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9B1851" w:rsidRPr="00C30E23" w:rsidP="009B1851" w14:paraId="64F2C1A1" w14:textId="77777777">
      <w:pPr>
        <w:spacing w:after="0" w:line="240" w:lineRule="auto"/>
        <w:ind w:firstLine="360"/>
        <w:jc w:val="center"/>
        <w:rPr>
          <w:rFonts w:ascii="Times New Roman" w:eastAsia="Times New Roman" w:hAnsi="Times New Roman" w:cs="Times New Roman"/>
          <w:bCs/>
          <w:sz w:val="24"/>
          <w:szCs w:val="24"/>
          <w:lang w:eastAsia="lv-LV"/>
        </w:rPr>
      </w:pPr>
      <w:bookmarkStart w:id="0" w:name="_GoBack"/>
      <w:bookmarkEnd w:id="0"/>
      <w:r w:rsidRPr="00C30E23">
        <w:rPr>
          <w:rFonts w:ascii="Times New Roman" w:eastAsia="Times New Roman" w:hAnsi="Times New Roman" w:cs="Times New Roman"/>
          <w:bCs/>
          <w:sz w:val="24"/>
          <w:szCs w:val="24"/>
          <w:lang w:eastAsia="lv-LV"/>
        </w:rPr>
        <w:t>Mini</w:t>
      </w:r>
      <w:r>
        <w:rPr>
          <w:rFonts w:ascii="Times New Roman" w:eastAsia="Times New Roman" w:hAnsi="Times New Roman" w:cs="Times New Roman"/>
          <w:bCs/>
          <w:sz w:val="24"/>
          <w:szCs w:val="24"/>
          <w:lang w:eastAsia="lv-LV"/>
        </w:rPr>
        <w:t>stru kabineta rīkojuma projekta</w:t>
      </w:r>
    </w:p>
    <w:p w:rsidR="009B1851" w:rsidP="009B1851" w14:paraId="64F2C1A2" w14:textId="77777777">
      <w:pPr>
        <w:spacing w:after="0" w:line="240" w:lineRule="auto"/>
        <w:ind w:firstLine="360"/>
        <w:jc w:val="center"/>
        <w:rPr>
          <w:rFonts w:ascii="Times New Roman" w:hAnsi="Times New Roman" w:eastAsiaTheme="minorEastAsia" w:cs="Times New Roman"/>
          <w:b/>
          <w:sz w:val="24"/>
          <w:szCs w:val="24"/>
        </w:rPr>
      </w:pPr>
      <w:r w:rsidRPr="00963EAC">
        <w:rPr>
          <w:rFonts w:ascii="Times New Roman" w:eastAsia="Times New Roman" w:hAnsi="Times New Roman" w:cs="Times New Roman"/>
          <w:b/>
          <w:bCs/>
          <w:sz w:val="24"/>
          <w:szCs w:val="24"/>
          <w:lang w:eastAsia="lv-LV"/>
        </w:rPr>
        <w:t>“</w:t>
      </w:r>
      <w:r w:rsidRPr="001D5BB1">
        <w:rPr>
          <w:rFonts w:ascii="Times New Roman" w:hAnsi="Times New Roman" w:eastAsiaTheme="minorEastAsia" w:cs="Times New Roman"/>
          <w:b/>
          <w:sz w:val="24"/>
          <w:szCs w:val="24"/>
        </w:rPr>
        <w:t>Par nekustamā īpašuma “</w:t>
      </w:r>
      <w:r w:rsidRPr="001D5BB1">
        <w:rPr>
          <w:rFonts w:ascii="Times New Roman" w:hAnsi="Times New Roman" w:eastAsiaTheme="minorEastAsia" w:cs="Times New Roman"/>
          <w:b/>
          <w:sz w:val="24"/>
          <w:szCs w:val="24"/>
        </w:rPr>
        <w:t>Vari</w:t>
      </w:r>
      <w:r>
        <w:rPr>
          <w:rFonts w:ascii="Times New Roman" w:hAnsi="Times New Roman" w:eastAsiaTheme="minorEastAsia" w:cs="Times New Roman"/>
          <w:b/>
          <w:sz w:val="24"/>
          <w:szCs w:val="24"/>
        </w:rPr>
        <w:t>ometrs</w:t>
      </w:r>
      <w:r>
        <w:rPr>
          <w:rFonts w:ascii="Times New Roman" w:hAnsi="Times New Roman" w:eastAsiaTheme="minorEastAsia" w:cs="Times New Roman"/>
          <w:b/>
          <w:sz w:val="24"/>
          <w:szCs w:val="24"/>
        </w:rPr>
        <w:t>” Konstantinovas pagastā,</w:t>
      </w:r>
    </w:p>
    <w:p w:rsidR="009B1851" w:rsidRPr="00963EAC" w:rsidP="009B1851" w14:paraId="64F2C1A3" w14:textId="77777777">
      <w:pPr>
        <w:spacing w:after="0" w:line="240" w:lineRule="auto"/>
        <w:ind w:firstLine="360"/>
        <w:jc w:val="center"/>
        <w:rPr>
          <w:rFonts w:ascii="Times New Roman" w:hAnsi="Times New Roman" w:eastAsiaTheme="minorEastAsia" w:cs="Times New Roman"/>
          <w:b/>
          <w:sz w:val="24"/>
          <w:szCs w:val="24"/>
        </w:rPr>
      </w:pPr>
      <w:r>
        <w:rPr>
          <w:rFonts w:ascii="Times New Roman" w:hAnsi="Times New Roman" w:eastAsiaTheme="minorEastAsia" w:cs="Times New Roman"/>
          <w:b/>
          <w:sz w:val="24"/>
          <w:szCs w:val="24"/>
        </w:rPr>
        <w:t>Dagdas novadā</w:t>
      </w:r>
      <w:r w:rsidRPr="001D5BB1">
        <w:rPr>
          <w:rFonts w:ascii="Times New Roman" w:hAnsi="Times New Roman" w:eastAsiaTheme="minorEastAsia" w:cs="Times New Roman"/>
          <w:b/>
          <w:sz w:val="24"/>
          <w:szCs w:val="24"/>
        </w:rPr>
        <w:t xml:space="preserve"> nodošanu Aizsardzības ministrijas valdījumā</w:t>
      </w:r>
      <w:r w:rsidRPr="00963EAC">
        <w:rPr>
          <w:rFonts w:ascii="Times New Roman" w:hAnsi="Times New Roman" w:eastAsiaTheme="minorEastAsia" w:cs="Times New Roman"/>
          <w:b/>
          <w:sz w:val="24"/>
          <w:szCs w:val="24"/>
        </w:rPr>
        <w:t>”</w:t>
      </w:r>
    </w:p>
    <w:p w:rsidR="009B1851" w:rsidRPr="00C30E23" w:rsidP="009B1851" w14:paraId="64F2C1A4" w14:textId="77777777">
      <w:pPr>
        <w:shd w:val="clear" w:color="auto" w:fill="FFFFFF"/>
        <w:spacing w:after="0" w:line="260" w:lineRule="exact"/>
        <w:jc w:val="center"/>
        <w:rPr>
          <w:rFonts w:ascii="Times New Roman" w:eastAsia="Times New Roman" w:hAnsi="Times New Roman" w:cs="Times New Roman"/>
          <w:bCs/>
          <w:sz w:val="24"/>
          <w:szCs w:val="24"/>
          <w:lang w:eastAsia="lv-LV"/>
        </w:rPr>
      </w:pPr>
      <w:r w:rsidRPr="00C30E23">
        <w:rPr>
          <w:rFonts w:ascii="Times New Roman" w:eastAsia="Times New Roman" w:hAnsi="Times New Roman" w:cs="Times New Roman"/>
          <w:bCs/>
          <w:sz w:val="24"/>
          <w:szCs w:val="24"/>
          <w:lang w:eastAsia="lv-LV"/>
        </w:rPr>
        <w:t>sākotnējās ietekmes novērtējuma ziņojums (anotācija)</w:t>
      </w:r>
    </w:p>
    <w:p w:rsidR="009B1851" w:rsidRPr="00D53A4B" w:rsidP="009B1851" w14:paraId="64F2C1A5" w14:textId="77777777">
      <w:pPr>
        <w:spacing w:after="0" w:line="260" w:lineRule="exact"/>
        <w:ind w:firstLine="539"/>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tblPr>
      <w:tblGrid>
        <w:gridCol w:w="9061"/>
      </w:tblGrid>
      <w:tr w14:paraId="64F2C1A7" w14:textId="77777777" w:rsidTr="007A3C2E">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tblPrEx>
        <w:trPr>
          <w:cantSplit/>
        </w:trPr>
        <w:tc>
          <w:tcPr>
            <w:tcW w:w="9061" w:type="dxa"/>
            <w:shd w:val="clear" w:color="auto" w:fill="FFFFFF"/>
            <w:vAlign w:val="center"/>
            <w:hideMark/>
          </w:tcPr>
          <w:p w:rsidR="009B1851" w:rsidRPr="00963EAC" w:rsidP="007A3C2E" w14:paraId="64F2C1A6" w14:textId="77777777">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14:paraId="64F2C1A9" w14:textId="77777777" w:rsidTr="007A3C2E">
        <w:tblPrEx>
          <w:tblW w:w="5000" w:type="pct"/>
          <w:shd w:val="clear" w:color="auto" w:fill="FFFFFF"/>
          <w:tblCellMar>
            <w:top w:w="28" w:type="dxa"/>
            <w:left w:w="28" w:type="dxa"/>
            <w:bottom w:w="28" w:type="dxa"/>
            <w:right w:w="28" w:type="dxa"/>
          </w:tblCellMar>
          <w:tblLook w:val="04A0"/>
        </w:tblPrEx>
        <w:trPr>
          <w:cantSplit/>
        </w:trPr>
        <w:tc>
          <w:tcPr>
            <w:tcW w:w="9061" w:type="dxa"/>
            <w:shd w:val="clear" w:color="auto" w:fill="FFFFFF"/>
            <w:vAlign w:val="center"/>
          </w:tcPr>
          <w:p w:rsidR="009B1851" w:rsidRPr="001E1BD5" w:rsidP="007A3C2E" w14:paraId="64F2C1A8" w14:textId="77777777">
            <w:pPr>
              <w:spacing w:after="0" w:line="240" w:lineRule="auto"/>
              <w:jc w:val="center"/>
              <w:rPr>
                <w:rFonts w:ascii="Times New Roman" w:eastAsia="Times New Roman" w:hAnsi="Times New Roman" w:cs="Times New Roman"/>
                <w:iCs/>
                <w:sz w:val="24"/>
                <w:szCs w:val="24"/>
              </w:rPr>
            </w:pPr>
            <w:r w:rsidRPr="001E1BD5">
              <w:rPr>
                <w:rFonts w:ascii="Times New Roman" w:eastAsia="Times New Roman" w:hAnsi="Times New Roman" w:cs="Times New Roman"/>
                <w:iCs/>
                <w:sz w:val="24"/>
                <w:szCs w:val="24"/>
              </w:rPr>
              <w:t>Projekts šo jomu neskar.</w:t>
            </w:r>
          </w:p>
        </w:tc>
      </w:tr>
    </w:tbl>
    <w:p w:rsidR="009B1851" w:rsidRPr="00D53A4B" w:rsidP="009B1851" w14:paraId="64F2C1AA" w14:textId="77777777">
      <w:pPr>
        <w:spacing w:after="0" w:line="240" w:lineRule="auto"/>
        <w:jc w:val="both"/>
        <w:rPr>
          <w:rFonts w:ascii="Times New Roman" w:eastAsia="Times New Roman" w:hAnsi="Times New Roman" w:cs="Times New Roman"/>
          <w:sz w:val="20"/>
          <w:szCs w:val="20"/>
        </w:rPr>
      </w:pPr>
    </w:p>
    <w:tbl>
      <w:tblPr>
        <w:tblStyle w:val="TableGrid"/>
        <w:tblW w:w="0" w:type="auto"/>
        <w:tblLook w:val="04A0"/>
      </w:tblPr>
      <w:tblGrid>
        <w:gridCol w:w="558"/>
        <w:gridCol w:w="1949"/>
        <w:gridCol w:w="6554"/>
      </w:tblGrid>
      <w:tr w14:paraId="64F2C1AC" w14:textId="77777777" w:rsidTr="007A3C2E">
        <w:tblPrEx>
          <w:tblW w:w="0" w:type="auto"/>
          <w:tblLook w:val="04A0"/>
        </w:tblPrEx>
        <w:tc>
          <w:tcPr>
            <w:tcW w:w="9061" w:type="dxa"/>
            <w:gridSpan w:val="3"/>
          </w:tcPr>
          <w:p w:rsidR="009B1851" w:rsidP="007A3C2E" w14:paraId="64F2C1AB" w14:textId="77777777">
            <w:pPr>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14:paraId="64F2C1B1" w14:textId="77777777" w:rsidTr="007A3C2E">
        <w:tblPrEx>
          <w:tblW w:w="0" w:type="auto"/>
          <w:tblLook w:val="04A0"/>
        </w:tblPrEx>
        <w:tc>
          <w:tcPr>
            <w:tcW w:w="562" w:type="dxa"/>
          </w:tcPr>
          <w:p w:rsidR="009B1851" w:rsidP="007A3C2E" w14:paraId="64F2C1AD" w14:textId="77777777">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1843" w:type="dxa"/>
          </w:tcPr>
          <w:p w:rsidR="009B1851" w:rsidP="007A3C2E" w14:paraId="64F2C1AE" w14:textId="77777777">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6656" w:type="dxa"/>
          </w:tcPr>
          <w:p w:rsidR="009B1851" w:rsidRPr="002C51E2" w:rsidP="007A3C2E" w14:paraId="64F2C1AF" w14:textId="77777777">
            <w:pPr>
              <w:ind w:firstLine="361"/>
              <w:jc w:val="both"/>
              <w:rPr>
                <w:rFonts w:ascii="Times New Roman" w:eastAsia="Times New Roman" w:hAnsi="Times New Roman" w:cs="Times New Roman"/>
                <w:sz w:val="24"/>
                <w:szCs w:val="24"/>
                <w:lang w:eastAsia="lv-LV"/>
              </w:rPr>
            </w:pPr>
            <w:r w:rsidRPr="002C51E2">
              <w:rPr>
                <w:rFonts w:ascii="Times New Roman" w:hAnsi="Times New Roman" w:cs="Times New Roman"/>
                <w:sz w:val="24"/>
                <w:szCs w:val="24"/>
              </w:rPr>
              <w:t>Ģeotelpiskās informācijas likuma 4. panta pirmā un otrā daļa.</w:t>
            </w:r>
          </w:p>
          <w:p w:rsidR="009B1851" w:rsidP="007A3C2E" w14:paraId="64F2C1B0" w14:textId="77777777">
            <w:pPr>
              <w:jc w:val="both"/>
              <w:rPr>
                <w:rFonts w:ascii="Times New Roman" w:eastAsia="Times New Roman" w:hAnsi="Times New Roman" w:cs="Times New Roman"/>
                <w:sz w:val="24"/>
                <w:szCs w:val="24"/>
                <w:lang w:eastAsia="lv-LV"/>
              </w:rPr>
            </w:pPr>
            <w:r>
              <w:rPr>
                <w:rFonts w:ascii="Times New Roman" w:hAnsi="Times New Roman" w:cs="Times New Roman"/>
                <w:sz w:val="24"/>
                <w:szCs w:val="24"/>
              </w:rPr>
              <w:t>Likuma “</w:t>
            </w:r>
            <w:r w:rsidRPr="002C51E2">
              <w:rPr>
                <w:rFonts w:ascii="Times New Roman" w:hAnsi="Times New Roman" w:cs="Times New Roman"/>
                <w:sz w:val="24"/>
                <w:szCs w:val="24"/>
              </w:rPr>
              <w:t xml:space="preserve">Par valsts un pašvaldību zemes īpašuma tiesībām un </w:t>
            </w:r>
            <w:r w:rsidRPr="002C51E2">
              <w:rPr>
                <w:rFonts w:ascii="Times New Roman" w:hAnsi="Times New Roman" w:cs="Times New Roman"/>
                <w:sz w:val="24"/>
                <w:szCs w:val="24"/>
              </w:rPr>
              <w:br/>
              <w:t>to nostiprināšanu zemesgrāmatās</w:t>
            </w:r>
            <w:r>
              <w:rPr>
                <w:rFonts w:ascii="Times New Roman" w:hAnsi="Times New Roman" w:cs="Times New Roman"/>
                <w:sz w:val="24"/>
                <w:szCs w:val="24"/>
              </w:rPr>
              <w:t>”</w:t>
            </w:r>
            <w:r w:rsidRPr="002C51E2">
              <w:rPr>
                <w:rFonts w:ascii="Times New Roman" w:hAnsi="Times New Roman" w:cs="Times New Roman"/>
                <w:sz w:val="24"/>
                <w:szCs w:val="24"/>
              </w:rPr>
              <w:t xml:space="preserve"> 8. panta sestā daļa.</w:t>
            </w:r>
            <w:r w:rsidRPr="00963EAC">
              <w:rPr>
                <w:rFonts w:ascii="Times New Roman" w:eastAsia="Times New Roman" w:hAnsi="Times New Roman" w:cs="Times New Roman"/>
                <w:sz w:val="24"/>
                <w:szCs w:val="24"/>
                <w:lang w:eastAsia="lv-LV"/>
              </w:rPr>
              <w:t xml:space="preserve"> </w:t>
            </w:r>
          </w:p>
        </w:tc>
      </w:tr>
      <w:tr w14:paraId="64F2C1C1" w14:textId="77777777" w:rsidTr="007A3C2E">
        <w:tblPrEx>
          <w:tblW w:w="0" w:type="auto"/>
          <w:tblLook w:val="04A0"/>
        </w:tblPrEx>
        <w:tc>
          <w:tcPr>
            <w:tcW w:w="562" w:type="dxa"/>
          </w:tcPr>
          <w:p w:rsidR="009B1851" w:rsidP="007A3C2E" w14:paraId="64F2C1B2" w14:textId="77777777">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1843" w:type="dxa"/>
          </w:tcPr>
          <w:p w:rsidR="009B1851" w:rsidP="007A3C2E" w14:paraId="64F2C1B3" w14:textId="77777777">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tiesiskā regulējuma mērķis un būtība</w:t>
            </w:r>
          </w:p>
        </w:tc>
        <w:tc>
          <w:tcPr>
            <w:tcW w:w="6656" w:type="dxa"/>
          </w:tcPr>
          <w:p w:rsidR="009B1851" w:rsidRPr="00A2576A" w:rsidP="007A3C2E" w14:paraId="64F2C1B4" w14:textId="32B14029">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Lai nodrošinātu Ģeotelpiskās informācijas likuma 4. panta pirmajā daļa noteikto uzdevumu izpildi un Ministru kabineta 2013. gada 28. decembra rīkojumā Nr. 686 “Par Latvijas Ģeotelpiskās informācijas attīstības koncepciju” noteiktā uzdevuma – nodrošināt sabiedrību ar aktuāliem ģeotelpiskās informācijas pamatdatiem, tai skaitā ģeomagnētiskiem raksturlielumiem – izpildi, </w:t>
            </w:r>
            <w:r w:rsidRPr="00FF369B">
              <w:rPr>
                <w:rFonts w:ascii="Times New Roman" w:hAnsi="Times New Roman" w:cs="Times New Roman"/>
                <w:sz w:val="24"/>
                <w:szCs w:val="24"/>
              </w:rPr>
              <w:t>Aizsardzības ministrija (turpmāk – AM)</w:t>
            </w:r>
            <w:r>
              <w:rPr>
                <w:rFonts w:ascii="Times New Roman" w:hAnsi="Times New Roman" w:cs="Times New Roman"/>
                <w:sz w:val="24"/>
                <w:szCs w:val="24"/>
              </w:rPr>
              <w:t xml:space="preserve"> ir vienojusies ar Zemkopības ministriju (turpmāk – ZM) par nekustamā īpašuma (zemes vienības) “</w:t>
            </w:r>
            <w:r>
              <w:rPr>
                <w:rFonts w:ascii="Times New Roman" w:hAnsi="Times New Roman" w:cs="Times New Roman"/>
                <w:sz w:val="24"/>
                <w:szCs w:val="24"/>
              </w:rPr>
              <w:t>Variometrs</w:t>
            </w:r>
            <w:r>
              <w:rPr>
                <w:rFonts w:ascii="Times New Roman" w:hAnsi="Times New Roman" w:cs="Times New Roman"/>
                <w:sz w:val="24"/>
                <w:szCs w:val="24"/>
              </w:rPr>
              <w:t xml:space="preserve">” Konstantinovas pagastā, Dagdas novadā (kadastra Nr. 6076 002 0151) nodošanu AM valdījumā </w:t>
            </w:r>
            <w:r>
              <w:rPr>
                <w:rFonts w:ascii="Times New Roman" w:hAnsi="Times New Roman" w:cs="Times New Roman"/>
                <w:sz w:val="24"/>
                <w:szCs w:val="24"/>
              </w:rPr>
              <w:t>variometra</w:t>
            </w:r>
            <w:r>
              <w:rPr>
                <w:rFonts w:ascii="Times New Roman" w:hAnsi="Times New Roman" w:cs="Times New Roman"/>
                <w:sz w:val="24"/>
                <w:szCs w:val="24"/>
              </w:rPr>
              <w:t xml:space="preserve"> stacijas izbūvei.</w:t>
            </w:r>
          </w:p>
          <w:p w:rsidR="009B1851" w:rsidP="007A3C2E" w14:paraId="64F2C1B5" w14:textId="77777777">
            <w:pPr>
              <w:ind w:firstLine="499"/>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Latvijas Ģeotelpiskās informācijas aģentūra (AM padotības iestāde) saskaņā ar Ministru kabineta </w:t>
            </w:r>
            <w:r w:rsidRPr="00F93450">
              <w:rPr>
                <w:rFonts w:ascii="Times New Roman" w:eastAsia="Times New Roman" w:hAnsi="Times New Roman" w:cs="Times New Roman"/>
                <w:sz w:val="24"/>
                <w:szCs w:val="24"/>
                <w:lang w:eastAsia="lv-LV"/>
              </w:rPr>
              <w:t>2013.</w:t>
            </w:r>
            <w:r>
              <w:rPr>
                <w:rFonts w:ascii="Times New Roman" w:eastAsia="Times New Roman" w:hAnsi="Times New Roman" w:cs="Times New Roman"/>
                <w:sz w:val="24"/>
                <w:szCs w:val="24"/>
                <w:lang w:eastAsia="lv-LV"/>
              </w:rPr>
              <w:t> </w:t>
            </w:r>
            <w:r w:rsidRPr="00F93450">
              <w:rPr>
                <w:rFonts w:ascii="Times New Roman" w:eastAsia="Times New Roman" w:hAnsi="Times New Roman" w:cs="Times New Roman"/>
                <w:sz w:val="24"/>
                <w:szCs w:val="24"/>
                <w:lang w:eastAsia="lv-LV"/>
              </w:rPr>
              <w:t>gada 9.</w:t>
            </w:r>
            <w:r>
              <w:rPr>
                <w:rFonts w:ascii="Times New Roman" w:eastAsia="Times New Roman" w:hAnsi="Times New Roman" w:cs="Times New Roman"/>
                <w:sz w:val="24"/>
                <w:szCs w:val="24"/>
                <w:lang w:eastAsia="lv-LV"/>
              </w:rPr>
              <w:t> </w:t>
            </w:r>
            <w:r w:rsidRPr="00F93450">
              <w:rPr>
                <w:rFonts w:ascii="Times New Roman" w:eastAsia="Times New Roman" w:hAnsi="Times New Roman" w:cs="Times New Roman"/>
                <w:sz w:val="24"/>
                <w:szCs w:val="24"/>
                <w:lang w:eastAsia="lv-LV"/>
              </w:rPr>
              <w:t>jūlij</w:t>
            </w:r>
            <w:r>
              <w:rPr>
                <w:rFonts w:ascii="Times New Roman" w:eastAsia="Times New Roman" w:hAnsi="Times New Roman" w:cs="Times New Roman"/>
                <w:sz w:val="24"/>
                <w:szCs w:val="24"/>
                <w:lang w:eastAsia="lv-LV"/>
              </w:rPr>
              <w:t>a</w:t>
            </w:r>
            <w:r w:rsidRPr="00F93450">
              <w:rPr>
                <w:rFonts w:ascii="Times New Roman" w:eastAsia="Times New Roman" w:hAnsi="Times New Roman" w:cs="Times New Roman"/>
                <w:sz w:val="24"/>
                <w:szCs w:val="24"/>
                <w:lang w:eastAsia="lv-LV"/>
              </w:rPr>
              <w:t xml:space="preserve"> </w:t>
            </w:r>
            <w:r>
              <w:rPr>
                <w:rFonts w:ascii="Times New Roman" w:hAnsi="Times New Roman" w:cs="Times New Roman"/>
                <w:sz w:val="24"/>
                <w:szCs w:val="24"/>
              </w:rPr>
              <w:t xml:space="preserve">noteikumu </w:t>
            </w:r>
            <w:r w:rsidRPr="00F93450">
              <w:rPr>
                <w:rFonts w:ascii="Times New Roman" w:eastAsia="Times New Roman" w:hAnsi="Times New Roman" w:cs="Times New Roman"/>
                <w:bCs/>
                <w:sz w:val="24"/>
                <w:szCs w:val="24"/>
                <w:lang w:eastAsia="lv-LV"/>
              </w:rPr>
              <w:t>Nr.</w:t>
            </w:r>
            <w:r>
              <w:rPr>
                <w:rFonts w:ascii="Times New Roman" w:eastAsia="Times New Roman" w:hAnsi="Times New Roman" w:cs="Times New Roman"/>
                <w:bCs/>
                <w:sz w:val="24"/>
                <w:szCs w:val="24"/>
                <w:lang w:eastAsia="lv-LV"/>
              </w:rPr>
              <w:t> </w:t>
            </w:r>
            <w:r w:rsidRPr="00F93450">
              <w:rPr>
                <w:rFonts w:ascii="Times New Roman" w:eastAsia="Times New Roman" w:hAnsi="Times New Roman" w:cs="Times New Roman"/>
                <w:bCs/>
                <w:sz w:val="24"/>
                <w:szCs w:val="24"/>
                <w:lang w:eastAsia="lv-LV"/>
              </w:rPr>
              <w:t>384</w:t>
            </w:r>
            <w:r w:rsidRPr="00F9345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F93450">
              <w:rPr>
                <w:rFonts w:ascii="Times New Roman" w:eastAsia="Times New Roman" w:hAnsi="Times New Roman" w:cs="Times New Roman"/>
                <w:sz w:val="24"/>
                <w:szCs w:val="24"/>
                <w:lang w:eastAsia="lv-LV"/>
              </w:rPr>
              <w:t>Latvijas Ģeotelpiskās informācijas aģentūras nolikums</w:t>
            </w:r>
            <w:r>
              <w:rPr>
                <w:rFonts w:ascii="Times New Roman" w:eastAsia="Times New Roman" w:hAnsi="Times New Roman" w:cs="Times New Roman"/>
                <w:sz w:val="24"/>
                <w:szCs w:val="24"/>
                <w:lang w:eastAsia="lv-LV"/>
              </w:rPr>
              <w:t>” 3. punktā noteiktajām funkcijām:</w:t>
            </w:r>
          </w:p>
          <w:p w:rsidR="009B1851" w:rsidP="007A3C2E" w14:paraId="64F2C1B6" w14:textId="7777777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Pr="00886DF7">
              <w:rPr>
                <w:rFonts w:ascii="Times New Roman" w:eastAsia="Times New Roman" w:hAnsi="Times New Roman" w:cs="Times New Roman"/>
                <w:sz w:val="24"/>
                <w:szCs w:val="24"/>
                <w:lang w:eastAsia="lv-LV"/>
              </w:rPr>
              <w:t xml:space="preserve">iegūt, apstrādāt un uzturēt ģeotelpiskos pamatdatus militārajām un civilajām vajadzībām un nodrošināt citu </w:t>
            </w:r>
            <w:r>
              <w:fldChar w:fldCharType="begin"/>
            </w:r>
            <w:r>
              <w:instrText xml:space="preserve"> HYPERLINK "https://likumi.lv/ta/id/202999-geotelpiskas-informacijas-likums" \t "_blank" </w:instrText>
            </w:r>
            <w:r>
              <w:fldChar w:fldCharType="separate"/>
            </w:r>
            <w:r w:rsidRPr="00886DF7">
              <w:rPr>
                <w:rFonts w:ascii="Times New Roman" w:eastAsia="Times New Roman" w:hAnsi="Times New Roman" w:cs="Times New Roman"/>
                <w:sz w:val="24"/>
                <w:szCs w:val="24"/>
                <w:lang w:eastAsia="lv-LV"/>
              </w:rPr>
              <w:t>Ģeotelpiskās informācijas likumā</w:t>
            </w:r>
            <w:r>
              <w:fldChar w:fldCharType="end"/>
            </w:r>
            <w:r w:rsidRPr="00886DF7">
              <w:rPr>
                <w:rFonts w:ascii="Times New Roman" w:eastAsia="Times New Roman" w:hAnsi="Times New Roman" w:cs="Times New Roman"/>
                <w:sz w:val="24"/>
                <w:szCs w:val="24"/>
                <w:lang w:eastAsia="lv-LV"/>
              </w:rPr>
              <w:t xml:space="preserve"> noteikto funkciju izpildi;</w:t>
            </w:r>
          </w:p>
          <w:p w:rsidR="009B1851" w:rsidP="007A3C2E" w14:paraId="64F2C1B7" w14:textId="0AECA6BD">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Pr="00886DF7">
              <w:rPr>
                <w:rFonts w:ascii="Times New Roman" w:eastAsia="Times New Roman" w:hAnsi="Times New Roman" w:cs="Times New Roman"/>
                <w:sz w:val="24"/>
                <w:szCs w:val="24"/>
                <w:lang w:eastAsia="lv-LV"/>
              </w:rPr>
              <w:t xml:space="preserve">veidot un attīstīt vienotu </w:t>
            </w:r>
            <w:r>
              <w:fldChar w:fldCharType="begin"/>
            </w:r>
            <w:r>
              <w:instrText xml:space="preserve"> HYPERLINK "https://likumi.lv/ta/id/202999-geotelpiskas-informacijas-likums" \t "_blank" </w:instrText>
            </w:r>
            <w:r>
              <w:fldChar w:fldCharType="separate"/>
            </w:r>
            <w:r w:rsidRPr="00886DF7">
              <w:rPr>
                <w:rFonts w:ascii="Times New Roman" w:eastAsia="Times New Roman" w:hAnsi="Times New Roman" w:cs="Times New Roman"/>
                <w:sz w:val="24"/>
                <w:szCs w:val="24"/>
                <w:lang w:eastAsia="lv-LV"/>
              </w:rPr>
              <w:t>Ģeotelpiskās informācijas likuma</w:t>
            </w:r>
            <w:r>
              <w:fldChar w:fldCharType="end"/>
            </w:r>
            <w:r w:rsidRPr="00886DF7">
              <w:rPr>
                <w:rFonts w:ascii="Times New Roman" w:eastAsia="Times New Roman" w:hAnsi="Times New Roman" w:cs="Times New Roman"/>
                <w:sz w:val="24"/>
                <w:szCs w:val="24"/>
                <w:lang w:eastAsia="lv-LV"/>
              </w:rPr>
              <w:t xml:space="preserve"> </w:t>
            </w:r>
            <w:r>
              <w:fldChar w:fldCharType="begin"/>
            </w:r>
            <w:r>
              <w:instrText xml:space="preserve"> HYPERLINK "https://likumi.lv/ta/id/202999-geotelpiskas-informacijas-likums" \l "p12" \t "_blank" </w:instrText>
            </w:r>
            <w:r>
              <w:fldChar w:fldCharType="separate"/>
            </w:r>
            <w:r w:rsidRPr="00886DF7">
              <w:rPr>
                <w:rFonts w:ascii="Times New Roman" w:eastAsia="Times New Roman" w:hAnsi="Times New Roman" w:cs="Times New Roman"/>
                <w:sz w:val="24"/>
                <w:szCs w:val="24"/>
                <w:lang w:eastAsia="lv-LV"/>
              </w:rPr>
              <w:t>12.</w:t>
            </w:r>
            <w:r w:rsidR="005B290B">
              <w:rPr>
                <w:rFonts w:ascii="Times New Roman" w:eastAsia="Times New Roman" w:hAnsi="Times New Roman" w:cs="Times New Roman"/>
                <w:sz w:val="24"/>
                <w:szCs w:val="24"/>
                <w:lang w:eastAsia="lv-LV"/>
              </w:rPr>
              <w:t> </w:t>
            </w:r>
            <w:r w:rsidRPr="00886DF7">
              <w:rPr>
                <w:rFonts w:ascii="Times New Roman" w:eastAsia="Times New Roman" w:hAnsi="Times New Roman" w:cs="Times New Roman"/>
                <w:sz w:val="24"/>
                <w:szCs w:val="24"/>
                <w:lang w:eastAsia="lv-LV"/>
              </w:rPr>
              <w:t>panta</w:t>
            </w:r>
            <w:r>
              <w:fldChar w:fldCharType="end"/>
            </w:r>
            <w:r w:rsidRPr="00886DF7">
              <w:rPr>
                <w:rFonts w:ascii="Times New Roman" w:eastAsia="Times New Roman" w:hAnsi="Times New Roman" w:cs="Times New Roman"/>
                <w:sz w:val="24"/>
                <w:szCs w:val="24"/>
                <w:lang w:eastAsia="lv-LV"/>
              </w:rPr>
              <w:t xml:space="preserve"> piektajā daļā, </w:t>
            </w:r>
            <w:r>
              <w:fldChar w:fldCharType="begin"/>
            </w:r>
            <w:r>
              <w:instrText xml:space="preserve"> HYPERLINK "https://likumi.lv/ta/id/202999-geotelpiskas-informacijas-likums" \l "p17" \t "_blank" </w:instrText>
            </w:r>
            <w:r>
              <w:fldChar w:fldCharType="separate"/>
            </w:r>
            <w:r w:rsidRPr="00886DF7">
              <w:rPr>
                <w:rFonts w:ascii="Times New Roman" w:eastAsia="Times New Roman" w:hAnsi="Times New Roman" w:cs="Times New Roman"/>
                <w:sz w:val="24"/>
                <w:szCs w:val="24"/>
                <w:lang w:eastAsia="lv-LV"/>
              </w:rPr>
              <w:t>17.</w:t>
            </w:r>
            <w:r>
              <w:rPr>
                <w:rFonts w:ascii="Times New Roman" w:eastAsia="Times New Roman" w:hAnsi="Times New Roman" w:cs="Times New Roman"/>
                <w:sz w:val="24"/>
                <w:szCs w:val="24"/>
                <w:lang w:eastAsia="lv-LV"/>
              </w:rPr>
              <w:t> </w:t>
            </w:r>
            <w:r w:rsidRPr="00886DF7">
              <w:rPr>
                <w:rFonts w:ascii="Times New Roman" w:eastAsia="Times New Roman" w:hAnsi="Times New Roman" w:cs="Times New Roman"/>
                <w:sz w:val="24"/>
                <w:szCs w:val="24"/>
                <w:lang w:eastAsia="lv-LV"/>
              </w:rPr>
              <w:t>panta</w:t>
            </w:r>
            <w:r>
              <w:fldChar w:fldCharType="end"/>
            </w:r>
            <w:r w:rsidRPr="00886DF7">
              <w:rPr>
                <w:rFonts w:ascii="Times New Roman" w:eastAsia="Times New Roman" w:hAnsi="Times New Roman" w:cs="Times New Roman"/>
                <w:sz w:val="24"/>
                <w:szCs w:val="24"/>
                <w:lang w:eastAsia="lv-LV"/>
              </w:rPr>
              <w:t xml:space="preserve"> trešajā daļā un </w:t>
            </w:r>
            <w:r>
              <w:fldChar w:fldCharType="begin"/>
            </w:r>
            <w:r>
              <w:instrText xml:space="preserve"> HYPERLINK "https://likumi.lv/ta/id/202999-geotelpiskas-informacijas-likums" \l "p18" \t "_blank" </w:instrText>
            </w:r>
            <w:r>
              <w:fldChar w:fldCharType="separate"/>
            </w:r>
            <w:r w:rsidRPr="00886DF7">
              <w:rPr>
                <w:rFonts w:ascii="Times New Roman" w:eastAsia="Times New Roman" w:hAnsi="Times New Roman" w:cs="Times New Roman"/>
                <w:sz w:val="24"/>
                <w:szCs w:val="24"/>
                <w:lang w:eastAsia="lv-LV"/>
              </w:rPr>
              <w:t>18.</w:t>
            </w:r>
            <w:r>
              <w:rPr>
                <w:rFonts w:ascii="Times New Roman" w:eastAsia="Times New Roman" w:hAnsi="Times New Roman" w:cs="Times New Roman"/>
                <w:sz w:val="24"/>
                <w:szCs w:val="24"/>
                <w:lang w:eastAsia="lv-LV"/>
              </w:rPr>
              <w:t> </w:t>
            </w:r>
            <w:r w:rsidRPr="00886DF7">
              <w:rPr>
                <w:rFonts w:ascii="Times New Roman" w:eastAsia="Times New Roman" w:hAnsi="Times New Roman" w:cs="Times New Roman"/>
                <w:sz w:val="24"/>
                <w:szCs w:val="24"/>
                <w:lang w:eastAsia="lv-LV"/>
              </w:rPr>
              <w:t>panta</w:t>
            </w:r>
            <w:r>
              <w:fldChar w:fldCharType="end"/>
            </w:r>
            <w:r w:rsidRPr="00886DF7">
              <w:rPr>
                <w:rFonts w:ascii="Times New Roman" w:eastAsia="Times New Roman" w:hAnsi="Times New Roman" w:cs="Times New Roman"/>
                <w:sz w:val="24"/>
                <w:szCs w:val="24"/>
                <w:lang w:eastAsia="lv-LV"/>
              </w:rPr>
              <w:t xml:space="preserve"> otrajā daļā minēto ģeotelpisko</w:t>
            </w:r>
            <w:r>
              <w:rPr>
                <w:rFonts w:ascii="Times New Roman" w:eastAsia="Times New Roman" w:hAnsi="Times New Roman" w:cs="Times New Roman"/>
                <w:sz w:val="24"/>
                <w:szCs w:val="24"/>
                <w:lang w:eastAsia="lv-LV"/>
              </w:rPr>
              <w:t xml:space="preserve"> pamatdatu informācijas sistēmu,</w:t>
            </w:r>
          </w:p>
          <w:p w:rsidR="009B1851" w:rsidRPr="00543888" w:rsidP="007A3C2E" w14:paraId="64F2C1B8" w14:textId="7777777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ir izvērtējusi iespējamās </w:t>
            </w:r>
            <w:r>
              <w:rPr>
                <w:rFonts w:ascii="Times New Roman" w:eastAsia="Times New Roman" w:hAnsi="Times New Roman" w:cs="Times New Roman"/>
                <w:sz w:val="24"/>
                <w:szCs w:val="24"/>
                <w:lang w:eastAsia="lv-LV"/>
              </w:rPr>
              <w:t>variometra</w:t>
            </w:r>
            <w:r>
              <w:rPr>
                <w:rFonts w:ascii="Times New Roman" w:eastAsia="Times New Roman" w:hAnsi="Times New Roman" w:cs="Times New Roman"/>
                <w:sz w:val="24"/>
                <w:szCs w:val="24"/>
                <w:lang w:eastAsia="lv-LV"/>
              </w:rPr>
              <w:t xml:space="preserve"> stacijas atrašanās vietas (punktus) un par vispiemērotāko atzinusi zemes vienību “</w:t>
            </w:r>
            <w:r>
              <w:rPr>
                <w:rFonts w:ascii="Times New Roman" w:eastAsia="Times New Roman" w:hAnsi="Times New Roman" w:cs="Times New Roman"/>
                <w:sz w:val="24"/>
                <w:szCs w:val="24"/>
                <w:lang w:eastAsia="lv-LV"/>
              </w:rPr>
              <w:t>Variometrs</w:t>
            </w:r>
            <w:r>
              <w:rPr>
                <w:rFonts w:ascii="Times New Roman" w:eastAsia="Times New Roman" w:hAnsi="Times New Roman" w:cs="Times New Roman"/>
                <w:sz w:val="24"/>
                <w:szCs w:val="24"/>
                <w:lang w:eastAsia="lv-LV"/>
              </w:rPr>
              <w:t>” Konstantinovas pagastā, Dagdas novadā.</w:t>
            </w:r>
          </w:p>
          <w:p w:rsidR="009B1851" w:rsidP="007A3C2E" w14:paraId="64F2C1B9" w14:textId="2CD579B7">
            <w:pPr>
              <w:ind w:firstLine="357"/>
              <w:jc w:val="both"/>
              <w:rPr>
                <w:rFonts w:ascii="Times New Roman" w:hAnsi="Times New Roman"/>
                <w:sz w:val="24"/>
                <w:szCs w:val="24"/>
              </w:rPr>
            </w:pPr>
            <w:r>
              <w:rPr>
                <w:rFonts w:ascii="Times New Roman" w:hAnsi="Times New Roman"/>
                <w:sz w:val="24"/>
                <w:szCs w:val="24"/>
              </w:rPr>
              <w:t xml:space="preserve">Pašlaik tuvākā </w:t>
            </w:r>
            <w:r>
              <w:rPr>
                <w:rFonts w:ascii="Times New Roman" w:hAnsi="Times New Roman"/>
                <w:sz w:val="24"/>
                <w:szCs w:val="24"/>
              </w:rPr>
              <w:t>variometra</w:t>
            </w:r>
            <w:r>
              <w:rPr>
                <w:rFonts w:ascii="Times New Roman" w:hAnsi="Times New Roman"/>
                <w:sz w:val="24"/>
                <w:szCs w:val="24"/>
              </w:rPr>
              <w:t xml:space="preserve"> stacija atrodas </w:t>
            </w:r>
            <w:r>
              <w:rPr>
                <w:rFonts w:ascii="Times New Roman" w:hAnsi="Times New Roman"/>
                <w:sz w:val="24"/>
                <w:szCs w:val="24"/>
              </w:rPr>
              <w:t>Toravere</w:t>
            </w:r>
            <w:r w:rsidR="005B290B">
              <w:rPr>
                <w:rFonts w:ascii="Times New Roman" w:hAnsi="Times New Roman"/>
                <w:sz w:val="24"/>
                <w:szCs w:val="24"/>
              </w:rPr>
              <w:t>s</w:t>
            </w:r>
            <w:r>
              <w:rPr>
                <w:rFonts w:ascii="Times New Roman" w:hAnsi="Times New Roman"/>
                <w:sz w:val="24"/>
                <w:szCs w:val="24"/>
              </w:rPr>
              <w:t xml:space="preserve"> (Igaunija) apkārtnē, ko uztur Somijas Meteoroloģiskais institūts. Minētās stacijas sniegtie dati nav izmantojami visā Latvijas teritorijā ģeomagnētisko novērojumu reducēšanai uz gada vidējo mierīgo dienu.</w:t>
            </w:r>
          </w:p>
          <w:p w:rsidR="009B1851" w:rsidP="007A3C2E" w14:paraId="64F2C1BA" w14:textId="54F7221C">
            <w:pPr>
              <w:ind w:firstLine="357"/>
              <w:jc w:val="both"/>
              <w:rPr>
                <w:rFonts w:ascii="Times New Roman" w:hAnsi="Times New Roman"/>
                <w:sz w:val="24"/>
                <w:szCs w:val="24"/>
              </w:rPr>
            </w:pPr>
            <w:r>
              <w:rPr>
                <w:rFonts w:ascii="Times New Roman" w:hAnsi="Times New Roman"/>
                <w:sz w:val="24"/>
                <w:szCs w:val="24"/>
              </w:rPr>
              <w:t xml:space="preserve">Jaunas </w:t>
            </w:r>
            <w:r>
              <w:rPr>
                <w:rFonts w:ascii="Times New Roman" w:hAnsi="Times New Roman"/>
                <w:sz w:val="24"/>
                <w:szCs w:val="24"/>
              </w:rPr>
              <w:t>variometra</w:t>
            </w:r>
            <w:r>
              <w:rPr>
                <w:rFonts w:ascii="Times New Roman" w:hAnsi="Times New Roman"/>
                <w:sz w:val="24"/>
                <w:szCs w:val="24"/>
              </w:rPr>
              <w:t xml:space="preserve"> stacijas izveide Latvijas teritorijā nodrošinās augstas precizitātes nepārtrauktu ģeomagnētisko mērījumu ieguvi, lai reducētu visā Latvijas teritorijā iegūtos ģeomagnētiskos novērojumus uz gada vidējo mierīgo dienu, tād</w:t>
            </w:r>
            <w:r w:rsidR="005B290B">
              <w:rPr>
                <w:rFonts w:ascii="Times New Roman" w:hAnsi="Times New Roman"/>
                <w:sz w:val="24"/>
                <w:szCs w:val="24"/>
              </w:rPr>
              <w:t>ē</w:t>
            </w:r>
            <w:r>
              <w:rPr>
                <w:rFonts w:ascii="Times New Roman" w:hAnsi="Times New Roman"/>
                <w:sz w:val="24"/>
                <w:szCs w:val="24"/>
              </w:rPr>
              <w:t>jādi nodrošinot civilos un militāros ģeomagnētiskos lietotājus ar aktuāliem, ticamiem un precīziem ģeomagnētisk</w:t>
            </w:r>
            <w:r w:rsidR="005B290B">
              <w:rPr>
                <w:rFonts w:ascii="Times New Roman" w:hAnsi="Times New Roman"/>
                <w:sz w:val="24"/>
                <w:szCs w:val="24"/>
              </w:rPr>
              <w:t>aj</w:t>
            </w:r>
            <w:r>
              <w:rPr>
                <w:rFonts w:ascii="Times New Roman" w:hAnsi="Times New Roman"/>
                <w:sz w:val="24"/>
                <w:szCs w:val="24"/>
              </w:rPr>
              <w:t>iem datiem un informāciju Latvijas teritorijā.</w:t>
            </w:r>
          </w:p>
          <w:p w:rsidR="009B1851" w:rsidP="007A3C2E" w14:paraId="64F2C1BB" w14:textId="69EACB3A">
            <w:pPr>
              <w:ind w:firstLine="357"/>
              <w:jc w:val="both"/>
              <w:rPr>
                <w:rFonts w:ascii="Times New Roman" w:hAnsi="Times New Roman"/>
                <w:sz w:val="24"/>
                <w:szCs w:val="24"/>
              </w:rPr>
            </w:pPr>
            <w:r>
              <w:rPr>
                <w:rFonts w:ascii="Times New Roman" w:hAnsi="Times New Roman"/>
                <w:sz w:val="24"/>
                <w:szCs w:val="24"/>
              </w:rPr>
              <w:t xml:space="preserve">Paaugstinot mērījumu precizitāti, uzticamību, ierēķinot magnētiskā lauka sekulārās variācijas un saules/mēness ietekmi, reducētie ģeomagnētiskie dati un informācija par Latvijas teritoriju tiks izmantoti aeronavigācijā, artilērijā, kartogrāfijā, dabas dzīļu izpētē, telekomunikācijā </w:t>
            </w:r>
            <w:r w:rsidR="005B290B">
              <w:rPr>
                <w:rFonts w:ascii="Times New Roman" w:hAnsi="Times New Roman"/>
                <w:sz w:val="24"/>
                <w:szCs w:val="24"/>
              </w:rPr>
              <w:t xml:space="preserve">un tamlīdzīgos </w:t>
            </w:r>
            <w:r>
              <w:rPr>
                <w:rFonts w:ascii="Times New Roman" w:hAnsi="Times New Roman"/>
                <w:sz w:val="24"/>
                <w:szCs w:val="24"/>
              </w:rPr>
              <w:t>aprēķin</w:t>
            </w:r>
            <w:r w:rsidR="005B290B">
              <w:rPr>
                <w:rFonts w:ascii="Times New Roman" w:hAnsi="Times New Roman"/>
                <w:sz w:val="24"/>
                <w:szCs w:val="24"/>
              </w:rPr>
              <w:t>os</w:t>
            </w:r>
            <w:r>
              <w:rPr>
                <w:rFonts w:ascii="Times New Roman" w:hAnsi="Times New Roman"/>
                <w:sz w:val="24"/>
                <w:szCs w:val="24"/>
              </w:rPr>
              <w:t xml:space="preserve"> un izvērtēšan</w:t>
            </w:r>
            <w:r w:rsidR="005B290B">
              <w:rPr>
                <w:rFonts w:ascii="Times New Roman" w:hAnsi="Times New Roman"/>
                <w:sz w:val="24"/>
                <w:szCs w:val="24"/>
              </w:rPr>
              <w:t>ā</w:t>
            </w:r>
            <w:r>
              <w:rPr>
                <w:rFonts w:ascii="Times New Roman" w:hAnsi="Times New Roman"/>
                <w:sz w:val="24"/>
                <w:szCs w:val="24"/>
              </w:rPr>
              <w:t xml:space="preserve">, </w:t>
            </w:r>
            <w:r>
              <w:rPr>
                <w:rFonts w:ascii="Times New Roman" w:hAnsi="Times New Roman"/>
                <w:sz w:val="24"/>
                <w:szCs w:val="24"/>
              </w:rPr>
              <w:t>t.i., tiks ņemta vērā ģeomagnētiskā lauka radītā ietekme uz procesiem, instrumentiem un iekārtām.</w:t>
            </w:r>
          </w:p>
          <w:p w:rsidR="009B1851" w:rsidP="007A3C2E" w14:paraId="64F2C1BC" w14:textId="6F8359CB">
            <w:pPr>
              <w:ind w:firstLine="357"/>
              <w:jc w:val="both"/>
              <w:rPr>
                <w:rFonts w:ascii="Times New Roman" w:hAnsi="Times New Roman"/>
                <w:sz w:val="24"/>
                <w:szCs w:val="24"/>
              </w:rPr>
            </w:pPr>
            <w:r>
              <w:rPr>
                <w:rFonts w:ascii="Times New Roman" w:hAnsi="Times New Roman"/>
                <w:sz w:val="24"/>
                <w:szCs w:val="24"/>
              </w:rPr>
              <w:t xml:space="preserve">Papildus </w:t>
            </w:r>
            <w:r>
              <w:rPr>
                <w:rFonts w:ascii="Times New Roman" w:hAnsi="Times New Roman"/>
                <w:sz w:val="24"/>
                <w:szCs w:val="24"/>
              </w:rPr>
              <w:t>variometra</w:t>
            </w:r>
            <w:r>
              <w:rPr>
                <w:rFonts w:ascii="Times New Roman" w:hAnsi="Times New Roman"/>
                <w:sz w:val="24"/>
                <w:szCs w:val="24"/>
              </w:rPr>
              <w:t xml:space="preserve"> stacijas datus izmantos pasaules ģeomagnētisko modeļu izveidē. Pašlaik vidējas precizitātes civil</w:t>
            </w:r>
            <w:r w:rsidR="005B290B">
              <w:rPr>
                <w:rFonts w:ascii="Times New Roman" w:hAnsi="Times New Roman"/>
                <w:sz w:val="24"/>
                <w:szCs w:val="24"/>
              </w:rPr>
              <w:t>aj</w:t>
            </w:r>
            <w:r>
              <w:rPr>
                <w:rFonts w:ascii="Times New Roman" w:hAnsi="Times New Roman"/>
                <w:sz w:val="24"/>
                <w:szCs w:val="24"/>
              </w:rPr>
              <w:t>ām un militār</w:t>
            </w:r>
            <w:r w:rsidR="005B290B">
              <w:rPr>
                <w:rFonts w:ascii="Times New Roman" w:hAnsi="Times New Roman"/>
                <w:sz w:val="24"/>
                <w:szCs w:val="24"/>
              </w:rPr>
              <w:t>aj</w:t>
            </w:r>
            <w:r>
              <w:rPr>
                <w:rFonts w:ascii="Times New Roman" w:hAnsi="Times New Roman"/>
                <w:sz w:val="24"/>
                <w:szCs w:val="24"/>
              </w:rPr>
              <w:t xml:space="preserve">ām vajadzībām plaši izmanto Pasaules magnētisko modeli </w:t>
            </w:r>
            <w:r w:rsidR="005B290B">
              <w:rPr>
                <w:rFonts w:ascii="Times New Roman" w:hAnsi="Times New Roman"/>
                <w:sz w:val="24"/>
                <w:szCs w:val="24"/>
              </w:rPr>
              <w:t xml:space="preserve">– </w:t>
            </w:r>
            <w:r>
              <w:rPr>
                <w:rFonts w:ascii="Times New Roman" w:hAnsi="Times New Roman"/>
                <w:sz w:val="24"/>
                <w:szCs w:val="24"/>
              </w:rPr>
              <w:t>WMM</w:t>
            </w:r>
            <w:r>
              <w:rPr>
                <w:rFonts w:ascii="Times New Roman" w:hAnsi="Times New Roman"/>
                <w:sz w:val="24"/>
                <w:szCs w:val="24"/>
              </w:rPr>
              <w:t xml:space="preserve"> 2015.00, kuram drīz beigsies lietošanas termiņš. </w:t>
            </w:r>
            <w:r>
              <w:rPr>
                <w:rFonts w:ascii="Times New Roman" w:hAnsi="Times New Roman"/>
                <w:sz w:val="24"/>
                <w:szCs w:val="24"/>
              </w:rPr>
              <w:t>Variometra</w:t>
            </w:r>
            <w:r>
              <w:rPr>
                <w:rFonts w:ascii="Times New Roman" w:hAnsi="Times New Roman"/>
                <w:sz w:val="24"/>
                <w:szCs w:val="24"/>
              </w:rPr>
              <w:t xml:space="preserve"> stacijas dati uzlabos Latvijas ģeomagnētiskā lauka attēlojumu nākamajā WMM izlaidumā.</w:t>
            </w:r>
          </w:p>
          <w:p w:rsidR="009B1851" w:rsidP="007A3C2E" w14:paraId="64F2C1BD" w14:textId="77777777">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Nekustamais īpašums “</w:t>
            </w:r>
            <w:r>
              <w:rPr>
                <w:rFonts w:ascii="Times New Roman" w:hAnsi="Times New Roman" w:cs="Times New Roman"/>
                <w:sz w:val="24"/>
                <w:szCs w:val="24"/>
              </w:rPr>
              <w:t>Variometrs</w:t>
            </w:r>
            <w:r>
              <w:rPr>
                <w:rFonts w:ascii="Times New Roman" w:hAnsi="Times New Roman" w:cs="Times New Roman"/>
                <w:sz w:val="24"/>
                <w:szCs w:val="24"/>
              </w:rPr>
              <w:t>” Konstantinovas pagastā, Dagdas novadā (kadastra Nr. 6076 002 0151) sastāv no vienas zemes vienības (kadastra apzīmējums 6076 002 0148) 0,6398 ha platībā, tas ir ierakstīts zemesgrāmatā uz valsts vārda ZM personā (Konstantinovas pagasta zemesgrāmatas nodalījuma Nr. 100000578806).</w:t>
            </w:r>
          </w:p>
          <w:p w:rsidR="009B1851" w:rsidP="007A3C2E" w14:paraId="64F2C1BE" w14:textId="77777777">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Zemes vienībai (kadastra apzīmējums 6076 002 0148) Nekustamā īpašuma valsts kadastra informācijas sistēmā ir reģistrēts apgrūtinājums – pierobeža 0,6398 ha platībā un ir noteikts lietošanas mērķis – Valsts aizsardzības nozīmes objektu, drošības, policijas, ugunsdzēsības un glābšanas, robežsardzes un soda izciešanas iestāžu apbūve.</w:t>
            </w:r>
          </w:p>
          <w:p w:rsidR="009B1851" w:rsidP="007A3C2E" w14:paraId="64F2C1BF" w14:textId="27BEDFE1">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Ministru kabineta rīkojums sagatavots</w:t>
            </w:r>
            <w:r w:rsidR="005B290B">
              <w:rPr>
                <w:rFonts w:ascii="Times New Roman" w:hAnsi="Times New Roman" w:cs="Times New Roman"/>
                <w:sz w:val="24"/>
                <w:szCs w:val="24"/>
              </w:rPr>
              <w:t>, lai</w:t>
            </w:r>
            <w:r>
              <w:rPr>
                <w:rFonts w:ascii="Times New Roman" w:hAnsi="Times New Roman" w:cs="Times New Roman"/>
                <w:sz w:val="24"/>
                <w:szCs w:val="24"/>
              </w:rPr>
              <w:t xml:space="preserve"> pārņemt</w:t>
            </w:r>
            <w:r w:rsidR="005B290B">
              <w:rPr>
                <w:rFonts w:ascii="Times New Roman" w:hAnsi="Times New Roman" w:cs="Times New Roman"/>
                <w:sz w:val="24"/>
                <w:szCs w:val="24"/>
              </w:rPr>
              <w:t>u</w:t>
            </w:r>
            <w:r>
              <w:rPr>
                <w:rFonts w:ascii="Times New Roman" w:hAnsi="Times New Roman" w:cs="Times New Roman"/>
                <w:sz w:val="24"/>
                <w:szCs w:val="24"/>
              </w:rPr>
              <w:t xml:space="preserve"> AM valdījumā no ZM nekustamo īpašumu (zemes vienību), kas ierakstīts zemesgrāmatā uz valsts vārda ZM personā, nodrošin</w:t>
            </w:r>
            <w:r w:rsidR="005B290B">
              <w:rPr>
                <w:rFonts w:ascii="Times New Roman" w:hAnsi="Times New Roman" w:cs="Times New Roman"/>
                <w:sz w:val="24"/>
                <w:szCs w:val="24"/>
              </w:rPr>
              <w:t>ot</w:t>
            </w:r>
            <w:r>
              <w:rPr>
                <w:rFonts w:ascii="Times New Roman" w:hAnsi="Times New Roman" w:cs="Times New Roman"/>
                <w:sz w:val="24"/>
                <w:szCs w:val="24"/>
              </w:rPr>
              <w:t xml:space="preserve"> </w:t>
            </w:r>
            <w:r w:rsidRPr="00A2576A">
              <w:rPr>
                <w:rFonts w:ascii="Times New Roman" w:hAnsi="Times New Roman" w:cs="Times New Roman"/>
                <w:sz w:val="24"/>
                <w:szCs w:val="24"/>
              </w:rPr>
              <w:t>valsts politikas īstenošanu ģeodēzijas, kartogrāfijas un ģeotelpiskās informācijas jomā</w:t>
            </w:r>
            <w:r>
              <w:rPr>
                <w:rFonts w:ascii="Times New Roman" w:hAnsi="Times New Roman" w:cs="Times New Roman"/>
                <w:sz w:val="24"/>
                <w:szCs w:val="24"/>
              </w:rPr>
              <w:t>.</w:t>
            </w:r>
          </w:p>
          <w:p w:rsidR="009B1851" w:rsidRPr="008D5DDE" w:rsidP="007A3C2E" w14:paraId="64F2C1C0" w14:textId="77777777">
            <w:pPr>
              <w:pStyle w:val="ListParagraph"/>
              <w:spacing w:after="0" w:line="240" w:lineRule="auto"/>
              <w:ind w:left="33" w:firstLine="324"/>
              <w:jc w:val="both"/>
              <w:rPr>
                <w:rFonts w:ascii="Times New Roman" w:eastAsia="Times New Roman" w:hAnsi="Times New Roman" w:cs="Times New Roman"/>
                <w:sz w:val="24"/>
                <w:szCs w:val="24"/>
              </w:rPr>
            </w:pPr>
            <w:r w:rsidRPr="00963EAC">
              <w:rPr>
                <w:rFonts w:ascii="Times New Roman" w:hAnsi="Times New Roman" w:cs="Times New Roman"/>
                <w:sz w:val="24"/>
                <w:szCs w:val="24"/>
              </w:rPr>
              <w:t>Ņemot vērā normatīvajos aktos noteikto kārtību</w:t>
            </w:r>
            <w:r>
              <w:rPr>
                <w:rFonts w:ascii="Times New Roman" w:hAnsi="Times New Roman" w:cs="Times New Roman"/>
                <w:sz w:val="24"/>
                <w:szCs w:val="24"/>
              </w:rPr>
              <w:t>, nekustamais īpašums pēc tā pārņemšanas AM vadījumā tiks ierakstīts z</w:t>
            </w:r>
            <w:r w:rsidRPr="00963EAC">
              <w:rPr>
                <w:rFonts w:ascii="Times New Roman" w:hAnsi="Times New Roman" w:cs="Times New Roman"/>
                <w:sz w:val="24"/>
                <w:szCs w:val="24"/>
              </w:rPr>
              <w:t>emesgrā</w:t>
            </w:r>
            <w:r>
              <w:rPr>
                <w:rFonts w:ascii="Times New Roman" w:hAnsi="Times New Roman" w:cs="Times New Roman"/>
                <w:sz w:val="24"/>
                <w:szCs w:val="24"/>
              </w:rPr>
              <w:t>matā uz valsts vārda AM personā.</w:t>
            </w:r>
          </w:p>
        </w:tc>
      </w:tr>
      <w:tr w14:paraId="64F2C1C5" w14:textId="77777777" w:rsidTr="007A3C2E">
        <w:tblPrEx>
          <w:tblW w:w="0" w:type="auto"/>
          <w:tblLook w:val="04A0"/>
        </w:tblPrEx>
        <w:tc>
          <w:tcPr>
            <w:tcW w:w="562" w:type="dxa"/>
          </w:tcPr>
          <w:p w:rsidR="009B1851" w:rsidRPr="00963EAC" w:rsidP="007A3C2E" w14:paraId="64F2C1C2" w14:textId="77777777">
            <w:pPr>
              <w:jc w:val="both"/>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9B1851" w:rsidRPr="00963EAC" w:rsidP="007A3C2E" w14:paraId="64F2C1C3" w14:textId="77777777">
            <w:pPr>
              <w:jc w:val="both"/>
              <w:rPr>
                <w:rFonts w:ascii="Times New Roman" w:hAnsi="Times New Roman" w:cs="Times New Roman"/>
                <w:sz w:val="24"/>
                <w:szCs w:val="24"/>
              </w:rPr>
            </w:pPr>
            <w:r>
              <w:rPr>
                <w:rFonts w:ascii="Times New Roman" w:hAnsi="Times New Roman" w:cs="Times New Roman"/>
                <w:sz w:val="24"/>
                <w:szCs w:val="24"/>
              </w:rPr>
              <w:t>Projekta izstrādē iesaistītās institūcijas un publiskas personas kapitālsabiedrības</w:t>
            </w:r>
          </w:p>
        </w:tc>
        <w:tc>
          <w:tcPr>
            <w:tcW w:w="6656" w:type="dxa"/>
          </w:tcPr>
          <w:p w:rsidR="009B1851" w:rsidRPr="005A5A64" w:rsidP="007A3C2E" w14:paraId="64F2C1C4" w14:textId="77777777">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AM, ZM, </w:t>
            </w:r>
            <w:r w:rsidRPr="00CB64D1">
              <w:rPr>
                <w:rFonts w:ascii="Times New Roman" w:hAnsi="Times New Roman" w:cs="Times New Roman"/>
                <w:sz w:val="24"/>
                <w:szCs w:val="24"/>
              </w:rPr>
              <w:t>Valsts aizsardzības militā</w:t>
            </w:r>
            <w:r>
              <w:rPr>
                <w:rFonts w:ascii="Times New Roman" w:hAnsi="Times New Roman" w:cs="Times New Roman"/>
                <w:sz w:val="24"/>
                <w:szCs w:val="24"/>
              </w:rPr>
              <w:t>ro objektu un iepirkumu centrs</w:t>
            </w:r>
          </w:p>
        </w:tc>
      </w:tr>
      <w:tr w14:paraId="64F2C1C9" w14:textId="77777777" w:rsidTr="007A3C2E">
        <w:tblPrEx>
          <w:tblW w:w="0" w:type="auto"/>
          <w:tblLook w:val="04A0"/>
        </w:tblPrEx>
        <w:tc>
          <w:tcPr>
            <w:tcW w:w="562" w:type="dxa"/>
          </w:tcPr>
          <w:p w:rsidR="009B1851" w:rsidP="007A3C2E" w14:paraId="64F2C1C6" w14:textId="77777777">
            <w:pPr>
              <w:jc w:val="both"/>
              <w:rPr>
                <w:rFonts w:ascii="Times New Roman" w:hAnsi="Times New Roman" w:cs="Times New Roman"/>
                <w:sz w:val="24"/>
                <w:szCs w:val="24"/>
              </w:rPr>
            </w:pPr>
          </w:p>
        </w:tc>
        <w:tc>
          <w:tcPr>
            <w:tcW w:w="1843" w:type="dxa"/>
          </w:tcPr>
          <w:p w:rsidR="009B1851" w:rsidP="007A3C2E" w14:paraId="64F2C1C7" w14:textId="77777777">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6656" w:type="dxa"/>
          </w:tcPr>
          <w:p w:rsidR="009B1851" w:rsidRPr="00D8191F" w:rsidP="007A3C2E" w14:paraId="64F2C1C8" w14:textId="77777777">
            <w:pPr>
              <w:tabs>
                <w:tab w:val="left" w:pos="0"/>
              </w:tabs>
              <w:jc w:val="both"/>
              <w:rPr>
                <w:rFonts w:ascii="Times New Roman" w:hAnsi="Times New Roman" w:cs="Times New Roman"/>
                <w:sz w:val="24"/>
                <w:szCs w:val="24"/>
              </w:rPr>
            </w:pPr>
            <w:r w:rsidRPr="00D8191F">
              <w:rPr>
                <w:rFonts w:ascii="Times New Roman" w:hAnsi="Times New Roman" w:cs="Times New Roman"/>
                <w:sz w:val="24"/>
                <w:szCs w:val="24"/>
              </w:rPr>
              <w:t>Nav.</w:t>
            </w:r>
          </w:p>
        </w:tc>
      </w:tr>
    </w:tbl>
    <w:p w:rsidR="009B1851" w:rsidRPr="00D53A4B" w:rsidP="009B1851" w14:paraId="64F2C1CA" w14:textId="77777777">
      <w:pPr>
        <w:spacing w:after="0" w:line="240" w:lineRule="auto"/>
        <w:rPr>
          <w:rFonts w:ascii="Times New Roman" w:eastAsia="Times New Roman" w:hAnsi="Times New Roman" w:cs="Times New Roman"/>
          <w:sz w:val="20"/>
          <w:szCs w:val="20"/>
          <w:lang w:eastAsia="lv-LV"/>
        </w:rPr>
      </w:pPr>
    </w:p>
    <w:tbl>
      <w:tblPr>
        <w:tblStyle w:val="TableGrid"/>
        <w:tblW w:w="5000" w:type="pct"/>
        <w:tblLook w:val="04A0"/>
      </w:tblPr>
      <w:tblGrid>
        <w:gridCol w:w="9061"/>
      </w:tblGrid>
      <w:tr w14:paraId="64F2C1CC" w14:textId="77777777" w:rsidTr="007A3C2E">
        <w:tblPrEx>
          <w:tblW w:w="5000" w:type="pct"/>
          <w:tblLook w:val="04A0"/>
        </w:tblPrEx>
        <w:tc>
          <w:tcPr>
            <w:tcW w:w="5000" w:type="pct"/>
            <w:hideMark/>
          </w:tcPr>
          <w:p w:rsidR="009B1851" w:rsidRPr="00963EAC" w:rsidP="007A3C2E" w14:paraId="64F2C1CB" w14:textId="77777777">
            <w:pPr>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14:paraId="64F2C1CE" w14:textId="77777777" w:rsidTr="007A3C2E">
        <w:tblPrEx>
          <w:tblW w:w="5000" w:type="pct"/>
          <w:tblLook w:val="04A0"/>
        </w:tblPrEx>
        <w:tc>
          <w:tcPr>
            <w:tcW w:w="5000" w:type="pct"/>
          </w:tcPr>
          <w:p w:rsidR="009B1851" w:rsidRPr="009F6EBF" w:rsidP="007A3C2E" w14:paraId="64F2C1CD" w14:textId="77777777">
            <w:pPr>
              <w:jc w:val="center"/>
              <w:rPr>
                <w:rFonts w:ascii="Times New Roman" w:eastAsia="Times New Roman" w:hAnsi="Times New Roman" w:cs="Times New Roman"/>
                <w:bCs/>
                <w:sz w:val="24"/>
                <w:szCs w:val="24"/>
                <w:lang w:eastAsia="lv-LV"/>
              </w:rPr>
            </w:pPr>
            <w:r w:rsidRPr="009F6EBF">
              <w:rPr>
                <w:rFonts w:ascii="Times New Roman" w:eastAsia="Times New Roman" w:hAnsi="Times New Roman" w:cs="Times New Roman"/>
                <w:bCs/>
                <w:sz w:val="24"/>
                <w:szCs w:val="24"/>
                <w:lang w:eastAsia="lv-LV"/>
              </w:rPr>
              <w:t>Projekts šo jomu neskar.</w:t>
            </w:r>
          </w:p>
        </w:tc>
      </w:tr>
    </w:tbl>
    <w:p w:rsidR="009B1851" w:rsidRPr="00D53A4B" w:rsidP="009B1851" w14:paraId="64F2C1CF" w14:textId="77777777">
      <w:pPr>
        <w:spacing w:after="0" w:line="240" w:lineRule="auto"/>
        <w:rPr>
          <w:rFonts w:ascii="Times New Roman" w:eastAsia="Times New Roman" w:hAnsi="Times New Roman" w:cs="Times New Roman"/>
          <w:sz w:val="20"/>
          <w:szCs w:val="20"/>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2162"/>
        <w:gridCol w:w="1074"/>
        <w:gridCol w:w="1073"/>
        <w:gridCol w:w="941"/>
        <w:gridCol w:w="940"/>
        <w:gridCol w:w="940"/>
        <w:gridCol w:w="940"/>
        <w:gridCol w:w="995"/>
      </w:tblGrid>
      <w:tr w14:paraId="64F2C1D1" w14:textId="77777777" w:rsidTr="007A3C2E">
        <w:tblPrEx>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Ex>
        <w:trPr>
          <w:cantSplit/>
        </w:trPr>
        <w:tc>
          <w:tcPr>
            <w:tcW w:w="9065" w:type="dxa"/>
            <w:gridSpan w:val="8"/>
            <w:shd w:val="clear" w:color="auto" w:fill="auto"/>
            <w:vAlign w:val="center"/>
            <w:hideMark/>
          </w:tcPr>
          <w:p w:rsidR="009B1851" w:rsidRPr="00963EAC" w:rsidP="007A3C2E" w14:paraId="64F2C1D0" w14:textId="77777777">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14:paraId="64F2C1D5" w14:textId="77777777" w:rsidTr="007A3C2E">
        <w:tblPrEx>
          <w:tblW w:w="5002" w:type="pct"/>
          <w:tblInd w:w="-2" w:type="dxa"/>
          <w:tblLayout w:type="fixed"/>
          <w:tblCellMar>
            <w:top w:w="28" w:type="dxa"/>
            <w:left w:w="28" w:type="dxa"/>
            <w:bottom w:w="28" w:type="dxa"/>
            <w:right w:w="28" w:type="dxa"/>
          </w:tblCellMar>
          <w:tblLook w:val="04A0"/>
        </w:tblPrEx>
        <w:trPr>
          <w:cantSplit/>
        </w:trPr>
        <w:tc>
          <w:tcPr>
            <w:tcW w:w="2162" w:type="dxa"/>
            <w:vMerge w:val="restart"/>
            <w:shd w:val="clear" w:color="auto" w:fill="FFFFFF"/>
            <w:vAlign w:val="center"/>
          </w:tcPr>
          <w:p w:rsidR="009B1851" w:rsidRPr="00963EAC" w:rsidP="007A3C2E" w14:paraId="64F2C1D2" w14:textId="77777777">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2147" w:type="dxa"/>
            <w:gridSpan w:val="2"/>
            <w:vMerge w:val="restart"/>
            <w:shd w:val="clear" w:color="auto" w:fill="FFFFFF"/>
            <w:vAlign w:val="center"/>
            <w:hideMark/>
          </w:tcPr>
          <w:p w:rsidR="009B1851" w:rsidRPr="00963EAC" w:rsidP="007A3C2E" w14:paraId="64F2C1D3" w14:textId="77777777">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2018</w:t>
            </w:r>
            <w:r>
              <w:rPr>
                <w:rFonts w:ascii="Times New Roman" w:eastAsia="Times New Roman" w:hAnsi="Times New Roman" w:cs="Times New Roman"/>
                <w:bCs/>
                <w:sz w:val="24"/>
                <w:szCs w:val="24"/>
              </w:rPr>
              <w:t>. </w:t>
            </w:r>
            <w:r w:rsidRPr="00963EAC">
              <w:rPr>
                <w:rFonts w:ascii="Times New Roman" w:eastAsia="Times New Roman" w:hAnsi="Times New Roman" w:cs="Times New Roman"/>
                <w:bCs/>
                <w:sz w:val="24"/>
                <w:szCs w:val="24"/>
              </w:rPr>
              <w:t>gads</w:t>
            </w:r>
          </w:p>
        </w:tc>
        <w:tc>
          <w:tcPr>
            <w:tcW w:w="4756" w:type="dxa"/>
            <w:gridSpan w:val="5"/>
            <w:shd w:val="clear" w:color="auto" w:fill="FFFFFF"/>
            <w:vAlign w:val="center"/>
            <w:hideMark/>
          </w:tcPr>
          <w:p w:rsidR="009B1851" w:rsidRPr="00963EAC" w:rsidP="007A3C2E" w14:paraId="64F2C1D4"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r w:rsidRPr="00963EAC">
              <w:rPr>
                <w:rFonts w:ascii="Times New Roman" w:eastAsia="Times New Roman" w:hAnsi="Times New Roman" w:cs="Times New Roman"/>
                <w:i/>
                <w:iCs/>
                <w:sz w:val="24"/>
                <w:szCs w:val="24"/>
              </w:rPr>
              <w:t>euro</w:t>
            </w:r>
            <w:r w:rsidRPr="00963EAC">
              <w:rPr>
                <w:rFonts w:ascii="Times New Roman" w:eastAsia="Times New Roman" w:hAnsi="Times New Roman" w:cs="Times New Roman"/>
                <w:sz w:val="24"/>
                <w:szCs w:val="24"/>
              </w:rPr>
              <w:t>)</w:t>
            </w:r>
          </w:p>
        </w:tc>
      </w:tr>
      <w:tr w14:paraId="64F2C1DB" w14:textId="77777777" w:rsidTr="007A3C2E">
        <w:tblPrEx>
          <w:tblW w:w="5002" w:type="pct"/>
          <w:tblInd w:w="-2" w:type="dxa"/>
          <w:tblLayout w:type="fixed"/>
          <w:tblCellMar>
            <w:top w:w="28" w:type="dxa"/>
            <w:left w:w="28" w:type="dxa"/>
            <w:bottom w:w="28" w:type="dxa"/>
            <w:right w:w="28" w:type="dxa"/>
          </w:tblCellMar>
          <w:tblLook w:val="04A0"/>
        </w:tblPrEx>
        <w:trPr>
          <w:cantSplit/>
        </w:trPr>
        <w:tc>
          <w:tcPr>
            <w:tcW w:w="2162" w:type="dxa"/>
            <w:vMerge/>
            <w:shd w:val="clear" w:color="auto" w:fill="auto"/>
            <w:vAlign w:val="center"/>
            <w:hideMark/>
          </w:tcPr>
          <w:p w:rsidR="009B1851" w:rsidRPr="00963EAC" w:rsidP="007A3C2E" w14:paraId="64F2C1D6" w14:textId="77777777">
            <w:pPr>
              <w:spacing w:after="0" w:line="240" w:lineRule="auto"/>
              <w:jc w:val="center"/>
              <w:rPr>
                <w:rFonts w:ascii="Times New Roman" w:eastAsia="Times New Roman" w:hAnsi="Times New Roman" w:cs="Times New Roman"/>
                <w:bCs/>
                <w:sz w:val="24"/>
                <w:szCs w:val="24"/>
              </w:rPr>
            </w:pPr>
          </w:p>
        </w:tc>
        <w:tc>
          <w:tcPr>
            <w:tcW w:w="2147" w:type="dxa"/>
            <w:gridSpan w:val="2"/>
            <w:vMerge/>
            <w:shd w:val="clear" w:color="auto" w:fill="auto"/>
            <w:vAlign w:val="center"/>
            <w:hideMark/>
          </w:tcPr>
          <w:p w:rsidR="009B1851" w:rsidRPr="00963EAC" w:rsidP="007A3C2E" w14:paraId="64F2C1D7" w14:textId="77777777">
            <w:pPr>
              <w:spacing w:after="0" w:line="240" w:lineRule="auto"/>
              <w:jc w:val="center"/>
              <w:rPr>
                <w:rFonts w:ascii="Times New Roman" w:eastAsia="Times New Roman" w:hAnsi="Times New Roman" w:cs="Times New Roman"/>
                <w:bCs/>
                <w:sz w:val="24"/>
                <w:szCs w:val="24"/>
              </w:rPr>
            </w:pPr>
          </w:p>
        </w:tc>
        <w:tc>
          <w:tcPr>
            <w:tcW w:w="1881" w:type="dxa"/>
            <w:gridSpan w:val="2"/>
            <w:shd w:val="clear" w:color="auto" w:fill="FFFFFF"/>
            <w:vAlign w:val="center"/>
            <w:hideMark/>
          </w:tcPr>
          <w:p w:rsidR="009B1851" w:rsidRPr="00963EAC" w:rsidP="007A3C2E" w14:paraId="64F2C1D8" w14:textId="7777777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2019.</w:t>
            </w:r>
          </w:p>
        </w:tc>
        <w:tc>
          <w:tcPr>
            <w:tcW w:w="1880" w:type="dxa"/>
            <w:gridSpan w:val="2"/>
            <w:shd w:val="clear" w:color="auto" w:fill="FFFFFF"/>
            <w:vAlign w:val="center"/>
            <w:hideMark/>
          </w:tcPr>
          <w:p w:rsidR="009B1851" w:rsidRPr="00963EAC" w:rsidP="007A3C2E" w14:paraId="64F2C1D9" w14:textId="7777777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w:t>
            </w:r>
          </w:p>
        </w:tc>
        <w:tc>
          <w:tcPr>
            <w:tcW w:w="995" w:type="dxa"/>
            <w:shd w:val="clear" w:color="auto" w:fill="FFFFFF"/>
            <w:vAlign w:val="center"/>
            <w:hideMark/>
          </w:tcPr>
          <w:p w:rsidR="009B1851" w:rsidRPr="00963EAC" w:rsidP="007A3C2E" w14:paraId="64F2C1DA" w14:textId="7777777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p>
        </w:tc>
      </w:tr>
      <w:tr w14:paraId="64F2C1E4" w14:textId="77777777" w:rsidTr="007A3C2E">
        <w:tblPrEx>
          <w:tblW w:w="5002" w:type="pct"/>
          <w:tblInd w:w="-2" w:type="dxa"/>
          <w:tblLayout w:type="fixed"/>
          <w:tblCellMar>
            <w:top w:w="28" w:type="dxa"/>
            <w:left w:w="28" w:type="dxa"/>
            <w:bottom w:w="28" w:type="dxa"/>
            <w:right w:w="28" w:type="dxa"/>
          </w:tblCellMar>
          <w:tblLook w:val="04A0"/>
        </w:tblPrEx>
        <w:trPr>
          <w:cantSplit/>
        </w:trPr>
        <w:tc>
          <w:tcPr>
            <w:tcW w:w="2162" w:type="dxa"/>
            <w:vMerge/>
            <w:shd w:val="clear" w:color="auto" w:fill="auto"/>
            <w:vAlign w:val="center"/>
            <w:hideMark/>
          </w:tcPr>
          <w:p w:rsidR="009B1851" w:rsidRPr="00963EAC" w:rsidP="007A3C2E" w14:paraId="64F2C1DC" w14:textId="77777777">
            <w:pPr>
              <w:spacing w:after="0" w:line="240" w:lineRule="auto"/>
              <w:jc w:val="center"/>
              <w:rPr>
                <w:rFonts w:ascii="Times New Roman" w:eastAsia="Times New Roman" w:hAnsi="Times New Roman" w:cs="Times New Roman"/>
                <w:b/>
                <w:bCs/>
                <w:sz w:val="24"/>
                <w:szCs w:val="24"/>
              </w:rPr>
            </w:pPr>
          </w:p>
        </w:tc>
        <w:tc>
          <w:tcPr>
            <w:tcW w:w="1074" w:type="dxa"/>
            <w:shd w:val="clear" w:color="auto" w:fill="FFFFFF"/>
            <w:vAlign w:val="center"/>
            <w:hideMark/>
          </w:tcPr>
          <w:p w:rsidR="009B1851" w:rsidRPr="00963EAC" w:rsidP="007A3C2E" w14:paraId="64F2C1DD"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1073" w:type="dxa"/>
            <w:shd w:val="clear" w:color="auto" w:fill="FFFFFF"/>
            <w:vAlign w:val="center"/>
            <w:hideMark/>
          </w:tcPr>
          <w:p w:rsidR="009B1851" w:rsidRPr="00963EAC" w:rsidP="007A3C2E" w14:paraId="64F2C1DE"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kārtējā gadā, salīdzinot ar valsts budžetu kārtējam gadam</w:t>
            </w:r>
          </w:p>
        </w:tc>
        <w:tc>
          <w:tcPr>
            <w:tcW w:w="941" w:type="dxa"/>
            <w:shd w:val="clear" w:color="auto" w:fill="FFFFFF"/>
            <w:vAlign w:val="center"/>
            <w:hideMark/>
          </w:tcPr>
          <w:p w:rsidR="009B1851" w:rsidRPr="00963EAC" w:rsidP="007A3C2E" w14:paraId="64F2C1DF"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rsidR="009B1851" w:rsidRPr="00963EAC" w:rsidP="007A3C2E" w14:paraId="64F2C1E0"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vidēja termiņa budžeta ietvaru 2018</w:t>
            </w:r>
            <w:r>
              <w:rPr>
                <w:rFonts w:ascii="Times New Roman" w:eastAsia="Times New Roman" w:hAnsi="Times New Roman" w:cs="Times New Roman"/>
                <w:sz w:val="24"/>
                <w:szCs w:val="24"/>
              </w:rPr>
              <w:t>.</w:t>
            </w:r>
            <w:r w:rsidRPr="00963EAC">
              <w:rPr>
                <w:rFonts w:ascii="Times New Roman" w:eastAsia="Times New Roman" w:hAnsi="Times New Roman" w:cs="Times New Roman"/>
                <w:sz w:val="24"/>
                <w:szCs w:val="24"/>
              </w:rPr>
              <w:t>+1 gadam</w:t>
            </w:r>
          </w:p>
        </w:tc>
        <w:tc>
          <w:tcPr>
            <w:tcW w:w="940" w:type="dxa"/>
            <w:shd w:val="clear" w:color="auto" w:fill="FFFFFF"/>
            <w:vAlign w:val="center"/>
            <w:hideMark/>
          </w:tcPr>
          <w:p w:rsidR="009B1851" w:rsidRPr="00963EAC" w:rsidP="007A3C2E" w14:paraId="64F2C1E1"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rsidR="009B1851" w:rsidRPr="00963EAC" w:rsidP="007A3C2E" w14:paraId="64F2C1E2"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vidēja termiņa budžeta ietvaru 2019</w:t>
            </w:r>
            <w:r>
              <w:rPr>
                <w:rFonts w:ascii="Times New Roman" w:eastAsia="Times New Roman" w:hAnsi="Times New Roman" w:cs="Times New Roman"/>
                <w:sz w:val="24"/>
                <w:szCs w:val="24"/>
              </w:rPr>
              <w:t>.</w:t>
            </w:r>
            <w:r w:rsidRPr="00963EAC">
              <w:rPr>
                <w:rFonts w:ascii="Times New Roman" w:eastAsia="Times New Roman" w:hAnsi="Times New Roman" w:cs="Times New Roman"/>
                <w:sz w:val="24"/>
                <w:szCs w:val="24"/>
              </w:rPr>
              <w:t>+2 gadam</w:t>
            </w:r>
          </w:p>
        </w:tc>
        <w:tc>
          <w:tcPr>
            <w:tcW w:w="995" w:type="dxa"/>
            <w:shd w:val="clear" w:color="auto" w:fill="FFFFFF"/>
            <w:vAlign w:val="center"/>
            <w:hideMark/>
          </w:tcPr>
          <w:p w:rsidR="009B1851" w:rsidRPr="00963EAC" w:rsidP="007A3C2E" w14:paraId="64F2C1E3"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 xml:space="preserve">izmaiņas, salīdzinot ar vidēja termiņa budžeta ietvaru </w:t>
            </w:r>
            <w:r w:rsidRPr="00963EAC">
              <w:rPr>
                <w:rFonts w:ascii="Times New Roman" w:eastAsia="Times New Roman" w:hAnsi="Times New Roman" w:cs="Times New Roman"/>
                <w:sz w:val="24"/>
                <w:szCs w:val="24"/>
              </w:rPr>
              <w:br/>
              <w:t>2020</w:t>
            </w:r>
            <w:r>
              <w:rPr>
                <w:rFonts w:ascii="Times New Roman" w:eastAsia="Times New Roman" w:hAnsi="Times New Roman" w:cs="Times New Roman"/>
                <w:sz w:val="24"/>
                <w:szCs w:val="24"/>
              </w:rPr>
              <w:t>.</w:t>
            </w:r>
            <w:r w:rsidRPr="00963EAC">
              <w:rPr>
                <w:rFonts w:ascii="Times New Roman" w:eastAsia="Times New Roman" w:hAnsi="Times New Roman" w:cs="Times New Roman"/>
                <w:sz w:val="24"/>
                <w:szCs w:val="24"/>
              </w:rPr>
              <w:t>+2 gadam</w:t>
            </w:r>
          </w:p>
        </w:tc>
      </w:tr>
      <w:tr w14:paraId="64F2C1ED" w14:textId="77777777" w:rsidTr="007A3C2E">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FFFFFF"/>
            <w:vAlign w:val="center"/>
            <w:hideMark/>
          </w:tcPr>
          <w:p w:rsidR="009B1851" w:rsidRPr="00963EAC" w:rsidP="007A3C2E" w14:paraId="64F2C1E5"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1074" w:type="dxa"/>
            <w:shd w:val="clear" w:color="auto" w:fill="FFFFFF"/>
            <w:vAlign w:val="center"/>
            <w:hideMark/>
          </w:tcPr>
          <w:p w:rsidR="009B1851" w:rsidRPr="00963EAC" w:rsidP="007A3C2E" w14:paraId="64F2C1E6"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1073" w:type="dxa"/>
            <w:shd w:val="clear" w:color="auto" w:fill="FFFFFF"/>
            <w:vAlign w:val="center"/>
            <w:hideMark/>
          </w:tcPr>
          <w:p w:rsidR="009B1851" w:rsidRPr="00963EAC" w:rsidP="007A3C2E" w14:paraId="64F2C1E7"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941" w:type="dxa"/>
            <w:shd w:val="clear" w:color="auto" w:fill="FFFFFF"/>
            <w:vAlign w:val="center"/>
            <w:hideMark/>
          </w:tcPr>
          <w:p w:rsidR="009B1851" w:rsidRPr="00963EAC" w:rsidP="007A3C2E" w14:paraId="64F2C1E8"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40" w:type="dxa"/>
            <w:shd w:val="clear" w:color="auto" w:fill="FFFFFF"/>
            <w:vAlign w:val="center"/>
            <w:hideMark/>
          </w:tcPr>
          <w:p w:rsidR="009B1851" w:rsidRPr="00963EAC" w:rsidP="007A3C2E" w14:paraId="64F2C1E9"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940" w:type="dxa"/>
            <w:shd w:val="clear" w:color="auto" w:fill="FFFFFF"/>
            <w:vAlign w:val="center"/>
            <w:hideMark/>
          </w:tcPr>
          <w:p w:rsidR="009B1851" w:rsidRPr="00963EAC" w:rsidP="007A3C2E" w14:paraId="64F2C1EA"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40" w:type="dxa"/>
            <w:shd w:val="clear" w:color="auto" w:fill="FFFFFF"/>
            <w:vAlign w:val="center"/>
            <w:hideMark/>
          </w:tcPr>
          <w:p w:rsidR="009B1851" w:rsidRPr="00963EAC" w:rsidP="007A3C2E" w14:paraId="64F2C1EB"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995" w:type="dxa"/>
            <w:shd w:val="clear" w:color="auto" w:fill="FFFFFF"/>
            <w:vAlign w:val="center"/>
            <w:hideMark/>
          </w:tcPr>
          <w:p w:rsidR="009B1851" w:rsidRPr="00963EAC" w:rsidP="007A3C2E" w14:paraId="64F2C1EC"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14:paraId="64F2C1F6" w14:textId="77777777" w:rsidTr="007A3C2E">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FFFFFF"/>
            <w:hideMark/>
          </w:tcPr>
          <w:p w:rsidR="009B1851" w:rsidRPr="00963EAC" w:rsidP="007A3C2E" w14:paraId="64F2C1EE"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1074" w:type="dxa"/>
            <w:shd w:val="clear" w:color="auto" w:fill="FFFFFF"/>
            <w:vAlign w:val="center"/>
            <w:hideMark/>
          </w:tcPr>
          <w:p w:rsidR="009B1851" w:rsidRPr="00963EAC" w:rsidP="007A3C2E" w14:paraId="64F2C1EF"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FFFFFF"/>
            <w:vAlign w:val="center"/>
            <w:hideMark/>
          </w:tcPr>
          <w:p w:rsidR="009B1851" w:rsidRPr="00963EAC" w:rsidP="007A3C2E" w14:paraId="64F2C1F0"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FFFFFF"/>
            <w:vAlign w:val="center"/>
            <w:hideMark/>
          </w:tcPr>
          <w:p w:rsidR="009B1851" w:rsidRPr="00963EAC" w:rsidP="007A3C2E" w14:paraId="64F2C1F1"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9B1851" w:rsidRPr="00963EAC" w:rsidP="007A3C2E" w14:paraId="64F2C1F2"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9B1851" w:rsidRPr="00963EAC" w:rsidP="007A3C2E" w14:paraId="64F2C1F3"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9B1851" w:rsidRPr="00963EAC" w:rsidP="007A3C2E" w14:paraId="64F2C1F4"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FFFFFF"/>
            <w:vAlign w:val="center"/>
            <w:hideMark/>
          </w:tcPr>
          <w:p w:rsidR="009B1851" w:rsidRPr="00963EAC" w:rsidP="007A3C2E" w14:paraId="64F2C1F5"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14:paraId="64F2C1FF" w14:textId="77777777" w:rsidTr="007A3C2E">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9B1851" w:rsidRPr="00963EAC" w:rsidP="007A3C2E" w14:paraId="64F2C1F7"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1.1. valsts pamatbudžets, tai skaitā ieņēmumi no maksas pakalpojumiem un citi pašu ieņēmumi</w:t>
            </w:r>
          </w:p>
        </w:tc>
        <w:tc>
          <w:tcPr>
            <w:tcW w:w="1074" w:type="dxa"/>
            <w:shd w:val="clear" w:color="auto" w:fill="auto"/>
            <w:vAlign w:val="center"/>
            <w:hideMark/>
          </w:tcPr>
          <w:p w:rsidR="009B1851" w:rsidRPr="00963EAC" w:rsidP="007A3C2E" w14:paraId="64F2C1F8"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B1851" w:rsidRPr="00963EAC" w:rsidP="007A3C2E" w14:paraId="64F2C1F9"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9B1851" w:rsidRPr="00963EAC" w:rsidP="007A3C2E" w14:paraId="64F2C1FA"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B1851" w:rsidRPr="00963EAC" w:rsidP="007A3C2E" w14:paraId="64F2C1FB"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B1851" w:rsidRPr="00963EAC" w:rsidP="007A3C2E" w14:paraId="64F2C1FC"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B1851" w:rsidRPr="00963EAC" w:rsidP="007A3C2E" w14:paraId="64F2C1FD"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B1851" w:rsidRPr="00963EAC" w:rsidP="007A3C2E" w14:paraId="64F2C1FE"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14:paraId="64F2C208" w14:textId="77777777" w:rsidTr="007A3C2E">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9B1851" w:rsidRPr="00963EAC" w:rsidP="007A3C2E" w14:paraId="64F2C200"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1074" w:type="dxa"/>
            <w:shd w:val="clear" w:color="auto" w:fill="auto"/>
            <w:vAlign w:val="center"/>
            <w:hideMark/>
          </w:tcPr>
          <w:p w:rsidR="009B1851" w:rsidRPr="00963EAC" w:rsidP="007A3C2E" w14:paraId="64F2C201"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B1851" w:rsidRPr="00963EAC" w:rsidP="007A3C2E" w14:paraId="64F2C202"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9B1851" w:rsidRPr="00963EAC" w:rsidP="007A3C2E" w14:paraId="64F2C203"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B1851" w:rsidRPr="00963EAC" w:rsidP="007A3C2E" w14:paraId="64F2C204"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B1851" w:rsidRPr="00963EAC" w:rsidP="007A3C2E" w14:paraId="64F2C205"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B1851" w:rsidRPr="00963EAC" w:rsidP="007A3C2E" w14:paraId="64F2C206"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B1851" w:rsidRPr="00963EAC" w:rsidP="007A3C2E" w14:paraId="64F2C207"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14:paraId="64F2C211" w14:textId="77777777" w:rsidTr="007A3C2E">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9B1851" w:rsidRPr="00963EAC" w:rsidP="007A3C2E" w14:paraId="64F2C209"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1074" w:type="dxa"/>
            <w:shd w:val="clear" w:color="auto" w:fill="auto"/>
            <w:vAlign w:val="center"/>
            <w:hideMark/>
          </w:tcPr>
          <w:p w:rsidR="009B1851" w:rsidRPr="00963EAC" w:rsidP="007A3C2E" w14:paraId="64F2C20A"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B1851" w:rsidRPr="00963EAC" w:rsidP="007A3C2E" w14:paraId="64F2C20B"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9B1851" w:rsidRPr="00963EAC" w:rsidP="007A3C2E" w14:paraId="64F2C20C"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B1851" w:rsidRPr="00963EAC" w:rsidP="007A3C2E" w14:paraId="64F2C20D"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B1851" w:rsidRPr="00963EAC" w:rsidP="007A3C2E" w14:paraId="64F2C20E"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B1851" w:rsidRPr="00963EAC" w:rsidP="007A3C2E" w14:paraId="64F2C20F"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B1851" w:rsidRPr="00963EAC" w:rsidP="007A3C2E" w14:paraId="64F2C210"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14:paraId="64F2C21A" w14:textId="77777777" w:rsidTr="007A3C2E">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9B1851" w:rsidRPr="00963EAC" w:rsidP="007A3C2E" w14:paraId="64F2C212"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1074" w:type="dxa"/>
            <w:shd w:val="clear" w:color="auto" w:fill="auto"/>
            <w:vAlign w:val="center"/>
            <w:hideMark/>
          </w:tcPr>
          <w:p w:rsidR="009B1851" w:rsidRPr="00963EAC" w:rsidP="007A3C2E" w14:paraId="64F2C213"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B1851" w:rsidRPr="00963EAC" w:rsidP="007A3C2E" w14:paraId="64F2C214"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9B1851" w:rsidRPr="00963EAC" w:rsidP="007A3C2E" w14:paraId="64F2C215"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B1851" w:rsidRPr="00963EAC" w:rsidP="007A3C2E" w14:paraId="64F2C216"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B1851" w:rsidRPr="00963EAC" w:rsidP="007A3C2E" w14:paraId="64F2C217"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B1851" w:rsidRPr="00963EAC" w:rsidP="007A3C2E" w14:paraId="64F2C218"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B1851" w:rsidRPr="00963EAC" w:rsidP="007A3C2E" w14:paraId="64F2C219"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14:paraId="64F2C223" w14:textId="77777777" w:rsidTr="007A3C2E">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9B1851" w:rsidRPr="00963EAC" w:rsidP="007A3C2E" w14:paraId="64F2C21B"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1074" w:type="dxa"/>
            <w:shd w:val="clear" w:color="auto" w:fill="auto"/>
            <w:vAlign w:val="center"/>
            <w:hideMark/>
          </w:tcPr>
          <w:p w:rsidR="009B1851" w:rsidRPr="00963EAC" w:rsidP="007A3C2E" w14:paraId="64F2C21C"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B1851" w:rsidRPr="00963EAC" w:rsidP="007A3C2E" w14:paraId="64F2C21D"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9B1851" w:rsidRPr="00963EAC" w:rsidP="007A3C2E" w14:paraId="64F2C21E"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B1851" w:rsidRPr="00963EAC" w:rsidP="007A3C2E" w14:paraId="64F2C21F"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B1851" w:rsidRPr="00963EAC" w:rsidP="007A3C2E" w14:paraId="64F2C220"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B1851" w:rsidRPr="00963EAC" w:rsidP="007A3C2E" w14:paraId="64F2C221"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B1851" w:rsidRPr="00963EAC" w:rsidP="007A3C2E" w14:paraId="64F2C222"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14:paraId="64F2C22C" w14:textId="77777777" w:rsidTr="007A3C2E">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9B1851" w:rsidRPr="00963EAC" w:rsidP="007A3C2E" w14:paraId="64F2C224"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1074" w:type="dxa"/>
            <w:shd w:val="clear" w:color="auto" w:fill="auto"/>
            <w:vAlign w:val="center"/>
            <w:hideMark/>
          </w:tcPr>
          <w:p w:rsidR="009B1851" w:rsidRPr="00963EAC" w:rsidP="007A3C2E" w14:paraId="64F2C225"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B1851" w:rsidRPr="00963EAC" w:rsidP="007A3C2E" w14:paraId="64F2C226"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9B1851" w:rsidRPr="00963EAC" w:rsidP="007A3C2E" w14:paraId="64F2C227"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B1851" w:rsidRPr="00963EAC" w:rsidP="007A3C2E" w14:paraId="64F2C228"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B1851" w:rsidRPr="00963EAC" w:rsidP="007A3C2E" w14:paraId="64F2C229"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B1851" w:rsidRPr="00963EAC" w:rsidP="007A3C2E" w14:paraId="64F2C22A"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B1851" w:rsidRPr="00963EAC" w:rsidP="007A3C2E" w14:paraId="64F2C22B"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14:paraId="64F2C235" w14:textId="77777777" w:rsidTr="007A3C2E">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9B1851" w:rsidRPr="00963EAC" w:rsidP="007A3C2E" w14:paraId="64F2C22D"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1074" w:type="dxa"/>
            <w:shd w:val="clear" w:color="auto" w:fill="auto"/>
            <w:vAlign w:val="center"/>
            <w:hideMark/>
          </w:tcPr>
          <w:p w:rsidR="009B1851" w:rsidRPr="00963EAC" w:rsidP="007A3C2E" w14:paraId="64F2C22E"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B1851" w:rsidRPr="00963EAC" w:rsidP="007A3C2E" w14:paraId="64F2C22F"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9B1851" w:rsidRPr="00963EAC" w:rsidP="007A3C2E" w14:paraId="64F2C230"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B1851" w:rsidRPr="00963EAC" w:rsidP="007A3C2E" w14:paraId="64F2C231"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B1851" w:rsidRPr="00963EAC" w:rsidP="007A3C2E" w14:paraId="64F2C232"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B1851" w:rsidRPr="00963EAC" w:rsidP="007A3C2E" w14:paraId="64F2C233"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B1851" w:rsidRPr="00963EAC" w:rsidP="007A3C2E" w14:paraId="64F2C234"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14:paraId="64F2C23E" w14:textId="77777777" w:rsidTr="007A3C2E">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9B1851" w:rsidRPr="00963EAC" w:rsidP="007A3C2E" w14:paraId="64F2C236"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1074" w:type="dxa"/>
            <w:shd w:val="clear" w:color="auto" w:fill="auto"/>
            <w:vAlign w:val="center"/>
            <w:hideMark/>
          </w:tcPr>
          <w:p w:rsidR="009B1851" w:rsidRPr="00963EAC" w:rsidP="007A3C2E" w14:paraId="64F2C237"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B1851" w:rsidRPr="00963EAC" w:rsidP="007A3C2E" w14:paraId="64F2C238"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9B1851" w:rsidRPr="00963EAC" w:rsidP="007A3C2E" w14:paraId="64F2C239"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B1851" w:rsidRPr="00963EAC" w:rsidP="007A3C2E" w14:paraId="64F2C23A"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B1851" w:rsidRPr="00963EAC" w:rsidP="007A3C2E" w14:paraId="64F2C23B"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B1851" w:rsidRPr="00963EAC" w:rsidP="007A3C2E" w14:paraId="64F2C23C"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B1851" w:rsidRPr="00963EAC" w:rsidP="007A3C2E" w14:paraId="64F2C23D"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14:paraId="64F2C247" w14:textId="77777777" w:rsidTr="007A3C2E">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9B1851" w:rsidRPr="00963EAC" w:rsidP="007A3C2E" w14:paraId="64F2C23F"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1074" w:type="dxa"/>
            <w:shd w:val="clear" w:color="auto" w:fill="auto"/>
            <w:vAlign w:val="center"/>
            <w:hideMark/>
          </w:tcPr>
          <w:p w:rsidR="009B1851" w:rsidRPr="00963EAC" w:rsidP="007A3C2E" w14:paraId="64F2C240"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B1851" w:rsidRPr="00963EAC" w:rsidP="007A3C2E" w14:paraId="64F2C241"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9B1851" w:rsidRPr="00963EAC" w:rsidP="007A3C2E" w14:paraId="64F2C242"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B1851" w:rsidRPr="00963EAC" w:rsidP="007A3C2E" w14:paraId="64F2C243"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B1851" w:rsidRPr="00963EAC" w:rsidP="007A3C2E" w14:paraId="64F2C244"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B1851" w:rsidRPr="00963EAC" w:rsidP="007A3C2E" w14:paraId="64F2C245"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B1851" w:rsidRPr="00963EAC" w:rsidP="007A3C2E" w14:paraId="64F2C246"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14:paraId="64F2C250" w14:textId="77777777" w:rsidTr="007A3C2E">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9B1851" w:rsidRPr="00963EAC" w:rsidP="007A3C2E" w14:paraId="64F2C248"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1074" w:type="dxa"/>
            <w:shd w:val="clear" w:color="auto" w:fill="auto"/>
            <w:vAlign w:val="center"/>
            <w:hideMark/>
          </w:tcPr>
          <w:p w:rsidR="009B1851" w:rsidRPr="00963EAC" w:rsidP="007A3C2E" w14:paraId="64F2C249"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B1851" w:rsidRPr="00963EAC" w:rsidP="007A3C2E" w14:paraId="64F2C24A"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9B1851" w:rsidRPr="00963EAC" w:rsidP="007A3C2E" w14:paraId="64F2C24B"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B1851" w:rsidRPr="00963EAC" w:rsidP="007A3C2E" w14:paraId="64F2C24C"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B1851" w:rsidRPr="00963EAC" w:rsidP="007A3C2E" w14:paraId="64F2C24D"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B1851" w:rsidRPr="00963EAC" w:rsidP="007A3C2E" w14:paraId="64F2C24E"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B1851" w:rsidRPr="00963EAC" w:rsidP="007A3C2E" w14:paraId="64F2C24F"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14:paraId="64F2C259" w14:textId="77777777" w:rsidTr="007A3C2E">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9B1851" w:rsidRPr="00963EAC" w:rsidP="007A3C2E" w14:paraId="64F2C251"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1074" w:type="dxa"/>
            <w:shd w:val="clear" w:color="auto" w:fill="auto"/>
            <w:vAlign w:val="center"/>
            <w:hideMark/>
          </w:tcPr>
          <w:p w:rsidR="009B1851" w:rsidRPr="00963EAC" w:rsidP="007A3C2E" w14:paraId="64F2C252"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B1851" w:rsidRPr="00963EAC" w:rsidP="007A3C2E" w14:paraId="64F2C253"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9B1851" w:rsidRPr="00963EAC" w:rsidP="007A3C2E" w14:paraId="64F2C254"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B1851" w:rsidRPr="00963EAC" w:rsidP="007A3C2E" w14:paraId="64F2C255"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B1851" w:rsidRPr="00963EAC" w:rsidP="007A3C2E" w14:paraId="64F2C256"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B1851" w:rsidRPr="00963EAC" w:rsidP="007A3C2E" w14:paraId="64F2C257"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B1851" w:rsidRPr="00963EAC" w:rsidP="007A3C2E" w14:paraId="64F2C258"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00</w:t>
            </w:r>
          </w:p>
        </w:tc>
      </w:tr>
      <w:tr w14:paraId="64F2C262" w14:textId="77777777" w:rsidTr="007A3C2E">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9B1851" w:rsidRPr="00963EAC" w:rsidP="007A3C2E" w14:paraId="64F2C25A"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1074" w:type="dxa"/>
            <w:shd w:val="clear" w:color="auto" w:fill="auto"/>
            <w:vAlign w:val="center"/>
            <w:hideMark/>
          </w:tcPr>
          <w:p w:rsidR="009B1851" w:rsidRPr="00963EAC" w:rsidP="007A3C2E" w14:paraId="64F2C25B"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B1851" w:rsidRPr="00963EAC" w:rsidP="007A3C2E" w14:paraId="64F2C25C"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9B1851" w:rsidRPr="00963EAC" w:rsidP="007A3C2E" w14:paraId="64F2C25D"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B1851" w:rsidRPr="00963EAC" w:rsidP="007A3C2E" w14:paraId="64F2C25E"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B1851" w:rsidRPr="00963EAC" w:rsidP="007A3C2E" w14:paraId="64F2C25F"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B1851" w:rsidRPr="00963EAC" w:rsidP="007A3C2E" w14:paraId="64F2C260"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B1851" w:rsidRPr="00963EAC" w:rsidP="007A3C2E" w14:paraId="64F2C261"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14:paraId="64F2C26B" w14:textId="77777777" w:rsidTr="007A3C2E">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9B1851" w:rsidRPr="00963EAC" w:rsidP="007A3C2E" w14:paraId="64F2C263"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1074" w:type="dxa"/>
            <w:vMerge w:val="restart"/>
            <w:shd w:val="clear" w:color="auto" w:fill="auto"/>
            <w:vAlign w:val="center"/>
            <w:hideMark/>
          </w:tcPr>
          <w:p w:rsidR="009B1851" w:rsidRPr="00963EAC" w:rsidP="007A3C2E" w14:paraId="64F2C264"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B1851" w:rsidRPr="00963EAC" w:rsidP="007A3C2E" w14:paraId="64F2C265"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val="restart"/>
            <w:shd w:val="clear" w:color="auto" w:fill="auto"/>
            <w:vAlign w:val="center"/>
            <w:hideMark/>
          </w:tcPr>
          <w:p w:rsidR="009B1851" w:rsidRPr="00963EAC" w:rsidP="007A3C2E" w14:paraId="64F2C266"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B1851" w:rsidRPr="00963EAC" w:rsidP="007A3C2E" w14:paraId="64F2C267"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val="restart"/>
            <w:shd w:val="clear" w:color="auto" w:fill="auto"/>
            <w:vAlign w:val="center"/>
            <w:hideMark/>
          </w:tcPr>
          <w:p w:rsidR="009B1851" w:rsidRPr="00963EAC" w:rsidP="007A3C2E" w14:paraId="64F2C268"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B1851" w:rsidRPr="00963EAC" w:rsidP="007A3C2E" w14:paraId="64F2C269"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B1851" w:rsidRPr="00963EAC" w:rsidP="007A3C2E" w14:paraId="64F2C26A"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14:paraId="64F2C274" w14:textId="77777777" w:rsidTr="007A3C2E">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9B1851" w:rsidRPr="00963EAC" w:rsidP="007A3C2E" w14:paraId="64F2C26C"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1074" w:type="dxa"/>
            <w:vMerge/>
            <w:shd w:val="clear" w:color="auto" w:fill="auto"/>
            <w:vAlign w:val="center"/>
            <w:hideMark/>
          </w:tcPr>
          <w:p w:rsidR="009B1851" w:rsidRPr="00963EAC" w:rsidP="007A3C2E" w14:paraId="64F2C26D" w14:textId="77777777">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9B1851" w:rsidRPr="00963EAC" w:rsidP="007A3C2E" w14:paraId="64F2C26E"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9B1851" w:rsidRPr="00963EAC" w:rsidP="007A3C2E" w14:paraId="64F2C26F" w14:textId="77777777">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9B1851" w:rsidRPr="00963EAC" w:rsidP="007A3C2E" w14:paraId="64F2C270"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9B1851" w:rsidRPr="00963EAC" w:rsidP="007A3C2E" w14:paraId="64F2C271" w14:textId="77777777">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9B1851" w:rsidRPr="00963EAC" w:rsidP="007A3C2E" w14:paraId="64F2C272"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B1851" w:rsidRPr="00963EAC" w:rsidP="007A3C2E" w14:paraId="64F2C273"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14:paraId="64F2C27D" w14:textId="77777777" w:rsidTr="007A3C2E">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9B1851" w:rsidRPr="00963EAC" w:rsidP="007A3C2E" w14:paraId="64F2C275"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1074" w:type="dxa"/>
            <w:vMerge/>
            <w:shd w:val="clear" w:color="auto" w:fill="auto"/>
            <w:vAlign w:val="center"/>
            <w:hideMark/>
          </w:tcPr>
          <w:p w:rsidR="009B1851" w:rsidRPr="00963EAC" w:rsidP="007A3C2E" w14:paraId="64F2C276" w14:textId="77777777">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9B1851" w:rsidRPr="00963EAC" w:rsidP="007A3C2E" w14:paraId="64F2C277"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9B1851" w:rsidRPr="00963EAC" w:rsidP="007A3C2E" w14:paraId="64F2C278" w14:textId="77777777">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9B1851" w:rsidRPr="00963EAC" w:rsidP="007A3C2E" w14:paraId="64F2C279"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9B1851" w:rsidRPr="00963EAC" w:rsidP="007A3C2E" w14:paraId="64F2C27A" w14:textId="77777777">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9B1851" w:rsidRPr="00963EAC" w:rsidP="007A3C2E" w14:paraId="64F2C27B"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B1851" w:rsidRPr="00963EAC" w:rsidP="007A3C2E" w14:paraId="64F2C27C"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14:paraId="64F2C286" w14:textId="77777777" w:rsidTr="007A3C2E">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9B1851" w:rsidRPr="00963EAC" w:rsidP="007A3C2E" w14:paraId="64F2C27E"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1074" w:type="dxa"/>
            <w:vMerge/>
            <w:shd w:val="clear" w:color="auto" w:fill="auto"/>
            <w:vAlign w:val="center"/>
            <w:hideMark/>
          </w:tcPr>
          <w:p w:rsidR="009B1851" w:rsidRPr="00963EAC" w:rsidP="007A3C2E" w14:paraId="64F2C27F" w14:textId="77777777">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9B1851" w:rsidRPr="00963EAC" w:rsidP="007A3C2E" w14:paraId="64F2C280"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9B1851" w:rsidRPr="00963EAC" w:rsidP="007A3C2E" w14:paraId="64F2C281" w14:textId="77777777">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9B1851" w:rsidRPr="00963EAC" w:rsidP="007A3C2E" w14:paraId="64F2C282"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9B1851" w:rsidRPr="00963EAC" w:rsidP="007A3C2E" w14:paraId="64F2C283" w14:textId="77777777">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9B1851" w:rsidRPr="00963EAC" w:rsidP="007A3C2E" w14:paraId="64F2C284"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B1851" w:rsidRPr="00963EAC" w:rsidP="007A3C2E" w14:paraId="64F2C285"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14:paraId="64F2C289" w14:textId="77777777" w:rsidTr="007A3C2E">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9B1851" w:rsidRPr="00963EAC" w:rsidP="007A3C2E" w14:paraId="64F2C287"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903" w:type="dxa"/>
            <w:gridSpan w:val="7"/>
            <w:vMerge w:val="restart"/>
            <w:shd w:val="clear" w:color="auto" w:fill="auto"/>
            <w:vAlign w:val="center"/>
            <w:hideMark/>
          </w:tcPr>
          <w:p w:rsidR="009B1851" w:rsidRPr="00963EAC" w:rsidP="007A3C2E" w14:paraId="64F2C288"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14:paraId="64F2C28C" w14:textId="77777777" w:rsidTr="007A3C2E">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9B1851" w:rsidRPr="00963EAC" w:rsidP="007A3C2E" w14:paraId="64F2C28A"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6903" w:type="dxa"/>
            <w:gridSpan w:val="7"/>
            <w:vMerge/>
            <w:shd w:val="clear" w:color="auto" w:fill="auto"/>
            <w:vAlign w:val="center"/>
            <w:hideMark/>
          </w:tcPr>
          <w:p w:rsidR="009B1851" w:rsidRPr="00963EAC" w:rsidP="007A3C2E" w14:paraId="64F2C28B" w14:textId="77777777">
            <w:pPr>
              <w:spacing w:after="0" w:line="240" w:lineRule="auto"/>
              <w:jc w:val="center"/>
              <w:rPr>
                <w:rFonts w:ascii="Times New Roman" w:eastAsia="Times New Roman" w:hAnsi="Times New Roman" w:cs="Times New Roman"/>
                <w:sz w:val="24"/>
                <w:szCs w:val="24"/>
              </w:rPr>
            </w:pPr>
          </w:p>
        </w:tc>
      </w:tr>
      <w:tr w14:paraId="64F2C28F" w14:textId="77777777" w:rsidTr="007A3C2E">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9B1851" w:rsidRPr="00963EAC" w:rsidP="007A3C2E" w14:paraId="64F2C28D"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tc>
        <w:tc>
          <w:tcPr>
            <w:tcW w:w="6903" w:type="dxa"/>
            <w:gridSpan w:val="7"/>
            <w:vMerge/>
            <w:shd w:val="clear" w:color="auto" w:fill="auto"/>
            <w:vAlign w:val="center"/>
            <w:hideMark/>
          </w:tcPr>
          <w:p w:rsidR="009B1851" w:rsidRPr="00963EAC" w:rsidP="007A3C2E" w14:paraId="64F2C28E" w14:textId="77777777">
            <w:pPr>
              <w:spacing w:after="0" w:line="240" w:lineRule="auto"/>
              <w:jc w:val="center"/>
              <w:rPr>
                <w:rFonts w:ascii="Times New Roman" w:eastAsia="Times New Roman" w:hAnsi="Times New Roman" w:cs="Times New Roman"/>
                <w:sz w:val="24"/>
                <w:szCs w:val="24"/>
              </w:rPr>
            </w:pPr>
          </w:p>
        </w:tc>
      </w:tr>
      <w:tr w14:paraId="64F2C292" w14:textId="77777777" w:rsidTr="007A3C2E">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9B1851" w:rsidRPr="00963EAC" w:rsidP="007A3C2E" w14:paraId="64F2C290"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6903" w:type="dxa"/>
            <w:gridSpan w:val="7"/>
            <w:shd w:val="clear" w:color="auto" w:fill="auto"/>
            <w:hideMark/>
          </w:tcPr>
          <w:p w:rsidR="009B1851" w:rsidRPr="00963EAC" w:rsidP="007A3C2E" w14:paraId="64F2C291"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14:paraId="64F2C295" w14:textId="77777777" w:rsidTr="007A3C2E">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9B1851" w:rsidRPr="00963EAC" w:rsidP="007A3C2E" w14:paraId="64F2C293"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6903" w:type="dxa"/>
            <w:gridSpan w:val="7"/>
            <w:shd w:val="clear" w:color="auto" w:fill="auto"/>
            <w:hideMark/>
          </w:tcPr>
          <w:p w:rsidR="009B1851" w:rsidRPr="00963EAC" w:rsidP="007A3C2E" w14:paraId="64F2C294" w14:textId="77777777">
            <w:pPr>
              <w:spacing w:after="0" w:line="240" w:lineRule="auto"/>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 xml:space="preserve">Rīkojuma projekts tiks īstenots (īpašuma </w:t>
            </w:r>
            <w:r>
              <w:rPr>
                <w:rFonts w:ascii="Times New Roman" w:eastAsia="Times New Roman" w:hAnsi="Times New Roman" w:cs="Times New Roman"/>
                <w:sz w:val="24"/>
                <w:szCs w:val="24"/>
                <w:lang w:eastAsia="lv-LV"/>
              </w:rPr>
              <w:t>tiesību maiņas reģistrācija z</w:t>
            </w:r>
            <w:r w:rsidRPr="00963EAC">
              <w:rPr>
                <w:rFonts w:ascii="Times New Roman" w:eastAsia="Times New Roman" w:hAnsi="Times New Roman" w:cs="Times New Roman"/>
                <w:sz w:val="24"/>
                <w:szCs w:val="24"/>
                <w:lang w:eastAsia="lv-LV"/>
              </w:rPr>
              <w:t>emesgrāmatā) A</w:t>
            </w:r>
            <w:r>
              <w:rPr>
                <w:rFonts w:ascii="Times New Roman" w:eastAsia="Times New Roman" w:hAnsi="Times New Roman" w:cs="Times New Roman"/>
                <w:sz w:val="24"/>
                <w:szCs w:val="24"/>
                <w:lang w:eastAsia="lv-LV"/>
              </w:rPr>
              <w:t>M</w:t>
            </w:r>
            <w:r w:rsidRPr="00963EAC">
              <w:rPr>
                <w:rFonts w:ascii="Times New Roman" w:eastAsia="Times New Roman" w:hAnsi="Times New Roman" w:cs="Times New Roman"/>
                <w:sz w:val="24"/>
                <w:szCs w:val="24"/>
                <w:lang w:eastAsia="lv-LV"/>
              </w:rPr>
              <w:t xml:space="preserve"> piešķirto valsts budžeta līdzekļu ietvaros no budžeta programmas 33.00.00 “Aizsardzības īpašumu pārvaldīšana”.</w:t>
            </w:r>
          </w:p>
        </w:tc>
      </w:tr>
    </w:tbl>
    <w:p w:rsidR="009B1851" w:rsidRPr="00D53A4B" w:rsidP="009B1851" w14:paraId="64F2C296" w14:textId="77777777">
      <w:pPr>
        <w:spacing w:after="0" w:line="260" w:lineRule="exact"/>
        <w:ind w:firstLine="539"/>
        <w:jc w:val="both"/>
        <w:rPr>
          <w:rFonts w:ascii="Times New Roman" w:eastAsia="Times New Roman" w:hAnsi="Times New Roman" w:cs="Times New Roman"/>
          <w:sz w:val="20"/>
          <w:szCs w:val="20"/>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tblPr>
      <w:tblGrid>
        <w:gridCol w:w="9065"/>
      </w:tblGrid>
      <w:tr w14:paraId="64F2C298" w14:textId="77777777" w:rsidTr="007A3C2E">
        <w:tblPrEx>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tblPrEx>
        <w:trPr>
          <w:cantSplit/>
        </w:trPr>
        <w:tc>
          <w:tcPr>
            <w:tcW w:w="9065" w:type="dxa"/>
            <w:vAlign w:val="center"/>
            <w:hideMark/>
          </w:tcPr>
          <w:p w:rsidR="009B1851" w:rsidRPr="00963EAC" w:rsidP="007A3C2E" w14:paraId="64F2C297" w14:textId="77777777">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14:paraId="64F2C29A" w14:textId="77777777" w:rsidTr="007A3C2E">
        <w:tblPrEx>
          <w:tblW w:w="5002" w:type="pct"/>
          <w:tblInd w:w="-2" w:type="dxa"/>
          <w:tblLayout w:type="fixed"/>
          <w:tblCellMar>
            <w:top w:w="30" w:type="dxa"/>
            <w:left w:w="30" w:type="dxa"/>
            <w:bottom w:w="30" w:type="dxa"/>
            <w:right w:w="30" w:type="dxa"/>
          </w:tblCellMar>
          <w:tblLook w:val="04A0"/>
        </w:tblPrEx>
        <w:trPr>
          <w:cantSplit/>
        </w:trPr>
        <w:tc>
          <w:tcPr>
            <w:tcW w:w="9065" w:type="dxa"/>
            <w:vAlign w:val="center"/>
          </w:tcPr>
          <w:p w:rsidR="009B1851" w:rsidRPr="00963EAC" w:rsidP="007A3C2E" w14:paraId="64F2C299" w14:textId="77777777">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9B1851" w:rsidRPr="00D53A4B" w:rsidP="009B1851" w14:paraId="64F2C29B" w14:textId="77777777">
      <w:pPr>
        <w:spacing w:after="0" w:line="260" w:lineRule="exact"/>
        <w:ind w:firstLine="539"/>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9061"/>
      </w:tblGrid>
      <w:tr w14:paraId="64F2C29D" w14:textId="77777777" w:rsidTr="007A3C2E">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vAlign w:val="center"/>
            <w:hideMark/>
          </w:tcPr>
          <w:p w:rsidR="009B1851" w:rsidRPr="00963EAC" w:rsidP="007A3C2E" w14:paraId="64F2C29C" w14:textId="77777777">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14:paraId="64F2C29F" w14:textId="77777777" w:rsidTr="007A3C2E">
        <w:tblPrEx>
          <w:tblW w:w="5000" w:type="pct"/>
          <w:tblCellMar>
            <w:top w:w="30" w:type="dxa"/>
            <w:left w:w="30" w:type="dxa"/>
            <w:bottom w:w="30" w:type="dxa"/>
            <w:right w:w="30" w:type="dxa"/>
          </w:tblCellMar>
          <w:tblLook w:val="04A0"/>
        </w:tblPrEx>
        <w:trPr>
          <w:cantSplit/>
        </w:trPr>
        <w:tc>
          <w:tcPr>
            <w:tcW w:w="5000" w:type="pct"/>
            <w:vAlign w:val="center"/>
          </w:tcPr>
          <w:p w:rsidR="009B1851" w:rsidRPr="00963EAC" w:rsidP="007A3C2E" w14:paraId="64F2C29E" w14:textId="77777777">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9B1851" w:rsidRPr="00D53A4B" w:rsidP="009B1851" w14:paraId="64F2C2A0" w14:textId="77777777">
      <w:pPr>
        <w:spacing w:after="0" w:line="260" w:lineRule="exact"/>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9061"/>
      </w:tblGrid>
      <w:tr w14:paraId="64F2C2A2" w14:textId="77777777" w:rsidTr="007A3C2E">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vAlign w:val="center"/>
            <w:hideMark/>
          </w:tcPr>
          <w:p w:rsidR="009B1851" w:rsidRPr="00963EAC" w:rsidP="007A3C2E" w14:paraId="64F2C2A1" w14:textId="77777777">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14:paraId="64F2C2A4" w14:textId="77777777" w:rsidTr="007A3C2E">
        <w:tblPrEx>
          <w:tblW w:w="5000" w:type="pct"/>
          <w:tblCellMar>
            <w:top w:w="30" w:type="dxa"/>
            <w:left w:w="30" w:type="dxa"/>
            <w:bottom w:w="30" w:type="dxa"/>
            <w:right w:w="30" w:type="dxa"/>
          </w:tblCellMar>
          <w:tblLook w:val="04A0"/>
        </w:tblPrEx>
        <w:trPr>
          <w:cantSplit/>
        </w:trPr>
        <w:tc>
          <w:tcPr>
            <w:tcW w:w="5000" w:type="pct"/>
            <w:vAlign w:val="center"/>
          </w:tcPr>
          <w:p w:rsidR="009B1851" w:rsidRPr="00963EAC" w:rsidP="007A3C2E" w14:paraId="64F2C2A3" w14:textId="77777777">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9B1851" w:rsidRPr="00D53A4B" w:rsidP="009B1851" w14:paraId="64F2C2A5" w14:textId="77777777">
      <w:pPr>
        <w:spacing w:after="0" w:line="260" w:lineRule="exact"/>
        <w:ind w:firstLine="539"/>
        <w:jc w:val="both"/>
        <w:rPr>
          <w:rFonts w:ascii="Times New Roman" w:eastAsia="Times New Roman" w:hAnsi="Times New Roman" w:cs="Times New Roman"/>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66"/>
        <w:gridCol w:w="2680"/>
        <w:gridCol w:w="5820"/>
      </w:tblGrid>
      <w:tr w14:paraId="64F2C2A7" w14:textId="77777777" w:rsidTr="000A3877">
        <w:tblPrEx>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gridSpan w:val="3"/>
            <w:vAlign w:val="center"/>
            <w:hideMark/>
          </w:tcPr>
          <w:p w:rsidR="009B1851" w:rsidRPr="00963EAC" w:rsidP="007A3C2E" w14:paraId="64F2C2A6" w14:textId="77777777">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14:paraId="64F2C2AB" w14:textId="77777777" w:rsidTr="000A3877">
        <w:tblPrEx>
          <w:tblW w:w="5003" w:type="pct"/>
          <w:tblCellMar>
            <w:top w:w="30" w:type="dxa"/>
            <w:left w:w="30" w:type="dxa"/>
            <w:bottom w:w="30" w:type="dxa"/>
            <w:right w:w="30" w:type="dxa"/>
          </w:tblCellMar>
          <w:tblLook w:val="04A0"/>
        </w:tblPrEx>
        <w:trPr>
          <w:cantSplit/>
        </w:trPr>
        <w:tc>
          <w:tcPr>
            <w:tcW w:w="312" w:type="pct"/>
            <w:hideMark/>
          </w:tcPr>
          <w:p w:rsidR="009B1851" w:rsidRPr="00963EAC" w:rsidP="007A3C2E" w14:paraId="64F2C2A8" w14:textId="77777777">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78" w:type="pct"/>
            <w:hideMark/>
          </w:tcPr>
          <w:p w:rsidR="009B1851" w:rsidRPr="00963EAC" w:rsidP="007A3C2E" w14:paraId="64F2C2A9" w14:textId="77777777">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11" w:type="pct"/>
            <w:hideMark/>
          </w:tcPr>
          <w:p w:rsidR="009B1851" w:rsidRPr="00963EAC" w:rsidP="007A3C2E" w14:paraId="64F2C2AA" w14:textId="77777777">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M, ZM</w:t>
            </w:r>
            <w:r w:rsidRPr="00963EAC">
              <w:rPr>
                <w:rFonts w:ascii="Times New Roman" w:eastAsia="Times New Roman" w:hAnsi="Times New Roman" w:cs="Times New Roman"/>
                <w:sz w:val="24"/>
                <w:szCs w:val="24"/>
                <w:lang w:eastAsia="lv-LV"/>
              </w:rPr>
              <w:t>, Valsts aizsardzības militā</w:t>
            </w:r>
            <w:r>
              <w:rPr>
                <w:rFonts w:ascii="Times New Roman" w:eastAsia="Times New Roman" w:hAnsi="Times New Roman" w:cs="Times New Roman"/>
                <w:sz w:val="24"/>
                <w:szCs w:val="24"/>
                <w:lang w:eastAsia="lv-LV"/>
              </w:rPr>
              <w:t>ro objektu un iepirkumu centrs</w:t>
            </w:r>
          </w:p>
        </w:tc>
      </w:tr>
      <w:tr w14:paraId="64F2C2AF" w14:textId="77777777" w:rsidTr="000A3877">
        <w:tblPrEx>
          <w:tblW w:w="5003" w:type="pct"/>
          <w:tblCellMar>
            <w:top w:w="30" w:type="dxa"/>
            <w:left w:w="30" w:type="dxa"/>
            <w:bottom w:w="30" w:type="dxa"/>
            <w:right w:w="30" w:type="dxa"/>
          </w:tblCellMar>
          <w:tblLook w:val="04A0"/>
        </w:tblPrEx>
        <w:trPr>
          <w:cantSplit/>
        </w:trPr>
        <w:tc>
          <w:tcPr>
            <w:tcW w:w="312" w:type="pct"/>
            <w:hideMark/>
          </w:tcPr>
          <w:p w:rsidR="009B1851" w:rsidRPr="00963EAC" w:rsidP="007A3C2E" w14:paraId="64F2C2AC" w14:textId="77777777">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478" w:type="pct"/>
            <w:hideMark/>
          </w:tcPr>
          <w:p w:rsidR="009B1851" w:rsidRPr="00963EAC" w:rsidP="007A3C2E" w14:paraId="64F2C2AD" w14:textId="77777777">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1" w:type="pct"/>
            <w:hideMark/>
          </w:tcPr>
          <w:p w:rsidR="009B1851" w:rsidRPr="00963EAC" w:rsidP="007A3C2E" w14:paraId="64F2C2AE" w14:textId="77777777">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14:paraId="64F2C2B4" w14:textId="77777777" w:rsidTr="000A3877">
        <w:tblPrEx>
          <w:tblW w:w="5003" w:type="pct"/>
          <w:tblCellMar>
            <w:top w:w="30" w:type="dxa"/>
            <w:left w:w="30" w:type="dxa"/>
            <w:bottom w:w="30" w:type="dxa"/>
            <w:right w:w="30" w:type="dxa"/>
          </w:tblCellMar>
          <w:tblLook w:val="04A0"/>
        </w:tblPrEx>
        <w:trPr>
          <w:cantSplit/>
        </w:trPr>
        <w:tc>
          <w:tcPr>
            <w:tcW w:w="312" w:type="pct"/>
            <w:hideMark/>
          </w:tcPr>
          <w:p w:rsidR="009B1851" w:rsidRPr="00963EAC" w:rsidP="007A3C2E" w14:paraId="64F2C2B0" w14:textId="77777777">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478" w:type="pct"/>
            <w:hideMark/>
          </w:tcPr>
          <w:p w:rsidR="009B1851" w:rsidRPr="00963EAC" w:rsidP="007A3C2E" w14:paraId="64F2C2B1" w14:textId="77777777">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11" w:type="pct"/>
            <w:hideMark/>
          </w:tcPr>
          <w:p w:rsidR="009B1851" w:rsidRPr="00963EAC" w:rsidP="007A3C2E" w14:paraId="64F2C2B2" w14:textId="77777777">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Rīkojuma projekts attiecas uz Valsts aizsardzības politikas jomu.</w:t>
            </w:r>
          </w:p>
          <w:p w:rsidR="009B1851" w:rsidRPr="00963EAC" w:rsidP="007A3C2E" w14:paraId="64F2C2B3" w14:textId="609F92ED">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oficiālā izdevuma </w:t>
            </w:r>
            <w:r w:rsidR="005B290B">
              <w:rPr>
                <w:rFonts w:ascii="Times New Roman" w:eastAsia="Times New Roman" w:hAnsi="Times New Roman" w:cs="Times New Roman"/>
                <w:sz w:val="24"/>
                <w:szCs w:val="24"/>
                <w:lang w:eastAsia="lv-LV"/>
              </w:rPr>
              <w:t>“</w:t>
            </w:r>
            <w:r w:rsidRPr="00963EAC">
              <w:rPr>
                <w:rFonts w:ascii="Times New Roman" w:eastAsia="Times New Roman" w:hAnsi="Times New Roman" w:cs="Times New Roman"/>
                <w:sz w:val="24"/>
                <w:szCs w:val="24"/>
                <w:lang w:eastAsia="lv-LV"/>
              </w:rPr>
              <w:t xml:space="preserve">Latvijas Vēstnesis” elektroniskajā tīmekļa vietnē </w:t>
            </w:r>
            <w:r>
              <w:fldChar w:fldCharType="begin"/>
            </w:r>
            <w:r>
              <w:instrText xml:space="preserve"> HYPERLINK "http://www.vestnesis.lv" </w:instrText>
            </w:r>
            <w:r>
              <w:fldChar w:fldCharType="separate"/>
            </w:r>
            <w:r w:rsidRPr="005F74AA">
              <w:rPr>
                <w:rFonts w:ascii="Times New Roman" w:eastAsia="Times New Roman" w:hAnsi="Times New Roman" w:cs="Times New Roman"/>
                <w:i/>
                <w:sz w:val="24"/>
                <w:szCs w:val="24"/>
                <w:lang w:eastAsia="lv-LV"/>
              </w:rPr>
              <w:t>www.vestnesis.lv</w:t>
            </w:r>
            <w:r>
              <w:fldChar w:fldCharType="end"/>
            </w:r>
            <w:r w:rsidR="005B290B">
              <w:rPr>
                <w:rFonts w:ascii="Times New Roman" w:eastAsia="Times New Roman" w:hAnsi="Times New Roman" w:cs="Times New Roman"/>
                <w:sz w:val="24"/>
                <w:szCs w:val="24"/>
                <w:lang w:eastAsia="lv-LV"/>
              </w:rPr>
              <w:t>.</w:t>
            </w:r>
            <w:r w:rsidRPr="00963EAC">
              <w:rPr>
                <w:rFonts w:ascii="Times New Roman" w:eastAsia="Times New Roman" w:hAnsi="Times New Roman" w:cs="Times New Roman"/>
                <w:sz w:val="24"/>
                <w:szCs w:val="24"/>
                <w:lang w:eastAsia="lv-LV"/>
              </w:rPr>
              <w:t xml:space="preserve"> </w:t>
            </w:r>
          </w:p>
        </w:tc>
      </w:tr>
    </w:tbl>
    <w:p w:rsidR="009B1851" w:rsidRPr="00963EAC" w:rsidP="009B1851" w14:paraId="64F2C2B5" w14:textId="77777777">
      <w:pPr>
        <w:spacing w:after="0" w:line="240" w:lineRule="auto"/>
        <w:rPr>
          <w:rFonts w:ascii="Times New Roman" w:eastAsia="Times New Roman" w:hAnsi="Times New Roman" w:cs="Times New Roman"/>
          <w:sz w:val="24"/>
          <w:szCs w:val="24"/>
          <w:lang w:eastAsia="lv-LV"/>
        </w:rPr>
      </w:pPr>
    </w:p>
    <w:p w:rsidR="009B1851" w:rsidP="009B1851" w14:paraId="64F2C2B6" w14:textId="77777777">
      <w:pPr>
        <w:spacing w:after="0" w:line="240" w:lineRule="auto"/>
        <w:rPr>
          <w:rFonts w:ascii="Times New Roman" w:eastAsia="Times New Roman" w:hAnsi="Times New Roman" w:cs="Times New Roman"/>
          <w:sz w:val="24"/>
          <w:szCs w:val="24"/>
          <w:lang w:eastAsia="lv-LV"/>
        </w:rPr>
      </w:pPr>
    </w:p>
    <w:p w:rsidR="009B1851" w:rsidP="009B1851" w14:paraId="64F2C2B7" w14:textId="77777777">
      <w:pPr>
        <w:spacing w:after="0" w:line="240" w:lineRule="auto"/>
        <w:rPr>
          <w:rFonts w:ascii="Times New Roman" w:eastAsia="Times New Roman" w:hAnsi="Times New Roman" w:cs="Times New Roman"/>
          <w:sz w:val="24"/>
          <w:szCs w:val="24"/>
          <w:lang w:eastAsia="lv-LV"/>
        </w:rPr>
      </w:pPr>
    </w:p>
    <w:p w:rsidR="009B1851" w:rsidP="009B1851" w14:paraId="64F2C2B8" w14:textId="77777777">
      <w:pPr>
        <w:spacing w:after="0" w:line="240" w:lineRule="auto"/>
        <w:rPr>
          <w:rFonts w:ascii="Times New Roman" w:eastAsia="Times New Roman" w:hAnsi="Times New Roman" w:cs="Times New Roman"/>
          <w:sz w:val="24"/>
          <w:szCs w:val="24"/>
          <w:lang w:eastAsia="lv-LV"/>
        </w:rPr>
      </w:pPr>
    </w:p>
    <w:p w:rsidR="009B1851" w:rsidRPr="00963EAC" w:rsidP="009B1851" w14:paraId="64F2C2B9" w14:textId="77777777">
      <w:pPr>
        <w:spacing w:after="0" w:line="240" w:lineRule="auto"/>
        <w:rPr>
          <w:rFonts w:ascii="Times New Roman" w:eastAsia="Times New Roman" w:hAnsi="Times New Roman" w:cs="Times New Roman"/>
          <w:sz w:val="24"/>
          <w:szCs w:val="24"/>
          <w:lang w:eastAsia="lv-LV"/>
        </w:rPr>
      </w:pPr>
    </w:p>
    <w:p w:rsidR="009B1851" w:rsidRPr="00A71F3C" w:rsidP="009B1851" w14:paraId="64F2C2BB" w14:textId="77777777">
      <w:pPr>
        <w:spacing w:after="0" w:line="240" w:lineRule="auto"/>
        <w:rPr>
          <w:rFonts w:ascii="Times New Roman" w:eastAsia="Times New Roman" w:hAnsi="Times New Roman" w:cs="Times New Roman"/>
          <w:color w:val="000000"/>
          <w:sz w:val="24"/>
          <w:szCs w:val="24"/>
          <w:lang w:eastAsia="lv-LV"/>
        </w:rPr>
      </w:pPr>
      <w:r w:rsidRPr="00A71F3C">
        <w:rPr>
          <w:rFonts w:ascii="Times New Roman" w:eastAsia="Times New Roman" w:hAnsi="Times New Roman" w:cs="Times New Roman"/>
          <w:sz w:val="24"/>
          <w:szCs w:val="24"/>
          <w:lang w:eastAsia="lv-LV"/>
        </w:rPr>
        <w:t>Aizsardzības ministrs</w:t>
      </w:r>
      <w:r w:rsidRPr="00A71F3C">
        <w:rPr>
          <w:rFonts w:ascii="Times New Roman" w:eastAsia="Times New Roman" w:hAnsi="Times New Roman" w:cs="Times New Roman"/>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t>R. Bergmanis</w:t>
      </w:r>
    </w:p>
    <w:p w:rsidR="009B1851" w:rsidP="009B1851" w14:paraId="64F2C2BC" w14:textId="77777777">
      <w:pPr>
        <w:spacing w:after="0" w:line="240" w:lineRule="auto"/>
        <w:rPr>
          <w:rFonts w:ascii="Times New Roman" w:eastAsia="Times New Roman" w:hAnsi="Times New Roman" w:cs="Times New Roman"/>
          <w:sz w:val="24"/>
          <w:szCs w:val="24"/>
          <w:lang w:eastAsia="lv-LV"/>
        </w:rPr>
      </w:pPr>
    </w:p>
    <w:p w:rsidR="009B1851" w:rsidP="009B1851" w14:paraId="64F2C2BD" w14:textId="77777777">
      <w:pPr>
        <w:spacing w:after="0" w:line="240" w:lineRule="auto"/>
        <w:rPr>
          <w:rFonts w:ascii="Times New Roman" w:eastAsia="Times New Roman" w:hAnsi="Times New Roman" w:cs="Times New Roman"/>
          <w:sz w:val="24"/>
          <w:szCs w:val="24"/>
          <w:lang w:eastAsia="lv-LV"/>
        </w:rPr>
      </w:pPr>
    </w:p>
    <w:p w:rsidR="009B1851" w:rsidP="009B1851" w14:paraId="64F2C2BE" w14:textId="77777777">
      <w:pPr>
        <w:spacing w:after="0" w:line="240" w:lineRule="auto"/>
        <w:rPr>
          <w:rFonts w:ascii="Times New Roman" w:eastAsia="Times New Roman" w:hAnsi="Times New Roman" w:cs="Times New Roman"/>
          <w:sz w:val="24"/>
          <w:szCs w:val="24"/>
          <w:lang w:eastAsia="lv-LV"/>
        </w:rPr>
      </w:pPr>
    </w:p>
    <w:p w:rsidR="009B1851" w:rsidP="009B1851" w14:paraId="64F2C2BF" w14:textId="77777777">
      <w:pPr>
        <w:spacing w:after="0" w:line="240" w:lineRule="auto"/>
        <w:rPr>
          <w:rFonts w:ascii="Times New Roman" w:eastAsia="Times New Roman" w:hAnsi="Times New Roman" w:cs="Times New Roman"/>
          <w:sz w:val="24"/>
          <w:szCs w:val="24"/>
          <w:lang w:eastAsia="lv-LV"/>
        </w:rPr>
      </w:pPr>
    </w:p>
    <w:p w:rsidR="009B1851" w:rsidP="009B1851" w14:paraId="64F2C2C0" w14:textId="77777777">
      <w:pPr>
        <w:spacing w:after="0" w:line="240" w:lineRule="auto"/>
        <w:rPr>
          <w:rFonts w:ascii="Times New Roman" w:eastAsia="Times New Roman" w:hAnsi="Times New Roman" w:cs="Times New Roman"/>
          <w:sz w:val="24"/>
          <w:szCs w:val="24"/>
          <w:lang w:eastAsia="lv-LV"/>
        </w:rPr>
      </w:pPr>
    </w:p>
    <w:p w:rsidR="009B1851" w:rsidP="009B1851" w14:paraId="64F2C2C1" w14:textId="77777777">
      <w:pPr>
        <w:spacing w:after="0" w:line="240" w:lineRule="auto"/>
        <w:rPr>
          <w:rFonts w:ascii="Times New Roman" w:eastAsia="Times New Roman" w:hAnsi="Times New Roman" w:cs="Times New Roman"/>
          <w:sz w:val="24"/>
          <w:szCs w:val="24"/>
          <w:lang w:eastAsia="lv-LV"/>
        </w:rPr>
      </w:pPr>
    </w:p>
    <w:p w:rsidR="009B1851" w:rsidP="009B1851" w14:paraId="64F2C2C2" w14:textId="77777777">
      <w:pPr>
        <w:spacing w:after="0" w:line="240" w:lineRule="auto"/>
        <w:rPr>
          <w:rFonts w:ascii="Times New Roman" w:eastAsia="Times New Roman" w:hAnsi="Times New Roman" w:cs="Times New Roman"/>
          <w:sz w:val="24"/>
          <w:szCs w:val="24"/>
          <w:lang w:eastAsia="lv-LV"/>
        </w:rPr>
      </w:pPr>
    </w:p>
    <w:p w:rsidR="009B1851" w:rsidP="009B1851" w14:paraId="64F2C2C3" w14:textId="77777777">
      <w:pPr>
        <w:spacing w:after="0" w:line="240" w:lineRule="auto"/>
        <w:rPr>
          <w:rFonts w:ascii="Times New Roman" w:eastAsia="Times New Roman" w:hAnsi="Times New Roman" w:cs="Times New Roman"/>
          <w:sz w:val="24"/>
          <w:szCs w:val="24"/>
          <w:lang w:eastAsia="lv-LV"/>
        </w:rPr>
      </w:pPr>
    </w:p>
    <w:p w:rsidR="009B1851" w:rsidP="009B1851" w14:paraId="64F2C2C4" w14:textId="77777777">
      <w:pPr>
        <w:spacing w:after="0" w:line="240" w:lineRule="auto"/>
        <w:rPr>
          <w:rFonts w:ascii="Times New Roman" w:eastAsia="Times New Roman" w:hAnsi="Times New Roman" w:cs="Times New Roman"/>
          <w:sz w:val="24"/>
          <w:szCs w:val="24"/>
          <w:lang w:eastAsia="lv-LV"/>
        </w:rPr>
      </w:pPr>
    </w:p>
    <w:p w:rsidR="009B1851" w:rsidP="009B1851" w14:paraId="64F2C2C5" w14:textId="77777777">
      <w:pPr>
        <w:spacing w:after="0" w:line="240" w:lineRule="auto"/>
        <w:rPr>
          <w:rFonts w:ascii="Times New Roman" w:eastAsia="Times New Roman" w:hAnsi="Times New Roman" w:cs="Times New Roman"/>
          <w:sz w:val="24"/>
          <w:szCs w:val="24"/>
          <w:lang w:eastAsia="lv-LV"/>
        </w:rPr>
      </w:pPr>
    </w:p>
    <w:p w:rsidR="009B1851" w:rsidP="009B1851" w14:paraId="64F2C2C6" w14:textId="77777777">
      <w:pPr>
        <w:spacing w:after="0" w:line="240" w:lineRule="auto"/>
        <w:rPr>
          <w:rFonts w:ascii="Times New Roman" w:eastAsia="Times New Roman" w:hAnsi="Times New Roman" w:cs="Times New Roman"/>
          <w:sz w:val="24"/>
          <w:szCs w:val="24"/>
          <w:lang w:eastAsia="lv-LV"/>
        </w:rPr>
      </w:pPr>
    </w:p>
    <w:p w:rsidR="009B1851" w:rsidP="009B1851" w14:paraId="64F2C2C7" w14:textId="77777777">
      <w:pPr>
        <w:spacing w:after="0" w:line="240" w:lineRule="auto"/>
        <w:rPr>
          <w:rFonts w:ascii="Times New Roman" w:eastAsia="Times New Roman" w:hAnsi="Times New Roman" w:cs="Times New Roman"/>
          <w:sz w:val="24"/>
          <w:szCs w:val="24"/>
          <w:lang w:eastAsia="lv-LV"/>
        </w:rPr>
      </w:pPr>
    </w:p>
    <w:p w:rsidR="009B1851" w:rsidP="009B1851" w14:paraId="64F2C2C8" w14:textId="77777777">
      <w:pPr>
        <w:spacing w:after="0" w:line="240" w:lineRule="auto"/>
        <w:rPr>
          <w:rFonts w:ascii="Times New Roman" w:eastAsia="Times New Roman" w:hAnsi="Times New Roman" w:cs="Times New Roman"/>
          <w:sz w:val="24"/>
          <w:szCs w:val="24"/>
          <w:lang w:eastAsia="lv-LV"/>
        </w:rPr>
      </w:pPr>
    </w:p>
    <w:p w:rsidR="009B1851" w:rsidP="009B1851" w14:paraId="64F2C2C9" w14:textId="77777777">
      <w:pPr>
        <w:spacing w:after="0" w:line="240" w:lineRule="auto"/>
        <w:rPr>
          <w:rFonts w:ascii="Times New Roman" w:eastAsia="Times New Roman" w:hAnsi="Times New Roman" w:cs="Times New Roman"/>
          <w:sz w:val="24"/>
          <w:szCs w:val="24"/>
          <w:lang w:eastAsia="lv-LV"/>
        </w:rPr>
      </w:pPr>
    </w:p>
    <w:p w:rsidR="009B1851" w:rsidP="009B1851" w14:paraId="64F2C2CA" w14:textId="77777777">
      <w:pPr>
        <w:spacing w:after="0" w:line="240" w:lineRule="auto"/>
        <w:rPr>
          <w:rFonts w:ascii="Times New Roman" w:eastAsia="Times New Roman" w:hAnsi="Times New Roman" w:cs="Times New Roman"/>
          <w:sz w:val="24"/>
          <w:szCs w:val="24"/>
          <w:lang w:eastAsia="lv-LV"/>
        </w:rPr>
      </w:pPr>
    </w:p>
    <w:p w:rsidR="009B1851" w:rsidP="009B1851" w14:paraId="64F2C2CB" w14:textId="77777777">
      <w:pPr>
        <w:spacing w:after="0" w:line="240" w:lineRule="auto"/>
        <w:rPr>
          <w:rFonts w:ascii="Times New Roman" w:eastAsia="Times New Roman" w:hAnsi="Times New Roman" w:cs="Times New Roman"/>
          <w:sz w:val="24"/>
          <w:szCs w:val="24"/>
          <w:lang w:eastAsia="lv-LV"/>
        </w:rPr>
      </w:pPr>
    </w:p>
    <w:p w:rsidR="009B1851" w:rsidP="009B1851" w14:paraId="64F2C2CC" w14:textId="77777777">
      <w:pPr>
        <w:spacing w:after="0" w:line="240" w:lineRule="auto"/>
        <w:rPr>
          <w:rFonts w:ascii="Times New Roman" w:eastAsia="Times New Roman" w:hAnsi="Times New Roman" w:cs="Times New Roman"/>
          <w:sz w:val="24"/>
          <w:szCs w:val="24"/>
          <w:lang w:eastAsia="lv-LV"/>
        </w:rPr>
      </w:pPr>
    </w:p>
    <w:p w:rsidR="009B1851" w:rsidP="009B1851" w14:paraId="64F2C2CD" w14:textId="77777777">
      <w:pPr>
        <w:spacing w:after="0" w:line="240" w:lineRule="auto"/>
        <w:rPr>
          <w:rFonts w:ascii="Times New Roman" w:eastAsia="Times New Roman" w:hAnsi="Times New Roman" w:cs="Times New Roman"/>
          <w:sz w:val="24"/>
          <w:szCs w:val="24"/>
          <w:lang w:eastAsia="lv-LV"/>
        </w:rPr>
      </w:pPr>
    </w:p>
    <w:p w:rsidR="009B1851" w:rsidP="009B1851" w14:paraId="64F2C2CE" w14:textId="77777777">
      <w:pPr>
        <w:spacing w:after="0" w:line="240" w:lineRule="auto"/>
        <w:rPr>
          <w:rFonts w:ascii="Times New Roman" w:eastAsia="Times New Roman" w:hAnsi="Times New Roman" w:cs="Times New Roman"/>
          <w:sz w:val="24"/>
          <w:szCs w:val="24"/>
          <w:lang w:eastAsia="lv-LV"/>
        </w:rPr>
      </w:pPr>
    </w:p>
    <w:p w:rsidR="009B1851" w:rsidP="009B1851" w14:paraId="64F2C2CF" w14:textId="77777777">
      <w:pPr>
        <w:spacing w:after="0" w:line="240" w:lineRule="auto"/>
        <w:rPr>
          <w:rFonts w:ascii="Times New Roman" w:eastAsia="Times New Roman" w:hAnsi="Times New Roman" w:cs="Times New Roman"/>
          <w:sz w:val="24"/>
          <w:szCs w:val="24"/>
          <w:lang w:eastAsia="lv-LV"/>
        </w:rPr>
      </w:pPr>
    </w:p>
    <w:p w:rsidR="009B1851" w:rsidP="009B1851" w14:paraId="64F2C2D0" w14:textId="77777777">
      <w:pPr>
        <w:spacing w:after="0" w:line="240" w:lineRule="auto"/>
        <w:rPr>
          <w:rFonts w:ascii="Times New Roman" w:eastAsia="Times New Roman" w:hAnsi="Times New Roman" w:cs="Times New Roman"/>
          <w:sz w:val="24"/>
          <w:szCs w:val="24"/>
          <w:lang w:eastAsia="lv-LV"/>
        </w:rPr>
      </w:pPr>
    </w:p>
    <w:p w:rsidR="009B1851" w:rsidP="009B1851" w14:paraId="64F2C2D1" w14:textId="77777777">
      <w:pPr>
        <w:spacing w:after="0" w:line="240" w:lineRule="auto"/>
        <w:rPr>
          <w:rFonts w:ascii="Times New Roman" w:eastAsia="Times New Roman" w:hAnsi="Times New Roman" w:cs="Times New Roman"/>
          <w:sz w:val="24"/>
          <w:szCs w:val="24"/>
          <w:lang w:eastAsia="lv-LV"/>
        </w:rPr>
      </w:pPr>
    </w:p>
    <w:p w:rsidR="009B1851" w:rsidP="009B1851" w14:paraId="64F2C2D2" w14:textId="77777777">
      <w:pPr>
        <w:spacing w:after="0" w:line="240" w:lineRule="auto"/>
        <w:rPr>
          <w:rFonts w:ascii="Times New Roman" w:eastAsia="Times New Roman" w:hAnsi="Times New Roman" w:cs="Times New Roman"/>
          <w:sz w:val="24"/>
          <w:szCs w:val="24"/>
          <w:lang w:eastAsia="lv-LV"/>
        </w:rPr>
      </w:pPr>
    </w:p>
    <w:p w:rsidR="009B1851" w:rsidP="009B1851" w14:paraId="64F2C2D3" w14:textId="77777777">
      <w:pPr>
        <w:spacing w:after="0" w:line="240" w:lineRule="auto"/>
        <w:rPr>
          <w:rFonts w:ascii="Times New Roman" w:eastAsia="Times New Roman" w:hAnsi="Times New Roman" w:cs="Times New Roman"/>
          <w:sz w:val="24"/>
          <w:szCs w:val="24"/>
          <w:lang w:eastAsia="lv-LV"/>
        </w:rPr>
      </w:pPr>
    </w:p>
    <w:p w:rsidR="009B1851" w:rsidP="009B1851" w14:paraId="64F2C2D4" w14:textId="77777777">
      <w:pPr>
        <w:spacing w:after="0" w:line="240" w:lineRule="auto"/>
        <w:rPr>
          <w:rFonts w:ascii="Times New Roman" w:eastAsia="Times New Roman" w:hAnsi="Times New Roman" w:cs="Times New Roman"/>
          <w:sz w:val="24"/>
          <w:szCs w:val="24"/>
          <w:lang w:eastAsia="lv-LV"/>
        </w:rPr>
      </w:pPr>
    </w:p>
    <w:p w:rsidR="009B1851" w:rsidP="009B1851" w14:paraId="64F2C2D5" w14:textId="77777777">
      <w:pPr>
        <w:spacing w:after="0" w:line="240" w:lineRule="auto"/>
        <w:rPr>
          <w:rFonts w:ascii="Times New Roman" w:eastAsia="Times New Roman" w:hAnsi="Times New Roman" w:cs="Times New Roman"/>
          <w:sz w:val="24"/>
          <w:szCs w:val="24"/>
          <w:lang w:eastAsia="lv-LV"/>
        </w:rPr>
      </w:pPr>
    </w:p>
    <w:p w:rsidR="009B1851" w:rsidP="009B1851" w14:paraId="64F2C2D6" w14:textId="77777777">
      <w:pPr>
        <w:spacing w:after="0" w:line="240" w:lineRule="auto"/>
        <w:rPr>
          <w:rFonts w:ascii="Times New Roman" w:eastAsia="Times New Roman" w:hAnsi="Times New Roman" w:cs="Times New Roman"/>
          <w:sz w:val="24"/>
          <w:szCs w:val="24"/>
          <w:lang w:eastAsia="lv-LV"/>
        </w:rPr>
      </w:pPr>
    </w:p>
    <w:p w:rsidR="009B1851" w:rsidP="009B1851" w14:paraId="64F2C2D7" w14:textId="77777777">
      <w:pPr>
        <w:spacing w:after="0" w:line="240" w:lineRule="auto"/>
        <w:rPr>
          <w:rFonts w:ascii="Times New Roman" w:eastAsia="Times New Roman" w:hAnsi="Times New Roman" w:cs="Times New Roman"/>
          <w:sz w:val="24"/>
          <w:szCs w:val="24"/>
          <w:lang w:eastAsia="lv-LV"/>
        </w:rPr>
      </w:pPr>
    </w:p>
    <w:p w:rsidR="009B1851" w:rsidP="009B1851" w14:paraId="64F2C2D8" w14:textId="77777777">
      <w:pPr>
        <w:spacing w:after="0" w:line="240" w:lineRule="auto"/>
        <w:rPr>
          <w:rFonts w:ascii="Times New Roman" w:eastAsia="Times New Roman" w:hAnsi="Times New Roman" w:cs="Times New Roman"/>
          <w:sz w:val="24"/>
          <w:szCs w:val="24"/>
          <w:lang w:eastAsia="lv-LV"/>
        </w:rPr>
      </w:pPr>
    </w:p>
    <w:p w:rsidR="009B1851" w:rsidP="009B1851" w14:paraId="64F2C2D9" w14:textId="77777777">
      <w:pPr>
        <w:spacing w:after="0" w:line="240" w:lineRule="auto"/>
        <w:rPr>
          <w:rFonts w:ascii="Times New Roman" w:eastAsia="Times New Roman" w:hAnsi="Times New Roman" w:cs="Times New Roman"/>
          <w:sz w:val="24"/>
          <w:szCs w:val="24"/>
          <w:lang w:eastAsia="lv-LV"/>
        </w:rPr>
      </w:pPr>
    </w:p>
    <w:p w:rsidR="009B1851" w:rsidP="009B1851" w14:paraId="64F2C2DA" w14:textId="77777777">
      <w:pPr>
        <w:spacing w:after="0" w:line="240" w:lineRule="auto"/>
        <w:rPr>
          <w:rFonts w:ascii="Times New Roman" w:eastAsia="Times New Roman" w:hAnsi="Times New Roman" w:cs="Times New Roman"/>
          <w:sz w:val="24"/>
          <w:szCs w:val="24"/>
          <w:lang w:eastAsia="lv-LV"/>
        </w:rPr>
      </w:pPr>
    </w:p>
    <w:p w:rsidR="009B1851" w:rsidP="009B1851" w14:paraId="64F2C2DB" w14:textId="77777777">
      <w:pPr>
        <w:spacing w:after="0" w:line="240" w:lineRule="auto"/>
        <w:rPr>
          <w:rFonts w:ascii="Times New Roman" w:eastAsia="Times New Roman" w:hAnsi="Times New Roman" w:cs="Times New Roman"/>
          <w:sz w:val="24"/>
          <w:szCs w:val="24"/>
          <w:lang w:eastAsia="lv-LV"/>
        </w:rPr>
      </w:pPr>
    </w:p>
    <w:p w:rsidR="009B1851" w:rsidRPr="00963EAC" w:rsidP="009B1851" w14:paraId="64F2C2DC" w14:textId="77777777">
      <w:pPr>
        <w:spacing w:after="0" w:line="240" w:lineRule="auto"/>
        <w:rPr>
          <w:rFonts w:ascii="Times New Roman" w:eastAsia="Times New Roman" w:hAnsi="Times New Roman" w:cs="Times New Roman"/>
          <w:sz w:val="24"/>
          <w:szCs w:val="24"/>
          <w:lang w:eastAsia="lv-LV"/>
        </w:rPr>
      </w:pPr>
    </w:p>
    <w:p w:rsidR="009B1851" w:rsidP="009B1851" w14:paraId="64F2C2DD" w14:textId="7777777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 Grizāne, tālr. </w:t>
      </w:r>
      <w:r w:rsidRPr="00963EAC">
        <w:rPr>
          <w:rFonts w:ascii="Times New Roman" w:eastAsia="Times New Roman" w:hAnsi="Times New Roman" w:cs="Times New Roman"/>
          <w:sz w:val="20"/>
          <w:szCs w:val="20"/>
          <w:lang w:eastAsia="lv-LV"/>
        </w:rPr>
        <w:t>67300223</w:t>
      </w:r>
    </w:p>
    <w:p w:rsidR="009B1851" w:rsidRPr="000A3877" w:rsidP="009B1851" w14:paraId="64F2C2DE" w14:textId="77777777">
      <w:pPr>
        <w:spacing w:after="0" w:line="240" w:lineRule="auto"/>
        <w:rPr>
          <w:rStyle w:val="Hyperlink"/>
          <w:rFonts w:ascii="Times New Roman" w:eastAsia="Times New Roman" w:hAnsi="Times New Roman" w:cs="Times New Roman"/>
          <w:color w:val="auto"/>
          <w:sz w:val="20"/>
          <w:szCs w:val="20"/>
          <w:u w:val="none"/>
          <w:lang w:eastAsia="lv-LV"/>
        </w:rPr>
      </w:pPr>
      <w:r>
        <w:fldChar w:fldCharType="begin"/>
      </w:r>
      <w:r>
        <w:instrText xml:space="preserve"> HYPERLINK "mailto:sarmite.grizane@vamoic.gov.lv" </w:instrText>
      </w:r>
      <w:r>
        <w:fldChar w:fldCharType="separate"/>
      </w:r>
      <w:r w:rsidRPr="000A3877">
        <w:rPr>
          <w:rStyle w:val="Hyperlink"/>
          <w:rFonts w:ascii="Times New Roman" w:eastAsia="Times New Roman" w:hAnsi="Times New Roman" w:cs="Times New Roman"/>
          <w:color w:val="auto"/>
          <w:sz w:val="20"/>
          <w:szCs w:val="20"/>
          <w:u w:val="none"/>
          <w:lang w:eastAsia="lv-LV"/>
        </w:rPr>
        <w:t>sarmite.grizane@vamoic.gov.lv</w:t>
      </w:r>
      <w:r>
        <w:fldChar w:fldCharType="end"/>
      </w:r>
      <w:r w:rsidRPr="000A3877">
        <w:rPr>
          <w:rFonts w:ascii="Times New Roman" w:eastAsia="Times New Roman" w:hAnsi="Times New Roman" w:cs="Times New Roman"/>
          <w:sz w:val="20"/>
          <w:szCs w:val="20"/>
          <w:lang w:eastAsia="lv-LV"/>
        </w:rPr>
        <w:t xml:space="preserve"> </w:t>
      </w:r>
    </w:p>
    <w:p w:rsidR="009B1851" w:rsidRPr="000A3877" w:rsidP="009B1851" w14:paraId="64F2C2DF" w14:textId="77777777">
      <w:pPr>
        <w:spacing w:after="0" w:line="240" w:lineRule="auto"/>
        <w:rPr>
          <w:rStyle w:val="Hyperlink"/>
          <w:rFonts w:ascii="Times New Roman" w:eastAsia="Times New Roman" w:hAnsi="Times New Roman" w:cs="Times New Roman"/>
          <w:color w:val="auto"/>
          <w:sz w:val="20"/>
          <w:szCs w:val="20"/>
          <w:u w:val="none"/>
          <w:lang w:eastAsia="lv-LV"/>
        </w:rPr>
      </w:pPr>
    </w:p>
    <w:p w:rsidR="009B1851" w:rsidRPr="000A3877" w:rsidP="009B1851" w14:paraId="64F2C2E0" w14:textId="77777777">
      <w:pPr>
        <w:spacing w:after="0" w:line="240" w:lineRule="auto"/>
        <w:rPr>
          <w:rStyle w:val="Hyperlink"/>
          <w:rFonts w:ascii="Times New Roman" w:eastAsia="Times New Roman" w:hAnsi="Times New Roman" w:cs="Times New Roman"/>
          <w:color w:val="auto"/>
          <w:sz w:val="20"/>
          <w:szCs w:val="20"/>
          <w:u w:val="none"/>
          <w:lang w:eastAsia="lv-LV"/>
        </w:rPr>
      </w:pPr>
      <w:r w:rsidRPr="000A3877">
        <w:rPr>
          <w:rStyle w:val="Hyperlink"/>
          <w:rFonts w:ascii="Times New Roman" w:eastAsia="Times New Roman" w:hAnsi="Times New Roman" w:cs="Times New Roman"/>
          <w:color w:val="auto"/>
          <w:sz w:val="20"/>
          <w:szCs w:val="20"/>
          <w:u w:val="none"/>
          <w:lang w:eastAsia="lv-LV"/>
        </w:rPr>
        <w:t>I. Buda, tālr. 67335031</w:t>
      </w:r>
    </w:p>
    <w:p w:rsidR="009B1851" w:rsidRPr="000A3877" w:rsidP="009B1851" w14:paraId="64F2C2E1" w14:textId="77777777">
      <w:pPr>
        <w:spacing w:after="0" w:line="240" w:lineRule="auto"/>
        <w:rPr>
          <w:rStyle w:val="Hyperlink"/>
          <w:rFonts w:ascii="Times New Roman" w:eastAsia="Times New Roman" w:hAnsi="Times New Roman" w:cs="Times New Roman"/>
          <w:color w:val="auto"/>
          <w:sz w:val="20"/>
          <w:szCs w:val="20"/>
          <w:u w:val="none"/>
          <w:lang w:eastAsia="lv-LV"/>
        </w:rPr>
      </w:pPr>
      <w:r>
        <w:fldChar w:fldCharType="begin"/>
      </w:r>
      <w:r>
        <w:instrText xml:space="preserve"> HYPERLINK "mailto:Inara.Buda@mod.gov.lv" </w:instrText>
      </w:r>
      <w:r>
        <w:fldChar w:fldCharType="separate"/>
      </w:r>
      <w:r w:rsidRPr="000A3877">
        <w:rPr>
          <w:rStyle w:val="Hyperlink"/>
          <w:rFonts w:ascii="Times New Roman" w:eastAsia="Times New Roman" w:hAnsi="Times New Roman" w:cs="Times New Roman"/>
          <w:color w:val="auto"/>
          <w:sz w:val="20"/>
          <w:szCs w:val="20"/>
          <w:u w:val="none"/>
          <w:lang w:eastAsia="lv-LV"/>
        </w:rPr>
        <w:t>Inara.Buda@mod.gov.lv</w:t>
      </w:r>
      <w:r>
        <w:fldChar w:fldCharType="end"/>
      </w:r>
      <w:r w:rsidRPr="000A3877">
        <w:rPr>
          <w:rStyle w:val="Hyperlink"/>
          <w:rFonts w:ascii="Times New Roman" w:eastAsia="Times New Roman" w:hAnsi="Times New Roman" w:cs="Times New Roman"/>
          <w:color w:val="auto"/>
          <w:sz w:val="20"/>
          <w:szCs w:val="20"/>
          <w:u w:val="none"/>
          <w:lang w:eastAsia="lv-LV"/>
        </w:rPr>
        <w:t xml:space="preserve"> </w:t>
      </w:r>
    </w:p>
    <w:p w:rsidR="009B1851" w:rsidRPr="00AB2898" w:rsidP="009B1851" w14:paraId="64F2C2E2" w14:textId="77777777">
      <w:pPr>
        <w:spacing w:after="0" w:line="240" w:lineRule="auto"/>
        <w:rPr>
          <w:rFonts w:ascii="Times New Roman" w:eastAsia="Times New Roman" w:hAnsi="Times New Roman" w:cs="Times New Roman"/>
          <w:sz w:val="20"/>
          <w:szCs w:val="20"/>
          <w:lang w:eastAsia="lv-LV"/>
        </w:rPr>
      </w:pPr>
    </w:p>
    <w:p w:rsidR="003F5DA0" w14:paraId="64F2C2E3" w14:textId="77777777"/>
    <w:sectPr w:rsidSect="00D53A4B">
      <w:headerReference w:type="default" r:id="rId4"/>
      <w:footerReference w:type="default" r:id="rId5"/>
      <w:footerReference w:type="first" r:id="rId6"/>
      <w:pgSz w:w="11906" w:h="16838" w:code="9"/>
      <w:pgMar w:top="851" w:right="1134" w:bottom="85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24FD" w:rsidRPr="00EE24FD" w14:paraId="64F2C2EA" w14:textId="77777777">
    <w:pPr>
      <w:pStyle w:val="Footer"/>
      <w:rPr>
        <w:rFonts w:ascii="Times New Roman" w:hAnsi="Times New Roman" w:cs="Times New Roman"/>
        <w:sz w:val="20"/>
        <w:szCs w:val="20"/>
      </w:rPr>
    </w:pPr>
    <w:r>
      <w:rPr>
        <w:rFonts w:ascii="Times New Roman" w:hAnsi="Times New Roman" w:cs="Times New Roman"/>
        <w:sz w:val="20"/>
        <w:szCs w:val="20"/>
      </w:rPr>
      <w:t>AIManot_</w:t>
    </w:r>
    <w:r w:rsidR="000A3877">
      <w:rPr>
        <w:rFonts w:ascii="Times New Roman" w:hAnsi="Times New Roman" w:cs="Times New Roman"/>
        <w:sz w:val="20"/>
        <w:szCs w:val="20"/>
      </w:rPr>
      <w:t>270818_variometrs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24FD" w:rsidRPr="00EE24FD" w:rsidP="00EE24FD" w14:paraId="64F2C2EB" w14:textId="77777777">
    <w:pPr>
      <w:pStyle w:val="Footer"/>
      <w:rPr>
        <w:rFonts w:ascii="Times New Roman" w:hAnsi="Times New Roman" w:cs="Times New Roman"/>
        <w:sz w:val="20"/>
        <w:szCs w:val="20"/>
      </w:rPr>
    </w:pPr>
    <w:r>
      <w:rPr>
        <w:rFonts w:ascii="Times New Roman" w:hAnsi="Times New Roman" w:cs="Times New Roman"/>
        <w:sz w:val="20"/>
        <w:szCs w:val="20"/>
      </w:rPr>
      <w:t>AIManot_</w:t>
    </w:r>
    <w:r w:rsidR="000A3877">
      <w:rPr>
        <w:rFonts w:ascii="Times New Roman" w:hAnsi="Times New Roman" w:cs="Times New Roman"/>
        <w:sz w:val="20"/>
        <w:szCs w:val="20"/>
      </w:rPr>
      <w:t>280818_variometrs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61024597"/>
      <w:docPartObj>
        <w:docPartGallery w:val="Page Numbers (Top of Page)"/>
        <w:docPartUnique/>
      </w:docPartObj>
    </w:sdtPr>
    <w:sdtEndPr>
      <w:rPr>
        <w:noProof/>
      </w:rPr>
    </w:sdtEndPr>
    <w:sdtContent>
      <w:p w:rsidR="00D17108" w14:paraId="64F2C2E8" w14:textId="22A9AA1E">
        <w:pPr>
          <w:pStyle w:val="Header"/>
          <w:jc w:val="center"/>
        </w:pPr>
        <w:r>
          <w:fldChar w:fldCharType="begin"/>
        </w:r>
        <w:r>
          <w:instrText xml:space="preserve"> PAGE   \* MERGEFORMAT </w:instrText>
        </w:r>
        <w:r>
          <w:fldChar w:fldCharType="separate"/>
        </w:r>
        <w:r w:rsidR="005F74AA">
          <w:rPr>
            <w:noProof/>
          </w:rPr>
          <w:t>5</w:t>
        </w:r>
        <w:r>
          <w:rPr>
            <w:noProof/>
          </w:rPr>
          <w:fldChar w:fldCharType="end"/>
        </w:r>
      </w:p>
    </w:sdtContent>
  </w:sdt>
  <w:p w:rsidR="00D17108" w14:paraId="64F2C2E9"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851"/>
    <w:rsid w:val="000A3877"/>
    <w:rsid w:val="001D5BB1"/>
    <w:rsid w:val="001E1BD5"/>
    <w:rsid w:val="002C51E2"/>
    <w:rsid w:val="003F5DA0"/>
    <w:rsid w:val="004535EE"/>
    <w:rsid w:val="00543888"/>
    <w:rsid w:val="005A5A64"/>
    <w:rsid w:val="005B290B"/>
    <w:rsid w:val="005F74AA"/>
    <w:rsid w:val="007A3C2E"/>
    <w:rsid w:val="00886DF7"/>
    <w:rsid w:val="008D5DDE"/>
    <w:rsid w:val="00963EAC"/>
    <w:rsid w:val="009B1851"/>
    <w:rsid w:val="009F6EBF"/>
    <w:rsid w:val="00A2576A"/>
    <w:rsid w:val="00A71F3C"/>
    <w:rsid w:val="00AB2898"/>
    <w:rsid w:val="00B623C9"/>
    <w:rsid w:val="00C30E23"/>
    <w:rsid w:val="00CB64D1"/>
    <w:rsid w:val="00D17108"/>
    <w:rsid w:val="00D53A4B"/>
    <w:rsid w:val="00D8191F"/>
    <w:rsid w:val="00EE24FD"/>
    <w:rsid w:val="00F93450"/>
    <w:rsid w:val="00FF369B"/>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CAC9CF1F-68C8-4057-922E-54A545AA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851"/>
    <w:pPr>
      <w:spacing w:after="200" w:line="276" w:lineRule="auto"/>
      <w:ind w:left="720"/>
      <w:contextualSpacing/>
    </w:pPr>
  </w:style>
  <w:style w:type="paragraph" w:styleId="Header">
    <w:name w:val="header"/>
    <w:basedOn w:val="Normal"/>
    <w:link w:val="HeaderChar"/>
    <w:uiPriority w:val="99"/>
    <w:unhideWhenUsed/>
    <w:rsid w:val="009B18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1851"/>
  </w:style>
  <w:style w:type="table" w:styleId="TableGrid">
    <w:name w:val="Table Grid"/>
    <w:basedOn w:val="TableNormal"/>
    <w:uiPriority w:val="39"/>
    <w:rsid w:val="009B1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1851"/>
    <w:rPr>
      <w:color w:val="0563C1" w:themeColor="hyperlink"/>
      <w:u w:val="single"/>
    </w:rPr>
  </w:style>
  <w:style w:type="paragraph" w:styleId="Footer">
    <w:name w:val="footer"/>
    <w:basedOn w:val="Normal"/>
    <w:link w:val="FooterChar"/>
    <w:uiPriority w:val="99"/>
    <w:unhideWhenUsed/>
    <w:rsid w:val="009B18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1851"/>
  </w:style>
  <w:style w:type="paragraph" w:styleId="BalloonText">
    <w:name w:val="Balloon Text"/>
    <w:basedOn w:val="Normal"/>
    <w:link w:val="BalloonTextChar"/>
    <w:uiPriority w:val="99"/>
    <w:semiHidden/>
    <w:unhideWhenUsed/>
    <w:rsid w:val="005B2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9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5450</Words>
  <Characters>3108</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Ministru kabienta rīkojuma projekta "Par nekustamā īpašuma "Variometrs" Konstantinovas pagastā, Dagdas novadā nodošanu Aizsardzības ministrijas valdījumā" sākotnējās ietekmes novērtējuma ziņojums (anotācija) </vt:lpstr>
    </vt:vector>
  </TitlesOfParts>
  <Manager>Valsts aizsardzības militāro objektu un iepirkumu centrs</Manager>
  <Company>Aizsardzības ministrija</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kabienta rīkojuma projekta "Par nekustamā īpašuma "Variometrs" Konstantinovas pagastā, Dagdas novadā nodošanu Aizsardzības ministrijas valdījumā" sākotnējās ietekmes novērtējuma ziņojums (anotācija)</dc:title>
  <dc:subject>Ministru kabineta rīkojuma projekta sākotnējās ietekmes novērtējuma ziņojums (anotācija)</dc:subject>
  <dc:creator>Sarmite Grizane</dc:creator>
  <dc:description>67300223_x000D_
sarmite.grizane@vamoic.gov.lv</dc:description>
  <cp:lastModifiedBy>Ilze Putnina</cp:lastModifiedBy>
  <cp:revision>6</cp:revision>
  <dcterms:created xsi:type="dcterms:W3CDTF">2018-08-27T12:17:00Z</dcterms:created>
  <dcterms:modified xsi:type="dcterms:W3CDTF">2018-08-29T15:51:00Z</dcterms:modified>
</cp:coreProperties>
</file>