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drawings/drawing2.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32.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1D74" w14:textId="6EADF808" w:rsidR="00C931B8" w:rsidRPr="0056616D" w:rsidRDefault="00C931B8" w:rsidP="00C931B8">
      <w:pPr>
        <w:pStyle w:val="Heading1"/>
        <w:spacing w:line="240" w:lineRule="auto"/>
        <w:rPr>
          <w:rFonts w:cs="Times New Roman"/>
          <w:lang w:val="lv-LV"/>
        </w:rPr>
      </w:pPr>
      <w:r w:rsidRPr="0056616D">
        <w:rPr>
          <w:rFonts w:cs="Times New Roman"/>
          <w:lang w:val="lv-LV"/>
        </w:rPr>
        <w:t>LATVIJAS REPUBLIKAS KONSOLIDĒTAIS OTRAIS, TREŠAIS, CETURTAIS, PIEKTAIS</w:t>
      </w:r>
      <w:r w:rsidR="00F52751" w:rsidRPr="0056616D">
        <w:rPr>
          <w:rFonts w:cs="Times New Roman"/>
          <w:lang w:val="lv-LV"/>
        </w:rPr>
        <w:t>, SESTAIS</w:t>
      </w:r>
      <w:r w:rsidRPr="0056616D">
        <w:rPr>
          <w:rFonts w:cs="Times New Roman"/>
          <w:lang w:val="lv-LV"/>
        </w:rPr>
        <w:t xml:space="preserve"> KĀRTĒJAIS ZIŅOJUMS PAR 1966.GADA STARPTAUTISKĀ PAKTA PAR EKONOMISKAJĀM, SOCIĀLAJĀM UN KULTŪRAS TIESĪBĀM I</w:t>
      </w:r>
      <w:r w:rsidR="00722DDD" w:rsidRPr="0056616D">
        <w:rPr>
          <w:rFonts w:cs="Times New Roman"/>
          <w:lang w:val="lv-LV"/>
        </w:rPr>
        <w:t>ZPILDI</w:t>
      </w:r>
      <w:r w:rsidRPr="0056616D">
        <w:rPr>
          <w:rFonts w:cs="Times New Roman"/>
          <w:lang w:val="lv-LV"/>
        </w:rPr>
        <w:t xml:space="preserve"> LATVIJĀ 2008.-2017.GADĀ</w:t>
      </w:r>
    </w:p>
    <w:p w14:paraId="7F8CE26C" w14:textId="77777777" w:rsidR="006E79B1" w:rsidRPr="0056616D" w:rsidRDefault="006E79B1" w:rsidP="006C0364">
      <w:pPr>
        <w:spacing w:line="240" w:lineRule="auto"/>
        <w:rPr>
          <w:rFonts w:ascii="Times New Roman" w:hAnsi="Times New Roman" w:cs="Times New Roman"/>
          <w:color w:val="000000" w:themeColor="text1"/>
          <w:lang w:val="lv-LV"/>
        </w:rPr>
      </w:pPr>
    </w:p>
    <w:p w14:paraId="5AD75007" w14:textId="77777777" w:rsidR="006E79B1" w:rsidRPr="0056616D" w:rsidRDefault="006E79B1" w:rsidP="006C0364">
      <w:pPr>
        <w:spacing w:line="240" w:lineRule="auto"/>
        <w:jc w:val="center"/>
        <w:rPr>
          <w:rFonts w:ascii="Times New Roman" w:hAnsi="Times New Roman" w:cs="Times New Roman"/>
          <w:b/>
          <w:color w:val="000000" w:themeColor="text1"/>
          <w:sz w:val="26"/>
          <w:szCs w:val="26"/>
          <w:lang w:val="lv-LV"/>
        </w:rPr>
      </w:pPr>
      <w:r w:rsidRPr="0056616D">
        <w:rPr>
          <w:rFonts w:ascii="Times New Roman" w:hAnsi="Times New Roman" w:cs="Times New Roman"/>
          <w:b/>
          <w:color w:val="000000" w:themeColor="text1"/>
          <w:sz w:val="26"/>
          <w:szCs w:val="26"/>
          <w:lang w:val="lv-LV"/>
        </w:rPr>
        <w:t>PIELIKUMI</w:t>
      </w:r>
    </w:p>
    <w:p w14:paraId="1126140F" w14:textId="77777777" w:rsidR="006E79B1" w:rsidRPr="0056616D" w:rsidRDefault="00F23186" w:rsidP="00CE7CE7">
      <w:pPr>
        <w:pStyle w:val="Heading2"/>
        <w:rPr>
          <w:rFonts w:cs="Times New Roman"/>
          <w:lang w:val="lv-LV"/>
        </w:rPr>
      </w:pPr>
      <w:r w:rsidRPr="0056616D">
        <w:rPr>
          <w:rFonts w:cs="Times New Roman"/>
          <w:lang w:val="lv-LV"/>
        </w:rPr>
        <w:t>1.pielikums</w:t>
      </w:r>
    </w:p>
    <w:p w14:paraId="7CDC2C0F" w14:textId="77777777" w:rsidR="006C0364" w:rsidRPr="0056616D" w:rsidRDefault="006C0364" w:rsidP="006C0364">
      <w:pPr>
        <w:tabs>
          <w:tab w:val="left" w:pos="-142"/>
        </w:tabs>
        <w:autoSpaceDE w:val="0"/>
        <w:autoSpaceDN w:val="0"/>
        <w:adjustRightInd w:val="0"/>
        <w:spacing w:after="0" w:line="240" w:lineRule="auto"/>
        <w:ind w:right="-1"/>
        <w:jc w:val="right"/>
        <w:rPr>
          <w:rFonts w:ascii="Times New Roman" w:hAnsi="Times New Roman" w:cs="Times New Roman"/>
          <w:color w:val="000000" w:themeColor="text1"/>
          <w:sz w:val="24"/>
          <w:szCs w:val="24"/>
          <w:lang w:val="lv-LV"/>
        </w:rPr>
      </w:pPr>
    </w:p>
    <w:p w14:paraId="25932686" w14:textId="77777777" w:rsidR="008573C9" w:rsidRPr="0056616D" w:rsidRDefault="008573C9" w:rsidP="006C0364">
      <w:pPr>
        <w:tabs>
          <w:tab w:val="left" w:pos="-142"/>
        </w:tabs>
        <w:autoSpaceDE w:val="0"/>
        <w:autoSpaceDN w:val="0"/>
        <w:adjustRightInd w:val="0"/>
        <w:spacing w:after="0" w:line="240" w:lineRule="auto"/>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drawing>
          <wp:inline distT="0" distB="0" distL="0" distR="0" wp14:anchorId="51C8540C" wp14:editId="0D4D2F5F">
            <wp:extent cx="4554747" cy="2320506"/>
            <wp:effectExtent l="0" t="0" r="1778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39ABE3" w14:textId="77777777" w:rsidR="006C0364" w:rsidRPr="0056616D" w:rsidRDefault="006C0364" w:rsidP="006C0364">
      <w:pPr>
        <w:tabs>
          <w:tab w:val="left" w:pos="-142"/>
        </w:tabs>
        <w:autoSpaceDE w:val="0"/>
        <w:autoSpaceDN w:val="0"/>
        <w:adjustRightInd w:val="0"/>
        <w:spacing w:after="0" w:line="240" w:lineRule="auto"/>
        <w:ind w:right="-1"/>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t>1.diagramma</w:t>
      </w:r>
    </w:p>
    <w:p w14:paraId="5483E8B3" w14:textId="77777777" w:rsidR="006C0364" w:rsidRPr="0056616D" w:rsidRDefault="006C0364" w:rsidP="006C0364">
      <w:pPr>
        <w:tabs>
          <w:tab w:val="left" w:pos="-142"/>
        </w:tabs>
        <w:autoSpaceDE w:val="0"/>
        <w:autoSpaceDN w:val="0"/>
        <w:adjustRightInd w:val="0"/>
        <w:spacing w:after="0" w:line="240" w:lineRule="auto"/>
        <w:ind w:right="-1"/>
        <w:rPr>
          <w:rFonts w:ascii="Times New Roman" w:hAnsi="Times New Roman" w:cs="Times New Roman"/>
          <w:i/>
          <w:color w:val="000000" w:themeColor="text1"/>
          <w:sz w:val="24"/>
          <w:szCs w:val="24"/>
          <w:lang w:val="lv-LV"/>
        </w:rPr>
      </w:pPr>
    </w:p>
    <w:p w14:paraId="6382EE92" w14:textId="77777777" w:rsidR="008573C9" w:rsidRPr="0056616D" w:rsidRDefault="008573C9" w:rsidP="006C0364">
      <w:pPr>
        <w:tabs>
          <w:tab w:val="left" w:pos="0"/>
          <w:tab w:val="left" w:pos="142"/>
        </w:tabs>
        <w:spacing w:after="0" w:line="240" w:lineRule="auto"/>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drawing>
          <wp:inline distT="0" distB="0" distL="0" distR="0" wp14:anchorId="651F0F46" wp14:editId="3714471E">
            <wp:extent cx="4552950" cy="24288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07452F" w14:textId="77777777" w:rsidR="008573C9" w:rsidRPr="0056616D" w:rsidRDefault="008573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t xml:space="preserve">     </w:t>
      </w:r>
      <w:r w:rsidR="006C0364" w:rsidRPr="0056616D">
        <w:rPr>
          <w:rFonts w:ascii="Times New Roman" w:hAnsi="Times New Roman" w:cs="Times New Roman"/>
          <w:i/>
          <w:color w:val="000000" w:themeColor="text1"/>
          <w:sz w:val="24"/>
          <w:szCs w:val="24"/>
          <w:lang w:val="lv-LV"/>
        </w:rPr>
        <w:t>2.diagramma</w:t>
      </w:r>
      <w:r w:rsidR="00697336" w:rsidRPr="0056616D">
        <w:rPr>
          <w:rFonts w:ascii="Times New Roman" w:hAnsi="Times New Roman" w:cs="Times New Roman"/>
          <w:i/>
          <w:color w:val="000000" w:themeColor="text1"/>
          <w:sz w:val="24"/>
          <w:szCs w:val="24"/>
          <w:lang w:val="lv-LV"/>
        </w:rPr>
        <w:t>.</w:t>
      </w:r>
      <w:r w:rsidR="006C0364"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 xml:space="preserve">Avots: KNAB </w:t>
      </w:r>
    </w:p>
    <w:p w14:paraId="2411D91B" w14:textId="32328E0F" w:rsidR="00CB259C" w:rsidRPr="0056616D" w:rsidRDefault="00CB259C" w:rsidP="00CB259C">
      <w:pPr>
        <w:autoSpaceDE w:val="0"/>
        <w:autoSpaceDN w:val="0"/>
        <w:adjustRightInd w:val="0"/>
        <w:spacing w:after="0" w:line="240" w:lineRule="auto"/>
        <w:rPr>
          <w:rFonts w:ascii="Times New Roman" w:hAnsi="Times New Roman" w:cs="Times New Roman"/>
          <w:b/>
          <w:color w:val="000000" w:themeColor="text1"/>
          <w:sz w:val="24"/>
          <w:szCs w:val="24"/>
          <w:lang w:val="lv-LV"/>
        </w:rPr>
      </w:pPr>
    </w:p>
    <w:tbl>
      <w:tblPr>
        <w:tblStyle w:val="TableGrid"/>
        <w:tblW w:w="0" w:type="auto"/>
        <w:tblLook w:val="04A0" w:firstRow="1" w:lastRow="0" w:firstColumn="1" w:lastColumn="0" w:noHBand="0" w:noVBand="1"/>
      </w:tblPr>
      <w:tblGrid>
        <w:gridCol w:w="8296"/>
      </w:tblGrid>
      <w:tr w:rsidR="00CB259C" w:rsidRPr="006B31B5" w14:paraId="0F5B6E8C" w14:textId="77777777" w:rsidTr="00360C0A">
        <w:tc>
          <w:tcPr>
            <w:tcW w:w="8296" w:type="dxa"/>
            <w:shd w:val="clear" w:color="auto" w:fill="B8CCE4" w:themeFill="accent1" w:themeFillTint="66"/>
          </w:tcPr>
          <w:p w14:paraId="5AEB48F9" w14:textId="44819554" w:rsidR="00CB259C" w:rsidRPr="0056616D" w:rsidRDefault="00CB259C" w:rsidP="00C14AEB">
            <w:pPr>
              <w:autoSpaceDE w:val="0"/>
              <w:autoSpaceDN w:val="0"/>
              <w:adjustRightInd w:val="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Papildinformācija par avotiem, kuros pārskata periodā iekļauti ēnu ekonomikas apkarošanas mehānismi</w:t>
            </w:r>
          </w:p>
        </w:tc>
      </w:tr>
      <w:tr w:rsidR="00CB259C" w:rsidRPr="0056616D" w14:paraId="7C35D45A" w14:textId="77777777" w:rsidTr="00CB259C">
        <w:tc>
          <w:tcPr>
            <w:tcW w:w="8296" w:type="dxa"/>
          </w:tcPr>
          <w:p w14:paraId="0A4B0CC7" w14:textId="56CE79BB" w:rsidR="00CB259C" w:rsidRPr="0056616D" w:rsidRDefault="00CB259C" w:rsidP="00C14AEB">
            <w:pPr>
              <w:autoSpaceDE w:val="0"/>
              <w:autoSpaceDN w:val="0"/>
              <w:adjustRightInd w:val="0"/>
              <w:jc w:val="center"/>
              <w:rPr>
                <w:rFonts w:ascii="Times New Roman" w:hAnsi="Times New Roman" w:cs="Times New Roman"/>
                <w:b/>
                <w:i/>
                <w:color w:val="000000" w:themeColor="text1"/>
                <w:sz w:val="24"/>
                <w:szCs w:val="24"/>
                <w:lang w:val="lv-LV"/>
              </w:rPr>
            </w:pPr>
            <w:r w:rsidRPr="0056616D">
              <w:rPr>
                <w:rFonts w:ascii="Times New Roman" w:hAnsi="Times New Roman" w:cs="Times New Roman"/>
                <w:b/>
                <w:i/>
                <w:color w:val="000000" w:themeColor="text1"/>
                <w:sz w:val="24"/>
                <w:szCs w:val="24"/>
                <w:lang w:val="lv-LV"/>
              </w:rPr>
              <w:t>Normatīvie akti</w:t>
            </w:r>
          </w:p>
        </w:tc>
      </w:tr>
      <w:tr w:rsidR="00CB259C" w:rsidRPr="0056616D" w14:paraId="18B03754" w14:textId="77777777" w:rsidTr="00CB259C">
        <w:tc>
          <w:tcPr>
            <w:tcW w:w="8296" w:type="dxa"/>
          </w:tcPr>
          <w:p w14:paraId="41ACAE87" w14:textId="23E7B1B3" w:rsidR="00CB259C" w:rsidRPr="0056616D" w:rsidRDefault="00CB259C" w:rsidP="00C14AEB">
            <w:pPr>
              <w:autoSpaceDE w:val="0"/>
              <w:autoSpaceDN w:val="0"/>
              <w:adjustRightInd w:val="0"/>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Likums “Par Valsts ieņēmumu dienestu”</w:t>
            </w:r>
          </w:p>
        </w:tc>
      </w:tr>
      <w:tr w:rsidR="00CB259C" w:rsidRPr="0056616D" w14:paraId="3A5C3CDB" w14:textId="77777777" w:rsidTr="00CB259C">
        <w:tc>
          <w:tcPr>
            <w:tcW w:w="8296" w:type="dxa"/>
          </w:tcPr>
          <w:p w14:paraId="3B475387" w14:textId="00FFB81F" w:rsidR="00CB259C" w:rsidRPr="0056616D" w:rsidRDefault="00CB259C" w:rsidP="00C14AEB">
            <w:pPr>
              <w:autoSpaceDE w:val="0"/>
              <w:autoSpaceDN w:val="0"/>
              <w:adjustRightInd w:val="0"/>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Likums “Par Latvijas Republikas Uzņēmumu reģistru”</w:t>
            </w:r>
          </w:p>
        </w:tc>
      </w:tr>
      <w:tr w:rsidR="00CB259C" w:rsidRPr="0056616D" w14:paraId="71A6CBE5" w14:textId="77777777" w:rsidTr="00CB259C">
        <w:tc>
          <w:tcPr>
            <w:tcW w:w="8296" w:type="dxa"/>
          </w:tcPr>
          <w:p w14:paraId="7F977D17" w14:textId="325BEAB5" w:rsidR="00CB259C" w:rsidRPr="0056616D" w:rsidRDefault="00CB259C" w:rsidP="00C14AEB">
            <w:pPr>
              <w:autoSpaceDE w:val="0"/>
              <w:autoSpaceDN w:val="0"/>
              <w:adjustRightInd w:val="0"/>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lastRenderedPageBreak/>
              <w:t>Komerclikums</w:t>
            </w:r>
          </w:p>
        </w:tc>
      </w:tr>
      <w:tr w:rsidR="00CB259C" w:rsidRPr="0056616D" w14:paraId="5529CFD1" w14:textId="77777777" w:rsidTr="00CB259C">
        <w:tc>
          <w:tcPr>
            <w:tcW w:w="8296" w:type="dxa"/>
          </w:tcPr>
          <w:p w14:paraId="26E909CD" w14:textId="1CF3AC09" w:rsidR="00CB259C" w:rsidRPr="0056616D" w:rsidRDefault="00CB259C" w:rsidP="00C14AEB">
            <w:pPr>
              <w:autoSpaceDE w:val="0"/>
              <w:autoSpaceDN w:val="0"/>
              <w:adjustRightInd w:val="0"/>
              <w:jc w:val="center"/>
              <w:rPr>
                <w:rFonts w:ascii="Times New Roman" w:hAnsi="Times New Roman" w:cs="Times New Roman"/>
                <w:b/>
                <w:i/>
                <w:color w:val="000000" w:themeColor="text1"/>
                <w:sz w:val="24"/>
                <w:szCs w:val="24"/>
                <w:lang w:val="lv-LV"/>
              </w:rPr>
            </w:pPr>
            <w:r w:rsidRPr="0056616D">
              <w:rPr>
                <w:rFonts w:ascii="Times New Roman" w:hAnsi="Times New Roman" w:cs="Times New Roman"/>
                <w:b/>
                <w:i/>
                <w:color w:val="000000" w:themeColor="text1"/>
                <w:sz w:val="24"/>
                <w:szCs w:val="24"/>
                <w:lang w:val="lv-LV"/>
              </w:rPr>
              <w:t>Iestāžu vadlīnijas</w:t>
            </w:r>
          </w:p>
        </w:tc>
      </w:tr>
      <w:tr w:rsidR="00CB259C" w:rsidRPr="0056616D" w14:paraId="38D34D9F" w14:textId="77777777" w:rsidTr="00CB259C">
        <w:tc>
          <w:tcPr>
            <w:tcW w:w="8296" w:type="dxa"/>
          </w:tcPr>
          <w:p w14:paraId="401676AB" w14:textId="03FC3DAA" w:rsidR="00CB259C" w:rsidRPr="0056616D" w:rsidRDefault="00CB259C" w:rsidP="00C14AEB">
            <w:pPr>
              <w:autoSpaceDE w:val="0"/>
              <w:autoSpaceDN w:val="0"/>
              <w:adjustRightInd w:val="0"/>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2016.gada 10.jūnija Ēnu ekonomikas apkarošanas padomes sēdē apstiprinātās “Valsts iestāžu darbu plānu ēnu ekonomikas ierobežošanai 2016.-2020.gadam”</w:t>
            </w:r>
          </w:p>
        </w:tc>
      </w:tr>
      <w:tr w:rsidR="00CB259C" w:rsidRPr="0056616D" w14:paraId="784A261C" w14:textId="77777777" w:rsidTr="00CB259C">
        <w:tc>
          <w:tcPr>
            <w:tcW w:w="8296" w:type="dxa"/>
          </w:tcPr>
          <w:p w14:paraId="1D559BE3" w14:textId="1CF5136F" w:rsidR="00CB259C" w:rsidRPr="0056616D" w:rsidRDefault="00CB259C" w:rsidP="00C14AEB">
            <w:pPr>
              <w:autoSpaceDE w:val="0"/>
              <w:autoSpaceDN w:val="0"/>
              <w:adjustRightInd w:val="0"/>
              <w:jc w:val="center"/>
              <w:rPr>
                <w:rFonts w:ascii="Times New Roman" w:hAnsi="Times New Roman" w:cs="Times New Roman"/>
                <w:b/>
                <w:i/>
                <w:color w:val="000000" w:themeColor="text1"/>
                <w:sz w:val="24"/>
                <w:szCs w:val="24"/>
                <w:lang w:val="lv-LV"/>
              </w:rPr>
            </w:pPr>
            <w:r w:rsidRPr="0056616D">
              <w:rPr>
                <w:rFonts w:ascii="Times New Roman" w:hAnsi="Times New Roman" w:cs="Times New Roman"/>
                <w:b/>
                <w:i/>
                <w:color w:val="000000" w:themeColor="text1"/>
                <w:sz w:val="24"/>
                <w:szCs w:val="24"/>
                <w:lang w:val="lv-LV"/>
              </w:rPr>
              <w:t>Institūciju darbības stratēģijas</w:t>
            </w:r>
          </w:p>
        </w:tc>
      </w:tr>
      <w:tr w:rsidR="00CB259C" w:rsidRPr="0056616D" w14:paraId="044EFFC4" w14:textId="77777777" w:rsidTr="00CB259C">
        <w:tc>
          <w:tcPr>
            <w:tcW w:w="8296" w:type="dxa"/>
          </w:tcPr>
          <w:p w14:paraId="4FA4E76C" w14:textId="1F21D4C6" w:rsidR="00CB259C" w:rsidRPr="0056616D" w:rsidRDefault="00CB259C" w:rsidP="00CB259C">
            <w:pPr>
              <w:autoSpaceDE w:val="0"/>
              <w:autoSpaceDN w:val="0"/>
              <w:adjustRightInd w:val="0"/>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FM darbības stratēģija 2017.-2019.gadam</w:t>
            </w:r>
          </w:p>
        </w:tc>
      </w:tr>
      <w:tr w:rsidR="00CB259C" w:rsidRPr="0056616D" w14:paraId="491440EC" w14:textId="77777777" w:rsidTr="00CB259C">
        <w:tc>
          <w:tcPr>
            <w:tcW w:w="8296" w:type="dxa"/>
          </w:tcPr>
          <w:p w14:paraId="56BA6DD4" w14:textId="4273FBF2" w:rsidR="00CB259C" w:rsidRPr="0056616D" w:rsidRDefault="00CB259C" w:rsidP="00CB259C">
            <w:pPr>
              <w:autoSpaceDE w:val="0"/>
              <w:autoSpaceDN w:val="0"/>
              <w:adjustRightInd w:val="0"/>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VID darbības un attīstības stratēģija 2017.-2019.gadam</w:t>
            </w:r>
          </w:p>
        </w:tc>
      </w:tr>
    </w:tbl>
    <w:p w14:paraId="2F672A90" w14:textId="52EBC677" w:rsidR="00CB259C" w:rsidRPr="0056616D" w:rsidRDefault="00E00883" w:rsidP="00E00883">
      <w:pPr>
        <w:autoSpaceDE w:val="0"/>
        <w:autoSpaceDN w:val="0"/>
        <w:adjustRightInd w:val="0"/>
        <w:spacing w:after="0" w:line="240" w:lineRule="auto"/>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1.tabula. Avots: Finanšu ministrija</w:t>
      </w:r>
    </w:p>
    <w:p w14:paraId="00B1E697" w14:textId="77777777" w:rsidR="00E00883" w:rsidRPr="0056616D" w:rsidRDefault="00E00883" w:rsidP="00E00883">
      <w:pPr>
        <w:autoSpaceDE w:val="0"/>
        <w:autoSpaceDN w:val="0"/>
        <w:adjustRightInd w:val="0"/>
        <w:spacing w:after="0" w:line="240" w:lineRule="auto"/>
        <w:rPr>
          <w:rFonts w:ascii="Times New Roman" w:hAnsi="Times New Roman" w:cs="Times New Roman"/>
          <w:b/>
          <w:color w:val="000000" w:themeColor="text1"/>
          <w:sz w:val="24"/>
          <w:szCs w:val="24"/>
          <w:lang w:val="lv-LV"/>
        </w:rPr>
      </w:pPr>
    </w:p>
    <w:p w14:paraId="3CF922E7" w14:textId="68375FE8" w:rsidR="00C14AEB" w:rsidRPr="0056616D" w:rsidRDefault="00C14AEB" w:rsidP="00C14AEB">
      <w:pPr>
        <w:autoSpaceDE w:val="0"/>
        <w:autoSpaceDN w:val="0"/>
        <w:adjustRightInd w:val="0"/>
        <w:spacing w:after="0" w:line="240" w:lineRule="auto"/>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KNAB Sabiedriski konsultatīvās padomes sastāvs</w:t>
      </w:r>
      <w:r w:rsidR="00E51683" w:rsidRPr="0056616D">
        <w:rPr>
          <w:rFonts w:ascii="Times New Roman" w:hAnsi="Times New Roman" w:cs="Times New Roman"/>
          <w:b/>
          <w:color w:val="000000" w:themeColor="text1"/>
          <w:sz w:val="24"/>
          <w:szCs w:val="24"/>
          <w:lang w:val="lv-LV"/>
        </w:rPr>
        <w:t xml:space="preserve"> (2018)</w:t>
      </w:r>
    </w:p>
    <w:tbl>
      <w:tblPr>
        <w:tblStyle w:val="TableGrid"/>
        <w:tblW w:w="0" w:type="auto"/>
        <w:jc w:val="center"/>
        <w:tblLook w:val="04A0" w:firstRow="1" w:lastRow="0" w:firstColumn="1" w:lastColumn="0" w:noHBand="0" w:noVBand="1"/>
      </w:tblPr>
      <w:tblGrid>
        <w:gridCol w:w="4261"/>
      </w:tblGrid>
      <w:tr w:rsidR="00A43681" w:rsidRPr="0056616D" w14:paraId="34C1BA63" w14:textId="77777777" w:rsidTr="00C14AEB">
        <w:trPr>
          <w:jc w:val="center"/>
        </w:trPr>
        <w:tc>
          <w:tcPr>
            <w:tcW w:w="4261" w:type="dxa"/>
            <w:shd w:val="clear" w:color="auto" w:fill="C6D9F1" w:themeFill="text2" w:themeFillTint="33"/>
          </w:tcPr>
          <w:p w14:paraId="3CBCDEF2" w14:textId="77777777" w:rsidR="00C14AEB" w:rsidRPr="0056616D" w:rsidRDefault="00C14AEB" w:rsidP="006C0364">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Or</w:t>
            </w:r>
            <w:r w:rsidRPr="0056616D">
              <w:rPr>
                <w:rFonts w:ascii="Times New Roman" w:hAnsi="Times New Roman" w:cs="Times New Roman"/>
                <w:b/>
                <w:color w:val="000000" w:themeColor="text1"/>
                <w:sz w:val="24"/>
                <w:szCs w:val="24"/>
                <w:shd w:val="clear" w:color="auto" w:fill="C6D9F1" w:themeFill="text2" w:themeFillTint="33"/>
                <w:lang w:val="lv-LV"/>
              </w:rPr>
              <w:t>ganizācija</w:t>
            </w:r>
          </w:p>
        </w:tc>
      </w:tr>
      <w:tr w:rsidR="00A43681" w:rsidRPr="0056616D" w14:paraId="491A0813" w14:textId="77777777" w:rsidTr="00C14AEB">
        <w:trPr>
          <w:jc w:val="center"/>
        </w:trPr>
        <w:tc>
          <w:tcPr>
            <w:tcW w:w="4261" w:type="dxa"/>
          </w:tcPr>
          <w:p w14:paraId="071844F4"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Juristu biedrība</w:t>
            </w:r>
          </w:p>
        </w:tc>
      </w:tr>
      <w:tr w:rsidR="00A43681" w:rsidRPr="0056616D" w14:paraId="5C5E9D23" w14:textId="77777777" w:rsidTr="00C14AEB">
        <w:trPr>
          <w:jc w:val="center"/>
        </w:trPr>
        <w:tc>
          <w:tcPr>
            <w:tcW w:w="4261" w:type="dxa"/>
          </w:tcPr>
          <w:p w14:paraId="06B4AD07"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Darba devēju konfederācija</w:t>
            </w:r>
          </w:p>
        </w:tc>
      </w:tr>
      <w:tr w:rsidR="00A43681" w:rsidRPr="0056616D" w14:paraId="27EF22CA" w14:textId="77777777" w:rsidTr="00C14AEB">
        <w:trPr>
          <w:jc w:val="center"/>
        </w:trPr>
        <w:tc>
          <w:tcPr>
            <w:tcW w:w="4261" w:type="dxa"/>
          </w:tcPr>
          <w:p w14:paraId="34BF3F60"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Pilsoniskā alianse</w:t>
            </w:r>
          </w:p>
        </w:tc>
      </w:tr>
      <w:tr w:rsidR="00A43681" w:rsidRPr="0056616D" w14:paraId="20CE8414" w14:textId="77777777" w:rsidTr="00C14AEB">
        <w:trPr>
          <w:jc w:val="center"/>
        </w:trPr>
        <w:tc>
          <w:tcPr>
            <w:tcW w:w="4261" w:type="dxa"/>
          </w:tcPr>
          <w:p w14:paraId="1C165BDA"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Tirgotāju asociācija</w:t>
            </w:r>
          </w:p>
        </w:tc>
      </w:tr>
      <w:tr w:rsidR="00A43681" w:rsidRPr="0056616D" w14:paraId="7A72523A" w14:textId="77777777" w:rsidTr="00C14AEB">
        <w:trPr>
          <w:jc w:val="center"/>
        </w:trPr>
        <w:tc>
          <w:tcPr>
            <w:tcW w:w="4261" w:type="dxa"/>
          </w:tcPr>
          <w:p w14:paraId="2DADAA7D"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Preses izdevēju asociācija</w:t>
            </w:r>
          </w:p>
        </w:tc>
      </w:tr>
      <w:tr w:rsidR="00A43681" w:rsidRPr="0056616D" w14:paraId="60579786" w14:textId="77777777" w:rsidTr="00C14AEB">
        <w:trPr>
          <w:jc w:val="center"/>
        </w:trPr>
        <w:tc>
          <w:tcPr>
            <w:tcW w:w="4261" w:type="dxa"/>
          </w:tcPr>
          <w:p w14:paraId="0EC96C97"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Komercbanku asociācija</w:t>
            </w:r>
          </w:p>
        </w:tc>
      </w:tr>
      <w:tr w:rsidR="00A43681" w:rsidRPr="0056616D" w14:paraId="52F6561D" w14:textId="77777777" w:rsidTr="00C14AEB">
        <w:trPr>
          <w:jc w:val="center"/>
        </w:trPr>
        <w:tc>
          <w:tcPr>
            <w:tcW w:w="4261" w:type="dxa"/>
          </w:tcPr>
          <w:p w14:paraId="1B5CD223"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Patērētāju atbalsta centrs</w:t>
            </w:r>
          </w:p>
        </w:tc>
      </w:tr>
      <w:tr w:rsidR="00A43681" w:rsidRPr="0056616D" w14:paraId="2C541A84" w14:textId="77777777" w:rsidTr="00C14AEB">
        <w:trPr>
          <w:jc w:val="center"/>
        </w:trPr>
        <w:tc>
          <w:tcPr>
            <w:tcW w:w="4261" w:type="dxa"/>
          </w:tcPr>
          <w:p w14:paraId="4F5288BA"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Tirdzniecības un rūpniecības kamera</w:t>
            </w:r>
          </w:p>
        </w:tc>
      </w:tr>
      <w:tr w:rsidR="00A43681" w:rsidRPr="0056616D" w14:paraId="19963F60" w14:textId="77777777" w:rsidTr="00C14AEB">
        <w:trPr>
          <w:jc w:val="center"/>
        </w:trPr>
        <w:tc>
          <w:tcPr>
            <w:tcW w:w="4261" w:type="dxa"/>
          </w:tcPr>
          <w:p w14:paraId="318A16B7"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Krimināllietu advokātu biedrība</w:t>
            </w:r>
          </w:p>
        </w:tc>
      </w:tr>
      <w:tr w:rsidR="00A43681" w:rsidRPr="0056616D" w14:paraId="02476E7A" w14:textId="77777777" w:rsidTr="00C14AEB">
        <w:trPr>
          <w:jc w:val="center"/>
        </w:trPr>
        <w:tc>
          <w:tcPr>
            <w:tcW w:w="4261" w:type="dxa"/>
          </w:tcPr>
          <w:p w14:paraId="340A17FF"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Būvnieku asociācija</w:t>
            </w:r>
          </w:p>
        </w:tc>
      </w:tr>
      <w:tr w:rsidR="00A43681" w:rsidRPr="0056616D" w14:paraId="27478D4B" w14:textId="77777777" w:rsidTr="00C14AEB">
        <w:trPr>
          <w:jc w:val="center"/>
        </w:trPr>
        <w:tc>
          <w:tcPr>
            <w:tcW w:w="4261" w:type="dxa"/>
          </w:tcPr>
          <w:p w14:paraId="0965F3D3"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Korporatīvās ilgtspējas un atbildības institūts</w:t>
            </w:r>
          </w:p>
        </w:tc>
      </w:tr>
      <w:tr w:rsidR="00A43681" w:rsidRPr="0056616D" w14:paraId="61B4E661" w14:textId="77777777" w:rsidTr="00C14AEB">
        <w:trPr>
          <w:jc w:val="center"/>
        </w:trPr>
        <w:tc>
          <w:tcPr>
            <w:tcW w:w="4261" w:type="dxa"/>
          </w:tcPr>
          <w:p w14:paraId="7F044415"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“Veselības projekti Latvijai”</w:t>
            </w:r>
          </w:p>
        </w:tc>
      </w:tr>
      <w:tr w:rsidR="00A43681" w:rsidRPr="0056616D" w14:paraId="67A76E9A" w14:textId="77777777" w:rsidTr="00C14AEB">
        <w:trPr>
          <w:jc w:val="center"/>
        </w:trPr>
        <w:tc>
          <w:tcPr>
            <w:tcW w:w="4261" w:type="dxa"/>
          </w:tcPr>
          <w:p w14:paraId="73F70C80"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Raidorganizāciju asociācija</w:t>
            </w:r>
          </w:p>
        </w:tc>
      </w:tr>
      <w:tr w:rsidR="00A43681" w:rsidRPr="0056616D" w14:paraId="60EE3B34" w14:textId="77777777" w:rsidTr="00C14AEB">
        <w:trPr>
          <w:jc w:val="center"/>
        </w:trPr>
        <w:tc>
          <w:tcPr>
            <w:tcW w:w="4261" w:type="dxa"/>
          </w:tcPr>
          <w:p w14:paraId="1D4AFD90"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Juristu apvienība</w:t>
            </w:r>
          </w:p>
        </w:tc>
      </w:tr>
      <w:tr w:rsidR="00A43681" w:rsidRPr="0056616D" w14:paraId="03CF7C48" w14:textId="77777777" w:rsidTr="00C14AEB">
        <w:trPr>
          <w:jc w:val="center"/>
        </w:trPr>
        <w:tc>
          <w:tcPr>
            <w:tcW w:w="4261" w:type="dxa"/>
          </w:tcPr>
          <w:p w14:paraId="2E621514"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Lauksaimnieku organizāciju sadarbības padome</w:t>
            </w:r>
          </w:p>
        </w:tc>
      </w:tr>
      <w:tr w:rsidR="00A43681" w:rsidRPr="0056616D" w14:paraId="200059E8" w14:textId="77777777" w:rsidTr="00C14AEB">
        <w:trPr>
          <w:jc w:val="center"/>
        </w:trPr>
        <w:tc>
          <w:tcPr>
            <w:tcW w:w="4261" w:type="dxa"/>
          </w:tcPr>
          <w:p w14:paraId="49DF8BBB"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Sabiedrība par atklātību – Delna</w:t>
            </w:r>
          </w:p>
        </w:tc>
      </w:tr>
      <w:tr w:rsidR="00A43681" w:rsidRPr="0056616D" w14:paraId="4FF04171" w14:textId="77777777" w:rsidTr="00C14AEB">
        <w:trPr>
          <w:jc w:val="center"/>
        </w:trPr>
        <w:tc>
          <w:tcPr>
            <w:tcW w:w="4261" w:type="dxa"/>
          </w:tcPr>
          <w:p w14:paraId="4885CC02"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Sabiedriskās politikas centrs – PROVIDUS</w:t>
            </w:r>
          </w:p>
        </w:tc>
      </w:tr>
      <w:tr w:rsidR="00A43681" w:rsidRPr="0056616D" w14:paraId="03ACA95E" w14:textId="77777777" w:rsidTr="00C14AEB">
        <w:trPr>
          <w:jc w:val="center"/>
        </w:trPr>
        <w:tc>
          <w:tcPr>
            <w:tcW w:w="4261" w:type="dxa"/>
          </w:tcPr>
          <w:p w14:paraId="4F0B6849" w14:textId="77777777" w:rsidR="00C14AEB" w:rsidRPr="0056616D" w:rsidRDefault="00C14AEB"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telekomunikāciju komersantu asociācija</w:t>
            </w:r>
          </w:p>
        </w:tc>
      </w:tr>
    </w:tbl>
    <w:p w14:paraId="11EA1D65" w14:textId="1BB74228" w:rsidR="00C14AEB" w:rsidRPr="0056616D" w:rsidRDefault="002D7D32"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00CB259C" w:rsidRPr="0056616D">
        <w:rPr>
          <w:rFonts w:ascii="Times New Roman" w:hAnsi="Times New Roman" w:cs="Times New Roman"/>
          <w:i/>
          <w:color w:val="000000" w:themeColor="text1"/>
          <w:sz w:val="24"/>
          <w:szCs w:val="24"/>
          <w:lang w:val="lv-LV"/>
        </w:rPr>
        <w:t>2</w:t>
      </w:r>
      <w:r w:rsidR="00C14AEB" w:rsidRPr="0056616D">
        <w:rPr>
          <w:rFonts w:ascii="Times New Roman" w:hAnsi="Times New Roman" w:cs="Times New Roman"/>
          <w:i/>
          <w:color w:val="000000" w:themeColor="text1"/>
          <w:sz w:val="24"/>
          <w:szCs w:val="24"/>
          <w:lang w:val="lv-LV"/>
        </w:rPr>
        <w:t xml:space="preserve">.tabula. Avots: </w:t>
      </w:r>
      <w:hyperlink r:id="rId10" w:history="1">
        <w:r w:rsidR="00C14AEB" w:rsidRPr="0056616D">
          <w:rPr>
            <w:rStyle w:val="Hyperlink"/>
            <w:rFonts w:ascii="Times New Roman" w:hAnsi="Times New Roman" w:cs="Times New Roman"/>
            <w:i/>
            <w:color w:val="000000" w:themeColor="text1"/>
            <w:sz w:val="24"/>
            <w:szCs w:val="24"/>
            <w:lang w:val="lv-LV"/>
          </w:rPr>
          <w:t>https://www.knab.gov.lv/upload/2018/skp/skp_2018.pdf</w:t>
        </w:r>
      </w:hyperlink>
      <w:r w:rsidR="00C14AEB" w:rsidRPr="0056616D">
        <w:rPr>
          <w:rFonts w:ascii="Times New Roman" w:hAnsi="Times New Roman" w:cs="Times New Roman"/>
          <w:i/>
          <w:color w:val="000000" w:themeColor="text1"/>
          <w:sz w:val="24"/>
          <w:szCs w:val="24"/>
          <w:lang w:val="lv-LV"/>
        </w:rPr>
        <w:t xml:space="preserve"> </w:t>
      </w:r>
    </w:p>
    <w:p w14:paraId="5D765F8A" w14:textId="4E4CBACD" w:rsidR="00756386" w:rsidRDefault="00756386"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38D09FA9" w14:textId="77777777" w:rsidR="00756386" w:rsidRPr="00756386" w:rsidRDefault="00756386" w:rsidP="00756386">
      <w:pPr>
        <w:rPr>
          <w:rFonts w:ascii="Times New Roman" w:hAnsi="Times New Roman" w:cs="Times New Roman"/>
          <w:sz w:val="24"/>
          <w:szCs w:val="24"/>
          <w:lang w:val="lv-LV"/>
        </w:rPr>
      </w:pPr>
    </w:p>
    <w:p w14:paraId="70A72C8D" w14:textId="64972582" w:rsidR="00756386" w:rsidRDefault="00756386" w:rsidP="00756386">
      <w:pPr>
        <w:rPr>
          <w:rFonts w:ascii="Times New Roman" w:hAnsi="Times New Roman" w:cs="Times New Roman"/>
          <w:sz w:val="24"/>
          <w:szCs w:val="24"/>
          <w:lang w:val="lv-LV"/>
        </w:rPr>
      </w:pPr>
    </w:p>
    <w:p w14:paraId="1586E40A" w14:textId="77777777" w:rsidR="00E51683" w:rsidRPr="00756386" w:rsidRDefault="00E51683" w:rsidP="00756386">
      <w:pPr>
        <w:jc w:val="center"/>
        <w:rPr>
          <w:rFonts w:ascii="Times New Roman" w:hAnsi="Times New Roman" w:cs="Times New Roman"/>
          <w:sz w:val="24"/>
          <w:szCs w:val="24"/>
          <w:lang w:val="lv-LV"/>
        </w:rPr>
      </w:pPr>
    </w:p>
    <w:p w14:paraId="213C25A6" w14:textId="77777777" w:rsidR="008573C9" w:rsidRPr="0056616D" w:rsidRDefault="008573C9" w:rsidP="006C0364">
      <w:pPr>
        <w:tabs>
          <w:tab w:val="left" w:pos="0"/>
          <w:tab w:val="left" w:pos="142"/>
        </w:tabs>
        <w:spacing w:after="0" w:line="240" w:lineRule="auto"/>
        <w:ind w:firstLine="567"/>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lang w:val="lv-LV" w:eastAsia="lv-LV"/>
        </w:rPr>
        <w:lastRenderedPageBreak/>
        <w:drawing>
          <wp:inline distT="0" distB="0" distL="0" distR="0" wp14:anchorId="71418496" wp14:editId="57574CE1">
            <wp:extent cx="4552950" cy="2524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7D1617" w14:textId="77777777" w:rsidR="008573C9" w:rsidRPr="0056616D" w:rsidRDefault="00076AAB" w:rsidP="006C0364">
      <w:pPr>
        <w:pStyle w:val="ListParagraph"/>
        <w:tabs>
          <w:tab w:val="left" w:pos="0"/>
          <w:tab w:val="left" w:pos="142"/>
        </w:tabs>
        <w:spacing w:after="0" w:line="240" w:lineRule="auto"/>
        <w:ind w:left="0" w:right="-1" w:firstLine="85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3.diagramma</w:t>
      </w:r>
      <w:r w:rsidR="00697336" w:rsidRPr="001875A6">
        <w:rPr>
          <w:rFonts w:ascii="Times New Roman" w:hAnsi="Times New Roman" w:cs="Times New Roman"/>
          <w:i/>
          <w:color w:val="000000" w:themeColor="text1"/>
          <w:sz w:val="24"/>
          <w:szCs w:val="24"/>
          <w:lang w:val="lv-LV"/>
        </w:rPr>
        <w:t>.</w:t>
      </w:r>
      <w:r w:rsidRPr="0056616D">
        <w:rPr>
          <w:rFonts w:ascii="Times New Roman" w:hAnsi="Times New Roman" w:cs="Times New Roman"/>
          <w:i/>
          <w:color w:val="000000" w:themeColor="text1"/>
          <w:sz w:val="24"/>
          <w:szCs w:val="24"/>
          <w:lang w:val="lv-LV"/>
        </w:rPr>
        <w:t xml:space="preserve"> </w:t>
      </w:r>
      <w:r w:rsidR="008573C9" w:rsidRPr="0056616D">
        <w:rPr>
          <w:rFonts w:ascii="Times New Roman" w:hAnsi="Times New Roman" w:cs="Times New Roman"/>
          <w:i/>
          <w:color w:val="000000" w:themeColor="text1"/>
          <w:sz w:val="24"/>
          <w:szCs w:val="24"/>
          <w:lang w:val="lv-LV"/>
        </w:rPr>
        <w:t>Avots: Ēnu ekonomikas indekss Baltijas valstīs 2009.-2016.</w:t>
      </w:r>
    </w:p>
    <w:p w14:paraId="28C54075" w14:textId="77777777" w:rsidR="00076AAB" w:rsidRPr="0056616D" w:rsidRDefault="00076AAB" w:rsidP="006C0364">
      <w:pPr>
        <w:pStyle w:val="ListParagraph"/>
        <w:tabs>
          <w:tab w:val="left" w:pos="0"/>
          <w:tab w:val="left" w:pos="142"/>
        </w:tabs>
        <w:spacing w:after="0" w:line="240" w:lineRule="auto"/>
        <w:ind w:left="0" w:right="-1" w:firstLine="851"/>
        <w:jc w:val="both"/>
        <w:rPr>
          <w:rFonts w:ascii="Times New Roman" w:hAnsi="Times New Roman" w:cs="Times New Roman"/>
          <w:i/>
          <w:color w:val="000000" w:themeColor="text1"/>
          <w:sz w:val="24"/>
          <w:szCs w:val="24"/>
          <w:lang w:val="lv-LV"/>
        </w:rPr>
      </w:pPr>
    </w:p>
    <w:p w14:paraId="324682A6" w14:textId="44B13A62" w:rsidR="006D4275" w:rsidRPr="0056616D" w:rsidRDefault="006D4275" w:rsidP="006C0364">
      <w:pPr>
        <w:pStyle w:val="ListParagraph"/>
        <w:tabs>
          <w:tab w:val="left" w:pos="0"/>
          <w:tab w:val="left" w:pos="142"/>
        </w:tabs>
        <w:spacing w:after="0" w:line="240" w:lineRule="auto"/>
        <w:ind w:left="0" w:right="-1" w:firstLine="85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Pārskats par neuztverto ekonomiku faktiskajās cenās (2002.-201</w:t>
      </w:r>
      <w:r w:rsidR="007B2E4A" w:rsidRPr="0056616D">
        <w:rPr>
          <w:rFonts w:ascii="Times New Roman" w:hAnsi="Times New Roman" w:cs="Times New Roman"/>
          <w:b/>
          <w:color w:val="000000" w:themeColor="text1"/>
          <w:sz w:val="24"/>
          <w:szCs w:val="24"/>
          <w:lang w:val="lv-LV"/>
        </w:rPr>
        <w:t>5</w:t>
      </w:r>
      <w:r w:rsidRPr="0056616D">
        <w:rPr>
          <w:rFonts w:ascii="Times New Roman" w:hAnsi="Times New Roman" w:cs="Times New Roman"/>
          <w:b/>
          <w:color w:val="000000" w:themeColor="text1"/>
          <w:sz w:val="24"/>
          <w:szCs w:val="24"/>
          <w:lang w:val="lv-LV"/>
        </w:rPr>
        <w:t>.)</w:t>
      </w:r>
    </w:p>
    <w:tbl>
      <w:tblPr>
        <w:tblStyle w:val="TableGrid"/>
        <w:tblW w:w="0" w:type="auto"/>
        <w:tblLook w:val="04A0" w:firstRow="1" w:lastRow="0" w:firstColumn="1" w:lastColumn="0" w:noHBand="0" w:noVBand="1"/>
      </w:tblPr>
      <w:tblGrid>
        <w:gridCol w:w="2066"/>
        <w:gridCol w:w="2074"/>
        <w:gridCol w:w="2061"/>
        <w:gridCol w:w="2095"/>
      </w:tblGrid>
      <w:tr w:rsidR="00A43681" w:rsidRPr="0056616D" w14:paraId="56D0530C" w14:textId="77777777" w:rsidTr="001C77D1">
        <w:tc>
          <w:tcPr>
            <w:tcW w:w="2066" w:type="dxa"/>
            <w:shd w:val="clear" w:color="auto" w:fill="C6D9F1" w:themeFill="text2" w:themeFillTint="33"/>
            <w:vAlign w:val="center"/>
          </w:tcPr>
          <w:p w14:paraId="560EF258" w14:textId="77777777" w:rsidR="0059704F" w:rsidRPr="0056616D" w:rsidRDefault="0059704F" w:rsidP="007F76A3">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Gads</w:t>
            </w:r>
          </w:p>
        </w:tc>
        <w:tc>
          <w:tcPr>
            <w:tcW w:w="2074" w:type="dxa"/>
            <w:shd w:val="clear" w:color="auto" w:fill="C6D9F1" w:themeFill="text2" w:themeFillTint="33"/>
            <w:vAlign w:val="center"/>
          </w:tcPr>
          <w:p w14:paraId="16740438" w14:textId="38BA9F44" w:rsidR="0059704F" w:rsidRPr="0056616D" w:rsidRDefault="0059704F" w:rsidP="007F76A3">
            <w:pPr>
              <w:pStyle w:val="ListParagraph"/>
              <w:tabs>
                <w:tab w:val="left" w:pos="0"/>
                <w:tab w:val="left" w:pos="142"/>
              </w:tabs>
              <w:ind w:left="0" w:right="-1"/>
              <w:jc w:val="center"/>
              <w:rPr>
                <w:rFonts w:ascii="Times New Roman" w:hAnsi="Times New Roman" w:cs="Times New Roman"/>
                <w:b/>
                <w:i/>
                <w:color w:val="000000" w:themeColor="text1"/>
                <w:sz w:val="24"/>
                <w:szCs w:val="24"/>
                <w:lang w:val="lv-LV"/>
              </w:rPr>
            </w:pPr>
            <w:r w:rsidRPr="0056616D">
              <w:rPr>
                <w:rFonts w:ascii="Times New Roman" w:hAnsi="Times New Roman" w:cs="Times New Roman"/>
                <w:b/>
                <w:color w:val="000000" w:themeColor="text1"/>
                <w:sz w:val="24"/>
                <w:szCs w:val="24"/>
                <w:lang w:val="lv-LV"/>
              </w:rPr>
              <w:t xml:space="preserve">milj. </w:t>
            </w:r>
            <w:r w:rsidR="003F3BC7" w:rsidRPr="0056616D">
              <w:rPr>
                <w:rFonts w:ascii="Times New Roman" w:hAnsi="Times New Roman" w:cs="Times New Roman"/>
                <w:b/>
                <w:i/>
                <w:color w:val="000000" w:themeColor="text1"/>
                <w:sz w:val="24"/>
                <w:szCs w:val="24"/>
                <w:lang w:val="lv-LV"/>
              </w:rPr>
              <w:t>eiro</w:t>
            </w:r>
          </w:p>
        </w:tc>
        <w:tc>
          <w:tcPr>
            <w:tcW w:w="2061" w:type="dxa"/>
            <w:shd w:val="clear" w:color="auto" w:fill="C6D9F1" w:themeFill="text2" w:themeFillTint="33"/>
            <w:vAlign w:val="center"/>
          </w:tcPr>
          <w:p w14:paraId="7BD2A18C" w14:textId="77777777" w:rsidR="0059704F" w:rsidRPr="0056616D" w:rsidRDefault="0059704F" w:rsidP="007F76A3">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 no IKP</w:t>
            </w:r>
          </w:p>
        </w:tc>
        <w:tc>
          <w:tcPr>
            <w:tcW w:w="2095" w:type="dxa"/>
            <w:shd w:val="clear" w:color="auto" w:fill="C6D9F1" w:themeFill="text2" w:themeFillTint="33"/>
            <w:vAlign w:val="center"/>
          </w:tcPr>
          <w:p w14:paraId="5A8C6375" w14:textId="77777777" w:rsidR="0059704F" w:rsidRPr="0056616D" w:rsidRDefault="0059704F" w:rsidP="007F76A3">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 no kopējās pievienotās vērtības</w:t>
            </w:r>
          </w:p>
        </w:tc>
      </w:tr>
      <w:tr w:rsidR="001C77D1" w:rsidRPr="0056616D" w14:paraId="0E1D6E57" w14:textId="77777777" w:rsidTr="001C77D1">
        <w:tc>
          <w:tcPr>
            <w:tcW w:w="2066" w:type="dxa"/>
            <w:shd w:val="clear" w:color="auto" w:fill="C6D9F1" w:themeFill="text2" w:themeFillTint="33"/>
          </w:tcPr>
          <w:p w14:paraId="110EE182" w14:textId="313EBA8E"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2002</w:t>
            </w:r>
          </w:p>
        </w:tc>
        <w:tc>
          <w:tcPr>
            <w:tcW w:w="2074" w:type="dxa"/>
          </w:tcPr>
          <w:p w14:paraId="02EDEC28" w14:textId="45DEB213"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1 333,9</w:t>
            </w:r>
          </w:p>
        </w:tc>
        <w:tc>
          <w:tcPr>
            <w:tcW w:w="2061" w:type="dxa"/>
          </w:tcPr>
          <w:p w14:paraId="7C896948" w14:textId="59C5DD16"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15,9</w:t>
            </w:r>
          </w:p>
        </w:tc>
        <w:tc>
          <w:tcPr>
            <w:tcW w:w="2095" w:type="dxa"/>
          </w:tcPr>
          <w:p w14:paraId="3E98FC8C" w14:textId="4D2D8375"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17,6</w:t>
            </w:r>
          </w:p>
        </w:tc>
      </w:tr>
      <w:tr w:rsidR="001C77D1" w:rsidRPr="0056616D" w14:paraId="26EF7FB2" w14:textId="77777777" w:rsidTr="001C77D1">
        <w:tc>
          <w:tcPr>
            <w:tcW w:w="2066" w:type="dxa"/>
            <w:shd w:val="clear" w:color="auto" w:fill="C6D9F1" w:themeFill="text2" w:themeFillTint="33"/>
          </w:tcPr>
          <w:p w14:paraId="1A1EAD2A" w14:textId="69C31860"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2003</w:t>
            </w:r>
          </w:p>
        </w:tc>
        <w:tc>
          <w:tcPr>
            <w:tcW w:w="2074" w:type="dxa"/>
          </w:tcPr>
          <w:p w14:paraId="25E5E885" w14:textId="7EC029C3"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1 211,8</w:t>
            </w:r>
          </w:p>
        </w:tc>
        <w:tc>
          <w:tcPr>
            <w:tcW w:w="2061" w:type="dxa"/>
          </w:tcPr>
          <w:p w14:paraId="0015FC01" w14:textId="38E65366"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12,7</w:t>
            </w:r>
          </w:p>
        </w:tc>
        <w:tc>
          <w:tcPr>
            <w:tcW w:w="2095" w:type="dxa"/>
          </w:tcPr>
          <w:p w14:paraId="667162FD" w14:textId="4421E3ED"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14,1</w:t>
            </w:r>
          </w:p>
        </w:tc>
      </w:tr>
      <w:tr w:rsidR="001C77D1" w:rsidRPr="0056616D" w14:paraId="7D9F2166" w14:textId="77777777" w:rsidTr="001C77D1">
        <w:tc>
          <w:tcPr>
            <w:tcW w:w="2066" w:type="dxa"/>
            <w:shd w:val="clear" w:color="auto" w:fill="C6D9F1" w:themeFill="text2" w:themeFillTint="33"/>
          </w:tcPr>
          <w:p w14:paraId="4D029379" w14:textId="0B7D78F2"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2004</w:t>
            </w:r>
          </w:p>
        </w:tc>
        <w:tc>
          <w:tcPr>
            <w:tcW w:w="2074" w:type="dxa"/>
          </w:tcPr>
          <w:p w14:paraId="76E0718E" w14:textId="723A2383"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1 236,3</w:t>
            </w:r>
          </w:p>
        </w:tc>
        <w:tc>
          <w:tcPr>
            <w:tcW w:w="2061" w:type="dxa"/>
          </w:tcPr>
          <w:p w14:paraId="1B71444E" w14:textId="038296DD"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11,2</w:t>
            </w:r>
          </w:p>
        </w:tc>
        <w:tc>
          <w:tcPr>
            <w:tcW w:w="2095" w:type="dxa"/>
          </w:tcPr>
          <w:p w14:paraId="63563794" w14:textId="5B712524"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12,5</w:t>
            </w:r>
          </w:p>
        </w:tc>
      </w:tr>
      <w:tr w:rsidR="001C77D1" w:rsidRPr="0056616D" w14:paraId="4F4EED40" w14:textId="77777777" w:rsidTr="001C77D1">
        <w:tc>
          <w:tcPr>
            <w:tcW w:w="2066" w:type="dxa"/>
            <w:shd w:val="clear" w:color="auto" w:fill="C6D9F1" w:themeFill="text2" w:themeFillTint="33"/>
          </w:tcPr>
          <w:p w14:paraId="5CD130D3" w14:textId="170BA673"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2005</w:t>
            </w:r>
          </w:p>
        </w:tc>
        <w:tc>
          <w:tcPr>
            <w:tcW w:w="2074" w:type="dxa"/>
          </w:tcPr>
          <w:p w14:paraId="604B08B5" w14:textId="726B950D"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1 521,2</w:t>
            </w:r>
          </w:p>
        </w:tc>
        <w:tc>
          <w:tcPr>
            <w:tcW w:w="2061" w:type="dxa"/>
          </w:tcPr>
          <w:p w14:paraId="399A03D6" w14:textId="12010B18"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11,2</w:t>
            </w:r>
          </w:p>
        </w:tc>
        <w:tc>
          <w:tcPr>
            <w:tcW w:w="2095" w:type="dxa"/>
          </w:tcPr>
          <w:p w14:paraId="6491FAC9" w14:textId="7680C29F"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12,6</w:t>
            </w:r>
          </w:p>
        </w:tc>
      </w:tr>
      <w:tr w:rsidR="001C77D1" w:rsidRPr="0056616D" w14:paraId="332948BC" w14:textId="77777777" w:rsidTr="001C77D1">
        <w:tc>
          <w:tcPr>
            <w:tcW w:w="2066" w:type="dxa"/>
            <w:shd w:val="clear" w:color="auto" w:fill="C6D9F1" w:themeFill="text2" w:themeFillTint="33"/>
          </w:tcPr>
          <w:p w14:paraId="21F0903C" w14:textId="43E6D48E"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2006</w:t>
            </w:r>
          </w:p>
        </w:tc>
        <w:tc>
          <w:tcPr>
            <w:tcW w:w="2074" w:type="dxa"/>
          </w:tcPr>
          <w:p w14:paraId="24DA1B6D" w14:textId="6C4F4D9B"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1 861,0</w:t>
            </w:r>
          </w:p>
        </w:tc>
        <w:tc>
          <w:tcPr>
            <w:tcW w:w="2061" w:type="dxa"/>
          </w:tcPr>
          <w:p w14:paraId="5E5ADEF7" w14:textId="5F5B6D45"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10,9</w:t>
            </w:r>
          </w:p>
        </w:tc>
        <w:tc>
          <w:tcPr>
            <w:tcW w:w="2095" w:type="dxa"/>
          </w:tcPr>
          <w:p w14:paraId="5F2896AD" w14:textId="1978875B"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12,3</w:t>
            </w:r>
          </w:p>
        </w:tc>
      </w:tr>
      <w:tr w:rsidR="001C77D1" w:rsidRPr="0056616D" w14:paraId="2E39A8A2" w14:textId="77777777" w:rsidTr="001C77D1">
        <w:tc>
          <w:tcPr>
            <w:tcW w:w="2066" w:type="dxa"/>
            <w:shd w:val="clear" w:color="auto" w:fill="C6D9F1" w:themeFill="text2" w:themeFillTint="33"/>
          </w:tcPr>
          <w:p w14:paraId="51D81EA0" w14:textId="117E6E0A"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2007</w:t>
            </w:r>
          </w:p>
        </w:tc>
        <w:tc>
          <w:tcPr>
            <w:tcW w:w="2074" w:type="dxa"/>
          </w:tcPr>
          <w:p w14:paraId="6B1BC128" w14:textId="304E8875"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1 939,5</w:t>
            </w:r>
          </w:p>
        </w:tc>
        <w:tc>
          <w:tcPr>
            <w:tcW w:w="2061" w:type="dxa"/>
          </w:tcPr>
          <w:p w14:paraId="22CDFDFD" w14:textId="55D4D9C1"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8,6</w:t>
            </w:r>
          </w:p>
        </w:tc>
        <w:tc>
          <w:tcPr>
            <w:tcW w:w="2095" w:type="dxa"/>
          </w:tcPr>
          <w:p w14:paraId="5395A076" w14:textId="1DFD5CA6"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9,7</w:t>
            </w:r>
          </w:p>
        </w:tc>
      </w:tr>
      <w:tr w:rsidR="001C77D1" w:rsidRPr="0056616D" w14:paraId="5841CDAA" w14:textId="77777777" w:rsidTr="001C77D1">
        <w:tc>
          <w:tcPr>
            <w:tcW w:w="2066" w:type="dxa"/>
            <w:shd w:val="clear" w:color="auto" w:fill="C6D9F1" w:themeFill="text2" w:themeFillTint="33"/>
          </w:tcPr>
          <w:p w14:paraId="7507198D" w14:textId="4A623779"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2008</w:t>
            </w:r>
          </w:p>
        </w:tc>
        <w:tc>
          <w:tcPr>
            <w:tcW w:w="2074" w:type="dxa"/>
          </w:tcPr>
          <w:p w14:paraId="2C6C3A19" w14:textId="00726CC7"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3 039,3</w:t>
            </w:r>
          </w:p>
        </w:tc>
        <w:tc>
          <w:tcPr>
            <w:tcW w:w="2061" w:type="dxa"/>
          </w:tcPr>
          <w:p w14:paraId="4EFD9EEF" w14:textId="319CCC5A"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12,5</w:t>
            </w:r>
          </w:p>
        </w:tc>
        <w:tc>
          <w:tcPr>
            <w:tcW w:w="2095" w:type="dxa"/>
          </w:tcPr>
          <w:p w14:paraId="72C70618" w14:textId="45A7D508"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13,9</w:t>
            </w:r>
          </w:p>
        </w:tc>
      </w:tr>
      <w:tr w:rsidR="001C77D1" w:rsidRPr="0056616D" w14:paraId="7B55AA4E" w14:textId="77777777" w:rsidTr="001C77D1">
        <w:tc>
          <w:tcPr>
            <w:tcW w:w="2066" w:type="dxa"/>
            <w:shd w:val="clear" w:color="auto" w:fill="C6D9F1" w:themeFill="text2" w:themeFillTint="33"/>
          </w:tcPr>
          <w:p w14:paraId="6F7BD1D7" w14:textId="06C2E4B4"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2009</w:t>
            </w:r>
          </w:p>
        </w:tc>
        <w:tc>
          <w:tcPr>
            <w:tcW w:w="2074" w:type="dxa"/>
          </w:tcPr>
          <w:p w14:paraId="7C2E1233" w14:textId="2A250E90"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3 780,5</w:t>
            </w:r>
          </w:p>
        </w:tc>
        <w:tc>
          <w:tcPr>
            <w:tcW w:w="2061" w:type="dxa"/>
          </w:tcPr>
          <w:p w14:paraId="0E7D1A5A" w14:textId="74BBBBD7"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20,1</w:t>
            </w:r>
          </w:p>
        </w:tc>
        <w:tc>
          <w:tcPr>
            <w:tcW w:w="2095" w:type="dxa"/>
          </w:tcPr>
          <w:p w14:paraId="7068B0DB" w14:textId="75C69964"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22,3</w:t>
            </w:r>
          </w:p>
        </w:tc>
      </w:tr>
      <w:tr w:rsidR="001C77D1" w:rsidRPr="0056616D" w14:paraId="471BBBC2" w14:textId="77777777" w:rsidTr="001C77D1">
        <w:tc>
          <w:tcPr>
            <w:tcW w:w="2066" w:type="dxa"/>
            <w:shd w:val="clear" w:color="auto" w:fill="C6D9F1" w:themeFill="text2" w:themeFillTint="33"/>
          </w:tcPr>
          <w:p w14:paraId="20737025" w14:textId="5B3AB8B5"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2010</w:t>
            </w:r>
          </w:p>
        </w:tc>
        <w:tc>
          <w:tcPr>
            <w:tcW w:w="2074" w:type="dxa"/>
          </w:tcPr>
          <w:p w14:paraId="07A1EE06" w14:textId="29CB2ED1"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3 638,1</w:t>
            </w:r>
          </w:p>
        </w:tc>
        <w:tc>
          <w:tcPr>
            <w:tcW w:w="2061" w:type="dxa"/>
          </w:tcPr>
          <w:p w14:paraId="6A350098" w14:textId="28A55573"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20,3</w:t>
            </w:r>
          </w:p>
        </w:tc>
        <w:tc>
          <w:tcPr>
            <w:tcW w:w="2095" w:type="dxa"/>
          </w:tcPr>
          <w:p w14:paraId="0E64ABB3" w14:textId="4FF1E662"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22,8</w:t>
            </w:r>
          </w:p>
        </w:tc>
      </w:tr>
      <w:tr w:rsidR="001C77D1" w:rsidRPr="0056616D" w14:paraId="3CD088A5" w14:textId="77777777" w:rsidTr="001C77D1">
        <w:tc>
          <w:tcPr>
            <w:tcW w:w="2066" w:type="dxa"/>
            <w:shd w:val="clear" w:color="auto" w:fill="C6D9F1" w:themeFill="text2" w:themeFillTint="33"/>
          </w:tcPr>
          <w:p w14:paraId="0DFED121" w14:textId="7E97EE15"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2011</w:t>
            </w:r>
          </w:p>
        </w:tc>
        <w:tc>
          <w:tcPr>
            <w:tcW w:w="2074" w:type="dxa"/>
          </w:tcPr>
          <w:p w14:paraId="03A995B1" w14:textId="78EC7C16"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4 231,1</w:t>
            </w:r>
          </w:p>
        </w:tc>
        <w:tc>
          <w:tcPr>
            <w:tcW w:w="2061" w:type="dxa"/>
          </w:tcPr>
          <w:p w14:paraId="1BE04B58" w14:textId="67A3F1F1"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20,8</w:t>
            </w:r>
          </w:p>
        </w:tc>
        <w:tc>
          <w:tcPr>
            <w:tcW w:w="2095" w:type="dxa"/>
          </w:tcPr>
          <w:p w14:paraId="06B7309C" w14:textId="7BC9B8BE"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23,5</w:t>
            </w:r>
          </w:p>
        </w:tc>
      </w:tr>
      <w:tr w:rsidR="001C77D1" w:rsidRPr="0056616D" w14:paraId="3B3DE292" w14:textId="77777777" w:rsidTr="001C77D1">
        <w:tc>
          <w:tcPr>
            <w:tcW w:w="2066" w:type="dxa"/>
            <w:shd w:val="clear" w:color="auto" w:fill="C6D9F1" w:themeFill="text2" w:themeFillTint="33"/>
          </w:tcPr>
          <w:p w14:paraId="2716EFB8" w14:textId="05BAE23D"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2012</w:t>
            </w:r>
          </w:p>
        </w:tc>
        <w:tc>
          <w:tcPr>
            <w:tcW w:w="2074" w:type="dxa"/>
          </w:tcPr>
          <w:p w14:paraId="35F72E27" w14:textId="489654BD"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3 380,6</w:t>
            </w:r>
          </w:p>
        </w:tc>
        <w:tc>
          <w:tcPr>
            <w:tcW w:w="2061" w:type="dxa"/>
          </w:tcPr>
          <w:p w14:paraId="66B24C82" w14:textId="3A4A3FF3"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15,4</w:t>
            </w:r>
          </w:p>
        </w:tc>
        <w:tc>
          <w:tcPr>
            <w:tcW w:w="2095" w:type="dxa"/>
          </w:tcPr>
          <w:p w14:paraId="612DF5DC" w14:textId="6267755C"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17,5</w:t>
            </w:r>
          </w:p>
        </w:tc>
      </w:tr>
      <w:tr w:rsidR="001C77D1" w:rsidRPr="0056616D" w14:paraId="0C354CAA" w14:textId="77777777" w:rsidTr="001C77D1">
        <w:tc>
          <w:tcPr>
            <w:tcW w:w="2066" w:type="dxa"/>
            <w:shd w:val="clear" w:color="auto" w:fill="C6D9F1" w:themeFill="text2" w:themeFillTint="33"/>
          </w:tcPr>
          <w:p w14:paraId="5029D939" w14:textId="5C5A78EB"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2013</w:t>
            </w:r>
          </w:p>
        </w:tc>
        <w:tc>
          <w:tcPr>
            <w:tcW w:w="2074" w:type="dxa"/>
          </w:tcPr>
          <w:p w14:paraId="707F45E8" w14:textId="74FEBF49"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3 368,9</w:t>
            </w:r>
          </w:p>
        </w:tc>
        <w:tc>
          <w:tcPr>
            <w:tcW w:w="2061" w:type="dxa"/>
          </w:tcPr>
          <w:p w14:paraId="5DA9CC31" w14:textId="6DCA1140"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14,8</w:t>
            </w:r>
          </w:p>
        </w:tc>
        <w:tc>
          <w:tcPr>
            <w:tcW w:w="2095" w:type="dxa"/>
          </w:tcPr>
          <w:p w14:paraId="560B57D4" w14:textId="5928DEFB"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16,8</w:t>
            </w:r>
          </w:p>
        </w:tc>
      </w:tr>
      <w:tr w:rsidR="001C77D1" w:rsidRPr="0056616D" w14:paraId="2B3CF245" w14:textId="77777777" w:rsidTr="001C77D1">
        <w:tc>
          <w:tcPr>
            <w:tcW w:w="2066" w:type="dxa"/>
            <w:shd w:val="clear" w:color="auto" w:fill="C6D9F1" w:themeFill="text2" w:themeFillTint="33"/>
          </w:tcPr>
          <w:p w14:paraId="73CAD7C4" w14:textId="48A78540" w:rsidR="001C77D1" w:rsidRPr="0056616D" w:rsidRDefault="001C77D1" w:rsidP="001C77D1">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2014</w:t>
            </w:r>
          </w:p>
        </w:tc>
        <w:tc>
          <w:tcPr>
            <w:tcW w:w="2074" w:type="dxa"/>
          </w:tcPr>
          <w:p w14:paraId="47C47B61" w14:textId="38A4D5D3" w:rsidR="001C77D1" w:rsidRPr="001875A6"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2 725,5</w:t>
            </w:r>
          </w:p>
        </w:tc>
        <w:tc>
          <w:tcPr>
            <w:tcW w:w="2061" w:type="dxa"/>
          </w:tcPr>
          <w:p w14:paraId="57BE17C5" w14:textId="285958BE"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11,5</w:t>
            </w:r>
          </w:p>
        </w:tc>
        <w:tc>
          <w:tcPr>
            <w:tcW w:w="2095" w:type="dxa"/>
          </w:tcPr>
          <w:p w14:paraId="32A2D11C" w14:textId="64BD7183" w:rsidR="001C77D1" w:rsidRPr="0056616D" w:rsidRDefault="001C77D1" w:rsidP="001C77D1">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13,1</w:t>
            </w:r>
          </w:p>
        </w:tc>
      </w:tr>
      <w:tr w:rsidR="001C77D1" w:rsidRPr="0056616D" w14:paraId="4D7C33E8" w14:textId="77777777" w:rsidTr="001C77D1">
        <w:tc>
          <w:tcPr>
            <w:tcW w:w="2066" w:type="dxa"/>
            <w:shd w:val="clear" w:color="auto" w:fill="C6D9F1" w:themeFill="text2" w:themeFillTint="33"/>
          </w:tcPr>
          <w:p w14:paraId="6312999C" w14:textId="64AEA3F0" w:rsidR="001C77D1" w:rsidRPr="0056616D" w:rsidRDefault="001C77D1" w:rsidP="001C77D1">
            <w:pPr>
              <w:pStyle w:val="ListParagraph"/>
              <w:tabs>
                <w:tab w:val="left" w:pos="0"/>
                <w:tab w:val="left" w:pos="142"/>
              </w:tabs>
              <w:ind w:left="0" w:right="-1"/>
              <w:jc w:val="center"/>
              <w:rPr>
                <w:rFonts w:ascii="Times New Roman" w:hAnsi="Times New Roman" w:cs="Times New Roman"/>
                <w:b/>
                <w:sz w:val="24"/>
                <w:szCs w:val="24"/>
                <w:lang w:val="lv-LV"/>
              </w:rPr>
            </w:pPr>
            <w:r w:rsidRPr="0056616D">
              <w:rPr>
                <w:rFonts w:ascii="Times New Roman" w:hAnsi="Times New Roman" w:cs="Times New Roman"/>
                <w:b/>
                <w:sz w:val="24"/>
                <w:szCs w:val="24"/>
                <w:lang w:val="lv-LV"/>
              </w:rPr>
              <w:t>2015</w:t>
            </w:r>
          </w:p>
        </w:tc>
        <w:tc>
          <w:tcPr>
            <w:tcW w:w="2074" w:type="dxa"/>
          </w:tcPr>
          <w:p w14:paraId="5B9BF400" w14:textId="79921B08" w:rsidR="001C77D1" w:rsidRPr="001875A6" w:rsidRDefault="001C77D1" w:rsidP="001C77D1">
            <w:pPr>
              <w:pStyle w:val="ListParagraph"/>
              <w:tabs>
                <w:tab w:val="left" w:pos="0"/>
                <w:tab w:val="left" w:pos="142"/>
              </w:tabs>
              <w:ind w:left="0" w:right="-1"/>
              <w:jc w:val="center"/>
              <w:rPr>
                <w:rFonts w:ascii="Times New Roman" w:hAnsi="Times New Roman" w:cs="Times New Roman"/>
                <w:sz w:val="24"/>
                <w:szCs w:val="24"/>
                <w:lang w:val="lv-LV"/>
              </w:rPr>
            </w:pPr>
            <w:r w:rsidRPr="0056616D">
              <w:rPr>
                <w:rFonts w:ascii="Times New Roman" w:hAnsi="Times New Roman" w:cs="Times New Roman"/>
                <w:sz w:val="24"/>
                <w:szCs w:val="24"/>
                <w:lang w:val="lv-LV"/>
              </w:rPr>
              <w:t>3 063,2</w:t>
            </w:r>
          </w:p>
        </w:tc>
        <w:tc>
          <w:tcPr>
            <w:tcW w:w="2061" w:type="dxa"/>
          </w:tcPr>
          <w:p w14:paraId="08EC8749" w14:textId="7523E928" w:rsidR="001C77D1" w:rsidRPr="0056616D" w:rsidRDefault="001C77D1" w:rsidP="001C77D1">
            <w:pPr>
              <w:pStyle w:val="ListParagraph"/>
              <w:tabs>
                <w:tab w:val="left" w:pos="0"/>
                <w:tab w:val="left" w:pos="142"/>
              </w:tabs>
              <w:ind w:left="0" w:right="-1"/>
              <w:jc w:val="center"/>
              <w:rPr>
                <w:rFonts w:ascii="Times New Roman" w:hAnsi="Times New Roman" w:cs="Times New Roman"/>
                <w:sz w:val="24"/>
                <w:szCs w:val="24"/>
                <w:lang w:val="lv-LV"/>
              </w:rPr>
            </w:pPr>
            <w:r w:rsidRPr="0056616D">
              <w:rPr>
                <w:rFonts w:ascii="Times New Roman" w:hAnsi="Times New Roman" w:cs="Times New Roman"/>
                <w:sz w:val="24"/>
                <w:szCs w:val="24"/>
                <w:lang w:val="lv-LV"/>
              </w:rPr>
              <w:t>12,6</w:t>
            </w:r>
          </w:p>
        </w:tc>
        <w:tc>
          <w:tcPr>
            <w:tcW w:w="2095" w:type="dxa"/>
          </w:tcPr>
          <w:p w14:paraId="750EA27B" w14:textId="7DB4890E" w:rsidR="001C77D1" w:rsidRPr="0056616D" w:rsidRDefault="001C77D1" w:rsidP="001C77D1">
            <w:pPr>
              <w:pStyle w:val="ListParagraph"/>
              <w:tabs>
                <w:tab w:val="left" w:pos="0"/>
                <w:tab w:val="left" w:pos="142"/>
              </w:tabs>
              <w:ind w:left="0" w:right="-1"/>
              <w:jc w:val="center"/>
              <w:rPr>
                <w:rFonts w:ascii="Times New Roman" w:hAnsi="Times New Roman" w:cs="Times New Roman"/>
                <w:sz w:val="24"/>
                <w:szCs w:val="24"/>
                <w:lang w:val="lv-LV"/>
              </w:rPr>
            </w:pPr>
            <w:r w:rsidRPr="0056616D">
              <w:rPr>
                <w:rFonts w:ascii="Times New Roman" w:hAnsi="Times New Roman" w:cs="Times New Roman"/>
                <w:sz w:val="24"/>
                <w:szCs w:val="24"/>
                <w:lang w:val="lv-LV"/>
              </w:rPr>
              <w:t>14,3</w:t>
            </w:r>
          </w:p>
        </w:tc>
      </w:tr>
    </w:tbl>
    <w:p w14:paraId="5C270566" w14:textId="1BBEBEDD" w:rsidR="008573C9" w:rsidRPr="0056616D" w:rsidRDefault="008573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00CB259C" w:rsidRPr="0056616D">
        <w:rPr>
          <w:rFonts w:ascii="Times New Roman" w:hAnsi="Times New Roman" w:cs="Times New Roman"/>
          <w:i/>
          <w:color w:val="000000" w:themeColor="text1"/>
          <w:sz w:val="24"/>
          <w:szCs w:val="24"/>
          <w:lang w:val="lv-LV"/>
        </w:rPr>
        <w:t>3</w:t>
      </w:r>
      <w:r w:rsidR="0059704F" w:rsidRPr="0056616D">
        <w:rPr>
          <w:rFonts w:ascii="Times New Roman" w:hAnsi="Times New Roman" w:cs="Times New Roman"/>
          <w:i/>
          <w:color w:val="000000" w:themeColor="text1"/>
          <w:sz w:val="24"/>
          <w:szCs w:val="24"/>
          <w:lang w:val="lv-LV"/>
        </w:rPr>
        <w:t>.tabula.</w:t>
      </w:r>
      <w:r w:rsidR="00076AAB"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 xml:space="preserve">Avots: </w:t>
      </w:r>
      <w:r w:rsidR="00B744AA" w:rsidRPr="0056616D">
        <w:rPr>
          <w:rFonts w:ascii="Times New Roman" w:hAnsi="Times New Roman" w:cs="Times New Roman"/>
          <w:i/>
          <w:color w:val="000000" w:themeColor="text1"/>
          <w:sz w:val="24"/>
          <w:szCs w:val="24"/>
          <w:lang w:val="lv-LV"/>
        </w:rPr>
        <w:t>Centrālā statistikas pārvalde</w:t>
      </w:r>
    </w:p>
    <w:p w14:paraId="60070D11" w14:textId="77777777" w:rsidR="00076AAB" w:rsidRPr="0056616D" w:rsidRDefault="00076AAB"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2224E8C7" w14:textId="4DA84A03" w:rsidR="008F2625" w:rsidRPr="0056616D" w:rsidRDefault="00F6405F" w:rsidP="00F6405F">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VID īstenoto preventīvo un uzraudzīb</w:t>
      </w:r>
      <w:r w:rsidR="00EF67A3" w:rsidRPr="0056616D">
        <w:rPr>
          <w:rFonts w:ascii="Times New Roman" w:hAnsi="Times New Roman" w:cs="Times New Roman"/>
          <w:b/>
          <w:color w:val="000000" w:themeColor="text1"/>
          <w:sz w:val="24"/>
          <w:szCs w:val="24"/>
          <w:lang w:val="lv-LV"/>
        </w:rPr>
        <w:t>as pasākumu rezultāti 2014.-2017</w:t>
      </w:r>
      <w:r w:rsidRPr="0056616D">
        <w:rPr>
          <w:rFonts w:ascii="Times New Roman" w:hAnsi="Times New Roman" w:cs="Times New Roman"/>
          <w:b/>
          <w:color w:val="000000" w:themeColor="text1"/>
          <w:sz w:val="24"/>
          <w:szCs w:val="24"/>
          <w:lang w:val="lv-LV"/>
        </w:rPr>
        <w:t>.gadā cīņai ar algu izmaksām “aploksnēs” un nereģistrēto saimniecisko darbību</w:t>
      </w:r>
    </w:p>
    <w:tbl>
      <w:tblPr>
        <w:tblStyle w:val="TableGrid"/>
        <w:tblW w:w="9747" w:type="dxa"/>
        <w:jc w:val="center"/>
        <w:tblLayout w:type="fixed"/>
        <w:tblLook w:val="04A0" w:firstRow="1" w:lastRow="0" w:firstColumn="1" w:lastColumn="0" w:noHBand="0" w:noVBand="1"/>
      </w:tblPr>
      <w:tblGrid>
        <w:gridCol w:w="5211"/>
        <w:gridCol w:w="1134"/>
        <w:gridCol w:w="1134"/>
        <w:gridCol w:w="1134"/>
        <w:gridCol w:w="1134"/>
      </w:tblGrid>
      <w:tr w:rsidR="00EF67A3" w:rsidRPr="0056616D" w14:paraId="4FC5BC92" w14:textId="5620EF24" w:rsidTr="00EF67A3">
        <w:trPr>
          <w:jc w:val="center"/>
        </w:trPr>
        <w:tc>
          <w:tcPr>
            <w:tcW w:w="5211" w:type="dxa"/>
            <w:shd w:val="clear" w:color="auto" w:fill="C6D9F1" w:themeFill="text2" w:themeFillTint="33"/>
            <w:vAlign w:val="center"/>
          </w:tcPr>
          <w:p w14:paraId="098D3E6A" w14:textId="77777777" w:rsidR="00EF67A3" w:rsidRPr="0056616D" w:rsidRDefault="00EF67A3"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Rādītājs</w:t>
            </w:r>
          </w:p>
        </w:tc>
        <w:tc>
          <w:tcPr>
            <w:tcW w:w="1134" w:type="dxa"/>
            <w:shd w:val="clear" w:color="auto" w:fill="C6D9F1" w:themeFill="text2" w:themeFillTint="33"/>
            <w:vAlign w:val="center"/>
          </w:tcPr>
          <w:p w14:paraId="0AA017F1" w14:textId="77777777" w:rsidR="00EF67A3" w:rsidRPr="0056616D" w:rsidRDefault="00EF67A3"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134" w:type="dxa"/>
            <w:shd w:val="clear" w:color="auto" w:fill="C6D9F1" w:themeFill="text2" w:themeFillTint="33"/>
            <w:vAlign w:val="center"/>
          </w:tcPr>
          <w:p w14:paraId="3AC32B34" w14:textId="77777777" w:rsidR="00EF67A3" w:rsidRPr="0056616D" w:rsidRDefault="00EF67A3"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134" w:type="dxa"/>
            <w:shd w:val="clear" w:color="auto" w:fill="C6D9F1" w:themeFill="text2" w:themeFillTint="33"/>
            <w:vAlign w:val="center"/>
          </w:tcPr>
          <w:p w14:paraId="6C5D3BA3" w14:textId="77777777" w:rsidR="00EF67A3" w:rsidRPr="0056616D" w:rsidRDefault="00EF67A3"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1134" w:type="dxa"/>
            <w:shd w:val="clear" w:color="auto" w:fill="C6D9F1" w:themeFill="text2" w:themeFillTint="33"/>
          </w:tcPr>
          <w:p w14:paraId="48832579" w14:textId="6F065483" w:rsidR="00EF67A3" w:rsidRPr="0056616D" w:rsidRDefault="00EF67A3"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2017</w:t>
            </w:r>
          </w:p>
        </w:tc>
      </w:tr>
      <w:tr w:rsidR="00EF67A3" w:rsidRPr="0056616D" w14:paraId="392B0759" w14:textId="6A417449" w:rsidTr="00EF67A3">
        <w:trPr>
          <w:jc w:val="center"/>
        </w:trPr>
        <w:tc>
          <w:tcPr>
            <w:tcW w:w="5211" w:type="dxa"/>
            <w:shd w:val="clear" w:color="auto" w:fill="C6D9F1" w:themeFill="text2" w:themeFillTint="33"/>
            <w:vAlign w:val="center"/>
          </w:tcPr>
          <w:p w14:paraId="6FE01DA7"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Pēc VID atgādinājuma saņemšanas par nodokļu maksātājiem reģistrējušās fiziskās personas – saimnieciskās darbības veicējas (skaits)</w:t>
            </w:r>
          </w:p>
        </w:tc>
        <w:tc>
          <w:tcPr>
            <w:tcW w:w="1134" w:type="dxa"/>
            <w:vAlign w:val="center"/>
          </w:tcPr>
          <w:p w14:paraId="03DE9019" w14:textId="77777777" w:rsidR="00EF67A3" w:rsidRPr="001875A6"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908</w:t>
            </w:r>
          </w:p>
        </w:tc>
        <w:tc>
          <w:tcPr>
            <w:tcW w:w="1134" w:type="dxa"/>
            <w:vAlign w:val="center"/>
          </w:tcPr>
          <w:p w14:paraId="0C4ACF73"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1 092</w:t>
            </w:r>
          </w:p>
        </w:tc>
        <w:tc>
          <w:tcPr>
            <w:tcW w:w="1134" w:type="dxa"/>
            <w:vAlign w:val="center"/>
          </w:tcPr>
          <w:p w14:paraId="2D052361" w14:textId="2D53D5D9"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2 314</w:t>
            </w:r>
          </w:p>
        </w:tc>
        <w:tc>
          <w:tcPr>
            <w:tcW w:w="1134" w:type="dxa"/>
            <w:vAlign w:val="center"/>
          </w:tcPr>
          <w:p w14:paraId="6C1712D9" w14:textId="1A14AF75" w:rsidR="00EF67A3" w:rsidRPr="0056616D" w:rsidRDefault="00EF67A3" w:rsidP="00EF67A3">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2019</w:t>
            </w:r>
          </w:p>
        </w:tc>
      </w:tr>
      <w:tr w:rsidR="00EF67A3" w:rsidRPr="0056616D" w14:paraId="0B2472EA" w14:textId="4C3AF21D" w:rsidTr="00EF67A3">
        <w:trPr>
          <w:jc w:val="center"/>
        </w:trPr>
        <w:tc>
          <w:tcPr>
            <w:tcW w:w="5211" w:type="dxa"/>
            <w:shd w:val="clear" w:color="auto" w:fill="C6D9F1" w:themeFill="text2" w:themeFillTint="33"/>
            <w:vAlign w:val="center"/>
          </w:tcPr>
          <w:p w14:paraId="42C5A345" w14:textId="4ECC975A" w:rsidR="00EF67A3" w:rsidRPr="0056616D" w:rsidRDefault="00EF67A3" w:rsidP="006C0364">
            <w:pPr>
              <w:tabs>
                <w:tab w:val="left" w:pos="0"/>
                <w:tab w:val="left" w:pos="142"/>
              </w:tabs>
              <w:ind w:right="-1"/>
              <w:jc w:val="center"/>
              <w:rPr>
                <w:rFonts w:ascii="Times New Roman" w:hAnsi="Times New Roman" w:cs="Times New Roman"/>
                <w:color w:val="000000" w:themeColor="text1"/>
                <w:lang w:val="lv-LV"/>
              </w:rPr>
            </w:pPr>
            <w:r w:rsidRPr="0056616D">
              <w:rPr>
                <w:rFonts w:ascii="Times New Roman" w:hAnsi="Times New Roman" w:cs="Times New Roman"/>
                <w:color w:val="000000" w:themeColor="text1"/>
                <w:sz w:val="24"/>
                <w:szCs w:val="24"/>
                <w:lang w:val="lv-LV"/>
              </w:rPr>
              <w:t xml:space="preserve">Reģistrēto fizisko personu deklarētie nodokļu maksājumi no saimnieciskās darbības (tūkst. </w:t>
            </w:r>
            <w:r w:rsidRPr="0056616D">
              <w:rPr>
                <w:rFonts w:ascii="Times New Roman" w:hAnsi="Times New Roman" w:cs="Times New Roman"/>
                <w:i/>
                <w:color w:val="000000" w:themeColor="text1"/>
                <w:sz w:val="24"/>
                <w:szCs w:val="24"/>
                <w:lang w:val="lv-LV"/>
              </w:rPr>
              <w:t>eiro</w:t>
            </w:r>
            <w:r w:rsidRPr="0056616D">
              <w:rPr>
                <w:rFonts w:ascii="Times New Roman" w:hAnsi="Times New Roman" w:cs="Times New Roman"/>
                <w:color w:val="000000" w:themeColor="text1"/>
                <w:sz w:val="24"/>
                <w:szCs w:val="24"/>
                <w:lang w:val="lv-LV"/>
              </w:rPr>
              <w:t>)</w:t>
            </w:r>
          </w:p>
        </w:tc>
        <w:tc>
          <w:tcPr>
            <w:tcW w:w="1134" w:type="dxa"/>
            <w:vAlign w:val="center"/>
          </w:tcPr>
          <w:p w14:paraId="331561EA" w14:textId="7818C3F1" w:rsidR="00EF67A3" w:rsidRPr="001875A6"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12,0</w:t>
            </w:r>
          </w:p>
        </w:tc>
        <w:tc>
          <w:tcPr>
            <w:tcW w:w="1134" w:type="dxa"/>
            <w:vAlign w:val="center"/>
          </w:tcPr>
          <w:p w14:paraId="565A0B4C"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9,68</w:t>
            </w:r>
          </w:p>
        </w:tc>
        <w:tc>
          <w:tcPr>
            <w:tcW w:w="1134" w:type="dxa"/>
            <w:vAlign w:val="center"/>
          </w:tcPr>
          <w:p w14:paraId="577052C7"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57,48</w:t>
            </w:r>
          </w:p>
        </w:tc>
        <w:tc>
          <w:tcPr>
            <w:tcW w:w="1134" w:type="dxa"/>
            <w:vAlign w:val="center"/>
          </w:tcPr>
          <w:p w14:paraId="0C670FF1" w14:textId="6538D045" w:rsidR="00EF67A3" w:rsidRPr="0056616D" w:rsidRDefault="00EF67A3" w:rsidP="00EF67A3">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51,32</w:t>
            </w:r>
          </w:p>
        </w:tc>
      </w:tr>
      <w:tr w:rsidR="00EF67A3" w:rsidRPr="0056616D" w14:paraId="2D8BEAED" w14:textId="68DB3603" w:rsidTr="00EF67A3">
        <w:trPr>
          <w:jc w:val="center"/>
        </w:trPr>
        <w:tc>
          <w:tcPr>
            <w:tcW w:w="5211" w:type="dxa"/>
            <w:shd w:val="clear" w:color="auto" w:fill="C6D9F1" w:themeFill="text2" w:themeFillTint="33"/>
            <w:vAlign w:val="center"/>
          </w:tcPr>
          <w:p w14:paraId="10592D96"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Veikto darba devēju ziņojumu datu ticamības novērtējuma rezultātā:</w:t>
            </w:r>
          </w:p>
          <w:p w14:paraId="48369E45" w14:textId="77777777" w:rsidR="00EF67A3" w:rsidRPr="001875A6" w:rsidRDefault="00EF67A3" w:rsidP="006C0364">
            <w:pPr>
              <w:pStyle w:val="ListParagraph"/>
              <w:numPr>
                <w:ilvl w:val="0"/>
                <w:numId w:val="1"/>
              </w:numPr>
              <w:tabs>
                <w:tab w:val="left" w:pos="0"/>
                <w:tab w:val="left" w:pos="142"/>
              </w:tabs>
              <w:ind w:left="0" w:right="-1" w:firstLine="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Palielināts darba ņēmēju skaits (skaits)</w:t>
            </w:r>
          </w:p>
        </w:tc>
        <w:tc>
          <w:tcPr>
            <w:tcW w:w="1134" w:type="dxa"/>
            <w:vAlign w:val="center"/>
          </w:tcPr>
          <w:p w14:paraId="7262A18B" w14:textId="7478907E" w:rsidR="00EF67A3" w:rsidRPr="0056616D" w:rsidRDefault="00EF67A3" w:rsidP="00EF67A3">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16 954</w:t>
            </w:r>
          </w:p>
        </w:tc>
        <w:tc>
          <w:tcPr>
            <w:tcW w:w="1134" w:type="dxa"/>
            <w:vAlign w:val="center"/>
          </w:tcPr>
          <w:p w14:paraId="4CDC4197"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16 002</w:t>
            </w:r>
          </w:p>
        </w:tc>
        <w:tc>
          <w:tcPr>
            <w:tcW w:w="1134" w:type="dxa"/>
            <w:vAlign w:val="center"/>
          </w:tcPr>
          <w:p w14:paraId="38CD0D81" w14:textId="4AFC45A2"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13 446</w:t>
            </w:r>
          </w:p>
        </w:tc>
        <w:tc>
          <w:tcPr>
            <w:tcW w:w="1134" w:type="dxa"/>
          </w:tcPr>
          <w:p w14:paraId="165CBE5F"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p>
          <w:p w14:paraId="3CB40A66" w14:textId="01213505" w:rsidR="00EF67A3" w:rsidRPr="0056616D" w:rsidRDefault="00EF67A3" w:rsidP="00EF67A3">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6258</w:t>
            </w:r>
          </w:p>
        </w:tc>
      </w:tr>
      <w:tr w:rsidR="00EF67A3" w:rsidRPr="0056616D" w14:paraId="1F8EE3C6" w14:textId="61FFC7D0" w:rsidTr="00EF67A3">
        <w:trPr>
          <w:jc w:val="center"/>
        </w:trPr>
        <w:tc>
          <w:tcPr>
            <w:tcW w:w="5211" w:type="dxa"/>
            <w:shd w:val="clear" w:color="auto" w:fill="C6D9F1" w:themeFill="text2" w:themeFillTint="33"/>
            <w:vAlign w:val="center"/>
          </w:tcPr>
          <w:p w14:paraId="6BC05080" w14:textId="70044165" w:rsidR="00EF67A3" w:rsidRPr="0056616D" w:rsidRDefault="00EF67A3" w:rsidP="001938D6">
            <w:pPr>
              <w:pStyle w:val="ListParagraph"/>
              <w:numPr>
                <w:ilvl w:val="0"/>
                <w:numId w:val="1"/>
              </w:numPr>
              <w:tabs>
                <w:tab w:val="left" w:pos="0"/>
                <w:tab w:val="left" w:pos="284"/>
              </w:tabs>
              <w:ind w:left="0" w:right="-1" w:firstLine="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lastRenderedPageBreak/>
              <w:t xml:space="preserve">Nodokļu maksātāji papildus aprēķinājuši valsts sociālās apdrošināšanas obligātās iemaksas (turpmāk VSAOI) (tūkst. </w:t>
            </w:r>
            <w:r w:rsidRPr="0056616D">
              <w:rPr>
                <w:rFonts w:ascii="Times New Roman" w:hAnsi="Times New Roman" w:cs="Times New Roman"/>
                <w:i/>
                <w:color w:val="000000" w:themeColor="text1"/>
                <w:sz w:val="24"/>
                <w:szCs w:val="24"/>
                <w:lang w:val="lv-LV"/>
              </w:rPr>
              <w:t>eiro</w:t>
            </w:r>
            <w:r w:rsidRPr="0056616D">
              <w:rPr>
                <w:rFonts w:ascii="Times New Roman" w:hAnsi="Times New Roman" w:cs="Times New Roman"/>
                <w:color w:val="000000" w:themeColor="text1"/>
                <w:sz w:val="24"/>
                <w:szCs w:val="24"/>
                <w:lang w:val="lv-LV"/>
              </w:rPr>
              <w:t>)</w:t>
            </w:r>
          </w:p>
        </w:tc>
        <w:tc>
          <w:tcPr>
            <w:tcW w:w="1134" w:type="dxa"/>
            <w:vAlign w:val="center"/>
          </w:tcPr>
          <w:p w14:paraId="4BDD2680" w14:textId="77777777" w:rsidR="00EF67A3" w:rsidRPr="001875A6"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2 993,53</w:t>
            </w:r>
          </w:p>
        </w:tc>
        <w:tc>
          <w:tcPr>
            <w:tcW w:w="1134" w:type="dxa"/>
            <w:vAlign w:val="center"/>
          </w:tcPr>
          <w:p w14:paraId="7E1ADAD5"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3 285,23</w:t>
            </w:r>
          </w:p>
        </w:tc>
        <w:tc>
          <w:tcPr>
            <w:tcW w:w="1134" w:type="dxa"/>
            <w:vAlign w:val="center"/>
          </w:tcPr>
          <w:p w14:paraId="674A1184"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3 339,3</w:t>
            </w:r>
          </w:p>
        </w:tc>
        <w:tc>
          <w:tcPr>
            <w:tcW w:w="1134" w:type="dxa"/>
          </w:tcPr>
          <w:p w14:paraId="05B56C20"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p>
          <w:p w14:paraId="2CA171D2" w14:textId="492A70E5"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1 799,03</w:t>
            </w:r>
          </w:p>
        </w:tc>
      </w:tr>
      <w:tr w:rsidR="00EF67A3" w:rsidRPr="0056616D" w14:paraId="3D41A8BE" w14:textId="48985769" w:rsidTr="00EF67A3">
        <w:trPr>
          <w:jc w:val="center"/>
        </w:trPr>
        <w:tc>
          <w:tcPr>
            <w:tcW w:w="5211" w:type="dxa"/>
            <w:shd w:val="clear" w:color="auto" w:fill="C6D9F1" w:themeFill="text2" w:themeFillTint="33"/>
            <w:vAlign w:val="center"/>
          </w:tcPr>
          <w:p w14:paraId="47C4EF35" w14:textId="369F732F" w:rsidR="00EF67A3" w:rsidRPr="001875A6" w:rsidRDefault="00EF67A3" w:rsidP="001938D6">
            <w:pPr>
              <w:pStyle w:val="ListParagraph"/>
              <w:numPr>
                <w:ilvl w:val="0"/>
                <w:numId w:val="1"/>
              </w:numPr>
              <w:tabs>
                <w:tab w:val="left" w:pos="0"/>
                <w:tab w:val="left" w:pos="142"/>
              </w:tabs>
              <w:ind w:left="0" w:right="-1" w:firstLine="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Nodokļu maksātāji papildus aprēķinājuši iedzīvotāju ienākuma nodokļa (turpmāk IIN) iemaksas (tūkst</w:t>
            </w:r>
            <w:r w:rsidRPr="0056616D">
              <w:rPr>
                <w:rFonts w:ascii="Times New Roman" w:hAnsi="Times New Roman" w:cs="Times New Roman"/>
                <w:i/>
                <w:color w:val="000000" w:themeColor="text1"/>
                <w:sz w:val="24"/>
                <w:szCs w:val="24"/>
                <w:lang w:val="lv-LV"/>
              </w:rPr>
              <w:t>. eiro</w:t>
            </w:r>
            <w:r w:rsidRPr="0056616D">
              <w:rPr>
                <w:rFonts w:ascii="Times New Roman" w:hAnsi="Times New Roman" w:cs="Times New Roman"/>
                <w:color w:val="000000" w:themeColor="text1"/>
                <w:sz w:val="24"/>
                <w:szCs w:val="24"/>
                <w:lang w:val="lv-LV"/>
              </w:rPr>
              <w:t>)</w:t>
            </w:r>
          </w:p>
        </w:tc>
        <w:tc>
          <w:tcPr>
            <w:tcW w:w="1134" w:type="dxa"/>
            <w:vAlign w:val="center"/>
          </w:tcPr>
          <w:p w14:paraId="69199AA5"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1 476,81</w:t>
            </w:r>
          </w:p>
        </w:tc>
        <w:tc>
          <w:tcPr>
            <w:tcW w:w="1134" w:type="dxa"/>
            <w:vAlign w:val="center"/>
          </w:tcPr>
          <w:p w14:paraId="164E9658"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1 435,53</w:t>
            </w:r>
          </w:p>
        </w:tc>
        <w:tc>
          <w:tcPr>
            <w:tcW w:w="1134" w:type="dxa"/>
            <w:vAlign w:val="center"/>
          </w:tcPr>
          <w:p w14:paraId="5FEA5EBF"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1 507,33</w:t>
            </w:r>
          </w:p>
        </w:tc>
        <w:tc>
          <w:tcPr>
            <w:tcW w:w="1134" w:type="dxa"/>
          </w:tcPr>
          <w:p w14:paraId="18695AB1" w14:textId="77777777" w:rsidR="00EF67A3" w:rsidRPr="0056616D" w:rsidRDefault="00EF67A3" w:rsidP="006C0364">
            <w:pPr>
              <w:tabs>
                <w:tab w:val="left" w:pos="0"/>
                <w:tab w:val="left" w:pos="142"/>
              </w:tabs>
              <w:ind w:right="-1"/>
              <w:jc w:val="center"/>
              <w:rPr>
                <w:rFonts w:ascii="Times New Roman" w:hAnsi="Times New Roman" w:cs="Times New Roman"/>
                <w:color w:val="000000" w:themeColor="text1"/>
                <w:sz w:val="24"/>
                <w:szCs w:val="24"/>
                <w:lang w:val="lv-LV"/>
              </w:rPr>
            </w:pPr>
          </w:p>
          <w:p w14:paraId="175E33FC" w14:textId="1175B633" w:rsidR="00EF67A3" w:rsidRPr="0056616D" w:rsidRDefault="00EF67A3" w:rsidP="00EF67A3">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821,30</w:t>
            </w:r>
          </w:p>
        </w:tc>
      </w:tr>
    </w:tbl>
    <w:p w14:paraId="041CEB88" w14:textId="0F764FD9" w:rsidR="001938D6" w:rsidRPr="0056616D" w:rsidRDefault="00CB259C"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w:t>
      </w:r>
      <w:r w:rsidR="00076AAB" w:rsidRPr="0056616D">
        <w:rPr>
          <w:rFonts w:ascii="Times New Roman" w:hAnsi="Times New Roman" w:cs="Times New Roman"/>
          <w:i/>
          <w:color w:val="000000" w:themeColor="text1"/>
          <w:sz w:val="24"/>
          <w:szCs w:val="24"/>
          <w:lang w:val="lv-LV"/>
        </w:rPr>
        <w:t>.tabula</w:t>
      </w:r>
      <w:r w:rsidR="00697336" w:rsidRPr="0056616D">
        <w:rPr>
          <w:rFonts w:ascii="Times New Roman" w:hAnsi="Times New Roman" w:cs="Times New Roman"/>
          <w:i/>
          <w:color w:val="000000" w:themeColor="text1"/>
          <w:sz w:val="24"/>
          <w:szCs w:val="24"/>
          <w:lang w:val="lv-LV"/>
        </w:rPr>
        <w:t>.</w:t>
      </w:r>
      <w:r w:rsidR="00076AAB" w:rsidRPr="0056616D">
        <w:rPr>
          <w:rFonts w:ascii="Times New Roman" w:hAnsi="Times New Roman" w:cs="Times New Roman"/>
          <w:i/>
          <w:color w:val="000000" w:themeColor="text1"/>
          <w:sz w:val="24"/>
          <w:szCs w:val="24"/>
          <w:lang w:val="lv-LV"/>
        </w:rPr>
        <w:t xml:space="preserve"> </w:t>
      </w:r>
      <w:r w:rsidR="008573C9" w:rsidRPr="001875A6">
        <w:rPr>
          <w:rFonts w:ascii="Times New Roman" w:hAnsi="Times New Roman" w:cs="Times New Roman"/>
          <w:i/>
          <w:color w:val="000000" w:themeColor="text1"/>
          <w:sz w:val="24"/>
          <w:szCs w:val="24"/>
          <w:lang w:val="lv-LV"/>
        </w:rPr>
        <w:t>Avot</w:t>
      </w:r>
      <w:r w:rsidR="00EF67A3" w:rsidRPr="0056616D">
        <w:rPr>
          <w:rFonts w:ascii="Times New Roman" w:hAnsi="Times New Roman" w:cs="Times New Roman"/>
          <w:i/>
          <w:color w:val="000000" w:themeColor="text1"/>
          <w:sz w:val="24"/>
          <w:szCs w:val="24"/>
          <w:lang w:val="lv-LV"/>
        </w:rPr>
        <w:t>s: Valsts ieņēmumu dienests</w:t>
      </w:r>
    </w:p>
    <w:p w14:paraId="17866426" w14:textId="77777777" w:rsidR="00E9226B" w:rsidRPr="0056616D" w:rsidRDefault="00E9226B" w:rsidP="006C0364">
      <w:pPr>
        <w:tabs>
          <w:tab w:val="left" w:pos="0"/>
          <w:tab w:val="left" w:pos="142"/>
        </w:tabs>
        <w:spacing w:after="0" w:line="240" w:lineRule="auto"/>
        <w:ind w:right="-1"/>
        <w:jc w:val="both"/>
        <w:rPr>
          <w:rFonts w:ascii="Times New Roman" w:hAnsi="Times New Roman" w:cs="Times New Roman"/>
          <w:b/>
          <w:i/>
          <w:color w:val="000000" w:themeColor="text1"/>
          <w:sz w:val="24"/>
          <w:szCs w:val="24"/>
          <w:u w:val="single"/>
          <w:lang w:val="lv-LV"/>
        </w:rPr>
      </w:pPr>
    </w:p>
    <w:p w14:paraId="7345E613" w14:textId="420BF4F5" w:rsidR="008F2625" w:rsidRPr="0056616D" w:rsidRDefault="00F6405F" w:rsidP="00562AF8">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VID noslēgtās vienošanās par sadarbību ar nozaru asociācijām korupcijas novēršanai</w:t>
      </w:r>
    </w:p>
    <w:tbl>
      <w:tblPr>
        <w:tblStyle w:val="TableGrid"/>
        <w:tblW w:w="0" w:type="auto"/>
        <w:tblLook w:val="04A0" w:firstRow="1" w:lastRow="0" w:firstColumn="1" w:lastColumn="0" w:noHBand="0" w:noVBand="1"/>
      </w:tblPr>
      <w:tblGrid>
        <w:gridCol w:w="4108"/>
        <w:gridCol w:w="4188"/>
      </w:tblGrid>
      <w:tr w:rsidR="00A43681" w:rsidRPr="0056616D" w14:paraId="223226D2" w14:textId="77777777" w:rsidTr="00332934">
        <w:tc>
          <w:tcPr>
            <w:tcW w:w="4261" w:type="dxa"/>
            <w:shd w:val="clear" w:color="auto" w:fill="C6D9F1" w:themeFill="text2" w:themeFillTint="33"/>
          </w:tcPr>
          <w:p w14:paraId="6484717B" w14:textId="77777777" w:rsidR="001938D6" w:rsidRPr="0056616D" w:rsidRDefault="001938D6" w:rsidP="006C0364">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Vienošanās noslēgšanas datums</w:t>
            </w:r>
          </w:p>
        </w:tc>
        <w:tc>
          <w:tcPr>
            <w:tcW w:w="4261" w:type="dxa"/>
            <w:shd w:val="clear" w:color="auto" w:fill="C6D9F1" w:themeFill="text2" w:themeFillTint="33"/>
          </w:tcPr>
          <w:p w14:paraId="48027AE9" w14:textId="77777777" w:rsidR="001938D6" w:rsidRPr="0056616D" w:rsidRDefault="001938D6" w:rsidP="006C0364">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Asociācijas/biedrības nosaukums</w:t>
            </w:r>
          </w:p>
        </w:tc>
      </w:tr>
      <w:tr w:rsidR="00A43681" w:rsidRPr="0056616D" w14:paraId="49E8D84D" w14:textId="77777777" w:rsidTr="00332934">
        <w:tc>
          <w:tcPr>
            <w:tcW w:w="4261" w:type="dxa"/>
            <w:shd w:val="clear" w:color="auto" w:fill="C6D9F1" w:themeFill="text2" w:themeFillTint="33"/>
          </w:tcPr>
          <w:p w14:paraId="79080886"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04.07.2017.</w:t>
            </w:r>
          </w:p>
        </w:tc>
        <w:tc>
          <w:tcPr>
            <w:tcW w:w="4261" w:type="dxa"/>
          </w:tcPr>
          <w:p w14:paraId="443BEC66" w14:textId="77777777" w:rsidR="003852E7" w:rsidRPr="001875A6" w:rsidRDefault="003852E7" w:rsidP="00232C69">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Latvijas </w:t>
            </w:r>
            <w:r w:rsidRPr="001875A6">
              <w:rPr>
                <w:rFonts w:ascii="Times New Roman" w:hAnsi="Times New Roman" w:cs="Times New Roman"/>
                <w:color w:val="000000" w:themeColor="text1"/>
                <w:sz w:val="24"/>
                <w:szCs w:val="24"/>
                <w:lang w:val="lv-LV"/>
              </w:rPr>
              <w:t>Viesnīcu un restorānu asociācija</w:t>
            </w:r>
          </w:p>
        </w:tc>
      </w:tr>
      <w:tr w:rsidR="00A43681" w:rsidRPr="0056616D" w14:paraId="065FEC3C" w14:textId="77777777" w:rsidTr="00332934">
        <w:tc>
          <w:tcPr>
            <w:tcW w:w="4261" w:type="dxa"/>
            <w:shd w:val="clear" w:color="auto" w:fill="C6D9F1" w:themeFill="text2" w:themeFillTint="33"/>
          </w:tcPr>
          <w:p w14:paraId="04BED43F"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24.05.2017.</w:t>
            </w:r>
          </w:p>
        </w:tc>
        <w:tc>
          <w:tcPr>
            <w:tcW w:w="4261" w:type="dxa"/>
          </w:tcPr>
          <w:p w14:paraId="27E1394C" w14:textId="77777777" w:rsidR="003852E7" w:rsidRPr="001875A6" w:rsidRDefault="003852E7" w:rsidP="00232C69">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Tirdzniecības un rūpniecības kamera</w:t>
            </w:r>
          </w:p>
        </w:tc>
      </w:tr>
      <w:tr w:rsidR="00A43681" w:rsidRPr="0056616D" w14:paraId="1281CF05" w14:textId="77777777" w:rsidTr="00332934">
        <w:tc>
          <w:tcPr>
            <w:tcW w:w="4261" w:type="dxa"/>
            <w:shd w:val="clear" w:color="auto" w:fill="C6D9F1" w:themeFill="text2" w:themeFillTint="33"/>
          </w:tcPr>
          <w:p w14:paraId="28F6622F"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15.10.2015.</w:t>
            </w:r>
          </w:p>
        </w:tc>
        <w:tc>
          <w:tcPr>
            <w:tcW w:w="4261" w:type="dxa"/>
          </w:tcPr>
          <w:p w14:paraId="0F217B3F" w14:textId="77777777" w:rsidR="003852E7" w:rsidRPr="001875A6" w:rsidRDefault="003852E7" w:rsidP="00232C69">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Nodokļu konsultantu asociācija</w:t>
            </w:r>
          </w:p>
        </w:tc>
      </w:tr>
      <w:tr w:rsidR="00A43681" w:rsidRPr="006B31B5" w14:paraId="7233D8A7" w14:textId="77777777" w:rsidTr="00332934">
        <w:tc>
          <w:tcPr>
            <w:tcW w:w="4261" w:type="dxa"/>
            <w:shd w:val="clear" w:color="auto" w:fill="C6D9F1" w:themeFill="text2" w:themeFillTint="33"/>
          </w:tcPr>
          <w:p w14:paraId="18EFAFF6"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06.10.2015.</w:t>
            </w:r>
          </w:p>
        </w:tc>
        <w:tc>
          <w:tcPr>
            <w:tcW w:w="4261" w:type="dxa"/>
          </w:tcPr>
          <w:p w14:paraId="3E3E2C3C" w14:textId="77777777" w:rsidR="003852E7" w:rsidRPr="001875A6" w:rsidRDefault="003852E7" w:rsidP="00232C69">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Tabakas izstrādājumu ražotāju nacionālā asociācija</w:t>
            </w:r>
          </w:p>
        </w:tc>
      </w:tr>
      <w:tr w:rsidR="00A43681" w:rsidRPr="0056616D" w14:paraId="7EDC933C" w14:textId="77777777" w:rsidTr="00332934">
        <w:tc>
          <w:tcPr>
            <w:tcW w:w="4261" w:type="dxa"/>
            <w:shd w:val="clear" w:color="auto" w:fill="C6D9F1" w:themeFill="text2" w:themeFillTint="33"/>
          </w:tcPr>
          <w:p w14:paraId="4A0B7D39"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05.05.2015.</w:t>
            </w:r>
          </w:p>
        </w:tc>
        <w:tc>
          <w:tcPr>
            <w:tcW w:w="4261" w:type="dxa"/>
          </w:tcPr>
          <w:p w14:paraId="35CFC59B" w14:textId="77777777" w:rsidR="003852E7" w:rsidRPr="001875A6" w:rsidRDefault="003852E7" w:rsidP="00232C69">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Eiropas apbedītāju </w:t>
            </w:r>
            <w:r w:rsidRPr="001875A6">
              <w:rPr>
                <w:rFonts w:ascii="Times New Roman" w:hAnsi="Times New Roman" w:cs="Times New Roman"/>
                <w:color w:val="000000" w:themeColor="text1"/>
                <w:sz w:val="24"/>
                <w:szCs w:val="24"/>
                <w:lang w:val="lv-LV"/>
              </w:rPr>
              <w:t>asociācija</w:t>
            </w:r>
          </w:p>
        </w:tc>
      </w:tr>
      <w:tr w:rsidR="00A43681" w:rsidRPr="0056616D" w14:paraId="039824D5" w14:textId="77777777" w:rsidTr="00332934">
        <w:tc>
          <w:tcPr>
            <w:tcW w:w="4261" w:type="dxa"/>
            <w:shd w:val="clear" w:color="auto" w:fill="C6D9F1" w:themeFill="text2" w:themeFillTint="33"/>
          </w:tcPr>
          <w:p w14:paraId="6F097362"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17.02.2015.</w:t>
            </w:r>
          </w:p>
        </w:tc>
        <w:tc>
          <w:tcPr>
            <w:tcW w:w="4261" w:type="dxa"/>
          </w:tcPr>
          <w:p w14:paraId="589C69EA" w14:textId="77777777" w:rsidR="003852E7" w:rsidRPr="001875A6" w:rsidRDefault="003852E7" w:rsidP="00232C69">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zvērināto revidentu asociācija</w:t>
            </w:r>
          </w:p>
        </w:tc>
      </w:tr>
      <w:tr w:rsidR="00A43681" w:rsidRPr="0056616D" w14:paraId="0BD9CBB1" w14:textId="77777777" w:rsidTr="00332934">
        <w:tc>
          <w:tcPr>
            <w:tcW w:w="4261" w:type="dxa"/>
            <w:shd w:val="clear" w:color="auto" w:fill="C6D9F1" w:themeFill="text2" w:themeFillTint="33"/>
          </w:tcPr>
          <w:p w14:paraId="7EC9A54A"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03.10.2014.</w:t>
            </w:r>
          </w:p>
        </w:tc>
        <w:tc>
          <w:tcPr>
            <w:tcW w:w="4261" w:type="dxa"/>
          </w:tcPr>
          <w:p w14:paraId="18D704A4"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“Datorprogrammu autortiesību apvienība un BSA/TheSoftwareAlliance”</w:t>
            </w:r>
          </w:p>
        </w:tc>
      </w:tr>
      <w:tr w:rsidR="00A43681" w:rsidRPr="006B31B5" w14:paraId="5C485FE3" w14:textId="77777777" w:rsidTr="00332934">
        <w:tc>
          <w:tcPr>
            <w:tcW w:w="4261" w:type="dxa"/>
            <w:shd w:val="clear" w:color="auto" w:fill="C6D9F1" w:themeFill="text2" w:themeFillTint="33"/>
          </w:tcPr>
          <w:p w14:paraId="3D67FD0C"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03.10.2014.</w:t>
            </w:r>
          </w:p>
        </w:tc>
        <w:tc>
          <w:tcPr>
            <w:tcW w:w="4261" w:type="dxa"/>
          </w:tcPr>
          <w:p w14:paraId="59639498"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Pašvaldību kopīgās iestādes “Rēzeknes speciālās ekonomiskās zonas pārvalde”</w:t>
            </w:r>
          </w:p>
        </w:tc>
      </w:tr>
      <w:tr w:rsidR="00A43681" w:rsidRPr="006B31B5" w14:paraId="4E564EE7" w14:textId="77777777" w:rsidTr="00332934">
        <w:tc>
          <w:tcPr>
            <w:tcW w:w="4261" w:type="dxa"/>
            <w:shd w:val="clear" w:color="auto" w:fill="C6D9F1" w:themeFill="text2" w:themeFillTint="33"/>
          </w:tcPr>
          <w:p w14:paraId="5F936B0B" w14:textId="69E34B23" w:rsidR="003852E7" w:rsidRPr="0056616D" w:rsidRDefault="00E9226B"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07.07.</w:t>
            </w:r>
            <w:r w:rsidR="003852E7" w:rsidRPr="0056616D">
              <w:rPr>
                <w:rFonts w:ascii="Times New Roman" w:hAnsi="Times New Roman" w:cs="Times New Roman"/>
                <w:b/>
                <w:color w:val="000000" w:themeColor="text1"/>
                <w:sz w:val="24"/>
                <w:szCs w:val="24"/>
                <w:lang w:val="lv-LV"/>
              </w:rPr>
              <w:t>2014.</w:t>
            </w:r>
          </w:p>
        </w:tc>
        <w:tc>
          <w:tcPr>
            <w:tcW w:w="4261" w:type="dxa"/>
          </w:tcPr>
          <w:p w14:paraId="357E6E32"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“Latvijas kases aparātu un sistēmu apkalpojošo dienestu, tirgotāju un ražotāju asociācija”</w:t>
            </w:r>
          </w:p>
        </w:tc>
      </w:tr>
      <w:tr w:rsidR="00A43681" w:rsidRPr="0056616D" w14:paraId="49344C0D" w14:textId="77777777" w:rsidTr="00332934">
        <w:tc>
          <w:tcPr>
            <w:tcW w:w="4261" w:type="dxa"/>
            <w:shd w:val="clear" w:color="auto" w:fill="C6D9F1" w:themeFill="text2" w:themeFillTint="33"/>
          </w:tcPr>
          <w:p w14:paraId="601DCC7B"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07.05.2014.</w:t>
            </w:r>
          </w:p>
        </w:tc>
        <w:tc>
          <w:tcPr>
            <w:tcW w:w="4261" w:type="dxa"/>
          </w:tcPr>
          <w:p w14:paraId="723A7F58"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“Zemnieku saeima”</w:t>
            </w:r>
          </w:p>
        </w:tc>
      </w:tr>
      <w:tr w:rsidR="00A43681" w:rsidRPr="006B31B5" w14:paraId="091F785A" w14:textId="77777777" w:rsidTr="00332934">
        <w:tc>
          <w:tcPr>
            <w:tcW w:w="4261" w:type="dxa"/>
            <w:shd w:val="clear" w:color="auto" w:fill="C6D9F1" w:themeFill="text2" w:themeFillTint="33"/>
          </w:tcPr>
          <w:p w14:paraId="76567CF0"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26.11.2013.</w:t>
            </w:r>
          </w:p>
        </w:tc>
        <w:tc>
          <w:tcPr>
            <w:tcW w:w="4261" w:type="dxa"/>
          </w:tcPr>
          <w:p w14:paraId="6F040ACE" w14:textId="77777777" w:rsidR="003852E7" w:rsidRPr="001875A6" w:rsidRDefault="003852E7" w:rsidP="001938D6">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“Drošības Nozares Kompāniju Asociācija”</w:t>
            </w:r>
          </w:p>
        </w:tc>
      </w:tr>
      <w:tr w:rsidR="00A43681" w:rsidRPr="0056616D" w14:paraId="638AA32A" w14:textId="77777777" w:rsidTr="00332934">
        <w:tc>
          <w:tcPr>
            <w:tcW w:w="4261" w:type="dxa"/>
            <w:shd w:val="clear" w:color="auto" w:fill="C6D9F1" w:themeFill="text2" w:themeFillTint="33"/>
          </w:tcPr>
          <w:p w14:paraId="1758BD62"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09.10.2012.</w:t>
            </w:r>
          </w:p>
        </w:tc>
        <w:tc>
          <w:tcPr>
            <w:tcW w:w="4261" w:type="dxa"/>
          </w:tcPr>
          <w:p w14:paraId="42662448"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Biedrība “Datorprogrammu autortiesību </w:t>
            </w:r>
            <w:r w:rsidRPr="001875A6">
              <w:rPr>
                <w:rFonts w:ascii="Times New Roman" w:hAnsi="Times New Roman" w:cs="Times New Roman"/>
                <w:color w:val="000000" w:themeColor="text1"/>
                <w:sz w:val="24"/>
                <w:szCs w:val="24"/>
                <w:lang w:val="lv-LV"/>
              </w:rPr>
              <w:t>apvienība”</w:t>
            </w:r>
          </w:p>
        </w:tc>
      </w:tr>
      <w:tr w:rsidR="00A43681" w:rsidRPr="0056616D" w14:paraId="2DEFF337" w14:textId="77777777" w:rsidTr="00332934">
        <w:tc>
          <w:tcPr>
            <w:tcW w:w="4261" w:type="dxa"/>
            <w:shd w:val="clear" w:color="auto" w:fill="C6D9F1" w:themeFill="text2" w:themeFillTint="33"/>
          </w:tcPr>
          <w:p w14:paraId="58A26743"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21.04.2011.</w:t>
            </w:r>
          </w:p>
        </w:tc>
        <w:tc>
          <w:tcPr>
            <w:tcW w:w="4261" w:type="dxa"/>
          </w:tcPr>
          <w:p w14:paraId="6960497B"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Lauksaimniecības kooperatīvu asociācija</w:t>
            </w:r>
          </w:p>
        </w:tc>
      </w:tr>
      <w:tr w:rsidR="00A43681" w:rsidRPr="0056616D" w14:paraId="3CD08536" w14:textId="77777777" w:rsidTr="00332934">
        <w:tc>
          <w:tcPr>
            <w:tcW w:w="4261" w:type="dxa"/>
            <w:shd w:val="clear" w:color="auto" w:fill="C6D9F1" w:themeFill="text2" w:themeFillTint="33"/>
          </w:tcPr>
          <w:p w14:paraId="69523E4C"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12.04.2011.</w:t>
            </w:r>
          </w:p>
        </w:tc>
        <w:tc>
          <w:tcPr>
            <w:tcW w:w="4261" w:type="dxa"/>
          </w:tcPr>
          <w:p w14:paraId="132CE817"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Tirgotāju asociācija</w:t>
            </w:r>
          </w:p>
        </w:tc>
      </w:tr>
      <w:tr w:rsidR="00A43681" w:rsidRPr="0056616D" w14:paraId="639E8806" w14:textId="77777777" w:rsidTr="00332934">
        <w:tc>
          <w:tcPr>
            <w:tcW w:w="4261" w:type="dxa"/>
            <w:shd w:val="clear" w:color="auto" w:fill="C6D9F1" w:themeFill="text2" w:themeFillTint="33"/>
          </w:tcPr>
          <w:p w14:paraId="26932DB4"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08.02.2011.</w:t>
            </w:r>
          </w:p>
        </w:tc>
        <w:tc>
          <w:tcPr>
            <w:tcW w:w="4261" w:type="dxa"/>
          </w:tcPr>
          <w:p w14:paraId="774D17FF"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Būvmateriālu ražotāju asociācija</w:t>
            </w:r>
          </w:p>
        </w:tc>
      </w:tr>
      <w:tr w:rsidR="00A43681" w:rsidRPr="0056616D" w14:paraId="425E023D" w14:textId="77777777" w:rsidTr="00332934">
        <w:tc>
          <w:tcPr>
            <w:tcW w:w="4261" w:type="dxa"/>
            <w:shd w:val="clear" w:color="auto" w:fill="C6D9F1" w:themeFill="text2" w:themeFillTint="33"/>
          </w:tcPr>
          <w:p w14:paraId="53D527B8"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08.02.2011.</w:t>
            </w:r>
          </w:p>
        </w:tc>
        <w:tc>
          <w:tcPr>
            <w:tcW w:w="4261" w:type="dxa"/>
          </w:tcPr>
          <w:p w14:paraId="33619A02"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Pārtikas tirgotāju asociācija</w:t>
            </w:r>
          </w:p>
        </w:tc>
      </w:tr>
      <w:tr w:rsidR="00A43681" w:rsidRPr="0056616D" w14:paraId="59E2A202" w14:textId="77777777" w:rsidTr="00332934">
        <w:tc>
          <w:tcPr>
            <w:tcW w:w="4261" w:type="dxa"/>
            <w:shd w:val="clear" w:color="auto" w:fill="C6D9F1" w:themeFill="text2" w:themeFillTint="33"/>
          </w:tcPr>
          <w:p w14:paraId="2B88AAE3"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20.01.2011.</w:t>
            </w:r>
          </w:p>
        </w:tc>
        <w:tc>
          <w:tcPr>
            <w:tcW w:w="4261" w:type="dxa"/>
          </w:tcPr>
          <w:p w14:paraId="3510A04E"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Biedrība “Latvijas </w:t>
            </w:r>
            <w:r w:rsidRPr="001875A6">
              <w:rPr>
                <w:rFonts w:ascii="Times New Roman" w:hAnsi="Times New Roman" w:cs="Times New Roman"/>
                <w:color w:val="000000" w:themeColor="text1"/>
                <w:sz w:val="24"/>
                <w:szCs w:val="24"/>
                <w:lang w:val="lv-LV"/>
              </w:rPr>
              <w:t>Zivrūpnieku savienība”</w:t>
            </w:r>
          </w:p>
        </w:tc>
      </w:tr>
      <w:tr w:rsidR="00A43681" w:rsidRPr="0056616D" w14:paraId="24269061" w14:textId="77777777" w:rsidTr="00332934">
        <w:tc>
          <w:tcPr>
            <w:tcW w:w="4261" w:type="dxa"/>
            <w:shd w:val="clear" w:color="auto" w:fill="C6D9F1" w:themeFill="text2" w:themeFillTint="33"/>
          </w:tcPr>
          <w:p w14:paraId="666E001D"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07.01.2011.</w:t>
            </w:r>
          </w:p>
        </w:tc>
        <w:tc>
          <w:tcPr>
            <w:tcW w:w="4261" w:type="dxa"/>
          </w:tcPr>
          <w:p w14:paraId="25074D20"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Poligrāfijas uzņēmumu asociācija</w:t>
            </w:r>
          </w:p>
        </w:tc>
      </w:tr>
      <w:tr w:rsidR="00A43681" w:rsidRPr="0056616D" w14:paraId="7AC565E0" w14:textId="77777777" w:rsidTr="00332934">
        <w:tc>
          <w:tcPr>
            <w:tcW w:w="4261" w:type="dxa"/>
            <w:shd w:val="clear" w:color="auto" w:fill="C6D9F1" w:themeFill="text2" w:themeFillTint="33"/>
          </w:tcPr>
          <w:p w14:paraId="767DA536"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15.12.2010.</w:t>
            </w:r>
          </w:p>
        </w:tc>
        <w:tc>
          <w:tcPr>
            <w:tcW w:w="4261" w:type="dxa"/>
          </w:tcPr>
          <w:p w14:paraId="4D380FDD"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Pilnvaroto autotirgotāju asociācija</w:t>
            </w:r>
          </w:p>
        </w:tc>
      </w:tr>
      <w:tr w:rsidR="00A43681" w:rsidRPr="006B31B5" w14:paraId="5C3B6508" w14:textId="77777777" w:rsidTr="00332934">
        <w:tc>
          <w:tcPr>
            <w:tcW w:w="4261" w:type="dxa"/>
            <w:shd w:val="clear" w:color="auto" w:fill="C6D9F1" w:themeFill="text2" w:themeFillTint="33"/>
          </w:tcPr>
          <w:p w14:paraId="01E2455B"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09.12.2010.</w:t>
            </w:r>
          </w:p>
        </w:tc>
        <w:tc>
          <w:tcPr>
            <w:tcW w:w="4261" w:type="dxa"/>
          </w:tcPr>
          <w:p w14:paraId="608B54A7"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“Būvniecības attīstības stratēģiskā partnerība”</w:t>
            </w:r>
          </w:p>
        </w:tc>
      </w:tr>
      <w:tr w:rsidR="00A43681" w:rsidRPr="006B31B5" w14:paraId="4E88F011" w14:textId="77777777" w:rsidTr="00332934">
        <w:tc>
          <w:tcPr>
            <w:tcW w:w="4261" w:type="dxa"/>
            <w:shd w:val="clear" w:color="auto" w:fill="C6D9F1" w:themeFill="text2" w:themeFillTint="33"/>
          </w:tcPr>
          <w:p w14:paraId="6D9FD6FE"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02.12.2010.</w:t>
            </w:r>
          </w:p>
        </w:tc>
        <w:tc>
          <w:tcPr>
            <w:tcW w:w="4261" w:type="dxa"/>
          </w:tcPr>
          <w:p w14:paraId="2807CE7A"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Latvijas Profesionālās uzkopšanas un </w:t>
            </w:r>
            <w:r w:rsidRPr="001875A6">
              <w:rPr>
                <w:rFonts w:ascii="Times New Roman" w:hAnsi="Times New Roman" w:cs="Times New Roman"/>
                <w:color w:val="000000" w:themeColor="text1"/>
                <w:sz w:val="24"/>
                <w:szCs w:val="24"/>
                <w:lang w:val="lv-LV"/>
              </w:rPr>
              <w:t>apsaimniekošanas asociācija</w:t>
            </w:r>
          </w:p>
        </w:tc>
      </w:tr>
      <w:tr w:rsidR="00A43681" w:rsidRPr="0056616D" w14:paraId="72534693" w14:textId="77777777" w:rsidTr="00332934">
        <w:tc>
          <w:tcPr>
            <w:tcW w:w="4261" w:type="dxa"/>
            <w:shd w:val="clear" w:color="auto" w:fill="C6D9F1" w:themeFill="text2" w:themeFillTint="33"/>
          </w:tcPr>
          <w:p w14:paraId="766E9C88"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30.11.2010.</w:t>
            </w:r>
          </w:p>
        </w:tc>
        <w:tc>
          <w:tcPr>
            <w:tcW w:w="4261" w:type="dxa"/>
          </w:tcPr>
          <w:p w14:paraId="0C77FDE1"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“Latvijas Drošības biznesa asociācija”</w:t>
            </w:r>
          </w:p>
        </w:tc>
      </w:tr>
      <w:tr w:rsidR="00A43681" w:rsidRPr="0056616D" w14:paraId="50ACD3D8" w14:textId="77777777" w:rsidTr="00332934">
        <w:tc>
          <w:tcPr>
            <w:tcW w:w="4261" w:type="dxa"/>
            <w:shd w:val="clear" w:color="auto" w:fill="C6D9F1" w:themeFill="text2" w:themeFillTint="33"/>
          </w:tcPr>
          <w:p w14:paraId="7FC76B30"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09.11.2010.</w:t>
            </w:r>
          </w:p>
        </w:tc>
        <w:tc>
          <w:tcPr>
            <w:tcW w:w="4261" w:type="dxa"/>
          </w:tcPr>
          <w:p w14:paraId="2067FEF6"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Biedrība “Latvijas Ceļu būvētājs”</w:t>
            </w:r>
          </w:p>
        </w:tc>
      </w:tr>
      <w:tr w:rsidR="00A43681" w:rsidRPr="006B31B5" w14:paraId="2181A5B6" w14:textId="77777777" w:rsidTr="00332934">
        <w:tc>
          <w:tcPr>
            <w:tcW w:w="4261" w:type="dxa"/>
            <w:shd w:val="clear" w:color="auto" w:fill="C6D9F1" w:themeFill="text2" w:themeFillTint="33"/>
          </w:tcPr>
          <w:p w14:paraId="1147F351" w14:textId="77777777" w:rsidR="003852E7" w:rsidRPr="0056616D" w:rsidRDefault="003852E7" w:rsidP="0033293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31.08.2010.</w:t>
            </w:r>
          </w:p>
        </w:tc>
        <w:tc>
          <w:tcPr>
            <w:tcW w:w="4261" w:type="dxa"/>
          </w:tcPr>
          <w:p w14:paraId="104E28D8" w14:textId="77777777" w:rsidR="003852E7" w:rsidRPr="001875A6" w:rsidRDefault="003852E7"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Latvijas logu un durvju ražotāju asociācija</w:t>
            </w:r>
          </w:p>
        </w:tc>
      </w:tr>
    </w:tbl>
    <w:p w14:paraId="05BEF649" w14:textId="2DC8090B" w:rsidR="001938D6" w:rsidRPr="0056616D" w:rsidRDefault="00CB259C"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5</w:t>
      </w:r>
      <w:r w:rsidR="008C17D7" w:rsidRPr="0056616D">
        <w:rPr>
          <w:rFonts w:ascii="Times New Roman" w:hAnsi="Times New Roman" w:cs="Times New Roman"/>
          <w:i/>
          <w:color w:val="000000" w:themeColor="text1"/>
          <w:sz w:val="24"/>
          <w:szCs w:val="24"/>
          <w:lang w:val="lv-LV"/>
        </w:rPr>
        <w:t xml:space="preserve">.tabula. </w:t>
      </w:r>
      <w:r w:rsidR="00B750DF" w:rsidRPr="0056616D">
        <w:rPr>
          <w:rFonts w:ascii="Times New Roman" w:hAnsi="Times New Roman" w:cs="Times New Roman"/>
          <w:i/>
          <w:color w:val="000000" w:themeColor="text1"/>
          <w:sz w:val="24"/>
          <w:szCs w:val="24"/>
          <w:lang w:val="lv-LV"/>
        </w:rPr>
        <w:t>Avots: Finanšu ministrija</w:t>
      </w:r>
    </w:p>
    <w:p w14:paraId="48E04C54" w14:textId="72AE9D9F" w:rsidR="00E30233" w:rsidRPr="001875A6" w:rsidRDefault="00E30233"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2FE1CD15" w14:textId="16044D3A" w:rsidR="00E30233" w:rsidRPr="0056616D" w:rsidRDefault="00E30233"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tbl>
      <w:tblPr>
        <w:tblStyle w:val="TableGrid"/>
        <w:tblW w:w="0" w:type="auto"/>
        <w:tblLook w:val="04A0" w:firstRow="1" w:lastRow="0" w:firstColumn="1" w:lastColumn="0" w:noHBand="0" w:noVBand="1"/>
      </w:tblPr>
      <w:tblGrid>
        <w:gridCol w:w="8296"/>
      </w:tblGrid>
      <w:tr w:rsidR="00E30233" w:rsidRPr="006B31B5" w14:paraId="61960939" w14:textId="77777777" w:rsidTr="00285E2A">
        <w:tc>
          <w:tcPr>
            <w:tcW w:w="8296" w:type="dxa"/>
            <w:shd w:val="clear" w:color="auto" w:fill="B8CCE4" w:themeFill="accent1" w:themeFillTint="66"/>
          </w:tcPr>
          <w:p w14:paraId="25FC780B" w14:textId="439D33B7" w:rsidR="00E30233" w:rsidRPr="0056616D" w:rsidRDefault="00E30233" w:rsidP="00E30233">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 xml:space="preserve">Ar 2017.gada 28.jūlija grozījumiem </w:t>
            </w:r>
            <w:r w:rsidRPr="0056616D">
              <w:rPr>
                <w:rFonts w:ascii="Times New Roman" w:hAnsi="Times New Roman" w:cs="Times New Roman"/>
                <w:b/>
                <w:i/>
                <w:color w:val="000000" w:themeColor="text1"/>
                <w:sz w:val="24"/>
                <w:szCs w:val="24"/>
                <w:lang w:val="lv-LV"/>
              </w:rPr>
              <w:t>likumā “Par nodokļiem un nodevām”</w:t>
            </w:r>
            <w:r w:rsidRPr="0056616D">
              <w:rPr>
                <w:rFonts w:ascii="Times New Roman" w:hAnsi="Times New Roman" w:cs="Times New Roman"/>
                <w:b/>
                <w:color w:val="000000" w:themeColor="text1"/>
                <w:sz w:val="24"/>
                <w:szCs w:val="24"/>
                <w:lang w:val="lv-LV"/>
              </w:rPr>
              <w:t xml:space="preserve"> VID tīmekļa vietnē jāievieto informācija:</w:t>
            </w:r>
          </w:p>
        </w:tc>
      </w:tr>
      <w:tr w:rsidR="00E30233" w:rsidRPr="006B31B5" w14:paraId="3B4D9938" w14:textId="77777777" w:rsidTr="00E30233">
        <w:tc>
          <w:tcPr>
            <w:tcW w:w="8296" w:type="dxa"/>
          </w:tcPr>
          <w:p w14:paraId="53ECB7A2" w14:textId="50BE39EC" w:rsidR="00E30233" w:rsidRPr="0056616D" w:rsidRDefault="00E30233"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Par darba devējiem, kuru darbinieku vidējais mēneša atalgojums ir valstī noteiktās minimālās algas apmērā vai mazāks;</w:t>
            </w:r>
          </w:p>
        </w:tc>
      </w:tr>
      <w:tr w:rsidR="00E30233" w:rsidRPr="0056616D" w14:paraId="18B0D175" w14:textId="77777777" w:rsidTr="00E30233">
        <w:tc>
          <w:tcPr>
            <w:tcW w:w="8296" w:type="dxa"/>
          </w:tcPr>
          <w:p w14:paraId="2AFBCB3E" w14:textId="31AE5600" w:rsidR="00E30233" w:rsidRPr="0056616D" w:rsidRDefault="00E30233"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Par darba devējiem, kurus VID saucis pie administratīvās atbildības par darba samaksas noteikumu pārkāpšanu;</w:t>
            </w:r>
          </w:p>
        </w:tc>
      </w:tr>
      <w:tr w:rsidR="00E30233" w:rsidRPr="0056616D" w14:paraId="5038DE06" w14:textId="77777777" w:rsidTr="00E30233">
        <w:tc>
          <w:tcPr>
            <w:tcW w:w="8296" w:type="dxa"/>
          </w:tcPr>
          <w:p w14:paraId="5260375D" w14:textId="0546EC9E" w:rsidR="00E30233" w:rsidRPr="0056616D" w:rsidRDefault="00E30233"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Par nodokļu maksātājiem, kuri normatīvajos aktos noteiktajā termiņā nav iesnieguši likumos paredzētās nodokļu deklarācijas;</w:t>
            </w:r>
          </w:p>
        </w:tc>
      </w:tr>
      <w:tr w:rsidR="00E30233" w:rsidRPr="0056616D" w14:paraId="162F4770" w14:textId="77777777" w:rsidTr="00E30233">
        <w:tc>
          <w:tcPr>
            <w:tcW w:w="8296" w:type="dxa"/>
          </w:tcPr>
          <w:p w14:paraId="30AA73F5" w14:textId="1155A889" w:rsidR="00E30233" w:rsidRPr="0056616D" w:rsidRDefault="00E30233" w:rsidP="006C0364">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Par personām, kuras iekļautas riska personu sarakstā.</w:t>
            </w:r>
          </w:p>
        </w:tc>
      </w:tr>
    </w:tbl>
    <w:p w14:paraId="3E1371A1" w14:textId="64EA6568" w:rsidR="00E30233" w:rsidRPr="001875A6" w:rsidRDefault="00CB259C"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6</w:t>
      </w:r>
      <w:r w:rsidR="008A23A9" w:rsidRPr="0056616D">
        <w:rPr>
          <w:rFonts w:ascii="Times New Roman" w:hAnsi="Times New Roman" w:cs="Times New Roman"/>
          <w:i/>
          <w:color w:val="000000" w:themeColor="text1"/>
          <w:sz w:val="24"/>
          <w:szCs w:val="24"/>
          <w:lang w:val="lv-LV"/>
        </w:rPr>
        <w:t>.tabula.</w:t>
      </w:r>
      <w:r w:rsidR="00475BC9" w:rsidRPr="0056616D">
        <w:rPr>
          <w:rFonts w:ascii="Times New Roman" w:hAnsi="Times New Roman" w:cs="Times New Roman"/>
          <w:i/>
          <w:color w:val="000000" w:themeColor="text1"/>
          <w:sz w:val="24"/>
          <w:szCs w:val="24"/>
          <w:lang w:val="lv-LV"/>
        </w:rPr>
        <w:t xml:space="preserve"> </w:t>
      </w:r>
      <w:r w:rsidR="00285E2A" w:rsidRPr="0056616D">
        <w:rPr>
          <w:rFonts w:ascii="Times New Roman" w:hAnsi="Times New Roman" w:cs="Times New Roman"/>
          <w:i/>
          <w:color w:val="000000" w:themeColor="text1"/>
          <w:sz w:val="24"/>
          <w:szCs w:val="24"/>
          <w:lang w:val="lv-LV"/>
        </w:rPr>
        <w:t>Avots: Finanšu ministrija</w:t>
      </w:r>
    </w:p>
    <w:p w14:paraId="09FB06B8" w14:textId="77777777" w:rsidR="0059704F" w:rsidRPr="0056616D" w:rsidRDefault="0059704F"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545DB1B1" w14:textId="64454B3F" w:rsidR="008F2625" w:rsidRPr="0056616D" w:rsidRDefault="00FB2080" w:rsidP="00FB2080">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Nodokļu plaisa</w:t>
      </w:r>
      <w:r w:rsidR="002217DE" w:rsidRPr="0056616D">
        <w:rPr>
          <w:rFonts w:ascii="Times New Roman" w:hAnsi="Times New Roman" w:cs="Times New Roman"/>
          <w:b/>
          <w:color w:val="000000" w:themeColor="text1"/>
          <w:sz w:val="24"/>
          <w:szCs w:val="24"/>
          <w:lang w:val="lv-LV"/>
        </w:rPr>
        <w:t>s pēc VID aprēķiniem (2011.-2016.</w:t>
      </w:r>
      <w:r w:rsidRPr="0056616D">
        <w:rPr>
          <w:rFonts w:ascii="Times New Roman" w:hAnsi="Times New Roman" w:cs="Times New Roman"/>
          <w:b/>
          <w:color w:val="000000" w:themeColor="text1"/>
          <w:sz w:val="24"/>
          <w:szCs w:val="24"/>
          <w:lang w:val="lv-LV"/>
        </w:rPr>
        <w:t>)</w:t>
      </w:r>
    </w:p>
    <w:tbl>
      <w:tblPr>
        <w:tblStyle w:val="TableGrid"/>
        <w:tblW w:w="0" w:type="auto"/>
        <w:jc w:val="center"/>
        <w:tblLook w:val="04A0" w:firstRow="1" w:lastRow="0" w:firstColumn="1" w:lastColumn="0" w:noHBand="0" w:noVBand="1"/>
      </w:tblPr>
      <w:tblGrid>
        <w:gridCol w:w="1335"/>
        <w:gridCol w:w="1167"/>
        <w:gridCol w:w="1166"/>
        <w:gridCol w:w="1166"/>
        <w:gridCol w:w="1167"/>
        <w:gridCol w:w="1167"/>
        <w:gridCol w:w="1128"/>
      </w:tblGrid>
      <w:tr w:rsidR="002217DE" w:rsidRPr="0056616D" w14:paraId="7080967A" w14:textId="4E2EF53E" w:rsidTr="002217DE">
        <w:trPr>
          <w:jc w:val="center"/>
        </w:trPr>
        <w:tc>
          <w:tcPr>
            <w:tcW w:w="1335" w:type="dxa"/>
            <w:shd w:val="clear" w:color="auto" w:fill="C6D9F1" w:themeFill="text2" w:themeFillTint="33"/>
            <w:vAlign w:val="center"/>
          </w:tcPr>
          <w:p w14:paraId="7E3D7D28"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p>
        </w:tc>
        <w:tc>
          <w:tcPr>
            <w:tcW w:w="1167" w:type="dxa"/>
            <w:shd w:val="clear" w:color="auto" w:fill="C6D9F1" w:themeFill="text2" w:themeFillTint="33"/>
            <w:vAlign w:val="center"/>
          </w:tcPr>
          <w:p w14:paraId="17F77034"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w:t>
            </w:r>
          </w:p>
        </w:tc>
        <w:tc>
          <w:tcPr>
            <w:tcW w:w="1166" w:type="dxa"/>
            <w:shd w:val="clear" w:color="auto" w:fill="C6D9F1" w:themeFill="text2" w:themeFillTint="33"/>
            <w:vAlign w:val="center"/>
          </w:tcPr>
          <w:p w14:paraId="0A983A5C"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166" w:type="dxa"/>
            <w:shd w:val="clear" w:color="auto" w:fill="C6D9F1" w:themeFill="text2" w:themeFillTint="33"/>
            <w:vAlign w:val="center"/>
          </w:tcPr>
          <w:p w14:paraId="0D038922"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167" w:type="dxa"/>
            <w:shd w:val="clear" w:color="auto" w:fill="C6D9F1" w:themeFill="text2" w:themeFillTint="33"/>
            <w:vAlign w:val="center"/>
          </w:tcPr>
          <w:p w14:paraId="5BB0892F"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167" w:type="dxa"/>
            <w:shd w:val="clear" w:color="auto" w:fill="C6D9F1" w:themeFill="text2" w:themeFillTint="33"/>
            <w:vAlign w:val="center"/>
          </w:tcPr>
          <w:p w14:paraId="1E8BB3E2"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128" w:type="dxa"/>
            <w:shd w:val="clear" w:color="auto" w:fill="C6D9F1" w:themeFill="text2" w:themeFillTint="33"/>
          </w:tcPr>
          <w:p w14:paraId="7A832177" w14:textId="03B0611D"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r>
      <w:tr w:rsidR="002217DE" w:rsidRPr="0056616D" w14:paraId="1CA7F984" w14:textId="13A7B92F" w:rsidTr="002217DE">
        <w:trPr>
          <w:jc w:val="center"/>
        </w:trPr>
        <w:tc>
          <w:tcPr>
            <w:tcW w:w="1335" w:type="dxa"/>
            <w:shd w:val="clear" w:color="auto" w:fill="C6D9F1" w:themeFill="text2" w:themeFillTint="33"/>
            <w:vAlign w:val="center"/>
          </w:tcPr>
          <w:p w14:paraId="1019BB10"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VSAOI plaisa</w:t>
            </w:r>
          </w:p>
        </w:tc>
        <w:tc>
          <w:tcPr>
            <w:tcW w:w="1167" w:type="dxa"/>
            <w:vAlign w:val="center"/>
          </w:tcPr>
          <w:p w14:paraId="462A084A" w14:textId="58E45433" w:rsidR="002217DE" w:rsidRPr="001875A6"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w:t>
            </w:r>
            <w:r w:rsidRPr="001875A6">
              <w:rPr>
                <w:rFonts w:ascii="Times New Roman" w:hAnsi="Times New Roman" w:cs="Times New Roman"/>
                <w:color w:val="000000" w:themeColor="text1"/>
                <w:sz w:val="24"/>
                <w:szCs w:val="24"/>
                <w:lang w:val="lv-LV"/>
              </w:rPr>
              <w:t>8</w:t>
            </w:r>
          </w:p>
        </w:tc>
        <w:tc>
          <w:tcPr>
            <w:tcW w:w="1166" w:type="dxa"/>
            <w:vAlign w:val="center"/>
          </w:tcPr>
          <w:p w14:paraId="558CD08E" w14:textId="734059F6"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27,4</w:t>
            </w:r>
          </w:p>
        </w:tc>
        <w:tc>
          <w:tcPr>
            <w:tcW w:w="1166" w:type="dxa"/>
            <w:vAlign w:val="center"/>
          </w:tcPr>
          <w:p w14:paraId="1629B0FA" w14:textId="3901D96B"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22,4</w:t>
            </w:r>
          </w:p>
        </w:tc>
        <w:tc>
          <w:tcPr>
            <w:tcW w:w="1167" w:type="dxa"/>
            <w:vAlign w:val="center"/>
          </w:tcPr>
          <w:p w14:paraId="5877350B" w14:textId="0BB11E8C"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20,4</w:t>
            </w:r>
          </w:p>
        </w:tc>
        <w:tc>
          <w:tcPr>
            <w:tcW w:w="1167" w:type="dxa"/>
            <w:vAlign w:val="center"/>
          </w:tcPr>
          <w:p w14:paraId="703AD91C" w14:textId="36CCE0D1"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18,5</w:t>
            </w:r>
          </w:p>
        </w:tc>
        <w:tc>
          <w:tcPr>
            <w:tcW w:w="1128" w:type="dxa"/>
            <w:vAlign w:val="center"/>
          </w:tcPr>
          <w:p w14:paraId="247809BB" w14:textId="6111CCE0" w:rsidR="002217DE" w:rsidRPr="0056616D" w:rsidRDefault="002217DE" w:rsidP="002217DE">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17,8</w:t>
            </w:r>
          </w:p>
        </w:tc>
      </w:tr>
      <w:tr w:rsidR="002217DE" w:rsidRPr="0056616D" w14:paraId="6319806C" w14:textId="2C1A139E" w:rsidTr="002217DE">
        <w:trPr>
          <w:jc w:val="center"/>
        </w:trPr>
        <w:tc>
          <w:tcPr>
            <w:tcW w:w="1335" w:type="dxa"/>
            <w:shd w:val="clear" w:color="auto" w:fill="C6D9F1" w:themeFill="text2" w:themeFillTint="33"/>
            <w:vAlign w:val="center"/>
          </w:tcPr>
          <w:p w14:paraId="731BF79F"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IIN plaisa</w:t>
            </w:r>
          </w:p>
        </w:tc>
        <w:tc>
          <w:tcPr>
            <w:tcW w:w="1167" w:type="dxa"/>
            <w:vAlign w:val="center"/>
          </w:tcPr>
          <w:p w14:paraId="12F77138" w14:textId="0F747459" w:rsidR="002217DE" w:rsidRPr="001875A6"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w:t>
            </w:r>
            <w:r w:rsidRPr="001875A6">
              <w:rPr>
                <w:rFonts w:ascii="Times New Roman" w:hAnsi="Times New Roman" w:cs="Times New Roman"/>
                <w:color w:val="000000" w:themeColor="text1"/>
                <w:sz w:val="24"/>
                <w:szCs w:val="24"/>
                <w:lang w:val="lv-LV"/>
              </w:rPr>
              <w:t>7</w:t>
            </w:r>
          </w:p>
        </w:tc>
        <w:tc>
          <w:tcPr>
            <w:tcW w:w="1166" w:type="dxa"/>
            <w:vAlign w:val="center"/>
          </w:tcPr>
          <w:p w14:paraId="39BF3EE5" w14:textId="3B3A5014"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26,3</w:t>
            </w:r>
          </w:p>
        </w:tc>
        <w:tc>
          <w:tcPr>
            <w:tcW w:w="1166" w:type="dxa"/>
            <w:vAlign w:val="center"/>
          </w:tcPr>
          <w:p w14:paraId="78DCB0F4" w14:textId="140EDA9C"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21,2</w:t>
            </w:r>
          </w:p>
        </w:tc>
        <w:tc>
          <w:tcPr>
            <w:tcW w:w="1167" w:type="dxa"/>
            <w:vAlign w:val="center"/>
          </w:tcPr>
          <w:p w14:paraId="457D71B5" w14:textId="22796A6C"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19,4</w:t>
            </w:r>
          </w:p>
        </w:tc>
        <w:tc>
          <w:tcPr>
            <w:tcW w:w="1167" w:type="dxa"/>
            <w:vAlign w:val="center"/>
          </w:tcPr>
          <w:p w14:paraId="78800A56" w14:textId="63A40C47"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17,8</w:t>
            </w:r>
          </w:p>
        </w:tc>
        <w:tc>
          <w:tcPr>
            <w:tcW w:w="1128" w:type="dxa"/>
          </w:tcPr>
          <w:p w14:paraId="7F6F4F37" w14:textId="39AFBC6E"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17,0</w:t>
            </w:r>
          </w:p>
        </w:tc>
      </w:tr>
      <w:tr w:rsidR="002217DE" w:rsidRPr="0056616D" w14:paraId="311C0BE9" w14:textId="6C3EE15F" w:rsidTr="002217DE">
        <w:trPr>
          <w:jc w:val="center"/>
        </w:trPr>
        <w:tc>
          <w:tcPr>
            <w:tcW w:w="1335" w:type="dxa"/>
            <w:shd w:val="clear" w:color="auto" w:fill="C6D9F1" w:themeFill="text2" w:themeFillTint="33"/>
            <w:vAlign w:val="center"/>
          </w:tcPr>
          <w:p w14:paraId="6460A0C0" w14:textId="77777777" w:rsidR="002217DE" w:rsidRPr="0056616D" w:rsidRDefault="002217DE" w:rsidP="006C0364">
            <w:pPr>
              <w:pStyle w:val="ListParagraph"/>
              <w:tabs>
                <w:tab w:val="left" w:pos="0"/>
                <w:tab w:val="left" w:pos="142"/>
              </w:tabs>
              <w:ind w:left="0" w:right="-1" w:hanging="42"/>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Pievienotās vērtības nodokļa plaisa</w:t>
            </w:r>
          </w:p>
        </w:tc>
        <w:tc>
          <w:tcPr>
            <w:tcW w:w="1167" w:type="dxa"/>
            <w:vAlign w:val="center"/>
          </w:tcPr>
          <w:p w14:paraId="6A03C6B4" w14:textId="3DD6E24C" w:rsidR="002217DE" w:rsidRPr="001875A6"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22,5</w:t>
            </w:r>
          </w:p>
        </w:tc>
        <w:tc>
          <w:tcPr>
            <w:tcW w:w="1166" w:type="dxa"/>
            <w:vAlign w:val="center"/>
          </w:tcPr>
          <w:p w14:paraId="2DEAE93E" w14:textId="5BD9A567"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19,0</w:t>
            </w:r>
          </w:p>
        </w:tc>
        <w:tc>
          <w:tcPr>
            <w:tcW w:w="1166" w:type="dxa"/>
            <w:vAlign w:val="center"/>
          </w:tcPr>
          <w:p w14:paraId="2802C10C" w14:textId="72E1D9C5"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21,7</w:t>
            </w:r>
          </w:p>
        </w:tc>
        <w:tc>
          <w:tcPr>
            <w:tcW w:w="1167" w:type="dxa"/>
            <w:vAlign w:val="center"/>
          </w:tcPr>
          <w:p w14:paraId="0CB4B4D1" w14:textId="2DE304EA" w:rsidR="002217DE" w:rsidRPr="0056616D" w:rsidRDefault="002217DE" w:rsidP="006C0364">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19</w:t>
            </w:r>
            <w:r w:rsidR="009E5242" w:rsidRPr="0056616D">
              <w:rPr>
                <w:rFonts w:ascii="Times New Roman" w:hAnsi="Times New Roman" w:cs="Times New Roman"/>
                <w:color w:val="000000" w:themeColor="text1"/>
                <w:sz w:val="24"/>
                <w:szCs w:val="24"/>
                <w:lang w:val="lv-LV"/>
              </w:rPr>
              <w:t>,</w:t>
            </w:r>
            <w:r w:rsidRPr="0056616D">
              <w:rPr>
                <w:rFonts w:ascii="Times New Roman" w:hAnsi="Times New Roman" w:cs="Times New Roman"/>
                <w:color w:val="000000" w:themeColor="text1"/>
                <w:sz w:val="24"/>
                <w:szCs w:val="24"/>
                <w:lang w:val="lv-LV"/>
              </w:rPr>
              <w:t>0</w:t>
            </w:r>
          </w:p>
        </w:tc>
        <w:tc>
          <w:tcPr>
            <w:tcW w:w="1167" w:type="dxa"/>
            <w:vAlign w:val="center"/>
          </w:tcPr>
          <w:p w14:paraId="0B896609" w14:textId="542FA6FA" w:rsidR="002217DE" w:rsidRPr="0056616D" w:rsidRDefault="002217DE" w:rsidP="002217DE">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17,2</w:t>
            </w:r>
          </w:p>
        </w:tc>
        <w:tc>
          <w:tcPr>
            <w:tcW w:w="1128" w:type="dxa"/>
            <w:vAlign w:val="center"/>
          </w:tcPr>
          <w:p w14:paraId="4358E509" w14:textId="25374028" w:rsidR="002217DE" w:rsidRPr="0056616D" w:rsidRDefault="002217DE" w:rsidP="002217DE">
            <w:pPr>
              <w:pStyle w:val="ListParagraph"/>
              <w:tabs>
                <w:tab w:val="left" w:pos="0"/>
                <w:tab w:val="left" w:pos="142"/>
              </w:tabs>
              <w:ind w:left="0" w:right="-1" w:hanging="42"/>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14,9</w:t>
            </w:r>
          </w:p>
        </w:tc>
      </w:tr>
    </w:tbl>
    <w:p w14:paraId="1C01BCAB" w14:textId="3CD5E3FE" w:rsidR="008573C9" w:rsidRPr="0056616D" w:rsidRDefault="008573C9" w:rsidP="006C0364">
      <w:pPr>
        <w:pStyle w:val="ListParagraph"/>
        <w:tabs>
          <w:tab w:val="left" w:pos="0"/>
          <w:tab w:val="left" w:pos="142"/>
        </w:tabs>
        <w:spacing w:after="0" w:line="240" w:lineRule="auto"/>
        <w:ind w:left="0" w:right="-1" w:firstLine="142"/>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00CB259C" w:rsidRPr="0056616D">
        <w:rPr>
          <w:rFonts w:ascii="Times New Roman" w:hAnsi="Times New Roman" w:cs="Times New Roman"/>
          <w:i/>
          <w:color w:val="000000" w:themeColor="text1"/>
          <w:sz w:val="24"/>
          <w:szCs w:val="24"/>
          <w:lang w:val="lv-LV"/>
        </w:rPr>
        <w:t>7</w:t>
      </w:r>
      <w:r w:rsidR="00076AAB" w:rsidRPr="0056616D">
        <w:rPr>
          <w:rFonts w:ascii="Times New Roman" w:hAnsi="Times New Roman" w:cs="Times New Roman"/>
          <w:i/>
          <w:color w:val="000000" w:themeColor="text1"/>
          <w:sz w:val="24"/>
          <w:szCs w:val="24"/>
          <w:lang w:val="lv-LV"/>
        </w:rPr>
        <w:t>.tabula</w:t>
      </w:r>
      <w:r w:rsidR="00697336" w:rsidRPr="0056616D">
        <w:rPr>
          <w:rFonts w:ascii="Times New Roman" w:hAnsi="Times New Roman" w:cs="Times New Roman"/>
          <w:i/>
          <w:color w:val="000000" w:themeColor="text1"/>
          <w:sz w:val="24"/>
          <w:szCs w:val="24"/>
          <w:lang w:val="lv-LV"/>
        </w:rPr>
        <w:t>.</w:t>
      </w:r>
      <w:r w:rsidR="00076AAB"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Valsts ieņēmumu dienests</w:t>
      </w:r>
    </w:p>
    <w:p w14:paraId="09AFA97E" w14:textId="77777777" w:rsidR="00076AAB" w:rsidRPr="0056616D" w:rsidRDefault="00076AAB" w:rsidP="006C0364">
      <w:pPr>
        <w:pStyle w:val="ListParagraph"/>
        <w:tabs>
          <w:tab w:val="left" w:pos="0"/>
          <w:tab w:val="left" w:pos="142"/>
        </w:tabs>
        <w:spacing w:after="0" w:line="240" w:lineRule="auto"/>
        <w:ind w:left="0" w:right="-1" w:firstLine="142"/>
        <w:jc w:val="both"/>
        <w:rPr>
          <w:rFonts w:ascii="Times New Roman" w:hAnsi="Times New Roman" w:cs="Times New Roman"/>
          <w:i/>
          <w:color w:val="000000" w:themeColor="text1"/>
          <w:sz w:val="24"/>
          <w:szCs w:val="24"/>
          <w:lang w:val="lv-LV"/>
        </w:rPr>
      </w:pPr>
    </w:p>
    <w:p w14:paraId="3305F12F" w14:textId="77777777" w:rsidR="008573C9" w:rsidRPr="0056616D" w:rsidRDefault="008573C9" w:rsidP="006C0364">
      <w:pPr>
        <w:pStyle w:val="ListParagraph"/>
        <w:tabs>
          <w:tab w:val="left" w:pos="0"/>
          <w:tab w:val="left" w:pos="142"/>
        </w:tabs>
        <w:spacing w:after="0" w:line="240" w:lineRule="auto"/>
        <w:ind w:left="0"/>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drawing>
          <wp:inline distT="0" distB="0" distL="0" distR="0" wp14:anchorId="7E0662B5" wp14:editId="01515E58">
            <wp:extent cx="4638675" cy="2638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026A93" w14:textId="77777777" w:rsidR="008573C9" w:rsidRPr="0056616D" w:rsidRDefault="008573C9"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008C17D7" w:rsidRPr="0056616D">
        <w:rPr>
          <w:rFonts w:ascii="Times New Roman" w:hAnsi="Times New Roman" w:cs="Times New Roman"/>
          <w:i/>
          <w:color w:val="000000" w:themeColor="text1"/>
          <w:sz w:val="24"/>
          <w:szCs w:val="24"/>
          <w:lang w:val="lv-LV"/>
        </w:rPr>
        <w:t>4</w:t>
      </w:r>
      <w:r w:rsidR="00076AAB" w:rsidRPr="0056616D">
        <w:rPr>
          <w:rFonts w:ascii="Times New Roman" w:hAnsi="Times New Roman" w:cs="Times New Roman"/>
          <w:i/>
          <w:color w:val="000000" w:themeColor="text1"/>
          <w:sz w:val="24"/>
          <w:szCs w:val="24"/>
          <w:lang w:val="lv-LV"/>
        </w:rPr>
        <w:t>.diagramma</w:t>
      </w:r>
      <w:r w:rsidR="00697336" w:rsidRPr="0056616D">
        <w:rPr>
          <w:rFonts w:ascii="Times New Roman" w:hAnsi="Times New Roman" w:cs="Times New Roman"/>
          <w:i/>
          <w:color w:val="000000" w:themeColor="text1"/>
          <w:sz w:val="24"/>
          <w:szCs w:val="24"/>
          <w:lang w:val="lv-LV"/>
        </w:rPr>
        <w:t>.</w:t>
      </w:r>
      <w:r w:rsidR="00076AAB"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Likums par valsts budžetu (2008.-2018.)</w:t>
      </w:r>
    </w:p>
    <w:p w14:paraId="25BF3C5B" w14:textId="77777777" w:rsidR="00CE7CE7" w:rsidRPr="0056616D" w:rsidRDefault="00CE7CE7" w:rsidP="00FB2080">
      <w:pPr>
        <w:rPr>
          <w:rFonts w:ascii="Times New Roman" w:hAnsi="Times New Roman" w:cs="Times New Roman"/>
          <w:color w:val="000000" w:themeColor="text1"/>
          <w:lang w:val="lv-LV"/>
        </w:rPr>
      </w:pPr>
    </w:p>
    <w:p w14:paraId="0679B215" w14:textId="44B4F796" w:rsidR="008F2625" w:rsidRPr="0056616D" w:rsidRDefault="00FB2080" w:rsidP="00FB2080">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Nepilsoņu skaits Latvijā (2011.-2017.)</w:t>
      </w:r>
    </w:p>
    <w:tbl>
      <w:tblPr>
        <w:tblStyle w:val="TableGrid"/>
        <w:tblW w:w="0" w:type="auto"/>
        <w:jc w:val="center"/>
        <w:tblLook w:val="04A0" w:firstRow="1" w:lastRow="0" w:firstColumn="1" w:lastColumn="0" w:noHBand="0" w:noVBand="1"/>
      </w:tblPr>
      <w:tblGrid>
        <w:gridCol w:w="1372"/>
        <w:gridCol w:w="1449"/>
        <w:gridCol w:w="1212"/>
        <w:gridCol w:w="1520"/>
      </w:tblGrid>
      <w:tr w:rsidR="00A43681" w:rsidRPr="0056616D" w14:paraId="474198D5" w14:textId="77777777" w:rsidTr="00F00FE5">
        <w:trPr>
          <w:jc w:val="center"/>
        </w:trPr>
        <w:tc>
          <w:tcPr>
            <w:tcW w:w="1372" w:type="dxa"/>
            <w:shd w:val="clear" w:color="auto" w:fill="DBE5F1" w:themeFill="accent1" w:themeFillTint="33"/>
            <w:vAlign w:val="center"/>
          </w:tcPr>
          <w:p w14:paraId="347B365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Gads</w:t>
            </w:r>
          </w:p>
        </w:tc>
        <w:tc>
          <w:tcPr>
            <w:tcW w:w="1449" w:type="dxa"/>
            <w:shd w:val="clear" w:color="auto" w:fill="DBE5F1" w:themeFill="accent1" w:themeFillTint="33"/>
            <w:vAlign w:val="center"/>
          </w:tcPr>
          <w:p w14:paraId="75DF914C"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Iedzīvotāju skaits</w:t>
            </w:r>
          </w:p>
        </w:tc>
        <w:tc>
          <w:tcPr>
            <w:tcW w:w="1212" w:type="dxa"/>
            <w:shd w:val="clear" w:color="auto" w:fill="DBE5F1" w:themeFill="accent1" w:themeFillTint="33"/>
            <w:vAlign w:val="center"/>
          </w:tcPr>
          <w:p w14:paraId="1CD6029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No tiem nepilsoņi</w:t>
            </w:r>
          </w:p>
        </w:tc>
        <w:tc>
          <w:tcPr>
            <w:tcW w:w="1520" w:type="dxa"/>
            <w:shd w:val="clear" w:color="auto" w:fill="DBE5F1" w:themeFill="accent1" w:themeFillTint="33"/>
            <w:vAlign w:val="center"/>
          </w:tcPr>
          <w:p w14:paraId="592DA5E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Nepilsoņi (%)</w:t>
            </w:r>
          </w:p>
        </w:tc>
      </w:tr>
      <w:tr w:rsidR="00192D75" w:rsidRPr="0056616D" w14:paraId="33AABAC4" w14:textId="77777777" w:rsidTr="00F00FE5">
        <w:trPr>
          <w:jc w:val="center"/>
        </w:trPr>
        <w:tc>
          <w:tcPr>
            <w:tcW w:w="1372" w:type="dxa"/>
            <w:shd w:val="clear" w:color="auto" w:fill="DBE5F1" w:themeFill="accent1" w:themeFillTint="33"/>
            <w:vAlign w:val="center"/>
          </w:tcPr>
          <w:p w14:paraId="398D1D6D" w14:textId="6785D013" w:rsidR="00192D75" w:rsidRPr="0056616D" w:rsidRDefault="00192D75" w:rsidP="00192D75">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2018</w:t>
            </w:r>
          </w:p>
        </w:tc>
        <w:tc>
          <w:tcPr>
            <w:tcW w:w="1449" w:type="dxa"/>
            <w:vAlign w:val="center"/>
          </w:tcPr>
          <w:p w14:paraId="75AEAE8B" w14:textId="138C4CC9" w:rsidR="00192D75" w:rsidRPr="006B31B5" w:rsidRDefault="00192D75" w:rsidP="00192D75">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1 934 379</w:t>
            </w:r>
          </w:p>
        </w:tc>
        <w:tc>
          <w:tcPr>
            <w:tcW w:w="1212" w:type="dxa"/>
            <w:vAlign w:val="center"/>
          </w:tcPr>
          <w:p w14:paraId="496B036E" w14:textId="086A735F" w:rsidR="00192D75" w:rsidRPr="0056616D" w:rsidRDefault="00192D75" w:rsidP="00192D75">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214 206</w:t>
            </w:r>
          </w:p>
        </w:tc>
        <w:tc>
          <w:tcPr>
            <w:tcW w:w="1520" w:type="dxa"/>
            <w:vAlign w:val="center"/>
          </w:tcPr>
          <w:p w14:paraId="296F7365" w14:textId="76D8A766" w:rsidR="00192D75" w:rsidRPr="006B31B5" w:rsidRDefault="00192D75" w:rsidP="00192D75">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11.07</w:t>
            </w:r>
          </w:p>
        </w:tc>
      </w:tr>
      <w:tr w:rsidR="00A43681" w:rsidRPr="0056616D" w14:paraId="4422273C" w14:textId="77777777" w:rsidTr="00F00FE5">
        <w:trPr>
          <w:jc w:val="center"/>
        </w:trPr>
        <w:tc>
          <w:tcPr>
            <w:tcW w:w="1372" w:type="dxa"/>
            <w:shd w:val="clear" w:color="auto" w:fill="DBE5F1" w:themeFill="accent1" w:themeFillTint="33"/>
            <w:vAlign w:val="center"/>
          </w:tcPr>
          <w:p w14:paraId="3A90F307"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2017</w:t>
            </w:r>
          </w:p>
        </w:tc>
        <w:tc>
          <w:tcPr>
            <w:tcW w:w="1449" w:type="dxa"/>
            <w:vAlign w:val="center"/>
          </w:tcPr>
          <w:p w14:paraId="65C8309A"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1 950 116</w:t>
            </w:r>
          </w:p>
        </w:tc>
        <w:tc>
          <w:tcPr>
            <w:tcW w:w="1212" w:type="dxa"/>
            <w:vAlign w:val="center"/>
          </w:tcPr>
          <w:p w14:paraId="4BFD74B6"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222 847</w:t>
            </w:r>
          </w:p>
        </w:tc>
        <w:tc>
          <w:tcPr>
            <w:tcW w:w="1520" w:type="dxa"/>
            <w:vAlign w:val="center"/>
          </w:tcPr>
          <w:p w14:paraId="5573521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11.43</w:t>
            </w:r>
          </w:p>
        </w:tc>
      </w:tr>
      <w:tr w:rsidR="00A43681" w:rsidRPr="0056616D" w14:paraId="022FE221" w14:textId="77777777" w:rsidTr="00F00FE5">
        <w:trPr>
          <w:jc w:val="center"/>
        </w:trPr>
        <w:tc>
          <w:tcPr>
            <w:tcW w:w="1372" w:type="dxa"/>
            <w:shd w:val="clear" w:color="auto" w:fill="DBE5F1" w:themeFill="accent1" w:themeFillTint="33"/>
            <w:vAlign w:val="center"/>
          </w:tcPr>
          <w:p w14:paraId="6D47F692"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1449" w:type="dxa"/>
            <w:vAlign w:val="center"/>
          </w:tcPr>
          <w:p w14:paraId="7CCB2DB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1 968 957</w:t>
            </w:r>
          </w:p>
        </w:tc>
        <w:tc>
          <w:tcPr>
            <w:tcW w:w="1212" w:type="dxa"/>
            <w:vAlign w:val="center"/>
          </w:tcPr>
          <w:p w14:paraId="19A55D89"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232 143</w:t>
            </w:r>
          </w:p>
        </w:tc>
        <w:tc>
          <w:tcPr>
            <w:tcW w:w="1520" w:type="dxa"/>
            <w:vAlign w:val="center"/>
          </w:tcPr>
          <w:p w14:paraId="78021015"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11.79</w:t>
            </w:r>
          </w:p>
        </w:tc>
      </w:tr>
      <w:tr w:rsidR="00A43681" w:rsidRPr="0056616D" w14:paraId="1E8E46A5" w14:textId="77777777" w:rsidTr="00F00FE5">
        <w:trPr>
          <w:jc w:val="center"/>
        </w:trPr>
        <w:tc>
          <w:tcPr>
            <w:tcW w:w="1372" w:type="dxa"/>
            <w:shd w:val="clear" w:color="auto" w:fill="DBE5F1" w:themeFill="accent1" w:themeFillTint="33"/>
            <w:vAlign w:val="center"/>
          </w:tcPr>
          <w:p w14:paraId="0202C01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449" w:type="dxa"/>
            <w:vAlign w:val="center"/>
          </w:tcPr>
          <w:p w14:paraId="3E8F08DF"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1 986 096</w:t>
            </w:r>
          </w:p>
        </w:tc>
        <w:tc>
          <w:tcPr>
            <w:tcW w:w="1212" w:type="dxa"/>
            <w:vAlign w:val="center"/>
          </w:tcPr>
          <w:p w14:paraId="1054226F"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242 259</w:t>
            </w:r>
          </w:p>
        </w:tc>
        <w:tc>
          <w:tcPr>
            <w:tcW w:w="1520" w:type="dxa"/>
            <w:vAlign w:val="center"/>
          </w:tcPr>
          <w:p w14:paraId="06B9BCD7"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12.20</w:t>
            </w:r>
          </w:p>
        </w:tc>
      </w:tr>
      <w:tr w:rsidR="00A43681" w:rsidRPr="0056616D" w14:paraId="0C675E25" w14:textId="77777777" w:rsidTr="00F00FE5">
        <w:trPr>
          <w:jc w:val="center"/>
        </w:trPr>
        <w:tc>
          <w:tcPr>
            <w:tcW w:w="1372" w:type="dxa"/>
            <w:shd w:val="clear" w:color="auto" w:fill="DBE5F1" w:themeFill="accent1" w:themeFillTint="33"/>
            <w:vAlign w:val="center"/>
          </w:tcPr>
          <w:p w14:paraId="5338E6C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449" w:type="dxa"/>
            <w:vAlign w:val="center"/>
          </w:tcPr>
          <w:p w14:paraId="48FB55E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2 001 468</w:t>
            </w:r>
          </w:p>
        </w:tc>
        <w:tc>
          <w:tcPr>
            <w:tcW w:w="1212" w:type="dxa"/>
            <w:vAlign w:val="center"/>
          </w:tcPr>
          <w:p w14:paraId="6D1AB24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253 640</w:t>
            </w:r>
          </w:p>
        </w:tc>
        <w:tc>
          <w:tcPr>
            <w:tcW w:w="1520" w:type="dxa"/>
            <w:vAlign w:val="center"/>
          </w:tcPr>
          <w:p w14:paraId="3435BB8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12.67</w:t>
            </w:r>
          </w:p>
        </w:tc>
      </w:tr>
      <w:tr w:rsidR="00A43681" w:rsidRPr="0056616D" w14:paraId="1CC9D214" w14:textId="77777777" w:rsidTr="00F00FE5">
        <w:trPr>
          <w:jc w:val="center"/>
        </w:trPr>
        <w:tc>
          <w:tcPr>
            <w:tcW w:w="1372" w:type="dxa"/>
            <w:shd w:val="clear" w:color="auto" w:fill="DBE5F1" w:themeFill="accent1" w:themeFillTint="33"/>
            <w:vAlign w:val="center"/>
          </w:tcPr>
          <w:p w14:paraId="749364D7"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449" w:type="dxa"/>
            <w:vAlign w:val="center"/>
          </w:tcPr>
          <w:p w14:paraId="55907D2C"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2 023 825</w:t>
            </w:r>
          </w:p>
        </w:tc>
        <w:tc>
          <w:tcPr>
            <w:tcW w:w="1212" w:type="dxa"/>
            <w:vAlign w:val="center"/>
          </w:tcPr>
          <w:p w14:paraId="231EDE92"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267 559</w:t>
            </w:r>
          </w:p>
        </w:tc>
        <w:tc>
          <w:tcPr>
            <w:tcW w:w="1520" w:type="dxa"/>
            <w:vAlign w:val="center"/>
          </w:tcPr>
          <w:p w14:paraId="724D5BDB"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13.22</w:t>
            </w:r>
          </w:p>
        </w:tc>
      </w:tr>
      <w:tr w:rsidR="00A43681" w:rsidRPr="0056616D" w14:paraId="252FDB3E" w14:textId="77777777" w:rsidTr="00F00FE5">
        <w:trPr>
          <w:jc w:val="center"/>
        </w:trPr>
        <w:tc>
          <w:tcPr>
            <w:tcW w:w="1372" w:type="dxa"/>
            <w:shd w:val="clear" w:color="auto" w:fill="DBE5F1" w:themeFill="accent1" w:themeFillTint="33"/>
            <w:vAlign w:val="center"/>
          </w:tcPr>
          <w:p w14:paraId="058D03F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449" w:type="dxa"/>
            <w:vAlign w:val="center"/>
          </w:tcPr>
          <w:p w14:paraId="0DDCCA49"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2 044 813</w:t>
            </w:r>
          </w:p>
        </w:tc>
        <w:tc>
          <w:tcPr>
            <w:tcW w:w="1212" w:type="dxa"/>
            <w:vAlign w:val="center"/>
          </w:tcPr>
          <w:p w14:paraId="6A48F98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275 604</w:t>
            </w:r>
          </w:p>
        </w:tc>
        <w:tc>
          <w:tcPr>
            <w:tcW w:w="1520" w:type="dxa"/>
            <w:vAlign w:val="center"/>
          </w:tcPr>
          <w:p w14:paraId="0C9AAEC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13.48</w:t>
            </w:r>
          </w:p>
        </w:tc>
      </w:tr>
      <w:tr w:rsidR="00A43681" w:rsidRPr="0056616D" w14:paraId="451D3B17" w14:textId="77777777" w:rsidTr="00F00FE5">
        <w:trPr>
          <w:jc w:val="center"/>
        </w:trPr>
        <w:tc>
          <w:tcPr>
            <w:tcW w:w="1372" w:type="dxa"/>
            <w:shd w:val="clear" w:color="auto" w:fill="DBE5F1" w:themeFill="accent1" w:themeFillTint="33"/>
            <w:vAlign w:val="center"/>
          </w:tcPr>
          <w:p w14:paraId="37FA8FEC"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w:t>
            </w:r>
          </w:p>
        </w:tc>
        <w:tc>
          <w:tcPr>
            <w:tcW w:w="1449" w:type="dxa"/>
            <w:vAlign w:val="center"/>
          </w:tcPr>
          <w:p w14:paraId="227025A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2 074 605</w:t>
            </w:r>
          </w:p>
        </w:tc>
        <w:tc>
          <w:tcPr>
            <w:tcW w:w="1212" w:type="dxa"/>
            <w:vAlign w:val="center"/>
          </w:tcPr>
          <w:p w14:paraId="4360639C" w14:textId="5D47CBDC" w:rsidR="008573C9" w:rsidRPr="0056616D" w:rsidRDefault="00192D75"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sz w:val="24"/>
                <w:szCs w:val="24"/>
                <w:lang w:val="lv-LV"/>
              </w:rPr>
              <w:t>296 619</w:t>
            </w:r>
          </w:p>
        </w:tc>
        <w:tc>
          <w:tcPr>
            <w:tcW w:w="1520" w:type="dxa"/>
            <w:vAlign w:val="center"/>
          </w:tcPr>
          <w:p w14:paraId="63DA3482" w14:textId="03E4580E"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14,3</w:t>
            </w:r>
            <w:r w:rsidR="00192D75" w:rsidRPr="001875A6">
              <w:rPr>
                <w:rFonts w:ascii="Times New Roman" w:hAnsi="Times New Roman" w:cs="Times New Roman"/>
                <w:color w:val="000000" w:themeColor="text1"/>
                <w:sz w:val="24"/>
                <w:szCs w:val="24"/>
                <w:lang w:val="lv-LV"/>
              </w:rPr>
              <w:t>0</w:t>
            </w:r>
          </w:p>
        </w:tc>
      </w:tr>
    </w:tbl>
    <w:p w14:paraId="0D70AF5C" w14:textId="45E8E105" w:rsidR="008573C9" w:rsidRPr="001875A6" w:rsidRDefault="00CB259C" w:rsidP="006C0364">
      <w:pPr>
        <w:pStyle w:val="ListParagraph"/>
        <w:tabs>
          <w:tab w:val="left" w:pos="0"/>
          <w:tab w:val="left" w:pos="142"/>
        </w:tabs>
        <w:spacing w:after="0" w:line="240" w:lineRule="auto"/>
        <w:ind w:left="0" w:right="-1" w:firstLine="1418"/>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8</w:t>
      </w:r>
      <w:r w:rsidR="00F718C3" w:rsidRPr="0056616D">
        <w:rPr>
          <w:rFonts w:ascii="Times New Roman" w:hAnsi="Times New Roman" w:cs="Times New Roman"/>
          <w:i/>
          <w:color w:val="000000" w:themeColor="text1"/>
          <w:sz w:val="24"/>
          <w:szCs w:val="24"/>
          <w:lang w:val="lv-LV"/>
        </w:rPr>
        <w:t>.tabula</w:t>
      </w:r>
      <w:r w:rsidR="00697336" w:rsidRPr="0056616D">
        <w:rPr>
          <w:rFonts w:ascii="Times New Roman" w:hAnsi="Times New Roman" w:cs="Times New Roman"/>
          <w:i/>
          <w:color w:val="000000" w:themeColor="text1"/>
          <w:sz w:val="24"/>
          <w:szCs w:val="24"/>
          <w:lang w:val="lv-LV"/>
        </w:rPr>
        <w:t>.</w:t>
      </w:r>
      <w:r w:rsidR="00F718C3" w:rsidRPr="0056616D">
        <w:rPr>
          <w:rFonts w:ascii="Times New Roman" w:hAnsi="Times New Roman" w:cs="Times New Roman"/>
          <w:i/>
          <w:color w:val="000000" w:themeColor="text1"/>
          <w:sz w:val="24"/>
          <w:szCs w:val="24"/>
          <w:lang w:val="lv-LV"/>
        </w:rPr>
        <w:t xml:space="preserve"> </w:t>
      </w:r>
      <w:r w:rsidR="008573C9" w:rsidRPr="001875A6">
        <w:rPr>
          <w:rFonts w:ascii="Times New Roman" w:hAnsi="Times New Roman" w:cs="Times New Roman"/>
          <w:i/>
          <w:color w:val="000000" w:themeColor="text1"/>
          <w:sz w:val="24"/>
          <w:szCs w:val="24"/>
          <w:lang w:val="lv-LV"/>
        </w:rPr>
        <w:t>Avots: Centrālā statistikas pārvalde</w:t>
      </w:r>
    </w:p>
    <w:p w14:paraId="37041345" w14:textId="77777777" w:rsidR="00F718C3" w:rsidRPr="0056616D" w:rsidRDefault="00F718C3">
      <w:pP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br w:type="page"/>
      </w:r>
    </w:p>
    <w:p w14:paraId="32641668" w14:textId="77777777" w:rsidR="00F718C3" w:rsidRPr="0056616D" w:rsidRDefault="005820F4" w:rsidP="00CE7CE7">
      <w:pPr>
        <w:pStyle w:val="Heading2"/>
        <w:rPr>
          <w:rFonts w:cs="Times New Roman"/>
          <w:lang w:val="lv-LV"/>
        </w:rPr>
      </w:pPr>
      <w:r w:rsidRPr="0056616D">
        <w:rPr>
          <w:rFonts w:cs="Times New Roman"/>
          <w:lang w:val="lv-LV"/>
        </w:rPr>
        <w:lastRenderedPageBreak/>
        <w:t>2</w:t>
      </w:r>
      <w:r w:rsidR="00F718C3" w:rsidRPr="0056616D">
        <w:rPr>
          <w:rFonts w:cs="Times New Roman"/>
          <w:lang w:val="lv-LV"/>
        </w:rPr>
        <w:t>.pielikums</w:t>
      </w:r>
    </w:p>
    <w:p w14:paraId="44BC738A" w14:textId="77777777" w:rsidR="00384228" w:rsidRPr="0056616D" w:rsidRDefault="00384228" w:rsidP="00F718C3">
      <w:pPr>
        <w:pStyle w:val="ListParagraph"/>
        <w:tabs>
          <w:tab w:val="left" w:pos="0"/>
          <w:tab w:val="left" w:pos="142"/>
        </w:tabs>
        <w:spacing w:after="0" w:line="240" w:lineRule="auto"/>
        <w:ind w:left="0" w:right="-1" w:firstLine="1418"/>
        <w:jc w:val="right"/>
        <w:rPr>
          <w:rFonts w:ascii="Times New Roman" w:hAnsi="Times New Roman" w:cs="Times New Roman"/>
          <w:color w:val="000000" w:themeColor="text1"/>
          <w:sz w:val="24"/>
          <w:szCs w:val="24"/>
          <w:lang w:val="lv-LV"/>
        </w:rPr>
      </w:pPr>
    </w:p>
    <w:p w14:paraId="0CA95438" w14:textId="77777777" w:rsidR="008573C9" w:rsidRPr="0056616D" w:rsidRDefault="008573C9" w:rsidP="006C0364">
      <w:pPr>
        <w:tabs>
          <w:tab w:val="left" w:pos="0"/>
        </w:tabs>
        <w:spacing w:after="0" w:line="240" w:lineRule="auto"/>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Sieviešu un vīriešu vidējais atalgojums bruto (2008.-2017.)</w:t>
      </w:r>
    </w:p>
    <w:p w14:paraId="5710AF13" w14:textId="77777777" w:rsidR="008573C9" w:rsidRPr="0056616D" w:rsidRDefault="008573C9" w:rsidP="006C0364">
      <w:pPr>
        <w:tabs>
          <w:tab w:val="left" w:pos="0"/>
        </w:tabs>
        <w:spacing w:after="0" w:line="240" w:lineRule="auto"/>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drawing>
          <wp:inline distT="0" distB="0" distL="0" distR="0" wp14:anchorId="32999653" wp14:editId="612FB47F">
            <wp:extent cx="4467225" cy="27527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1957BA" w14:textId="77777777" w:rsidR="00384228" w:rsidRPr="0056616D" w:rsidRDefault="008573C9" w:rsidP="006C0364">
      <w:pPr>
        <w:tabs>
          <w:tab w:val="left" w:pos="0"/>
        </w:tabs>
        <w:spacing w:after="0" w:line="240" w:lineRule="auto"/>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00F718C3" w:rsidRPr="0056616D">
        <w:rPr>
          <w:rFonts w:ascii="Times New Roman" w:hAnsi="Times New Roman" w:cs="Times New Roman"/>
          <w:i/>
          <w:color w:val="000000" w:themeColor="text1"/>
          <w:sz w:val="24"/>
          <w:szCs w:val="24"/>
          <w:lang w:val="lv-LV"/>
        </w:rPr>
        <w:t>1.diagramma</w:t>
      </w:r>
      <w:r w:rsidR="00697336" w:rsidRPr="0056616D">
        <w:rPr>
          <w:rFonts w:ascii="Times New Roman" w:hAnsi="Times New Roman" w:cs="Times New Roman"/>
          <w:i/>
          <w:color w:val="000000" w:themeColor="text1"/>
          <w:sz w:val="24"/>
          <w:szCs w:val="24"/>
          <w:lang w:val="lv-LV"/>
        </w:rPr>
        <w:t>.</w:t>
      </w:r>
      <w:r w:rsidR="00F718C3"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Centrālās statistikas pārvalde</w:t>
      </w:r>
    </w:p>
    <w:p w14:paraId="05473CA9" w14:textId="77777777" w:rsidR="00D2467E" w:rsidRPr="0056616D" w:rsidRDefault="00D2467E" w:rsidP="006C0364">
      <w:pPr>
        <w:tabs>
          <w:tab w:val="left" w:pos="0"/>
        </w:tabs>
        <w:spacing w:after="0" w:line="240" w:lineRule="auto"/>
        <w:jc w:val="both"/>
        <w:rPr>
          <w:rFonts w:ascii="Times New Roman" w:hAnsi="Times New Roman" w:cs="Times New Roman"/>
          <w:i/>
          <w:color w:val="000000" w:themeColor="text1"/>
          <w:sz w:val="24"/>
          <w:szCs w:val="24"/>
          <w:lang w:val="lv-LV"/>
        </w:rPr>
      </w:pPr>
    </w:p>
    <w:p w14:paraId="18EEDAD1" w14:textId="4DAA7E0F" w:rsidR="00ED1B41" w:rsidRPr="0056616D" w:rsidRDefault="00ED1B41" w:rsidP="00ED1B41">
      <w:pPr>
        <w:spacing w:after="0" w:line="240" w:lineRule="auto"/>
        <w:jc w:val="center"/>
        <w:rPr>
          <w:rFonts w:ascii="Times New Roman" w:hAnsi="Times New Roman" w:cs="Times New Roman"/>
          <w:b/>
          <w:i/>
          <w:color w:val="000000" w:themeColor="text1"/>
          <w:sz w:val="24"/>
          <w:szCs w:val="24"/>
          <w:lang w:val="lv-LV"/>
        </w:rPr>
      </w:pPr>
      <w:r w:rsidRPr="0056616D">
        <w:rPr>
          <w:rFonts w:ascii="Times New Roman" w:hAnsi="Times New Roman" w:cs="Times New Roman"/>
          <w:b/>
          <w:color w:val="000000" w:themeColor="text1"/>
          <w:sz w:val="24"/>
          <w:szCs w:val="24"/>
          <w:lang w:val="lv-LV"/>
        </w:rPr>
        <w:t>Vīriešu un sieviešu vidējā darba samaksa pa gadiem 1.ceturksnī</w:t>
      </w:r>
      <w:r w:rsidR="008E722C" w:rsidRPr="0056616D">
        <w:rPr>
          <w:rFonts w:ascii="Times New Roman" w:hAnsi="Times New Roman" w:cs="Times New Roman"/>
          <w:b/>
          <w:color w:val="000000" w:themeColor="text1"/>
          <w:sz w:val="24"/>
          <w:szCs w:val="24"/>
          <w:lang w:val="lv-LV"/>
        </w:rPr>
        <w:t xml:space="preserve"> (</w:t>
      </w:r>
      <w:r w:rsidR="003F3BC7" w:rsidRPr="0056616D">
        <w:rPr>
          <w:rFonts w:ascii="Times New Roman" w:hAnsi="Times New Roman" w:cs="Times New Roman"/>
          <w:b/>
          <w:i/>
          <w:color w:val="000000" w:themeColor="text1"/>
          <w:sz w:val="24"/>
          <w:szCs w:val="24"/>
          <w:lang w:val="lv-LV"/>
        </w:rPr>
        <w:t>eiro</w:t>
      </w:r>
      <w:r w:rsidR="008E722C" w:rsidRPr="0056616D">
        <w:rPr>
          <w:rFonts w:ascii="Times New Roman" w:hAnsi="Times New Roman" w:cs="Times New Roman"/>
          <w:b/>
          <w:color w:val="000000" w:themeColor="text1"/>
          <w:sz w:val="24"/>
          <w:szCs w:val="24"/>
          <w:lang w:val="lv-LV"/>
        </w:rPr>
        <w:t>)</w:t>
      </w:r>
    </w:p>
    <w:tbl>
      <w:tblPr>
        <w:tblStyle w:val="TableGrid2"/>
        <w:tblW w:w="5553" w:type="pct"/>
        <w:tblLook w:val="04A0" w:firstRow="1" w:lastRow="0" w:firstColumn="1" w:lastColumn="0" w:noHBand="0" w:noVBand="1"/>
      </w:tblPr>
      <w:tblGrid>
        <w:gridCol w:w="1630"/>
        <w:gridCol w:w="623"/>
        <w:gridCol w:w="703"/>
        <w:gridCol w:w="623"/>
        <w:gridCol w:w="703"/>
        <w:gridCol w:w="623"/>
        <w:gridCol w:w="703"/>
        <w:gridCol w:w="623"/>
        <w:gridCol w:w="703"/>
        <w:gridCol w:w="623"/>
        <w:gridCol w:w="703"/>
        <w:gridCol w:w="696"/>
        <w:gridCol w:w="703"/>
      </w:tblGrid>
      <w:tr w:rsidR="00A43681" w:rsidRPr="0056616D" w14:paraId="3BA739B5" w14:textId="77777777" w:rsidTr="000D12D3">
        <w:tc>
          <w:tcPr>
            <w:tcW w:w="861" w:type="pct"/>
            <w:vMerge w:val="restart"/>
            <w:shd w:val="clear" w:color="auto" w:fill="C6D9F1" w:themeFill="text2" w:themeFillTint="33"/>
          </w:tcPr>
          <w:p w14:paraId="7BE90FF8" w14:textId="77777777" w:rsidR="005D3DFD" w:rsidRPr="0056616D" w:rsidRDefault="005D3DFD" w:rsidP="005D3DFD">
            <w:pPr>
              <w:jc w:val="center"/>
              <w:rPr>
                <w:rFonts w:ascii="Times New Roman" w:hAnsi="Times New Roman" w:cs="Times New Roman"/>
                <w:color w:val="000000" w:themeColor="text1"/>
                <w:sz w:val="24"/>
                <w:szCs w:val="24"/>
                <w:lang w:val="lv-LV"/>
              </w:rPr>
            </w:pPr>
          </w:p>
        </w:tc>
        <w:tc>
          <w:tcPr>
            <w:tcW w:w="701" w:type="pct"/>
            <w:gridSpan w:val="2"/>
            <w:shd w:val="clear" w:color="auto" w:fill="C6D9F1" w:themeFill="text2" w:themeFillTint="33"/>
          </w:tcPr>
          <w:p w14:paraId="3716932E"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701" w:type="pct"/>
            <w:gridSpan w:val="2"/>
            <w:shd w:val="clear" w:color="auto" w:fill="C6D9F1" w:themeFill="text2" w:themeFillTint="33"/>
          </w:tcPr>
          <w:p w14:paraId="78192FBD"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701" w:type="pct"/>
            <w:gridSpan w:val="2"/>
            <w:shd w:val="clear" w:color="auto" w:fill="C6D9F1" w:themeFill="text2" w:themeFillTint="33"/>
          </w:tcPr>
          <w:p w14:paraId="7949524E"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701" w:type="pct"/>
            <w:gridSpan w:val="2"/>
            <w:shd w:val="clear" w:color="auto" w:fill="C6D9F1" w:themeFill="text2" w:themeFillTint="33"/>
          </w:tcPr>
          <w:p w14:paraId="0CE762B7"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701" w:type="pct"/>
            <w:gridSpan w:val="2"/>
            <w:shd w:val="clear" w:color="auto" w:fill="C6D9F1" w:themeFill="text2" w:themeFillTint="33"/>
          </w:tcPr>
          <w:p w14:paraId="23C2BB02"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634" w:type="pct"/>
            <w:gridSpan w:val="2"/>
            <w:shd w:val="clear" w:color="auto" w:fill="C6D9F1" w:themeFill="text2" w:themeFillTint="33"/>
          </w:tcPr>
          <w:p w14:paraId="008CFBDF"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2017</w:t>
            </w:r>
          </w:p>
        </w:tc>
      </w:tr>
      <w:tr w:rsidR="00A43681" w:rsidRPr="0056616D" w14:paraId="68350345" w14:textId="77777777" w:rsidTr="000D12D3">
        <w:tc>
          <w:tcPr>
            <w:tcW w:w="861" w:type="pct"/>
            <w:vMerge/>
            <w:shd w:val="clear" w:color="auto" w:fill="C6D9F1" w:themeFill="text2" w:themeFillTint="33"/>
          </w:tcPr>
          <w:p w14:paraId="195DA83A" w14:textId="77777777" w:rsidR="005D3DFD" w:rsidRPr="0056616D" w:rsidRDefault="005D3DFD" w:rsidP="005D3DFD">
            <w:pPr>
              <w:jc w:val="both"/>
              <w:rPr>
                <w:rFonts w:ascii="Times New Roman" w:hAnsi="Times New Roman" w:cs="Times New Roman"/>
                <w:color w:val="000000" w:themeColor="text1"/>
                <w:sz w:val="24"/>
                <w:szCs w:val="24"/>
                <w:lang w:val="lv-LV"/>
              </w:rPr>
            </w:pPr>
          </w:p>
        </w:tc>
        <w:tc>
          <w:tcPr>
            <w:tcW w:w="329" w:type="pct"/>
            <w:shd w:val="clear" w:color="auto" w:fill="C6D9F1" w:themeFill="text2" w:themeFillTint="33"/>
          </w:tcPr>
          <w:p w14:paraId="390B8559"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Vīr.</w:t>
            </w:r>
          </w:p>
        </w:tc>
        <w:tc>
          <w:tcPr>
            <w:tcW w:w="372" w:type="pct"/>
            <w:shd w:val="clear" w:color="auto" w:fill="C6D9F1" w:themeFill="text2" w:themeFillTint="33"/>
          </w:tcPr>
          <w:p w14:paraId="0A077DBA"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w:t>
            </w:r>
          </w:p>
        </w:tc>
        <w:tc>
          <w:tcPr>
            <w:tcW w:w="329" w:type="pct"/>
            <w:shd w:val="clear" w:color="auto" w:fill="C6D9F1" w:themeFill="text2" w:themeFillTint="33"/>
          </w:tcPr>
          <w:p w14:paraId="5C6F0C9B"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Vīr.</w:t>
            </w:r>
          </w:p>
        </w:tc>
        <w:tc>
          <w:tcPr>
            <w:tcW w:w="372" w:type="pct"/>
            <w:shd w:val="clear" w:color="auto" w:fill="C6D9F1" w:themeFill="text2" w:themeFillTint="33"/>
          </w:tcPr>
          <w:p w14:paraId="2B436D74"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w:t>
            </w:r>
          </w:p>
        </w:tc>
        <w:tc>
          <w:tcPr>
            <w:tcW w:w="329" w:type="pct"/>
            <w:shd w:val="clear" w:color="auto" w:fill="C6D9F1" w:themeFill="text2" w:themeFillTint="33"/>
          </w:tcPr>
          <w:p w14:paraId="54CAB822"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Vīr.</w:t>
            </w:r>
          </w:p>
        </w:tc>
        <w:tc>
          <w:tcPr>
            <w:tcW w:w="372" w:type="pct"/>
            <w:shd w:val="clear" w:color="auto" w:fill="C6D9F1" w:themeFill="text2" w:themeFillTint="33"/>
          </w:tcPr>
          <w:p w14:paraId="0006C4A6"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w:t>
            </w:r>
          </w:p>
        </w:tc>
        <w:tc>
          <w:tcPr>
            <w:tcW w:w="329" w:type="pct"/>
            <w:shd w:val="clear" w:color="auto" w:fill="C6D9F1" w:themeFill="text2" w:themeFillTint="33"/>
          </w:tcPr>
          <w:p w14:paraId="1EB2D50C"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Vīr.</w:t>
            </w:r>
          </w:p>
        </w:tc>
        <w:tc>
          <w:tcPr>
            <w:tcW w:w="372" w:type="pct"/>
            <w:shd w:val="clear" w:color="auto" w:fill="C6D9F1" w:themeFill="text2" w:themeFillTint="33"/>
          </w:tcPr>
          <w:p w14:paraId="4DA3DE70"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w:t>
            </w:r>
          </w:p>
        </w:tc>
        <w:tc>
          <w:tcPr>
            <w:tcW w:w="329" w:type="pct"/>
            <w:shd w:val="clear" w:color="auto" w:fill="C6D9F1" w:themeFill="text2" w:themeFillTint="33"/>
          </w:tcPr>
          <w:p w14:paraId="22995531"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Vīr.</w:t>
            </w:r>
          </w:p>
        </w:tc>
        <w:tc>
          <w:tcPr>
            <w:tcW w:w="372" w:type="pct"/>
            <w:shd w:val="clear" w:color="auto" w:fill="C6D9F1" w:themeFill="text2" w:themeFillTint="33"/>
          </w:tcPr>
          <w:p w14:paraId="6F65FEDB"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w:t>
            </w:r>
          </w:p>
        </w:tc>
        <w:tc>
          <w:tcPr>
            <w:tcW w:w="277" w:type="pct"/>
            <w:shd w:val="clear" w:color="auto" w:fill="C6D9F1" w:themeFill="text2" w:themeFillTint="33"/>
          </w:tcPr>
          <w:p w14:paraId="36EF1165"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Vīr.</w:t>
            </w:r>
          </w:p>
        </w:tc>
        <w:tc>
          <w:tcPr>
            <w:tcW w:w="357" w:type="pct"/>
            <w:shd w:val="clear" w:color="auto" w:fill="C6D9F1" w:themeFill="text2" w:themeFillTint="33"/>
          </w:tcPr>
          <w:p w14:paraId="0C7B1082" w14:textId="77777777" w:rsidR="005D3DFD" w:rsidRPr="0056616D" w:rsidRDefault="005D3DFD" w:rsidP="005D3DFD">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w:t>
            </w:r>
          </w:p>
        </w:tc>
      </w:tr>
      <w:tr w:rsidR="00A43681" w:rsidRPr="0056616D" w14:paraId="2C55BD34" w14:textId="77777777" w:rsidTr="000D12D3">
        <w:tc>
          <w:tcPr>
            <w:tcW w:w="861" w:type="pct"/>
            <w:shd w:val="clear" w:color="auto" w:fill="C6D9F1" w:themeFill="text2" w:themeFillTint="33"/>
          </w:tcPr>
          <w:p w14:paraId="54CB692C" w14:textId="77777777" w:rsidR="005D3DFD" w:rsidRPr="0056616D" w:rsidRDefault="005D3DFD" w:rsidP="005D3DFD">
            <w:pPr>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Pavisam</w:t>
            </w:r>
          </w:p>
        </w:tc>
        <w:tc>
          <w:tcPr>
            <w:tcW w:w="329" w:type="pct"/>
          </w:tcPr>
          <w:p w14:paraId="1A8EA789" w14:textId="77777777" w:rsidR="005D3DFD" w:rsidRPr="001875A6"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728</w:t>
            </w:r>
          </w:p>
        </w:tc>
        <w:tc>
          <w:tcPr>
            <w:tcW w:w="372" w:type="pct"/>
          </w:tcPr>
          <w:p w14:paraId="6DBDF17B"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606</w:t>
            </w:r>
          </w:p>
        </w:tc>
        <w:tc>
          <w:tcPr>
            <w:tcW w:w="329" w:type="pct"/>
          </w:tcPr>
          <w:p w14:paraId="2AE5FD29"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757</w:t>
            </w:r>
          </w:p>
        </w:tc>
        <w:tc>
          <w:tcPr>
            <w:tcW w:w="372" w:type="pct"/>
          </w:tcPr>
          <w:p w14:paraId="542DE2F0"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629</w:t>
            </w:r>
          </w:p>
        </w:tc>
        <w:tc>
          <w:tcPr>
            <w:tcW w:w="329" w:type="pct"/>
          </w:tcPr>
          <w:p w14:paraId="7F67F13E"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811</w:t>
            </w:r>
          </w:p>
        </w:tc>
        <w:tc>
          <w:tcPr>
            <w:tcW w:w="372" w:type="pct"/>
          </w:tcPr>
          <w:p w14:paraId="519ED27B"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673</w:t>
            </w:r>
          </w:p>
        </w:tc>
        <w:tc>
          <w:tcPr>
            <w:tcW w:w="329" w:type="pct"/>
          </w:tcPr>
          <w:p w14:paraId="54FD955E"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857</w:t>
            </w:r>
          </w:p>
        </w:tc>
        <w:tc>
          <w:tcPr>
            <w:tcW w:w="372" w:type="pct"/>
          </w:tcPr>
          <w:p w14:paraId="1F582B71"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719</w:t>
            </w:r>
          </w:p>
        </w:tc>
        <w:tc>
          <w:tcPr>
            <w:tcW w:w="329" w:type="pct"/>
          </w:tcPr>
          <w:p w14:paraId="14873DEF"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907</w:t>
            </w:r>
          </w:p>
        </w:tc>
        <w:tc>
          <w:tcPr>
            <w:tcW w:w="372" w:type="pct"/>
          </w:tcPr>
          <w:p w14:paraId="235FAFED"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752</w:t>
            </w:r>
          </w:p>
        </w:tc>
        <w:tc>
          <w:tcPr>
            <w:tcW w:w="277" w:type="pct"/>
          </w:tcPr>
          <w:p w14:paraId="28ECD01F"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959</w:t>
            </w:r>
          </w:p>
        </w:tc>
        <w:tc>
          <w:tcPr>
            <w:tcW w:w="357" w:type="pct"/>
          </w:tcPr>
          <w:p w14:paraId="1FF8F182"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812</w:t>
            </w:r>
          </w:p>
        </w:tc>
      </w:tr>
      <w:tr w:rsidR="00A43681" w:rsidRPr="0056616D" w14:paraId="547CDE0F" w14:textId="77777777" w:rsidTr="000D12D3">
        <w:tc>
          <w:tcPr>
            <w:tcW w:w="861" w:type="pct"/>
            <w:shd w:val="clear" w:color="auto" w:fill="C6D9F1" w:themeFill="text2" w:themeFillTint="33"/>
          </w:tcPr>
          <w:p w14:paraId="70483779" w14:textId="77777777" w:rsidR="005D3DFD" w:rsidRPr="0056616D" w:rsidRDefault="005D3DFD" w:rsidP="005D3DFD">
            <w:pPr>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Sabiedriskajā sektorā</w:t>
            </w:r>
          </w:p>
        </w:tc>
        <w:tc>
          <w:tcPr>
            <w:tcW w:w="329" w:type="pct"/>
          </w:tcPr>
          <w:p w14:paraId="1D851705" w14:textId="77777777" w:rsidR="005D3DFD" w:rsidRPr="001875A6"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818</w:t>
            </w:r>
          </w:p>
        </w:tc>
        <w:tc>
          <w:tcPr>
            <w:tcW w:w="372" w:type="pct"/>
          </w:tcPr>
          <w:p w14:paraId="15D0CA40"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627</w:t>
            </w:r>
          </w:p>
        </w:tc>
        <w:tc>
          <w:tcPr>
            <w:tcW w:w="329" w:type="pct"/>
          </w:tcPr>
          <w:p w14:paraId="05EBABE8"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865</w:t>
            </w:r>
          </w:p>
        </w:tc>
        <w:tc>
          <w:tcPr>
            <w:tcW w:w="372" w:type="pct"/>
          </w:tcPr>
          <w:p w14:paraId="3D2E8EAA"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650</w:t>
            </w:r>
          </w:p>
        </w:tc>
        <w:tc>
          <w:tcPr>
            <w:tcW w:w="329" w:type="pct"/>
          </w:tcPr>
          <w:p w14:paraId="3E23F01E"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911</w:t>
            </w:r>
          </w:p>
        </w:tc>
        <w:tc>
          <w:tcPr>
            <w:tcW w:w="372" w:type="pct"/>
          </w:tcPr>
          <w:p w14:paraId="03BF7902"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695</w:t>
            </w:r>
          </w:p>
        </w:tc>
        <w:tc>
          <w:tcPr>
            <w:tcW w:w="329" w:type="pct"/>
          </w:tcPr>
          <w:p w14:paraId="6391E77D"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943</w:t>
            </w:r>
          </w:p>
        </w:tc>
        <w:tc>
          <w:tcPr>
            <w:tcW w:w="372" w:type="pct"/>
          </w:tcPr>
          <w:p w14:paraId="6F6A953A"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736</w:t>
            </w:r>
          </w:p>
        </w:tc>
        <w:tc>
          <w:tcPr>
            <w:tcW w:w="329" w:type="pct"/>
          </w:tcPr>
          <w:p w14:paraId="66EBC4B5"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965</w:t>
            </w:r>
          </w:p>
        </w:tc>
        <w:tc>
          <w:tcPr>
            <w:tcW w:w="372" w:type="pct"/>
          </w:tcPr>
          <w:p w14:paraId="7DE65082"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765</w:t>
            </w:r>
          </w:p>
        </w:tc>
        <w:tc>
          <w:tcPr>
            <w:tcW w:w="277" w:type="pct"/>
          </w:tcPr>
          <w:p w14:paraId="07AB75A1"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1020</w:t>
            </w:r>
          </w:p>
        </w:tc>
        <w:tc>
          <w:tcPr>
            <w:tcW w:w="357" w:type="pct"/>
          </w:tcPr>
          <w:p w14:paraId="57CC5244"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824</w:t>
            </w:r>
          </w:p>
        </w:tc>
      </w:tr>
      <w:tr w:rsidR="00A43681" w:rsidRPr="0056616D" w14:paraId="2F91501F" w14:textId="77777777" w:rsidTr="000D12D3">
        <w:tc>
          <w:tcPr>
            <w:tcW w:w="861" w:type="pct"/>
            <w:shd w:val="clear" w:color="auto" w:fill="C6D9F1" w:themeFill="text2" w:themeFillTint="33"/>
          </w:tcPr>
          <w:p w14:paraId="555FB9BE" w14:textId="77777777" w:rsidR="005D3DFD" w:rsidRPr="0056616D" w:rsidRDefault="005D3DFD" w:rsidP="005D3DFD">
            <w:pPr>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Privātajā sektorā</w:t>
            </w:r>
          </w:p>
        </w:tc>
        <w:tc>
          <w:tcPr>
            <w:tcW w:w="329" w:type="pct"/>
          </w:tcPr>
          <w:p w14:paraId="54659520" w14:textId="77777777" w:rsidR="005D3DFD" w:rsidRPr="001875A6"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694</w:t>
            </w:r>
          </w:p>
        </w:tc>
        <w:tc>
          <w:tcPr>
            <w:tcW w:w="372" w:type="pct"/>
          </w:tcPr>
          <w:p w14:paraId="5816C411"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586</w:t>
            </w:r>
          </w:p>
        </w:tc>
        <w:tc>
          <w:tcPr>
            <w:tcW w:w="329" w:type="pct"/>
          </w:tcPr>
          <w:p w14:paraId="7C6C990A"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718</w:t>
            </w:r>
          </w:p>
        </w:tc>
        <w:tc>
          <w:tcPr>
            <w:tcW w:w="372" w:type="pct"/>
          </w:tcPr>
          <w:p w14:paraId="6D37FECE"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612</w:t>
            </w:r>
          </w:p>
        </w:tc>
        <w:tc>
          <w:tcPr>
            <w:tcW w:w="329" w:type="pct"/>
          </w:tcPr>
          <w:p w14:paraId="18370D83"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778</w:t>
            </w:r>
          </w:p>
        </w:tc>
        <w:tc>
          <w:tcPr>
            <w:tcW w:w="372" w:type="pct"/>
          </w:tcPr>
          <w:p w14:paraId="130E2AFE"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655</w:t>
            </w:r>
          </w:p>
        </w:tc>
        <w:tc>
          <w:tcPr>
            <w:tcW w:w="329" w:type="pct"/>
          </w:tcPr>
          <w:p w14:paraId="219401EE"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829</w:t>
            </w:r>
          </w:p>
        </w:tc>
        <w:tc>
          <w:tcPr>
            <w:tcW w:w="372" w:type="pct"/>
          </w:tcPr>
          <w:p w14:paraId="461ACF04"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703</w:t>
            </w:r>
          </w:p>
        </w:tc>
        <w:tc>
          <w:tcPr>
            <w:tcW w:w="329" w:type="pct"/>
          </w:tcPr>
          <w:p w14:paraId="0D84B834"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887</w:t>
            </w:r>
          </w:p>
        </w:tc>
        <w:tc>
          <w:tcPr>
            <w:tcW w:w="372" w:type="pct"/>
          </w:tcPr>
          <w:p w14:paraId="379B5E03"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742</w:t>
            </w:r>
          </w:p>
        </w:tc>
        <w:tc>
          <w:tcPr>
            <w:tcW w:w="277" w:type="pct"/>
          </w:tcPr>
          <w:p w14:paraId="5E7258A1"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940</w:t>
            </w:r>
          </w:p>
        </w:tc>
        <w:tc>
          <w:tcPr>
            <w:tcW w:w="357" w:type="pct"/>
          </w:tcPr>
          <w:p w14:paraId="63BEF386" w14:textId="77777777" w:rsidR="005D3DFD" w:rsidRPr="0056616D" w:rsidRDefault="005D3DFD" w:rsidP="005D3DFD">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802</w:t>
            </w:r>
          </w:p>
        </w:tc>
      </w:tr>
    </w:tbl>
    <w:p w14:paraId="7D887EEC" w14:textId="77777777" w:rsidR="00ED1B41" w:rsidRPr="0056616D" w:rsidRDefault="008C17D7" w:rsidP="00ED1B41">
      <w:pPr>
        <w:spacing w:after="0" w:line="240" w:lineRule="auto"/>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1.tabula. </w:t>
      </w:r>
      <w:r w:rsidR="00ED1B41" w:rsidRPr="0056616D">
        <w:rPr>
          <w:rFonts w:ascii="Times New Roman" w:hAnsi="Times New Roman" w:cs="Times New Roman"/>
          <w:i/>
          <w:color w:val="000000" w:themeColor="text1"/>
          <w:sz w:val="24"/>
          <w:szCs w:val="24"/>
          <w:lang w:val="lv-LV"/>
        </w:rPr>
        <w:t>Avots: Centrālās statistikas pārvalde</w:t>
      </w:r>
    </w:p>
    <w:p w14:paraId="787A1326" w14:textId="77777777" w:rsidR="00FC395E" w:rsidRPr="0056616D" w:rsidRDefault="00FC395E" w:rsidP="00D2467E">
      <w:pPr>
        <w:spacing w:after="0" w:line="240" w:lineRule="auto"/>
        <w:ind w:right="-109"/>
        <w:rPr>
          <w:rFonts w:ascii="Times New Roman" w:hAnsi="Times New Roman" w:cs="Times New Roman"/>
          <w:i/>
          <w:color w:val="000000" w:themeColor="text1"/>
          <w:sz w:val="24"/>
          <w:szCs w:val="24"/>
          <w:lang w:val="lv-LV"/>
        </w:rPr>
      </w:pPr>
    </w:p>
    <w:p w14:paraId="7E3D9CE6" w14:textId="77777777" w:rsidR="000E210C" w:rsidRPr="001875A6" w:rsidRDefault="000E210C" w:rsidP="000E210C">
      <w:pPr>
        <w:spacing w:after="0" w:line="240" w:lineRule="auto"/>
        <w:ind w:right="-109"/>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Iekšlietu nozarē nodarbināto skaits pēc dzimuma</w:t>
      </w:r>
    </w:p>
    <w:tbl>
      <w:tblPr>
        <w:tblStyle w:val="TableGrid"/>
        <w:tblW w:w="0" w:type="auto"/>
        <w:jc w:val="center"/>
        <w:tblLook w:val="04A0" w:firstRow="1" w:lastRow="0" w:firstColumn="1" w:lastColumn="0" w:noHBand="0" w:noVBand="1"/>
      </w:tblPr>
      <w:tblGrid>
        <w:gridCol w:w="1129"/>
        <w:gridCol w:w="1213"/>
        <w:gridCol w:w="1175"/>
        <w:gridCol w:w="1175"/>
        <w:gridCol w:w="1115"/>
        <w:gridCol w:w="1176"/>
        <w:gridCol w:w="1176"/>
      </w:tblGrid>
      <w:tr w:rsidR="00EE7864" w:rsidRPr="0056616D" w14:paraId="29D5B5F3" w14:textId="77777777" w:rsidTr="0071186C">
        <w:trPr>
          <w:jc w:val="center"/>
        </w:trPr>
        <w:tc>
          <w:tcPr>
            <w:tcW w:w="1129" w:type="dxa"/>
            <w:vMerge w:val="restart"/>
            <w:shd w:val="clear" w:color="auto" w:fill="C6D9F1" w:themeFill="text2" w:themeFillTint="33"/>
            <w:vAlign w:val="center"/>
          </w:tcPr>
          <w:p w14:paraId="1EF3B38B"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563" w:type="dxa"/>
            <w:gridSpan w:val="3"/>
            <w:shd w:val="clear" w:color="auto" w:fill="C6D9F1" w:themeFill="text2" w:themeFillTint="33"/>
            <w:vAlign w:val="center"/>
          </w:tcPr>
          <w:p w14:paraId="063B9DA9"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467" w:type="dxa"/>
            <w:gridSpan w:val="3"/>
            <w:shd w:val="clear" w:color="auto" w:fill="C6D9F1" w:themeFill="text2" w:themeFillTint="33"/>
            <w:vAlign w:val="center"/>
          </w:tcPr>
          <w:p w14:paraId="381C1EC8"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EE7864" w:rsidRPr="0056616D" w14:paraId="67311DE8" w14:textId="77777777" w:rsidTr="0071186C">
        <w:trPr>
          <w:jc w:val="center"/>
        </w:trPr>
        <w:tc>
          <w:tcPr>
            <w:tcW w:w="1129" w:type="dxa"/>
            <w:vMerge/>
            <w:shd w:val="clear" w:color="auto" w:fill="C6D9F1" w:themeFill="text2" w:themeFillTint="33"/>
            <w:vAlign w:val="center"/>
          </w:tcPr>
          <w:p w14:paraId="06B1F636" w14:textId="77777777" w:rsidR="00EE7864" w:rsidRPr="006B31B5" w:rsidRDefault="00EE7864" w:rsidP="0071186C">
            <w:pPr>
              <w:ind w:right="-109"/>
              <w:jc w:val="center"/>
              <w:rPr>
                <w:rFonts w:ascii="Times New Roman" w:hAnsi="Times New Roman"/>
                <w:b/>
                <w:sz w:val="24"/>
                <w:szCs w:val="24"/>
                <w:lang w:val="lv-LV"/>
              </w:rPr>
            </w:pPr>
          </w:p>
        </w:tc>
        <w:tc>
          <w:tcPr>
            <w:tcW w:w="1213" w:type="dxa"/>
            <w:shd w:val="clear" w:color="auto" w:fill="C6D9F1" w:themeFill="text2" w:themeFillTint="33"/>
            <w:vAlign w:val="center"/>
          </w:tcPr>
          <w:p w14:paraId="743F1B4E"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5" w:type="dxa"/>
            <w:shd w:val="clear" w:color="auto" w:fill="C6D9F1" w:themeFill="text2" w:themeFillTint="33"/>
            <w:vAlign w:val="center"/>
          </w:tcPr>
          <w:p w14:paraId="34076730"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5" w:type="dxa"/>
            <w:shd w:val="clear" w:color="auto" w:fill="C6D9F1" w:themeFill="text2" w:themeFillTint="33"/>
            <w:vAlign w:val="center"/>
          </w:tcPr>
          <w:p w14:paraId="1B0E6CFD"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115" w:type="dxa"/>
            <w:shd w:val="clear" w:color="auto" w:fill="C6D9F1" w:themeFill="text2" w:themeFillTint="33"/>
            <w:vAlign w:val="center"/>
          </w:tcPr>
          <w:p w14:paraId="1377E381"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795F8B2D"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616B29D8"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EE7864" w:rsidRPr="0056616D" w14:paraId="2F1E0D54" w14:textId="77777777" w:rsidTr="0071186C">
        <w:trPr>
          <w:jc w:val="center"/>
        </w:trPr>
        <w:tc>
          <w:tcPr>
            <w:tcW w:w="1129" w:type="dxa"/>
            <w:shd w:val="clear" w:color="auto" w:fill="C6D9F1" w:themeFill="text2" w:themeFillTint="33"/>
            <w:vAlign w:val="center"/>
          </w:tcPr>
          <w:p w14:paraId="62553056"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213" w:type="dxa"/>
            <w:vAlign w:val="center"/>
          </w:tcPr>
          <w:p w14:paraId="792C320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14244</w:t>
            </w:r>
          </w:p>
        </w:tc>
        <w:tc>
          <w:tcPr>
            <w:tcW w:w="1175" w:type="dxa"/>
            <w:vAlign w:val="center"/>
          </w:tcPr>
          <w:p w14:paraId="2F8807C4"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9962</w:t>
            </w:r>
          </w:p>
          <w:p w14:paraId="109EC02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(69,93%)</w:t>
            </w:r>
          </w:p>
        </w:tc>
        <w:tc>
          <w:tcPr>
            <w:tcW w:w="1175" w:type="dxa"/>
            <w:vAlign w:val="center"/>
          </w:tcPr>
          <w:p w14:paraId="353E3265"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4282</w:t>
            </w:r>
          </w:p>
          <w:p w14:paraId="2E201633"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(30,07%)</w:t>
            </w:r>
          </w:p>
        </w:tc>
        <w:tc>
          <w:tcPr>
            <w:tcW w:w="1115" w:type="dxa"/>
            <w:vAlign w:val="center"/>
          </w:tcPr>
          <w:p w14:paraId="20005D4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1085</w:t>
            </w:r>
          </w:p>
          <w:p w14:paraId="4907097E" w14:textId="77777777" w:rsidR="00EE7864" w:rsidRPr="006B31B5" w:rsidRDefault="00EE7864" w:rsidP="0071186C">
            <w:pPr>
              <w:ind w:right="-109"/>
              <w:jc w:val="center"/>
              <w:rPr>
                <w:rFonts w:ascii="Times New Roman" w:hAnsi="Times New Roman"/>
                <w:sz w:val="24"/>
                <w:szCs w:val="24"/>
                <w:lang w:val="lv-LV"/>
              </w:rPr>
            </w:pPr>
          </w:p>
        </w:tc>
        <w:tc>
          <w:tcPr>
            <w:tcW w:w="1176" w:type="dxa"/>
            <w:vAlign w:val="center"/>
          </w:tcPr>
          <w:p w14:paraId="2E03F00E"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786</w:t>
            </w:r>
          </w:p>
          <w:p w14:paraId="681D1549"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(72,44%)</w:t>
            </w:r>
          </w:p>
        </w:tc>
        <w:tc>
          <w:tcPr>
            <w:tcW w:w="1176" w:type="dxa"/>
            <w:vAlign w:val="center"/>
          </w:tcPr>
          <w:p w14:paraId="3EC6874F"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299</w:t>
            </w:r>
          </w:p>
          <w:p w14:paraId="6141A9DA"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(27,56%)</w:t>
            </w:r>
          </w:p>
        </w:tc>
      </w:tr>
      <w:tr w:rsidR="00EE7864" w:rsidRPr="0056616D" w14:paraId="70296F5F" w14:textId="77777777" w:rsidTr="0071186C">
        <w:trPr>
          <w:jc w:val="center"/>
        </w:trPr>
        <w:tc>
          <w:tcPr>
            <w:tcW w:w="1129" w:type="dxa"/>
            <w:shd w:val="clear" w:color="auto" w:fill="C6D9F1" w:themeFill="text2" w:themeFillTint="33"/>
            <w:vAlign w:val="center"/>
          </w:tcPr>
          <w:p w14:paraId="2EF21008"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213" w:type="dxa"/>
            <w:vAlign w:val="center"/>
          </w:tcPr>
          <w:p w14:paraId="175DC572"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14199</w:t>
            </w:r>
          </w:p>
        </w:tc>
        <w:tc>
          <w:tcPr>
            <w:tcW w:w="1175" w:type="dxa"/>
            <w:vAlign w:val="center"/>
          </w:tcPr>
          <w:p w14:paraId="036C6548"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9661</w:t>
            </w:r>
          </w:p>
          <w:p w14:paraId="70763DD7"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(68,04%)</w:t>
            </w:r>
          </w:p>
        </w:tc>
        <w:tc>
          <w:tcPr>
            <w:tcW w:w="1175" w:type="dxa"/>
            <w:vAlign w:val="center"/>
          </w:tcPr>
          <w:p w14:paraId="032F544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4538</w:t>
            </w:r>
          </w:p>
          <w:p w14:paraId="49C0BBF3"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(31,96%)</w:t>
            </w:r>
          </w:p>
        </w:tc>
        <w:tc>
          <w:tcPr>
            <w:tcW w:w="1115" w:type="dxa"/>
            <w:vAlign w:val="center"/>
          </w:tcPr>
          <w:p w14:paraId="01F72DCE"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1107</w:t>
            </w:r>
          </w:p>
          <w:p w14:paraId="02A4D7C2" w14:textId="77777777" w:rsidR="00EE7864" w:rsidRPr="006B31B5" w:rsidRDefault="00EE7864" w:rsidP="0071186C">
            <w:pPr>
              <w:ind w:right="-109"/>
              <w:jc w:val="center"/>
              <w:rPr>
                <w:rFonts w:ascii="Times New Roman" w:hAnsi="Times New Roman"/>
                <w:sz w:val="24"/>
                <w:szCs w:val="24"/>
                <w:lang w:val="lv-LV"/>
              </w:rPr>
            </w:pPr>
          </w:p>
        </w:tc>
        <w:tc>
          <w:tcPr>
            <w:tcW w:w="1176" w:type="dxa"/>
            <w:vAlign w:val="center"/>
          </w:tcPr>
          <w:p w14:paraId="08F5EF7F"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789</w:t>
            </w:r>
          </w:p>
          <w:p w14:paraId="5DF18038"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(71,27%)</w:t>
            </w:r>
          </w:p>
        </w:tc>
        <w:tc>
          <w:tcPr>
            <w:tcW w:w="1176" w:type="dxa"/>
            <w:vAlign w:val="center"/>
          </w:tcPr>
          <w:p w14:paraId="14D0D98E"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378</w:t>
            </w:r>
          </w:p>
          <w:p w14:paraId="2B36CB7E"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(28,73%)</w:t>
            </w:r>
          </w:p>
        </w:tc>
      </w:tr>
      <w:tr w:rsidR="00EE7864" w:rsidRPr="0056616D" w14:paraId="423F8029" w14:textId="77777777" w:rsidTr="0071186C">
        <w:trPr>
          <w:jc w:val="center"/>
        </w:trPr>
        <w:tc>
          <w:tcPr>
            <w:tcW w:w="1129" w:type="dxa"/>
            <w:shd w:val="clear" w:color="auto" w:fill="C6D9F1" w:themeFill="text2" w:themeFillTint="33"/>
            <w:vAlign w:val="center"/>
          </w:tcPr>
          <w:p w14:paraId="00A27E1C"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213" w:type="dxa"/>
            <w:vAlign w:val="center"/>
          </w:tcPr>
          <w:p w14:paraId="74CCAF8A"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14357</w:t>
            </w:r>
          </w:p>
        </w:tc>
        <w:tc>
          <w:tcPr>
            <w:tcW w:w="1175" w:type="dxa"/>
            <w:vAlign w:val="center"/>
          </w:tcPr>
          <w:p w14:paraId="6B774A40"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9720</w:t>
            </w:r>
          </w:p>
          <w:p w14:paraId="5A686E10"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(67,70%)</w:t>
            </w:r>
          </w:p>
        </w:tc>
        <w:tc>
          <w:tcPr>
            <w:tcW w:w="1175" w:type="dxa"/>
            <w:vAlign w:val="center"/>
          </w:tcPr>
          <w:p w14:paraId="73533C8B"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4637</w:t>
            </w:r>
          </w:p>
          <w:p w14:paraId="5B468D71"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(32,30%)</w:t>
            </w:r>
          </w:p>
        </w:tc>
        <w:tc>
          <w:tcPr>
            <w:tcW w:w="1115" w:type="dxa"/>
            <w:vAlign w:val="center"/>
          </w:tcPr>
          <w:p w14:paraId="3CAD061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1120</w:t>
            </w:r>
          </w:p>
          <w:p w14:paraId="54CF5242" w14:textId="77777777" w:rsidR="00EE7864" w:rsidRPr="006B31B5" w:rsidRDefault="00EE7864" w:rsidP="0071186C">
            <w:pPr>
              <w:ind w:right="-109"/>
              <w:rPr>
                <w:rFonts w:ascii="Times New Roman" w:hAnsi="Times New Roman"/>
                <w:sz w:val="24"/>
                <w:szCs w:val="24"/>
                <w:lang w:val="lv-LV"/>
              </w:rPr>
            </w:pPr>
          </w:p>
        </w:tc>
        <w:tc>
          <w:tcPr>
            <w:tcW w:w="1176" w:type="dxa"/>
            <w:vAlign w:val="center"/>
          </w:tcPr>
          <w:p w14:paraId="309386C5"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784</w:t>
            </w:r>
          </w:p>
          <w:p w14:paraId="26A5F069"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(70,00%)</w:t>
            </w:r>
          </w:p>
        </w:tc>
        <w:tc>
          <w:tcPr>
            <w:tcW w:w="1176" w:type="dxa"/>
            <w:vAlign w:val="center"/>
          </w:tcPr>
          <w:p w14:paraId="4704B281"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336</w:t>
            </w:r>
          </w:p>
          <w:p w14:paraId="1A40C7D9"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(31,01%)</w:t>
            </w:r>
          </w:p>
        </w:tc>
      </w:tr>
      <w:tr w:rsidR="00EE7864" w:rsidRPr="0056616D" w14:paraId="25557E23" w14:textId="77777777" w:rsidTr="0071186C">
        <w:trPr>
          <w:jc w:val="center"/>
        </w:trPr>
        <w:tc>
          <w:tcPr>
            <w:tcW w:w="1129" w:type="dxa"/>
            <w:shd w:val="clear" w:color="auto" w:fill="C6D9F1" w:themeFill="text2" w:themeFillTint="33"/>
            <w:vAlign w:val="center"/>
          </w:tcPr>
          <w:p w14:paraId="192484CE"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213" w:type="dxa"/>
            <w:vAlign w:val="center"/>
          </w:tcPr>
          <w:p w14:paraId="2907997F"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14238</w:t>
            </w:r>
          </w:p>
        </w:tc>
        <w:tc>
          <w:tcPr>
            <w:tcW w:w="1175" w:type="dxa"/>
            <w:vAlign w:val="center"/>
          </w:tcPr>
          <w:p w14:paraId="23985BA1"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9675</w:t>
            </w:r>
          </w:p>
          <w:p w14:paraId="26FFF5B3"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(67,80%)</w:t>
            </w:r>
          </w:p>
        </w:tc>
        <w:tc>
          <w:tcPr>
            <w:tcW w:w="1175" w:type="dxa"/>
            <w:vAlign w:val="center"/>
          </w:tcPr>
          <w:p w14:paraId="44818F12"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4593</w:t>
            </w:r>
          </w:p>
          <w:p w14:paraId="395A8479"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(32,20%)</w:t>
            </w:r>
          </w:p>
        </w:tc>
        <w:tc>
          <w:tcPr>
            <w:tcW w:w="1115" w:type="dxa"/>
            <w:vAlign w:val="center"/>
          </w:tcPr>
          <w:p w14:paraId="6098F51D"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1167</w:t>
            </w:r>
          </w:p>
          <w:p w14:paraId="67004D99" w14:textId="77777777" w:rsidR="00EE7864" w:rsidRPr="006B31B5" w:rsidRDefault="00EE7864" w:rsidP="0071186C">
            <w:pPr>
              <w:ind w:right="-109"/>
              <w:jc w:val="center"/>
              <w:rPr>
                <w:rFonts w:ascii="Times New Roman" w:hAnsi="Times New Roman"/>
                <w:sz w:val="24"/>
                <w:szCs w:val="24"/>
                <w:lang w:val="lv-LV"/>
              </w:rPr>
            </w:pPr>
          </w:p>
        </w:tc>
        <w:tc>
          <w:tcPr>
            <w:tcW w:w="1176" w:type="dxa"/>
            <w:vAlign w:val="center"/>
          </w:tcPr>
          <w:p w14:paraId="11ADCE49"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805</w:t>
            </w:r>
          </w:p>
          <w:p w14:paraId="53CF88FB"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(68,98%)</w:t>
            </w:r>
          </w:p>
        </w:tc>
        <w:tc>
          <w:tcPr>
            <w:tcW w:w="1176" w:type="dxa"/>
            <w:vAlign w:val="center"/>
          </w:tcPr>
          <w:p w14:paraId="5BC6E371"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362</w:t>
            </w:r>
          </w:p>
          <w:p w14:paraId="78105338"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(31,66%)</w:t>
            </w:r>
          </w:p>
        </w:tc>
      </w:tr>
      <w:tr w:rsidR="00EE7864" w:rsidRPr="0056616D" w14:paraId="24A53D98" w14:textId="77777777" w:rsidTr="0071186C">
        <w:trPr>
          <w:jc w:val="center"/>
        </w:trPr>
        <w:tc>
          <w:tcPr>
            <w:tcW w:w="1129" w:type="dxa"/>
            <w:shd w:val="clear" w:color="auto" w:fill="C6D9F1" w:themeFill="text2" w:themeFillTint="33"/>
            <w:vAlign w:val="center"/>
          </w:tcPr>
          <w:p w14:paraId="5BD4C2AE"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213" w:type="dxa"/>
            <w:vAlign w:val="center"/>
          </w:tcPr>
          <w:p w14:paraId="0C3D6F5F"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14087</w:t>
            </w:r>
          </w:p>
        </w:tc>
        <w:tc>
          <w:tcPr>
            <w:tcW w:w="1175" w:type="dxa"/>
            <w:vAlign w:val="center"/>
          </w:tcPr>
          <w:p w14:paraId="2BE6410A"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9460</w:t>
            </w:r>
          </w:p>
          <w:p w14:paraId="3B59F8F2"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(67,15%)</w:t>
            </w:r>
          </w:p>
        </w:tc>
        <w:tc>
          <w:tcPr>
            <w:tcW w:w="1175" w:type="dxa"/>
            <w:vAlign w:val="center"/>
          </w:tcPr>
          <w:p w14:paraId="05B02D5D"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4627</w:t>
            </w:r>
          </w:p>
          <w:p w14:paraId="52C90D45"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(32,85%)</w:t>
            </w:r>
          </w:p>
        </w:tc>
        <w:tc>
          <w:tcPr>
            <w:tcW w:w="1115" w:type="dxa"/>
            <w:vAlign w:val="center"/>
          </w:tcPr>
          <w:p w14:paraId="060EEAA9"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1175</w:t>
            </w:r>
          </w:p>
        </w:tc>
        <w:tc>
          <w:tcPr>
            <w:tcW w:w="1176" w:type="dxa"/>
            <w:vAlign w:val="center"/>
          </w:tcPr>
          <w:p w14:paraId="054CF9AA"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803</w:t>
            </w:r>
          </w:p>
          <w:p w14:paraId="75129EEF"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(68,34%)</w:t>
            </w:r>
          </w:p>
        </w:tc>
        <w:tc>
          <w:tcPr>
            <w:tcW w:w="1176" w:type="dxa"/>
            <w:vAlign w:val="center"/>
          </w:tcPr>
          <w:p w14:paraId="66682F28"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372</w:t>
            </w:r>
          </w:p>
          <w:p w14:paraId="45E606F2"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(31,64%)</w:t>
            </w:r>
          </w:p>
        </w:tc>
      </w:tr>
      <w:tr w:rsidR="00EE7864" w:rsidRPr="0056616D" w14:paraId="4BE06651" w14:textId="77777777" w:rsidTr="0071186C">
        <w:trPr>
          <w:jc w:val="center"/>
        </w:trPr>
        <w:tc>
          <w:tcPr>
            <w:tcW w:w="1129" w:type="dxa"/>
            <w:shd w:val="clear" w:color="auto" w:fill="C6D9F1" w:themeFill="text2" w:themeFillTint="33"/>
            <w:vAlign w:val="center"/>
          </w:tcPr>
          <w:p w14:paraId="7238B53A"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213" w:type="dxa"/>
            <w:vAlign w:val="center"/>
          </w:tcPr>
          <w:p w14:paraId="048D5714"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14060</w:t>
            </w:r>
          </w:p>
        </w:tc>
        <w:tc>
          <w:tcPr>
            <w:tcW w:w="1175" w:type="dxa"/>
            <w:vAlign w:val="center"/>
          </w:tcPr>
          <w:p w14:paraId="3D52480C"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8955</w:t>
            </w:r>
          </w:p>
          <w:p w14:paraId="18A2CD87"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(63,69%)</w:t>
            </w:r>
          </w:p>
        </w:tc>
        <w:tc>
          <w:tcPr>
            <w:tcW w:w="1175" w:type="dxa"/>
            <w:vAlign w:val="center"/>
          </w:tcPr>
          <w:p w14:paraId="38B36D5D"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5105</w:t>
            </w:r>
          </w:p>
          <w:p w14:paraId="567760E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(36,31%)</w:t>
            </w:r>
          </w:p>
        </w:tc>
        <w:tc>
          <w:tcPr>
            <w:tcW w:w="1115" w:type="dxa"/>
            <w:vAlign w:val="center"/>
          </w:tcPr>
          <w:p w14:paraId="3CCD48C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1217</w:t>
            </w:r>
          </w:p>
        </w:tc>
        <w:tc>
          <w:tcPr>
            <w:tcW w:w="1176" w:type="dxa"/>
            <w:vAlign w:val="center"/>
          </w:tcPr>
          <w:p w14:paraId="2A6D9904"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832</w:t>
            </w:r>
          </w:p>
          <w:p w14:paraId="4993F410"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(68,36%)</w:t>
            </w:r>
          </w:p>
        </w:tc>
        <w:tc>
          <w:tcPr>
            <w:tcW w:w="1176" w:type="dxa"/>
            <w:vAlign w:val="center"/>
          </w:tcPr>
          <w:p w14:paraId="4C06D9D6"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385</w:t>
            </w:r>
          </w:p>
          <w:p w14:paraId="3DDFC048" w14:textId="77777777" w:rsidR="00EE7864" w:rsidRPr="006B31B5" w:rsidRDefault="00EE7864"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(31,64%)</w:t>
            </w:r>
          </w:p>
        </w:tc>
      </w:tr>
      <w:tr w:rsidR="00EE7864" w:rsidRPr="0056616D" w14:paraId="18C89172" w14:textId="77777777" w:rsidTr="0071186C">
        <w:trPr>
          <w:jc w:val="center"/>
        </w:trPr>
        <w:tc>
          <w:tcPr>
            <w:tcW w:w="1129" w:type="dxa"/>
            <w:shd w:val="clear" w:color="auto" w:fill="C6D9F1" w:themeFill="text2" w:themeFillTint="33"/>
            <w:vAlign w:val="center"/>
          </w:tcPr>
          <w:p w14:paraId="7AC21B4C" w14:textId="77777777" w:rsidR="00EE7864" w:rsidRPr="006B31B5" w:rsidRDefault="00EE7864"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213" w:type="dxa"/>
            <w:vAlign w:val="center"/>
          </w:tcPr>
          <w:p w14:paraId="039E25B4"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14073,5</w:t>
            </w:r>
          </w:p>
        </w:tc>
        <w:tc>
          <w:tcPr>
            <w:tcW w:w="1175" w:type="dxa"/>
            <w:vAlign w:val="center"/>
          </w:tcPr>
          <w:p w14:paraId="65191DDD"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8937</w:t>
            </w:r>
          </w:p>
          <w:p w14:paraId="0F9B9F53"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(63,51%)</w:t>
            </w:r>
          </w:p>
        </w:tc>
        <w:tc>
          <w:tcPr>
            <w:tcW w:w="1175" w:type="dxa"/>
            <w:vAlign w:val="center"/>
          </w:tcPr>
          <w:p w14:paraId="603BE62D"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5136,5</w:t>
            </w:r>
          </w:p>
          <w:p w14:paraId="74FA40EF"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(36,49%)</w:t>
            </w:r>
          </w:p>
        </w:tc>
        <w:tc>
          <w:tcPr>
            <w:tcW w:w="1115" w:type="dxa"/>
            <w:vAlign w:val="center"/>
          </w:tcPr>
          <w:p w14:paraId="3F9A02F1"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1198</w:t>
            </w:r>
          </w:p>
        </w:tc>
        <w:tc>
          <w:tcPr>
            <w:tcW w:w="1176" w:type="dxa"/>
            <w:vAlign w:val="center"/>
          </w:tcPr>
          <w:p w14:paraId="126FA39B"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789</w:t>
            </w:r>
          </w:p>
          <w:p w14:paraId="5FE432CB"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(65,86%)</w:t>
            </w:r>
          </w:p>
        </w:tc>
        <w:tc>
          <w:tcPr>
            <w:tcW w:w="1176" w:type="dxa"/>
            <w:vAlign w:val="center"/>
          </w:tcPr>
          <w:p w14:paraId="507D8C82"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409</w:t>
            </w:r>
          </w:p>
          <w:p w14:paraId="7B842D3E" w14:textId="77777777" w:rsidR="00EE7864" w:rsidRPr="006B31B5" w:rsidRDefault="00EE7864"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(34,14%)</w:t>
            </w:r>
          </w:p>
        </w:tc>
      </w:tr>
    </w:tbl>
    <w:p w14:paraId="618087DF" w14:textId="77777777" w:rsidR="00EE7864" w:rsidRPr="006B31B5" w:rsidRDefault="00EE7864" w:rsidP="00EE7864">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lastRenderedPageBreak/>
        <w:t>2.tabula. Avots: Iekšlietu ministrijas Resursu vadības sistēmas “Horizon” vienotās informācijas sistēmas personāla dati</w:t>
      </w:r>
    </w:p>
    <w:p w14:paraId="12AB7E9E" w14:textId="75CFE67F" w:rsidR="006829D4" w:rsidRPr="0056616D" w:rsidRDefault="006829D4" w:rsidP="00D2467E">
      <w:pPr>
        <w:spacing w:after="0" w:line="240" w:lineRule="auto"/>
        <w:ind w:right="-109"/>
        <w:rPr>
          <w:rFonts w:ascii="Times New Roman" w:hAnsi="Times New Roman" w:cs="Times New Roman"/>
          <w:i/>
          <w:color w:val="000000" w:themeColor="text1"/>
          <w:sz w:val="24"/>
          <w:szCs w:val="24"/>
          <w:lang w:val="lv-LV"/>
        </w:rPr>
      </w:pPr>
    </w:p>
    <w:p w14:paraId="0389DED9" w14:textId="77777777" w:rsidR="00422A75" w:rsidRPr="006B31B5" w:rsidRDefault="00422A75" w:rsidP="00422A75">
      <w:pPr>
        <w:spacing w:after="0" w:line="240" w:lineRule="auto"/>
        <w:ind w:right="-109"/>
        <w:jc w:val="center"/>
        <w:rPr>
          <w:rFonts w:ascii="Times New Roman" w:hAnsi="Times New Roman"/>
          <w:b/>
          <w:sz w:val="24"/>
          <w:szCs w:val="24"/>
          <w:lang w:val="lv-LV"/>
        </w:rPr>
      </w:pPr>
      <w:r w:rsidRPr="006B31B5">
        <w:rPr>
          <w:rFonts w:ascii="Times New Roman" w:hAnsi="Times New Roman"/>
          <w:b/>
          <w:sz w:val="24"/>
          <w:szCs w:val="24"/>
          <w:lang w:val="lv-LV"/>
        </w:rPr>
        <w:t>Iekšlietu ministrijas Centrālajā aparātā</w:t>
      </w:r>
    </w:p>
    <w:p w14:paraId="5B36EB32" w14:textId="77777777" w:rsidR="00422A75" w:rsidRPr="006B31B5" w:rsidRDefault="00422A75" w:rsidP="00422A75">
      <w:pPr>
        <w:spacing w:after="0" w:line="240" w:lineRule="auto"/>
        <w:ind w:right="-109"/>
        <w:jc w:val="center"/>
        <w:rPr>
          <w:rFonts w:ascii="Times New Roman" w:hAnsi="Times New Roman"/>
          <w:b/>
          <w:sz w:val="24"/>
          <w:szCs w:val="24"/>
          <w:lang w:val="lv-LV"/>
        </w:rPr>
      </w:pPr>
    </w:p>
    <w:tbl>
      <w:tblPr>
        <w:tblStyle w:val="TableGrid"/>
        <w:tblW w:w="0" w:type="auto"/>
        <w:jc w:val="center"/>
        <w:tblLook w:val="04A0" w:firstRow="1" w:lastRow="0" w:firstColumn="1" w:lastColumn="0" w:noHBand="0" w:noVBand="1"/>
      </w:tblPr>
      <w:tblGrid>
        <w:gridCol w:w="1173"/>
        <w:gridCol w:w="1059"/>
        <w:gridCol w:w="1328"/>
        <w:gridCol w:w="1269"/>
        <w:gridCol w:w="1119"/>
        <w:gridCol w:w="1174"/>
        <w:gridCol w:w="1174"/>
      </w:tblGrid>
      <w:tr w:rsidR="00422A75" w:rsidRPr="0056616D" w14:paraId="790249A8" w14:textId="77777777" w:rsidTr="0071186C">
        <w:trPr>
          <w:jc w:val="center"/>
        </w:trPr>
        <w:tc>
          <w:tcPr>
            <w:tcW w:w="1192" w:type="dxa"/>
            <w:vMerge w:val="restart"/>
            <w:shd w:val="clear" w:color="auto" w:fill="C6D9F1" w:themeFill="text2" w:themeFillTint="33"/>
            <w:vAlign w:val="center"/>
          </w:tcPr>
          <w:p w14:paraId="64E9B82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683" w:type="dxa"/>
            <w:gridSpan w:val="3"/>
            <w:shd w:val="clear" w:color="auto" w:fill="C6D9F1" w:themeFill="text2" w:themeFillTint="33"/>
            <w:vAlign w:val="center"/>
          </w:tcPr>
          <w:p w14:paraId="7549911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486" w:type="dxa"/>
            <w:gridSpan w:val="3"/>
            <w:shd w:val="clear" w:color="auto" w:fill="C6D9F1" w:themeFill="text2" w:themeFillTint="33"/>
            <w:vAlign w:val="center"/>
          </w:tcPr>
          <w:p w14:paraId="22502E05"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422A75" w:rsidRPr="0056616D" w14:paraId="7D783BB6" w14:textId="77777777" w:rsidTr="0071186C">
        <w:trPr>
          <w:jc w:val="center"/>
        </w:trPr>
        <w:tc>
          <w:tcPr>
            <w:tcW w:w="1192" w:type="dxa"/>
            <w:vMerge/>
            <w:shd w:val="clear" w:color="auto" w:fill="C6D9F1" w:themeFill="text2" w:themeFillTint="33"/>
            <w:vAlign w:val="center"/>
          </w:tcPr>
          <w:p w14:paraId="67D0BC0C" w14:textId="77777777" w:rsidR="00422A75" w:rsidRPr="006B31B5" w:rsidRDefault="00422A75" w:rsidP="0071186C">
            <w:pPr>
              <w:ind w:right="-109"/>
              <w:jc w:val="center"/>
              <w:rPr>
                <w:rFonts w:ascii="Times New Roman" w:hAnsi="Times New Roman"/>
                <w:b/>
                <w:sz w:val="24"/>
                <w:szCs w:val="24"/>
                <w:lang w:val="lv-LV"/>
              </w:rPr>
            </w:pPr>
          </w:p>
        </w:tc>
        <w:tc>
          <w:tcPr>
            <w:tcW w:w="1071" w:type="dxa"/>
            <w:shd w:val="clear" w:color="auto" w:fill="C6D9F1" w:themeFill="text2" w:themeFillTint="33"/>
            <w:vAlign w:val="center"/>
          </w:tcPr>
          <w:p w14:paraId="4DCB08A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337" w:type="dxa"/>
            <w:shd w:val="clear" w:color="auto" w:fill="C6D9F1" w:themeFill="text2" w:themeFillTint="33"/>
            <w:vAlign w:val="center"/>
          </w:tcPr>
          <w:p w14:paraId="0118B96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275" w:type="dxa"/>
            <w:shd w:val="clear" w:color="auto" w:fill="C6D9F1" w:themeFill="text2" w:themeFillTint="33"/>
            <w:vAlign w:val="center"/>
          </w:tcPr>
          <w:p w14:paraId="2C8D751E"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134" w:type="dxa"/>
            <w:shd w:val="clear" w:color="auto" w:fill="C6D9F1" w:themeFill="text2" w:themeFillTint="33"/>
            <w:vAlign w:val="center"/>
          </w:tcPr>
          <w:p w14:paraId="49D2CB6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36D2FD8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5755465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422A75" w:rsidRPr="0056616D" w14:paraId="1030ECAA" w14:textId="77777777" w:rsidTr="0071186C">
        <w:trPr>
          <w:jc w:val="center"/>
        </w:trPr>
        <w:tc>
          <w:tcPr>
            <w:tcW w:w="1192" w:type="dxa"/>
            <w:shd w:val="clear" w:color="auto" w:fill="C6D9F1" w:themeFill="text2" w:themeFillTint="33"/>
            <w:vAlign w:val="center"/>
          </w:tcPr>
          <w:p w14:paraId="0897B99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071" w:type="dxa"/>
            <w:vAlign w:val="center"/>
          </w:tcPr>
          <w:p w14:paraId="3FB7B51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140</w:t>
            </w:r>
          </w:p>
        </w:tc>
        <w:tc>
          <w:tcPr>
            <w:tcW w:w="1337" w:type="dxa"/>
            <w:vAlign w:val="center"/>
          </w:tcPr>
          <w:p w14:paraId="05AB080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39</w:t>
            </w:r>
          </w:p>
          <w:p w14:paraId="0D5FB1C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(27,86%)</w:t>
            </w:r>
          </w:p>
        </w:tc>
        <w:tc>
          <w:tcPr>
            <w:tcW w:w="1275" w:type="dxa"/>
            <w:vAlign w:val="center"/>
          </w:tcPr>
          <w:p w14:paraId="2B3348A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101</w:t>
            </w:r>
          </w:p>
          <w:p w14:paraId="6977EF9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(72,14%)</w:t>
            </w:r>
          </w:p>
        </w:tc>
        <w:tc>
          <w:tcPr>
            <w:tcW w:w="1134" w:type="dxa"/>
            <w:vAlign w:val="center"/>
          </w:tcPr>
          <w:p w14:paraId="392F260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w:t>
            </w:r>
          </w:p>
          <w:p w14:paraId="60D3DBBF" w14:textId="77777777" w:rsidR="00422A75" w:rsidRPr="006B31B5" w:rsidRDefault="00422A75" w:rsidP="0071186C">
            <w:pPr>
              <w:ind w:right="-109"/>
              <w:jc w:val="center"/>
              <w:rPr>
                <w:rFonts w:ascii="Times New Roman" w:hAnsi="Times New Roman"/>
                <w:sz w:val="24"/>
                <w:szCs w:val="24"/>
                <w:lang w:val="lv-LV"/>
              </w:rPr>
            </w:pPr>
          </w:p>
        </w:tc>
        <w:tc>
          <w:tcPr>
            <w:tcW w:w="1176" w:type="dxa"/>
            <w:vAlign w:val="center"/>
          </w:tcPr>
          <w:p w14:paraId="3AA2277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w:t>
            </w:r>
          </w:p>
          <w:p w14:paraId="79D114C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(35,71%)</w:t>
            </w:r>
          </w:p>
        </w:tc>
        <w:tc>
          <w:tcPr>
            <w:tcW w:w="1176" w:type="dxa"/>
            <w:vAlign w:val="center"/>
          </w:tcPr>
          <w:p w14:paraId="651850D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w:t>
            </w:r>
          </w:p>
          <w:p w14:paraId="70E1596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(34,29%)</w:t>
            </w:r>
          </w:p>
        </w:tc>
      </w:tr>
      <w:tr w:rsidR="00422A75" w:rsidRPr="0056616D" w14:paraId="55FAEEA1" w14:textId="77777777" w:rsidTr="0071186C">
        <w:trPr>
          <w:jc w:val="center"/>
        </w:trPr>
        <w:tc>
          <w:tcPr>
            <w:tcW w:w="1192" w:type="dxa"/>
            <w:shd w:val="clear" w:color="auto" w:fill="C6D9F1" w:themeFill="text2" w:themeFillTint="33"/>
            <w:vAlign w:val="center"/>
          </w:tcPr>
          <w:p w14:paraId="3FF3FA9E"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071" w:type="dxa"/>
            <w:vAlign w:val="center"/>
          </w:tcPr>
          <w:p w14:paraId="0DE2567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134</w:t>
            </w:r>
          </w:p>
        </w:tc>
        <w:tc>
          <w:tcPr>
            <w:tcW w:w="1337" w:type="dxa"/>
            <w:vAlign w:val="center"/>
          </w:tcPr>
          <w:p w14:paraId="3F1BEF9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w:t>
            </w:r>
          </w:p>
          <w:p w14:paraId="2DC458D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(24,63%)</w:t>
            </w:r>
          </w:p>
        </w:tc>
        <w:tc>
          <w:tcPr>
            <w:tcW w:w="1275" w:type="dxa"/>
            <w:vAlign w:val="center"/>
          </w:tcPr>
          <w:p w14:paraId="60900A4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101</w:t>
            </w:r>
          </w:p>
          <w:p w14:paraId="10E793D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(75,31%)</w:t>
            </w:r>
          </w:p>
        </w:tc>
        <w:tc>
          <w:tcPr>
            <w:tcW w:w="1134" w:type="dxa"/>
            <w:vAlign w:val="center"/>
          </w:tcPr>
          <w:p w14:paraId="1F1FB2F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w:t>
            </w:r>
          </w:p>
        </w:tc>
        <w:tc>
          <w:tcPr>
            <w:tcW w:w="1176" w:type="dxa"/>
            <w:vAlign w:val="center"/>
          </w:tcPr>
          <w:p w14:paraId="1E20897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w:t>
            </w:r>
          </w:p>
          <w:p w14:paraId="6147544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(31,03%)</w:t>
            </w:r>
          </w:p>
        </w:tc>
        <w:tc>
          <w:tcPr>
            <w:tcW w:w="1176" w:type="dxa"/>
            <w:vAlign w:val="center"/>
          </w:tcPr>
          <w:p w14:paraId="0878254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20</w:t>
            </w:r>
          </w:p>
          <w:p w14:paraId="043A91E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(68,97%)</w:t>
            </w:r>
          </w:p>
        </w:tc>
      </w:tr>
      <w:tr w:rsidR="00422A75" w:rsidRPr="0056616D" w14:paraId="612BFB6C" w14:textId="77777777" w:rsidTr="0071186C">
        <w:trPr>
          <w:jc w:val="center"/>
        </w:trPr>
        <w:tc>
          <w:tcPr>
            <w:tcW w:w="1192" w:type="dxa"/>
            <w:shd w:val="clear" w:color="auto" w:fill="C6D9F1" w:themeFill="text2" w:themeFillTint="33"/>
            <w:vAlign w:val="center"/>
          </w:tcPr>
          <w:p w14:paraId="16A16F6E"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071" w:type="dxa"/>
            <w:vAlign w:val="center"/>
          </w:tcPr>
          <w:p w14:paraId="4A3C99B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136</w:t>
            </w:r>
          </w:p>
        </w:tc>
        <w:tc>
          <w:tcPr>
            <w:tcW w:w="1337" w:type="dxa"/>
            <w:vAlign w:val="center"/>
          </w:tcPr>
          <w:p w14:paraId="11E2CC2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36</w:t>
            </w:r>
          </w:p>
          <w:p w14:paraId="44BE4AC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(26,47%)</w:t>
            </w:r>
          </w:p>
        </w:tc>
        <w:tc>
          <w:tcPr>
            <w:tcW w:w="1275" w:type="dxa"/>
            <w:vAlign w:val="center"/>
          </w:tcPr>
          <w:p w14:paraId="5348B6D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100</w:t>
            </w:r>
          </w:p>
          <w:p w14:paraId="279B7FE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(73,37%)</w:t>
            </w:r>
          </w:p>
        </w:tc>
        <w:tc>
          <w:tcPr>
            <w:tcW w:w="1134" w:type="dxa"/>
            <w:vAlign w:val="center"/>
          </w:tcPr>
          <w:p w14:paraId="13863E9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w:t>
            </w:r>
          </w:p>
        </w:tc>
        <w:tc>
          <w:tcPr>
            <w:tcW w:w="1176" w:type="dxa"/>
            <w:vAlign w:val="center"/>
          </w:tcPr>
          <w:p w14:paraId="201C353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w:t>
            </w:r>
          </w:p>
          <w:p w14:paraId="753283A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(32,14%)</w:t>
            </w:r>
          </w:p>
        </w:tc>
        <w:tc>
          <w:tcPr>
            <w:tcW w:w="1176" w:type="dxa"/>
            <w:vAlign w:val="center"/>
          </w:tcPr>
          <w:p w14:paraId="2DF277F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19</w:t>
            </w:r>
          </w:p>
          <w:p w14:paraId="49F1ED5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(67,97%)</w:t>
            </w:r>
          </w:p>
        </w:tc>
      </w:tr>
      <w:tr w:rsidR="00422A75" w:rsidRPr="0056616D" w14:paraId="724A6B29" w14:textId="77777777" w:rsidTr="0071186C">
        <w:trPr>
          <w:jc w:val="center"/>
        </w:trPr>
        <w:tc>
          <w:tcPr>
            <w:tcW w:w="1192" w:type="dxa"/>
            <w:shd w:val="clear" w:color="auto" w:fill="C6D9F1" w:themeFill="text2" w:themeFillTint="33"/>
            <w:vAlign w:val="center"/>
          </w:tcPr>
          <w:p w14:paraId="6F595AF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071" w:type="dxa"/>
            <w:vAlign w:val="center"/>
          </w:tcPr>
          <w:p w14:paraId="5204864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138</w:t>
            </w:r>
          </w:p>
        </w:tc>
        <w:tc>
          <w:tcPr>
            <w:tcW w:w="1337" w:type="dxa"/>
            <w:vAlign w:val="center"/>
          </w:tcPr>
          <w:p w14:paraId="12A15BD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w:t>
            </w:r>
          </w:p>
          <w:p w14:paraId="534D2A7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(24,63%)</w:t>
            </w:r>
          </w:p>
        </w:tc>
        <w:tc>
          <w:tcPr>
            <w:tcW w:w="1275" w:type="dxa"/>
            <w:vAlign w:val="center"/>
          </w:tcPr>
          <w:p w14:paraId="5262C52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104</w:t>
            </w:r>
          </w:p>
          <w:p w14:paraId="32329CF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(75,37%)</w:t>
            </w:r>
          </w:p>
        </w:tc>
        <w:tc>
          <w:tcPr>
            <w:tcW w:w="1134" w:type="dxa"/>
            <w:vAlign w:val="center"/>
          </w:tcPr>
          <w:p w14:paraId="5ABDBA1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w:t>
            </w:r>
          </w:p>
          <w:p w14:paraId="3B986A22" w14:textId="77777777" w:rsidR="00422A75" w:rsidRPr="006B31B5" w:rsidRDefault="00422A75" w:rsidP="0071186C">
            <w:pPr>
              <w:ind w:right="-109"/>
              <w:jc w:val="center"/>
              <w:rPr>
                <w:rFonts w:ascii="Times New Roman" w:hAnsi="Times New Roman"/>
                <w:sz w:val="24"/>
                <w:szCs w:val="24"/>
                <w:lang w:val="lv-LV"/>
              </w:rPr>
            </w:pPr>
          </w:p>
        </w:tc>
        <w:tc>
          <w:tcPr>
            <w:tcW w:w="1176" w:type="dxa"/>
            <w:vAlign w:val="center"/>
          </w:tcPr>
          <w:p w14:paraId="612C5E2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w:t>
            </w:r>
          </w:p>
          <w:p w14:paraId="7E25337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(28,57%)</w:t>
            </w:r>
          </w:p>
        </w:tc>
        <w:tc>
          <w:tcPr>
            <w:tcW w:w="1176" w:type="dxa"/>
            <w:vAlign w:val="center"/>
          </w:tcPr>
          <w:p w14:paraId="7435587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20</w:t>
            </w:r>
          </w:p>
          <w:p w14:paraId="3D90AD0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(71,43%)</w:t>
            </w:r>
          </w:p>
        </w:tc>
      </w:tr>
      <w:tr w:rsidR="00422A75" w:rsidRPr="0056616D" w14:paraId="6FFBD9E4" w14:textId="77777777" w:rsidTr="0071186C">
        <w:trPr>
          <w:jc w:val="center"/>
        </w:trPr>
        <w:tc>
          <w:tcPr>
            <w:tcW w:w="1192" w:type="dxa"/>
            <w:shd w:val="clear" w:color="auto" w:fill="C6D9F1" w:themeFill="text2" w:themeFillTint="33"/>
            <w:vAlign w:val="center"/>
          </w:tcPr>
          <w:p w14:paraId="2BFDF5A3"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071" w:type="dxa"/>
            <w:vAlign w:val="center"/>
          </w:tcPr>
          <w:p w14:paraId="48C53DD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139</w:t>
            </w:r>
          </w:p>
        </w:tc>
        <w:tc>
          <w:tcPr>
            <w:tcW w:w="1337" w:type="dxa"/>
            <w:vAlign w:val="center"/>
          </w:tcPr>
          <w:p w14:paraId="51E3245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w:t>
            </w:r>
          </w:p>
          <w:p w14:paraId="11F634B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(22,46%)</w:t>
            </w:r>
          </w:p>
        </w:tc>
        <w:tc>
          <w:tcPr>
            <w:tcW w:w="1275" w:type="dxa"/>
            <w:vAlign w:val="center"/>
          </w:tcPr>
          <w:p w14:paraId="2D51F84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105</w:t>
            </w:r>
          </w:p>
          <w:p w14:paraId="3CAF59F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(75,54%)</w:t>
            </w:r>
          </w:p>
        </w:tc>
        <w:tc>
          <w:tcPr>
            <w:tcW w:w="1134" w:type="dxa"/>
            <w:vAlign w:val="center"/>
          </w:tcPr>
          <w:p w14:paraId="2E1A66B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w:t>
            </w:r>
          </w:p>
        </w:tc>
        <w:tc>
          <w:tcPr>
            <w:tcW w:w="1176" w:type="dxa"/>
            <w:vAlign w:val="center"/>
          </w:tcPr>
          <w:p w14:paraId="45E25C9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w:t>
            </w:r>
          </w:p>
          <w:p w14:paraId="18078B0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(28,12%)</w:t>
            </w:r>
          </w:p>
        </w:tc>
        <w:tc>
          <w:tcPr>
            <w:tcW w:w="1176" w:type="dxa"/>
            <w:vAlign w:val="center"/>
          </w:tcPr>
          <w:p w14:paraId="746CD0B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w:t>
            </w:r>
          </w:p>
          <w:p w14:paraId="0D9032D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(71,88%)</w:t>
            </w:r>
          </w:p>
        </w:tc>
      </w:tr>
      <w:tr w:rsidR="00422A75" w:rsidRPr="0056616D" w14:paraId="20348AA5" w14:textId="77777777" w:rsidTr="0071186C">
        <w:trPr>
          <w:jc w:val="center"/>
        </w:trPr>
        <w:tc>
          <w:tcPr>
            <w:tcW w:w="1192" w:type="dxa"/>
            <w:shd w:val="clear" w:color="auto" w:fill="C6D9F1" w:themeFill="text2" w:themeFillTint="33"/>
            <w:vAlign w:val="center"/>
          </w:tcPr>
          <w:p w14:paraId="2BE2F3F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071" w:type="dxa"/>
            <w:vAlign w:val="center"/>
          </w:tcPr>
          <w:p w14:paraId="3CB6398D"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140</w:t>
            </w:r>
          </w:p>
        </w:tc>
        <w:tc>
          <w:tcPr>
            <w:tcW w:w="1337" w:type="dxa"/>
            <w:vAlign w:val="center"/>
          </w:tcPr>
          <w:p w14:paraId="35CAA280"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36</w:t>
            </w:r>
          </w:p>
          <w:p w14:paraId="39C8DEE5"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(25,71 %)</w:t>
            </w:r>
          </w:p>
        </w:tc>
        <w:tc>
          <w:tcPr>
            <w:tcW w:w="1275" w:type="dxa"/>
            <w:vAlign w:val="center"/>
          </w:tcPr>
          <w:p w14:paraId="6A1BBB39"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104</w:t>
            </w:r>
          </w:p>
          <w:p w14:paraId="44EA7736"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(74,29 %)</w:t>
            </w:r>
          </w:p>
        </w:tc>
        <w:tc>
          <w:tcPr>
            <w:tcW w:w="1134" w:type="dxa"/>
            <w:vAlign w:val="center"/>
          </w:tcPr>
          <w:p w14:paraId="71EC35F8"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32</w:t>
            </w:r>
          </w:p>
        </w:tc>
        <w:tc>
          <w:tcPr>
            <w:tcW w:w="1176" w:type="dxa"/>
            <w:vAlign w:val="center"/>
          </w:tcPr>
          <w:p w14:paraId="0DDF65C1"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9</w:t>
            </w:r>
          </w:p>
          <w:p w14:paraId="4E4F5DED"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(28,12%)</w:t>
            </w:r>
          </w:p>
        </w:tc>
        <w:tc>
          <w:tcPr>
            <w:tcW w:w="1176" w:type="dxa"/>
            <w:vAlign w:val="center"/>
          </w:tcPr>
          <w:p w14:paraId="55D32B82"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23</w:t>
            </w:r>
          </w:p>
          <w:p w14:paraId="2138EEF9" w14:textId="77777777" w:rsidR="00422A75" w:rsidRPr="006B31B5" w:rsidRDefault="00422A75" w:rsidP="0071186C">
            <w:pPr>
              <w:jc w:val="center"/>
              <w:rPr>
                <w:rFonts w:ascii="Times New Roman" w:hAnsi="Times New Roman" w:cs="Times New Roman"/>
                <w:sz w:val="24"/>
                <w:szCs w:val="24"/>
                <w:lang w:val="lv-LV" w:eastAsia="lv-LV"/>
              </w:rPr>
            </w:pPr>
            <w:r w:rsidRPr="006B31B5">
              <w:rPr>
                <w:rFonts w:ascii="Times New Roman" w:hAnsi="Times New Roman" w:cs="Times New Roman"/>
                <w:sz w:val="24"/>
                <w:szCs w:val="24"/>
                <w:lang w:val="lv-LV" w:eastAsia="lv-LV"/>
              </w:rPr>
              <w:t>(71,88%)</w:t>
            </w:r>
          </w:p>
        </w:tc>
      </w:tr>
      <w:tr w:rsidR="00422A75" w:rsidRPr="0056616D" w14:paraId="1E8B8858" w14:textId="77777777" w:rsidTr="0071186C">
        <w:trPr>
          <w:jc w:val="center"/>
        </w:trPr>
        <w:tc>
          <w:tcPr>
            <w:tcW w:w="1192" w:type="dxa"/>
            <w:shd w:val="clear" w:color="auto" w:fill="C6D9F1" w:themeFill="text2" w:themeFillTint="33"/>
            <w:vAlign w:val="center"/>
          </w:tcPr>
          <w:p w14:paraId="1AB79AA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071" w:type="dxa"/>
            <w:vAlign w:val="center"/>
          </w:tcPr>
          <w:p w14:paraId="10B4FA26"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138</w:t>
            </w:r>
          </w:p>
        </w:tc>
        <w:tc>
          <w:tcPr>
            <w:tcW w:w="1337" w:type="dxa"/>
            <w:vAlign w:val="center"/>
          </w:tcPr>
          <w:p w14:paraId="09ED327D"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35</w:t>
            </w:r>
          </w:p>
          <w:p w14:paraId="6BB69F1A"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(25,36%)</w:t>
            </w:r>
          </w:p>
        </w:tc>
        <w:tc>
          <w:tcPr>
            <w:tcW w:w="1275" w:type="dxa"/>
            <w:vAlign w:val="center"/>
          </w:tcPr>
          <w:p w14:paraId="5802A367"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103</w:t>
            </w:r>
          </w:p>
          <w:p w14:paraId="7843831A"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(74,64%)</w:t>
            </w:r>
          </w:p>
        </w:tc>
        <w:tc>
          <w:tcPr>
            <w:tcW w:w="1134" w:type="dxa"/>
            <w:vAlign w:val="center"/>
          </w:tcPr>
          <w:p w14:paraId="510970BC"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28</w:t>
            </w:r>
          </w:p>
        </w:tc>
        <w:tc>
          <w:tcPr>
            <w:tcW w:w="1176" w:type="dxa"/>
            <w:vAlign w:val="center"/>
          </w:tcPr>
          <w:p w14:paraId="7236B289"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6</w:t>
            </w:r>
          </w:p>
          <w:p w14:paraId="376C3498"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(21,43%)</w:t>
            </w:r>
          </w:p>
        </w:tc>
        <w:tc>
          <w:tcPr>
            <w:tcW w:w="1176" w:type="dxa"/>
            <w:vAlign w:val="center"/>
          </w:tcPr>
          <w:p w14:paraId="4D2A8AC0"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22</w:t>
            </w:r>
          </w:p>
          <w:p w14:paraId="7419D84A"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(78,57%)</w:t>
            </w:r>
          </w:p>
        </w:tc>
      </w:tr>
    </w:tbl>
    <w:p w14:paraId="69FA5C60" w14:textId="77777777" w:rsidR="00422A75" w:rsidRPr="006B31B5" w:rsidRDefault="00422A75" w:rsidP="00422A75">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t>3.tabula. Avots: Iekšlietu ministrijas Resursu vadības sistēmas “Horizon” vienotās informācijas sistēmas personāla dati</w:t>
      </w:r>
    </w:p>
    <w:p w14:paraId="44B6C8DC" w14:textId="77777777" w:rsidR="00422A75" w:rsidRPr="006B31B5" w:rsidRDefault="00422A75" w:rsidP="00422A75">
      <w:pPr>
        <w:spacing w:after="0" w:line="240" w:lineRule="auto"/>
        <w:ind w:right="-109"/>
        <w:jc w:val="center"/>
        <w:rPr>
          <w:rFonts w:ascii="Times New Roman" w:hAnsi="Times New Roman"/>
          <w:b/>
          <w:sz w:val="24"/>
          <w:szCs w:val="24"/>
          <w:lang w:val="lv-LV"/>
        </w:rPr>
      </w:pPr>
    </w:p>
    <w:p w14:paraId="33446EAC" w14:textId="77777777" w:rsidR="00422A75" w:rsidRPr="006B31B5" w:rsidRDefault="00422A75" w:rsidP="00422A75">
      <w:pPr>
        <w:spacing w:after="0" w:line="240" w:lineRule="auto"/>
        <w:ind w:right="-109"/>
        <w:jc w:val="center"/>
        <w:rPr>
          <w:rFonts w:ascii="Times New Roman" w:hAnsi="Times New Roman"/>
          <w:b/>
          <w:sz w:val="24"/>
          <w:szCs w:val="24"/>
          <w:lang w:val="lv-LV"/>
        </w:rPr>
      </w:pPr>
      <w:r w:rsidRPr="006B31B5">
        <w:rPr>
          <w:rFonts w:ascii="Times New Roman" w:hAnsi="Times New Roman"/>
          <w:b/>
          <w:sz w:val="24"/>
          <w:szCs w:val="24"/>
          <w:lang w:val="lv-LV"/>
        </w:rPr>
        <w:t>Valsts policijā</w:t>
      </w:r>
    </w:p>
    <w:p w14:paraId="635692A6" w14:textId="77777777" w:rsidR="00422A75" w:rsidRPr="006B31B5" w:rsidRDefault="00422A75" w:rsidP="00422A75">
      <w:pPr>
        <w:spacing w:after="0" w:line="240" w:lineRule="auto"/>
        <w:ind w:right="-109"/>
        <w:jc w:val="center"/>
        <w:rPr>
          <w:rFonts w:ascii="Times New Roman" w:hAnsi="Times New Roman"/>
          <w:b/>
          <w:sz w:val="24"/>
          <w:szCs w:val="24"/>
          <w:lang w:val="lv-LV"/>
        </w:rPr>
      </w:pPr>
    </w:p>
    <w:tbl>
      <w:tblPr>
        <w:tblStyle w:val="TableGrid"/>
        <w:tblW w:w="0" w:type="auto"/>
        <w:jc w:val="center"/>
        <w:tblLook w:val="04A0" w:firstRow="1" w:lastRow="0" w:firstColumn="1" w:lastColumn="0" w:noHBand="0" w:noVBand="1"/>
      </w:tblPr>
      <w:tblGrid>
        <w:gridCol w:w="1136"/>
        <w:gridCol w:w="1228"/>
        <w:gridCol w:w="1167"/>
        <w:gridCol w:w="1167"/>
        <w:gridCol w:w="1262"/>
        <w:gridCol w:w="1168"/>
        <w:gridCol w:w="1168"/>
      </w:tblGrid>
      <w:tr w:rsidR="00422A75" w:rsidRPr="0056616D" w14:paraId="07973475" w14:textId="77777777" w:rsidTr="0071186C">
        <w:trPr>
          <w:jc w:val="center"/>
        </w:trPr>
        <w:tc>
          <w:tcPr>
            <w:tcW w:w="1192" w:type="dxa"/>
            <w:vMerge w:val="restart"/>
            <w:shd w:val="clear" w:color="auto" w:fill="C6D9F1" w:themeFill="text2" w:themeFillTint="33"/>
            <w:vAlign w:val="center"/>
          </w:tcPr>
          <w:p w14:paraId="0B44E62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644" w:type="dxa"/>
            <w:gridSpan w:val="3"/>
            <w:shd w:val="clear" w:color="auto" w:fill="C6D9F1" w:themeFill="text2" w:themeFillTint="33"/>
            <w:vAlign w:val="center"/>
          </w:tcPr>
          <w:p w14:paraId="6D3E966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686" w:type="dxa"/>
            <w:gridSpan w:val="3"/>
            <w:shd w:val="clear" w:color="auto" w:fill="C6D9F1" w:themeFill="text2" w:themeFillTint="33"/>
            <w:vAlign w:val="center"/>
          </w:tcPr>
          <w:p w14:paraId="151CA94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422A75" w:rsidRPr="0056616D" w14:paraId="57BE3789" w14:textId="77777777" w:rsidTr="0071186C">
        <w:trPr>
          <w:jc w:val="center"/>
        </w:trPr>
        <w:tc>
          <w:tcPr>
            <w:tcW w:w="1192" w:type="dxa"/>
            <w:vMerge/>
            <w:shd w:val="clear" w:color="auto" w:fill="C6D9F1" w:themeFill="text2" w:themeFillTint="33"/>
            <w:vAlign w:val="center"/>
          </w:tcPr>
          <w:p w14:paraId="4EC4254D" w14:textId="77777777" w:rsidR="00422A75" w:rsidRPr="006B31B5" w:rsidRDefault="00422A75" w:rsidP="0071186C">
            <w:pPr>
              <w:ind w:right="-109"/>
              <w:jc w:val="center"/>
              <w:rPr>
                <w:rFonts w:ascii="Times New Roman" w:hAnsi="Times New Roman"/>
                <w:b/>
                <w:sz w:val="24"/>
                <w:szCs w:val="24"/>
                <w:lang w:val="lv-LV"/>
              </w:rPr>
            </w:pPr>
          </w:p>
        </w:tc>
        <w:tc>
          <w:tcPr>
            <w:tcW w:w="1294" w:type="dxa"/>
            <w:shd w:val="clear" w:color="auto" w:fill="C6D9F1" w:themeFill="text2" w:themeFillTint="33"/>
            <w:vAlign w:val="center"/>
          </w:tcPr>
          <w:p w14:paraId="55D7C8AC"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5" w:type="dxa"/>
            <w:shd w:val="clear" w:color="auto" w:fill="C6D9F1" w:themeFill="text2" w:themeFillTint="33"/>
            <w:vAlign w:val="center"/>
          </w:tcPr>
          <w:p w14:paraId="523A562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5" w:type="dxa"/>
            <w:shd w:val="clear" w:color="auto" w:fill="C6D9F1" w:themeFill="text2" w:themeFillTint="33"/>
            <w:vAlign w:val="center"/>
          </w:tcPr>
          <w:p w14:paraId="230931E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334" w:type="dxa"/>
            <w:shd w:val="clear" w:color="auto" w:fill="C6D9F1" w:themeFill="text2" w:themeFillTint="33"/>
            <w:vAlign w:val="center"/>
          </w:tcPr>
          <w:p w14:paraId="32CC22D1"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5C6072BB"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7B1E62B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422A75" w:rsidRPr="0056616D" w14:paraId="5E9E9D6E" w14:textId="77777777" w:rsidTr="0071186C">
        <w:trPr>
          <w:jc w:val="center"/>
        </w:trPr>
        <w:tc>
          <w:tcPr>
            <w:tcW w:w="1192" w:type="dxa"/>
            <w:shd w:val="clear" w:color="auto" w:fill="C6D9F1" w:themeFill="text2" w:themeFillTint="33"/>
            <w:vAlign w:val="center"/>
          </w:tcPr>
          <w:p w14:paraId="3765650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294" w:type="dxa"/>
            <w:vAlign w:val="center"/>
          </w:tcPr>
          <w:p w14:paraId="47E08FD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7241</w:t>
            </w:r>
          </w:p>
        </w:tc>
        <w:tc>
          <w:tcPr>
            <w:tcW w:w="1175" w:type="dxa"/>
            <w:vAlign w:val="center"/>
          </w:tcPr>
          <w:p w14:paraId="0CFBC31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5161</w:t>
            </w:r>
          </w:p>
          <w:p w14:paraId="3179015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(71,27%)</w:t>
            </w:r>
          </w:p>
        </w:tc>
        <w:tc>
          <w:tcPr>
            <w:tcW w:w="1175" w:type="dxa"/>
            <w:vAlign w:val="center"/>
          </w:tcPr>
          <w:p w14:paraId="0A35E76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2080</w:t>
            </w:r>
          </w:p>
          <w:p w14:paraId="50FA86F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(28,73%)</w:t>
            </w:r>
          </w:p>
        </w:tc>
        <w:tc>
          <w:tcPr>
            <w:tcW w:w="1334" w:type="dxa"/>
            <w:vAlign w:val="center"/>
          </w:tcPr>
          <w:p w14:paraId="3617E4C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432</w:t>
            </w:r>
          </w:p>
        </w:tc>
        <w:tc>
          <w:tcPr>
            <w:tcW w:w="1176" w:type="dxa"/>
            <w:vAlign w:val="center"/>
          </w:tcPr>
          <w:p w14:paraId="4DB0919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325</w:t>
            </w:r>
          </w:p>
          <w:p w14:paraId="09CE2BE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(75,23%)</w:t>
            </w:r>
          </w:p>
        </w:tc>
        <w:tc>
          <w:tcPr>
            <w:tcW w:w="1176" w:type="dxa"/>
            <w:vAlign w:val="center"/>
          </w:tcPr>
          <w:p w14:paraId="4576A21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107</w:t>
            </w:r>
          </w:p>
          <w:p w14:paraId="73354B8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(24,77%)</w:t>
            </w:r>
          </w:p>
        </w:tc>
      </w:tr>
      <w:tr w:rsidR="00422A75" w:rsidRPr="0056616D" w14:paraId="46700849" w14:textId="77777777" w:rsidTr="0071186C">
        <w:trPr>
          <w:jc w:val="center"/>
        </w:trPr>
        <w:tc>
          <w:tcPr>
            <w:tcW w:w="1192" w:type="dxa"/>
            <w:shd w:val="clear" w:color="auto" w:fill="C6D9F1" w:themeFill="text2" w:themeFillTint="33"/>
            <w:vAlign w:val="center"/>
          </w:tcPr>
          <w:p w14:paraId="060A71B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294" w:type="dxa"/>
            <w:vAlign w:val="center"/>
          </w:tcPr>
          <w:p w14:paraId="59B80F8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7113</w:t>
            </w:r>
          </w:p>
        </w:tc>
        <w:tc>
          <w:tcPr>
            <w:tcW w:w="1175" w:type="dxa"/>
            <w:vAlign w:val="center"/>
          </w:tcPr>
          <w:p w14:paraId="0539914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4864</w:t>
            </w:r>
          </w:p>
          <w:p w14:paraId="0C8730B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(68,38%)</w:t>
            </w:r>
          </w:p>
        </w:tc>
        <w:tc>
          <w:tcPr>
            <w:tcW w:w="1175" w:type="dxa"/>
            <w:vAlign w:val="center"/>
          </w:tcPr>
          <w:p w14:paraId="3964300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2249</w:t>
            </w:r>
          </w:p>
          <w:p w14:paraId="5394213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(31,62%)</w:t>
            </w:r>
          </w:p>
        </w:tc>
        <w:tc>
          <w:tcPr>
            <w:tcW w:w="1334" w:type="dxa"/>
            <w:vAlign w:val="center"/>
          </w:tcPr>
          <w:p w14:paraId="74CB012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469</w:t>
            </w:r>
          </w:p>
          <w:p w14:paraId="2AF96FD9" w14:textId="77777777" w:rsidR="00422A75" w:rsidRPr="006B31B5" w:rsidRDefault="00422A75" w:rsidP="0071186C">
            <w:pPr>
              <w:ind w:right="-109"/>
              <w:jc w:val="center"/>
              <w:rPr>
                <w:rFonts w:ascii="Times New Roman" w:hAnsi="Times New Roman"/>
                <w:sz w:val="24"/>
                <w:szCs w:val="24"/>
                <w:lang w:val="lv-LV"/>
              </w:rPr>
            </w:pPr>
          </w:p>
        </w:tc>
        <w:tc>
          <w:tcPr>
            <w:tcW w:w="1176" w:type="dxa"/>
            <w:vAlign w:val="center"/>
          </w:tcPr>
          <w:p w14:paraId="3E44906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332</w:t>
            </w:r>
          </w:p>
          <w:p w14:paraId="67649E9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(70,79%)</w:t>
            </w:r>
          </w:p>
        </w:tc>
        <w:tc>
          <w:tcPr>
            <w:tcW w:w="1176" w:type="dxa"/>
            <w:vAlign w:val="center"/>
          </w:tcPr>
          <w:p w14:paraId="1A24617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137</w:t>
            </w:r>
          </w:p>
          <w:p w14:paraId="00BBF9E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(29,21%)</w:t>
            </w:r>
          </w:p>
        </w:tc>
      </w:tr>
      <w:tr w:rsidR="00422A75" w:rsidRPr="0056616D" w14:paraId="1424F2D8" w14:textId="77777777" w:rsidTr="0071186C">
        <w:trPr>
          <w:jc w:val="center"/>
        </w:trPr>
        <w:tc>
          <w:tcPr>
            <w:tcW w:w="1192" w:type="dxa"/>
            <w:shd w:val="clear" w:color="auto" w:fill="C6D9F1" w:themeFill="text2" w:themeFillTint="33"/>
            <w:vAlign w:val="center"/>
          </w:tcPr>
          <w:p w14:paraId="52FAB6C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294" w:type="dxa"/>
            <w:vAlign w:val="center"/>
          </w:tcPr>
          <w:p w14:paraId="7742E8E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7058</w:t>
            </w:r>
          </w:p>
        </w:tc>
        <w:tc>
          <w:tcPr>
            <w:tcW w:w="1175" w:type="dxa"/>
            <w:vAlign w:val="center"/>
          </w:tcPr>
          <w:p w14:paraId="5CEEB6D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4874</w:t>
            </w:r>
          </w:p>
          <w:p w14:paraId="4CEA5CB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(69,06%)</w:t>
            </w:r>
          </w:p>
        </w:tc>
        <w:tc>
          <w:tcPr>
            <w:tcW w:w="1175" w:type="dxa"/>
            <w:vAlign w:val="center"/>
          </w:tcPr>
          <w:p w14:paraId="55F3617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2184</w:t>
            </w:r>
          </w:p>
          <w:p w14:paraId="74EF310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(30,94%)</w:t>
            </w:r>
          </w:p>
        </w:tc>
        <w:tc>
          <w:tcPr>
            <w:tcW w:w="1334" w:type="dxa"/>
            <w:vAlign w:val="center"/>
          </w:tcPr>
          <w:p w14:paraId="1737C93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476</w:t>
            </w:r>
          </w:p>
        </w:tc>
        <w:tc>
          <w:tcPr>
            <w:tcW w:w="1176" w:type="dxa"/>
            <w:vAlign w:val="center"/>
          </w:tcPr>
          <w:p w14:paraId="522FBC9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329</w:t>
            </w:r>
          </w:p>
          <w:p w14:paraId="0C61E23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(69,12%)</w:t>
            </w:r>
          </w:p>
        </w:tc>
        <w:tc>
          <w:tcPr>
            <w:tcW w:w="1176" w:type="dxa"/>
            <w:vAlign w:val="center"/>
          </w:tcPr>
          <w:p w14:paraId="223116A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147</w:t>
            </w:r>
          </w:p>
          <w:p w14:paraId="503ECC0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(30,88%)</w:t>
            </w:r>
          </w:p>
        </w:tc>
      </w:tr>
      <w:tr w:rsidR="00422A75" w:rsidRPr="0056616D" w14:paraId="7B8E76D1" w14:textId="77777777" w:rsidTr="0071186C">
        <w:trPr>
          <w:jc w:val="center"/>
        </w:trPr>
        <w:tc>
          <w:tcPr>
            <w:tcW w:w="1192" w:type="dxa"/>
            <w:shd w:val="clear" w:color="auto" w:fill="C6D9F1" w:themeFill="text2" w:themeFillTint="33"/>
            <w:vAlign w:val="center"/>
          </w:tcPr>
          <w:p w14:paraId="68850FF3"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294" w:type="dxa"/>
            <w:vAlign w:val="center"/>
          </w:tcPr>
          <w:p w14:paraId="53C1C20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7153</w:t>
            </w:r>
          </w:p>
        </w:tc>
        <w:tc>
          <w:tcPr>
            <w:tcW w:w="1175" w:type="dxa"/>
            <w:vAlign w:val="center"/>
          </w:tcPr>
          <w:p w14:paraId="4B3E78B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4878</w:t>
            </w:r>
          </w:p>
          <w:p w14:paraId="36A8DD77" w14:textId="155C26A4" w:rsidR="00422A75" w:rsidRPr="006B31B5" w:rsidRDefault="00AC500B"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(68,20</w:t>
            </w:r>
            <w:r w:rsidR="00422A75" w:rsidRPr="006B31B5">
              <w:rPr>
                <w:rFonts w:ascii="Times New Roman" w:hAnsi="Times New Roman"/>
                <w:sz w:val="24"/>
                <w:szCs w:val="24"/>
                <w:lang w:val="lv-LV"/>
              </w:rPr>
              <w:t>%)</w:t>
            </w:r>
          </w:p>
        </w:tc>
        <w:tc>
          <w:tcPr>
            <w:tcW w:w="1175" w:type="dxa"/>
            <w:vAlign w:val="center"/>
          </w:tcPr>
          <w:p w14:paraId="0744FCC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2275</w:t>
            </w:r>
          </w:p>
          <w:p w14:paraId="7CA2B40F" w14:textId="53CD0672" w:rsidR="00422A75" w:rsidRPr="006B31B5" w:rsidRDefault="00AC500B"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(31,80</w:t>
            </w:r>
            <w:r w:rsidR="00422A75" w:rsidRPr="006B31B5">
              <w:rPr>
                <w:rFonts w:ascii="Times New Roman" w:hAnsi="Times New Roman"/>
                <w:sz w:val="24"/>
                <w:szCs w:val="24"/>
                <w:lang w:val="lv-LV"/>
              </w:rPr>
              <w:t>%)</w:t>
            </w:r>
          </w:p>
        </w:tc>
        <w:tc>
          <w:tcPr>
            <w:tcW w:w="1334" w:type="dxa"/>
            <w:vAlign w:val="center"/>
          </w:tcPr>
          <w:p w14:paraId="08E2AC1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489</w:t>
            </w:r>
          </w:p>
        </w:tc>
        <w:tc>
          <w:tcPr>
            <w:tcW w:w="1176" w:type="dxa"/>
            <w:vAlign w:val="center"/>
          </w:tcPr>
          <w:p w14:paraId="7AF1E0B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332</w:t>
            </w:r>
          </w:p>
          <w:p w14:paraId="2C4713A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(67,89%)</w:t>
            </w:r>
          </w:p>
        </w:tc>
        <w:tc>
          <w:tcPr>
            <w:tcW w:w="1176" w:type="dxa"/>
            <w:vAlign w:val="center"/>
          </w:tcPr>
          <w:p w14:paraId="3DC94CE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157</w:t>
            </w:r>
          </w:p>
          <w:p w14:paraId="6E98EB7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(32,11%)</w:t>
            </w:r>
          </w:p>
        </w:tc>
      </w:tr>
      <w:tr w:rsidR="00422A75" w:rsidRPr="0056616D" w14:paraId="7EEB57F6" w14:textId="77777777" w:rsidTr="0071186C">
        <w:trPr>
          <w:jc w:val="center"/>
        </w:trPr>
        <w:tc>
          <w:tcPr>
            <w:tcW w:w="1192" w:type="dxa"/>
            <w:shd w:val="clear" w:color="auto" w:fill="C6D9F1" w:themeFill="text2" w:themeFillTint="33"/>
            <w:vAlign w:val="center"/>
          </w:tcPr>
          <w:p w14:paraId="2371257E"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294" w:type="dxa"/>
            <w:vAlign w:val="center"/>
          </w:tcPr>
          <w:p w14:paraId="46B8061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7085</w:t>
            </w:r>
          </w:p>
        </w:tc>
        <w:tc>
          <w:tcPr>
            <w:tcW w:w="1175" w:type="dxa"/>
            <w:vAlign w:val="center"/>
          </w:tcPr>
          <w:p w14:paraId="1CCED72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4739</w:t>
            </w:r>
          </w:p>
          <w:p w14:paraId="4621E15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(66,89%)</w:t>
            </w:r>
          </w:p>
        </w:tc>
        <w:tc>
          <w:tcPr>
            <w:tcW w:w="1175" w:type="dxa"/>
            <w:vAlign w:val="center"/>
          </w:tcPr>
          <w:p w14:paraId="1CCEBA7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2346</w:t>
            </w:r>
          </w:p>
          <w:p w14:paraId="41D37A3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(33,11%)</w:t>
            </w:r>
          </w:p>
        </w:tc>
        <w:tc>
          <w:tcPr>
            <w:tcW w:w="1334" w:type="dxa"/>
            <w:vAlign w:val="center"/>
          </w:tcPr>
          <w:p w14:paraId="6904387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495</w:t>
            </w:r>
          </w:p>
          <w:p w14:paraId="61F6242F" w14:textId="77777777" w:rsidR="00422A75" w:rsidRPr="006B31B5" w:rsidRDefault="00422A75" w:rsidP="0071186C">
            <w:pPr>
              <w:ind w:right="-109"/>
              <w:jc w:val="center"/>
              <w:rPr>
                <w:rFonts w:ascii="Times New Roman" w:hAnsi="Times New Roman"/>
                <w:sz w:val="24"/>
                <w:szCs w:val="24"/>
                <w:lang w:val="lv-LV"/>
              </w:rPr>
            </w:pPr>
          </w:p>
        </w:tc>
        <w:tc>
          <w:tcPr>
            <w:tcW w:w="1176" w:type="dxa"/>
            <w:vAlign w:val="center"/>
          </w:tcPr>
          <w:p w14:paraId="3AD716C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337</w:t>
            </w:r>
          </w:p>
          <w:p w14:paraId="6892E71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(68,08%)</w:t>
            </w:r>
          </w:p>
        </w:tc>
        <w:tc>
          <w:tcPr>
            <w:tcW w:w="1176" w:type="dxa"/>
            <w:vAlign w:val="center"/>
          </w:tcPr>
          <w:p w14:paraId="66B7C8F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158</w:t>
            </w:r>
          </w:p>
          <w:p w14:paraId="33A5E91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(31,92%)</w:t>
            </w:r>
          </w:p>
        </w:tc>
      </w:tr>
      <w:tr w:rsidR="00422A75" w:rsidRPr="0056616D" w14:paraId="6DEE0221" w14:textId="77777777" w:rsidTr="0071186C">
        <w:trPr>
          <w:jc w:val="center"/>
        </w:trPr>
        <w:tc>
          <w:tcPr>
            <w:tcW w:w="1192" w:type="dxa"/>
            <w:shd w:val="clear" w:color="auto" w:fill="C6D9F1" w:themeFill="text2" w:themeFillTint="33"/>
            <w:vAlign w:val="center"/>
          </w:tcPr>
          <w:p w14:paraId="259A854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294" w:type="dxa"/>
            <w:vAlign w:val="center"/>
          </w:tcPr>
          <w:p w14:paraId="33F8F4C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6984</w:t>
            </w:r>
          </w:p>
        </w:tc>
        <w:tc>
          <w:tcPr>
            <w:tcW w:w="1175" w:type="dxa"/>
            <w:vAlign w:val="center"/>
          </w:tcPr>
          <w:p w14:paraId="70D432C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4188</w:t>
            </w:r>
          </w:p>
          <w:p w14:paraId="17AD52D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(59,97%)</w:t>
            </w:r>
          </w:p>
        </w:tc>
        <w:tc>
          <w:tcPr>
            <w:tcW w:w="1175" w:type="dxa"/>
            <w:vAlign w:val="center"/>
          </w:tcPr>
          <w:p w14:paraId="6F4ED0E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2796</w:t>
            </w:r>
          </w:p>
          <w:p w14:paraId="3DB0F18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(40,03%)</w:t>
            </w:r>
          </w:p>
        </w:tc>
        <w:tc>
          <w:tcPr>
            <w:tcW w:w="1334" w:type="dxa"/>
            <w:vAlign w:val="center"/>
          </w:tcPr>
          <w:p w14:paraId="482DB5B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513</w:t>
            </w:r>
          </w:p>
        </w:tc>
        <w:tc>
          <w:tcPr>
            <w:tcW w:w="1176" w:type="dxa"/>
            <w:vAlign w:val="center"/>
          </w:tcPr>
          <w:p w14:paraId="1CA0C46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349</w:t>
            </w:r>
          </w:p>
          <w:p w14:paraId="5E9BB9F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(68,03%)</w:t>
            </w:r>
          </w:p>
        </w:tc>
        <w:tc>
          <w:tcPr>
            <w:tcW w:w="1176" w:type="dxa"/>
            <w:vAlign w:val="center"/>
          </w:tcPr>
          <w:p w14:paraId="173975E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164</w:t>
            </w:r>
          </w:p>
          <w:p w14:paraId="126CAB2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(31,97%)</w:t>
            </w:r>
          </w:p>
        </w:tc>
      </w:tr>
      <w:tr w:rsidR="00422A75" w:rsidRPr="0056616D" w14:paraId="61459B0C" w14:textId="77777777" w:rsidTr="0071186C">
        <w:trPr>
          <w:jc w:val="center"/>
        </w:trPr>
        <w:tc>
          <w:tcPr>
            <w:tcW w:w="1192" w:type="dxa"/>
            <w:shd w:val="clear" w:color="auto" w:fill="C6D9F1" w:themeFill="text2" w:themeFillTint="33"/>
            <w:vAlign w:val="center"/>
          </w:tcPr>
          <w:p w14:paraId="5ED4907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294" w:type="dxa"/>
            <w:vAlign w:val="center"/>
          </w:tcPr>
          <w:p w14:paraId="1BB71567" w14:textId="30B95439" w:rsidR="00422A75" w:rsidRPr="006B31B5" w:rsidRDefault="00AC500B"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6906</w:t>
            </w:r>
          </w:p>
        </w:tc>
        <w:tc>
          <w:tcPr>
            <w:tcW w:w="1175" w:type="dxa"/>
            <w:vAlign w:val="center"/>
          </w:tcPr>
          <w:p w14:paraId="59BCC0AC" w14:textId="568F52C4" w:rsidR="00422A75" w:rsidRPr="006B31B5" w:rsidRDefault="00AC500B"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4031</w:t>
            </w:r>
          </w:p>
          <w:p w14:paraId="39385F6D" w14:textId="13A9AD4F" w:rsidR="00422A75" w:rsidRPr="006B31B5" w:rsidRDefault="00AC500B"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(58,37</w:t>
            </w:r>
            <w:r w:rsidR="00422A75" w:rsidRPr="006B31B5">
              <w:rPr>
                <w:rFonts w:ascii="Times New Roman" w:hAnsi="Times New Roman"/>
                <w:sz w:val="24"/>
                <w:szCs w:val="24"/>
                <w:lang w:val="lv-LV" w:eastAsia="lv-LV"/>
              </w:rPr>
              <w:t>%)</w:t>
            </w:r>
          </w:p>
        </w:tc>
        <w:tc>
          <w:tcPr>
            <w:tcW w:w="1175" w:type="dxa"/>
            <w:vAlign w:val="center"/>
          </w:tcPr>
          <w:p w14:paraId="42B1A360" w14:textId="687B3B79"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w:t>
            </w:r>
            <w:r w:rsidR="00AC500B" w:rsidRPr="006B31B5">
              <w:rPr>
                <w:rFonts w:ascii="Times New Roman" w:hAnsi="Times New Roman"/>
                <w:sz w:val="24"/>
                <w:szCs w:val="24"/>
                <w:lang w:val="lv-LV" w:eastAsia="lv-LV"/>
              </w:rPr>
              <w:t>875</w:t>
            </w:r>
          </w:p>
          <w:p w14:paraId="33D57E5B" w14:textId="0FD7FA84" w:rsidR="00422A75" w:rsidRPr="006B31B5" w:rsidRDefault="00AC500B"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(41,63</w:t>
            </w:r>
            <w:r w:rsidR="00422A75" w:rsidRPr="006B31B5">
              <w:rPr>
                <w:rFonts w:ascii="Times New Roman" w:hAnsi="Times New Roman"/>
                <w:sz w:val="24"/>
                <w:szCs w:val="24"/>
                <w:lang w:val="lv-LV" w:eastAsia="lv-LV"/>
              </w:rPr>
              <w:t>%)</w:t>
            </w:r>
          </w:p>
        </w:tc>
        <w:tc>
          <w:tcPr>
            <w:tcW w:w="1334" w:type="dxa"/>
            <w:vAlign w:val="center"/>
          </w:tcPr>
          <w:p w14:paraId="205D32CA" w14:textId="782ABDB7" w:rsidR="00422A75" w:rsidRPr="006B31B5" w:rsidRDefault="00AC500B"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515</w:t>
            </w:r>
          </w:p>
        </w:tc>
        <w:tc>
          <w:tcPr>
            <w:tcW w:w="1176" w:type="dxa"/>
            <w:vAlign w:val="center"/>
          </w:tcPr>
          <w:p w14:paraId="32723F08" w14:textId="60011B0F" w:rsidR="00422A75" w:rsidRPr="006B31B5" w:rsidRDefault="00AC500B"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343</w:t>
            </w:r>
          </w:p>
          <w:p w14:paraId="63E8F2F7" w14:textId="0E4D4109" w:rsidR="00422A75" w:rsidRPr="006B31B5" w:rsidRDefault="00AC500B" w:rsidP="00AC500B">
            <w:pPr>
              <w:jc w:val="center"/>
              <w:rPr>
                <w:rFonts w:ascii="Times New Roman" w:hAnsi="Times New Roman"/>
                <w:sz w:val="24"/>
                <w:szCs w:val="24"/>
                <w:lang w:val="lv-LV" w:eastAsia="lv-LV"/>
              </w:rPr>
            </w:pPr>
            <w:r w:rsidRPr="006B31B5">
              <w:rPr>
                <w:rFonts w:ascii="Times New Roman" w:hAnsi="Times New Roman"/>
                <w:sz w:val="24"/>
                <w:szCs w:val="24"/>
                <w:lang w:val="lv-LV" w:eastAsia="lv-LV"/>
              </w:rPr>
              <w:t>(66,60</w:t>
            </w:r>
            <w:r w:rsidR="00422A75" w:rsidRPr="006B31B5">
              <w:rPr>
                <w:rFonts w:ascii="Times New Roman" w:hAnsi="Times New Roman"/>
                <w:sz w:val="24"/>
                <w:szCs w:val="24"/>
                <w:lang w:val="lv-LV" w:eastAsia="lv-LV"/>
              </w:rPr>
              <w:t>%)</w:t>
            </w:r>
          </w:p>
        </w:tc>
        <w:tc>
          <w:tcPr>
            <w:tcW w:w="1176" w:type="dxa"/>
            <w:vAlign w:val="center"/>
          </w:tcPr>
          <w:p w14:paraId="7ABDDE7F"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172</w:t>
            </w:r>
          </w:p>
          <w:p w14:paraId="610D9623" w14:textId="1F7021F1" w:rsidR="00422A75" w:rsidRPr="006B31B5" w:rsidRDefault="00AC500B"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(34,40</w:t>
            </w:r>
            <w:r w:rsidR="00422A75" w:rsidRPr="006B31B5">
              <w:rPr>
                <w:rFonts w:ascii="Times New Roman" w:hAnsi="Times New Roman"/>
                <w:sz w:val="24"/>
                <w:szCs w:val="24"/>
                <w:lang w:val="lv-LV" w:eastAsia="lv-LV"/>
              </w:rPr>
              <w:t>%)</w:t>
            </w:r>
          </w:p>
        </w:tc>
      </w:tr>
    </w:tbl>
    <w:p w14:paraId="17C6329C" w14:textId="77777777" w:rsidR="00422A75" w:rsidRPr="006B31B5" w:rsidRDefault="00422A75" w:rsidP="00422A75">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t>4.tabula. Avots: Iekšlietu ministrijas Resursu vadības sistēmas “Horizon” vienotās informācijas sistēmas personāla dati</w:t>
      </w:r>
    </w:p>
    <w:p w14:paraId="4AF99D35" w14:textId="77777777" w:rsidR="0056616D" w:rsidRDefault="0056616D" w:rsidP="00422A75">
      <w:pPr>
        <w:spacing w:after="0" w:line="240" w:lineRule="auto"/>
        <w:ind w:right="-109"/>
        <w:jc w:val="center"/>
        <w:rPr>
          <w:rFonts w:ascii="Times New Roman" w:hAnsi="Times New Roman"/>
          <w:b/>
          <w:sz w:val="24"/>
          <w:szCs w:val="24"/>
          <w:lang w:val="lv-LV"/>
        </w:rPr>
      </w:pPr>
    </w:p>
    <w:p w14:paraId="60E805E2" w14:textId="77777777" w:rsidR="0056616D" w:rsidRDefault="0056616D" w:rsidP="00422A75">
      <w:pPr>
        <w:spacing w:after="0" w:line="240" w:lineRule="auto"/>
        <w:ind w:right="-109"/>
        <w:jc w:val="center"/>
        <w:rPr>
          <w:rFonts w:ascii="Times New Roman" w:hAnsi="Times New Roman"/>
          <w:b/>
          <w:sz w:val="24"/>
          <w:szCs w:val="24"/>
          <w:lang w:val="lv-LV"/>
        </w:rPr>
      </w:pPr>
    </w:p>
    <w:p w14:paraId="51766EDF" w14:textId="77777777" w:rsidR="0056616D" w:rsidRDefault="0056616D" w:rsidP="00422A75">
      <w:pPr>
        <w:spacing w:after="0" w:line="240" w:lineRule="auto"/>
        <w:ind w:right="-109"/>
        <w:jc w:val="center"/>
        <w:rPr>
          <w:rFonts w:ascii="Times New Roman" w:hAnsi="Times New Roman"/>
          <w:b/>
          <w:sz w:val="24"/>
          <w:szCs w:val="24"/>
          <w:lang w:val="lv-LV"/>
        </w:rPr>
      </w:pPr>
    </w:p>
    <w:p w14:paraId="1F14E88B" w14:textId="20B4C1AB" w:rsidR="00422A75" w:rsidRPr="006B31B5" w:rsidRDefault="00422A75" w:rsidP="00422A75">
      <w:pPr>
        <w:spacing w:after="0" w:line="240" w:lineRule="auto"/>
        <w:ind w:right="-109"/>
        <w:jc w:val="center"/>
        <w:rPr>
          <w:rFonts w:ascii="Times New Roman" w:hAnsi="Times New Roman"/>
          <w:b/>
          <w:sz w:val="24"/>
          <w:szCs w:val="24"/>
          <w:lang w:val="lv-LV"/>
        </w:rPr>
      </w:pPr>
      <w:r w:rsidRPr="006B31B5">
        <w:rPr>
          <w:rFonts w:ascii="Times New Roman" w:hAnsi="Times New Roman"/>
          <w:b/>
          <w:sz w:val="24"/>
          <w:szCs w:val="24"/>
          <w:lang w:val="lv-LV"/>
        </w:rPr>
        <w:lastRenderedPageBreak/>
        <w:t>Iekšlietu ministrijas Informācijas centrā</w:t>
      </w:r>
    </w:p>
    <w:p w14:paraId="0029D4C5" w14:textId="77777777" w:rsidR="00422A75" w:rsidRPr="006B31B5" w:rsidRDefault="00422A75" w:rsidP="00422A75">
      <w:pPr>
        <w:spacing w:after="0" w:line="240" w:lineRule="auto"/>
        <w:ind w:right="-109"/>
        <w:jc w:val="center"/>
        <w:rPr>
          <w:rFonts w:ascii="Times New Roman" w:hAnsi="Times New Roman"/>
          <w:b/>
          <w:sz w:val="24"/>
          <w:szCs w:val="24"/>
          <w:lang w:val="lv-LV"/>
        </w:rPr>
      </w:pPr>
    </w:p>
    <w:tbl>
      <w:tblPr>
        <w:tblStyle w:val="TableGrid"/>
        <w:tblW w:w="0" w:type="auto"/>
        <w:jc w:val="center"/>
        <w:tblLook w:val="04A0" w:firstRow="1" w:lastRow="0" w:firstColumn="1" w:lastColumn="0" w:noHBand="0" w:noVBand="1"/>
      </w:tblPr>
      <w:tblGrid>
        <w:gridCol w:w="1136"/>
        <w:gridCol w:w="1228"/>
        <w:gridCol w:w="1167"/>
        <w:gridCol w:w="1167"/>
        <w:gridCol w:w="1262"/>
        <w:gridCol w:w="1168"/>
        <w:gridCol w:w="1168"/>
      </w:tblGrid>
      <w:tr w:rsidR="00422A75" w:rsidRPr="0056616D" w14:paraId="132206C5" w14:textId="77777777" w:rsidTr="0071186C">
        <w:trPr>
          <w:jc w:val="center"/>
        </w:trPr>
        <w:tc>
          <w:tcPr>
            <w:tcW w:w="1192" w:type="dxa"/>
            <w:vMerge w:val="restart"/>
            <w:shd w:val="clear" w:color="auto" w:fill="C6D9F1" w:themeFill="text2" w:themeFillTint="33"/>
            <w:vAlign w:val="center"/>
          </w:tcPr>
          <w:p w14:paraId="5FD44CD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644" w:type="dxa"/>
            <w:gridSpan w:val="3"/>
            <w:shd w:val="clear" w:color="auto" w:fill="C6D9F1" w:themeFill="text2" w:themeFillTint="33"/>
            <w:vAlign w:val="center"/>
          </w:tcPr>
          <w:p w14:paraId="6E952561"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686" w:type="dxa"/>
            <w:gridSpan w:val="3"/>
            <w:shd w:val="clear" w:color="auto" w:fill="C6D9F1" w:themeFill="text2" w:themeFillTint="33"/>
            <w:vAlign w:val="center"/>
          </w:tcPr>
          <w:p w14:paraId="6AC7EED3"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422A75" w:rsidRPr="0056616D" w14:paraId="640C9529" w14:textId="77777777" w:rsidTr="0071186C">
        <w:trPr>
          <w:jc w:val="center"/>
        </w:trPr>
        <w:tc>
          <w:tcPr>
            <w:tcW w:w="1192" w:type="dxa"/>
            <w:vMerge/>
            <w:shd w:val="clear" w:color="auto" w:fill="C6D9F1" w:themeFill="text2" w:themeFillTint="33"/>
            <w:vAlign w:val="center"/>
          </w:tcPr>
          <w:p w14:paraId="1B6A7F9F" w14:textId="77777777" w:rsidR="00422A75" w:rsidRPr="006B31B5" w:rsidRDefault="00422A75" w:rsidP="0071186C">
            <w:pPr>
              <w:ind w:right="-109"/>
              <w:jc w:val="center"/>
              <w:rPr>
                <w:rFonts w:ascii="Times New Roman" w:hAnsi="Times New Roman"/>
                <w:b/>
                <w:sz w:val="24"/>
                <w:szCs w:val="24"/>
                <w:lang w:val="lv-LV"/>
              </w:rPr>
            </w:pPr>
          </w:p>
        </w:tc>
        <w:tc>
          <w:tcPr>
            <w:tcW w:w="1294" w:type="dxa"/>
            <w:shd w:val="clear" w:color="auto" w:fill="C6D9F1" w:themeFill="text2" w:themeFillTint="33"/>
            <w:vAlign w:val="center"/>
          </w:tcPr>
          <w:p w14:paraId="5FAEB83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5" w:type="dxa"/>
            <w:shd w:val="clear" w:color="auto" w:fill="C6D9F1" w:themeFill="text2" w:themeFillTint="33"/>
            <w:vAlign w:val="center"/>
          </w:tcPr>
          <w:p w14:paraId="4CDF3FA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5" w:type="dxa"/>
            <w:shd w:val="clear" w:color="auto" w:fill="C6D9F1" w:themeFill="text2" w:themeFillTint="33"/>
            <w:vAlign w:val="center"/>
          </w:tcPr>
          <w:p w14:paraId="2B999953"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334" w:type="dxa"/>
            <w:shd w:val="clear" w:color="auto" w:fill="C6D9F1" w:themeFill="text2" w:themeFillTint="33"/>
            <w:vAlign w:val="center"/>
          </w:tcPr>
          <w:p w14:paraId="3E9BCCB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7A09277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4C3D3AFB"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422A75" w:rsidRPr="0056616D" w14:paraId="2A5E2BD8" w14:textId="77777777" w:rsidTr="0071186C">
        <w:trPr>
          <w:jc w:val="center"/>
        </w:trPr>
        <w:tc>
          <w:tcPr>
            <w:tcW w:w="1192" w:type="dxa"/>
            <w:shd w:val="clear" w:color="auto" w:fill="C6D9F1" w:themeFill="text2" w:themeFillTint="33"/>
            <w:vAlign w:val="center"/>
          </w:tcPr>
          <w:p w14:paraId="51C327E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294" w:type="dxa"/>
            <w:vAlign w:val="center"/>
          </w:tcPr>
          <w:p w14:paraId="46DE92D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176</w:t>
            </w:r>
          </w:p>
        </w:tc>
        <w:tc>
          <w:tcPr>
            <w:tcW w:w="1175" w:type="dxa"/>
            <w:vAlign w:val="center"/>
          </w:tcPr>
          <w:p w14:paraId="63B5599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82</w:t>
            </w:r>
          </w:p>
          <w:p w14:paraId="3F39E06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(46,59%)</w:t>
            </w:r>
          </w:p>
        </w:tc>
        <w:tc>
          <w:tcPr>
            <w:tcW w:w="1175" w:type="dxa"/>
            <w:vAlign w:val="center"/>
          </w:tcPr>
          <w:p w14:paraId="2A618E6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94</w:t>
            </w:r>
          </w:p>
          <w:p w14:paraId="7BA0E2D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(53,41%)</w:t>
            </w:r>
          </w:p>
        </w:tc>
        <w:tc>
          <w:tcPr>
            <w:tcW w:w="1334" w:type="dxa"/>
            <w:vAlign w:val="center"/>
          </w:tcPr>
          <w:p w14:paraId="662BB27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19</w:t>
            </w:r>
          </w:p>
        </w:tc>
        <w:tc>
          <w:tcPr>
            <w:tcW w:w="1176" w:type="dxa"/>
            <w:vAlign w:val="center"/>
          </w:tcPr>
          <w:p w14:paraId="35696C9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w:t>
            </w:r>
          </w:p>
          <w:p w14:paraId="2877F15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(89,47%)</w:t>
            </w:r>
          </w:p>
        </w:tc>
        <w:tc>
          <w:tcPr>
            <w:tcW w:w="1176" w:type="dxa"/>
            <w:vAlign w:val="center"/>
          </w:tcPr>
          <w:p w14:paraId="1C73571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w:t>
            </w:r>
          </w:p>
          <w:p w14:paraId="0FE0490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(10,53%)</w:t>
            </w:r>
          </w:p>
        </w:tc>
      </w:tr>
      <w:tr w:rsidR="00422A75" w:rsidRPr="0056616D" w14:paraId="620DB695" w14:textId="77777777" w:rsidTr="0071186C">
        <w:trPr>
          <w:jc w:val="center"/>
        </w:trPr>
        <w:tc>
          <w:tcPr>
            <w:tcW w:w="1192" w:type="dxa"/>
            <w:shd w:val="clear" w:color="auto" w:fill="C6D9F1" w:themeFill="text2" w:themeFillTint="33"/>
            <w:vAlign w:val="center"/>
          </w:tcPr>
          <w:p w14:paraId="79C4CDF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294" w:type="dxa"/>
            <w:vAlign w:val="center"/>
          </w:tcPr>
          <w:p w14:paraId="0E1D738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222</w:t>
            </w:r>
          </w:p>
        </w:tc>
        <w:tc>
          <w:tcPr>
            <w:tcW w:w="1175" w:type="dxa"/>
            <w:vAlign w:val="center"/>
          </w:tcPr>
          <w:p w14:paraId="1AE638A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120</w:t>
            </w:r>
          </w:p>
          <w:p w14:paraId="0D17DEA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(54,05%)</w:t>
            </w:r>
          </w:p>
        </w:tc>
        <w:tc>
          <w:tcPr>
            <w:tcW w:w="1175" w:type="dxa"/>
            <w:vAlign w:val="center"/>
          </w:tcPr>
          <w:p w14:paraId="67C61FF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102</w:t>
            </w:r>
          </w:p>
          <w:p w14:paraId="36C4F20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(45,95%)</w:t>
            </w:r>
          </w:p>
        </w:tc>
        <w:tc>
          <w:tcPr>
            <w:tcW w:w="1334" w:type="dxa"/>
            <w:vAlign w:val="center"/>
          </w:tcPr>
          <w:p w14:paraId="3C86430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w:t>
            </w:r>
          </w:p>
        </w:tc>
        <w:tc>
          <w:tcPr>
            <w:tcW w:w="1176" w:type="dxa"/>
            <w:vAlign w:val="center"/>
          </w:tcPr>
          <w:p w14:paraId="05C60B6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w:t>
            </w:r>
          </w:p>
          <w:p w14:paraId="19B0608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(88,88%)</w:t>
            </w:r>
          </w:p>
        </w:tc>
        <w:tc>
          <w:tcPr>
            <w:tcW w:w="1176" w:type="dxa"/>
            <w:vAlign w:val="center"/>
          </w:tcPr>
          <w:p w14:paraId="1E7433C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w:t>
            </w:r>
          </w:p>
          <w:p w14:paraId="6AF2074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(11,12%)</w:t>
            </w:r>
          </w:p>
        </w:tc>
      </w:tr>
      <w:tr w:rsidR="00422A75" w:rsidRPr="0056616D" w14:paraId="27744E9D" w14:textId="77777777" w:rsidTr="0071186C">
        <w:trPr>
          <w:jc w:val="center"/>
        </w:trPr>
        <w:tc>
          <w:tcPr>
            <w:tcW w:w="1192" w:type="dxa"/>
            <w:shd w:val="clear" w:color="auto" w:fill="C6D9F1" w:themeFill="text2" w:themeFillTint="33"/>
            <w:vAlign w:val="center"/>
          </w:tcPr>
          <w:p w14:paraId="43226E23"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294" w:type="dxa"/>
            <w:vAlign w:val="center"/>
          </w:tcPr>
          <w:p w14:paraId="1AE7FFC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292</w:t>
            </w:r>
          </w:p>
        </w:tc>
        <w:tc>
          <w:tcPr>
            <w:tcW w:w="1175" w:type="dxa"/>
            <w:vAlign w:val="center"/>
          </w:tcPr>
          <w:p w14:paraId="514CE8B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182</w:t>
            </w:r>
          </w:p>
          <w:p w14:paraId="0E8953E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(62,32%)</w:t>
            </w:r>
          </w:p>
        </w:tc>
        <w:tc>
          <w:tcPr>
            <w:tcW w:w="1175" w:type="dxa"/>
            <w:vAlign w:val="center"/>
          </w:tcPr>
          <w:p w14:paraId="4564BC6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110</w:t>
            </w:r>
          </w:p>
          <w:p w14:paraId="449D96E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(37,68%)</w:t>
            </w:r>
          </w:p>
        </w:tc>
        <w:tc>
          <w:tcPr>
            <w:tcW w:w="1334" w:type="dxa"/>
            <w:vAlign w:val="center"/>
          </w:tcPr>
          <w:p w14:paraId="6CB439E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23</w:t>
            </w:r>
          </w:p>
        </w:tc>
        <w:tc>
          <w:tcPr>
            <w:tcW w:w="1176" w:type="dxa"/>
            <w:vAlign w:val="center"/>
          </w:tcPr>
          <w:p w14:paraId="591DF5A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20</w:t>
            </w:r>
          </w:p>
          <w:p w14:paraId="6D671F3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(86,95%)</w:t>
            </w:r>
          </w:p>
        </w:tc>
        <w:tc>
          <w:tcPr>
            <w:tcW w:w="1176" w:type="dxa"/>
            <w:vAlign w:val="center"/>
          </w:tcPr>
          <w:p w14:paraId="2824E58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w:t>
            </w:r>
          </w:p>
          <w:p w14:paraId="2A87668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(13,05%)</w:t>
            </w:r>
          </w:p>
        </w:tc>
      </w:tr>
      <w:tr w:rsidR="00422A75" w:rsidRPr="0056616D" w14:paraId="1DDCE963" w14:textId="77777777" w:rsidTr="0071186C">
        <w:trPr>
          <w:jc w:val="center"/>
        </w:trPr>
        <w:tc>
          <w:tcPr>
            <w:tcW w:w="1192" w:type="dxa"/>
            <w:shd w:val="clear" w:color="auto" w:fill="C6D9F1" w:themeFill="text2" w:themeFillTint="33"/>
            <w:vAlign w:val="center"/>
          </w:tcPr>
          <w:p w14:paraId="33F8982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294" w:type="dxa"/>
            <w:vAlign w:val="center"/>
          </w:tcPr>
          <w:p w14:paraId="62F1F61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292</w:t>
            </w:r>
          </w:p>
        </w:tc>
        <w:tc>
          <w:tcPr>
            <w:tcW w:w="1175" w:type="dxa"/>
            <w:vAlign w:val="center"/>
          </w:tcPr>
          <w:p w14:paraId="7779EB9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178</w:t>
            </w:r>
          </w:p>
          <w:p w14:paraId="1B4F5AD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(60,95%)</w:t>
            </w:r>
          </w:p>
        </w:tc>
        <w:tc>
          <w:tcPr>
            <w:tcW w:w="1175" w:type="dxa"/>
            <w:vAlign w:val="center"/>
          </w:tcPr>
          <w:p w14:paraId="4E5CCE6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114</w:t>
            </w:r>
          </w:p>
          <w:p w14:paraId="59685A7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(39,05%)</w:t>
            </w:r>
          </w:p>
        </w:tc>
        <w:tc>
          <w:tcPr>
            <w:tcW w:w="1334" w:type="dxa"/>
            <w:vAlign w:val="center"/>
          </w:tcPr>
          <w:p w14:paraId="1363F89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44</w:t>
            </w:r>
          </w:p>
        </w:tc>
        <w:tc>
          <w:tcPr>
            <w:tcW w:w="1176" w:type="dxa"/>
            <w:vAlign w:val="center"/>
          </w:tcPr>
          <w:p w14:paraId="7D43FBB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w:t>
            </w:r>
          </w:p>
          <w:p w14:paraId="341C6CE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(77,27%)</w:t>
            </w:r>
          </w:p>
        </w:tc>
        <w:tc>
          <w:tcPr>
            <w:tcW w:w="1176" w:type="dxa"/>
            <w:vAlign w:val="center"/>
          </w:tcPr>
          <w:p w14:paraId="418BAB0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w:t>
            </w:r>
          </w:p>
          <w:p w14:paraId="262CC06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(22,73%)</w:t>
            </w:r>
          </w:p>
        </w:tc>
      </w:tr>
      <w:tr w:rsidR="00422A75" w:rsidRPr="0056616D" w14:paraId="4A9184E8" w14:textId="77777777" w:rsidTr="0071186C">
        <w:trPr>
          <w:jc w:val="center"/>
        </w:trPr>
        <w:tc>
          <w:tcPr>
            <w:tcW w:w="1192" w:type="dxa"/>
            <w:shd w:val="clear" w:color="auto" w:fill="C6D9F1" w:themeFill="text2" w:themeFillTint="33"/>
            <w:vAlign w:val="center"/>
          </w:tcPr>
          <w:p w14:paraId="3EF22B85"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294" w:type="dxa"/>
            <w:vAlign w:val="center"/>
          </w:tcPr>
          <w:p w14:paraId="6B7C5BC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279</w:t>
            </w:r>
          </w:p>
        </w:tc>
        <w:tc>
          <w:tcPr>
            <w:tcW w:w="1175" w:type="dxa"/>
            <w:vAlign w:val="center"/>
          </w:tcPr>
          <w:p w14:paraId="1CD94ED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168</w:t>
            </w:r>
          </w:p>
          <w:p w14:paraId="57B3340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(60,21%)</w:t>
            </w:r>
          </w:p>
        </w:tc>
        <w:tc>
          <w:tcPr>
            <w:tcW w:w="1175" w:type="dxa"/>
            <w:vAlign w:val="center"/>
          </w:tcPr>
          <w:p w14:paraId="10E0A04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111</w:t>
            </w:r>
          </w:p>
          <w:p w14:paraId="1472920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(39,79%)</w:t>
            </w:r>
          </w:p>
        </w:tc>
        <w:tc>
          <w:tcPr>
            <w:tcW w:w="1334" w:type="dxa"/>
            <w:vAlign w:val="center"/>
          </w:tcPr>
          <w:p w14:paraId="0A59BBA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37</w:t>
            </w:r>
          </w:p>
        </w:tc>
        <w:tc>
          <w:tcPr>
            <w:tcW w:w="1176" w:type="dxa"/>
            <w:vAlign w:val="center"/>
          </w:tcPr>
          <w:p w14:paraId="2F81326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w:t>
            </w:r>
          </w:p>
          <w:p w14:paraId="0A77D53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(78,37%)</w:t>
            </w:r>
          </w:p>
        </w:tc>
        <w:tc>
          <w:tcPr>
            <w:tcW w:w="1176" w:type="dxa"/>
            <w:vAlign w:val="center"/>
          </w:tcPr>
          <w:p w14:paraId="323A739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w:t>
            </w:r>
          </w:p>
          <w:p w14:paraId="077264C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(21,63%)</w:t>
            </w:r>
          </w:p>
        </w:tc>
      </w:tr>
      <w:tr w:rsidR="00422A75" w:rsidRPr="0056616D" w14:paraId="19C76573" w14:textId="77777777" w:rsidTr="0071186C">
        <w:trPr>
          <w:jc w:val="center"/>
        </w:trPr>
        <w:tc>
          <w:tcPr>
            <w:tcW w:w="1192" w:type="dxa"/>
            <w:shd w:val="clear" w:color="auto" w:fill="C6D9F1" w:themeFill="text2" w:themeFillTint="33"/>
            <w:vAlign w:val="center"/>
          </w:tcPr>
          <w:p w14:paraId="4BA484DC"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294" w:type="dxa"/>
            <w:vAlign w:val="center"/>
          </w:tcPr>
          <w:p w14:paraId="0189B7D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278</w:t>
            </w:r>
          </w:p>
        </w:tc>
        <w:tc>
          <w:tcPr>
            <w:tcW w:w="1175" w:type="dxa"/>
            <w:vAlign w:val="center"/>
          </w:tcPr>
          <w:p w14:paraId="1B5DF39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168</w:t>
            </w:r>
          </w:p>
          <w:p w14:paraId="7E55DA5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(60,44%)</w:t>
            </w:r>
          </w:p>
        </w:tc>
        <w:tc>
          <w:tcPr>
            <w:tcW w:w="1175" w:type="dxa"/>
            <w:vAlign w:val="center"/>
          </w:tcPr>
          <w:p w14:paraId="3EA5363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110</w:t>
            </w:r>
          </w:p>
          <w:p w14:paraId="631CF97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(39,56%)</w:t>
            </w:r>
          </w:p>
        </w:tc>
        <w:tc>
          <w:tcPr>
            <w:tcW w:w="1334" w:type="dxa"/>
            <w:vAlign w:val="center"/>
          </w:tcPr>
          <w:p w14:paraId="699A901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45</w:t>
            </w:r>
          </w:p>
        </w:tc>
        <w:tc>
          <w:tcPr>
            <w:tcW w:w="1176" w:type="dxa"/>
            <w:vAlign w:val="center"/>
          </w:tcPr>
          <w:p w14:paraId="699677A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35</w:t>
            </w:r>
          </w:p>
          <w:p w14:paraId="4C783AF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(77,77%)</w:t>
            </w:r>
          </w:p>
        </w:tc>
        <w:tc>
          <w:tcPr>
            <w:tcW w:w="1176" w:type="dxa"/>
            <w:vAlign w:val="center"/>
          </w:tcPr>
          <w:p w14:paraId="3B7A3F7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w:t>
            </w:r>
          </w:p>
          <w:p w14:paraId="5BE275A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(22,23%)</w:t>
            </w:r>
          </w:p>
        </w:tc>
      </w:tr>
      <w:tr w:rsidR="00422A75" w:rsidRPr="0056616D" w14:paraId="76610191" w14:textId="77777777" w:rsidTr="0071186C">
        <w:trPr>
          <w:jc w:val="center"/>
        </w:trPr>
        <w:tc>
          <w:tcPr>
            <w:tcW w:w="1192" w:type="dxa"/>
            <w:shd w:val="clear" w:color="auto" w:fill="C6D9F1" w:themeFill="text2" w:themeFillTint="33"/>
            <w:vAlign w:val="center"/>
          </w:tcPr>
          <w:p w14:paraId="118BBCF4"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294" w:type="dxa"/>
            <w:vAlign w:val="center"/>
          </w:tcPr>
          <w:p w14:paraId="38DC9DC1"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292</w:t>
            </w:r>
          </w:p>
        </w:tc>
        <w:tc>
          <w:tcPr>
            <w:tcW w:w="1175" w:type="dxa"/>
            <w:vAlign w:val="center"/>
          </w:tcPr>
          <w:p w14:paraId="029CC909"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174</w:t>
            </w:r>
          </w:p>
          <w:p w14:paraId="53D92287"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(60,00%)</w:t>
            </w:r>
          </w:p>
        </w:tc>
        <w:tc>
          <w:tcPr>
            <w:tcW w:w="1175" w:type="dxa"/>
            <w:vAlign w:val="center"/>
          </w:tcPr>
          <w:p w14:paraId="4C0E8117"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118</w:t>
            </w:r>
          </w:p>
          <w:p w14:paraId="637B3D59"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(40,00%)</w:t>
            </w:r>
          </w:p>
        </w:tc>
        <w:tc>
          <w:tcPr>
            <w:tcW w:w="1334" w:type="dxa"/>
            <w:vAlign w:val="center"/>
          </w:tcPr>
          <w:p w14:paraId="09ED720D"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34</w:t>
            </w:r>
          </w:p>
        </w:tc>
        <w:tc>
          <w:tcPr>
            <w:tcW w:w="1176" w:type="dxa"/>
            <w:vAlign w:val="center"/>
          </w:tcPr>
          <w:p w14:paraId="753D13B8"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25</w:t>
            </w:r>
          </w:p>
          <w:p w14:paraId="432A601F"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(73,53%)</w:t>
            </w:r>
          </w:p>
        </w:tc>
        <w:tc>
          <w:tcPr>
            <w:tcW w:w="1176" w:type="dxa"/>
            <w:vAlign w:val="center"/>
          </w:tcPr>
          <w:p w14:paraId="4BB65CDA"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9</w:t>
            </w:r>
          </w:p>
          <w:p w14:paraId="2E14FE00"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(26,47%)</w:t>
            </w:r>
          </w:p>
        </w:tc>
      </w:tr>
    </w:tbl>
    <w:p w14:paraId="02860107" w14:textId="77777777" w:rsidR="00422A75" w:rsidRPr="006B31B5" w:rsidRDefault="00422A75" w:rsidP="00422A75">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t>5.tabula. Avots: Iekšlietu ministrijas Resursu vadības sistēmas “Horizon” vienotās informācijas sistēmas personāla dati</w:t>
      </w:r>
    </w:p>
    <w:p w14:paraId="73CEF22B" w14:textId="77777777" w:rsidR="00422A75" w:rsidRPr="006B31B5" w:rsidRDefault="00422A75" w:rsidP="00422A75">
      <w:pPr>
        <w:spacing w:after="0" w:line="240" w:lineRule="auto"/>
        <w:ind w:right="-109"/>
        <w:jc w:val="center"/>
        <w:rPr>
          <w:rFonts w:ascii="Times New Roman" w:hAnsi="Times New Roman"/>
          <w:b/>
          <w:sz w:val="24"/>
          <w:szCs w:val="24"/>
          <w:lang w:val="lv-LV"/>
        </w:rPr>
      </w:pPr>
    </w:p>
    <w:p w14:paraId="652D52E8" w14:textId="77777777" w:rsidR="00422A75" w:rsidRPr="006B31B5" w:rsidRDefault="00422A75" w:rsidP="00422A75">
      <w:pPr>
        <w:spacing w:after="0" w:line="240" w:lineRule="auto"/>
        <w:ind w:right="-109"/>
        <w:jc w:val="center"/>
        <w:rPr>
          <w:rFonts w:ascii="Times New Roman" w:hAnsi="Times New Roman"/>
          <w:b/>
          <w:sz w:val="24"/>
          <w:szCs w:val="24"/>
          <w:lang w:val="lv-LV"/>
        </w:rPr>
      </w:pPr>
      <w:r w:rsidRPr="006B31B5">
        <w:rPr>
          <w:rFonts w:ascii="Times New Roman" w:hAnsi="Times New Roman"/>
          <w:b/>
          <w:sz w:val="24"/>
          <w:szCs w:val="24"/>
          <w:lang w:val="lv-LV"/>
        </w:rPr>
        <w:t>Pilsonības un migrācijas lietu pārvaldē</w:t>
      </w:r>
    </w:p>
    <w:p w14:paraId="16D26EB8" w14:textId="77777777" w:rsidR="00422A75" w:rsidRPr="006B31B5" w:rsidRDefault="00422A75" w:rsidP="00422A75">
      <w:pPr>
        <w:spacing w:after="0" w:line="240" w:lineRule="auto"/>
        <w:ind w:right="-109"/>
        <w:jc w:val="center"/>
        <w:rPr>
          <w:rFonts w:ascii="Times New Roman" w:hAnsi="Times New Roman"/>
          <w:b/>
          <w:sz w:val="24"/>
          <w:szCs w:val="24"/>
          <w:lang w:val="lv-LV"/>
        </w:rPr>
      </w:pPr>
    </w:p>
    <w:tbl>
      <w:tblPr>
        <w:tblStyle w:val="TableGrid"/>
        <w:tblW w:w="0" w:type="auto"/>
        <w:jc w:val="center"/>
        <w:tblLook w:val="04A0" w:firstRow="1" w:lastRow="0" w:firstColumn="1" w:lastColumn="0" w:noHBand="0" w:noVBand="1"/>
      </w:tblPr>
      <w:tblGrid>
        <w:gridCol w:w="1136"/>
        <w:gridCol w:w="1228"/>
        <w:gridCol w:w="1167"/>
        <w:gridCol w:w="1167"/>
        <w:gridCol w:w="1262"/>
        <w:gridCol w:w="1168"/>
        <w:gridCol w:w="1168"/>
      </w:tblGrid>
      <w:tr w:rsidR="00422A75" w:rsidRPr="0056616D" w14:paraId="2CA9D17B" w14:textId="77777777" w:rsidTr="0071186C">
        <w:trPr>
          <w:jc w:val="center"/>
        </w:trPr>
        <w:tc>
          <w:tcPr>
            <w:tcW w:w="1192" w:type="dxa"/>
            <w:vMerge w:val="restart"/>
            <w:shd w:val="clear" w:color="auto" w:fill="C6D9F1" w:themeFill="text2" w:themeFillTint="33"/>
            <w:vAlign w:val="center"/>
          </w:tcPr>
          <w:p w14:paraId="21EE338E"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644" w:type="dxa"/>
            <w:gridSpan w:val="3"/>
            <w:shd w:val="clear" w:color="auto" w:fill="C6D9F1" w:themeFill="text2" w:themeFillTint="33"/>
            <w:vAlign w:val="center"/>
          </w:tcPr>
          <w:p w14:paraId="4A3C969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686" w:type="dxa"/>
            <w:gridSpan w:val="3"/>
            <w:shd w:val="clear" w:color="auto" w:fill="C6D9F1" w:themeFill="text2" w:themeFillTint="33"/>
            <w:vAlign w:val="center"/>
          </w:tcPr>
          <w:p w14:paraId="116A0E0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422A75" w:rsidRPr="0056616D" w14:paraId="60AB6748" w14:textId="77777777" w:rsidTr="0071186C">
        <w:trPr>
          <w:jc w:val="center"/>
        </w:trPr>
        <w:tc>
          <w:tcPr>
            <w:tcW w:w="1192" w:type="dxa"/>
            <w:vMerge/>
            <w:shd w:val="clear" w:color="auto" w:fill="C6D9F1" w:themeFill="text2" w:themeFillTint="33"/>
            <w:vAlign w:val="center"/>
          </w:tcPr>
          <w:p w14:paraId="09D61D79" w14:textId="77777777" w:rsidR="00422A75" w:rsidRPr="006B31B5" w:rsidRDefault="00422A75" w:rsidP="0071186C">
            <w:pPr>
              <w:ind w:right="-109"/>
              <w:jc w:val="center"/>
              <w:rPr>
                <w:rFonts w:ascii="Times New Roman" w:hAnsi="Times New Roman"/>
                <w:b/>
                <w:sz w:val="24"/>
                <w:szCs w:val="24"/>
                <w:lang w:val="lv-LV"/>
              </w:rPr>
            </w:pPr>
          </w:p>
        </w:tc>
        <w:tc>
          <w:tcPr>
            <w:tcW w:w="1294" w:type="dxa"/>
            <w:shd w:val="clear" w:color="auto" w:fill="C6D9F1" w:themeFill="text2" w:themeFillTint="33"/>
            <w:vAlign w:val="center"/>
          </w:tcPr>
          <w:p w14:paraId="763570D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5" w:type="dxa"/>
            <w:shd w:val="clear" w:color="auto" w:fill="C6D9F1" w:themeFill="text2" w:themeFillTint="33"/>
            <w:vAlign w:val="center"/>
          </w:tcPr>
          <w:p w14:paraId="7B37BA2E"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5" w:type="dxa"/>
            <w:shd w:val="clear" w:color="auto" w:fill="C6D9F1" w:themeFill="text2" w:themeFillTint="33"/>
            <w:vAlign w:val="center"/>
          </w:tcPr>
          <w:p w14:paraId="23EE6622"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334" w:type="dxa"/>
            <w:shd w:val="clear" w:color="auto" w:fill="C6D9F1" w:themeFill="text2" w:themeFillTint="33"/>
            <w:vAlign w:val="center"/>
          </w:tcPr>
          <w:p w14:paraId="0BD0DDB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66D6E4F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5D1A9AA4"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422A75" w:rsidRPr="0056616D" w14:paraId="3EDAAE82" w14:textId="77777777" w:rsidTr="0071186C">
        <w:trPr>
          <w:jc w:val="center"/>
        </w:trPr>
        <w:tc>
          <w:tcPr>
            <w:tcW w:w="1192" w:type="dxa"/>
            <w:shd w:val="clear" w:color="auto" w:fill="C6D9F1" w:themeFill="text2" w:themeFillTint="33"/>
            <w:vAlign w:val="center"/>
          </w:tcPr>
          <w:p w14:paraId="2AA62FF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294" w:type="dxa"/>
            <w:vAlign w:val="center"/>
          </w:tcPr>
          <w:p w14:paraId="448AE56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563</w:t>
            </w:r>
          </w:p>
        </w:tc>
        <w:tc>
          <w:tcPr>
            <w:tcW w:w="1175" w:type="dxa"/>
            <w:vAlign w:val="center"/>
          </w:tcPr>
          <w:p w14:paraId="1F8F95F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69</w:t>
            </w:r>
          </w:p>
          <w:p w14:paraId="627997C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(12,26%)</w:t>
            </w:r>
          </w:p>
        </w:tc>
        <w:tc>
          <w:tcPr>
            <w:tcW w:w="1175" w:type="dxa"/>
            <w:vAlign w:val="center"/>
          </w:tcPr>
          <w:p w14:paraId="6DC1503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494</w:t>
            </w:r>
          </w:p>
          <w:p w14:paraId="2C3019E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(87,74%)</w:t>
            </w:r>
          </w:p>
        </w:tc>
        <w:tc>
          <w:tcPr>
            <w:tcW w:w="1334" w:type="dxa"/>
            <w:vAlign w:val="center"/>
          </w:tcPr>
          <w:p w14:paraId="4C5EF34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99</w:t>
            </w:r>
          </w:p>
        </w:tc>
        <w:tc>
          <w:tcPr>
            <w:tcW w:w="1176" w:type="dxa"/>
            <w:vAlign w:val="center"/>
          </w:tcPr>
          <w:p w14:paraId="71A70F3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w:t>
            </w:r>
          </w:p>
          <w:p w14:paraId="3100259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(17,17%)</w:t>
            </w:r>
          </w:p>
        </w:tc>
        <w:tc>
          <w:tcPr>
            <w:tcW w:w="1176" w:type="dxa"/>
            <w:vAlign w:val="center"/>
          </w:tcPr>
          <w:p w14:paraId="6DB020D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82</w:t>
            </w:r>
          </w:p>
          <w:p w14:paraId="18E907B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(82,83%)</w:t>
            </w:r>
          </w:p>
        </w:tc>
      </w:tr>
      <w:tr w:rsidR="00422A75" w:rsidRPr="0056616D" w14:paraId="6CAD8C20" w14:textId="77777777" w:rsidTr="0071186C">
        <w:trPr>
          <w:jc w:val="center"/>
        </w:trPr>
        <w:tc>
          <w:tcPr>
            <w:tcW w:w="1192" w:type="dxa"/>
            <w:shd w:val="clear" w:color="auto" w:fill="C6D9F1" w:themeFill="text2" w:themeFillTint="33"/>
            <w:vAlign w:val="center"/>
          </w:tcPr>
          <w:p w14:paraId="66658AB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294" w:type="dxa"/>
            <w:vAlign w:val="center"/>
          </w:tcPr>
          <w:p w14:paraId="60867D7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571</w:t>
            </w:r>
          </w:p>
        </w:tc>
        <w:tc>
          <w:tcPr>
            <w:tcW w:w="1175" w:type="dxa"/>
            <w:vAlign w:val="center"/>
          </w:tcPr>
          <w:p w14:paraId="228938C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73</w:t>
            </w:r>
          </w:p>
          <w:p w14:paraId="0553A9E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(12,78%)</w:t>
            </w:r>
          </w:p>
        </w:tc>
        <w:tc>
          <w:tcPr>
            <w:tcW w:w="1175" w:type="dxa"/>
            <w:vAlign w:val="center"/>
          </w:tcPr>
          <w:p w14:paraId="75AA79B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498</w:t>
            </w:r>
          </w:p>
          <w:p w14:paraId="280CE13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(87,22%)</w:t>
            </w:r>
          </w:p>
        </w:tc>
        <w:tc>
          <w:tcPr>
            <w:tcW w:w="1334" w:type="dxa"/>
            <w:vAlign w:val="center"/>
          </w:tcPr>
          <w:p w14:paraId="1128AC3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102</w:t>
            </w:r>
          </w:p>
        </w:tc>
        <w:tc>
          <w:tcPr>
            <w:tcW w:w="1176" w:type="dxa"/>
            <w:vAlign w:val="center"/>
          </w:tcPr>
          <w:p w14:paraId="6063540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19</w:t>
            </w:r>
          </w:p>
          <w:p w14:paraId="5D9C7F0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(18,63%)</w:t>
            </w:r>
          </w:p>
        </w:tc>
        <w:tc>
          <w:tcPr>
            <w:tcW w:w="1176" w:type="dxa"/>
            <w:vAlign w:val="center"/>
          </w:tcPr>
          <w:p w14:paraId="57C1A5C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83</w:t>
            </w:r>
          </w:p>
          <w:p w14:paraId="3B02922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(81,37%)</w:t>
            </w:r>
          </w:p>
        </w:tc>
      </w:tr>
      <w:tr w:rsidR="00422A75" w:rsidRPr="0056616D" w14:paraId="567FD137" w14:textId="77777777" w:rsidTr="0071186C">
        <w:trPr>
          <w:jc w:val="center"/>
        </w:trPr>
        <w:tc>
          <w:tcPr>
            <w:tcW w:w="1192" w:type="dxa"/>
            <w:shd w:val="clear" w:color="auto" w:fill="C6D9F1" w:themeFill="text2" w:themeFillTint="33"/>
            <w:vAlign w:val="center"/>
          </w:tcPr>
          <w:p w14:paraId="58E59D0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294" w:type="dxa"/>
            <w:vAlign w:val="center"/>
          </w:tcPr>
          <w:p w14:paraId="7BC6546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642</w:t>
            </w:r>
          </w:p>
        </w:tc>
        <w:tc>
          <w:tcPr>
            <w:tcW w:w="1175" w:type="dxa"/>
            <w:vAlign w:val="center"/>
          </w:tcPr>
          <w:p w14:paraId="02A025F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72</w:t>
            </w:r>
          </w:p>
          <w:p w14:paraId="54DC6F9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(11,22%)</w:t>
            </w:r>
          </w:p>
        </w:tc>
        <w:tc>
          <w:tcPr>
            <w:tcW w:w="1175" w:type="dxa"/>
            <w:vAlign w:val="center"/>
          </w:tcPr>
          <w:p w14:paraId="27B1899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570</w:t>
            </w:r>
          </w:p>
          <w:p w14:paraId="60F823E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(88,78%)</w:t>
            </w:r>
          </w:p>
        </w:tc>
        <w:tc>
          <w:tcPr>
            <w:tcW w:w="1334" w:type="dxa"/>
            <w:vAlign w:val="center"/>
          </w:tcPr>
          <w:p w14:paraId="2A85F15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103</w:t>
            </w:r>
          </w:p>
        </w:tc>
        <w:tc>
          <w:tcPr>
            <w:tcW w:w="1176" w:type="dxa"/>
            <w:vAlign w:val="center"/>
          </w:tcPr>
          <w:p w14:paraId="6F87843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w:t>
            </w:r>
          </w:p>
          <w:p w14:paraId="3CE74ED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(15,53%)</w:t>
            </w:r>
          </w:p>
        </w:tc>
        <w:tc>
          <w:tcPr>
            <w:tcW w:w="1176" w:type="dxa"/>
            <w:vAlign w:val="center"/>
          </w:tcPr>
          <w:p w14:paraId="10C8CF3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w:t>
            </w:r>
          </w:p>
          <w:p w14:paraId="02C18E6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(84,47%)</w:t>
            </w:r>
          </w:p>
        </w:tc>
      </w:tr>
      <w:tr w:rsidR="00422A75" w:rsidRPr="0056616D" w14:paraId="754537EB" w14:textId="77777777" w:rsidTr="0071186C">
        <w:trPr>
          <w:jc w:val="center"/>
        </w:trPr>
        <w:tc>
          <w:tcPr>
            <w:tcW w:w="1192" w:type="dxa"/>
            <w:shd w:val="clear" w:color="auto" w:fill="C6D9F1" w:themeFill="text2" w:themeFillTint="33"/>
            <w:vAlign w:val="center"/>
          </w:tcPr>
          <w:p w14:paraId="008A0AB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294" w:type="dxa"/>
            <w:vAlign w:val="center"/>
          </w:tcPr>
          <w:p w14:paraId="4ACAEAB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682</w:t>
            </w:r>
          </w:p>
        </w:tc>
        <w:tc>
          <w:tcPr>
            <w:tcW w:w="1175" w:type="dxa"/>
            <w:vAlign w:val="center"/>
          </w:tcPr>
          <w:p w14:paraId="659C856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73</w:t>
            </w:r>
          </w:p>
          <w:p w14:paraId="40B72B9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(10,71%)</w:t>
            </w:r>
          </w:p>
        </w:tc>
        <w:tc>
          <w:tcPr>
            <w:tcW w:w="1175" w:type="dxa"/>
            <w:vAlign w:val="center"/>
          </w:tcPr>
          <w:p w14:paraId="4E112CC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609</w:t>
            </w:r>
          </w:p>
          <w:p w14:paraId="03EED89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(89,29%)</w:t>
            </w:r>
          </w:p>
        </w:tc>
        <w:tc>
          <w:tcPr>
            <w:tcW w:w="1334" w:type="dxa"/>
            <w:vAlign w:val="center"/>
          </w:tcPr>
          <w:p w14:paraId="7CF7984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113</w:t>
            </w:r>
          </w:p>
        </w:tc>
        <w:tc>
          <w:tcPr>
            <w:tcW w:w="1176" w:type="dxa"/>
            <w:vAlign w:val="center"/>
          </w:tcPr>
          <w:p w14:paraId="4198E46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w:t>
            </w:r>
          </w:p>
          <w:p w14:paraId="218042A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(15,04%)</w:t>
            </w:r>
          </w:p>
        </w:tc>
        <w:tc>
          <w:tcPr>
            <w:tcW w:w="1176" w:type="dxa"/>
            <w:vAlign w:val="center"/>
          </w:tcPr>
          <w:p w14:paraId="508AC43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96</w:t>
            </w:r>
          </w:p>
          <w:p w14:paraId="76960B8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(84,96%)</w:t>
            </w:r>
          </w:p>
        </w:tc>
      </w:tr>
      <w:tr w:rsidR="00422A75" w:rsidRPr="0056616D" w14:paraId="699841D4" w14:textId="77777777" w:rsidTr="0071186C">
        <w:trPr>
          <w:jc w:val="center"/>
        </w:trPr>
        <w:tc>
          <w:tcPr>
            <w:tcW w:w="1192" w:type="dxa"/>
            <w:shd w:val="clear" w:color="auto" w:fill="C6D9F1" w:themeFill="text2" w:themeFillTint="33"/>
            <w:vAlign w:val="center"/>
          </w:tcPr>
          <w:p w14:paraId="7B7F389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294" w:type="dxa"/>
            <w:vAlign w:val="center"/>
          </w:tcPr>
          <w:p w14:paraId="5AA9F8C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651</w:t>
            </w:r>
          </w:p>
        </w:tc>
        <w:tc>
          <w:tcPr>
            <w:tcW w:w="1175" w:type="dxa"/>
            <w:vAlign w:val="center"/>
          </w:tcPr>
          <w:p w14:paraId="45BAC07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73</w:t>
            </w:r>
          </w:p>
          <w:p w14:paraId="28776A7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(11,22%)</w:t>
            </w:r>
          </w:p>
        </w:tc>
        <w:tc>
          <w:tcPr>
            <w:tcW w:w="1175" w:type="dxa"/>
            <w:vAlign w:val="center"/>
          </w:tcPr>
          <w:p w14:paraId="083BC55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578</w:t>
            </w:r>
          </w:p>
          <w:p w14:paraId="780DCB2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(88,78%)</w:t>
            </w:r>
          </w:p>
        </w:tc>
        <w:tc>
          <w:tcPr>
            <w:tcW w:w="1334" w:type="dxa"/>
            <w:vAlign w:val="center"/>
          </w:tcPr>
          <w:p w14:paraId="44388F3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113</w:t>
            </w:r>
          </w:p>
        </w:tc>
        <w:tc>
          <w:tcPr>
            <w:tcW w:w="1176" w:type="dxa"/>
            <w:vAlign w:val="center"/>
          </w:tcPr>
          <w:p w14:paraId="48DBBD7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w:t>
            </w:r>
          </w:p>
          <w:p w14:paraId="30FFB7A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(14,15%)</w:t>
            </w:r>
          </w:p>
        </w:tc>
        <w:tc>
          <w:tcPr>
            <w:tcW w:w="1176" w:type="dxa"/>
            <w:vAlign w:val="center"/>
          </w:tcPr>
          <w:p w14:paraId="5D35311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97</w:t>
            </w:r>
          </w:p>
          <w:p w14:paraId="5CA9651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(85,85%)</w:t>
            </w:r>
          </w:p>
        </w:tc>
      </w:tr>
      <w:tr w:rsidR="00422A75" w:rsidRPr="0056616D" w14:paraId="1AC31A88" w14:textId="77777777" w:rsidTr="0071186C">
        <w:trPr>
          <w:jc w:val="center"/>
        </w:trPr>
        <w:tc>
          <w:tcPr>
            <w:tcW w:w="1192" w:type="dxa"/>
            <w:shd w:val="clear" w:color="auto" w:fill="C6D9F1" w:themeFill="text2" w:themeFillTint="33"/>
            <w:vAlign w:val="center"/>
          </w:tcPr>
          <w:p w14:paraId="1122426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294" w:type="dxa"/>
            <w:vAlign w:val="center"/>
          </w:tcPr>
          <w:p w14:paraId="6A5926F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636</w:t>
            </w:r>
          </w:p>
        </w:tc>
        <w:tc>
          <w:tcPr>
            <w:tcW w:w="1175" w:type="dxa"/>
            <w:vAlign w:val="center"/>
          </w:tcPr>
          <w:p w14:paraId="7939374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71</w:t>
            </w:r>
          </w:p>
          <w:p w14:paraId="230BC08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(11,17%)</w:t>
            </w:r>
          </w:p>
        </w:tc>
        <w:tc>
          <w:tcPr>
            <w:tcW w:w="1175" w:type="dxa"/>
            <w:vAlign w:val="center"/>
          </w:tcPr>
          <w:p w14:paraId="14E57AA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565</w:t>
            </w:r>
          </w:p>
          <w:p w14:paraId="429FCF7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(88,83%)</w:t>
            </w:r>
          </w:p>
        </w:tc>
        <w:tc>
          <w:tcPr>
            <w:tcW w:w="1334" w:type="dxa"/>
            <w:vAlign w:val="center"/>
          </w:tcPr>
          <w:p w14:paraId="07E787F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116</w:t>
            </w:r>
          </w:p>
        </w:tc>
        <w:tc>
          <w:tcPr>
            <w:tcW w:w="1176" w:type="dxa"/>
            <w:vAlign w:val="center"/>
          </w:tcPr>
          <w:p w14:paraId="5857BFE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w:t>
            </w:r>
          </w:p>
          <w:p w14:paraId="396920F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(13,79%)</w:t>
            </w:r>
          </w:p>
        </w:tc>
        <w:tc>
          <w:tcPr>
            <w:tcW w:w="1176" w:type="dxa"/>
            <w:vAlign w:val="center"/>
          </w:tcPr>
          <w:p w14:paraId="112156E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100</w:t>
            </w:r>
          </w:p>
          <w:p w14:paraId="470EB85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(86,21%)</w:t>
            </w:r>
          </w:p>
        </w:tc>
      </w:tr>
      <w:tr w:rsidR="00422A75" w:rsidRPr="0056616D" w14:paraId="4A4FFAF8" w14:textId="77777777" w:rsidTr="0071186C">
        <w:trPr>
          <w:jc w:val="center"/>
        </w:trPr>
        <w:tc>
          <w:tcPr>
            <w:tcW w:w="1192" w:type="dxa"/>
            <w:shd w:val="clear" w:color="auto" w:fill="C6D9F1" w:themeFill="text2" w:themeFillTint="33"/>
            <w:vAlign w:val="center"/>
          </w:tcPr>
          <w:p w14:paraId="49DD91F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294" w:type="dxa"/>
            <w:vAlign w:val="center"/>
          </w:tcPr>
          <w:p w14:paraId="5435CAA2"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644</w:t>
            </w:r>
          </w:p>
        </w:tc>
        <w:tc>
          <w:tcPr>
            <w:tcW w:w="1175" w:type="dxa"/>
            <w:vAlign w:val="center"/>
          </w:tcPr>
          <w:p w14:paraId="2EAB8623"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73</w:t>
            </w:r>
          </w:p>
          <w:p w14:paraId="0545CC07"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(11,33%)</w:t>
            </w:r>
          </w:p>
        </w:tc>
        <w:tc>
          <w:tcPr>
            <w:tcW w:w="1175" w:type="dxa"/>
            <w:vAlign w:val="center"/>
          </w:tcPr>
          <w:p w14:paraId="61B0DDD1"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571</w:t>
            </w:r>
          </w:p>
          <w:p w14:paraId="593A7A62"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(88,67%)</w:t>
            </w:r>
          </w:p>
        </w:tc>
        <w:tc>
          <w:tcPr>
            <w:tcW w:w="1334" w:type="dxa"/>
            <w:vAlign w:val="center"/>
          </w:tcPr>
          <w:p w14:paraId="3375EB2D"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122</w:t>
            </w:r>
          </w:p>
        </w:tc>
        <w:tc>
          <w:tcPr>
            <w:tcW w:w="1176" w:type="dxa"/>
            <w:vAlign w:val="center"/>
          </w:tcPr>
          <w:p w14:paraId="4DCBF490"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16</w:t>
            </w:r>
          </w:p>
          <w:p w14:paraId="247222A3"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(13,11%)</w:t>
            </w:r>
          </w:p>
        </w:tc>
        <w:tc>
          <w:tcPr>
            <w:tcW w:w="1176" w:type="dxa"/>
            <w:vAlign w:val="center"/>
          </w:tcPr>
          <w:p w14:paraId="49A79763"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106</w:t>
            </w:r>
          </w:p>
          <w:p w14:paraId="3D679871"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(86,89%)</w:t>
            </w:r>
          </w:p>
        </w:tc>
      </w:tr>
    </w:tbl>
    <w:p w14:paraId="0BFA41C9" w14:textId="6FB779A2" w:rsidR="00422A75" w:rsidRPr="006B31B5" w:rsidRDefault="00422A75" w:rsidP="00422A75">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t>6.tabula. Avots: Iekšlietu ministrijas Resursu vadības sistēmas “Horizon” vienotās informācijas sistēmas personāla dati</w:t>
      </w:r>
    </w:p>
    <w:p w14:paraId="6CC22E7D" w14:textId="67B02E18" w:rsidR="00422A75" w:rsidRPr="006B31B5" w:rsidRDefault="00422A75" w:rsidP="00422A75">
      <w:pPr>
        <w:spacing w:after="0" w:line="240" w:lineRule="auto"/>
        <w:ind w:right="-109"/>
        <w:jc w:val="center"/>
        <w:rPr>
          <w:rFonts w:ascii="Times New Roman" w:hAnsi="Times New Roman"/>
          <w:i/>
          <w:sz w:val="24"/>
          <w:szCs w:val="24"/>
          <w:lang w:val="lv-LV"/>
        </w:rPr>
      </w:pPr>
    </w:p>
    <w:p w14:paraId="6CE53465" w14:textId="026D5BFE" w:rsidR="00422A75" w:rsidRPr="006B31B5" w:rsidRDefault="00422A75" w:rsidP="00422A75">
      <w:pPr>
        <w:spacing w:after="0" w:line="240" w:lineRule="auto"/>
        <w:ind w:right="-109"/>
        <w:jc w:val="center"/>
        <w:rPr>
          <w:rFonts w:ascii="Times New Roman" w:hAnsi="Times New Roman"/>
          <w:i/>
          <w:sz w:val="24"/>
          <w:szCs w:val="24"/>
          <w:lang w:val="lv-LV"/>
        </w:rPr>
      </w:pPr>
    </w:p>
    <w:p w14:paraId="386EC291" w14:textId="1D8E86B6" w:rsidR="00422A75" w:rsidRPr="006B31B5" w:rsidRDefault="00422A75" w:rsidP="00422A75">
      <w:pPr>
        <w:spacing w:after="0" w:line="240" w:lineRule="auto"/>
        <w:ind w:right="-109"/>
        <w:jc w:val="center"/>
        <w:rPr>
          <w:rFonts w:ascii="Times New Roman" w:hAnsi="Times New Roman"/>
          <w:i/>
          <w:sz w:val="24"/>
          <w:szCs w:val="24"/>
          <w:lang w:val="lv-LV"/>
        </w:rPr>
      </w:pPr>
    </w:p>
    <w:p w14:paraId="7FD2A62A" w14:textId="5C0B873C" w:rsidR="00422A75" w:rsidRDefault="00422A75" w:rsidP="00422A75">
      <w:pPr>
        <w:spacing w:after="0" w:line="240" w:lineRule="auto"/>
        <w:ind w:right="-109"/>
        <w:jc w:val="center"/>
        <w:rPr>
          <w:rFonts w:ascii="Times New Roman" w:hAnsi="Times New Roman"/>
          <w:i/>
          <w:sz w:val="24"/>
          <w:szCs w:val="24"/>
          <w:lang w:val="lv-LV"/>
        </w:rPr>
      </w:pPr>
    </w:p>
    <w:p w14:paraId="414FE675" w14:textId="400C54C4" w:rsidR="0056616D" w:rsidRDefault="0056616D" w:rsidP="00422A75">
      <w:pPr>
        <w:spacing w:after="0" w:line="240" w:lineRule="auto"/>
        <w:ind w:right="-109"/>
        <w:jc w:val="center"/>
        <w:rPr>
          <w:rFonts w:ascii="Times New Roman" w:hAnsi="Times New Roman"/>
          <w:i/>
          <w:sz w:val="24"/>
          <w:szCs w:val="24"/>
          <w:lang w:val="lv-LV"/>
        </w:rPr>
      </w:pPr>
    </w:p>
    <w:p w14:paraId="341CCCEE" w14:textId="77777777" w:rsidR="0056616D" w:rsidRPr="006B31B5" w:rsidRDefault="0056616D" w:rsidP="00422A75">
      <w:pPr>
        <w:spacing w:after="0" w:line="240" w:lineRule="auto"/>
        <w:ind w:right="-109"/>
        <w:jc w:val="center"/>
        <w:rPr>
          <w:rFonts w:ascii="Times New Roman" w:hAnsi="Times New Roman"/>
          <w:i/>
          <w:sz w:val="24"/>
          <w:szCs w:val="24"/>
          <w:lang w:val="lv-LV"/>
        </w:rPr>
      </w:pPr>
    </w:p>
    <w:p w14:paraId="31CEA030" w14:textId="77777777" w:rsidR="00422A75" w:rsidRPr="006B31B5" w:rsidRDefault="00422A75" w:rsidP="00422A75">
      <w:pPr>
        <w:spacing w:after="0" w:line="240" w:lineRule="auto"/>
        <w:ind w:right="-109"/>
        <w:jc w:val="center"/>
        <w:rPr>
          <w:rFonts w:ascii="Times New Roman" w:hAnsi="Times New Roman"/>
          <w:b/>
          <w:sz w:val="24"/>
          <w:szCs w:val="24"/>
          <w:lang w:val="lv-LV"/>
        </w:rPr>
      </w:pPr>
      <w:r w:rsidRPr="006B31B5">
        <w:rPr>
          <w:rFonts w:ascii="Times New Roman" w:hAnsi="Times New Roman"/>
          <w:b/>
          <w:sz w:val="24"/>
          <w:szCs w:val="24"/>
          <w:lang w:val="lv-LV"/>
        </w:rPr>
        <w:lastRenderedPageBreak/>
        <w:t>Valsts ugunsdzēsības un glābšanas dienestā</w:t>
      </w:r>
    </w:p>
    <w:p w14:paraId="5EE40E6D" w14:textId="77777777" w:rsidR="00422A75" w:rsidRPr="006B31B5" w:rsidRDefault="00422A75" w:rsidP="00422A75">
      <w:pPr>
        <w:spacing w:after="0" w:line="240" w:lineRule="auto"/>
        <w:ind w:right="-109"/>
        <w:jc w:val="center"/>
        <w:rPr>
          <w:rFonts w:ascii="Times New Roman" w:hAnsi="Times New Roman"/>
          <w:b/>
          <w:sz w:val="24"/>
          <w:szCs w:val="24"/>
          <w:lang w:val="lv-LV"/>
        </w:rPr>
      </w:pPr>
    </w:p>
    <w:tbl>
      <w:tblPr>
        <w:tblStyle w:val="TableGrid"/>
        <w:tblW w:w="0" w:type="auto"/>
        <w:jc w:val="center"/>
        <w:tblLook w:val="04A0" w:firstRow="1" w:lastRow="0" w:firstColumn="1" w:lastColumn="0" w:noHBand="0" w:noVBand="1"/>
      </w:tblPr>
      <w:tblGrid>
        <w:gridCol w:w="1136"/>
        <w:gridCol w:w="1228"/>
        <w:gridCol w:w="1167"/>
        <w:gridCol w:w="1167"/>
        <w:gridCol w:w="1262"/>
        <w:gridCol w:w="1168"/>
        <w:gridCol w:w="1168"/>
      </w:tblGrid>
      <w:tr w:rsidR="00422A75" w:rsidRPr="0056616D" w14:paraId="22814F9A" w14:textId="77777777" w:rsidTr="0071186C">
        <w:trPr>
          <w:jc w:val="center"/>
        </w:trPr>
        <w:tc>
          <w:tcPr>
            <w:tcW w:w="1192" w:type="dxa"/>
            <w:vMerge w:val="restart"/>
            <w:shd w:val="clear" w:color="auto" w:fill="C6D9F1" w:themeFill="text2" w:themeFillTint="33"/>
            <w:vAlign w:val="center"/>
          </w:tcPr>
          <w:p w14:paraId="6E0A6641"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644" w:type="dxa"/>
            <w:gridSpan w:val="3"/>
            <w:shd w:val="clear" w:color="auto" w:fill="C6D9F1" w:themeFill="text2" w:themeFillTint="33"/>
            <w:vAlign w:val="center"/>
          </w:tcPr>
          <w:p w14:paraId="2001B2B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686" w:type="dxa"/>
            <w:gridSpan w:val="3"/>
            <w:shd w:val="clear" w:color="auto" w:fill="C6D9F1" w:themeFill="text2" w:themeFillTint="33"/>
            <w:vAlign w:val="center"/>
          </w:tcPr>
          <w:p w14:paraId="7C31EDEB"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422A75" w:rsidRPr="0056616D" w14:paraId="66DD276C" w14:textId="77777777" w:rsidTr="0071186C">
        <w:trPr>
          <w:jc w:val="center"/>
        </w:trPr>
        <w:tc>
          <w:tcPr>
            <w:tcW w:w="1192" w:type="dxa"/>
            <w:vMerge/>
            <w:shd w:val="clear" w:color="auto" w:fill="C6D9F1" w:themeFill="text2" w:themeFillTint="33"/>
            <w:vAlign w:val="center"/>
          </w:tcPr>
          <w:p w14:paraId="55D78AE7" w14:textId="77777777" w:rsidR="00422A75" w:rsidRPr="006B31B5" w:rsidRDefault="00422A75" w:rsidP="0071186C">
            <w:pPr>
              <w:ind w:right="-109"/>
              <w:jc w:val="center"/>
              <w:rPr>
                <w:rFonts w:ascii="Times New Roman" w:hAnsi="Times New Roman"/>
                <w:b/>
                <w:sz w:val="24"/>
                <w:szCs w:val="24"/>
                <w:lang w:val="lv-LV"/>
              </w:rPr>
            </w:pPr>
          </w:p>
        </w:tc>
        <w:tc>
          <w:tcPr>
            <w:tcW w:w="1294" w:type="dxa"/>
            <w:shd w:val="clear" w:color="auto" w:fill="C6D9F1" w:themeFill="text2" w:themeFillTint="33"/>
            <w:vAlign w:val="center"/>
          </w:tcPr>
          <w:p w14:paraId="48F8B674"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5" w:type="dxa"/>
            <w:shd w:val="clear" w:color="auto" w:fill="C6D9F1" w:themeFill="text2" w:themeFillTint="33"/>
            <w:vAlign w:val="center"/>
          </w:tcPr>
          <w:p w14:paraId="087C679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5" w:type="dxa"/>
            <w:shd w:val="clear" w:color="auto" w:fill="C6D9F1" w:themeFill="text2" w:themeFillTint="33"/>
            <w:vAlign w:val="center"/>
          </w:tcPr>
          <w:p w14:paraId="279FEC52"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334" w:type="dxa"/>
            <w:shd w:val="clear" w:color="auto" w:fill="C6D9F1" w:themeFill="text2" w:themeFillTint="33"/>
            <w:vAlign w:val="center"/>
          </w:tcPr>
          <w:p w14:paraId="3D39CA0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6D091A6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1146DEC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422A75" w:rsidRPr="0056616D" w14:paraId="7A3D1D4D" w14:textId="77777777" w:rsidTr="0071186C">
        <w:trPr>
          <w:jc w:val="center"/>
        </w:trPr>
        <w:tc>
          <w:tcPr>
            <w:tcW w:w="1192" w:type="dxa"/>
            <w:shd w:val="clear" w:color="auto" w:fill="C6D9F1" w:themeFill="text2" w:themeFillTint="33"/>
            <w:vAlign w:val="center"/>
          </w:tcPr>
          <w:p w14:paraId="4D3E3DB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294" w:type="dxa"/>
            <w:vAlign w:val="center"/>
          </w:tcPr>
          <w:p w14:paraId="67D35DE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3085</w:t>
            </w:r>
          </w:p>
        </w:tc>
        <w:tc>
          <w:tcPr>
            <w:tcW w:w="1175" w:type="dxa"/>
            <w:vAlign w:val="center"/>
          </w:tcPr>
          <w:p w14:paraId="32C5D2B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2760</w:t>
            </w:r>
          </w:p>
          <w:p w14:paraId="6A30822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(89,46%)</w:t>
            </w:r>
          </w:p>
        </w:tc>
        <w:tc>
          <w:tcPr>
            <w:tcW w:w="1175" w:type="dxa"/>
            <w:vAlign w:val="center"/>
          </w:tcPr>
          <w:p w14:paraId="61FCFDC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325</w:t>
            </w:r>
          </w:p>
          <w:p w14:paraId="41A1D58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(10,54%)</w:t>
            </w:r>
          </w:p>
        </w:tc>
        <w:tc>
          <w:tcPr>
            <w:tcW w:w="1334" w:type="dxa"/>
            <w:vAlign w:val="center"/>
          </w:tcPr>
          <w:p w14:paraId="7889620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292</w:t>
            </w:r>
          </w:p>
        </w:tc>
        <w:tc>
          <w:tcPr>
            <w:tcW w:w="1176" w:type="dxa"/>
            <w:vAlign w:val="center"/>
          </w:tcPr>
          <w:p w14:paraId="4982730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252</w:t>
            </w:r>
          </w:p>
          <w:p w14:paraId="2C84585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(86,30%)</w:t>
            </w:r>
          </w:p>
        </w:tc>
        <w:tc>
          <w:tcPr>
            <w:tcW w:w="1176" w:type="dxa"/>
            <w:vAlign w:val="center"/>
          </w:tcPr>
          <w:p w14:paraId="6C3EF32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40</w:t>
            </w:r>
          </w:p>
          <w:p w14:paraId="4602F35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(13,70%)</w:t>
            </w:r>
          </w:p>
        </w:tc>
      </w:tr>
      <w:tr w:rsidR="00422A75" w:rsidRPr="0056616D" w14:paraId="0C6FFDDA" w14:textId="77777777" w:rsidTr="0071186C">
        <w:trPr>
          <w:jc w:val="center"/>
        </w:trPr>
        <w:tc>
          <w:tcPr>
            <w:tcW w:w="1192" w:type="dxa"/>
            <w:shd w:val="clear" w:color="auto" w:fill="C6D9F1" w:themeFill="text2" w:themeFillTint="33"/>
            <w:vAlign w:val="center"/>
          </w:tcPr>
          <w:p w14:paraId="1599F9A1"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294" w:type="dxa"/>
            <w:vAlign w:val="center"/>
          </w:tcPr>
          <w:p w14:paraId="4F0A434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3056</w:t>
            </w:r>
          </w:p>
        </w:tc>
        <w:tc>
          <w:tcPr>
            <w:tcW w:w="1175" w:type="dxa"/>
            <w:vAlign w:val="center"/>
          </w:tcPr>
          <w:p w14:paraId="57C3873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2736</w:t>
            </w:r>
          </w:p>
          <w:p w14:paraId="0327C21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(89,52%)</w:t>
            </w:r>
          </w:p>
        </w:tc>
        <w:tc>
          <w:tcPr>
            <w:tcW w:w="1175" w:type="dxa"/>
            <w:vAlign w:val="center"/>
          </w:tcPr>
          <w:p w14:paraId="274ED10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320</w:t>
            </w:r>
          </w:p>
          <w:p w14:paraId="15B5515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(10,48%)</w:t>
            </w:r>
          </w:p>
        </w:tc>
        <w:tc>
          <w:tcPr>
            <w:tcW w:w="1334" w:type="dxa"/>
            <w:vAlign w:val="center"/>
          </w:tcPr>
          <w:p w14:paraId="67FD1FC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282</w:t>
            </w:r>
          </w:p>
        </w:tc>
        <w:tc>
          <w:tcPr>
            <w:tcW w:w="1176" w:type="dxa"/>
            <w:vAlign w:val="center"/>
          </w:tcPr>
          <w:p w14:paraId="74B944E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255</w:t>
            </w:r>
          </w:p>
          <w:p w14:paraId="029608F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(90,43%)</w:t>
            </w:r>
          </w:p>
        </w:tc>
        <w:tc>
          <w:tcPr>
            <w:tcW w:w="1176" w:type="dxa"/>
            <w:vAlign w:val="center"/>
          </w:tcPr>
          <w:p w14:paraId="50E2057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23</w:t>
            </w:r>
          </w:p>
          <w:p w14:paraId="09F80F4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(9,57%)</w:t>
            </w:r>
          </w:p>
        </w:tc>
      </w:tr>
      <w:tr w:rsidR="00422A75" w:rsidRPr="0056616D" w14:paraId="04A56277" w14:textId="77777777" w:rsidTr="0071186C">
        <w:trPr>
          <w:jc w:val="center"/>
        </w:trPr>
        <w:tc>
          <w:tcPr>
            <w:tcW w:w="1192" w:type="dxa"/>
            <w:shd w:val="clear" w:color="auto" w:fill="C6D9F1" w:themeFill="text2" w:themeFillTint="33"/>
            <w:vAlign w:val="center"/>
          </w:tcPr>
          <w:p w14:paraId="3F6A57DB"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294" w:type="dxa"/>
            <w:vAlign w:val="center"/>
          </w:tcPr>
          <w:p w14:paraId="6DB9473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2999</w:t>
            </w:r>
          </w:p>
        </w:tc>
        <w:tc>
          <w:tcPr>
            <w:tcW w:w="1175" w:type="dxa"/>
            <w:vAlign w:val="center"/>
          </w:tcPr>
          <w:p w14:paraId="77EE274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2710</w:t>
            </w:r>
          </w:p>
          <w:p w14:paraId="0666ADD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(90,36%)</w:t>
            </w:r>
          </w:p>
        </w:tc>
        <w:tc>
          <w:tcPr>
            <w:tcW w:w="1175" w:type="dxa"/>
            <w:vAlign w:val="center"/>
          </w:tcPr>
          <w:p w14:paraId="2C279DC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289</w:t>
            </w:r>
          </w:p>
          <w:p w14:paraId="06DC5CC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(9,64%)</w:t>
            </w:r>
          </w:p>
        </w:tc>
        <w:tc>
          <w:tcPr>
            <w:tcW w:w="1334" w:type="dxa"/>
            <w:vAlign w:val="center"/>
          </w:tcPr>
          <w:p w14:paraId="4EE0A37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283</w:t>
            </w:r>
          </w:p>
        </w:tc>
        <w:tc>
          <w:tcPr>
            <w:tcW w:w="1176" w:type="dxa"/>
            <w:vAlign w:val="center"/>
          </w:tcPr>
          <w:p w14:paraId="1AED317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249</w:t>
            </w:r>
          </w:p>
          <w:p w14:paraId="188FF63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(87,99%)</w:t>
            </w:r>
          </w:p>
        </w:tc>
        <w:tc>
          <w:tcPr>
            <w:tcW w:w="1176" w:type="dxa"/>
            <w:vAlign w:val="center"/>
          </w:tcPr>
          <w:p w14:paraId="65E4FD6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w:t>
            </w:r>
          </w:p>
          <w:p w14:paraId="1CDA7AC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(12,01%)</w:t>
            </w:r>
          </w:p>
        </w:tc>
      </w:tr>
      <w:tr w:rsidR="00422A75" w:rsidRPr="0056616D" w14:paraId="602CD94C" w14:textId="77777777" w:rsidTr="0071186C">
        <w:trPr>
          <w:jc w:val="center"/>
        </w:trPr>
        <w:tc>
          <w:tcPr>
            <w:tcW w:w="1192" w:type="dxa"/>
            <w:shd w:val="clear" w:color="auto" w:fill="C6D9F1" w:themeFill="text2" w:themeFillTint="33"/>
            <w:vAlign w:val="center"/>
          </w:tcPr>
          <w:p w14:paraId="57BF22DB"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294" w:type="dxa"/>
            <w:vAlign w:val="center"/>
          </w:tcPr>
          <w:p w14:paraId="5AA90B2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3018</w:t>
            </w:r>
          </w:p>
        </w:tc>
        <w:tc>
          <w:tcPr>
            <w:tcW w:w="1175" w:type="dxa"/>
            <w:vAlign w:val="center"/>
          </w:tcPr>
          <w:p w14:paraId="221E41C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2727</w:t>
            </w:r>
          </w:p>
          <w:p w14:paraId="7DCDF18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(90,35%)</w:t>
            </w:r>
          </w:p>
        </w:tc>
        <w:tc>
          <w:tcPr>
            <w:tcW w:w="1175" w:type="dxa"/>
            <w:vAlign w:val="center"/>
          </w:tcPr>
          <w:p w14:paraId="60B8263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291</w:t>
            </w:r>
          </w:p>
          <w:p w14:paraId="139E887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(9,65%)</w:t>
            </w:r>
          </w:p>
        </w:tc>
        <w:tc>
          <w:tcPr>
            <w:tcW w:w="1334" w:type="dxa"/>
            <w:vAlign w:val="center"/>
          </w:tcPr>
          <w:p w14:paraId="43E5DC1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285</w:t>
            </w:r>
          </w:p>
        </w:tc>
        <w:tc>
          <w:tcPr>
            <w:tcW w:w="1176" w:type="dxa"/>
            <w:vAlign w:val="center"/>
          </w:tcPr>
          <w:p w14:paraId="6439A4F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251</w:t>
            </w:r>
          </w:p>
          <w:p w14:paraId="127B6C0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(88,07%)</w:t>
            </w:r>
          </w:p>
        </w:tc>
        <w:tc>
          <w:tcPr>
            <w:tcW w:w="1176" w:type="dxa"/>
            <w:vAlign w:val="center"/>
          </w:tcPr>
          <w:p w14:paraId="23ED2F6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w:t>
            </w:r>
          </w:p>
          <w:p w14:paraId="5D3F4AF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(11,93%)</w:t>
            </w:r>
          </w:p>
        </w:tc>
      </w:tr>
      <w:tr w:rsidR="00422A75" w:rsidRPr="0056616D" w14:paraId="2547588A" w14:textId="77777777" w:rsidTr="0071186C">
        <w:trPr>
          <w:jc w:val="center"/>
        </w:trPr>
        <w:tc>
          <w:tcPr>
            <w:tcW w:w="1192" w:type="dxa"/>
            <w:shd w:val="clear" w:color="auto" w:fill="C6D9F1" w:themeFill="text2" w:themeFillTint="33"/>
            <w:vAlign w:val="center"/>
          </w:tcPr>
          <w:p w14:paraId="33992F72"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294" w:type="dxa"/>
            <w:vAlign w:val="center"/>
          </w:tcPr>
          <w:p w14:paraId="16BE056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2956</w:t>
            </w:r>
          </w:p>
        </w:tc>
        <w:tc>
          <w:tcPr>
            <w:tcW w:w="1175" w:type="dxa"/>
            <w:vAlign w:val="center"/>
          </w:tcPr>
          <w:p w14:paraId="12E203D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2658</w:t>
            </w:r>
          </w:p>
          <w:p w14:paraId="03BAAE5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(89,91%)</w:t>
            </w:r>
          </w:p>
        </w:tc>
        <w:tc>
          <w:tcPr>
            <w:tcW w:w="1175" w:type="dxa"/>
            <w:vAlign w:val="center"/>
          </w:tcPr>
          <w:p w14:paraId="2BBE376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298</w:t>
            </w:r>
          </w:p>
          <w:p w14:paraId="3B5FA24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(10,09%)</w:t>
            </w:r>
          </w:p>
        </w:tc>
        <w:tc>
          <w:tcPr>
            <w:tcW w:w="1334" w:type="dxa"/>
            <w:vAlign w:val="center"/>
          </w:tcPr>
          <w:p w14:paraId="5EE0C14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282</w:t>
            </w:r>
          </w:p>
        </w:tc>
        <w:tc>
          <w:tcPr>
            <w:tcW w:w="1176" w:type="dxa"/>
            <w:vAlign w:val="center"/>
          </w:tcPr>
          <w:p w14:paraId="6F62971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249</w:t>
            </w:r>
          </w:p>
          <w:p w14:paraId="344ACA8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(88,30%)</w:t>
            </w:r>
          </w:p>
        </w:tc>
        <w:tc>
          <w:tcPr>
            <w:tcW w:w="1176" w:type="dxa"/>
            <w:vAlign w:val="center"/>
          </w:tcPr>
          <w:p w14:paraId="3447BAF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w:t>
            </w:r>
          </w:p>
          <w:p w14:paraId="3EDC522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(11,70%)</w:t>
            </w:r>
          </w:p>
        </w:tc>
      </w:tr>
      <w:tr w:rsidR="00422A75" w:rsidRPr="0056616D" w14:paraId="443AE3F3" w14:textId="77777777" w:rsidTr="0071186C">
        <w:trPr>
          <w:jc w:val="center"/>
        </w:trPr>
        <w:tc>
          <w:tcPr>
            <w:tcW w:w="1192" w:type="dxa"/>
            <w:shd w:val="clear" w:color="auto" w:fill="C6D9F1" w:themeFill="text2" w:themeFillTint="33"/>
            <w:vAlign w:val="center"/>
          </w:tcPr>
          <w:p w14:paraId="3D1C617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294" w:type="dxa"/>
            <w:vAlign w:val="center"/>
          </w:tcPr>
          <w:p w14:paraId="04D459C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2998</w:t>
            </w:r>
          </w:p>
        </w:tc>
        <w:tc>
          <w:tcPr>
            <w:tcW w:w="1175" w:type="dxa"/>
            <w:vAlign w:val="center"/>
          </w:tcPr>
          <w:p w14:paraId="618482E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2686</w:t>
            </w:r>
          </w:p>
          <w:p w14:paraId="339DC0F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(89,59%)</w:t>
            </w:r>
          </w:p>
        </w:tc>
        <w:tc>
          <w:tcPr>
            <w:tcW w:w="1175" w:type="dxa"/>
            <w:vAlign w:val="center"/>
          </w:tcPr>
          <w:p w14:paraId="45FF90C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312</w:t>
            </w:r>
          </w:p>
          <w:p w14:paraId="7862EB9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(10,41%)</w:t>
            </w:r>
          </w:p>
        </w:tc>
        <w:tc>
          <w:tcPr>
            <w:tcW w:w="1334" w:type="dxa"/>
            <w:vAlign w:val="center"/>
          </w:tcPr>
          <w:p w14:paraId="05F558B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283</w:t>
            </w:r>
          </w:p>
        </w:tc>
        <w:tc>
          <w:tcPr>
            <w:tcW w:w="1176" w:type="dxa"/>
            <w:vAlign w:val="center"/>
          </w:tcPr>
          <w:p w14:paraId="3058984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251</w:t>
            </w:r>
          </w:p>
          <w:p w14:paraId="51D6C00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(88,70%)</w:t>
            </w:r>
          </w:p>
        </w:tc>
        <w:tc>
          <w:tcPr>
            <w:tcW w:w="1176" w:type="dxa"/>
            <w:vAlign w:val="center"/>
          </w:tcPr>
          <w:p w14:paraId="3692678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w:t>
            </w:r>
          </w:p>
          <w:p w14:paraId="299B41D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(11,30%)</w:t>
            </w:r>
          </w:p>
        </w:tc>
      </w:tr>
      <w:tr w:rsidR="00422A75" w:rsidRPr="0056616D" w14:paraId="45A46A24" w14:textId="77777777" w:rsidTr="0071186C">
        <w:trPr>
          <w:jc w:val="center"/>
        </w:trPr>
        <w:tc>
          <w:tcPr>
            <w:tcW w:w="1192" w:type="dxa"/>
            <w:shd w:val="clear" w:color="auto" w:fill="C6D9F1" w:themeFill="text2" w:themeFillTint="33"/>
            <w:vAlign w:val="center"/>
          </w:tcPr>
          <w:p w14:paraId="2247B64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294" w:type="dxa"/>
            <w:vAlign w:val="center"/>
          </w:tcPr>
          <w:p w14:paraId="342767FA"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2834</w:t>
            </w:r>
          </w:p>
        </w:tc>
        <w:tc>
          <w:tcPr>
            <w:tcW w:w="1175" w:type="dxa"/>
            <w:vAlign w:val="center"/>
          </w:tcPr>
          <w:p w14:paraId="66CCBA89"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2732</w:t>
            </w:r>
          </w:p>
          <w:p w14:paraId="571CF601"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(96,40%)</w:t>
            </w:r>
          </w:p>
        </w:tc>
        <w:tc>
          <w:tcPr>
            <w:tcW w:w="1175" w:type="dxa"/>
            <w:vAlign w:val="center"/>
          </w:tcPr>
          <w:p w14:paraId="0D167535"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102</w:t>
            </w:r>
          </w:p>
          <w:p w14:paraId="319B3ADC"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(3,60%)</w:t>
            </w:r>
          </w:p>
        </w:tc>
        <w:tc>
          <w:tcPr>
            <w:tcW w:w="1334" w:type="dxa"/>
            <w:vAlign w:val="center"/>
          </w:tcPr>
          <w:p w14:paraId="2B2DE423"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270</w:t>
            </w:r>
          </w:p>
        </w:tc>
        <w:tc>
          <w:tcPr>
            <w:tcW w:w="1176" w:type="dxa"/>
            <w:vAlign w:val="center"/>
          </w:tcPr>
          <w:p w14:paraId="1A95E0DE"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236</w:t>
            </w:r>
          </w:p>
          <w:p w14:paraId="02E06970"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(87,41%)</w:t>
            </w:r>
          </w:p>
        </w:tc>
        <w:tc>
          <w:tcPr>
            <w:tcW w:w="1176" w:type="dxa"/>
            <w:vAlign w:val="center"/>
          </w:tcPr>
          <w:p w14:paraId="7639976B"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34</w:t>
            </w:r>
          </w:p>
          <w:p w14:paraId="1A72EABF"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(12,59%)</w:t>
            </w:r>
          </w:p>
        </w:tc>
      </w:tr>
    </w:tbl>
    <w:p w14:paraId="4F88CF3A" w14:textId="77777777" w:rsidR="00422A75" w:rsidRPr="006B31B5" w:rsidRDefault="00422A75" w:rsidP="00422A75">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t>7.tabula. Avots: Iekšlietu ministrijas Resursu vadības sistēmas “Horizon” vienotās informācijas sistēmas personāla dati</w:t>
      </w:r>
    </w:p>
    <w:p w14:paraId="4E82D057" w14:textId="77777777" w:rsidR="00422A75" w:rsidRPr="006B31B5" w:rsidRDefault="00422A75" w:rsidP="00422A75">
      <w:pPr>
        <w:spacing w:after="0" w:line="240" w:lineRule="auto"/>
        <w:ind w:right="-109"/>
        <w:jc w:val="center"/>
        <w:rPr>
          <w:rFonts w:ascii="Times New Roman" w:hAnsi="Times New Roman"/>
          <w:i/>
          <w:sz w:val="24"/>
          <w:szCs w:val="24"/>
          <w:lang w:val="lv-LV"/>
        </w:rPr>
      </w:pPr>
    </w:p>
    <w:p w14:paraId="0B7F8581" w14:textId="77777777" w:rsidR="00422A75" w:rsidRPr="006B31B5" w:rsidRDefault="00422A75" w:rsidP="00422A75">
      <w:pPr>
        <w:spacing w:after="0" w:line="240" w:lineRule="auto"/>
        <w:ind w:right="-109"/>
        <w:jc w:val="center"/>
        <w:rPr>
          <w:rFonts w:ascii="Times New Roman" w:hAnsi="Times New Roman"/>
          <w:b/>
          <w:sz w:val="24"/>
          <w:szCs w:val="24"/>
          <w:lang w:val="lv-LV"/>
        </w:rPr>
      </w:pPr>
      <w:r w:rsidRPr="006B31B5">
        <w:rPr>
          <w:rFonts w:ascii="Times New Roman" w:hAnsi="Times New Roman"/>
          <w:b/>
          <w:sz w:val="24"/>
          <w:szCs w:val="24"/>
          <w:lang w:val="lv-LV"/>
        </w:rPr>
        <w:t>Nodrošinājuma valsts aģentūrā</w:t>
      </w:r>
    </w:p>
    <w:p w14:paraId="36316EEB" w14:textId="77777777" w:rsidR="00422A75" w:rsidRPr="006B31B5" w:rsidRDefault="00422A75" w:rsidP="00422A75">
      <w:pPr>
        <w:spacing w:after="0" w:line="240" w:lineRule="auto"/>
        <w:ind w:right="-109"/>
        <w:jc w:val="center"/>
        <w:rPr>
          <w:rFonts w:ascii="Times New Roman" w:hAnsi="Times New Roman"/>
          <w:b/>
          <w:sz w:val="24"/>
          <w:szCs w:val="24"/>
          <w:lang w:val="lv-LV"/>
        </w:rPr>
      </w:pPr>
    </w:p>
    <w:tbl>
      <w:tblPr>
        <w:tblStyle w:val="TableGrid"/>
        <w:tblW w:w="0" w:type="auto"/>
        <w:jc w:val="center"/>
        <w:tblLook w:val="04A0" w:firstRow="1" w:lastRow="0" w:firstColumn="1" w:lastColumn="0" w:noHBand="0" w:noVBand="1"/>
      </w:tblPr>
      <w:tblGrid>
        <w:gridCol w:w="1128"/>
        <w:gridCol w:w="1219"/>
        <w:gridCol w:w="1196"/>
        <w:gridCol w:w="1166"/>
        <w:gridCol w:w="1253"/>
        <w:gridCol w:w="1167"/>
        <w:gridCol w:w="1167"/>
      </w:tblGrid>
      <w:tr w:rsidR="00422A75" w:rsidRPr="0056616D" w14:paraId="2CE289FF" w14:textId="77777777" w:rsidTr="0071186C">
        <w:trPr>
          <w:jc w:val="center"/>
        </w:trPr>
        <w:tc>
          <w:tcPr>
            <w:tcW w:w="1192" w:type="dxa"/>
            <w:vMerge w:val="restart"/>
            <w:shd w:val="clear" w:color="auto" w:fill="C6D9F1" w:themeFill="text2" w:themeFillTint="33"/>
            <w:vAlign w:val="center"/>
          </w:tcPr>
          <w:p w14:paraId="21790B0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665" w:type="dxa"/>
            <w:gridSpan w:val="3"/>
            <w:shd w:val="clear" w:color="auto" w:fill="C6D9F1" w:themeFill="text2" w:themeFillTint="33"/>
            <w:vAlign w:val="center"/>
          </w:tcPr>
          <w:p w14:paraId="3BA90DB2"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686" w:type="dxa"/>
            <w:gridSpan w:val="3"/>
            <w:shd w:val="clear" w:color="auto" w:fill="C6D9F1" w:themeFill="text2" w:themeFillTint="33"/>
            <w:vAlign w:val="center"/>
          </w:tcPr>
          <w:p w14:paraId="5F7F2CB2"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422A75" w:rsidRPr="0056616D" w14:paraId="48C15335" w14:textId="77777777" w:rsidTr="0071186C">
        <w:trPr>
          <w:jc w:val="center"/>
        </w:trPr>
        <w:tc>
          <w:tcPr>
            <w:tcW w:w="1192" w:type="dxa"/>
            <w:vMerge/>
            <w:shd w:val="clear" w:color="auto" w:fill="C6D9F1" w:themeFill="text2" w:themeFillTint="33"/>
            <w:vAlign w:val="center"/>
          </w:tcPr>
          <w:p w14:paraId="09D4D39B" w14:textId="77777777" w:rsidR="00422A75" w:rsidRPr="006B31B5" w:rsidRDefault="00422A75" w:rsidP="0071186C">
            <w:pPr>
              <w:ind w:right="-109"/>
              <w:jc w:val="center"/>
              <w:rPr>
                <w:rFonts w:ascii="Times New Roman" w:hAnsi="Times New Roman"/>
                <w:b/>
                <w:sz w:val="24"/>
                <w:szCs w:val="24"/>
                <w:lang w:val="lv-LV"/>
              </w:rPr>
            </w:pPr>
          </w:p>
        </w:tc>
        <w:tc>
          <w:tcPr>
            <w:tcW w:w="1294" w:type="dxa"/>
            <w:shd w:val="clear" w:color="auto" w:fill="C6D9F1" w:themeFill="text2" w:themeFillTint="33"/>
            <w:vAlign w:val="center"/>
          </w:tcPr>
          <w:p w14:paraId="44C69E3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96" w:type="dxa"/>
            <w:shd w:val="clear" w:color="auto" w:fill="C6D9F1" w:themeFill="text2" w:themeFillTint="33"/>
            <w:vAlign w:val="center"/>
          </w:tcPr>
          <w:p w14:paraId="12B0E46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5" w:type="dxa"/>
            <w:shd w:val="clear" w:color="auto" w:fill="C6D9F1" w:themeFill="text2" w:themeFillTint="33"/>
            <w:vAlign w:val="center"/>
          </w:tcPr>
          <w:p w14:paraId="2736E1E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334" w:type="dxa"/>
            <w:shd w:val="clear" w:color="auto" w:fill="C6D9F1" w:themeFill="text2" w:themeFillTint="33"/>
            <w:vAlign w:val="center"/>
          </w:tcPr>
          <w:p w14:paraId="7F85A512"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451AA64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2A6A3D6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422A75" w:rsidRPr="0056616D" w14:paraId="7696E9F0" w14:textId="77777777" w:rsidTr="0071186C">
        <w:trPr>
          <w:jc w:val="center"/>
        </w:trPr>
        <w:tc>
          <w:tcPr>
            <w:tcW w:w="1192" w:type="dxa"/>
            <w:shd w:val="clear" w:color="auto" w:fill="C6D9F1" w:themeFill="text2" w:themeFillTint="33"/>
            <w:vAlign w:val="center"/>
          </w:tcPr>
          <w:p w14:paraId="3BA1EF1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294" w:type="dxa"/>
            <w:vAlign w:val="center"/>
          </w:tcPr>
          <w:p w14:paraId="4E5E599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250</w:t>
            </w:r>
          </w:p>
        </w:tc>
        <w:tc>
          <w:tcPr>
            <w:tcW w:w="1196" w:type="dxa"/>
            <w:vAlign w:val="center"/>
          </w:tcPr>
          <w:p w14:paraId="149ECE1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122</w:t>
            </w:r>
          </w:p>
          <w:p w14:paraId="2B552DF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(48,80%)</w:t>
            </w:r>
          </w:p>
        </w:tc>
        <w:tc>
          <w:tcPr>
            <w:tcW w:w="1175" w:type="dxa"/>
            <w:vAlign w:val="center"/>
          </w:tcPr>
          <w:p w14:paraId="7DD0F58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128</w:t>
            </w:r>
          </w:p>
          <w:p w14:paraId="546840F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(51,20%)</w:t>
            </w:r>
          </w:p>
        </w:tc>
        <w:tc>
          <w:tcPr>
            <w:tcW w:w="1334" w:type="dxa"/>
            <w:vAlign w:val="center"/>
          </w:tcPr>
          <w:p w14:paraId="3E91269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21</w:t>
            </w:r>
          </w:p>
        </w:tc>
        <w:tc>
          <w:tcPr>
            <w:tcW w:w="1176" w:type="dxa"/>
            <w:vAlign w:val="center"/>
          </w:tcPr>
          <w:p w14:paraId="61812C3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12</w:t>
            </w:r>
          </w:p>
          <w:p w14:paraId="3389316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(57,14%)</w:t>
            </w:r>
          </w:p>
        </w:tc>
        <w:tc>
          <w:tcPr>
            <w:tcW w:w="1176" w:type="dxa"/>
            <w:vAlign w:val="center"/>
          </w:tcPr>
          <w:p w14:paraId="313877C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w:t>
            </w:r>
          </w:p>
          <w:p w14:paraId="5E58252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(42,85%)</w:t>
            </w:r>
          </w:p>
        </w:tc>
      </w:tr>
      <w:tr w:rsidR="00422A75" w:rsidRPr="0056616D" w14:paraId="4B95BFFE" w14:textId="77777777" w:rsidTr="0071186C">
        <w:trPr>
          <w:jc w:val="center"/>
        </w:trPr>
        <w:tc>
          <w:tcPr>
            <w:tcW w:w="1192" w:type="dxa"/>
            <w:shd w:val="clear" w:color="auto" w:fill="C6D9F1" w:themeFill="text2" w:themeFillTint="33"/>
            <w:vAlign w:val="center"/>
          </w:tcPr>
          <w:p w14:paraId="16999E0B"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294" w:type="dxa"/>
            <w:vAlign w:val="center"/>
          </w:tcPr>
          <w:p w14:paraId="1E50B73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314</w:t>
            </w:r>
          </w:p>
        </w:tc>
        <w:tc>
          <w:tcPr>
            <w:tcW w:w="1196" w:type="dxa"/>
            <w:vAlign w:val="center"/>
          </w:tcPr>
          <w:p w14:paraId="199224D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144</w:t>
            </w:r>
          </w:p>
          <w:p w14:paraId="169CB7E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(45,85%))</w:t>
            </w:r>
          </w:p>
        </w:tc>
        <w:tc>
          <w:tcPr>
            <w:tcW w:w="1175" w:type="dxa"/>
            <w:vAlign w:val="center"/>
          </w:tcPr>
          <w:p w14:paraId="15480AA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170</w:t>
            </w:r>
          </w:p>
          <w:p w14:paraId="07CDC4E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(54,15%)</w:t>
            </w:r>
          </w:p>
        </w:tc>
        <w:tc>
          <w:tcPr>
            <w:tcW w:w="1334" w:type="dxa"/>
            <w:vAlign w:val="center"/>
          </w:tcPr>
          <w:p w14:paraId="7C07545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26</w:t>
            </w:r>
          </w:p>
        </w:tc>
        <w:tc>
          <w:tcPr>
            <w:tcW w:w="1176" w:type="dxa"/>
            <w:vAlign w:val="center"/>
          </w:tcPr>
          <w:p w14:paraId="403A7A1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19</w:t>
            </w:r>
          </w:p>
          <w:p w14:paraId="1E69EBD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(73,08%)</w:t>
            </w:r>
          </w:p>
        </w:tc>
        <w:tc>
          <w:tcPr>
            <w:tcW w:w="1176" w:type="dxa"/>
            <w:vAlign w:val="center"/>
          </w:tcPr>
          <w:p w14:paraId="608A69A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w:t>
            </w:r>
          </w:p>
          <w:p w14:paraId="3903385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(26,92%)</w:t>
            </w:r>
          </w:p>
        </w:tc>
      </w:tr>
      <w:tr w:rsidR="00422A75" w:rsidRPr="0056616D" w14:paraId="50CCADD8" w14:textId="77777777" w:rsidTr="0071186C">
        <w:trPr>
          <w:jc w:val="center"/>
        </w:trPr>
        <w:tc>
          <w:tcPr>
            <w:tcW w:w="1192" w:type="dxa"/>
            <w:shd w:val="clear" w:color="auto" w:fill="C6D9F1" w:themeFill="text2" w:themeFillTint="33"/>
            <w:vAlign w:val="center"/>
          </w:tcPr>
          <w:p w14:paraId="4AF3514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294" w:type="dxa"/>
            <w:vAlign w:val="center"/>
          </w:tcPr>
          <w:p w14:paraId="73831BF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404</w:t>
            </w:r>
          </w:p>
        </w:tc>
        <w:tc>
          <w:tcPr>
            <w:tcW w:w="1196" w:type="dxa"/>
            <w:vAlign w:val="center"/>
          </w:tcPr>
          <w:p w14:paraId="07D4AB8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148</w:t>
            </w:r>
          </w:p>
          <w:p w14:paraId="04C4F09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(36,64%)</w:t>
            </w:r>
          </w:p>
        </w:tc>
        <w:tc>
          <w:tcPr>
            <w:tcW w:w="1175" w:type="dxa"/>
            <w:vAlign w:val="center"/>
          </w:tcPr>
          <w:p w14:paraId="124EEAE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256</w:t>
            </w:r>
          </w:p>
          <w:p w14:paraId="7896B18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(63,36%)</w:t>
            </w:r>
          </w:p>
        </w:tc>
        <w:tc>
          <w:tcPr>
            <w:tcW w:w="1334" w:type="dxa"/>
            <w:vAlign w:val="center"/>
          </w:tcPr>
          <w:p w14:paraId="482478E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w:t>
            </w:r>
          </w:p>
        </w:tc>
        <w:tc>
          <w:tcPr>
            <w:tcW w:w="1176" w:type="dxa"/>
            <w:vAlign w:val="center"/>
          </w:tcPr>
          <w:p w14:paraId="3A401F0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w:t>
            </w:r>
          </w:p>
          <w:p w14:paraId="48F202F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(68,00%)</w:t>
            </w:r>
          </w:p>
        </w:tc>
        <w:tc>
          <w:tcPr>
            <w:tcW w:w="1176" w:type="dxa"/>
            <w:vAlign w:val="center"/>
          </w:tcPr>
          <w:p w14:paraId="0769826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w:t>
            </w:r>
          </w:p>
          <w:p w14:paraId="75BC386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(32,00%)</w:t>
            </w:r>
          </w:p>
        </w:tc>
      </w:tr>
      <w:tr w:rsidR="00422A75" w:rsidRPr="0056616D" w14:paraId="5671CE43" w14:textId="77777777" w:rsidTr="0071186C">
        <w:trPr>
          <w:jc w:val="center"/>
        </w:trPr>
        <w:tc>
          <w:tcPr>
            <w:tcW w:w="1192" w:type="dxa"/>
            <w:shd w:val="clear" w:color="auto" w:fill="C6D9F1" w:themeFill="text2" w:themeFillTint="33"/>
            <w:vAlign w:val="center"/>
          </w:tcPr>
          <w:p w14:paraId="57361CF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294" w:type="dxa"/>
            <w:vAlign w:val="center"/>
          </w:tcPr>
          <w:p w14:paraId="5203413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418</w:t>
            </w:r>
          </w:p>
        </w:tc>
        <w:tc>
          <w:tcPr>
            <w:tcW w:w="1196" w:type="dxa"/>
            <w:vAlign w:val="center"/>
          </w:tcPr>
          <w:p w14:paraId="61E8FDD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192</w:t>
            </w:r>
          </w:p>
          <w:p w14:paraId="425F29C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(45,94%)</w:t>
            </w:r>
          </w:p>
        </w:tc>
        <w:tc>
          <w:tcPr>
            <w:tcW w:w="1175" w:type="dxa"/>
            <w:vAlign w:val="center"/>
          </w:tcPr>
          <w:p w14:paraId="57D276C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226</w:t>
            </w:r>
          </w:p>
          <w:p w14:paraId="4022C48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(54,15%)</w:t>
            </w:r>
          </w:p>
        </w:tc>
        <w:tc>
          <w:tcPr>
            <w:tcW w:w="1334" w:type="dxa"/>
            <w:vAlign w:val="center"/>
          </w:tcPr>
          <w:p w14:paraId="10DB010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26</w:t>
            </w:r>
          </w:p>
        </w:tc>
        <w:tc>
          <w:tcPr>
            <w:tcW w:w="1176" w:type="dxa"/>
            <w:vAlign w:val="center"/>
          </w:tcPr>
          <w:p w14:paraId="3CC459E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w:t>
            </w:r>
          </w:p>
          <w:p w14:paraId="53B9579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(65,39%)</w:t>
            </w:r>
          </w:p>
        </w:tc>
        <w:tc>
          <w:tcPr>
            <w:tcW w:w="1176" w:type="dxa"/>
            <w:vAlign w:val="center"/>
          </w:tcPr>
          <w:p w14:paraId="08614A6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w:t>
            </w:r>
          </w:p>
          <w:p w14:paraId="17709E3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(34,61%)</w:t>
            </w:r>
          </w:p>
        </w:tc>
      </w:tr>
      <w:tr w:rsidR="00422A75" w:rsidRPr="0056616D" w14:paraId="056D14AB" w14:textId="77777777" w:rsidTr="0071186C">
        <w:trPr>
          <w:jc w:val="center"/>
        </w:trPr>
        <w:tc>
          <w:tcPr>
            <w:tcW w:w="1192" w:type="dxa"/>
            <w:shd w:val="clear" w:color="auto" w:fill="C6D9F1" w:themeFill="text2" w:themeFillTint="33"/>
            <w:vAlign w:val="center"/>
          </w:tcPr>
          <w:p w14:paraId="6702C1F8"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294" w:type="dxa"/>
            <w:vAlign w:val="center"/>
          </w:tcPr>
          <w:p w14:paraId="6FD83AE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423</w:t>
            </w:r>
          </w:p>
        </w:tc>
        <w:tc>
          <w:tcPr>
            <w:tcW w:w="1196" w:type="dxa"/>
            <w:vAlign w:val="center"/>
          </w:tcPr>
          <w:p w14:paraId="5559B59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204</w:t>
            </w:r>
          </w:p>
          <w:p w14:paraId="6D9963A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(48,22%)</w:t>
            </w:r>
          </w:p>
        </w:tc>
        <w:tc>
          <w:tcPr>
            <w:tcW w:w="1175" w:type="dxa"/>
            <w:vAlign w:val="center"/>
          </w:tcPr>
          <w:p w14:paraId="30912E8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219</w:t>
            </w:r>
          </w:p>
          <w:p w14:paraId="4CB1B1C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(51,78%)</w:t>
            </w:r>
          </w:p>
        </w:tc>
        <w:tc>
          <w:tcPr>
            <w:tcW w:w="1334" w:type="dxa"/>
            <w:vAlign w:val="center"/>
          </w:tcPr>
          <w:p w14:paraId="57FCF70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31</w:t>
            </w:r>
          </w:p>
        </w:tc>
        <w:tc>
          <w:tcPr>
            <w:tcW w:w="1176" w:type="dxa"/>
            <w:vAlign w:val="center"/>
          </w:tcPr>
          <w:p w14:paraId="1E9CBC8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w:t>
            </w:r>
          </w:p>
          <w:p w14:paraId="7DFA493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(58,07%)</w:t>
            </w:r>
          </w:p>
        </w:tc>
        <w:tc>
          <w:tcPr>
            <w:tcW w:w="1176" w:type="dxa"/>
            <w:vAlign w:val="center"/>
          </w:tcPr>
          <w:p w14:paraId="05D85EB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w:t>
            </w:r>
          </w:p>
          <w:p w14:paraId="58B7275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(41,93%)</w:t>
            </w:r>
          </w:p>
        </w:tc>
      </w:tr>
      <w:tr w:rsidR="00422A75" w:rsidRPr="0056616D" w14:paraId="3AB9252D" w14:textId="77777777" w:rsidTr="0071186C">
        <w:trPr>
          <w:jc w:val="center"/>
        </w:trPr>
        <w:tc>
          <w:tcPr>
            <w:tcW w:w="1192" w:type="dxa"/>
            <w:shd w:val="clear" w:color="auto" w:fill="C6D9F1" w:themeFill="text2" w:themeFillTint="33"/>
            <w:vAlign w:val="center"/>
          </w:tcPr>
          <w:p w14:paraId="44BE925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294" w:type="dxa"/>
            <w:vAlign w:val="center"/>
          </w:tcPr>
          <w:p w14:paraId="5E01634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371</w:t>
            </w:r>
          </w:p>
        </w:tc>
        <w:tc>
          <w:tcPr>
            <w:tcW w:w="1196" w:type="dxa"/>
            <w:vAlign w:val="center"/>
          </w:tcPr>
          <w:p w14:paraId="764B94A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192</w:t>
            </w:r>
          </w:p>
          <w:p w14:paraId="4C92CB6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(51,76%)</w:t>
            </w:r>
          </w:p>
        </w:tc>
        <w:tc>
          <w:tcPr>
            <w:tcW w:w="1175" w:type="dxa"/>
            <w:vAlign w:val="center"/>
          </w:tcPr>
          <w:p w14:paraId="3691BDE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179</w:t>
            </w:r>
          </w:p>
          <w:p w14:paraId="10301DF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(48,24%)</w:t>
            </w:r>
          </w:p>
        </w:tc>
        <w:tc>
          <w:tcPr>
            <w:tcW w:w="1334" w:type="dxa"/>
            <w:vAlign w:val="center"/>
          </w:tcPr>
          <w:p w14:paraId="20F96F2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45</w:t>
            </w:r>
          </w:p>
        </w:tc>
        <w:tc>
          <w:tcPr>
            <w:tcW w:w="1176" w:type="dxa"/>
            <w:vAlign w:val="center"/>
          </w:tcPr>
          <w:p w14:paraId="1C2A2BB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26</w:t>
            </w:r>
          </w:p>
          <w:p w14:paraId="18DD0C8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(57,77%)</w:t>
            </w:r>
          </w:p>
        </w:tc>
        <w:tc>
          <w:tcPr>
            <w:tcW w:w="1176" w:type="dxa"/>
            <w:vAlign w:val="center"/>
          </w:tcPr>
          <w:p w14:paraId="7336CEE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19</w:t>
            </w:r>
          </w:p>
          <w:p w14:paraId="18ACDD7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(42,23%)</w:t>
            </w:r>
          </w:p>
        </w:tc>
      </w:tr>
      <w:tr w:rsidR="00422A75" w:rsidRPr="0056616D" w14:paraId="2E76188C" w14:textId="77777777" w:rsidTr="0071186C">
        <w:trPr>
          <w:jc w:val="center"/>
        </w:trPr>
        <w:tc>
          <w:tcPr>
            <w:tcW w:w="1192" w:type="dxa"/>
            <w:shd w:val="clear" w:color="auto" w:fill="C6D9F1" w:themeFill="text2" w:themeFillTint="33"/>
            <w:vAlign w:val="center"/>
          </w:tcPr>
          <w:p w14:paraId="6BD40E5B"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294" w:type="dxa"/>
            <w:vAlign w:val="center"/>
          </w:tcPr>
          <w:p w14:paraId="41379F30"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379</w:t>
            </w:r>
          </w:p>
        </w:tc>
        <w:tc>
          <w:tcPr>
            <w:tcW w:w="1196" w:type="dxa"/>
            <w:vAlign w:val="center"/>
          </w:tcPr>
          <w:p w14:paraId="0DE2BE18"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190</w:t>
            </w:r>
          </w:p>
          <w:p w14:paraId="4EA36766"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(50,13%)</w:t>
            </w:r>
          </w:p>
        </w:tc>
        <w:tc>
          <w:tcPr>
            <w:tcW w:w="1175" w:type="dxa"/>
            <w:vAlign w:val="center"/>
          </w:tcPr>
          <w:p w14:paraId="6DC2953C"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189</w:t>
            </w:r>
          </w:p>
          <w:p w14:paraId="5CE40F30"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(49,87%)</w:t>
            </w:r>
          </w:p>
        </w:tc>
        <w:tc>
          <w:tcPr>
            <w:tcW w:w="1334" w:type="dxa"/>
            <w:vAlign w:val="center"/>
          </w:tcPr>
          <w:p w14:paraId="34278FF6"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49</w:t>
            </w:r>
          </w:p>
        </w:tc>
        <w:tc>
          <w:tcPr>
            <w:tcW w:w="1176" w:type="dxa"/>
            <w:vAlign w:val="center"/>
          </w:tcPr>
          <w:p w14:paraId="6CCA9CF1"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25</w:t>
            </w:r>
          </w:p>
          <w:p w14:paraId="33F3BBD1"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(51,00%)</w:t>
            </w:r>
          </w:p>
        </w:tc>
        <w:tc>
          <w:tcPr>
            <w:tcW w:w="1176" w:type="dxa"/>
            <w:vAlign w:val="center"/>
          </w:tcPr>
          <w:p w14:paraId="28791AEB"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24</w:t>
            </w:r>
          </w:p>
          <w:p w14:paraId="490A629E"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(49,00%)</w:t>
            </w:r>
          </w:p>
        </w:tc>
      </w:tr>
    </w:tbl>
    <w:p w14:paraId="039881D6" w14:textId="77777777" w:rsidR="00422A75" w:rsidRPr="006B31B5" w:rsidRDefault="00422A75" w:rsidP="00422A75">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t>8.tabula. Avots: Iekšlietu ministrijas Resursu vadības sistēmas “Horizon” vienotās informācijas sistēmas personāla dati</w:t>
      </w:r>
    </w:p>
    <w:p w14:paraId="717F18B9" w14:textId="67046A60" w:rsidR="00422A75" w:rsidRPr="006B31B5" w:rsidRDefault="00422A75" w:rsidP="00422A75">
      <w:pPr>
        <w:spacing w:after="0" w:line="240" w:lineRule="auto"/>
        <w:ind w:right="-109"/>
        <w:jc w:val="center"/>
        <w:rPr>
          <w:rFonts w:ascii="Times New Roman" w:hAnsi="Times New Roman"/>
          <w:b/>
          <w:sz w:val="24"/>
          <w:szCs w:val="24"/>
          <w:lang w:val="lv-LV"/>
        </w:rPr>
      </w:pPr>
    </w:p>
    <w:p w14:paraId="2F71CDDA" w14:textId="31DCC82F" w:rsidR="00422A75" w:rsidRPr="006B31B5" w:rsidRDefault="00422A75" w:rsidP="00422A75">
      <w:pPr>
        <w:spacing w:after="0" w:line="240" w:lineRule="auto"/>
        <w:ind w:right="-109"/>
        <w:jc w:val="center"/>
        <w:rPr>
          <w:rFonts w:ascii="Times New Roman" w:hAnsi="Times New Roman"/>
          <w:b/>
          <w:sz w:val="24"/>
          <w:szCs w:val="24"/>
          <w:lang w:val="lv-LV"/>
        </w:rPr>
      </w:pPr>
    </w:p>
    <w:p w14:paraId="7DF86F9D" w14:textId="03FAAECA" w:rsidR="00422A75" w:rsidRPr="006B31B5" w:rsidRDefault="00422A75" w:rsidP="00422A75">
      <w:pPr>
        <w:spacing w:after="0" w:line="240" w:lineRule="auto"/>
        <w:ind w:right="-109"/>
        <w:jc w:val="center"/>
        <w:rPr>
          <w:rFonts w:ascii="Times New Roman" w:hAnsi="Times New Roman"/>
          <w:b/>
          <w:sz w:val="24"/>
          <w:szCs w:val="24"/>
          <w:lang w:val="lv-LV"/>
        </w:rPr>
      </w:pPr>
    </w:p>
    <w:p w14:paraId="4310324E" w14:textId="233F8BB0" w:rsidR="00422A75" w:rsidRDefault="00422A75" w:rsidP="00422A75">
      <w:pPr>
        <w:spacing w:after="0" w:line="240" w:lineRule="auto"/>
        <w:ind w:right="-109"/>
        <w:jc w:val="center"/>
        <w:rPr>
          <w:rFonts w:ascii="Times New Roman" w:hAnsi="Times New Roman"/>
          <w:b/>
          <w:sz w:val="24"/>
          <w:szCs w:val="24"/>
          <w:lang w:val="lv-LV"/>
        </w:rPr>
      </w:pPr>
    </w:p>
    <w:p w14:paraId="57DEB1E2" w14:textId="5C1580A0" w:rsidR="0056616D" w:rsidRDefault="0056616D" w:rsidP="00422A75">
      <w:pPr>
        <w:spacing w:after="0" w:line="240" w:lineRule="auto"/>
        <w:ind w:right="-109"/>
        <w:jc w:val="center"/>
        <w:rPr>
          <w:rFonts w:ascii="Times New Roman" w:hAnsi="Times New Roman"/>
          <w:b/>
          <w:sz w:val="24"/>
          <w:szCs w:val="24"/>
          <w:lang w:val="lv-LV"/>
        </w:rPr>
      </w:pPr>
    </w:p>
    <w:p w14:paraId="3FF4577C" w14:textId="77777777" w:rsidR="0056616D" w:rsidRPr="006B31B5" w:rsidRDefault="0056616D" w:rsidP="00422A75">
      <w:pPr>
        <w:spacing w:after="0" w:line="240" w:lineRule="auto"/>
        <w:ind w:right="-109"/>
        <w:jc w:val="center"/>
        <w:rPr>
          <w:rFonts w:ascii="Times New Roman" w:hAnsi="Times New Roman"/>
          <w:b/>
          <w:sz w:val="24"/>
          <w:szCs w:val="24"/>
          <w:lang w:val="lv-LV"/>
        </w:rPr>
      </w:pPr>
    </w:p>
    <w:p w14:paraId="4BA7C549" w14:textId="38DF81B0" w:rsidR="00422A75" w:rsidRPr="006B31B5" w:rsidRDefault="00422A75" w:rsidP="00422A75">
      <w:pPr>
        <w:spacing w:after="0" w:line="240" w:lineRule="auto"/>
        <w:ind w:right="-109"/>
        <w:jc w:val="center"/>
        <w:rPr>
          <w:rFonts w:ascii="Times New Roman" w:hAnsi="Times New Roman"/>
          <w:b/>
          <w:sz w:val="24"/>
          <w:szCs w:val="24"/>
          <w:lang w:val="lv-LV"/>
        </w:rPr>
      </w:pPr>
      <w:r w:rsidRPr="006B31B5">
        <w:rPr>
          <w:rFonts w:ascii="Times New Roman" w:hAnsi="Times New Roman"/>
          <w:b/>
          <w:sz w:val="24"/>
          <w:szCs w:val="24"/>
          <w:lang w:val="lv-LV"/>
        </w:rPr>
        <w:lastRenderedPageBreak/>
        <w:t>Valsts robežsardzē</w:t>
      </w:r>
    </w:p>
    <w:p w14:paraId="7E485F54" w14:textId="77777777" w:rsidR="00422A75" w:rsidRPr="006B31B5" w:rsidRDefault="00422A75" w:rsidP="00422A75">
      <w:pPr>
        <w:spacing w:after="0" w:line="240" w:lineRule="auto"/>
        <w:ind w:right="-109"/>
        <w:jc w:val="center"/>
        <w:rPr>
          <w:rFonts w:ascii="Times New Roman" w:hAnsi="Times New Roman"/>
          <w:b/>
          <w:sz w:val="24"/>
          <w:szCs w:val="24"/>
          <w:lang w:val="lv-LV"/>
        </w:rPr>
      </w:pPr>
    </w:p>
    <w:tbl>
      <w:tblPr>
        <w:tblStyle w:val="TableGrid"/>
        <w:tblW w:w="0" w:type="auto"/>
        <w:jc w:val="center"/>
        <w:tblLook w:val="04A0" w:firstRow="1" w:lastRow="0" w:firstColumn="1" w:lastColumn="0" w:noHBand="0" w:noVBand="1"/>
      </w:tblPr>
      <w:tblGrid>
        <w:gridCol w:w="1136"/>
        <w:gridCol w:w="1228"/>
        <w:gridCol w:w="1167"/>
        <w:gridCol w:w="1167"/>
        <w:gridCol w:w="1262"/>
        <w:gridCol w:w="1168"/>
        <w:gridCol w:w="1168"/>
      </w:tblGrid>
      <w:tr w:rsidR="00422A75" w:rsidRPr="0056616D" w14:paraId="5D3BE941" w14:textId="77777777" w:rsidTr="0071186C">
        <w:trPr>
          <w:jc w:val="center"/>
        </w:trPr>
        <w:tc>
          <w:tcPr>
            <w:tcW w:w="1192" w:type="dxa"/>
            <w:vMerge w:val="restart"/>
            <w:shd w:val="clear" w:color="auto" w:fill="C6D9F1" w:themeFill="text2" w:themeFillTint="33"/>
            <w:vAlign w:val="center"/>
          </w:tcPr>
          <w:p w14:paraId="397E033D"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Gads</w:t>
            </w:r>
          </w:p>
        </w:tc>
        <w:tc>
          <w:tcPr>
            <w:tcW w:w="3644" w:type="dxa"/>
            <w:gridSpan w:val="3"/>
            <w:shd w:val="clear" w:color="auto" w:fill="C6D9F1" w:themeFill="text2" w:themeFillTint="33"/>
            <w:vAlign w:val="center"/>
          </w:tcPr>
          <w:p w14:paraId="324F2064"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Kopējais nodarbināto skaits</w:t>
            </w:r>
          </w:p>
        </w:tc>
        <w:tc>
          <w:tcPr>
            <w:tcW w:w="3686" w:type="dxa"/>
            <w:gridSpan w:val="3"/>
            <w:shd w:val="clear" w:color="auto" w:fill="C6D9F1" w:themeFill="text2" w:themeFillTint="33"/>
            <w:vAlign w:val="center"/>
          </w:tcPr>
          <w:p w14:paraId="209A5F04"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Nodarbināto īpatsvars vadošajos amatos</w:t>
            </w:r>
          </w:p>
        </w:tc>
      </w:tr>
      <w:tr w:rsidR="00422A75" w:rsidRPr="0056616D" w14:paraId="4E81A0A4" w14:textId="77777777" w:rsidTr="0071186C">
        <w:trPr>
          <w:jc w:val="center"/>
        </w:trPr>
        <w:tc>
          <w:tcPr>
            <w:tcW w:w="1192" w:type="dxa"/>
            <w:vMerge/>
            <w:shd w:val="clear" w:color="auto" w:fill="C6D9F1" w:themeFill="text2" w:themeFillTint="33"/>
            <w:vAlign w:val="center"/>
          </w:tcPr>
          <w:p w14:paraId="5E70436B" w14:textId="77777777" w:rsidR="00422A75" w:rsidRPr="006B31B5" w:rsidRDefault="00422A75" w:rsidP="0071186C">
            <w:pPr>
              <w:ind w:right="-109"/>
              <w:jc w:val="center"/>
              <w:rPr>
                <w:rFonts w:ascii="Times New Roman" w:hAnsi="Times New Roman"/>
                <w:b/>
                <w:sz w:val="24"/>
                <w:szCs w:val="24"/>
                <w:lang w:val="lv-LV"/>
              </w:rPr>
            </w:pPr>
          </w:p>
        </w:tc>
        <w:tc>
          <w:tcPr>
            <w:tcW w:w="1294" w:type="dxa"/>
            <w:shd w:val="clear" w:color="auto" w:fill="C6D9F1" w:themeFill="text2" w:themeFillTint="33"/>
            <w:vAlign w:val="center"/>
          </w:tcPr>
          <w:p w14:paraId="13D753CA"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5" w:type="dxa"/>
            <w:shd w:val="clear" w:color="auto" w:fill="C6D9F1" w:themeFill="text2" w:themeFillTint="33"/>
            <w:vAlign w:val="center"/>
          </w:tcPr>
          <w:p w14:paraId="46B61FC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5" w:type="dxa"/>
            <w:shd w:val="clear" w:color="auto" w:fill="C6D9F1" w:themeFill="text2" w:themeFillTint="33"/>
            <w:vAlign w:val="center"/>
          </w:tcPr>
          <w:p w14:paraId="53EE2CB9"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c>
          <w:tcPr>
            <w:tcW w:w="1334" w:type="dxa"/>
            <w:shd w:val="clear" w:color="auto" w:fill="C6D9F1" w:themeFill="text2" w:themeFillTint="33"/>
            <w:vAlign w:val="center"/>
          </w:tcPr>
          <w:p w14:paraId="733692B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Kopā</w:t>
            </w:r>
          </w:p>
        </w:tc>
        <w:tc>
          <w:tcPr>
            <w:tcW w:w="1176" w:type="dxa"/>
            <w:shd w:val="clear" w:color="auto" w:fill="C6D9F1" w:themeFill="text2" w:themeFillTint="33"/>
            <w:vAlign w:val="center"/>
          </w:tcPr>
          <w:p w14:paraId="0FA76AB3"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Vīrieši</w:t>
            </w:r>
          </w:p>
        </w:tc>
        <w:tc>
          <w:tcPr>
            <w:tcW w:w="1176" w:type="dxa"/>
            <w:shd w:val="clear" w:color="auto" w:fill="C6D9F1" w:themeFill="text2" w:themeFillTint="33"/>
            <w:vAlign w:val="center"/>
          </w:tcPr>
          <w:p w14:paraId="24B4FE04"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Sievietes</w:t>
            </w:r>
          </w:p>
        </w:tc>
      </w:tr>
      <w:tr w:rsidR="00422A75" w:rsidRPr="0056616D" w14:paraId="036DE127" w14:textId="77777777" w:rsidTr="0071186C">
        <w:trPr>
          <w:jc w:val="center"/>
        </w:trPr>
        <w:tc>
          <w:tcPr>
            <w:tcW w:w="1192" w:type="dxa"/>
            <w:shd w:val="clear" w:color="auto" w:fill="C6D9F1" w:themeFill="text2" w:themeFillTint="33"/>
            <w:vAlign w:val="center"/>
          </w:tcPr>
          <w:p w14:paraId="5DFC8E77"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2011</w:t>
            </w:r>
          </w:p>
        </w:tc>
        <w:tc>
          <w:tcPr>
            <w:tcW w:w="1294" w:type="dxa"/>
            <w:vAlign w:val="center"/>
          </w:tcPr>
          <w:p w14:paraId="3CF251B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2731</w:t>
            </w:r>
          </w:p>
        </w:tc>
        <w:tc>
          <w:tcPr>
            <w:tcW w:w="1175" w:type="dxa"/>
            <w:vAlign w:val="center"/>
          </w:tcPr>
          <w:p w14:paraId="37365F5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1690</w:t>
            </w:r>
          </w:p>
          <w:p w14:paraId="3BF4F98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(61,88%)</w:t>
            </w:r>
          </w:p>
        </w:tc>
        <w:tc>
          <w:tcPr>
            <w:tcW w:w="1175" w:type="dxa"/>
            <w:vAlign w:val="center"/>
          </w:tcPr>
          <w:p w14:paraId="4015973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1041</w:t>
            </w:r>
          </w:p>
          <w:p w14:paraId="17571DC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(38,12%)</w:t>
            </w:r>
          </w:p>
        </w:tc>
        <w:tc>
          <w:tcPr>
            <w:tcW w:w="1334" w:type="dxa"/>
            <w:vAlign w:val="center"/>
          </w:tcPr>
          <w:p w14:paraId="041D49D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189</w:t>
            </w:r>
          </w:p>
        </w:tc>
        <w:tc>
          <w:tcPr>
            <w:tcW w:w="1176" w:type="dxa"/>
            <w:vAlign w:val="center"/>
          </w:tcPr>
          <w:p w14:paraId="72A7411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149</w:t>
            </w:r>
          </w:p>
          <w:p w14:paraId="15798DE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(78,83%)</w:t>
            </w:r>
          </w:p>
        </w:tc>
        <w:tc>
          <w:tcPr>
            <w:tcW w:w="1176" w:type="dxa"/>
            <w:vAlign w:val="center"/>
          </w:tcPr>
          <w:p w14:paraId="734518A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40</w:t>
            </w:r>
          </w:p>
          <w:p w14:paraId="3CCF9AA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(21,17%)</w:t>
            </w:r>
          </w:p>
        </w:tc>
      </w:tr>
      <w:tr w:rsidR="00422A75" w:rsidRPr="0056616D" w14:paraId="311E5F8E" w14:textId="77777777" w:rsidTr="0071186C">
        <w:trPr>
          <w:jc w:val="center"/>
        </w:trPr>
        <w:tc>
          <w:tcPr>
            <w:tcW w:w="1192" w:type="dxa"/>
            <w:shd w:val="clear" w:color="auto" w:fill="C6D9F1" w:themeFill="text2" w:themeFillTint="33"/>
            <w:vAlign w:val="center"/>
          </w:tcPr>
          <w:p w14:paraId="296343C6"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2012</w:t>
            </w:r>
          </w:p>
        </w:tc>
        <w:tc>
          <w:tcPr>
            <w:tcW w:w="1294" w:type="dxa"/>
            <w:vAlign w:val="center"/>
          </w:tcPr>
          <w:p w14:paraId="602BDC0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2731</w:t>
            </w:r>
          </w:p>
        </w:tc>
        <w:tc>
          <w:tcPr>
            <w:tcW w:w="1175" w:type="dxa"/>
            <w:vAlign w:val="center"/>
          </w:tcPr>
          <w:p w14:paraId="0DA4848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1653</w:t>
            </w:r>
          </w:p>
          <w:p w14:paraId="7B7D31A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(60,53%)</w:t>
            </w:r>
          </w:p>
        </w:tc>
        <w:tc>
          <w:tcPr>
            <w:tcW w:w="1175" w:type="dxa"/>
            <w:vAlign w:val="center"/>
          </w:tcPr>
          <w:p w14:paraId="0CE6516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1078</w:t>
            </w:r>
          </w:p>
          <w:p w14:paraId="7ACE64F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(39,47%)</w:t>
            </w:r>
          </w:p>
        </w:tc>
        <w:tc>
          <w:tcPr>
            <w:tcW w:w="1334" w:type="dxa"/>
            <w:vAlign w:val="center"/>
          </w:tcPr>
          <w:p w14:paraId="5B05260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176</w:t>
            </w:r>
          </w:p>
        </w:tc>
        <w:tc>
          <w:tcPr>
            <w:tcW w:w="1176" w:type="dxa"/>
            <w:vAlign w:val="center"/>
          </w:tcPr>
          <w:p w14:paraId="6F91F9D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136</w:t>
            </w:r>
          </w:p>
          <w:p w14:paraId="4E2BB37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(77,27%)</w:t>
            </w:r>
          </w:p>
        </w:tc>
        <w:tc>
          <w:tcPr>
            <w:tcW w:w="1176" w:type="dxa"/>
            <w:vAlign w:val="center"/>
          </w:tcPr>
          <w:p w14:paraId="7D915D0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40</w:t>
            </w:r>
          </w:p>
          <w:p w14:paraId="4CAA021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(22,73%)</w:t>
            </w:r>
          </w:p>
        </w:tc>
      </w:tr>
      <w:tr w:rsidR="00422A75" w:rsidRPr="0056616D" w14:paraId="043B4D34" w14:textId="77777777" w:rsidTr="0071186C">
        <w:trPr>
          <w:jc w:val="center"/>
        </w:trPr>
        <w:tc>
          <w:tcPr>
            <w:tcW w:w="1192" w:type="dxa"/>
            <w:shd w:val="clear" w:color="auto" w:fill="C6D9F1" w:themeFill="text2" w:themeFillTint="33"/>
            <w:vAlign w:val="center"/>
          </w:tcPr>
          <w:p w14:paraId="75449D74"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2013</w:t>
            </w:r>
          </w:p>
        </w:tc>
        <w:tc>
          <w:tcPr>
            <w:tcW w:w="1294" w:type="dxa"/>
            <w:vAlign w:val="center"/>
          </w:tcPr>
          <w:p w14:paraId="6459674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2758</w:t>
            </w:r>
          </w:p>
        </w:tc>
        <w:tc>
          <w:tcPr>
            <w:tcW w:w="1175" w:type="dxa"/>
            <w:vAlign w:val="center"/>
          </w:tcPr>
          <w:p w14:paraId="54DCA7B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1656</w:t>
            </w:r>
          </w:p>
          <w:p w14:paraId="301A56BE"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(60,05%)</w:t>
            </w:r>
          </w:p>
        </w:tc>
        <w:tc>
          <w:tcPr>
            <w:tcW w:w="1175" w:type="dxa"/>
            <w:vAlign w:val="center"/>
          </w:tcPr>
          <w:p w14:paraId="7D7E934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1102</w:t>
            </w:r>
          </w:p>
          <w:p w14:paraId="7BE43BD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(39,95%)</w:t>
            </w:r>
          </w:p>
        </w:tc>
        <w:tc>
          <w:tcPr>
            <w:tcW w:w="1334" w:type="dxa"/>
            <w:vAlign w:val="center"/>
          </w:tcPr>
          <w:p w14:paraId="7DD7B00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176</w:t>
            </w:r>
          </w:p>
        </w:tc>
        <w:tc>
          <w:tcPr>
            <w:tcW w:w="1176" w:type="dxa"/>
            <w:vAlign w:val="center"/>
          </w:tcPr>
          <w:p w14:paraId="56897E3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137</w:t>
            </w:r>
          </w:p>
          <w:p w14:paraId="73BC1DA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(77,84%)</w:t>
            </w:r>
          </w:p>
        </w:tc>
        <w:tc>
          <w:tcPr>
            <w:tcW w:w="1176" w:type="dxa"/>
            <w:vAlign w:val="center"/>
          </w:tcPr>
          <w:p w14:paraId="12CAA4C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39</w:t>
            </w:r>
          </w:p>
          <w:p w14:paraId="03202BC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(22,16%)</w:t>
            </w:r>
          </w:p>
        </w:tc>
      </w:tr>
      <w:tr w:rsidR="00422A75" w:rsidRPr="0056616D" w14:paraId="2A18CB48" w14:textId="77777777" w:rsidTr="0071186C">
        <w:trPr>
          <w:jc w:val="center"/>
        </w:trPr>
        <w:tc>
          <w:tcPr>
            <w:tcW w:w="1192" w:type="dxa"/>
            <w:shd w:val="clear" w:color="auto" w:fill="C6D9F1" w:themeFill="text2" w:themeFillTint="33"/>
            <w:vAlign w:val="center"/>
          </w:tcPr>
          <w:p w14:paraId="720D7F4F"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2014</w:t>
            </w:r>
          </w:p>
        </w:tc>
        <w:tc>
          <w:tcPr>
            <w:tcW w:w="1294" w:type="dxa"/>
            <w:vAlign w:val="center"/>
          </w:tcPr>
          <w:p w14:paraId="0AD9EC1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2486</w:t>
            </w:r>
          </w:p>
        </w:tc>
        <w:tc>
          <w:tcPr>
            <w:tcW w:w="1175" w:type="dxa"/>
            <w:vAlign w:val="center"/>
          </w:tcPr>
          <w:p w14:paraId="6543A07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1552</w:t>
            </w:r>
          </w:p>
          <w:p w14:paraId="6E6F310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(62,43%)</w:t>
            </w:r>
          </w:p>
        </w:tc>
        <w:tc>
          <w:tcPr>
            <w:tcW w:w="1175" w:type="dxa"/>
            <w:vAlign w:val="center"/>
          </w:tcPr>
          <w:p w14:paraId="3AB967F6"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934</w:t>
            </w:r>
          </w:p>
          <w:p w14:paraId="75D610A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(37,57%)</w:t>
            </w:r>
          </w:p>
        </w:tc>
        <w:tc>
          <w:tcPr>
            <w:tcW w:w="1334" w:type="dxa"/>
            <w:vAlign w:val="center"/>
          </w:tcPr>
          <w:p w14:paraId="304A7B3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175</w:t>
            </w:r>
          </w:p>
        </w:tc>
        <w:tc>
          <w:tcPr>
            <w:tcW w:w="1176" w:type="dxa"/>
            <w:vAlign w:val="center"/>
          </w:tcPr>
          <w:p w14:paraId="3464BF1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142</w:t>
            </w:r>
          </w:p>
          <w:p w14:paraId="1802FF3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(81,14%)</w:t>
            </w:r>
          </w:p>
        </w:tc>
        <w:tc>
          <w:tcPr>
            <w:tcW w:w="1176" w:type="dxa"/>
            <w:vAlign w:val="center"/>
          </w:tcPr>
          <w:p w14:paraId="4604B29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w:t>
            </w:r>
          </w:p>
          <w:p w14:paraId="3D4563F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(18,86%)</w:t>
            </w:r>
          </w:p>
        </w:tc>
      </w:tr>
      <w:tr w:rsidR="00422A75" w:rsidRPr="0056616D" w14:paraId="651E8E03" w14:textId="77777777" w:rsidTr="0071186C">
        <w:trPr>
          <w:jc w:val="center"/>
        </w:trPr>
        <w:tc>
          <w:tcPr>
            <w:tcW w:w="1192" w:type="dxa"/>
            <w:shd w:val="clear" w:color="auto" w:fill="C6D9F1" w:themeFill="text2" w:themeFillTint="33"/>
            <w:vAlign w:val="center"/>
          </w:tcPr>
          <w:p w14:paraId="143B46C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2015</w:t>
            </w:r>
          </w:p>
        </w:tc>
        <w:tc>
          <w:tcPr>
            <w:tcW w:w="1294" w:type="dxa"/>
            <w:vAlign w:val="center"/>
          </w:tcPr>
          <w:p w14:paraId="4115F311"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2471</w:t>
            </w:r>
          </w:p>
        </w:tc>
        <w:tc>
          <w:tcPr>
            <w:tcW w:w="1175" w:type="dxa"/>
            <w:vAlign w:val="center"/>
          </w:tcPr>
          <w:p w14:paraId="021A9950"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1543</w:t>
            </w:r>
          </w:p>
          <w:p w14:paraId="51784623"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(62,45%)</w:t>
            </w:r>
          </w:p>
        </w:tc>
        <w:tc>
          <w:tcPr>
            <w:tcW w:w="1175" w:type="dxa"/>
            <w:vAlign w:val="center"/>
          </w:tcPr>
          <w:p w14:paraId="0E278FC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928</w:t>
            </w:r>
          </w:p>
          <w:p w14:paraId="1EC36E5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(37,55%)</w:t>
            </w:r>
          </w:p>
        </w:tc>
        <w:tc>
          <w:tcPr>
            <w:tcW w:w="1334" w:type="dxa"/>
            <w:vAlign w:val="center"/>
          </w:tcPr>
          <w:p w14:paraId="4A6D613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177</w:t>
            </w:r>
          </w:p>
        </w:tc>
        <w:tc>
          <w:tcPr>
            <w:tcW w:w="1176" w:type="dxa"/>
            <w:vAlign w:val="center"/>
          </w:tcPr>
          <w:p w14:paraId="613751B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141</w:t>
            </w:r>
          </w:p>
          <w:p w14:paraId="2247F34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(79,66%)</w:t>
            </w:r>
          </w:p>
        </w:tc>
        <w:tc>
          <w:tcPr>
            <w:tcW w:w="1176" w:type="dxa"/>
            <w:vAlign w:val="center"/>
          </w:tcPr>
          <w:p w14:paraId="3D4C3A3D"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36</w:t>
            </w:r>
          </w:p>
          <w:p w14:paraId="30631B64"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(20,34%)</w:t>
            </w:r>
          </w:p>
        </w:tc>
      </w:tr>
      <w:tr w:rsidR="00422A75" w:rsidRPr="0056616D" w14:paraId="6F6C7833" w14:textId="77777777" w:rsidTr="0071186C">
        <w:trPr>
          <w:jc w:val="center"/>
        </w:trPr>
        <w:tc>
          <w:tcPr>
            <w:tcW w:w="1192" w:type="dxa"/>
            <w:shd w:val="clear" w:color="auto" w:fill="C6D9F1" w:themeFill="text2" w:themeFillTint="33"/>
            <w:vAlign w:val="center"/>
          </w:tcPr>
          <w:p w14:paraId="603AFC41"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2016</w:t>
            </w:r>
          </w:p>
        </w:tc>
        <w:tc>
          <w:tcPr>
            <w:tcW w:w="1294" w:type="dxa"/>
            <w:vAlign w:val="center"/>
          </w:tcPr>
          <w:p w14:paraId="51EC2A6B"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2562</w:t>
            </w:r>
          </w:p>
        </w:tc>
        <w:tc>
          <w:tcPr>
            <w:tcW w:w="1175" w:type="dxa"/>
            <w:vAlign w:val="center"/>
          </w:tcPr>
          <w:p w14:paraId="6C243EC8"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1569</w:t>
            </w:r>
          </w:p>
          <w:p w14:paraId="45897EC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(61,24%)</w:t>
            </w:r>
          </w:p>
        </w:tc>
        <w:tc>
          <w:tcPr>
            <w:tcW w:w="1175" w:type="dxa"/>
            <w:vAlign w:val="center"/>
          </w:tcPr>
          <w:p w14:paraId="46D1AFDF"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993</w:t>
            </w:r>
          </w:p>
          <w:p w14:paraId="7554E975"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(38,76%)</w:t>
            </w:r>
          </w:p>
        </w:tc>
        <w:tc>
          <w:tcPr>
            <w:tcW w:w="1334" w:type="dxa"/>
            <w:vAlign w:val="center"/>
          </w:tcPr>
          <w:p w14:paraId="558D1979"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175</w:t>
            </w:r>
          </w:p>
        </w:tc>
        <w:tc>
          <w:tcPr>
            <w:tcW w:w="1176" w:type="dxa"/>
            <w:vAlign w:val="center"/>
          </w:tcPr>
          <w:p w14:paraId="21172D6C"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142</w:t>
            </w:r>
          </w:p>
          <w:p w14:paraId="11364262"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(81,14%)</w:t>
            </w:r>
          </w:p>
        </w:tc>
        <w:tc>
          <w:tcPr>
            <w:tcW w:w="1176" w:type="dxa"/>
            <w:vAlign w:val="center"/>
          </w:tcPr>
          <w:p w14:paraId="699D5B47"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33</w:t>
            </w:r>
          </w:p>
          <w:p w14:paraId="54C39D0A" w14:textId="77777777" w:rsidR="00422A75" w:rsidRPr="006B31B5" w:rsidRDefault="00422A75" w:rsidP="0071186C">
            <w:pPr>
              <w:ind w:right="-109"/>
              <w:jc w:val="center"/>
              <w:rPr>
                <w:rFonts w:ascii="Times New Roman" w:hAnsi="Times New Roman"/>
                <w:sz w:val="24"/>
                <w:szCs w:val="24"/>
                <w:lang w:val="lv-LV"/>
              </w:rPr>
            </w:pPr>
            <w:r w:rsidRPr="006B31B5">
              <w:rPr>
                <w:rFonts w:ascii="Times New Roman" w:hAnsi="Times New Roman"/>
                <w:sz w:val="24"/>
                <w:szCs w:val="24"/>
                <w:lang w:val="lv-LV"/>
              </w:rPr>
              <w:t>(18,86%)</w:t>
            </w:r>
          </w:p>
        </w:tc>
      </w:tr>
      <w:tr w:rsidR="00422A75" w:rsidRPr="0056616D" w14:paraId="3438B121" w14:textId="77777777" w:rsidTr="0071186C">
        <w:trPr>
          <w:jc w:val="center"/>
        </w:trPr>
        <w:tc>
          <w:tcPr>
            <w:tcW w:w="1192" w:type="dxa"/>
            <w:shd w:val="clear" w:color="auto" w:fill="C6D9F1" w:themeFill="text2" w:themeFillTint="33"/>
            <w:vAlign w:val="center"/>
          </w:tcPr>
          <w:p w14:paraId="2F4C2820" w14:textId="77777777" w:rsidR="00422A75" w:rsidRPr="006B31B5" w:rsidRDefault="00422A75" w:rsidP="0071186C">
            <w:pPr>
              <w:ind w:right="-109"/>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1294" w:type="dxa"/>
            <w:vAlign w:val="center"/>
          </w:tcPr>
          <w:p w14:paraId="17AC272C"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2568</w:t>
            </w:r>
          </w:p>
        </w:tc>
        <w:tc>
          <w:tcPr>
            <w:tcW w:w="1175" w:type="dxa"/>
            <w:vAlign w:val="center"/>
          </w:tcPr>
          <w:p w14:paraId="42678AC4"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1545</w:t>
            </w:r>
          </w:p>
          <w:p w14:paraId="19435B7F"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(60,16%)</w:t>
            </w:r>
          </w:p>
        </w:tc>
        <w:tc>
          <w:tcPr>
            <w:tcW w:w="1175" w:type="dxa"/>
            <w:vAlign w:val="center"/>
          </w:tcPr>
          <w:p w14:paraId="4819C5E4"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1023</w:t>
            </w:r>
          </w:p>
          <w:p w14:paraId="1FC9A2DB"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(39,84%)</w:t>
            </w:r>
          </w:p>
        </w:tc>
        <w:tc>
          <w:tcPr>
            <w:tcW w:w="1334" w:type="dxa"/>
            <w:vAlign w:val="center"/>
          </w:tcPr>
          <w:p w14:paraId="15797C09"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176</w:t>
            </w:r>
          </w:p>
        </w:tc>
        <w:tc>
          <w:tcPr>
            <w:tcW w:w="1176" w:type="dxa"/>
            <w:vAlign w:val="center"/>
          </w:tcPr>
          <w:p w14:paraId="70981BE4"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141</w:t>
            </w:r>
          </w:p>
          <w:p w14:paraId="1672E3A1"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(80,11%)</w:t>
            </w:r>
          </w:p>
        </w:tc>
        <w:tc>
          <w:tcPr>
            <w:tcW w:w="1176" w:type="dxa"/>
            <w:vAlign w:val="center"/>
          </w:tcPr>
          <w:p w14:paraId="50935D3F"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35</w:t>
            </w:r>
          </w:p>
          <w:p w14:paraId="406D17D9" w14:textId="77777777" w:rsidR="00422A75" w:rsidRPr="006B31B5" w:rsidRDefault="00422A75" w:rsidP="0071186C">
            <w:pPr>
              <w:jc w:val="center"/>
              <w:rPr>
                <w:rFonts w:ascii="Times New Roman" w:hAnsi="Times New Roman"/>
                <w:sz w:val="24"/>
                <w:szCs w:val="24"/>
                <w:lang w:val="lv-LV" w:eastAsia="lv-LV"/>
              </w:rPr>
            </w:pPr>
            <w:r w:rsidRPr="006B31B5">
              <w:rPr>
                <w:rFonts w:ascii="Times New Roman" w:hAnsi="Times New Roman"/>
                <w:sz w:val="24"/>
                <w:szCs w:val="24"/>
                <w:lang w:val="lv-LV" w:eastAsia="lv-LV"/>
              </w:rPr>
              <w:t>(19,89%)</w:t>
            </w:r>
          </w:p>
        </w:tc>
      </w:tr>
    </w:tbl>
    <w:p w14:paraId="7DF01BE5" w14:textId="77777777" w:rsidR="00422A75" w:rsidRPr="006B31B5" w:rsidRDefault="00422A75" w:rsidP="00422A75">
      <w:pPr>
        <w:spacing w:after="0" w:line="240" w:lineRule="auto"/>
        <w:ind w:right="-109"/>
        <w:jc w:val="center"/>
        <w:rPr>
          <w:rFonts w:ascii="Times New Roman" w:hAnsi="Times New Roman"/>
          <w:i/>
          <w:sz w:val="24"/>
          <w:szCs w:val="24"/>
          <w:lang w:val="lv-LV"/>
        </w:rPr>
      </w:pPr>
      <w:r w:rsidRPr="006B31B5">
        <w:rPr>
          <w:rFonts w:ascii="Times New Roman" w:hAnsi="Times New Roman"/>
          <w:i/>
          <w:sz w:val="24"/>
          <w:szCs w:val="24"/>
          <w:lang w:val="lv-LV"/>
        </w:rPr>
        <w:t>9. tabula. Avots: Iekšlietu ministrijas Resursu vadības sistēmas “Horizon” vienotās informācijas sistēmas personāla dati</w:t>
      </w:r>
    </w:p>
    <w:p w14:paraId="1C7DF639" w14:textId="77777777" w:rsidR="00997347" w:rsidRPr="0056616D" w:rsidRDefault="00997347" w:rsidP="00DE30F7">
      <w:pPr>
        <w:spacing w:after="0"/>
        <w:rPr>
          <w:rFonts w:ascii="Times New Roman" w:hAnsi="Times New Roman" w:cs="Times New Roman"/>
          <w:b/>
          <w:color w:val="000000" w:themeColor="text1"/>
          <w:sz w:val="24"/>
          <w:szCs w:val="24"/>
          <w:lang w:val="lv-LV"/>
        </w:rPr>
      </w:pPr>
    </w:p>
    <w:p w14:paraId="275BB18A" w14:textId="77777777" w:rsidR="00DE30F7" w:rsidRPr="001875A6" w:rsidRDefault="00DE30F7" w:rsidP="00DE30F7">
      <w:pPr>
        <w:spacing w:after="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Sieviešu īpatsvars doktorantu un doktora grādu ieguvušo personu skaitā 2016./2017. akadēmiskajā gadā</w:t>
      </w:r>
    </w:p>
    <w:tbl>
      <w:tblPr>
        <w:tblStyle w:val="TableGrid"/>
        <w:tblW w:w="8926" w:type="dxa"/>
        <w:tblLook w:val="04A0" w:firstRow="1" w:lastRow="0" w:firstColumn="1" w:lastColumn="0" w:noHBand="0" w:noVBand="1"/>
      </w:tblPr>
      <w:tblGrid>
        <w:gridCol w:w="4166"/>
        <w:gridCol w:w="1523"/>
        <w:gridCol w:w="1463"/>
        <w:gridCol w:w="1843"/>
      </w:tblGrid>
      <w:tr w:rsidR="00A43681" w:rsidRPr="0056616D" w14:paraId="47AE4A4E" w14:textId="77777777" w:rsidTr="00191C30">
        <w:trPr>
          <w:trHeight w:val="330"/>
        </w:trPr>
        <w:tc>
          <w:tcPr>
            <w:tcW w:w="4166" w:type="dxa"/>
            <w:vMerge w:val="restart"/>
            <w:shd w:val="clear" w:color="auto" w:fill="C6D9F1" w:themeFill="text2" w:themeFillTint="33"/>
            <w:noWrap/>
            <w:vAlign w:val="center"/>
            <w:hideMark/>
          </w:tcPr>
          <w:p w14:paraId="03B6C3E4" w14:textId="77777777" w:rsidR="00DE30F7" w:rsidRPr="0056616D" w:rsidRDefault="00DE30F7" w:rsidP="00191C30">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Izglītības tematiskā joma</w:t>
            </w:r>
          </w:p>
        </w:tc>
        <w:tc>
          <w:tcPr>
            <w:tcW w:w="4760" w:type="dxa"/>
            <w:gridSpan w:val="3"/>
            <w:shd w:val="clear" w:color="auto" w:fill="C6D9F1" w:themeFill="text2" w:themeFillTint="33"/>
            <w:noWrap/>
            <w:vAlign w:val="center"/>
            <w:hideMark/>
          </w:tcPr>
          <w:p w14:paraId="1585C39E" w14:textId="77777777" w:rsidR="00DE30F7" w:rsidRPr="0056616D" w:rsidRDefault="00DE30F7" w:rsidP="00191C30">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Sieviešu īpatsvars (%)</w:t>
            </w:r>
          </w:p>
        </w:tc>
      </w:tr>
      <w:tr w:rsidR="00A43681" w:rsidRPr="006B31B5" w14:paraId="17327A5E" w14:textId="77777777" w:rsidTr="00191C30">
        <w:trPr>
          <w:trHeight w:val="1018"/>
        </w:trPr>
        <w:tc>
          <w:tcPr>
            <w:tcW w:w="4166" w:type="dxa"/>
            <w:vMerge/>
            <w:shd w:val="clear" w:color="auto" w:fill="C6D9F1" w:themeFill="text2" w:themeFillTint="33"/>
            <w:vAlign w:val="center"/>
            <w:hideMark/>
          </w:tcPr>
          <w:p w14:paraId="04657E3D" w14:textId="77777777" w:rsidR="00DE30F7" w:rsidRPr="0056616D" w:rsidRDefault="00DE30F7" w:rsidP="00191C30">
            <w:pPr>
              <w:jc w:val="center"/>
              <w:rPr>
                <w:rFonts w:ascii="Times New Roman" w:hAnsi="Times New Roman" w:cs="Times New Roman"/>
                <w:b/>
                <w:color w:val="000000" w:themeColor="text1"/>
                <w:sz w:val="24"/>
                <w:szCs w:val="24"/>
                <w:lang w:val="lv-LV"/>
              </w:rPr>
            </w:pPr>
          </w:p>
        </w:tc>
        <w:tc>
          <w:tcPr>
            <w:tcW w:w="1454" w:type="dxa"/>
            <w:shd w:val="clear" w:color="auto" w:fill="C6D9F1" w:themeFill="text2" w:themeFillTint="33"/>
            <w:vAlign w:val="center"/>
            <w:hideMark/>
          </w:tcPr>
          <w:p w14:paraId="44A88CDA" w14:textId="77777777" w:rsidR="00DE30F7" w:rsidRPr="0056616D" w:rsidRDefault="00DE30F7" w:rsidP="00191C30">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Imatrikulēto kopskaitā</w:t>
            </w:r>
          </w:p>
        </w:tc>
        <w:tc>
          <w:tcPr>
            <w:tcW w:w="1463" w:type="dxa"/>
            <w:shd w:val="clear" w:color="auto" w:fill="C6D9F1" w:themeFill="text2" w:themeFillTint="33"/>
            <w:vAlign w:val="center"/>
            <w:hideMark/>
          </w:tcPr>
          <w:p w14:paraId="113064DC" w14:textId="77777777" w:rsidR="00DE30F7" w:rsidRPr="0056616D" w:rsidRDefault="00DE30F7" w:rsidP="00191C30">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Studējošo kopskaitā</w:t>
            </w:r>
          </w:p>
        </w:tc>
        <w:tc>
          <w:tcPr>
            <w:tcW w:w="1843" w:type="dxa"/>
            <w:shd w:val="clear" w:color="auto" w:fill="C6D9F1" w:themeFill="text2" w:themeFillTint="33"/>
            <w:vAlign w:val="center"/>
            <w:hideMark/>
          </w:tcPr>
          <w:p w14:paraId="089A0159" w14:textId="77777777" w:rsidR="00DE30F7" w:rsidRPr="0056616D" w:rsidRDefault="00DE30F7" w:rsidP="00191C30">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Grādu vai kvalifikāciju ieguvušo kopskaitā</w:t>
            </w:r>
          </w:p>
        </w:tc>
      </w:tr>
      <w:tr w:rsidR="00A43681" w:rsidRPr="0056616D" w14:paraId="1A7C3D2C" w14:textId="77777777" w:rsidTr="00191C30">
        <w:trPr>
          <w:trHeight w:val="448"/>
        </w:trPr>
        <w:tc>
          <w:tcPr>
            <w:tcW w:w="4166" w:type="dxa"/>
            <w:shd w:val="clear" w:color="auto" w:fill="C6D9F1" w:themeFill="text2" w:themeFillTint="33"/>
            <w:noWrap/>
            <w:vAlign w:val="center"/>
            <w:hideMark/>
          </w:tcPr>
          <w:p w14:paraId="068D231F"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Izglītība</w:t>
            </w:r>
          </w:p>
        </w:tc>
        <w:tc>
          <w:tcPr>
            <w:tcW w:w="1454" w:type="dxa"/>
            <w:noWrap/>
            <w:vAlign w:val="center"/>
          </w:tcPr>
          <w:p w14:paraId="6F890DDD"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87.9%</w:t>
            </w:r>
          </w:p>
        </w:tc>
        <w:tc>
          <w:tcPr>
            <w:tcW w:w="1463" w:type="dxa"/>
            <w:noWrap/>
            <w:vAlign w:val="center"/>
          </w:tcPr>
          <w:p w14:paraId="77E5BA90"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78.4%</w:t>
            </w:r>
          </w:p>
        </w:tc>
        <w:tc>
          <w:tcPr>
            <w:tcW w:w="1843" w:type="dxa"/>
            <w:noWrap/>
            <w:vAlign w:val="center"/>
          </w:tcPr>
          <w:p w14:paraId="43331A14"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62.5%</w:t>
            </w:r>
          </w:p>
        </w:tc>
      </w:tr>
      <w:tr w:rsidR="00A43681" w:rsidRPr="0056616D" w14:paraId="76A2B466" w14:textId="77777777" w:rsidTr="00191C30">
        <w:trPr>
          <w:trHeight w:val="429"/>
        </w:trPr>
        <w:tc>
          <w:tcPr>
            <w:tcW w:w="4166" w:type="dxa"/>
            <w:shd w:val="clear" w:color="auto" w:fill="C6D9F1" w:themeFill="text2" w:themeFillTint="33"/>
            <w:noWrap/>
            <w:vAlign w:val="center"/>
            <w:hideMark/>
          </w:tcPr>
          <w:p w14:paraId="2B437489"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Humanitārās zinātnes un māksla</w:t>
            </w:r>
          </w:p>
        </w:tc>
        <w:tc>
          <w:tcPr>
            <w:tcW w:w="1454" w:type="dxa"/>
            <w:noWrap/>
            <w:vAlign w:val="center"/>
          </w:tcPr>
          <w:p w14:paraId="55DA8469"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84.3%</w:t>
            </w:r>
          </w:p>
        </w:tc>
        <w:tc>
          <w:tcPr>
            <w:tcW w:w="1463" w:type="dxa"/>
            <w:noWrap/>
            <w:vAlign w:val="center"/>
          </w:tcPr>
          <w:p w14:paraId="3B16856A"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81.0%</w:t>
            </w:r>
          </w:p>
        </w:tc>
        <w:tc>
          <w:tcPr>
            <w:tcW w:w="1843" w:type="dxa"/>
            <w:noWrap/>
            <w:vAlign w:val="center"/>
          </w:tcPr>
          <w:p w14:paraId="6A09021B"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87.5%</w:t>
            </w:r>
          </w:p>
        </w:tc>
      </w:tr>
      <w:tr w:rsidR="00A43681" w:rsidRPr="0056616D" w14:paraId="21EE5EF9" w14:textId="77777777" w:rsidTr="00191C30">
        <w:trPr>
          <w:trHeight w:val="300"/>
        </w:trPr>
        <w:tc>
          <w:tcPr>
            <w:tcW w:w="4166" w:type="dxa"/>
            <w:shd w:val="clear" w:color="auto" w:fill="C6D9F1" w:themeFill="text2" w:themeFillTint="33"/>
            <w:noWrap/>
            <w:vAlign w:val="center"/>
            <w:hideMark/>
          </w:tcPr>
          <w:p w14:paraId="5AEFB127"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Sociālās zinātnes, komerc</w:t>
            </w:r>
            <w:r w:rsidRPr="006B31B5">
              <w:rPr>
                <w:rFonts w:ascii="Times New Roman" w:hAnsi="Times New Roman" w:cs="Times New Roman"/>
                <w:color w:val="000000" w:themeColor="text1"/>
                <w:sz w:val="24"/>
                <w:szCs w:val="24"/>
                <w:lang w:val="lv-LV"/>
              </w:rPr>
              <w:softHyphen/>
              <w:t>zinības un tiesības</w:t>
            </w:r>
          </w:p>
        </w:tc>
        <w:tc>
          <w:tcPr>
            <w:tcW w:w="1454" w:type="dxa"/>
            <w:noWrap/>
            <w:vAlign w:val="center"/>
          </w:tcPr>
          <w:p w14:paraId="386C0800"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62.1%</w:t>
            </w:r>
          </w:p>
        </w:tc>
        <w:tc>
          <w:tcPr>
            <w:tcW w:w="1463" w:type="dxa"/>
            <w:noWrap/>
            <w:vAlign w:val="center"/>
          </w:tcPr>
          <w:p w14:paraId="237BB1E2"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61.7%</w:t>
            </w:r>
          </w:p>
        </w:tc>
        <w:tc>
          <w:tcPr>
            <w:tcW w:w="1843" w:type="dxa"/>
            <w:noWrap/>
            <w:vAlign w:val="center"/>
          </w:tcPr>
          <w:p w14:paraId="5B63E253"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58.5%</w:t>
            </w:r>
          </w:p>
        </w:tc>
      </w:tr>
      <w:tr w:rsidR="00A43681" w:rsidRPr="0056616D" w14:paraId="5A5D8C6C" w14:textId="77777777" w:rsidTr="00191C30">
        <w:trPr>
          <w:trHeight w:val="300"/>
        </w:trPr>
        <w:tc>
          <w:tcPr>
            <w:tcW w:w="4166" w:type="dxa"/>
            <w:shd w:val="clear" w:color="auto" w:fill="C6D9F1" w:themeFill="text2" w:themeFillTint="33"/>
            <w:noWrap/>
            <w:vAlign w:val="center"/>
            <w:hideMark/>
          </w:tcPr>
          <w:p w14:paraId="50BE419C"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Dabaszinātnes, matemātika un informācijas tehnoloģijas</w:t>
            </w:r>
          </w:p>
        </w:tc>
        <w:tc>
          <w:tcPr>
            <w:tcW w:w="1454" w:type="dxa"/>
            <w:noWrap/>
            <w:vAlign w:val="center"/>
          </w:tcPr>
          <w:p w14:paraId="2DE7DEA1"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49.5%</w:t>
            </w:r>
          </w:p>
        </w:tc>
        <w:tc>
          <w:tcPr>
            <w:tcW w:w="1463" w:type="dxa"/>
            <w:noWrap/>
            <w:vAlign w:val="center"/>
          </w:tcPr>
          <w:p w14:paraId="3354A1FA"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54.8%</w:t>
            </w:r>
          </w:p>
        </w:tc>
        <w:tc>
          <w:tcPr>
            <w:tcW w:w="1843" w:type="dxa"/>
            <w:noWrap/>
            <w:vAlign w:val="center"/>
          </w:tcPr>
          <w:p w14:paraId="50D6C557"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47.8%</w:t>
            </w:r>
          </w:p>
        </w:tc>
      </w:tr>
      <w:tr w:rsidR="00A43681" w:rsidRPr="0056616D" w14:paraId="3EB41C9B" w14:textId="77777777" w:rsidTr="00191C30">
        <w:trPr>
          <w:trHeight w:val="300"/>
        </w:trPr>
        <w:tc>
          <w:tcPr>
            <w:tcW w:w="4166" w:type="dxa"/>
            <w:shd w:val="clear" w:color="auto" w:fill="C6D9F1" w:themeFill="text2" w:themeFillTint="33"/>
            <w:noWrap/>
            <w:vAlign w:val="center"/>
            <w:hideMark/>
          </w:tcPr>
          <w:p w14:paraId="51E0E1B3"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Inženierzinātnes, ražošana un būvniecība</w:t>
            </w:r>
          </w:p>
        </w:tc>
        <w:tc>
          <w:tcPr>
            <w:tcW w:w="1454" w:type="dxa"/>
            <w:noWrap/>
            <w:vAlign w:val="center"/>
          </w:tcPr>
          <w:p w14:paraId="3B3F8165"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36.3%</w:t>
            </w:r>
          </w:p>
        </w:tc>
        <w:tc>
          <w:tcPr>
            <w:tcW w:w="1463" w:type="dxa"/>
            <w:noWrap/>
            <w:vAlign w:val="center"/>
          </w:tcPr>
          <w:p w14:paraId="0E53D2B7"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41.0%</w:t>
            </w:r>
          </w:p>
        </w:tc>
        <w:tc>
          <w:tcPr>
            <w:tcW w:w="1843" w:type="dxa"/>
            <w:noWrap/>
            <w:vAlign w:val="center"/>
          </w:tcPr>
          <w:p w14:paraId="40C773D9"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41.7%</w:t>
            </w:r>
          </w:p>
        </w:tc>
      </w:tr>
      <w:tr w:rsidR="00A43681" w:rsidRPr="0056616D" w14:paraId="445F858F" w14:textId="77777777" w:rsidTr="00191C30">
        <w:trPr>
          <w:trHeight w:val="341"/>
        </w:trPr>
        <w:tc>
          <w:tcPr>
            <w:tcW w:w="4166" w:type="dxa"/>
            <w:shd w:val="clear" w:color="auto" w:fill="C6D9F1" w:themeFill="text2" w:themeFillTint="33"/>
            <w:noWrap/>
            <w:vAlign w:val="center"/>
            <w:hideMark/>
          </w:tcPr>
          <w:p w14:paraId="1EBA38CF"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Lauksaimniecība</w:t>
            </w:r>
          </w:p>
        </w:tc>
        <w:tc>
          <w:tcPr>
            <w:tcW w:w="1454" w:type="dxa"/>
            <w:noWrap/>
            <w:vAlign w:val="center"/>
          </w:tcPr>
          <w:p w14:paraId="69221026"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100.0%</w:t>
            </w:r>
          </w:p>
        </w:tc>
        <w:tc>
          <w:tcPr>
            <w:tcW w:w="1463" w:type="dxa"/>
            <w:noWrap/>
            <w:vAlign w:val="center"/>
          </w:tcPr>
          <w:p w14:paraId="5AD26F6C"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80.3%</w:t>
            </w:r>
          </w:p>
        </w:tc>
        <w:tc>
          <w:tcPr>
            <w:tcW w:w="1843" w:type="dxa"/>
            <w:noWrap/>
            <w:vAlign w:val="center"/>
          </w:tcPr>
          <w:p w14:paraId="56097878"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33.3%</w:t>
            </w:r>
          </w:p>
        </w:tc>
      </w:tr>
      <w:tr w:rsidR="00A43681" w:rsidRPr="0056616D" w14:paraId="5F29B061" w14:textId="77777777" w:rsidTr="00191C30">
        <w:trPr>
          <w:trHeight w:val="402"/>
        </w:trPr>
        <w:tc>
          <w:tcPr>
            <w:tcW w:w="4166" w:type="dxa"/>
            <w:shd w:val="clear" w:color="auto" w:fill="C6D9F1" w:themeFill="text2" w:themeFillTint="33"/>
            <w:noWrap/>
            <w:vAlign w:val="center"/>
            <w:hideMark/>
          </w:tcPr>
          <w:p w14:paraId="1F93A35B"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Veselības aprūpe un sociālā labklājība</w:t>
            </w:r>
          </w:p>
        </w:tc>
        <w:tc>
          <w:tcPr>
            <w:tcW w:w="1454" w:type="dxa"/>
            <w:noWrap/>
            <w:vAlign w:val="center"/>
          </w:tcPr>
          <w:p w14:paraId="7DEE9CD1"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74.4%</w:t>
            </w:r>
          </w:p>
        </w:tc>
        <w:tc>
          <w:tcPr>
            <w:tcW w:w="1463" w:type="dxa"/>
            <w:noWrap/>
            <w:vAlign w:val="center"/>
          </w:tcPr>
          <w:p w14:paraId="4602F80F"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69.8%</w:t>
            </w:r>
          </w:p>
        </w:tc>
        <w:tc>
          <w:tcPr>
            <w:tcW w:w="1843" w:type="dxa"/>
            <w:noWrap/>
            <w:vAlign w:val="center"/>
          </w:tcPr>
          <w:p w14:paraId="7AF33448"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83.3%</w:t>
            </w:r>
          </w:p>
        </w:tc>
      </w:tr>
      <w:tr w:rsidR="00A43681" w:rsidRPr="0056616D" w14:paraId="2190AD64" w14:textId="77777777" w:rsidTr="00191C30">
        <w:trPr>
          <w:trHeight w:val="421"/>
        </w:trPr>
        <w:tc>
          <w:tcPr>
            <w:tcW w:w="4166" w:type="dxa"/>
            <w:shd w:val="clear" w:color="auto" w:fill="C6D9F1" w:themeFill="text2" w:themeFillTint="33"/>
            <w:noWrap/>
            <w:vAlign w:val="center"/>
            <w:hideMark/>
          </w:tcPr>
          <w:p w14:paraId="5D606DC0"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Pakalpojumi</w:t>
            </w:r>
          </w:p>
        </w:tc>
        <w:tc>
          <w:tcPr>
            <w:tcW w:w="1454" w:type="dxa"/>
            <w:noWrap/>
            <w:vAlign w:val="center"/>
          </w:tcPr>
          <w:p w14:paraId="575F49E5"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48.5%</w:t>
            </w:r>
          </w:p>
        </w:tc>
        <w:tc>
          <w:tcPr>
            <w:tcW w:w="1463" w:type="dxa"/>
            <w:noWrap/>
            <w:vAlign w:val="center"/>
          </w:tcPr>
          <w:p w14:paraId="7DA2CCA6"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61.9%</w:t>
            </w:r>
          </w:p>
        </w:tc>
        <w:tc>
          <w:tcPr>
            <w:tcW w:w="1843" w:type="dxa"/>
            <w:noWrap/>
            <w:vAlign w:val="center"/>
          </w:tcPr>
          <w:p w14:paraId="6992032C" w14:textId="77777777" w:rsidR="00DE30F7" w:rsidRPr="006B31B5" w:rsidRDefault="00DE30F7" w:rsidP="00191C3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50.0%</w:t>
            </w:r>
          </w:p>
        </w:tc>
      </w:tr>
      <w:tr w:rsidR="00A43681" w:rsidRPr="0056616D" w14:paraId="3B49203A" w14:textId="77777777" w:rsidTr="00191C30">
        <w:trPr>
          <w:trHeight w:val="300"/>
        </w:trPr>
        <w:tc>
          <w:tcPr>
            <w:tcW w:w="4166" w:type="dxa"/>
            <w:shd w:val="clear" w:color="auto" w:fill="C6D9F1" w:themeFill="text2" w:themeFillTint="33"/>
            <w:noWrap/>
            <w:vAlign w:val="center"/>
            <w:hideMark/>
          </w:tcPr>
          <w:p w14:paraId="46589937" w14:textId="77777777" w:rsidR="00DE30F7" w:rsidRPr="006B31B5" w:rsidRDefault="00DE30F7" w:rsidP="00191C30">
            <w:pPr>
              <w:jc w:val="center"/>
              <w:rPr>
                <w:rFonts w:ascii="Times New Roman" w:hAnsi="Times New Roman" w:cs="Times New Roman"/>
                <w:b/>
                <w:bCs/>
                <w:color w:val="000000" w:themeColor="text1"/>
                <w:sz w:val="24"/>
                <w:szCs w:val="24"/>
                <w:lang w:val="lv-LV"/>
              </w:rPr>
            </w:pPr>
            <w:r w:rsidRPr="006B31B5">
              <w:rPr>
                <w:rFonts w:ascii="Times New Roman" w:hAnsi="Times New Roman" w:cs="Times New Roman"/>
                <w:b/>
                <w:bCs/>
                <w:color w:val="000000" w:themeColor="text1"/>
                <w:sz w:val="24"/>
                <w:szCs w:val="24"/>
                <w:lang w:val="lv-LV"/>
              </w:rPr>
              <w:t>Vidēji visās izglītības</w:t>
            </w:r>
          </w:p>
          <w:p w14:paraId="4FFA9C2F" w14:textId="77777777" w:rsidR="00DE30F7" w:rsidRPr="006B31B5" w:rsidRDefault="00DE30F7" w:rsidP="00191C30">
            <w:pPr>
              <w:jc w:val="center"/>
              <w:rPr>
                <w:rFonts w:ascii="Times New Roman" w:hAnsi="Times New Roman" w:cs="Times New Roman"/>
                <w:b/>
                <w:bCs/>
                <w:color w:val="000000" w:themeColor="text1"/>
                <w:sz w:val="24"/>
                <w:szCs w:val="24"/>
                <w:lang w:val="lv-LV"/>
              </w:rPr>
            </w:pPr>
            <w:r w:rsidRPr="006B31B5">
              <w:rPr>
                <w:rFonts w:ascii="Times New Roman" w:hAnsi="Times New Roman" w:cs="Times New Roman"/>
                <w:b/>
                <w:bCs/>
                <w:color w:val="000000" w:themeColor="text1"/>
                <w:sz w:val="24"/>
                <w:szCs w:val="24"/>
                <w:lang w:val="lv-LV"/>
              </w:rPr>
              <w:t>tematiskajās jomās</w:t>
            </w:r>
          </w:p>
        </w:tc>
        <w:tc>
          <w:tcPr>
            <w:tcW w:w="1454" w:type="dxa"/>
            <w:noWrap/>
            <w:vAlign w:val="center"/>
          </w:tcPr>
          <w:p w14:paraId="5C46A2AB" w14:textId="77777777" w:rsidR="00DE30F7" w:rsidRPr="006B31B5" w:rsidRDefault="00DE30F7" w:rsidP="00191C3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58.9%</w:t>
            </w:r>
          </w:p>
        </w:tc>
        <w:tc>
          <w:tcPr>
            <w:tcW w:w="1463" w:type="dxa"/>
            <w:noWrap/>
            <w:vAlign w:val="center"/>
          </w:tcPr>
          <w:p w14:paraId="1CDB7408" w14:textId="77777777" w:rsidR="00DE30F7" w:rsidRPr="006B31B5" w:rsidRDefault="00DE30F7" w:rsidP="00191C30">
            <w:pPr>
              <w:jc w:val="center"/>
              <w:rPr>
                <w:rFonts w:ascii="Times New Roman" w:hAnsi="Times New Roman" w:cs="Times New Roman"/>
                <w:b/>
                <w:bCs/>
                <w:color w:val="000000" w:themeColor="text1"/>
                <w:sz w:val="24"/>
                <w:szCs w:val="24"/>
                <w:lang w:val="lv-LV"/>
              </w:rPr>
            </w:pPr>
            <w:r w:rsidRPr="006B31B5">
              <w:rPr>
                <w:rFonts w:ascii="Times New Roman" w:hAnsi="Times New Roman" w:cs="Times New Roman"/>
                <w:b/>
                <w:bCs/>
                <w:color w:val="000000" w:themeColor="text1"/>
                <w:sz w:val="24"/>
                <w:szCs w:val="24"/>
                <w:lang w:val="lv-LV"/>
              </w:rPr>
              <w:t>60.5%</w:t>
            </w:r>
          </w:p>
        </w:tc>
        <w:tc>
          <w:tcPr>
            <w:tcW w:w="1843" w:type="dxa"/>
            <w:noWrap/>
            <w:vAlign w:val="center"/>
          </w:tcPr>
          <w:p w14:paraId="29FF1EB0" w14:textId="77777777" w:rsidR="00DE30F7" w:rsidRPr="006B31B5" w:rsidRDefault="00DE30F7" w:rsidP="00191C3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57.9%</w:t>
            </w:r>
          </w:p>
        </w:tc>
      </w:tr>
    </w:tbl>
    <w:p w14:paraId="7F66262F" w14:textId="51F683F3" w:rsidR="0082254C" w:rsidRPr="0056616D" w:rsidRDefault="008C17D7" w:rsidP="00DE30F7">
      <w:pP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10</w:t>
      </w:r>
      <w:r w:rsidR="00293417" w:rsidRPr="0056616D">
        <w:rPr>
          <w:rFonts w:ascii="Times New Roman" w:hAnsi="Times New Roman" w:cs="Times New Roman"/>
          <w:i/>
          <w:color w:val="000000" w:themeColor="text1"/>
          <w:sz w:val="24"/>
          <w:szCs w:val="24"/>
          <w:lang w:val="lv-LV"/>
        </w:rPr>
        <w:t xml:space="preserve">.tabula. </w:t>
      </w:r>
      <w:r w:rsidR="0027585A" w:rsidRPr="0056616D">
        <w:rPr>
          <w:rFonts w:ascii="Times New Roman" w:hAnsi="Times New Roman" w:cs="Times New Roman"/>
          <w:i/>
          <w:color w:val="000000" w:themeColor="text1"/>
          <w:sz w:val="24"/>
          <w:szCs w:val="24"/>
          <w:lang w:val="lv-LV"/>
        </w:rPr>
        <w:t>Avots: Izglītības un zinātnes ministrija</w:t>
      </w:r>
    </w:p>
    <w:p w14:paraId="7930F0D8" w14:textId="77777777" w:rsidR="00125DA2" w:rsidRPr="0056616D" w:rsidRDefault="00125DA2" w:rsidP="00DE30F7">
      <w:pPr>
        <w:rPr>
          <w:rFonts w:ascii="Times New Roman" w:hAnsi="Times New Roman" w:cs="Times New Roman"/>
          <w:i/>
          <w:color w:val="000000" w:themeColor="text1"/>
          <w:sz w:val="24"/>
          <w:szCs w:val="24"/>
          <w:lang w:val="lv-LV"/>
        </w:rPr>
      </w:pPr>
    </w:p>
    <w:p w14:paraId="1EB0542B" w14:textId="77777777" w:rsidR="0056616D" w:rsidRDefault="0056616D" w:rsidP="00FD0462">
      <w:pPr>
        <w:spacing w:after="0"/>
        <w:jc w:val="center"/>
        <w:rPr>
          <w:rFonts w:ascii="Times New Roman" w:hAnsi="Times New Roman" w:cs="Times New Roman"/>
          <w:b/>
          <w:color w:val="000000" w:themeColor="text1"/>
          <w:sz w:val="24"/>
          <w:szCs w:val="24"/>
          <w:lang w:val="lv-LV"/>
        </w:rPr>
      </w:pPr>
    </w:p>
    <w:p w14:paraId="0CD3E678" w14:textId="18A21FF2" w:rsidR="00FD0462" w:rsidRPr="0056616D" w:rsidRDefault="00FD0462" w:rsidP="00FD0462">
      <w:pPr>
        <w:spacing w:after="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 xml:space="preserve">Sieviešu un vīriešu skaits </w:t>
      </w:r>
      <w:r w:rsidR="00F562D8" w:rsidRPr="0056616D">
        <w:rPr>
          <w:rFonts w:ascii="Times New Roman" w:hAnsi="Times New Roman" w:cs="Times New Roman"/>
          <w:b/>
          <w:color w:val="000000" w:themeColor="text1"/>
          <w:sz w:val="24"/>
          <w:szCs w:val="24"/>
          <w:lang w:val="lv-LV"/>
        </w:rPr>
        <w:t xml:space="preserve">lielajos uzņēmumos un to </w:t>
      </w:r>
      <w:r w:rsidRPr="0056616D">
        <w:rPr>
          <w:rFonts w:ascii="Times New Roman" w:hAnsi="Times New Roman" w:cs="Times New Roman"/>
          <w:b/>
          <w:color w:val="000000" w:themeColor="text1"/>
          <w:sz w:val="24"/>
          <w:szCs w:val="24"/>
          <w:lang w:val="lv-LV"/>
        </w:rPr>
        <w:t>vadības līmeņos</w:t>
      </w:r>
      <w:r w:rsidR="00F562D8" w:rsidRPr="0056616D">
        <w:rPr>
          <w:rFonts w:ascii="Times New Roman" w:hAnsi="Times New Roman" w:cs="Times New Roman"/>
          <w:b/>
          <w:color w:val="000000" w:themeColor="text1"/>
          <w:sz w:val="24"/>
          <w:szCs w:val="24"/>
          <w:lang w:val="lv-LV"/>
        </w:rPr>
        <w:t xml:space="preserve"> Latvijā</w:t>
      </w:r>
    </w:p>
    <w:p w14:paraId="383D33C7" w14:textId="77777777" w:rsidR="00DE30F7" w:rsidRPr="0056616D" w:rsidRDefault="0082254C" w:rsidP="00125DA2">
      <w:pPr>
        <w:spacing w:after="0"/>
        <w:jc w:val="center"/>
        <w:rPr>
          <w:rFonts w:ascii="Times New Roman" w:hAnsi="Times New Roman" w:cs="Times New Roman"/>
          <w:i/>
          <w:color w:val="000000" w:themeColor="text1"/>
          <w:sz w:val="24"/>
          <w:szCs w:val="24"/>
          <w:lang w:val="lv-LV"/>
        </w:rPr>
      </w:pPr>
      <w:r w:rsidRPr="0056616D">
        <w:rPr>
          <w:rFonts w:ascii="Times New Roman" w:hAnsi="Times New Roman" w:cs="Times New Roman"/>
          <w:noProof/>
          <w:color w:val="000000" w:themeColor="text1"/>
          <w:lang w:val="lv-LV" w:eastAsia="lv-LV"/>
        </w:rPr>
        <w:drawing>
          <wp:inline distT="0" distB="0" distL="0" distR="0" wp14:anchorId="3A2328C0" wp14:editId="1EA706E1">
            <wp:extent cx="4807585" cy="2667000"/>
            <wp:effectExtent l="0" t="0" r="12065" b="0"/>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F83D40" w14:textId="77777777" w:rsidR="00FD0462" w:rsidRPr="001875A6" w:rsidRDefault="00AF4BFB" w:rsidP="004C5CD3">
      <w:pPr>
        <w:rPr>
          <w:rFonts w:ascii="Times New Roman" w:hAnsi="Times New Roman" w:cs="Times New Roman"/>
          <w:i/>
          <w:color w:val="000000" w:themeColor="text1"/>
          <w:lang w:val="lv-LV"/>
        </w:rPr>
      </w:pPr>
      <w:r w:rsidRPr="0056616D">
        <w:rPr>
          <w:rFonts w:ascii="Times New Roman" w:hAnsi="Times New Roman" w:cs="Times New Roman"/>
          <w:i/>
          <w:color w:val="000000" w:themeColor="text1"/>
          <w:lang w:val="lv-LV"/>
        </w:rPr>
        <w:t xml:space="preserve">2.diagramma. </w:t>
      </w:r>
      <w:r w:rsidR="00FD0462" w:rsidRPr="001875A6">
        <w:rPr>
          <w:rFonts w:ascii="Times New Roman" w:hAnsi="Times New Roman" w:cs="Times New Roman"/>
          <w:i/>
          <w:color w:val="000000" w:themeColor="text1"/>
          <w:lang w:val="lv-LV"/>
        </w:rPr>
        <w:t>Avots: Sabiedrības integrācijas fonds</w:t>
      </w:r>
    </w:p>
    <w:p w14:paraId="34527F91" w14:textId="2FCAC322" w:rsidR="0016350A" w:rsidRPr="0056616D" w:rsidRDefault="00F562D8" w:rsidP="00125DA2">
      <w:pPr>
        <w:spacing w:after="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Procentuāla atšķirība starp atalgojumiem lielajos uzņēmumos pēc dzimuma</w:t>
      </w:r>
    </w:p>
    <w:tbl>
      <w:tblPr>
        <w:tblStyle w:val="TableGrid"/>
        <w:tblW w:w="0" w:type="auto"/>
        <w:tblLook w:val="04A0" w:firstRow="1" w:lastRow="0" w:firstColumn="1" w:lastColumn="0" w:noHBand="0" w:noVBand="1"/>
      </w:tblPr>
      <w:tblGrid>
        <w:gridCol w:w="2791"/>
        <w:gridCol w:w="2751"/>
        <w:gridCol w:w="2754"/>
      </w:tblGrid>
      <w:tr w:rsidR="00A43681" w:rsidRPr="0056616D" w14:paraId="5FB98BD9" w14:textId="77777777" w:rsidTr="0016350A">
        <w:tc>
          <w:tcPr>
            <w:tcW w:w="2840" w:type="dxa"/>
            <w:shd w:val="clear" w:color="auto" w:fill="C6D9F1" w:themeFill="text2" w:themeFillTint="33"/>
          </w:tcPr>
          <w:p w14:paraId="5BF4A3CF"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Amats</w:t>
            </w:r>
          </w:p>
        </w:tc>
        <w:tc>
          <w:tcPr>
            <w:tcW w:w="2841" w:type="dxa"/>
            <w:shd w:val="clear" w:color="auto" w:fill="C6D9F1" w:themeFill="text2" w:themeFillTint="33"/>
          </w:tcPr>
          <w:p w14:paraId="533D16A3" w14:textId="09102CDA"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Vīrietis (</w:t>
            </w:r>
            <w:r w:rsidR="003F3BC7" w:rsidRPr="0056616D">
              <w:rPr>
                <w:rFonts w:ascii="Times New Roman" w:hAnsi="Times New Roman" w:cs="Times New Roman"/>
                <w:i/>
                <w:color w:val="000000" w:themeColor="text1"/>
                <w:sz w:val="24"/>
                <w:szCs w:val="24"/>
                <w:lang w:val="lv-LV"/>
              </w:rPr>
              <w:t>eiro</w:t>
            </w:r>
            <w:r w:rsidRPr="0056616D">
              <w:rPr>
                <w:rFonts w:ascii="Times New Roman" w:hAnsi="Times New Roman" w:cs="Times New Roman"/>
                <w:color w:val="000000" w:themeColor="text1"/>
                <w:sz w:val="24"/>
                <w:szCs w:val="24"/>
                <w:lang w:val="lv-LV"/>
              </w:rPr>
              <w:t>)</w:t>
            </w:r>
          </w:p>
        </w:tc>
        <w:tc>
          <w:tcPr>
            <w:tcW w:w="2841" w:type="dxa"/>
            <w:shd w:val="clear" w:color="auto" w:fill="C6D9F1" w:themeFill="text2" w:themeFillTint="33"/>
          </w:tcPr>
          <w:p w14:paraId="699A4E45" w14:textId="19204605" w:rsidR="0016350A" w:rsidRPr="0056616D" w:rsidRDefault="0016350A" w:rsidP="0016350A">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Sieviete (</w:t>
            </w:r>
            <w:r w:rsidR="003F3BC7" w:rsidRPr="0056616D">
              <w:rPr>
                <w:rFonts w:ascii="Times New Roman" w:hAnsi="Times New Roman" w:cs="Times New Roman"/>
                <w:i/>
                <w:color w:val="000000" w:themeColor="text1"/>
                <w:sz w:val="24"/>
                <w:szCs w:val="24"/>
                <w:lang w:val="lv-LV"/>
              </w:rPr>
              <w:t>eiro</w:t>
            </w:r>
            <w:r w:rsidRPr="0056616D">
              <w:rPr>
                <w:rFonts w:ascii="Times New Roman" w:hAnsi="Times New Roman" w:cs="Times New Roman"/>
                <w:i/>
                <w:color w:val="000000" w:themeColor="text1"/>
                <w:sz w:val="24"/>
                <w:szCs w:val="24"/>
                <w:lang w:val="lv-LV"/>
              </w:rPr>
              <w:t>)</w:t>
            </w:r>
          </w:p>
        </w:tc>
      </w:tr>
      <w:tr w:rsidR="00A43681" w:rsidRPr="0056616D" w14:paraId="328D3054" w14:textId="77777777" w:rsidTr="0016350A">
        <w:tc>
          <w:tcPr>
            <w:tcW w:w="2840" w:type="dxa"/>
            <w:shd w:val="clear" w:color="auto" w:fill="C6D9F1" w:themeFill="text2" w:themeFillTint="33"/>
          </w:tcPr>
          <w:p w14:paraId="6C36FB6A"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Valdes loceklis</w:t>
            </w:r>
          </w:p>
        </w:tc>
        <w:tc>
          <w:tcPr>
            <w:tcW w:w="2841" w:type="dxa"/>
          </w:tcPr>
          <w:p w14:paraId="14580DD1" w14:textId="77777777" w:rsidR="0016350A" w:rsidRPr="001875A6"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100%</w:t>
            </w:r>
          </w:p>
        </w:tc>
        <w:tc>
          <w:tcPr>
            <w:tcW w:w="2841" w:type="dxa"/>
          </w:tcPr>
          <w:p w14:paraId="1116CB98"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104%</w:t>
            </w:r>
          </w:p>
        </w:tc>
      </w:tr>
      <w:tr w:rsidR="00A43681" w:rsidRPr="0056616D" w14:paraId="3A8DDDF8" w14:textId="77777777" w:rsidTr="0016350A">
        <w:tc>
          <w:tcPr>
            <w:tcW w:w="2840" w:type="dxa"/>
            <w:shd w:val="clear" w:color="auto" w:fill="C6D9F1" w:themeFill="text2" w:themeFillTint="33"/>
          </w:tcPr>
          <w:p w14:paraId="6D83E380"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Struktūrvienības vadītājs</w:t>
            </w:r>
          </w:p>
        </w:tc>
        <w:tc>
          <w:tcPr>
            <w:tcW w:w="2841" w:type="dxa"/>
          </w:tcPr>
          <w:p w14:paraId="77BB8F4C" w14:textId="77777777" w:rsidR="0016350A" w:rsidRPr="001875A6"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100%</w:t>
            </w:r>
          </w:p>
        </w:tc>
        <w:tc>
          <w:tcPr>
            <w:tcW w:w="2841" w:type="dxa"/>
          </w:tcPr>
          <w:p w14:paraId="717542BA"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88%</w:t>
            </w:r>
          </w:p>
        </w:tc>
      </w:tr>
      <w:tr w:rsidR="00A43681" w:rsidRPr="0056616D" w14:paraId="2302EFF5" w14:textId="77777777" w:rsidTr="0016350A">
        <w:tc>
          <w:tcPr>
            <w:tcW w:w="2840" w:type="dxa"/>
            <w:shd w:val="clear" w:color="auto" w:fill="C6D9F1" w:themeFill="text2" w:themeFillTint="33"/>
          </w:tcPr>
          <w:p w14:paraId="6F894B6E"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Vecākais speciālists</w:t>
            </w:r>
          </w:p>
        </w:tc>
        <w:tc>
          <w:tcPr>
            <w:tcW w:w="2841" w:type="dxa"/>
          </w:tcPr>
          <w:p w14:paraId="011FC116" w14:textId="77777777" w:rsidR="0016350A" w:rsidRPr="001875A6"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100%</w:t>
            </w:r>
          </w:p>
        </w:tc>
        <w:tc>
          <w:tcPr>
            <w:tcW w:w="2841" w:type="dxa"/>
          </w:tcPr>
          <w:p w14:paraId="3A3F21DD"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98%</w:t>
            </w:r>
          </w:p>
        </w:tc>
      </w:tr>
      <w:tr w:rsidR="00A43681" w:rsidRPr="0056616D" w14:paraId="49A03063" w14:textId="77777777" w:rsidTr="0016350A">
        <w:tc>
          <w:tcPr>
            <w:tcW w:w="2840" w:type="dxa"/>
            <w:shd w:val="clear" w:color="auto" w:fill="C6D9F1" w:themeFill="text2" w:themeFillTint="33"/>
          </w:tcPr>
          <w:p w14:paraId="42BC52AF"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Mazkvalificēts darbinieks</w:t>
            </w:r>
          </w:p>
        </w:tc>
        <w:tc>
          <w:tcPr>
            <w:tcW w:w="2841" w:type="dxa"/>
          </w:tcPr>
          <w:p w14:paraId="4DBCE4C1" w14:textId="77777777" w:rsidR="0016350A" w:rsidRPr="001875A6"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100%</w:t>
            </w:r>
          </w:p>
        </w:tc>
        <w:tc>
          <w:tcPr>
            <w:tcW w:w="2841" w:type="dxa"/>
          </w:tcPr>
          <w:p w14:paraId="62A0B081" w14:textId="77777777" w:rsidR="0016350A" w:rsidRPr="0056616D" w:rsidRDefault="0016350A" w:rsidP="0016350A">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106%</w:t>
            </w:r>
          </w:p>
        </w:tc>
      </w:tr>
    </w:tbl>
    <w:p w14:paraId="216D128B" w14:textId="77777777" w:rsidR="00E2671A" w:rsidRPr="0056616D" w:rsidRDefault="0016350A" w:rsidP="00AF4BFB">
      <w:pP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11.tabula. Avots: Sabiedrības integrācijas fonds</w:t>
      </w:r>
    </w:p>
    <w:p w14:paraId="706D2A65" w14:textId="0D9BC120" w:rsidR="00E2671A" w:rsidRPr="0056616D" w:rsidRDefault="00E2671A" w:rsidP="00F562D8">
      <w:pPr>
        <w:spacing w:after="0"/>
        <w:jc w:val="center"/>
        <w:rPr>
          <w:rFonts w:ascii="Times New Roman" w:hAnsi="Times New Roman" w:cs="Times New Roman"/>
          <w:i/>
          <w:color w:val="000000" w:themeColor="text1"/>
          <w:sz w:val="24"/>
          <w:szCs w:val="24"/>
          <w:lang w:val="lv-LV"/>
        </w:rPr>
      </w:pPr>
      <w:r w:rsidRPr="0056616D">
        <w:rPr>
          <w:rFonts w:ascii="Times New Roman" w:hAnsi="Times New Roman" w:cs="Times New Roman"/>
          <w:b/>
          <w:color w:val="000000" w:themeColor="text1"/>
          <w:sz w:val="24"/>
          <w:szCs w:val="24"/>
          <w:lang w:val="lv-LV"/>
        </w:rPr>
        <w:t>Valdes locekļu kvalifikācijas un darba pieredzes atbilstība ieņemamajam amatam</w:t>
      </w:r>
      <w:r w:rsidR="00F562D8" w:rsidRPr="001875A6">
        <w:rPr>
          <w:rStyle w:val="CommentReference"/>
          <w:rFonts w:ascii="Times New Roman" w:hAnsi="Times New Roman" w:cs="Times New Roman"/>
          <w:b/>
          <w:color w:val="000000" w:themeColor="text1"/>
          <w:sz w:val="24"/>
          <w:szCs w:val="24"/>
          <w:lang w:val="lv-LV"/>
        </w:rPr>
        <w:t xml:space="preserve"> Latvijas lielajos uzņēmumos</w:t>
      </w:r>
      <w:r w:rsidR="007D5BF6" w:rsidRPr="0056616D">
        <w:rPr>
          <w:rStyle w:val="FootnoteReference"/>
          <w:rFonts w:ascii="Times New Roman" w:hAnsi="Times New Roman" w:cs="Times New Roman"/>
          <w:noProof/>
          <w:color w:val="000000" w:themeColor="text1"/>
          <w:sz w:val="24"/>
          <w:szCs w:val="24"/>
          <w:lang w:val="lv-LV" w:eastAsia="lv-LV"/>
        </w:rPr>
        <w:footnoteReference w:id="1"/>
      </w:r>
      <w:r w:rsidRPr="0056616D">
        <w:rPr>
          <w:rFonts w:ascii="Times New Roman" w:hAnsi="Times New Roman" w:cs="Times New Roman"/>
          <w:i/>
          <w:noProof/>
          <w:color w:val="000000" w:themeColor="text1"/>
          <w:sz w:val="24"/>
          <w:szCs w:val="24"/>
          <w:lang w:val="lv-LV" w:eastAsia="lv-LV"/>
        </w:rPr>
        <w:drawing>
          <wp:inline distT="0" distB="0" distL="0" distR="0" wp14:anchorId="197A37F8" wp14:editId="52C800AB">
            <wp:extent cx="4607560" cy="2581275"/>
            <wp:effectExtent l="0" t="0" r="2540" b="9525"/>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2E56BC" w14:textId="573FC9ED" w:rsidR="00CE1E81" w:rsidRPr="0056616D" w:rsidRDefault="00E2671A" w:rsidP="00CE1E81">
      <w:pP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3.diagramma. Avots:</w:t>
      </w:r>
      <w:r w:rsidR="005A7682" w:rsidRPr="001875A6">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Sabiedrības integrācijas fonds</w:t>
      </w:r>
    </w:p>
    <w:p w14:paraId="44AC6CD0" w14:textId="1A206F0F" w:rsidR="000C1D70" w:rsidRPr="0056616D" w:rsidRDefault="005820F4" w:rsidP="000C1D70">
      <w:pPr>
        <w:pStyle w:val="Heading2"/>
        <w:rPr>
          <w:rFonts w:cs="Times New Roman"/>
          <w:lang w:val="lv-LV"/>
        </w:rPr>
      </w:pPr>
      <w:r w:rsidRPr="0056616D">
        <w:rPr>
          <w:rFonts w:cs="Times New Roman"/>
          <w:lang w:val="lv-LV"/>
        </w:rPr>
        <w:lastRenderedPageBreak/>
        <w:t>3</w:t>
      </w:r>
      <w:r w:rsidR="00384228" w:rsidRPr="0056616D">
        <w:rPr>
          <w:rFonts w:cs="Times New Roman"/>
          <w:lang w:val="lv-LV"/>
        </w:rPr>
        <w:t>.pielikums</w:t>
      </w:r>
    </w:p>
    <w:p w14:paraId="69514866" w14:textId="762FF18E" w:rsidR="00112EE9" w:rsidRPr="0056616D" w:rsidRDefault="00112EE9" w:rsidP="00112EE9">
      <w:pPr>
        <w:rPr>
          <w:lang w:val="lv-LV"/>
        </w:rPr>
      </w:pPr>
    </w:p>
    <w:p w14:paraId="2852CCC6" w14:textId="349F87A3" w:rsidR="00112EE9" w:rsidRPr="0056616D" w:rsidRDefault="00112EE9" w:rsidP="00ED4C45">
      <w:pPr>
        <w:spacing w:after="0"/>
        <w:rPr>
          <w:lang w:val="lv-LV"/>
        </w:rPr>
      </w:pPr>
      <w:r w:rsidRPr="0056616D">
        <w:rPr>
          <w:noProof/>
          <w:lang w:val="lv-LV" w:eastAsia="lv-LV"/>
        </w:rPr>
        <w:drawing>
          <wp:inline distT="0" distB="0" distL="0" distR="0" wp14:anchorId="6FDC7443" wp14:editId="1833AED8">
            <wp:extent cx="5274310" cy="3076575"/>
            <wp:effectExtent l="0" t="0" r="254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234BAF" w14:textId="12D34193" w:rsidR="00ED4C45" w:rsidRPr="0056616D" w:rsidRDefault="00ED4C45" w:rsidP="00ED4C45">
      <w:pPr>
        <w:spacing w:after="0"/>
        <w:rPr>
          <w:rFonts w:ascii="Times New Roman" w:hAnsi="Times New Roman" w:cs="Times New Roman"/>
          <w:i/>
          <w:sz w:val="24"/>
          <w:szCs w:val="24"/>
          <w:lang w:val="lv-LV"/>
        </w:rPr>
      </w:pPr>
      <w:r w:rsidRPr="0056616D">
        <w:rPr>
          <w:rFonts w:ascii="Times New Roman" w:hAnsi="Times New Roman" w:cs="Times New Roman"/>
          <w:i/>
          <w:sz w:val="24"/>
          <w:szCs w:val="24"/>
          <w:lang w:val="lv-LV"/>
        </w:rPr>
        <w:t xml:space="preserve">1.diagramma. Avots: </w:t>
      </w:r>
      <w:r w:rsidR="00EA6FF5" w:rsidRPr="001875A6">
        <w:rPr>
          <w:rFonts w:ascii="Times New Roman" w:hAnsi="Times New Roman" w:cs="Times New Roman"/>
          <w:i/>
          <w:sz w:val="24"/>
          <w:szCs w:val="24"/>
          <w:lang w:val="lv-LV"/>
        </w:rPr>
        <w:t>NVA</w:t>
      </w:r>
    </w:p>
    <w:p w14:paraId="547BFFD5" w14:textId="77777777" w:rsidR="000C1D70" w:rsidRPr="0056616D" w:rsidRDefault="000C1D70" w:rsidP="000C1D70">
      <w:pPr>
        <w:tabs>
          <w:tab w:val="left" w:pos="0"/>
        </w:tabs>
        <w:spacing w:after="0" w:line="240" w:lineRule="auto"/>
        <w:jc w:val="right"/>
        <w:rPr>
          <w:rFonts w:ascii="Times New Roman" w:hAnsi="Times New Roman" w:cs="Times New Roman"/>
          <w:color w:val="000000" w:themeColor="text1"/>
          <w:sz w:val="24"/>
          <w:szCs w:val="24"/>
          <w:lang w:val="lv-LV"/>
        </w:rPr>
      </w:pPr>
    </w:p>
    <w:p w14:paraId="35E8EC5F" w14:textId="354204AB" w:rsidR="000C1D70" w:rsidRPr="0056616D" w:rsidRDefault="0071186C" w:rsidP="000C1D70">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noProof/>
          <w:color w:val="000000" w:themeColor="text1"/>
          <w:sz w:val="24"/>
          <w:szCs w:val="24"/>
          <w:lang w:val="lv-LV" w:eastAsia="lv-LV"/>
        </w:rPr>
        <w:drawing>
          <wp:inline distT="0" distB="0" distL="0" distR="0" wp14:anchorId="40B9D2D6" wp14:editId="4F236F96">
            <wp:extent cx="5274310" cy="3076575"/>
            <wp:effectExtent l="0" t="0" r="254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EF945A" w14:textId="0F961096" w:rsidR="000C1D70" w:rsidRPr="0056616D" w:rsidRDefault="00E17A41" w:rsidP="000C1D70">
      <w:pPr>
        <w:pStyle w:val="ListParagraph"/>
        <w:autoSpaceDE w:val="0"/>
        <w:autoSpaceDN w:val="0"/>
        <w:adjustRightInd w:val="0"/>
        <w:spacing w:after="0" w:line="240" w:lineRule="auto"/>
        <w:ind w:left="57"/>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w:t>
      </w:r>
      <w:r w:rsidR="000C1D70" w:rsidRPr="001875A6">
        <w:rPr>
          <w:rFonts w:ascii="Times New Roman" w:hAnsi="Times New Roman" w:cs="Times New Roman"/>
          <w:i/>
          <w:color w:val="000000" w:themeColor="text1"/>
          <w:sz w:val="24"/>
          <w:szCs w:val="24"/>
          <w:lang w:val="lv-LV"/>
        </w:rPr>
        <w:t>.diagramma. Avots:</w:t>
      </w:r>
      <w:r w:rsidR="008F3D4E" w:rsidRPr="0056616D">
        <w:rPr>
          <w:rFonts w:ascii="Times New Roman" w:hAnsi="Times New Roman" w:cs="Times New Roman"/>
          <w:i/>
          <w:color w:val="000000" w:themeColor="text1"/>
          <w:sz w:val="24"/>
          <w:szCs w:val="24"/>
          <w:lang w:val="lv-LV"/>
        </w:rPr>
        <w:t xml:space="preserve"> </w:t>
      </w:r>
      <w:r w:rsidR="0071186C" w:rsidRPr="0056616D">
        <w:rPr>
          <w:rFonts w:ascii="Times New Roman" w:hAnsi="Times New Roman" w:cs="Times New Roman"/>
          <w:i/>
          <w:color w:val="000000" w:themeColor="text1"/>
          <w:sz w:val="24"/>
          <w:szCs w:val="24"/>
          <w:lang w:val="lv-LV"/>
        </w:rPr>
        <w:t>CSP</w:t>
      </w:r>
    </w:p>
    <w:p w14:paraId="1EDFED8B" w14:textId="34D1D37C" w:rsidR="000C1D70" w:rsidRPr="0056616D" w:rsidRDefault="000C1D70"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p>
    <w:p w14:paraId="1D2B1CA8" w14:textId="77777777" w:rsidR="008573C9" w:rsidRPr="0056616D" w:rsidRDefault="008573C9" w:rsidP="006C0364">
      <w:pPr>
        <w:tabs>
          <w:tab w:val="left" w:pos="0"/>
          <w:tab w:val="left" w:pos="142"/>
        </w:tabs>
        <w:spacing w:after="0" w:line="240" w:lineRule="auto"/>
        <w:ind w:right="-1" w:hanging="142"/>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mc:AlternateContent>
          <mc:Choice Requires="wps">
            <w:drawing>
              <wp:anchor distT="0" distB="0" distL="114300" distR="114300" simplePos="0" relativeHeight="251661312" behindDoc="0" locked="0" layoutInCell="1" allowOverlap="1" wp14:anchorId="29C05224" wp14:editId="521BF8BC">
                <wp:simplePos x="0" y="0"/>
                <wp:positionH relativeFrom="column">
                  <wp:posOffset>344170</wp:posOffset>
                </wp:positionH>
                <wp:positionV relativeFrom="paragraph">
                  <wp:posOffset>2238375</wp:posOffset>
                </wp:positionV>
                <wp:extent cx="4839419" cy="1138267"/>
                <wp:effectExtent l="0" t="0" r="0" b="508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419" cy="1138267"/>
                        </a:xfrm>
                        <a:prstGeom prst="rect">
                          <a:avLst/>
                        </a:prstGeom>
                        <a:noFill/>
                        <a:ln w="9525">
                          <a:noFill/>
                          <a:miter lim="800000"/>
                          <a:headEnd/>
                          <a:tailEnd/>
                        </a:ln>
                      </wps:spPr>
                      <wps:txbx>
                        <w:txbxContent>
                          <w:p w14:paraId="51636007" w14:textId="77777777" w:rsidR="0056616D" w:rsidRPr="00D126AD" w:rsidRDefault="0056616D" w:rsidP="008573C9">
                            <w:pPr>
                              <w:spacing w:after="0" w:line="360" w:lineRule="auto"/>
                              <w:rPr>
                                <w:rFonts w:ascii="Times New Roman" w:hAnsi="Times New Roman" w:cs="Times New Roman"/>
                                <w:b/>
                                <w:sz w:val="20"/>
                                <w:szCs w:val="20"/>
                              </w:rPr>
                            </w:pPr>
                            <w:r w:rsidRPr="00D126AD">
                              <w:rPr>
                                <w:rFonts w:ascii="Times New Roman" w:hAnsi="Times New Roman" w:cs="Times New Roman"/>
                                <w:b/>
                                <w:sz w:val="20"/>
                                <w:szCs w:val="20"/>
                              </w:rPr>
                              <w:t>Kopā:</w:t>
                            </w:r>
                          </w:p>
                          <w:p w14:paraId="6C67D687" w14:textId="65805116"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2009.gadā –</w:t>
                            </w:r>
                            <w:r>
                              <w:rPr>
                                <w:rFonts w:ascii="Times New Roman" w:hAnsi="Times New Roman" w:cs="Times New Roman"/>
                                <w:sz w:val="20"/>
                                <w:szCs w:val="20"/>
                              </w:rPr>
                              <w:t>179235</w:t>
                            </w:r>
                            <w:r w:rsidRPr="00774109">
                              <w:rPr>
                                <w:rFonts w:ascii="Times New Roman" w:hAnsi="Times New Roman" w:cs="Times New Roman"/>
                                <w:sz w:val="20"/>
                                <w:szCs w:val="20"/>
                              </w:rPr>
                              <w:tab/>
                              <w:t xml:space="preserve">2011.gadā – </w:t>
                            </w:r>
                            <w:r>
                              <w:rPr>
                                <w:rFonts w:ascii="Times New Roman" w:hAnsi="Times New Roman" w:cs="Times New Roman"/>
                                <w:sz w:val="20"/>
                                <w:szCs w:val="20"/>
                              </w:rPr>
                              <w:t>130296</w:t>
                            </w:r>
                          </w:p>
                          <w:p w14:paraId="669DE370" w14:textId="243A2BEC"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 xml:space="preserve">2010.gadā – </w:t>
                            </w:r>
                            <w:r>
                              <w:rPr>
                                <w:rFonts w:ascii="Times New Roman" w:hAnsi="Times New Roman" w:cs="Times New Roman"/>
                                <w:sz w:val="20"/>
                                <w:szCs w:val="20"/>
                              </w:rPr>
                              <w:t>162463</w:t>
                            </w:r>
                            <w:r w:rsidRPr="00774109">
                              <w:rPr>
                                <w:rFonts w:ascii="Times New Roman" w:hAnsi="Times New Roman" w:cs="Times New Roman"/>
                                <w:sz w:val="20"/>
                                <w:szCs w:val="20"/>
                              </w:rPr>
                              <w:tab/>
                              <w:t xml:space="preserve">2012.gadā – </w:t>
                            </w:r>
                            <w:r>
                              <w:rPr>
                                <w:rFonts w:ascii="Times New Roman" w:hAnsi="Times New Roman" w:cs="Times New Roman"/>
                                <w:sz w:val="20"/>
                                <w:szCs w:val="20"/>
                              </w:rPr>
                              <w:t xml:space="preserve"> 104052</w:t>
                            </w:r>
                          </w:p>
                          <w:p w14:paraId="522B3D31" w14:textId="59DF82B8"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 xml:space="preserve">2013.gadā – </w:t>
                            </w:r>
                            <w:r>
                              <w:rPr>
                                <w:rFonts w:ascii="Times New Roman" w:hAnsi="Times New Roman" w:cs="Times New Roman"/>
                                <w:sz w:val="20"/>
                                <w:szCs w:val="20"/>
                              </w:rPr>
                              <w:t>93321</w:t>
                            </w:r>
                            <w:r w:rsidRPr="00774109">
                              <w:rPr>
                                <w:rFonts w:ascii="Times New Roman" w:hAnsi="Times New Roman" w:cs="Times New Roman"/>
                                <w:sz w:val="20"/>
                                <w:szCs w:val="20"/>
                              </w:rPr>
                              <w:tab/>
                              <w:t>2014.gadā –</w:t>
                            </w:r>
                            <w:r>
                              <w:rPr>
                                <w:rFonts w:ascii="Times New Roman" w:hAnsi="Times New Roman" w:cs="Times New Roman"/>
                                <w:sz w:val="20"/>
                                <w:szCs w:val="20"/>
                              </w:rPr>
                              <w:t>82027</w:t>
                            </w:r>
                          </w:p>
                          <w:p w14:paraId="5FD76427" w14:textId="2E24CB2D"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 xml:space="preserve">2015.gadā – </w:t>
                            </w:r>
                            <w:r>
                              <w:rPr>
                                <w:rFonts w:ascii="Times New Roman" w:hAnsi="Times New Roman" w:cs="Times New Roman"/>
                                <w:sz w:val="20"/>
                                <w:szCs w:val="20"/>
                              </w:rPr>
                              <w:t>81780</w:t>
                            </w:r>
                            <w:r w:rsidRPr="00774109">
                              <w:rPr>
                                <w:rFonts w:ascii="Times New Roman" w:hAnsi="Times New Roman" w:cs="Times New Roman"/>
                                <w:sz w:val="20"/>
                                <w:szCs w:val="20"/>
                              </w:rPr>
                              <w:tab/>
                              <w:t>2016.gadā –</w:t>
                            </w:r>
                            <w:r>
                              <w:rPr>
                                <w:rFonts w:ascii="Times New Roman" w:hAnsi="Times New Roman" w:cs="Times New Roman"/>
                                <w:sz w:val="20"/>
                                <w:szCs w:val="20"/>
                              </w:rPr>
                              <w:t xml:space="preserve"> 78357</w:t>
                            </w:r>
                            <w:r w:rsidRPr="00774109">
                              <w:rPr>
                                <w:rFonts w:ascii="Times New Roman" w:hAnsi="Times New Roman" w:cs="Times New Roman"/>
                                <w:sz w:val="20"/>
                                <w:szCs w:val="20"/>
                              </w:rPr>
                              <w:tab/>
                              <w:t xml:space="preserve">2017.gadā </w:t>
                            </w:r>
                            <w:r>
                              <w:rPr>
                                <w:rFonts w:ascii="Times New Roman" w:hAnsi="Times New Roman" w:cs="Times New Roman"/>
                                <w:sz w:val="20"/>
                                <w:szCs w:val="20"/>
                              </w:rPr>
                              <w:t>–</w:t>
                            </w:r>
                            <w:r w:rsidRPr="00774109">
                              <w:rPr>
                                <w:rFonts w:ascii="Times New Roman" w:hAnsi="Times New Roman" w:cs="Times New Roman"/>
                                <w:sz w:val="20"/>
                                <w:szCs w:val="20"/>
                              </w:rPr>
                              <w:t xml:space="preserve"> </w:t>
                            </w:r>
                            <w:r>
                              <w:rPr>
                                <w:rFonts w:ascii="Times New Roman" w:hAnsi="Times New Roman" w:cs="Times New Roman"/>
                                <w:sz w:val="20"/>
                                <w:szCs w:val="20"/>
                              </w:rPr>
                              <w:t xml:space="preserve"> 63121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05224" id="_x0000_t202" coordsize="21600,21600" o:spt="202" path="m,l,21600r21600,l21600,xe">
                <v:stroke joinstyle="miter"/>
                <v:path gradientshapeok="t" o:connecttype="rect"/>
              </v:shapetype>
              <v:shape id="Text Box 2" o:spid="_x0000_s1026" type="#_x0000_t202" style="position:absolute;left:0;text-align:left;margin-left:27.1pt;margin-top:176.25pt;width:381.05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" filled="f" stroked="f">
                <v:textbox>
                  <w:txbxContent>
                    <w:p w14:paraId="51636007" w14:textId="77777777" w:rsidR="0056616D" w:rsidRPr="00D126AD" w:rsidRDefault="0056616D" w:rsidP="008573C9">
                      <w:pPr>
                        <w:spacing w:after="0" w:line="360" w:lineRule="auto"/>
                        <w:rPr>
                          <w:rFonts w:ascii="Times New Roman" w:hAnsi="Times New Roman" w:cs="Times New Roman"/>
                          <w:b/>
                          <w:sz w:val="20"/>
                          <w:szCs w:val="20"/>
                        </w:rPr>
                      </w:pPr>
                      <w:r w:rsidRPr="00D126AD">
                        <w:rPr>
                          <w:rFonts w:ascii="Times New Roman" w:hAnsi="Times New Roman" w:cs="Times New Roman"/>
                          <w:b/>
                          <w:sz w:val="20"/>
                          <w:szCs w:val="20"/>
                        </w:rPr>
                        <w:t>Kopā:</w:t>
                      </w:r>
                    </w:p>
                    <w:p w14:paraId="6C67D687" w14:textId="65805116"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2009.gadā –</w:t>
                      </w:r>
                      <w:r>
                        <w:rPr>
                          <w:rFonts w:ascii="Times New Roman" w:hAnsi="Times New Roman" w:cs="Times New Roman"/>
                          <w:sz w:val="20"/>
                          <w:szCs w:val="20"/>
                        </w:rPr>
                        <w:t>179235</w:t>
                      </w:r>
                      <w:r w:rsidRPr="00774109">
                        <w:rPr>
                          <w:rFonts w:ascii="Times New Roman" w:hAnsi="Times New Roman" w:cs="Times New Roman"/>
                          <w:sz w:val="20"/>
                          <w:szCs w:val="20"/>
                        </w:rPr>
                        <w:tab/>
                        <w:t xml:space="preserve">2011.gadā – </w:t>
                      </w:r>
                      <w:r>
                        <w:rPr>
                          <w:rFonts w:ascii="Times New Roman" w:hAnsi="Times New Roman" w:cs="Times New Roman"/>
                          <w:sz w:val="20"/>
                          <w:szCs w:val="20"/>
                        </w:rPr>
                        <w:t>130296</w:t>
                      </w:r>
                    </w:p>
                    <w:p w14:paraId="669DE370" w14:textId="243A2BEC"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 xml:space="preserve">2010.gadā – </w:t>
                      </w:r>
                      <w:r>
                        <w:rPr>
                          <w:rFonts w:ascii="Times New Roman" w:hAnsi="Times New Roman" w:cs="Times New Roman"/>
                          <w:sz w:val="20"/>
                          <w:szCs w:val="20"/>
                        </w:rPr>
                        <w:t>162463</w:t>
                      </w:r>
                      <w:r w:rsidRPr="00774109">
                        <w:rPr>
                          <w:rFonts w:ascii="Times New Roman" w:hAnsi="Times New Roman" w:cs="Times New Roman"/>
                          <w:sz w:val="20"/>
                          <w:szCs w:val="20"/>
                        </w:rPr>
                        <w:tab/>
                        <w:t xml:space="preserve">2012.gadā – </w:t>
                      </w:r>
                      <w:r>
                        <w:rPr>
                          <w:rFonts w:ascii="Times New Roman" w:hAnsi="Times New Roman" w:cs="Times New Roman"/>
                          <w:sz w:val="20"/>
                          <w:szCs w:val="20"/>
                        </w:rPr>
                        <w:t xml:space="preserve"> 104052</w:t>
                      </w:r>
                    </w:p>
                    <w:p w14:paraId="522B3D31" w14:textId="59DF82B8"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 xml:space="preserve">2013.gadā – </w:t>
                      </w:r>
                      <w:r>
                        <w:rPr>
                          <w:rFonts w:ascii="Times New Roman" w:hAnsi="Times New Roman" w:cs="Times New Roman"/>
                          <w:sz w:val="20"/>
                          <w:szCs w:val="20"/>
                        </w:rPr>
                        <w:t>93321</w:t>
                      </w:r>
                      <w:r w:rsidRPr="00774109">
                        <w:rPr>
                          <w:rFonts w:ascii="Times New Roman" w:hAnsi="Times New Roman" w:cs="Times New Roman"/>
                          <w:sz w:val="20"/>
                          <w:szCs w:val="20"/>
                        </w:rPr>
                        <w:tab/>
                        <w:t>2014.gadā –</w:t>
                      </w:r>
                      <w:r>
                        <w:rPr>
                          <w:rFonts w:ascii="Times New Roman" w:hAnsi="Times New Roman" w:cs="Times New Roman"/>
                          <w:sz w:val="20"/>
                          <w:szCs w:val="20"/>
                        </w:rPr>
                        <w:t>82027</w:t>
                      </w:r>
                    </w:p>
                    <w:p w14:paraId="5FD76427" w14:textId="2E24CB2D" w:rsidR="0056616D" w:rsidRPr="00774109" w:rsidRDefault="0056616D" w:rsidP="008573C9">
                      <w:pPr>
                        <w:spacing w:after="0" w:line="360" w:lineRule="auto"/>
                        <w:rPr>
                          <w:rFonts w:ascii="Times New Roman" w:hAnsi="Times New Roman" w:cs="Times New Roman"/>
                          <w:sz w:val="20"/>
                          <w:szCs w:val="20"/>
                        </w:rPr>
                      </w:pPr>
                      <w:r w:rsidRPr="00774109">
                        <w:rPr>
                          <w:rFonts w:ascii="Times New Roman" w:hAnsi="Times New Roman" w:cs="Times New Roman"/>
                          <w:sz w:val="20"/>
                          <w:szCs w:val="20"/>
                        </w:rPr>
                        <w:t xml:space="preserve">2015.gadā – </w:t>
                      </w:r>
                      <w:r>
                        <w:rPr>
                          <w:rFonts w:ascii="Times New Roman" w:hAnsi="Times New Roman" w:cs="Times New Roman"/>
                          <w:sz w:val="20"/>
                          <w:szCs w:val="20"/>
                        </w:rPr>
                        <w:t>81780</w:t>
                      </w:r>
                      <w:r w:rsidRPr="00774109">
                        <w:rPr>
                          <w:rFonts w:ascii="Times New Roman" w:hAnsi="Times New Roman" w:cs="Times New Roman"/>
                          <w:sz w:val="20"/>
                          <w:szCs w:val="20"/>
                        </w:rPr>
                        <w:tab/>
                        <w:t>2016.gadā –</w:t>
                      </w:r>
                      <w:r>
                        <w:rPr>
                          <w:rFonts w:ascii="Times New Roman" w:hAnsi="Times New Roman" w:cs="Times New Roman"/>
                          <w:sz w:val="20"/>
                          <w:szCs w:val="20"/>
                        </w:rPr>
                        <w:t xml:space="preserve"> 78357</w:t>
                      </w:r>
                      <w:r w:rsidRPr="00774109">
                        <w:rPr>
                          <w:rFonts w:ascii="Times New Roman" w:hAnsi="Times New Roman" w:cs="Times New Roman"/>
                          <w:sz w:val="20"/>
                          <w:szCs w:val="20"/>
                        </w:rPr>
                        <w:tab/>
                        <w:t xml:space="preserve">2017.gadā </w:t>
                      </w:r>
                      <w:r>
                        <w:rPr>
                          <w:rFonts w:ascii="Times New Roman" w:hAnsi="Times New Roman" w:cs="Times New Roman"/>
                          <w:sz w:val="20"/>
                          <w:szCs w:val="20"/>
                        </w:rPr>
                        <w:t>–</w:t>
                      </w:r>
                      <w:r w:rsidRPr="00774109">
                        <w:rPr>
                          <w:rFonts w:ascii="Times New Roman" w:hAnsi="Times New Roman" w:cs="Times New Roman"/>
                          <w:sz w:val="20"/>
                          <w:szCs w:val="20"/>
                        </w:rPr>
                        <w:t xml:space="preserve"> </w:t>
                      </w:r>
                      <w:r>
                        <w:rPr>
                          <w:rFonts w:ascii="Times New Roman" w:hAnsi="Times New Roman" w:cs="Times New Roman"/>
                          <w:sz w:val="20"/>
                          <w:szCs w:val="20"/>
                        </w:rPr>
                        <w:t xml:space="preserve"> 63121</w:t>
                      </w:r>
                    </w:p>
                  </w:txbxContent>
                </v:textbox>
              </v:shape>
            </w:pict>
          </mc:Fallback>
        </mc:AlternateContent>
      </w:r>
      <w:r w:rsidRPr="0056616D">
        <w:rPr>
          <w:rFonts w:ascii="Times New Roman" w:hAnsi="Times New Roman" w:cs="Times New Roman"/>
          <w:noProof/>
          <w:color w:val="000000" w:themeColor="text1"/>
          <w:sz w:val="24"/>
          <w:szCs w:val="24"/>
          <w:lang w:val="lv-LV" w:eastAsia="lv-LV"/>
        </w:rPr>
        <w:drawing>
          <wp:inline distT="0" distB="0" distL="0" distR="0" wp14:anchorId="1622187B" wp14:editId="5C4C4BD8">
            <wp:extent cx="5210810" cy="3524250"/>
            <wp:effectExtent l="0" t="0" r="2794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95635C" w14:textId="788F6A03" w:rsidR="00AA192B" w:rsidRPr="0056616D" w:rsidRDefault="00E17A41" w:rsidP="0071186C">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w:t>
      </w:r>
      <w:r w:rsidR="00CE7CE7" w:rsidRPr="0056616D">
        <w:rPr>
          <w:rFonts w:ascii="Times New Roman" w:hAnsi="Times New Roman" w:cs="Times New Roman"/>
          <w:i/>
          <w:color w:val="000000" w:themeColor="text1"/>
          <w:sz w:val="24"/>
          <w:szCs w:val="24"/>
          <w:lang w:val="lv-LV"/>
        </w:rPr>
        <w:t>.diagramma</w:t>
      </w:r>
      <w:r w:rsidR="00697336" w:rsidRPr="001875A6">
        <w:rPr>
          <w:rFonts w:ascii="Times New Roman" w:hAnsi="Times New Roman" w:cs="Times New Roman"/>
          <w:i/>
          <w:color w:val="000000" w:themeColor="text1"/>
          <w:sz w:val="24"/>
          <w:szCs w:val="24"/>
          <w:lang w:val="lv-LV"/>
        </w:rPr>
        <w:t>.</w:t>
      </w:r>
      <w:r w:rsidR="00CE7CE7" w:rsidRPr="0056616D">
        <w:rPr>
          <w:rFonts w:ascii="Times New Roman" w:hAnsi="Times New Roman" w:cs="Times New Roman"/>
          <w:i/>
          <w:color w:val="000000" w:themeColor="text1"/>
          <w:sz w:val="24"/>
          <w:szCs w:val="24"/>
          <w:lang w:val="lv-LV"/>
        </w:rPr>
        <w:t xml:space="preserve"> </w:t>
      </w:r>
      <w:r w:rsidR="008573C9" w:rsidRPr="0056616D">
        <w:rPr>
          <w:rFonts w:ascii="Times New Roman" w:hAnsi="Times New Roman" w:cs="Times New Roman"/>
          <w:i/>
          <w:color w:val="000000" w:themeColor="text1"/>
          <w:sz w:val="24"/>
          <w:szCs w:val="24"/>
          <w:lang w:val="lv-LV"/>
        </w:rPr>
        <w:t>Avots: Nodarbinātības valsts aģentūras pārskati (2009.-2017.)</w:t>
      </w:r>
    </w:p>
    <w:p w14:paraId="07117DCA" w14:textId="77777777" w:rsidR="00AA192B" w:rsidRPr="0056616D" w:rsidRDefault="00AA192B" w:rsidP="006C0364">
      <w:pPr>
        <w:pStyle w:val="ListParagraph"/>
        <w:autoSpaceDE w:val="0"/>
        <w:autoSpaceDN w:val="0"/>
        <w:adjustRightInd w:val="0"/>
        <w:spacing w:after="0" w:line="240" w:lineRule="auto"/>
        <w:ind w:left="57"/>
        <w:jc w:val="center"/>
        <w:rPr>
          <w:rFonts w:ascii="Times New Roman" w:hAnsi="Times New Roman" w:cs="Times New Roman"/>
          <w:color w:val="000000" w:themeColor="text1"/>
          <w:sz w:val="24"/>
          <w:szCs w:val="24"/>
          <w:lang w:val="lv-LV"/>
        </w:rPr>
      </w:pPr>
    </w:p>
    <w:p w14:paraId="199BF4F9" w14:textId="6ACD583B" w:rsidR="00AA192B" w:rsidRPr="0056616D" w:rsidRDefault="00AA192B" w:rsidP="00AA192B">
      <w:pPr>
        <w:tabs>
          <w:tab w:val="left" w:pos="-567"/>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 xml:space="preserve">Reģistrēto bezdarbnieku statistiskais portrets (bezdarbnieku īpatsvars no kopējā reģistrēto bezdarbnieku skaita) </w:t>
      </w:r>
    </w:p>
    <w:tbl>
      <w:tblPr>
        <w:tblStyle w:val="TableGrid"/>
        <w:tblW w:w="10632" w:type="dxa"/>
        <w:tblInd w:w="-1026" w:type="dxa"/>
        <w:tblLayout w:type="fixed"/>
        <w:tblLook w:val="04A0" w:firstRow="1" w:lastRow="0" w:firstColumn="1" w:lastColumn="0" w:noHBand="0" w:noVBand="1"/>
      </w:tblPr>
      <w:tblGrid>
        <w:gridCol w:w="1276"/>
        <w:gridCol w:w="1134"/>
        <w:gridCol w:w="1418"/>
        <w:gridCol w:w="1701"/>
        <w:gridCol w:w="1701"/>
        <w:gridCol w:w="1701"/>
        <w:gridCol w:w="1701"/>
      </w:tblGrid>
      <w:tr w:rsidR="00A43681" w:rsidRPr="0056616D" w14:paraId="6CCFF6DB" w14:textId="77777777" w:rsidTr="00923184">
        <w:tc>
          <w:tcPr>
            <w:tcW w:w="1276" w:type="dxa"/>
            <w:shd w:val="clear" w:color="auto" w:fill="C6D9F1" w:themeFill="text2" w:themeFillTint="33"/>
            <w:vAlign w:val="center"/>
          </w:tcPr>
          <w:p w14:paraId="0F11ACF5" w14:textId="77777777" w:rsidR="00AA192B" w:rsidRPr="0056616D" w:rsidRDefault="00AA192B" w:rsidP="00923184">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Gads</w:t>
            </w:r>
          </w:p>
        </w:tc>
        <w:tc>
          <w:tcPr>
            <w:tcW w:w="1134" w:type="dxa"/>
            <w:shd w:val="clear" w:color="auto" w:fill="C6D9F1" w:themeFill="text2" w:themeFillTint="33"/>
            <w:vAlign w:val="center"/>
          </w:tcPr>
          <w:p w14:paraId="3424E4D5" w14:textId="77777777" w:rsidR="00AA192B" w:rsidRPr="0056616D" w:rsidRDefault="00AA192B" w:rsidP="00923184">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Sievietes</w:t>
            </w:r>
          </w:p>
        </w:tc>
        <w:tc>
          <w:tcPr>
            <w:tcW w:w="1418" w:type="dxa"/>
            <w:shd w:val="clear" w:color="auto" w:fill="C6D9F1" w:themeFill="text2" w:themeFillTint="33"/>
            <w:vAlign w:val="center"/>
          </w:tcPr>
          <w:p w14:paraId="066B9134" w14:textId="77777777" w:rsidR="00AA192B" w:rsidRPr="0056616D" w:rsidRDefault="00AA192B" w:rsidP="00923184">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Jaunieši (15-24 gadu vecumā)</w:t>
            </w:r>
          </w:p>
        </w:tc>
        <w:tc>
          <w:tcPr>
            <w:tcW w:w="1701" w:type="dxa"/>
            <w:shd w:val="clear" w:color="auto" w:fill="C6D9F1" w:themeFill="text2" w:themeFillTint="33"/>
            <w:vAlign w:val="center"/>
          </w:tcPr>
          <w:p w14:paraId="67AE38DA" w14:textId="0EF45E3F" w:rsidR="00AA192B" w:rsidRPr="0056616D" w:rsidRDefault="00AA192B" w:rsidP="00923184">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Bezdarbnieki vecumā 50+</w:t>
            </w:r>
          </w:p>
        </w:tc>
        <w:tc>
          <w:tcPr>
            <w:tcW w:w="1701" w:type="dxa"/>
            <w:shd w:val="clear" w:color="auto" w:fill="C6D9F1" w:themeFill="text2" w:themeFillTint="33"/>
            <w:vAlign w:val="center"/>
          </w:tcPr>
          <w:p w14:paraId="21C7EF8B" w14:textId="0F5841C3" w:rsidR="00AA192B" w:rsidRPr="0056616D" w:rsidRDefault="00AA192B" w:rsidP="00923184">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Pirmspensijas vecuma bezdarbnieki</w:t>
            </w:r>
          </w:p>
        </w:tc>
        <w:tc>
          <w:tcPr>
            <w:tcW w:w="1701" w:type="dxa"/>
            <w:shd w:val="clear" w:color="auto" w:fill="C6D9F1" w:themeFill="text2" w:themeFillTint="33"/>
            <w:vAlign w:val="center"/>
          </w:tcPr>
          <w:p w14:paraId="0E3D7400" w14:textId="77777777" w:rsidR="00AA192B" w:rsidRPr="0056616D" w:rsidRDefault="00AA192B" w:rsidP="00923184">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Ilgstošie bezdarbnieki</w:t>
            </w:r>
          </w:p>
        </w:tc>
        <w:tc>
          <w:tcPr>
            <w:tcW w:w="1701" w:type="dxa"/>
            <w:shd w:val="clear" w:color="auto" w:fill="C6D9F1" w:themeFill="text2" w:themeFillTint="33"/>
            <w:vAlign w:val="center"/>
          </w:tcPr>
          <w:p w14:paraId="6697E8EF" w14:textId="77777777" w:rsidR="00AA192B" w:rsidRPr="0056616D" w:rsidRDefault="00AA192B" w:rsidP="00923184">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Bezdarbnieki ar invaliditāti</w:t>
            </w:r>
          </w:p>
        </w:tc>
      </w:tr>
      <w:tr w:rsidR="00A43681" w:rsidRPr="0056616D" w14:paraId="05484DC9" w14:textId="77777777" w:rsidTr="00923184">
        <w:tc>
          <w:tcPr>
            <w:tcW w:w="1276" w:type="dxa"/>
            <w:shd w:val="clear" w:color="auto" w:fill="C6D9F1" w:themeFill="text2" w:themeFillTint="33"/>
          </w:tcPr>
          <w:p w14:paraId="013E2E31" w14:textId="77777777" w:rsidR="00AA192B" w:rsidRPr="0056616D" w:rsidRDefault="00AA192B" w:rsidP="005A24F2">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134" w:type="dxa"/>
          </w:tcPr>
          <w:p w14:paraId="497EC061"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57,0</w:t>
            </w:r>
          </w:p>
        </w:tc>
        <w:tc>
          <w:tcPr>
            <w:tcW w:w="1418" w:type="dxa"/>
          </w:tcPr>
          <w:p w14:paraId="1EA71405" w14:textId="77777777" w:rsidR="00AA192B" w:rsidRPr="001875A6"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10,0</w:t>
            </w:r>
          </w:p>
        </w:tc>
        <w:tc>
          <w:tcPr>
            <w:tcW w:w="1701" w:type="dxa"/>
          </w:tcPr>
          <w:p w14:paraId="0AB7CD66"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36,3</w:t>
            </w:r>
          </w:p>
        </w:tc>
        <w:tc>
          <w:tcPr>
            <w:tcW w:w="1701" w:type="dxa"/>
          </w:tcPr>
          <w:p w14:paraId="484F83C4" w14:textId="084AD393"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13,4</w:t>
            </w:r>
          </w:p>
        </w:tc>
        <w:tc>
          <w:tcPr>
            <w:tcW w:w="1701" w:type="dxa"/>
          </w:tcPr>
          <w:p w14:paraId="2D7EDB82"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44,2</w:t>
            </w:r>
          </w:p>
        </w:tc>
        <w:tc>
          <w:tcPr>
            <w:tcW w:w="1701" w:type="dxa"/>
          </w:tcPr>
          <w:p w14:paraId="76B7D3E1"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w:t>
            </w:r>
          </w:p>
        </w:tc>
      </w:tr>
      <w:tr w:rsidR="00A43681" w:rsidRPr="0056616D" w14:paraId="4C789C22" w14:textId="77777777" w:rsidTr="00923184">
        <w:tc>
          <w:tcPr>
            <w:tcW w:w="1276" w:type="dxa"/>
            <w:shd w:val="clear" w:color="auto" w:fill="C6D9F1" w:themeFill="text2" w:themeFillTint="33"/>
          </w:tcPr>
          <w:p w14:paraId="41DCD2FD" w14:textId="77777777" w:rsidR="00AA192B" w:rsidRPr="0056616D" w:rsidRDefault="00AA192B" w:rsidP="005A24F2">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134" w:type="dxa"/>
          </w:tcPr>
          <w:p w14:paraId="4F970BE0"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56,0</w:t>
            </w:r>
          </w:p>
        </w:tc>
        <w:tc>
          <w:tcPr>
            <w:tcW w:w="1418" w:type="dxa"/>
          </w:tcPr>
          <w:p w14:paraId="70AF73A7" w14:textId="77777777" w:rsidR="00AA192B" w:rsidRPr="001875A6"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9,5</w:t>
            </w:r>
          </w:p>
        </w:tc>
        <w:tc>
          <w:tcPr>
            <w:tcW w:w="1701" w:type="dxa"/>
          </w:tcPr>
          <w:p w14:paraId="15F4C15C"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36,2</w:t>
            </w:r>
          </w:p>
        </w:tc>
        <w:tc>
          <w:tcPr>
            <w:tcW w:w="1701" w:type="dxa"/>
          </w:tcPr>
          <w:p w14:paraId="69AAAB47"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13,9</w:t>
            </w:r>
          </w:p>
        </w:tc>
        <w:tc>
          <w:tcPr>
            <w:tcW w:w="1701" w:type="dxa"/>
          </w:tcPr>
          <w:p w14:paraId="5379C039"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35,4</w:t>
            </w:r>
          </w:p>
        </w:tc>
        <w:tc>
          <w:tcPr>
            <w:tcW w:w="1701" w:type="dxa"/>
          </w:tcPr>
          <w:p w14:paraId="00D02719"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9,9</w:t>
            </w:r>
          </w:p>
        </w:tc>
      </w:tr>
      <w:tr w:rsidR="00A43681" w:rsidRPr="0056616D" w14:paraId="230F4CD5" w14:textId="77777777" w:rsidTr="00923184">
        <w:tc>
          <w:tcPr>
            <w:tcW w:w="1276" w:type="dxa"/>
            <w:shd w:val="clear" w:color="auto" w:fill="C6D9F1" w:themeFill="text2" w:themeFillTint="33"/>
          </w:tcPr>
          <w:p w14:paraId="4A0AAB14" w14:textId="77777777" w:rsidR="00AA192B" w:rsidRPr="0056616D" w:rsidRDefault="00AA192B" w:rsidP="005A24F2">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134" w:type="dxa"/>
          </w:tcPr>
          <w:p w14:paraId="165204B2"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55,3</w:t>
            </w:r>
          </w:p>
        </w:tc>
        <w:tc>
          <w:tcPr>
            <w:tcW w:w="1418" w:type="dxa"/>
          </w:tcPr>
          <w:p w14:paraId="638ADFC0" w14:textId="77777777" w:rsidR="00AA192B" w:rsidRPr="001875A6"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9,2</w:t>
            </w:r>
          </w:p>
        </w:tc>
        <w:tc>
          <w:tcPr>
            <w:tcW w:w="1701" w:type="dxa"/>
          </w:tcPr>
          <w:p w14:paraId="61B6C6B4" w14:textId="1D7E696F"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36,5</w:t>
            </w:r>
          </w:p>
        </w:tc>
        <w:tc>
          <w:tcPr>
            <w:tcW w:w="1701" w:type="dxa"/>
          </w:tcPr>
          <w:p w14:paraId="3BF1CE31"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14,2</w:t>
            </w:r>
          </w:p>
        </w:tc>
        <w:tc>
          <w:tcPr>
            <w:tcW w:w="1701" w:type="dxa"/>
          </w:tcPr>
          <w:p w14:paraId="46800FBB"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33,0</w:t>
            </w:r>
          </w:p>
        </w:tc>
        <w:tc>
          <w:tcPr>
            <w:tcW w:w="1701" w:type="dxa"/>
          </w:tcPr>
          <w:p w14:paraId="39E86249"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10,2</w:t>
            </w:r>
          </w:p>
        </w:tc>
      </w:tr>
      <w:tr w:rsidR="00A43681" w:rsidRPr="0056616D" w14:paraId="1D70A5C5" w14:textId="77777777" w:rsidTr="00923184">
        <w:tc>
          <w:tcPr>
            <w:tcW w:w="1276" w:type="dxa"/>
            <w:shd w:val="clear" w:color="auto" w:fill="C6D9F1" w:themeFill="text2" w:themeFillTint="33"/>
          </w:tcPr>
          <w:p w14:paraId="1D0357B4" w14:textId="77777777" w:rsidR="00AA192B" w:rsidRPr="0056616D" w:rsidRDefault="00AA192B" w:rsidP="005A24F2">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134" w:type="dxa"/>
          </w:tcPr>
          <w:p w14:paraId="24486371"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53,4</w:t>
            </w:r>
          </w:p>
        </w:tc>
        <w:tc>
          <w:tcPr>
            <w:tcW w:w="1418" w:type="dxa"/>
          </w:tcPr>
          <w:p w14:paraId="081BB1BB" w14:textId="77777777" w:rsidR="00AA192B" w:rsidRPr="001875A6"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8,3</w:t>
            </w:r>
          </w:p>
        </w:tc>
        <w:tc>
          <w:tcPr>
            <w:tcW w:w="1701" w:type="dxa"/>
          </w:tcPr>
          <w:p w14:paraId="297E17F2" w14:textId="714986EB"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37,1</w:t>
            </w:r>
          </w:p>
        </w:tc>
        <w:tc>
          <w:tcPr>
            <w:tcW w:w="1701" w:type="dxa"/>
          </w:tcPr>
          <w:p w14:paraId="65695D8D"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14,5</w:t>
            </w:r>
          </w:p>
        </w:tc>
        <w:tc>
          <w:tcPr>
            <w:tcW w:w="1701" w:type="dxa"/>
          </w:tcPr>
          <w:p w14:paraId="1636E4BC"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29,7</w:t>
            </w:r>
          </w:p>
        </w:tc>
        <w:tc>
          <w:tcPr>
            <w:tcW w:w="1701" w:type="dxa"/>
          </w:tcPr>
          <w:p w14:paraId="52F1B319"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10,2</w:t>
            </w:r>
          </w:p>
        </w:tc>
      </w:tr>
      <w:tr w:rsidR="00A43681" w:rsidRPr="0056616D" w14:paraId="12288795" w14:textId="77777777" w:rsidTr="00923184">
        <w:tc>
          <w:tcPr>
            <w:tcW w:w="1276" w:type="dxa"/>
            <w:shd w:val="clear" w:color="auto" w:fill="C6D9F1" w:themeFill="text2" w:themeFillTint="33"/>
          </w:tcPr>
          <w:p w14:paraId="05942853" w14:textId="77777777" w:rsidR="00AA192B" w:rsidRPr="0056616D" w:rsidRDefault="00AA192B" w:rsidP="005A24F2">
            <w:pPr>
              <w:tabs>
                <w:tab w:val="left" w:pos="-567"/>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1134" w:type="dxa"/>
          </w:tcPr>
          <w:p w14:paraId="1FDB9CA5"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53,4</w:t>
            </w:r>
          </w:p>
        </w:tc>
        <w:tc>
          <w:tcPr>
            <w:tcW w:w="1418" w:type="dxa"/>
          </w:tcPr>
          <w:p w14:paraId="47152B06" w14:textId="77777777" w:rsidR="00AA192B" w:rsidRPr="001875A6"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7,8</w:t>
            </w:r>
          </w:p>
        </w:tc>
        <w:tc>
          <w:tcPr>
            <w:tcW w:w="1701" w:type="dxa"/>
          </w:tcPr>
          <w:p w14:paraId="12207128"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37,6</w:t>
            </w:r>
          </w:p>
        </w:tc>
        <w:tc>
          <w:tcPr>
            <w:tcW w:w="1701" w:type="dxa"/>
          </w:tcPr>
          <w:p w14:paraId="01A1B532"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14,9</w:t>
            </w:r>
          </w:p>
        </w:tc>
        <w:tc>
          <w:tcPr>
            <w:tcW w:w="1701" w:type="dxa"/>
          </w:tcPr>
          <w:p w14:paraId="33B0F257"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28,7</w:t>
            </w:r>
          </w:p>
        </w:tc>
        <w:tc>
          <w:tcPr>
            <w:tcW w:w="1701" w:type="dxa"/>
          </w:tcPr>
          <w:p w14:paraId="264DCFC5"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12,0</w:t>
            </w:r>
          </w:p>
        </w:tc>
      </w:tr>
      <w:tr w:rsidR="00A43681" w:rsidRPr="0056616D" w14:paraId="7702037F" w14:textId="77777777" w:rsidTr="00923184">
        <w:tc>
          <w:tcPr>
            <w:tcW w:w="1276" w:type="dxa"/>
            <w:shd w:val="clear" w:color="auto" w:fill="C6D9F1" w:themeFill="text2" w:themeFillTint="33"/>
          </w:tcPr>
          <w:p w14:paraId="37E61424" w14:textId="77777777" w:rsidR="00AA192B" w:rsidRPr="0056616D" w:rsidRDefault="00AA192B" w:rsidP="005A24F2">
            <w:pPr>
              <w:tabs>
                <w:tab w:val="left" w:pos="-567"/>
                <w:tab w:val="left" w:pos="142"/>
              </w:tabs>
              <w:ind w:right="-1"/>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2017</w:t>
            </w:r>
          </w:p>
        </w:tc>
        <w:tc>
          <w:tcPr>
            <w:tcW w:w="1134" w:type="dxa"/>
          </w:tcPr>
          <w:p w14:paraId="109F8355"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55,3</w:t>
            </w:r>
          </w:p>
        </w:tc>
        <w:tc>
          <w:tcPr>
            <w:tcW w:w="1418" w:type="dxa"/>
          </w:tcPr>
          <w:p w14:paraId="527E125E"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6,7</w:t>
            </w:r>
          </w:p>
        </w:tc>
        <w:tc>
          <w:tcPr>
            <w:tcW w:w="1701" w:type="dxa"/>
          </w:tcPr>
          <w:p w14:paraId="49938CB8"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38,6</w:t>
            </w:r>
          </w:p>
        </w:tc>
        <w:tc>
          <w:tcPr>
            <w:tcW w:w="1701" w:type="dxa"/>
          </w:tcPr>
          <w:p w14:paraId="3C8A5040"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15,9</w:t>
            </w:r>
          </w:p>
        </w:tc>
        <w:tc>
          <w:tcPr>
            <w:tcW w:w="1701" w:type="dxa"/>
          </w:tcPr>
          <w:p w14:paraId="21358630"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28,7</w:t>
            </w:r>
          </w:p>
        </w:tc>
        <w:tc>
          <w:tcPr>
            <w:tcW w:w="1701" w:type="dxa"/>
          </w:tcPr>
          <w:p w14:paraId="1D69983C" w14:textId="77777777" w:rsidR="00AA192B" w:rsidRPr="0056616D" w:rsidRDefault="00AA192B" w:rsidP="005A24F2">
            <w:pPr>
              <w:tabs>
                <w:tab w:val="left" w:pos="-567"/>
                <w:tab w:val="left" w:pos="142"/>
              </w:tabs>
              <w:ind w:right="-1"/>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13,0</w:t>
            </w:r>
          </w:p>
        </w:tc>
      </w:tr>
    </w:tbl>
    <w:p w14:paraId="234D06D7" w14:textId="77777777" w:rsidR="00AA192B" w:rsidRPr="0056616D" w:rsidRDefault="00AA192B" w:rsidP="00AA192B">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1.tabula. Avots: Nodarbinātības valsts aģentūra</w:t>
      </w:r>
    </w:p>
    <w:p w14:paraId="41F53D8F" w14:textId="77777777" w:rsidR="00AA192B" w:rsidRPr="0056616D" w:rsidRDefault="00AA192B" w:rsidP="006C0364">
      <w:pPr>
        <w:pStyle w:val="ListParagraph"/>
        <w:autoSpaceDE w:val="0"/>
        <w:autoSpaceDN w:val="0"/>
        <w:adjustRightInd w:val="0"/>
        <w:spacing w:after="0" w:line="240" w:lineRule="auto"/>
        <w:ind w:left="57"/>
        <w:jc w:val="center"/>
        <w:rPr>
          <w:rFonts w:ascii="Times New Roman" w:hAnsi="Times New Roman" w:cs="Times New Roman"/>
          <w:color w:val="000000" w:themeColor="text1"/>
          <w:sz w:val="24"/>
          <w:szCs w:val="24"/>
          <w:lang w:val="lv-LV"/>
        </w:rPr>
      </w:pPr>
    </w:p>
    <w:p w14:paraId="4DB708C8" w14:textId="13D049D0" w:rsidR="008573C9" w:rsidRPr="0056616D" w:rsidRDefault="008573C9" w:rsidP="006C0364">
      <w:pPr>
        <w:pStyle w:val="ListParagraph"/>
        <w:autoSpaceDE w:val="0"/>
        <w:autoSpaceDN w:val="0"/>
        <w:adjustRightInd w:val="0"/>
        <w:spacing w:after="0" w:line="240" w:lineRule="auto"/>
        <w:ind w:left="57"/>
        <w:jc w:val="center"/>
        <w:rPr>
          <w:rFonts w:ascii="Times New Roman" w:hAnsi="Times New Roman" w:cs="Times New Roman"/>
          <w:color w:val="000000" w:themeColor="text1"/>
          <w:sz w:val="24"/>
          <w:szCs w:val="24"/>
          <w:lang w:val="lv-LV"/>
        </w:rPr>
      </w:pPr>
    </w:p>
    <w:p w14:paraId="36FD256A" w14:textId="23C6EE5C" w:rsidR="00923184" w:rsidRPr="0056616D" w:rsidRDefault="00923184" w:rsidP="006C0364">
      <w:pPr>
        <w:pStyle w:val="ListParagraph"/>
        <w:autoSpaceDE w:val="0"/>
        <w:autoSpaceDN w:val="0"/>
        <w:adjustRightInd w:val="0"/>
        <w:spacing w:after="0" w:line="240" w:lineRule="auto"/>
        <w:ind w:left="57"/>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w:drawing>
          <wp:inline distT="0" distB="0" distL="0" distR="0" wp14:anchorId="21B308C7" wp14:editId="11B6ECF8">
            <wp:extent cx="5274310" cy="3076575"/>
            <wp:effectExtent l="0" t="0" r="1206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D8B75B" w14:textId="05362FFC" w:rsidR="004805EC" w:rsidRPr="0056616D" w:rsidRDefault="00E17A41" w:rsidP="004805EC">
      <w:pPr>
        <w:pStyle w:val="ListParagraph"/>
        <w:autoSpaceDE w:val="0"/>
        <w:autoSpaceDN w:val="0"/>
        <w:adjustRightInd w:val="0"/>
        <w:spacing w:after="0" w:line="240" w:lineRule="auto"/>
        <w:ind w:left="57" w:firstLine="663"/>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w:t>
      </w:r>
      <w:r w:rsidR="00CE7CE7" w:rsidRPr="0056616D">
        <w:rPr>
          <w:rFonts w:ascii="Times New Roman" w:hAnsi="Times New Roman" w:cs="Times New Roman"/>
          <w:i/>
          <w:color w:val="000000" w:themeColor="text1"/>
          <w:sz w:val="24"/>
          <w:szCs w:val="24"/>
          <w:lang w:val="lv-LV"/>
        </w:rPr>
        <w:t>.diagramma</w:t>
      </w:r>
      <w:r w:rsidR="00697336" w:rsidRPr="001875A6">
        <w:rPr>
          <w:rFonts w:ascii="Times New Roman" w:hAnsi="Times New Roman" w:cs="Times New Roman"/>
          <w:i/>
          <w:color w:val="000000" w:themeColor="text1"/>
          <w:sz w:val="24"/>
          <w:szCs w:val="24"/>
          <w:lang w:val="lv-LV"/>
        </w:rPr>
        <w:t>.</w:t>
      </w:r>
      <w:r w:rsidR="00CE7CE7" w:rsidRPr="0056616D">
        <w:rPr>
          <w:rFonts w:ascii="Times New Roman" w:hAnsi="Times New Roman" w:cs="Times New Roman"/>
          <w:i/>
          <w:color w:val="000000" w:themeColor="text1"/>
          <w:sz w:val="24"/>
          <w:szCs w:val="24"/>
          <w:lang w:val="lv-LV"/>
        </w:rPr>
        <w:t xml:space="preserve"> </w:t>
      </w:r>
      <w:r w:rsidR="008573C9" w:rsidRPr="0056616D">
        <w:rPr>
          <w:rFonts w:ascii="Times New Roman" w:hAnsi="Times New Roman" w:cs="Times New Roman"/>
          <w:i/>
          <w:color w:val="000000" w:themeColor="text1"/>
          <w:sz w:val="24"/>
          <w:szCs w:val="24"/>
          <w:lang w:val="lv-LV"/>
        </w:rPr>
        <w:t>Avots: Centrālā statistikas pārvalde</w:t>
      </w:r>
    </w:p>
    <w:p w14:paraId="71FEBFA0" w14:textId="77777777" w:rsidR="004805EC" w:rsidRPr="0056616D" w:rsidRDefault="004805EC" w:rsidP="004805EC">
      <w:pPr>
        <w:pStyle w:val="ListParagraph"/>
        <w:autoSpaceDE w:val="0"/>
        <w:autoSpaceDN w:val="0"/>
        <w:adjustRightInd w:val="0"/>
        <w:spacing w:after="0" w:line="240" w:lineRule="auto"/>
        <w:ind w:left="57" w:firstLine="663"/>
        <w:jc w:val="both"/>
        <w:rPr>
          <w:rFonts w:ascii="Times New Roman" w:hAnsi="Times New Roman" w:cs="Times New Roman"/>
          <w:i/>
          <w:color w:val="000000" w:themeColor="text1"/>
          <w:sz w:val="24"/>
          <w:szCs w:val="24"/>
          <w:lang w:val="lv-LV"/>
        </w:rPr>
      </w:pPr>
    </w:p>
    <w:p w14:paraId="550A455A" w14:textId="77777777" w:rsidR="004805EC" w:rsidRPr="0056616D" w:rsidRDefault="004805EC" w:rsidP="004805EC">
      <w:pPr>
        <w:pStyle w:val="ListParagraph"/>
        <w:tabs>
          <w:tab w:val="left" w:pos="0"/>
          <w:tab w:val="left" w:pos="426"/>
        </w:tabs>
        <w:spacing w:after="0" w:line="240" w:lineRule="atLeast"/>
        <w:ind w:left="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 xml:space="preserve">Nodarbinātības valsts aģentūras izglītības pasākumos iesaistīto personu skaits pa gadiem </w:t>
      </w:r>
    </w:p>
    <w:p w14:paraId="7C1122EA" w14:textId="77777777" w:rsidR="00B84329" w:rsidRPr="0056616D" w:rsidRDefault="00B84329" w:rsidP="00417F49">
      <w:pPr>
        <w:pStyle w:val="ListParagraph"/>
        <w:tabs>
          <w:tab w:val="left" w:pos="0"/>
          <w:tab w:val="left" w:pos="426"/>
        </w:tabs>
        <w:spacing w:after="0" w:line="240" w:lineRule="atLeast"/>
        <w:ind w:left="0"/>
        <w:rPr>
          <w:rFonts w:ascii="Times New Roman" w:hAnsi="Times New Roman" w:cs="Times New Roman"/>
          <w:b/>
          <w:color w:val="000000" w:themeColor="text1"/>
          <w:sz w:val="24"/>
          <w:szCs w:val="24"/>
          <w:lang w:val="lv-LV"/>
        </w:rPr>
      </w:pPr>
    </w:p>
    <w:tbl>
      <w:tblPr>
        <w:tblW w:w="5000" w:type="pct"/>
        <w:tblLook w:val="04A0" w:firstRow="1" w:lastRow="0" w:firstColumn="1" w:lastColumn="0" w:noHBand="0" w:noVBand="1"/>
      </w:tblPr>
      <w:tblGrid>
        <w:gridCol w:w="2894"/>
        <w:gridCol w:w="901"/>
        <w:gridCol w:w="901"/>
        <w:gridCol w:w="899"/>
        <w:gridCol w:w="901"/>
        <w:gridCol w:w="901"/>
        <w:gridCol w:w="899"/>
      </w:tblGrid>
      <w:tr w:rsidR="00A43681" w:rsidRPr="0056616D" w14:paraId="571EA172" w14:textId="77777777" w:rsidTr="000D12D3">
        <w:trPr>
          <w:trHeight w:val="300"/>
        </w:trPr>
        <w:tc>
          <w:tcPr>
            <w:tcW w:w="1744"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13D54CEB" w14:textId="77777777" w:rsidR="00B84329" w:rsidRPr="0056616D" w:rsidRDefault="00B84329" w:rsidP="00B84329">
            <w:pPr>
              <w:spacing w:after="0" w:line="240" w:lineRule="auto"/>
              <w:rPr>
                <w:rFonts w:ascii="Times New Roman" w:eastAsia="Times New Roman" w:hAnsi="Times New Roman" w:cs="Times New Roman"/>
                <w:b/>
                <w:color w:val="000000" w:themeColor="text1"/>
                <w:sz w:val="24"/>
                <w:szCs w:val="24"/>
                <w:lang w:val="lv-LV" w:eastAsia="lv-LV"/>
              </w:rPr>
            </w:pPr>
            <w:r w:rsidRPr="0056616D">
              <w:rPr>
                <w:rFonts w:ascii="Times New Roman" w:eastAsia="Times New Roman" w:hAnsi="Times New Roman" w:cs="Times New Roman"/>
                <w:b/>
                <w:color w:val="000000" w:themeColor="text1"/>
                <w:sz w:val="24"/>
                <w:szCs w:val="24"/>
                <w:lang w:val="lv-LV" w:eastAsia="lv-LV"/>
              </w:rPr>
              <w:t> Pasākums</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8F48A11" w14:textId="77777777" w:rsidR="00B84329" w:rsidRPr="0056616D" w:rsidRDefault="00B84329" w:rsidP="00B84329">
            <w:pPr>
              <w:spacing w:after="0" w:line="240" w:lineRule="auto"/>
              <w:jc w:val="center"/>
              <w:rPr>
                <w:rFonts w:ascii="Times New Roman" w:eastAsia="Times New Roman" w:hAnsi="Times New Roman" w:cs="Times New Roman"/>
                <w:b/>
                <w:color w:val="000000" w:themeColor="text1"/>
                <w:sz w:val="24"/>
                <w:szCs w:val="24"/>
                <w:lang w:val="lv-LV" w:eastAsia="lv-LV"/>
              </w:rPr>
            </w:pPr>
            <w:r w:rsidRPr="0056616D">
              <w:rPr>
                <w:rFonts w:ascii="Times New Roman" w:eastAsia="Times New Roman" w:hAnsi="Times New Roman" w:cs="Times New Roman"/>
                <w:b/>
                <w:color w:val="000000" w:themeColor="text1"/>
                <w:sz w:val="24"/>
                <w:szCs w:val="24"/>
                <w:lang w:val="lv-LV" w:eastAsia="lv-LV"/>
              </w:rPr>
              <w:t>2012</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58619EF1" w14:textId="77777777" w:rsidR="00B84329" w:rsidRPr="0056616D" w:rsidRDefault="00B84329" w:rsidP="00B84329">
            <w:pPr>
              <w:spacing w:after="0" w:line="240" w:lineRule="auto"/>
              <w:jc w:val="center"/>
              <w:rPr>
                <w:rFonts w:ascii="Times New Roman" w:eastAsia="Times New Roman" w:hAnsi="Times New Roman" w:cs="Times New Roman"/>
                <w:b/>
                <w:color w:val="000000" w:themeColor="text1"/>
                <w:sz w:val="24"/>
                <w:szCs w:val="24"/>
                <w:lang w:val="lv-LV" w:eastAsia="lv-LV"/>
              </w:rPr>
            </w:pPr>
            <w:r w:rsidRPr="0056616D">
              <w:rPr>
                <w:rFonts w:ascii="Times New Roman" w:eastAsia="Times New Roman" w:hAnsi="Times New Roman" w:cs="Times New Roman"/>
                <w:b/>
                <w:color w:val="000000" w:themeColor="text1"/>
                <w:sz w:val="24"/>
                <w:szCs w:val="24"/>
                <w:lang w:val="lv-LV" w:eastAsia="lv-LV"/>
              </w:rPr>
              <w:t>2013</w:t>
            </w:r>
          </w:p>
        </w:tc>
        <w:tc>
          <w:tcPr>
            <w:tcW w:w="542"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341B6BA1" w14:textId="77777777" w:rsidR="00B84329" w:rsidRPr="0056616D" w:rsidRDefault="00B84329" w:rsidP="00B84329">
            <w:pPr>
              <w:spacing w:after="0" w:line="240" w:lineRule="auto"/>
              <w:jc w:val="center"/>
              <w:rPr>
                <w:rFonts w:ascii="Times New Roman" w:eastAsia="Times New Roman" w:hAnsi="Times New Roman" w:cs="Times New Roman"/>
                <w:b/>
                <w:color w:val="000000" w:themeColor="text1"/>
                <w:sz w:val="24"/>
                <w:szCs w:val="24"/>
                <w:lang w:val="lv-LV" w:eastAsia="lv-LV"/>
              </w:rPr>
            </w:pPr>
            <w:r w:rsidRPr="0056616D">
              <w:rPr>
                <w:rFonts w:ascii="Times New Roman" w:eastAsia="Times New Roman" w:hAnsi="Times New Roman" w:cs="Times New Roman"/>
                <w:b/>
                <w:color w:val="000000" w:themeColor="text1"/>
                <w:sz w:val="24"/>
                <w:szCs w:val="24"/>
                <w:lang w:val="lv-LV" w:eastAsia="lv-LV"/>
              </w:rPr>
              <w:t>2014</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AFCBE6E" w14:textId="77777777" w:rsidR="00B84329" w:rsidRPr="0056616D" w:rsidRDefault="00B84329" w:rsidP="00B84329">
            <w:pPr>
              <w:spacing w:after="0" w:line="240" w:lineRule="auto"/>
              <w:jc w:val="center"/>
              <w:rPr>
                <w:rFonts w:ascii="Times New Roman" w:eastAsia="Times New Roman" w:hAnsi="Times New Roman" w:cs="Times New Roman"/>
                <w:b/>
                <w:color w:val="000000" w:themeColor="text1"/>
                <w:sz w:val="24"/>
                <w:szCs w:val="24"/>
                <w:lang w:val="lv-LV" w:eastAsia="lv-LV"/>
              </w:rPr>
            </w:pPr>
            <w:r w:rsidRPr="0056616D">
              <w:rPr>
                <w:rFonts w:ascii="Times New Roman" w:eastAsia="Times New Roman" w:hAnsi="Times New Roman" w:cs="Times New Roman"/>
                <w:b/>
                <w:color w:val="000000" w:themeColor="text1"/>
                <w:sz w:val="24"/>
                <w:szCs w:val="24"/>
                <w:lang w:val="lv-LV" w:eastAsia="lv-LV"/>
              </w:rPr>
              <w:t>2015</w:t>
            </w:r>
          </w:p>
        </w:tc>
        <w:tc>
          <w:tcPr>
            <w:tcW w:w="543"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D224B9D" w14:textId="77777777" w:rsidR="00B84329" w:rsidRPr="0056616D" w:rsidRDefault="00B84329" w:rsidP="00B84329">
            <w:pPr>
              <w:spacing w:after="0" w:line="240" w:lineRule="auto"/>
              <w:jc w:val="center"/>
              <w:rPr>
                <w:rFonts w:ascii="Times New Roman" w:eastAsia="Times New Roman" w:hAnsi="Times New Roman" w:cs="Times New Roman"/>
                <w:b/>
                <w:color w:val="000000" w:themeColor="text1"/>
                <w:sz w:val="24"/>
                <w:szCs w:val="24"/>
                <w:lang w:val="lv-LV" w:eastAsia="lv-LV"/>
              </w:rPr>
            </w:pPr>
            <w:r w:rsidRPr="0056616D">
              <w:rPr>
                <w:rFonts w:ascii="Times New Roman" w:eastAsia="Times New Roman" w:hAnsi="Times New Roman" w:cs="Times New Roman"/>
                <w:b/>
                <w:color w:val="000000" w:themeColor="text1"/>
                <w:sz w:val="24"/>
                <w:szCs w:val="24"/>
                <w:lang w:val="lv-LV" w:eastAsia="lv-LV"/>
              </w:rPr>
              <w:t>2016</w:t>
            </w:r>
          </w:p>
        </w:tc>
        <w:tc>
          <w:tcPr>
            <w:tcW w:w="542" w:type="pct"/>
            <w:tcBorders>
              <w:top w:val="single" w:sz="4" w:space="0" w:color="auto"/>
              <w:left w:val="nil"/>
              <w:bottom w:val="single" w:sz="4" w:space="0" w:color="auto"/>
              <w:right w:val="single" w:sz="4" w:space="0" w:color="auto"/>
            </w:tcBorders>
            <w:shd w:val="clear" w:color="auto" w:fill="C6D9F1" w:themeFill="text2" w:themeFillTint="33"/>
            <w:vAlign w:val="center"/>
          </w:tcPr>
          <w:p w14:paraId="57BBB514" w14:textId="77777777" w:rsidR="00B84329" w:rsidRPr="0056616D" w:rsidRDefault="00B84329" w:rsidP="00B84329">
            <w:pPr>
              <w:spacing w:after="0" w:line="240" w:lineRule="auto"/>
              <w:jc w:val="center"/>
              <w:rPr>
                <w:rFonts w:ascii="Times New Roman" w:eastAsia="Times New Roman" w:hAnsi="Times New Roman" w:cs="Times New Roman"/>
                <w:b/>
                <w:color w:val="000000" w:themeColor="text1"/>
                <w:sz w:val="24"/>
                <w:szCs w:val="24"/>
                <w:lang w:val="lv-LV" w:eastAsia="lv-LV"/>
              </w:rPr>
            </w:pPr>
            <w:r w:rsidRPr="0056616D">
              <w:rPr>
                <w:rFonts w:ascii="Times New Roman" w:eastAsia="Times New Roman" w:hAnsi="Times New Roman" w:cs="Times New Roman"/>
                <w:b/>
                <w:color w:val="000000" w:themeColor="text1"/>
                <w:sz w:val="24"/>
                <w:szCs w:val="24"/>
                <w:lang w:val="lv-LV" w:eastAsia="lv-LV"/>
              </w:rPr>
              <w:t>2017</w:t>
            </w:r>
          </w:p>
        </w:tc>
      </w:tr>
      <w:tr w:rsidR="00A43681" w:rsidRPr="0056616D" w14:paraId="27D629B0" w14:textId="77777777" w:rsidTr="000D12D3">
        <w:trPr>
          <w:trHeight w:val="611"/>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4D2482CE" w14:textId="77777777" w:rsidR="00B84329" w:rsidRPr="0056616D" w:rsidRDefault="00B84329" w:rsidP="00B84329">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 xml:space="preserve">Profesionālā apmācība, pārkvalifikācija vai kvalifikācijas paaugstināšana </w:t>
            </w:r>
          </w:p>
        </w:tc>
        <w:tc>
          <w:tcPr>
            <w:tcW w:w="543" w:type="pct"/>
            <w:tcBorders>
              <w:top w:val="nil"/>
              <w:left w:val="nil"/>
              <w:bottom w:val="single" w:sz="4" w:space="0" w:color="auto"/>
              <w:right w:val="single" w:sz="4" w:space="0" w:color="auto"/>
            </w:tcBorders>
            <w:shd w:val="clear" w:color="auto" w:fill="auto"/>
            <w:noWrap/>
            <w:vAlign w:val="center"/>
            <w:hideMark/>
          </w:tcPr>
          <w:p w14:paraId="0CBB045D"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8383</w:t>
            </w:r>
          </w:p>
        </w:tc>
        <w:tc>
          <w:tcPr>
            <w:tcW w:w="543" w:type="pct"/>
            <w:tcBorders>
              <w:top w:val="nil"/>
              <w:left w:val="nil"/>
              <w:bottom w:val="single" w:sz="4" w:space="0" w:color="auto"/>
              <w:right w:val="single" w:sz="4" w:space="0" w:color="auto"/>
            </w:tcBorders>
            <w:shd w:val="clear" w:color="auto" w:fill="auto"/>
            <w:noWrap/>
            <w:vAlign w:val="center"/>
            <w:hideMark/>
          </w:tcPr>
          <w:p w14:paraId="7DA309FF" w14:textId="77777777" w:rsidR="00B84329" w:rsidRPr="001875A6"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8580</w:t>
            </w:r>
          </w:p>
        </w:tc>
        <w:tc>
          <w:tcPr>
            <w:tcW w:w="542" w:type="pct"/>
            <w:tcBorders>
              <w:top w:val="nil"/>
              <w:left w:val="nil"/>
              <w:bottom w:val="single" w:sz="4" w:space="0" w:color="auto"/>
              <w:right w:val="single" w:sz="4" w:space="0" w:color="auto"/>
            </w:tcBorders>
            <w:shd w:val="clear" w:color="auto" w:fill="auto"/>
            <w:noWrap/>
            <w:vAlign w:val="center"/>
            <w:hideMark/>
          </w:tcPr>
          <w:p w14:paraId="72C36DE6"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5123</w:t>
            </w:r>
          </w:p>
        </w:tc>
        <w:tc>
          <w:tcPr>
            <w:tcW w:w="543" w:type="pct"/>
            <w:tcBorders>
              <w:top w:val="nil"/>
              <w:left w:val="nil"/>
              <w:bottom w:val="single" w:sz="4" w:space="0" w:color="auto"/>
              <w:right w:val="single" w:sz="4" w:space="0" w:color="auto"/>
            </w:tcBorders>
            <w:shd w:val="clear" w:color="auto" w:fill="auto"/>
            <w:noWrap/>
            <w:vAlign w:val="center"/>
            <w:hideMark/>
          </w:tcPr>
          <w:p w14:paraId="4E5C10E8"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2787</w:t>
            </w:r>
          </w:p>
        </w:tc>
        <w:tc>
          <w:tcPr>
            <w:tcW w:w="543" w:type="pct"/>
            <w:tcBorders>
              <w:top w:val="nil"/>
              <w:left w:val="nil"/>
              <w:bottom w:val="single" w:sz="4" w:space="0" w:color="auto"/>
              <w:right w:val="single" w:sz="4" w:space="0" w:color="auto"/>
            </w:tcBorders>
            <w:shd w:val="clear" w:color="auto" w:fill="auto"/>
            <w:noWrap/>
            <w:vAlign w:val="center"/>
            <w:hideMark/>
          </w:tcPr>
          <w:p w14:paraId="3D0173F7"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5316</w:t>
            </w:r>
          </w:p>
        </w:tc>
        <w:tc>
          <w:tcPr>
            <w:tcW w:w="542" w:type="pct"/>
            <w:tcBorders>
              <w:top w:val="nil"/>
              <w:left w:val="nil"/>
              <w:bottom w:val="single" w:sz="4" w:space="0" w:color="auto"/>
              <w:right w:val="single" w:sz="4" w:space="0" w:color="auto"/>
            </w:tcBorders>
            <w:vAlign w:val="center"/>
          </w:tcPr>
          <w:p w14:paraId="7BCAA2D8"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6218</w:t>
            </w:r>
          </w:p>
        </w:tc>
      </w:tr>
      <w:tr w:rsidR="00A43681" w:rsidRPr="0056616D" w14:paraId="05DDADF5" w14:textId="77777777" w:rsidTr="000D12D3">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hideMark/>
          </w:tcPr>
          <w:p w14:paraId="5E0A0A18" w14:textId="77777777" w:rsidR="00B84329" w:rsidRPr="0056616D" w:rsidRDefault="00B84329" w:rsidP="00B84329">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 xml:space="preserve">Neformālā izglītība </w:t>
            </w:r>
          </w:p>
        </w:tc>
        <w:tc>
          <w:tcPr>
            <w:tcW w:w="543" w:type="pct"/>
            <w:tcBorders>
              <w:top w:val="nil"/>
              <w:left w:val="nil"/>
              <w:bottom w:val="single" w:sz="4" w:space="0" w:color="auto"/>
              <w:right w:val="single" w:sz="4" w:space="0" w:color="auto"/>
            </w:tcBorders>
            <w:shd w:val="clear" w:color="auto" w:fill="auto"/>
            <w:noWrap/>
            <w:vAlign w:val="center"/>
            <w:hideMark/>
          </w:tcPr>
          <w:p w14:paraId="42322DA9"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14696</w:t>
            </w:r>
          </w:p>
        </w:tc>
        <w:tc>
          <w:tcPr>
            <w:tcW w:w="543" w:type="pct"/>
            <w:tcBorders>
              <w:top w:val="nil"/>
              <w:left w:val="nil"/>
              <w:bottom w:val="single" w:sz="4" w:space="0" w:color="auto"/>
              <w:right w:val="single" w:sz="4" w:space="0" w:color="auto"/>
            </w:tcBorders>
            <w:shd w:val="clear" w:color="auto" w:fill="auto"/>
            <w:noWrap/>
            <w:vAlign w:val="center"/>
            <w:hideMark/>
          </w:tcPr>
          <w:p w14:paraId="1A0E784D" w14:textId="77777777" w:rsidR="00B84329" w:rsidRPr="001875A6"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21162</w:t>
            </w:r>
          </w:p>
        </w:tc>
        <w:tc>
          <w:tcPr>
            <w:tcW w:w="542" w:type="pct"/>
            <w:tcBorders>
              <w:top w:val="nil"/>
              <w:left w:val="nil"/>
              <w:bottom w:val="single" w:sz="4" w:space="0" w:color="auto"/>
              <w:right w:val="single" w:sz="4" w:space="0" w:color="auto"/>
            </w:tcBorders>
            <w:shd w:val="clear" w:color="auto" w:fill="auto"/>
            <w:noWrap/>
            <w:vAlign w:val="center"/>
            <w:hideMark/>
          </w:tcPr>
          <w:p w14:paraId="3829D586"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15517</w:t>
            </w:r>
          </w:p>
        </w:tc>
        <w:tc>
          <w:tcPr>
            <w:tcW w:w="543" w:type="pct"/>
            <w:tcBorders>
              <w:top w:val="nil"/>
              <w:left w:val="nil"/>
              <w:bottom w:val="single" w:sz="4" w:space="0" w:color="auto"/>
              <w:right w:val="single" w:sz="4" w:space="0" w:color="auto"/>
            </w:tcBorders>
            <w:shd w:val="clear" w:color="auto" w:fill="auto"/>
            <w:noWrap/>
            <w:vAlign w:val="center"/>
            <w:hideMark/>
          </w:tcPr>
          <w:p w14:paraId="37F14E52"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12366</w:t>
            </w:r>
          </w:p>
        </w:tc>
        <w:tc>
          <w:tcPr>
            <w:tcW w:w="543" w:type="pct"/>
            <w:tcBorders>
              <w:top w:val="nil"/>
              <w:left w:val="nil"/>
              <w:bottom w:val="single" w:sz="4" w:space="0" w:color="auto"/>
              <w:right w:val="single" w:sz="4" w:space="0" w:color="auto"/>
            </w:tcBorders>
            <w:shd w:val="clear" w:color="auto" w:fill="auto"/>
            <w:noWrap/>
            <w:vAlign w:val="center"/>
            <w:hideMark/>
          </w:tcPr>
          <w:p w14:paraId="3F56750F"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13786</w:t>
            </w:r>
          </w:p>
        </w:tc>
        <w:tc>
          <w:tcPr>
            <w:tcW w:w="542" w:type="pct"/>
            <w:tcBorders>
              <w:top w:val="nil"/>
              <w:left w:val="nil"/>
              <w:bottom w:val="single" w:sz="4" w:space="0" w:color="auto"/>
              <w:right w:val="single" w:sz="4" w:space="0" w:color="auto"/>
            </w:tcBorders>
            <w:vAlign w:val="center"/>
          </w:tcPr>
          <w:p w14:paraId="72D58F0C"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13717</w:t>
            </w:r>
          </w:p>
        </w:tc>
      </w:tr>
      <w:tr w:rsidR="00A43681" w:rsidRPr="0056616D" w14:paraId="63EACB7F" w14:textId="77777777" w:rsidTr="000D12D3">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tcPr>
          <w:p w14:paraId="24674761" w14:textId="77777777" w:rsidR="00B84329" w:rsidRPr="0056616D" w:rsidRDefault="00B84329" w:rsidP="00B84329">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Konkurētspējas paaugstināšanas pasākumi (īstermiņa kursi, lekcijas)</w:t>
            </w:r>
          </w:p>
        </w:tc>
        <w:tc>
          <w:tcPr>
            <w:tcW w:w="543" w:type="pct"/>
            <w:tcBorders>
              <w:top w:val="nil"/>
              <w:left w:val="nil"/>
              <w:bottom w:val="single" w:sz="4" w:space="0" w:color="auto"/>
              <w:right w:val="single" w:sz="4" w:space="0" w:color="auto"/>
            </w:tcBorders>
            <w:shd w:val="clear" w:color="auto" w:fill="auto"/>
            <w:noWrap/>
            <w:vAlign w:val="center"/>
          </w:tcPr>
          <w:p w14:paraId="292A10A2"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66158</w:t>
            </w:r>
          </w:p>
        </w:tc>
        <w:tc>
          <w:tcPr>
            <w:tcW w:w="543" w:type="pct"/>
            <w:tcBorders>
              <w:top w:val="nil"/>
              <w:left w:val="nil"/>
              <w:bottom w:val="single" w:sz="4" w:space="0" w:color="auto"/>
              <w:right w:val="single" w:sz="4" w:space="0" w:color="auto"/>
            </w:tcBorders>
            <w:shd w:val="clear" w:color="auto" w:fill="auto"/>
            <w:noWrap/>
            <w:vAlign w:val="center"/>
          </w:tcPr>
          <w:p w14:paraId="4DCCD9C3"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46052</w:t>
            </w:r>
          </w:p>
        </w:tc>
        <w:tc>
          <w:tcPr>
            <w:tcW w:w="542" w:type="pct"/>
            <w:tcBorders>
              <w:top w:val="nil"/>
              <w:left w:val="nil"/>
              <w:bottom w:val="single" w:sz="4" w:space="0" w:color="auto"/>
              <w:right w:val="single" w:sz="4" w:space="0" w:color="auto"/>
            </w:tcBorders>
            <w:shd w:val="clear" w:color="auto" w:fill="auto"/>
            <w:noWrap/>
            <w:vAlign w:val="center"/>
          </w:tcPr>
          <w:p w14:paraId="46CAEF8C"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41367</w:t>
            </w:r>
          </w:p>
        </w:tc>
        <w:tc>
          <w:tcPr>
            <w:tcW w:w="543" w:type="pct"/>
            <w:tcBorders>
              <w:top w:val="nil"/>
              <w:left w:val="nil"/>
              <w:bottom w:val="single" w:sz="4" w:space="0" w:color="auto"/>
              <w:right w:val="single" w:sz="4" w:space="0" w:color="auto"/>
            </w:tcBorders>
            <w:shd w:val="clear" w:color="auto" w:fill="auto"/>
            <w:noWrap/>
            <w:vAlign w:val="center"/>
          </w:tcPr>
          <w:p w14:paraId="7254A24D"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29787</w:t>
            </w:r>
          </w:p>
        </w:tc>
        <w:tc>
          <w:tcPr>
            <w:tcW w:w="543" w:type="pct"/>
            <w:tcBorders>
              <w:top w:val="nil"/>
              <w:left w:val="nil"/>
              <w:bottom w:val="single" w:sz="4" w:space="0" w:color="auto"/>
              <w:right w:val="single" w:sz="4" w:space="0" w:color="auto"/>
            </w:tcBorders>
            <w:shd w:val="clear" w:color="auto" w:fill="auto"/>
            <w:noWrap/>
            <w:vAlign w:val="center"/>
          </w:tcPr>
          <w:p w14:paraId="33E35903"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29329</w:t>
            </w:r>
          </w:p>
        </w:tc>
        <w:tc>
          <w:tcPr>
            <w:tcW w:w="542" w:type="pct"/>
            <w:tcBorders>
              <w:top w:val="nil"/>
              <w:left w:val="nil"/>
              <w:bottom w:val="single" w:sz="4" w:space="0" w:color="auto"/>
              <w:right w:val="single" w:sz="4" w:space="0" w:color="auto"/>
            </w:tcBorders>
            <w:vAlign w:val="center"/>
          </w:tcPr>
          <w:p w14:paraId="33DA974A"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36477</w:t>
            </w:r>
          </w:p>
        </w:tc>
      </w:tr>
      <w:tr w:rsidR="00A43681" w:rsidRPr="0056616D" w14:paraId="587421BF" w14:textId="77777777" w:rsidTr="000D12D3">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tcPr>
          <w:p w14:paraId="418DAA44" w14:textId="77777777" w:rsidR="00B84329" w:rsidRPr="0056616D" w:rsidRDefault="00B84329" w:rsidP="00B84329">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Apmācība pie darba devēja (praktiskā apmācība)</w:t>
            </w:r>
          </w:p>
        </w:tc>
        <w:tc>
          <w:tcPr>
            <w:tcW w:w="543" w:type="pct"/>
            <w:tcBorders>
              <w:top w:val="nil"/>
              <w:left w:val="nil"/>
              <w:bottom w:val="single" w:sz="4" w:space="0" w:color="auto"/>
              <w:right w:val="single" w:sz="4" w:space="0" w:color="auto"/>
            </w:tcBorders>
            <w:shd w:val="clear" w:color="auto" w:fill="auto"/>
            <w:noWrap/>
            <w:vAlign w:val="center"/>
          </w:tcPr>
          <w:p w14:paraId="72C9D874"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80</w:t>
            </w:r>
          </w:p>
        </w:tc>
        <w:tc>
          <w:tcPr>
            <w:tcW w:w="543" w:type="pct"/>
            <w:tcBorders>
              <w:top w:val="nil"/>
              <w:left w:val="nil"/>
              <w:bottom w:val="single" w:sz="4" w:space="0" w:color="auto"/>
              <w:right w:val="single" w:sz="4" w:space="0" w:color="auto"/>
            </w:tcBorders>
            <w:shd w:val="clear" w:color="auto" w:fill="auto"/>
            <w:noWrap/>
            <w:vAlign w:val="center"/>
          </w:tcPr>
          <w:p w14:paraId="4481CD9B" w14:textId="77777777" w:rsidR="00B84329" w:rsidRPr="001875A6"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215</w:t>
            </w:r>
          </w:p>
        </w:tc>
        <w:tc>
          <w:tcPr>
            <w:tcW w:w="542" w:type="pct"/>
            <w:tcBorders>
              <w:top w:val="nil"/>
              <w:left w:val="nil"/>
              <w:bottom w:val="single" w:sz="4" w:space="0" w:color="auto"/>
              <w:right w:val="single" w:sz="4" w:space="0" w:color="auto"/>
            </w:tcBorders>
            <w:shd w:val="clear" w:color="auto" w:fill="auto"/>
            <w:noWrap/>
            <w:vAlign w:val="center"/>
          </w:tcPr>
          <w:p w14:paraId="42B989B3"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108</w:t>
            </w:r>
          </w:p>
        </w:tc>
        <w:tc>
          <w:tcPr>
            <w:tcW w:w="543" w:type="pct"/>
            <w:tcBorders>
              <w:top w:val="nil"/>
              <w:left w:val="nil"/>
              <w:bottom w:val="single" w:sz="4" w:space="0" w:color="auto"/>
              <w:right w:val="single" w:sz="4" w:space="0" w:color="auto"/>
            </w:tcBorders>
            <w:shd w:val="clear" w:color="auto" w:fill="auto"/>
            <w:noWrap/>
            <w:vAlign w:val="center"/>
          </w:tcPr>
          <w:p w14:paraId="62E4826C"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121</w:t>
            </w:r>
          </w:p>
        </w:tc>
        <w:tc>
          <w:tcPr>
            <w:tcW w:w="543" w:type="pct"/>
            <w:tcBorders>
              <w:top w:val="nil"/>
              <w:left w:val="nil"/>
              <w:bottom w:val="single" w:sz="4" w:space="0" w:color="auto"/>
              <w:right w:val="single" w:sz="4" w:space="0" w:color="auto"/>
            </w:tcBorders>
            <w:shd w:val="clear" w:color="auto" w:fill="auto"/>
            <w:noWrap/>
            <w:vAlign w:val="center"/>
          </w:tcPr>
          <w:p w14:paraId="736C66BD"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178</w:t>
            </w:r>
          </w:p>
        </w:tc>
        <w:tc>
          <w:tcPr>
            <w:tcW w:w="542" w:type="pct"/>
            <w:tcBorders>
              <w:top w:val="nil"/>
              <w:left w:val="nil"/>
              <w:bottom w:val="single" w:sz="4" w:space="0" w:color="auto"/>
              <w:right w:val="single" w:sz="4" w:space="0" w:color="auto"/>
            </w:tcBorders>
            <w:vAlign w:val="center"/>
          </w:tcPr>
          <w:p w14:paraId="20AE4404"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313</w:t>
            </w:r>
          </w:p>
        </w:tc>
      </w:tr>
      <w:tr w:rsidR="00A43681" w:rsidRPr="0056616D" w14:paraId="127E6FD5" w14:textId="77777777" w:rsidTr="000D12D3">
        <w:trPr>
          <w:trHeight w:val="360"/>
        </w:trPr>
        <w:tc>
          <w:tcPr>
            <w:tcW w:w="1744" w:type="pct"/>
            <w:tcBorders>
              <w:top w:val="nil"/>
              <w:left w:val="single" w:sz="4" w:space="0" w:color="auto"/>
              <w:bottom w:val="single" w:sz="4" w:space="0" w:color="auto"/>
              <w:right w:val="single" w:sz="4" w:space="0" w:color="auto"/>
            </w:tcBorders>
            <w:shd w:val="clear" w:color="auto" w:fill="C6D9F1" w:themeFill="text2" w:themeFillTint="33"/>
            <w:vAlign w:val="bottom"/>
          </w:tcPr>
          <w:p w14:paraId="7A3F837C" w14:textId="480A1D36" w:rsidR="00B84329" w:rsidRPr="0056616D" w:rsidRDefault="00B84329" w:rsidP="00693E7C">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Mūž</w:t>
            </w:r>
            <w:r w:rsidR="00693E7C" w:rsidRPr="0056616D">
              <w:rPr>
                <w:rFonts w:ascii="Times New Roman" w:eastAsia="Times New Roman" w:hAnsi="Times New Roman" w:cs="Times New Roman"/>
                <w:color w:val="000000" w:themeColor="text1"/>
                <w:sz w:val="24"/>
                <w:szCs w:val="24"/>
                <w:lang w:val="lv-LV" w:eastAsia="lv-LV"/>
              </w:rPr>
              <w:t>i</w:t>
            </w:r>
            <w:r w:rsidRPr="0056616D">
              <w:rPr>
                <w:rFonts w:ascii="Times New Roman" w:eastAsia="Times New Roman" w:hAnsi="Times New Roman" w:cs="Times New Roman"/>
                <w:color w:val="000000" w:themeColor="text1"/>
                <w:sz w:val="24"/>
                <w:szCs w:val="24"/>
                <w:lang w:val="lv-LV" w:eastAsia="lv-LV"/>
              </w:rPr>
              <w:t>zglītības pasākumi bezdarba riskam pakļautām nodarbinātām personām*</w:t>
            </w:r>
          </w:p>
        </w:tc>
        <w:tc>
          <w:tcPr>
            <w:tcW w:w="543" w:type="pct"/>
            <w:tcBorders>
              <w:top w:val="nil"/>
              <w:left w:val="nil"/>
              <w:bottom w:val="single" w:sz="4" w:space="0" w:color="auto"/>
              <w:right w:val="single" w:sz="4" w:space="0" w:color="auto"/>
            </w:tcBorders>
            <w:shd w:val="clear" w:color="auto" w:fill="auto"/>
            <w:noWrap/>
            <w:vAlign w:val="center"/>
          </w:tcPr>
          <w:p w14:paraId="71A429D9" w14:textId="77777777" w:rsidR="00B84329" w:rsidRPr="001875A6"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2460</w:t>
            </w:r>
          </w:p>
        </w:tc>
        <w:tc>
          <w:tcPr>
            <w:tcW w:w="543" w:type="pct"/>
            <w:tcBorders>
              <w:top w:val="nil"/>
              <w:left w:val="nil"/>
              <w:bottom w:val="single" w:sz="4" w:space="0" w:color="auto"/>
              <w:right w:val="single" w:sz="4" w:space="0" w:color="auto"/>
            </w:tcBorders>
            <w:shd w:val="clear" w:color="auto" w:fill="auto"/>
            <w:noWrap/>
            <w:vAlign w:val="center"/>
          </w:tcPr>
          <w:p w14:paraId="41E66923"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6376</w:t>
            </w:r>
          </w:p>
        </w:tc>
        <w:tc>
          <w:tcPr>
            <w:tcW w:w="542" w:type="pct"/>
            <w:tcBorders>
              <w:top w:val="nil"/>
              <w:left w:val="nil"/>
              <w:bottom w:val="single" w:sz="4" w:space="0" w:color="auto"/>
              <w:right w:val="single" w:sz="4" w:space="0" w:color="auto"/>
            </w:tcBorders>
            <w:shd w:val="clear" w:color="auto" w:fill="auto"/>
            <w:noWrap/>
            <w:vAlign w:val="center"/>
          </w:tcPr>
          <w:p w14:paraId="3F5C2E92"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3069</w:t>
            </w:r>
          </w:p>
        </w:tc>
        <w:tc>
          <w:tcPr>
            <w:tcW w:w="543" w:type="pct"/>
            <w:tcBorders>
              <w:top w:val="nil"/>
              <w:left w:val="nil"/>
              <w:bottom w:val="single" w:sz="4" w:space="0" w:color="auto"/>
              <w:right w:val="single" w:sz="4" w:space="0" w:color="auto"/>
            </w:tcBorders>
            <w:shd w:val="clear" w:color="auto" w:fill="auto"/>
            <w:noWrap/>
            <w:vAlign w:val="center"/>
          </w:tcPr>
          <w:p w14:paraId="4E735C1F"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w:t>
            </w:r>
          </w:p>
        </w:tc>
        <w:tc>
          <w:tcPr>
            <w:tcW w:w="543" w:type="pct"/>
            <w:tcBorders>
              <w:top w:val="nil"/>
              <w:left w:val="nil"/>
              <w:bottom w:val="single" w:sz="4" w:space="0" w:color="auto"/>
              <w:right w:val="single" w:sz="4" w:space="0" w:color="auto"/>
            </w:tcBorders>
            <w:shd w:val="clear" w:color="auto" w:fill="auto"/>
            <w:noWrap/>
            <w:vAlign w:val="center"/>
          </w:tcPr>
          <w:p w14:paraId="3AA1FD3C"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w:t>
            </w:r>
          </w:p>
        </w:tc>
        <w:tc>
          <w:tcPr>
            <w:tcW w:w="542" w:type="pct"/>
            <w:tcBorders>
              <w:top w:val="nil"/>
              <w:left w:val="nil"/>
              <w:bottom w:val="single" w:sz="4" w:space="0" w:color="auto"/>
              <w:right w:val="single" w:sz="4" w:space="0" w:color="auto"/>
            </w:tcBorders>
            <w:vAlign w:val="center"/>
          </w:tcPr>
          <w:p w14:paraId="737CB6D1" w14:textId="77777777" w:rsidR="00B84329" w:rsidRPr="0056616D" w:rsidRDefault="00B84329" w:rsidP="00B84329">
            <w:pPr>
              <w:spacing w:after="0" w:line="240" w:lineRule="auto"/>
              <w:jc w:val="center"/>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w:t>
            </w:r>
          </w:p>
        </w:tc>
      </w:tr>
    </w:tbl>
    <w:p w14:paraId="33B94730" w14:textId="7BBADEC1" w:rsidR="004805EC" w:rsidRPr="0056616D" w:rsidRDefault="002A762F" w:rsidP="004805EC">
      <w:pPr>
        <w:shd w:val="clear" w:color="auto" w:fill="FFFFFF"/>
        <w:ind w:right="-483"/>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w:t>
      </w:r>
      <w:r w:rsidR="00C93191" w:rsidRPr="0056616D">
        <w:rPr>
          <w:rFonts w:ascii="Times New Roman" w:hAnsi="Times New Roman" w:cs="Times New Roman"/>
          <w:i/>
          <w:color w:val="000000" w:themeColor="text1"/>
          <w:sz w:val="24"/>
          <w:szCs w:val="24"/>
          <w:lang w:val="lv-LV"/>
        </w:rPr>
        <w:t xml:space="preserve">.tabula. </w:t>
      </w:r>
      <w:r w:rsidR="000B0762" w:rsidRPr="0056616D">
        <w:rPr>
          <w:rFonts w:ascii="Times New Roman" w:hAnsi="Times New Roman" w:cs="Times New Roman"/>
          <w:i/>
          <w:color w:val="000000" w:themeColor="text1"/>
          <w:sz w:val="24"/>
          <w:szCs w:val="24"/>
          <w:lang w:val="lv-LV"/>
        </w:rPr>
        <w:t>Avots</w:t>
      </w:r>
      <w:r w:rsidR="004805EC" w:rsidRPr="0056616D">
        <w:rPr>
          <w:rFonts w:ascii="Times New Roman" w:hAnsi="Times New Roman" w:cs="Times New Roman"/>
          <w:i/>
          <w:color w:val="000000" w:themeColor="text1"/>
          <w:sz w:val="24"/>
          <w:szCs w:val="24"/>
          <w:lang w:val="lv-LV"/>
        </w:rPr>
        <w:t>: Nodarbinātības valsts aģentūra</w:t>
      </w:r>
    </w:p>
    <w:p w14:paraId="4B0096A9" w14:textId="0D18875E" w:rsidR="004515BE" w:rsidRPr="0056616D" w:rsidRDefault="004515BE" w:rsidP="004805EC">
      <w:pPr>
        <w:shd w:val="clear" w:color="auto" w:fill="FFFFFF"/>
        <w:ind w:right="-483"/>
        <w:rPr>
          <w:rFonts w:ascii="Times New Roman" w:hAnsi="Times New Roman" w:cs="Times New Roman"/>
          <w:i/>
          <w:color w:val="000000" w:themeColor="text1"/>
          <w:sz w:val="24"/>
          <w:szCs w:val="24"/>
          <w:lang w:val="lv-LV"/>
        </w:rPr>
      </w:pPr>
    </w:p>
    <w:p w14:paraId="010DC771" w14:textId="64C671F0" w:rsidR="004515BE" w:rsidRPr="001875A6" w:rsidRDefault="004515BE" w:rsidP="004805EC">
      <w:pPr>
        <w:shd w:val="clear" w:color="auto" w:fill="FFFFFF"/>
        <w:ind w:right="-483"/>
        <w:rPr>
          <w:rFonts w:ascii="Times New Roman" w:hAnsi="Times New Roman" w:cs="Times New Roman"/>
          <w:i/>
          <w:color w:val="000000" w:themeColor="text1"/>
          <w:sz w:val="24"/>
          <w:szCs w:val="24"/>
          <w:lang w:val="lv-LV"/>
        </w:rPr>
      </w:pPr>
    </w:p>
    <w:p w14:paraId="2C0E036B" w14:textId="42101E96" w:rsidR="004515BE" w:rsidRPr="0056616D" w:rsidRDefault="004515BE" w:rsidP="004805EC">
      <w:pPr>
        <w:shd w:val="clear" w:color="auto" w:fill="FFFFFF"/>
        <w:ind w:right="-483"/>
        <w:rPr>
          <w:rFonts w:ascii="Times New Roman" w:hAnsi="Times New Roman" w:cs="Times New Roman"/>
          <w:i/>
          <w:color w:val="000000" w:themeColor="text1"/>
          <w:sz w:val="24"/>
          <w:szCs w:val="24"/>
          <w:lang w:val="lv-LV"/>
        </w:rPr>
      </w:pPr>
    </w:p>
    <w:p w14:paraId="7F7248DD" w14:textId="01250D74" w:rsidR="004515BE" w:rsidRPr="0056616D" w:rsidRDefault="004515BE" w:rsidP="004805EC">
      <w:pPr>
        <w:shd w:val="clear" w:color="auto" w:fill="FFFFFF"/>
        <w:ind w:right="-483"/>
        <w:rPr>
          <w:rFonts w:ascii="Times New Roman" w:hAnsi="Times New Roman" w:cs="Times New Roman"/>
          <w:i/>
          <w:color w:val="000000" w:themeColor="text1"/>
          <w:sz w:val="24"/>
          <w:szCs w:val="24"/>
          <w:lang w:val="lv-LV"/>
        </w:rPr>
      </w:pPr>
    </w:p>
    <w:p w14:paraId="0581CA93" w14:textId="77777777" w:rsidR="004515BE" w:rsidRPr="0056616D" w:rsidRDefault="004515BE" w:rsidP="004805EC">
      <w:pPr>
        <w:shd w:val="clear" w:color="auto" w:fill="FFFFFF"/>
        <w:ind w:right="-483"/>
        <w:rPr>
          <w:rFonts w:ascii="Times New Roman" w:hAnsi="Times New Roman" w:cs="Times New Roman"/>
          <w:i/>
          <w:color w:val="000000" w:themeColor="text1"/>
          <w:sz w:val="24"/>
          <w:szCs w:val="24"/>
          <w:lang w:val="lv-LV"/>
        </w:rPr>
      </w:pPr>
    </w:p>
    <w:p w14:paraId="14A53490" w14:textId="77777777" w:rsidR="0056616D" w:rsidRDefault="0056616D" w:rsidP="002A762F">
      <w:pPr>
        <w:tabs>
          <w:tab w:val="left" w:pos="0"/>
          <w:tab w:val="left" w:pos="142"/>
        </w:tabs>
        <w:spacing w:after="0" w:line="240" w:lineRule="auto"/>
        <w:ind w:right="-1"/>
        <w:jc w:val="both"/>
        <w:rPr>
          <w:rFonts w:ascii="Times New Roman" w:hAnsi="Times New Roman" w:cs="Times New Roman"/>
          <w:b/>
          <w:noProof/>
          <w:color w:val="000000" w:themeColor="text1"/>
          <w:sz w:val="24"/>
          <w:szCs w:val="24"/>
          <w:lang w:val="lv-LV" w:eastAsia="lv-LV"/>
        </w:rPr>
      </w:pPr>
    </w:p>
    <w:p w14:paraId="65ECD4B3" w14:textId="41B33FD9" w:rsidR="002A762F" w:rsidRPr="0056616D" w:rsidRDefault="002A762F" w:rsidP="002A762F">
      <w:pPr>
        <w:tabs>
          <w:tab w:val="left" w:pos="0"/>
          <w:tab w:val="left" w:pos="142"/>
        </w:tabs>
        <w:spacing w:after="0" w:line="240" w:lineRule="auto"/>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noProof/>
          <w:color w:val="000000" w:themeColor="text1"/>
          <w:sz w:val="24"/>
          <w:szCs w:val="24"/>
          <w:lang w:val="lv-LV" w:eastAsia="lv-LV"/>
        </w:rPr>
        <w:lastRenderedPageBreak/>
        <w:t>Nozares, kurās VDI atklājusi vislielāko nereģistrēt</w:t>
      </w:r>
      <w:r w:rsidR="00440066" w:rsidRPr="0056616D">
        <w:rPr>
          <w:rFonts w:ascii="Times New Roman" w:hAnsi="Times New Roman" w:cs="Times New Roman"/>
          <w:b/>
          <w:noProof/>
          <w:color w:val="000000" w:themeColor="text1"/>
          <w:sz w:val="24"/>
          <w:szCs w:val="24"/>
          <w:lang w:val="lv-LV" w:eastAsia="lv-LV"/>
        </w:rPr>
        <w:t>o</w:t>
      </w:r>
      <w:r w:rsidRPr="0056616D">
        <w:rPr>
          <w:rFonts w:ascii="Times New Roman" w:hAnsi="Times New Roman" w:cs="Times New Roman"/>
          <w:b/>
          <w:noProof/>
          <w:color w:val="000000" w:themeColor="text1"/>
          <w:sz w:val="24"/>
          <w:szCs w:val="24"/>
          <w:lang w:val="lv-LV" w:eastAsia="lv-LV"/>
        </w:rPr>
        <w:t xml:space="preserve"> nodarbināto personu skaitu</w:t>
      </w:r>
    </w:p>
    <w:tbl>
      <w:tblPr>
        <w:tblStyle w:val="TableGrid"/>
        <w:tblW w:w="0" w:type="auto"/>
        <w:tblLook w:val="04A0" w:firstRow="1" w:lastRow="0" w:firstColumn="1" w:lastColumn="0" w:noHBand="0" w:noVBand="1"/>
      </w:tblPr>
      <w:tblGrid>
        <w:gridCol w:w="4711"/>
        <w:gridCol w:w="708"/>
        <w:gridCol w:w="707"/>
        <w:gridCol w:w="708"/>
        <w:gridCol w:w="708"/>
        <w:gridCol w:w="754"/>
      </w:tblGrid>
      <w:tr w:rsidR="00A43681" w:rsidRPr="0056616D" w14:paraId="2A00CB0D" w14:textId="77777777" w:rsidTr="00E04CE7">
        <w:trPr>
          <w:trHeight w:val="416"/>
        </w:trPr>
        <w:tc>
          <w:tcPr>
            <w:tcW w:w="4928" w:type="dxa"/>
            <w:shd w:val="clear" w:color="auto" w:fill="C6D9F1" w:themeFill="text2" w:themeFillTint="33"/>
          </w:tcPr>
          <w:p w14:paraId="49A8D62E" w14:textId="77777777" w:rsidR="002A762F" w:rsidRPr="0056616D" w:rsidRDefault="002A762F" w:rsidP="00E04CE7">
            <w:pPr>
              <w:pStyle w:val="Heading2"/>
              <w:outlineLvl w:val="1"/>
              <w:rPr>
                <w:rFonts w:cs="Times New Roman"/>
                <w:b/>
                <w:lang w:val="lv-LV"/>
              </w:rPr>
            </w:pPr>
            <w:r w:rsidRPr="0056616D">
              <w:rPr>
                <w:rFonts w:cs="Times New Roman"/>
                <w:b/>
                <w:lang w:val="lv-LV"/>
              </w:rPr>
              <w:t xml:space="preserve">Nozare </w:t>
            </w:r>
          </w:p>
        </w:tc>
        <w:tc>
          <w:tcPr>
            <w:tcW w:w="709" w:type="dxa"/>
            <w:shd w:val="clear" w:color="auto" w:fill="C6D9F1" w:themeFill="text2" w:themeFillTint="33"/>
          </w:tcPr>
          <w:p w14:paraId="6D2D85EA" w14:textId="77777777" w:rsidR="002A762F" w:rsidRPr="001875A6" w:rsidRDefault="002A762F" w:rsidP="00E04CE7">
            <w:pPr>
              <w:pStyle w:val="Heading2"/>
              <w:outlineLvl w:val="1"/>
              <w:rPr>
                <w:rFonts w:cs="Times New Roman"/>
                <w:b/>
                <w:lang w:val="lv-LV"/>
              </w:rPr>
            </w:pPr>
            <w:r w:rsidRPr="001875A6">
              <w:rPr>
                <w:rFonts w:cs="Times New Roman"/>
                <w:b/>
                <w:lang w:val="lv-LV"/>
              </w:rPr>
              <w:t>2012</w:t>
            </w:r>
          </w:p>
        </w:tc>
        <w:tc>
          <w:tcPr>
            <w:tcW w:w="708" w:type="dxa"/>
            <w:shd w:val="clear" w:color="auto" w:fill="C6D9F1" w:themeFill="text2" w:themeFillTint="33"/>
          </w:tcPr>
          <w:p w14:paraId="06774EBC" w14:textId="77777777" w:rsidR="002A762F" w:rsidRPr="0056616D" w:rsidRDefault="002A762F" w:rsidP="00E04CE7">
            <w:pPr>
              <w:pStyle w:val="Heading2"/>
              <w:outlineLvl w:val="1"/>
              <w:rPr>
                <w:rFonts w:cs="Times New Roman"/>
                <w:b/>
                <w:lang w:val="lv-LV"/>
              </w:rPr>
            </w:pPr>
            <w:r w:rsidRPr="0056616D">
              <w:rPr>
                <w:rFonts w:cs="Times New Roman"/>
                <w:b/>
                <w:lang w:val="lv-LV"/>
              </w:rPr>
              <w:t>2013</w:t>
            </w:r>
          </w:p>
        </w:tc>
        <w:tc>
          <w:tcPr>
            <w:tcW w:w="709" w:type="dxa"/>
            <w:shd w:val="clear" w:color="auto" w:fill="C6D9F1" w:themeFill="text2" w:themeFillTint="33"/>
          </w:tcPr>
          <w:p w14:paraId="2A1424FE" w14:textId="77777777" w:rsidR="002A762F" w:rsidRPr="0056616D" w:rsidRDefault="002A762F" w:rsidP="00E04CE7">
            <w:pPr>
              <w:pStyle w:val="Heading2"/>
              <w:outlineLvl w:val="1"/>
              <w:rPr>
                <w:rFonts w:cs="Times New Roman"/>
                <w:b/>
                <w:lang w:val="lv-LV"/>
              </w:rPr>
            </w:pPr>
            <w:r w:rsidRPr="0056616D">
              <w:rPr>
                <w:rFonts w:cs="Times New Roman"/>
                <w:b/>
                <w:lang w:val="lv-LV"/>
              </w:rPr>
              <w:t>2014</w:t>
            </w:r>
          </w:p>
        </w:tc>
        <w:tc>
          <w:tcPr>
            <w:tcW w:w="709" w:type="dxa"/>
            <w:shd w:val="clear" w:color="auto" w:fill="C6D9F1" w:themeFill="text2" w:themeFillTint="33"/>
          </w:tcPr>
          <w:p w14:paraId="61DBDB92" w14:textId="77777777" w:rsidR="002A762F" w:rsidRPr="0056616D" w:rsidRDefault="002A762F" w:rsidP="00E04CE7">
            <w:pPr>
              <w:pStyle w:val="Heading2"/>
              <w:outlineLvl w:val="1"/>
              <w:rPr>
                <w:rFonts w:cs="Times New Roman"/>
                <w:b/>
                <w:lang w:val="lv-LV"/>
              </w:rPr>
            </w:pPr>
            <w:r w:rsidRPr="0056616D">
              <w:rPr>
                <w:rFonts w:cs="Times New Roman"/>
                <w:b/>
                <w:lang w:val="lv-LV"/>
              </w:rPr>
              <w:t>2015</w:t>
            </w:r>
          </w:p>
        </w:tc>
        <w:tc>
          <w:tcPr>
            <w:tcW w:w="759" w:type="dxa"/>
            <w:shd w:val="clear" w:color="auto" w:fill="C6D9F1" w:themeFill="text2" w:themeFillTint="33"/>
          </w:tcPr>
          <w:p w14:paraId="4A834BD3" w14:textId="77777777" w:rsidR="002A762F" w:rsidRPr="0056616D" w:rsidRDefault="002A762F" w:rsidP="00E04CE7">
            <w:pPr>
              <w:pStyle w:val="Heading2"/>
              <w:outlineLvl w:val="1"/>
              <w:rPr>
                <w:rFonts w:cs="Times New Roman"/>
                <w:b/>
                <w:lang w:val="lv-LV"/>
              </w:rPr>
            </w:pPr>
            <w:r w:rsidRPr="0056616D">
              <w:rPr>
                <w:rFonts w:cs="Times New Roman"/>
                <w:b/>
                <w:lang w:val="lv-LV"/>
              </w:rPr>
              <w:t>2016</w:t>
            </w:r>
          </w:p>
        </w:tc>
      </w:tr>
      <w:tr w:rsidR="00A43681" w:rsidRPr="0056616D" w14:paraId="05DEF849" w14:textId="77777777" w:rsidTr="00E04CE7">
        <w:tc>
          <w:tcPr>
            <w:tcW w:w="4928" w:type="dxa"/>
            <w:shd w:val="clear" w:color="auto" w:fill="C6D9F1" w:themeFill="text2" w:themeFillTint="33"/>
          </w:tcPr>
          <w:p w14:paraId="7B7A6CB0" w14:textId="77777777" w:rsidR="002A762F" w:rsidRPr="0056616D" w:rsidRDefault="002A762F" w:rsidP="00E04CE7">
            <w:pPr>
              <w:pStyle w:val="Heading2"/>
              <w:outlineLvl w:val="1"/>
              <w:rPr>
                <w:rFonts w:cs="Times New Roman"/>
                <w:b/>
                <w:lang w:val="lv-LV"/>
              </w:rPr>
            </w:pPr>
            <w:r w:rsidRPr="0056616D">
              <w:rPr>
                <w:rFonts w:cs="Times New Roman"/>
                <w:b/>
                <w:lang w:val="lv-LV"/>
              </w:rPr>
              <w:t xml:space="preserve">Būvniecība </w:t>
            </w:r>
          </w:p>
        </w:tc>
        <w:tc>
          <w:tcPr>
            <w:tcW w:w="709" w:type="dxa"/>
          </w:tcPr>
          <w:p w14:paraId="22A89A45" w14:textId="77777777" w:rsidR="002A762F" w:rsidRPr="0056616D" w:rsidRDefault="002A762F" w:rsidP="00E04CE7">
            <w:pPr>
              <w:pStyle w:val="Heading2"/>
              <w:outlineLvl w:val="1"/>
              <w:rPr>
                <w:rFonts w:cs="Times New Roman"/>
                <w:b/>
                <w:lang w:val="lv-LV"/>
              </w:rPr>
            </w:pPr>
            <w:r w:rsidRPr="0056616D">
              <w:rPr>
                <w:rFonts w:cs="Times New Roman"/>
                <w:lang w:val="lv-LV"/>
              </w:rPr>
              <w:t>804</w:t>
            </w:r>
          </w:p>
        </w:tc>
        <w:tc>
          <w:tcPr>
            <w:tcW w:w="708" w:type="dxa"/>
          </w:tcPr>
          <w:p w14:paraId="39330622" w14:textId="77777777" w:rsidR="002A762F" w:rsidRPr="0056616D" w:rsidRDefault="002A762F" w:rsidP="00E04CE7">
            <w:pPr>
              <w:pStyle w:val="Heading2"/>
              <w:outlineLvl w:val="1"/>
              <w:rPr>
                <w:rFonts w:cs="Times New Roman"/>
                <w:b/>
                <w:lang w:val="lv-LV"/>
              </w:rPr>
            </w:pPr>
            <w:r w:rsidRPr="001875A6">
              <w:rPr>
                <w:rFonts w:cs="Times New Roman"/>
                <w:lang w:val="lv-LV"/>
              </w:rPr>
              <w:t>636</w:t>
            </w:r>
          </w:p>
        </w:tc>
        <w:tc>
          <w:tcPr>
            <w:tcW w:w="709" w:type="dxa"/>
          </w:tcPr>
          <w:p w14:paraId="757F219C" w14:textId="77777777" w:rsidR="002A762F" w:rsidRPr="0056616D" w:rsidRDefault="002A762F" w:rsidP="00E04CE7">
            <w:pPr>
              <w:pStyle w:val="Heading2"/>
              <w:outlineLvl w:val="1"/>
              <w:rPr>
                <w:rFonts w:cs="Times New Roman"/>
                <w:b/>
                <w:lang w:val="lv-LV"/>
              </w:rPr>
            </w:pPr>
            <w:r w:rsidRPr="0056616D">
              <w:rPr>
                <w:rFonts w:cs="Times New Roman"/>
                <w:lang w:val="lv-LV"/>
              </w:rPr>
              <w:t>385</w:t>
            </w:r>
          </w:p>
        </w:tc>
        <w:tc>
          <w:tcPr>
            <w:tcW w:w="709" w:type="dxa"/>
          </w:tcPr>
          <w:p w14:paraId="29396704" w14:textId="77777777" w:rsidR="002A762F" w:rsidRPr="0056616D" w:rsidRDefault="002A762F" w:rsidP="00E04CE7">
            <w:pPr>
              <w:pStyle w:val="Heading2"/>
              <w:outlineLvl w:val="1"/>
              <w:rPr>
                <w:rFonts w:cs="Times New Roman"/>
                <w:b/>
                <w:lang w:val="lv-LV"/>
              </w:rPr>
            </w:pPr>
            <w:r w:rsidRPr="0056616D">
              <w:rPr>
                <w:rFonts w:cs="Times New Roman"/>
                <w:lang w:val="lv-LV"/>
              </w:rPr>
              <w:t>347</w:t>
            </w:r>
          </w:p>
        </w:tc>
        <w:tc>
          <w:tcPr>
            <w:tcW w:w="759" w:type="dxa"/>
          </w:tcPr>
          <w:p w14:paraId="1A31DC59" w14:textId="77777777" w:rsidR="002A762F" w:rsidRPr="0056616D" w:rsidRDefault="002A762F" w:rsidP="00E04CE7">
            <w:pPr>
              <w:pStyle w:val="Heading2"/>
              <w:outlineLvl w:val="1"/>
              <w:rPr>
                <w:rFonts w:cs="Times New Roman"/>
                <w:b/>
                <w:lang w:val="lv-LV"/>
              </w:rPr>
            </w:pPr>
            <w:r w:rsidRPr="0056616D">
              <w:rPr>
                <w:rFonts w:cs="Times New Roman"/>
                <w:lang w:val="lv-LV"/>
              </w:rPr>
              <w:t>345</w:t>
            </w:r>
          </w:p>
        </w:tc>
      </w:tr>
      <w:tr w:rsidR="00A43681" w:rsidRPr="0056616D" w14:paraId="5E9A82D9" w14:textId="77777777" w:rsidTr="00E04CE7">
        <w:tc>
          <w:tcPr>
            <w:tcW w:w="4928" w:type="dxa"/>
            <w:shd w:val="clear" w:color="auto" w:fill="C6D9F1" w:themeFill="text2" w:themeFillTint="33"/>
          </w:tcPr>
          <w:p w14:paraId="55E7B39A" w14:textId="77777777" w:rsidR="002A762F" w:rsidRPr="0056616D" w:rsidRDefault="002A762F" w:rsidP="00E04CE7">
            <w:pPr>
              <w:pStyle w:val="Heading2"/>
              <w:outlineLvl w:val="1"/>
              <w:rPr>
                <w:rFonts w:cs="Times New Roman"/>
                <w:b/>
                <w:lang w:val="lv-LV"/>
              </w:rPr>
            </w:pPr>
            <w:r w:rsidRPr="0056616D">
              <w:rPr>
                <w:rFonts w:cs="Times New Roman"/>
                <w:b/>
                <w:lang w:val="lv-LV"/>
              </w:rPr>
              <w:t>Citi pakalpojumi</w:t>
            </w:r>
          </w:p>
        </w:tc>
        <w:tc>
          <w:tcPr>
            <w:tcW w:w="709" w:type="dxa"/>
          </w:tcPr>
          <w:p w14:paraId="34E205CB" w14:textId="77777777" w:rsidR="002A762F" w:rsidRPr="0056616D" w:rsidRDefault="002A762F" w:rsidP="00E04CE7">
            <w:pPr>
              <w:pStyle w:val="Heading2"/>
              <w:outlineLvl w:val="1"/>
              <w:rPr>
                <w:rFonts w:cs="Times New Roman"/>
                <w:b/>
                <w:lang w:val="lv-LV"/>
              </w:rPr>
            </w:pPr>
            <w:r w:rsidRPr="0056616D">
              <w:rPr>
                <w:rFonts w:cs="Times New Roman"/>
                <w:lang w:val="lv-LV"/>
              </w:rPr>
              <w:t>458</w:t>
            </w:r>
          </w:p>
        </w:tc>
        <w:tc>
          <w:tcPr>
            <w:tcW w:w="708" w:type="dxa"/>
          </w:tcPr>
          <w:p w14:paraId="5E051755" w14:textId="77777777" w:rsidR="002A762F" w:rsidRPr="0056616D" w:rsidRDefault="002A762F" w:rsidP="00E04CE7">
            <w:pPr>
              <w:pStyle w:val="Heading2"/>
              <w:outlineLvl w:val="1"/>
              <w:rPr>
                <w:rFonts w:cs="Times New Roman"/>
                <w:b/>
                <w:lang w:val="lv-LV"/>
              </w:rPr>
            </w:pPr>
            <w:r w:rsidRPr="001875A6">
              <w:rPr>
                <w:rFonts w:cs="Times New Roman"/>
                <w:lang w:val="lv-LV"/>
              </w:rPr>
              <w:t>215</w:t>
            </w:r>
          </w:p>
        </w:tc>
        <w:tc>
          <w:tcPr>
            <w:tcW w:w="709" w:type="dxa"/>
          </w:tcPr>
          <w:p w14:paraId="045D08E0" w14:textId="77777777" w:rsidR="002A762F" w:rsidRPr="0056616D" w:rsidRDefault="002A762F" w:rsidP="00E04CE7">
            <w:pPr>
              <w:pStyle w:val="Heading2"/>
              <w:outlineLvl w:val="1"/>
              <w:rPr>
                <w:rFonts w:cs="Times New Roman"/>
                <w:b/>
                <w:lang w:val="lv-LV"/>
              </w:rPr>
            </w:pPr>
            <w:r w:rsidRPr="0056616D">
              <w:rPr>
                <w:rFonts w:cs="Times New Roman"/>
                <w:lang w:val="lv-LV"/>
              </w:rPr>
              <w:t>77</w:t>
            </w:r>
          </w:p>
        </w:tc>
        <w:tc>
          <w:tcPr>
            <w:tcW w:w="709" w:type="dxa"/>
          </w:tcPr>
          <w:p w14:paraId="002A298F" w14:textId="77777777" w:rsidR="002A762F" w:rsidRPr="0056616D" w:rsidRDefault="002A762F" w:rsidP="00E04CE7">
            <w:pPr>
              <w:pStyle w:val="Heading2"/>
              <w:outlineLvl w:val="1"/>
              <w:rPr>
                <w:rFonts w:cs="Times New Roman"/>
                <w:b/>
                <w:lang w:val="lv-LV"/>
              </w:rPr>
            </w:pPr>
            <w:r w:rsidRPr="0056616D">
              <w:rPr>
                <w:rFonts w:cs="Times New Roman"/>
                <w:lang w:val="lv-LV"/>
              </w:rPr>
              <w:t>118</w:t>
            </w:r>
          </w:p>
        </w:tc>
        <w:tc>
          <w:tcPr>
            <w:tcW w:w="759" w:type="dxa"/>
          </w:tcPr>
          <w:p w14:paraId="6C88FE8E" w14:textId="77777777" w:rsidR="002A762F" w:rsidRPr="0056616D" w:rsidRDefault="002A762F" w:rsidP="00E04CE7">
            <w:pPr>
              <w:pStyle w:val="Heading2"/>
              <w:outlineLvl w:val="1"/>
              <w:rPr>
                <w:rFonts w:cs="Times New Roman"/>
                <w:b/>
                <w:lang w:val="lv-LV"/>
              </w:rPr>
            </w:pPr>
            <w:r w:rsidRPr="0056616D">
              <w:rPr>
                <w:rFonts w:cs="Times New Roman"/>
                <w:lang w:val="lv-LV"/>
              </w:rPr>
              <w:t>109</w:t>
            </w:r>
          </w:p>
        </w:tc>
      </w:tr>
      <w:tr w:rsidR="00A43681" w:rsidRPr="0056616D" w14:paraId="09136404" w14:textId="77777777" w:rsidTr="00E04CE7">
        <w:tc>
          <w:tcPr>
            <w:tcW w:w="4928" w:type="dxa"/>
            <w:shd w:val="clear" w:color="auto" w:fill="C6D9F1" w:themeFill="text2" w:themeFillTint="33"/>
          </w:tcPr>
          <w:p w14:paraId="689AB165" w14:textId="77777777" w:rsidR="002A762F" w:rsidRPr="0056616D" w:rsidRDefault="002A762F" w:rsidP="00E04CE7">
            <w:pPr>
              <w:pStyle w:val="Heading2"/>
              <w:outlineLvl w:val="1"/>
              <w:rPr>
                <w:rFonts w:cs="Times New Roman"/>
                <w:b/>
                <w:lang w:val="lv-LV"/>
              </w:rPr>
            </w:pPr>
            <w:r w:rsidRPr="0056616D">
              <w:rPr>
                <w:rFonts w:cs="Times New Roman"/>
                <w:b/>
                <w:lang w:val="lv-LV"/>
              </w:rPr>
              <w:t>Transports un uzglabāšana</w:t>
            </w:r>
          </w:p>
        </w:tc>
        <w:tc>
          <w:tcPr>
            <w:tcW w:w="709" w:type="dxa"/>
          </w:tcPr>
          <w:p w14:paraId="1194657B" w14:textId="77777777" w:rsidR="002A762F" w:rsidRPr="0056616D" w:rsidRDefault="002A762F" w:rsidP="00E04CE7">
            <w:pPr>
              <w:pStyle w:val="Heading2"/>
              <w:outlineLvl w:val="1"/>
              <w:rPr>
                <w:rFonts w:cs="Times New Roman"/>
                <w:b/>
                <w:lang w:val="lv-LV"/>
              </w:rPr>
            </w:pPr>
            <w:r w:rsidRPr="0056616D">
              <w:rPr>
                <w:rFonts w:cs="Times New Roman"/>
                <w:lang w:val="lv-LV"/>
              </w:rPr>
              <w:t>315</w:t>
            </w:r>
          </w:p>
        </w:tc>
        <w:tc>
          <w:tcPr>
            <w:tcW w:w="708" w:type="dxa"/>
          </w:tcPr>
          <w:p w14:paraId="0505E7D8" w14:textId="77777777" w:rsidR="002A762F" w:rsidRPr="0056616D" w:rsidRDefault="002A762F" w:rsidP="00E04CE7">
            <w:pPr>
              <w:pStyle w:val="Heading2"/>
              <w:outlineLvl w:val="1"/>
              <w:rPr>
                <w:rFonts w:cs="Times New Roman"/>
                <w:b/>
                <w:lang w:val="lv-LV"/>
              </w:rPr>
            </w:pPr>
            <w:r w:rsidRPr="001875A6">
              <w:rPr>
                <w:rFonts w:cs="Times New Roman"/>
                <w:lang w:val="lv-LV"/>
              </w:rPr>
              <w:t>87</w:t>
            </w:r>
          </w:p>
        </w:tc>
        <w:tc>
          <w:tcPr>
            <w:tcW w:w="709" w:type="dxa"/>
          </w:tcPr>
          <w:p w14:paraId="4E9BF9DF" w14:textId="77777777" w:rsidR="002A762F" w:rsidRPr="0056616D" w:rsidRDefault="002A762F" w:rsidP="00E04CE7">
            <w:pPr>
              <w:pStyle w:val="Heading2"/>
              <w:outlineLvl w:val="1"/>
              <w:rPr>
                <w:rFonts w:cs="Times New Roman"/>
                <w:b/>
                <w:lang w:val="lv-LV"/>
              </w:rPr>
            </w:pPr>
            <w:r w:rsidRPr="0056616D">
              <w:rPr>
                <w:rFonts w:cs="Times New Roman"/>
                <w:lang w:val="lv-LV"/>
              </w:rPr>
              <w:t>110</w:t>
            </w:r>
          </w:p>
        </w:tc>
        <w:tc>
          <w:tcPr>
            <w:tcW w:w="709" w:type="dxa"/>
          </w:tcPr>
          <w:p w14:paraId="50CDC6E3" w14:textId="77777777" w:rsidR="002A762F" w:rsidRPr="0056616D" w:rsidRDefault="002A762F" w:rsidP="00E04CE7">
            <w:pPr>
              <w:pStyle w:val="Heading2"/>
              <w:outlineLvl w:val="1"/>
              <w:rPr>
                <w:rFonts w:cs="Times New Roman"/>
                <w:b/>
                <w:lang w:val="lv-LV"/>
              </w:rPr>
            </w:pPr>
            <w:r w:rsidRPr="0056616D">
              <w:rPr>
                <w:rFonts w:cs="Times New Roman"/>
                <w:lang w:val="lv-LV"/>
              </w:rPr>
              <w:t>56</w:t>
            </w:r>
          </w:p>
        </w:tc>
        <w:tc>
          <w:tcPr>
            <w:tcW w:w="759" w:type="dxa"/>
          </w:tcPr>
          <w:p w14:paraId="0153DB5E" w14:textId="77777777" w:rsidR="002A762F" w:rsidRPr="0056616D" w:rsidRDefault="002A762F" w:rsidP="00E04CE7">
            <w:pPr>
              <w:pStyle w:val="Heading2"/>
              <w:outlineLvl w:val="1"/>
              <w:rPr>
                <w:rFonts w:cs="Times New Roman"/>
                <w:b/>
                <w:lang w:val="lv-LV"/>
              </w:rPr>
            </w:pPr>
            <w:r w:rsidRPr="0056616D">
              <w:rPr>
                <w:rFonts w:cs="Times New Roman"/>
                <w:lang w:val="lv-LV"/>
              </w:rPr>
              <w:t>49</w:t>
            </w:r>
          </w:p>
        </w:tc>
      </w:tr>
      <w:tr w:rsidR="00A43681" w:rsidRPr="0056616D" w14:paraId="7ED008AA" w14:textId="77777777" w:rsidTr="00E04CE7">
        <w:tc>
          <w:tcPr>
            <w:tcW w:w="4928" w:type="dxa"/>
            <w:shd w:val="clear" w:color="auto" w:fill="C6D9F1" w:themeFill="text2" w:themeFillTint="33"/>
          </w:tcPr>
          <w:p w14:paraId="47F0B024" w14:textId="77777777" w:rsidR="002A762F" w:rsidRPr="0056616D" w:rsidRDefault="002A762F" w:rsidP="00E04CE7">
            <w:pPr>
              <w:pStyle w:val="Heading2"/>
              <w:outlineLvl w:val="1"/>
              <w:rPr>
                <w:rFonts w:cs="Times New Roman"/>
                <w:b/>
                <w:lang w:val="lv-LV"/>
              </w:rPr>
            </w:pPr>
            <w:r w:rsidRPr="0056616D">
              <w:rPr>
                <w:rFonts w:cs="Times New Roman"/>
                <w:b/>
                <w:lang w:val="lv-LV"/>
              </w:rPr>
              <w:t>Apstrādes rūpniecība</w:t>
            </w:r>
          </w:p>
        </w:tc>
        <w:tc>
          <w:tcPr>
            <w:tcW w:w="709" w:type="dxa"/>
          </w:tcPr>
          <w:p w14:paraId="77A22D61" w14:textId="77777777" w:rsidR="002A762F" w:rsidRPr="0056616D" w:rsidRDefault="002A762F" w:rsidP="00E04CE7">
            <w:pPr>
              <w:pStyle w:val="Heading2"/>
              <w:outlineLvl w:val="1"/>
              <w:rPr>
                <w:rFonts w:cs="Times New Roman"/>
                <w:b/>
                <w:lang w:val="lv-LV"/>
              </w:rPr>
            </w:pPr>
            <w:r w:rsidRPr="0056616D">
              <w:rPr>
                <w:rFonts w:cs="Times New Roman"/>
                <w:lang w:val="lv-LV"/>
              </w:rPr>
              <w:t>312</w:t>
            </w:r>
          </w:p>
        </w:tc>
        <w:tc>
          <w:tcPr>
            <w:tcW w:w="708" w:type="dxa"/>
          </w:tcPr>
          <w:p w14:paraId="23B3D1BC" w14:textId="77777777" w:rsidR="002A762F" w:rsidRPr="0056616D" w:rsidRDefault="002A762F" w:rsidP="00E04CE7">
            <w:pPr>
              <w:pStyle w:val="Heading2"/>
              <w:outlineLvl w:val="1"/>
              <w:rPr>
                <w:rFonts w:cs="Times New Roman"/>
                <w:b/>
                <w:lang w:val="lv-LV"/>
              </w:rPr>
            </w:pPr>
            <w:r w:rsidRPr="001875A6">
              <w:rPr>
                <w:rFonts w:cs="Times New Roman"/>
                <w:lang w:val="lv-LV"/>
              </w:rPr>
              <w:t>281</w:t>
            </w:r>
          </w:p>
        </w:tc>
        <w:tc>
          <w:tcPr>
            <w:tcW w:w="709" w:type="dxa"/>
          </w:tcPr>
          <w:p w14:paraId="4481D790" w14:textId="77777777" w:rsidR="002A762F" w:rsidRPr="0056616D" w:rsidRDefault="002A762F" w:rsidP="00E04CE7">
            <w:pPr>
              <w:pStyle w:val="Heading2"/>
              <w:outlineLvl w:val="1"/>
              <w:rPr>
                <w:rFonts w:cs="Times New Roman"/>
                <w:b/>
                <w:lang w:val="lv-LV"/>
              </w:rPr>
            </w:pPr>
            <w:r w:rsidRPr="0056616D">
              <w:rPr>
                <w:rFonts w:cs="Times New Roman"/>
                <w:lang w:val="lv-LV"/>
              </w:rPr>
              <w:t>254</w:t>
            </w:r>
          </w:p>
        </w:tc>
        <w:tc>
          <w:tcPr>
            <w:tcW w:w="709" w:type="dxa"/>
          </w:tcPr>
          <w:p w14:paraId="443786FB" w14:textId="77777777" w:rsidR="002A762F" w:rsidRPr="0056616D" w:rsidRDefault="002A762F" w:rsidP="00E04CE7">
            <w:pPr>
              <w:pStyle w:val="Heading2"/>
              <w:outlineLvl w:val="1"/>
              <w:rPr>
                <w:rFonts w:cs="Times New Roman"/>
                <w:b/>
                <w:lang w:val="lv-LV"/>
              </w:rPr>
            </w:pPr>
            <w:r w:rsidRPr="0056616D">
              <w:rPr>
                <w:rFonts w:cs="Times New Roman"/>
                <w:lang w:val="lv-LV"/>
              </w:rPr>
              <w:t>160</w:t>
            </w:r>
          </w:p>
        </w:tc>
        <w:tc>
          <w:tcPr>
            <w:tcW w:w="759" w:type="dxa"/>
          </w:tcPr>
          <w:p w14:paraId="21421298" w14:textId="77777777" w:rsidR="002A762F" w:rsidRPr="0056616D" w:rsidRDefault="002A762F" w:rsidP="00E04CE7">
            <w:pPr>
              <w:pStyle w:val="Heading2"/>
              <w:outlineLvl w:val="1"/>
              <w:rPr>
                <w:rFonts w:cs="Times New Roman"/>
                <w:b/>
                <w:lang w:val="lv-LV"/>
              </w:rPr>
            </w:pPr>
            <w:r w:rsidRPr="0056616D">
              <w:rPr>
                <w:rFonts w:cs="Times New Roman"/>
                <w:lang w:val="lv-LV"/>
              </w:rPr>
              <w:t>178</w:t>
            </w:r>
          </w:p>
        </w:tc>
      </w:tr>
      <w:tr w:rsidR="00A43681" w:rsidRPr="0056616D" w14:paraId="20188DEA" w14:textId="77777777" w:rsidTr="00E04CE7">
        <w:tc>
          <w:tcPr>
            <w:tcW w:w="4928" w:type="dxa"/>
            <w:shd w:val="clear" w:color="auto" w:fill="C6D9F1" w:themeFill="text2" w:themeFillTint="33"/>
          </w:tcPr>
          <w:p w14:paraId="0DE94B7C" w14:textId="77777777" w:rsidR="002A762F" w:rsidRPr="0056616D" w:rsidRDefault="002A762F" w:rsidP="00E04CE7">
            <w:pPr>
              <w:pStyle w:val="Heading2"/>
              <w:outlineLvl w:val="1"/>
              <w:rPr>
                <w:rFonts w:cs="Times New Roman"/>
                <w:b/>
                <w:lang w:val="lv-LV"/>
              </w:rPr>
            </w:pPr>
            <w:r w:rsidRPr="0056616D">
              <w:rPr>
                <w:rFonts w:cs="Times New Roman"/>
                <w:b/>
                <w:lang w:val="lv-LV"/>
              </w:rPr>
              <w:t>Lauksaimniecība, mežsaimniecība, zivsaimniecība</w:t>
            </w:r>
          </w:p>
        </w:tc>
        <w:tc>
          <w:tcPr>
            <w:tcW w:w="709" w:type="dxa"/>
          </w:tcPr>
          <w:p w14:paraId="4A0192E9" w14:textId="77777777" w:rsidR="002A762F" w:rsidRPr="0056616D" w:rsidRDefault="002A762F" w:rsidP="00E04CE7">
            <w:pPr>
              <w:pStyle w:val="Heading2"/>
              <w:outlineLvl w:val="1"/>
              <w:rPr>
                <w:rFonts w:cs="Times New Roman"/>
                <w:b/>
                <w:lang w:val="lv-LV"/>
              </w:rPr>
            </w:pPr>
            <w:r w:rsidRPr="0056616D">
              <w:rPr>
                <w:rFonts w:cs="Times New Roman"/>
                <w:lang w:val="lv-LV"/>
              </w:rPr>
              <w:t>223</w:t>
            </w:r>
          </w:p>
        </w:tc>
        <w:tc>
          <w:tcPr>
            <w:tcW w:w="708" w:type="dxa"/>
          </w:tcPr>
          <w:p w14:paraId="396DDDB2" w14:textId="77777777" w:rsidR="002A762F" w:rsidRPr="0056616D" w:rsidRDefault="002A762F" w:rsidP="00E04CE7">
            <w:pPr>
              <w:pStyle w:val="Heading2"/>
              <w:outlineLvl w:val="1"/>
              <w:rPr>
                <w:rFonts w:cs="Times New Roman"/>
                <w:b/>
                <w:lang w:val="lv-LV"/>
              </w:rPr>
            </w:pPr>
            <w:r w:rsidRPr="001875A6">
              <w:rPr>
                <w:rFonts w:cs="Times New Roman"/>
                <w:lang w:val="lv-LV"/>
              </w:rPr>
              <w:t>248</w:t>
            </w:r>
          </w:p>
        </w:tc>
        <w:tc>
          <w:tcPr>
            <w:tcW w:w="709" w:type="dxa"/>
          </w:tcPr>
          <w:p w14:paraId="46DEC277" w14:textId="77777777" w:rsidR="002A762F" w:rsidRPr="0056616D" w:rsidRDefault="002A762F" w:rsidP="00E04CE7">
            <w:pPr>
              <w:pStyle w:val="Heading2"/>
              <w:outlineLvl w:val="1"/>
              <w:rPr>
                <w:rFonts w:cs="Times New Roman"/>
                <w:b/>
                <w:lang w:val="lv-LV"/>
              </w:rPr>
            </w:pPr>
            <w:r w:rsidRPr="0056616D">
              <w:rPr>
                <w:rFonts w:cs="Times New Roman"/>
                <w:lang w:val="lv-LV"/>
              </w:rPr>
              <w:t>247</w:t>
            </w:r>
          </w:p>
        </w:tc>
        <w:tc>
          <w:tcPr>
            <w:tcW w:w="709" w:type="dxa"/>
          </w:tcPr>
          <w:p w14:paraId="6AD73009" w14:textId="77777777" w:rsidR="002A762F" w:rsidRPr="0056616D" w:rsidRDefault="002A762F" w:rsidP="00E04CE7">
            <w:pPr>
              <w:pStyle w:val="Heading2"/>
              <w:outlineLvl w:val="1"/>
              <w:rPr>
                <w:rFonts w:cs="Times New Roman"/>
                <w:b/>
                <w:lang w:val="lv-LV"/>
              </w:rPr>
            </w:pPr>
            <w:r w:rsidRPr="0056616D">
              <w:rPr>
                <w:rFonts w:cs="Times New Roman"/>
                <w:lang w:val="lv-LV"/>
              </w:rPr>
              <w:t>185</w:t>
            </w:r>
          </w:p>
        </w:tc>
        <w:tc>
          <w:tcPr>
            <w:tcW w:w="759" w:type="dxa"/>
          </w:tcPr>
          <w:p w14:paraId="5C5ABD2F" w14:textId="77777777" w:rsidR="002A762F" w:rsidRPr="0056616D" w:rsidRDefault="002A762F" w:rsidP="00E04CE7">
            <w:pPr>
              <w:pStyle w:val="Heading2"/>
              <w:outlineLvl w:val="1"/>
              <w:rPr>
                <w:rFonts w:cs="Times New Roman"/>
                <w:b/>
                <w:lang w:val="lv-LV"/>
              </w:rPr>
            </w:pPr>
            <w:r w:rsidRPr="0056616D">
              <w:rPr>
                <w:rFonts w:cs="Times New Roman"/>
                <w:lang w:val="lv-LV"/>
              </w:rPr>
              <w:t>157</w:t>
            </w:r>
          </w:p>
        </w:tc>
      </w:tr>
      <w:tr w:rsidR="00A43681" w:rsidRPr="0056616D" w14:paraId="7EBF07AC" w14:textId="77777777" w:rsidTr="00E04CE7">
        <w:tc>
          <w:tcPr>
            <w:tcW w:w="4928" w:type="dxa"/>
            <w:shd w:val="clear" w:color="auto" w:fill="C6D9F1" w:themeFill="text2" w:themeFillTint="33"/>
          </w:tcPr>
          <w:p w14:paraId="69091BAD" w14:textId="77777777" w:rsidR="002A762F" w:rsidRPr="0056616D" w:rsidRDefault="002A762F" w:rsidP="00E04CE7">
            <w:pPr>
              <w:pStyle w:val="Heading2"/>
              <w:outlineLvl w:val="1"/>
              <w:rPr>
                <w:rFonts w:cs="Times New Roman"/>
                <w:b/>
                <w:lang w:val="lv-LV"/>
              </w:rPr>
            </w:pPr>
            <w:r w:rsidRPr="0056616D">
              <w:rPr>
                <w:rFonts w:cs="Times New Roman"/>
                <w:b/>
                <w:lang w:val="lv-LV"/>
              </w:rPr>
              <w:t>Vairumtirdzniecība un mazumtirdzniecība; automobiļu un motociklu remonts</w:t>
            </w:r>
          </w:p>
        </w:tc>
        <w:tc>
          <w:tcPr>
            <w:tcW w:w="709" w:type="dxa"/>
          </w:tcPr>
          <w:p w14:paraId="1D77BB9A" w14:textId="77777777" w:rsidR="002A762F" w:rsidRPr="0056616D" w:rsidRDefault="002A762F" w:rsidP="00E04CE7">
            <w:pPr>
              <w:pStyle w:val="Heading2"/>
              <w:outlineLvl w:val="1"/>
              <w:rPr>
                <w:rFonts w:cs="Times New Roman"/>
                <w:b/>
                <w:lang w:val="lv-LV"/>
              </w:rPr>
            </w:pPr>
            <w:r w:rsidRPr="0056616D">
              <w:rPr>
                <w:rFonts w:cs="Times New Roman"/>
                <w:lang w:val="lv-LV"/>
              </w:rPr>
              <w:t>304</w:t>
            </w:r>
          </w:p>
        </w:tc>
        <w:tc>
          <w:tcPr>
            <w:tcW w:w="708" w:type="dxa"/>
          </w:tcPr>
          <w:p w14:paraId="1564D12C" w14:textId="77777777" w:rsidR="002A762F" w:rsidRPr="0056616D" w:rsidRDefault="002A762F" w:rsidP="00E04CE7">
            <w:pPr>
              <w:pStyle w:val="Heading2"/>
              <w:outlineLvl w:val="1"/>
              <w:rPr>
                <w:rFonts w:cs="Times New Roman"/>
                <w:b/>
                <w:lang w:val="lv-LV"/>
              </w:rPr>
            </w:pPr>
            <w:r w:rsidRPr="001875A6">
              <w:rPr>
                <w:rFonts w:cs="Times New Roman"/>
                <w:lang w:val="lv-LV"/>
              </w:rPr>
              <w:t>404</w:t>
            </w:r>
          </w:p>
        </w:tc>
        <w:tc>
          <w:tcPr>
            <w:tcW w:w="709" w:type="dxa"/>
          </w:tcPr>
          <w:p w14:paraId="57B950BC" w14:textId="77777777" w:rsidR="002A762F" w:rsidRPr="0056616D" w:rsidRDefault="002A762F" w:rsidP="00E04CE7">
            <w:pPr>
              <w:pStyle w:val="Heading2"/>
              <w:outlineLvl w:val="1"/>
              <w:rPr>
                <w:rFonts w:cs="Times New Roman"/>
                <w:b/>
                <w:lang w:val="lv-LV"/>
              </w:rPr>
            </w:pPr>
            <w:r w:rsidRPr="0056616D">
              <w:rPr>
                <w:rFonts w:cs="Times New Roman"/>
                <w:lang w:val="lv-LV"/>
              </w:rPr>
              <w:t>212</w:t>
            </w:r>
          </w:p>
        </w:tc>
        <w:tc>
          <w:tcPr>
            <w:tcW w:w="709" w:type="dxa"/>
          </w:tcPr>
          <w:p w14:paraId="7B5B2EA2" w14:textId="77777777" w:rsidR="002A762F" w:rsidRPr="0056616D" w:rsidRDefault="002A762F" w:rsidP="00E04CE7">
            <w:pPr>
              <w:pStyle w:val="Heading2"/>
              <w:outlineLvl w:val="1"/>
              <w:rPr>
                <w:rFonts w:cs="Times New Roman"/>
                <w:b/>
                <w:lang w:val="lv-LV"/>
              </w:rPr>
            </w:pPr>
            <w:r w:rsidRPr="0056616D">
              <w:rPr>
                <w:rFonts w:cs="Times New Roman"/>
                <w:lang w:val="lv-LV"/>
              </w:rPr>
              <w:t>165</w:t>
            </w:r>
          </w:p>
        </w:tc>
        <w:tc>
          <w:tcPr>
            <w:tcW w:w="759" w:type="dxa"/>
          </w:tcPr>
          <w:p w14:paraId="74190418" w14:textId="77777777" w:rsidR="002A762F" w:rsidRPr="0056616D" w:rsidRDefault="002A762F" w:rsidP="00E04CE7">
            <w:pPr>
              <w:pStyle w:val="Heading2"/>
              <w:outlineLvl w:val="1"/>
              <w:rPr>
                <w:rFonts w:cs="Times New Roman"/>
                <w:b/>
                <w:lang w:val="lv-LV"/>
              </w:rPr>
            </w:pPr>
            <w:r w:rsidRPr="0056616D">
              <w:rPr>
                <w:rFonts w:cs="Times New Roman"/>
                <w:lang w:val="lv-LV"/>
              </w:rPr>
              <w:t>147</w:t>
            </w:r>
          </w:p>
        </w:tc>
      </w:tr>
      <w:tr w:rsidR="00A43681" w:rsidRPr="0056616D" w14:paraId="2FB30A83" w14:textId="77777777" w:rsidTr="00E04CE7">
        <w:tc>
          <w:tcPr>
            <w:tcW w:w="4928" w:type="dxa"/>
            <w:shd w:val="clear" w:color="auto" w:fill="C6D9F1" w:themeFill="text2" w:themeFillTint="33"/>
          </w:tcPr>
          <w:p w14:paraId="0196548A" w14:textId="77777777" w:rsidR="002A762F" w:rsidRPr="0056616D" w:rsidRDefault="002A762F" w:rsidP="00E04CE7">
            <w:pPr>
              <w:pStyle w:val="Heading2"/>
              <w:outlineLvl w:val="1"/>
              <w:rPr>
                <w:rFonts w:cs="Times New Roman"/>
                <w:b/>
                <w:lang w:val="lv-LV"/>
              </w:rPr>
            </w:pPr>
            <w:r w:rsidRPr="0056616D">
              <w:rPr>
                <w:rFonts w:cs="Times New Roman"/>
                <w:b/>
                <w:lang w:val="lv-LV"/>
              </w:rPr>
              <w:t>Izmitināšanas un ēdināšanas pakalpojumi</w:t>
            </w:r>
          </w:p>
        </w:tc>
        <w:tc>
          <w:tcPr>
            <w:tcW w:w="709" w:type="dxa"/>
          </w:tcPr>
          <w:p w14:paraId="7F35D9C4" w14:textId="77777777" w:rsidR="002A762F" w:rsidRPr="0056616D" w:rsidRDefault="002A762F" w:rsidP="00E04CE7">
            <w:pPr>
              <w:pStyle w:val="Heading2"/>
              <w:outlineLvl w:val="1"/>
              <w:rPr>
                <w:rFonts w:cs="Times New Roman"/>
                <w:b/>
                <w:lang w:val="lv-LV"/>
              </w:rPr>
            </w:pPr>
            <w:r w:rsidRPr="0056616D">
              <w:rPr>
                <w:rFonts w:cs="Times New Roman"/>
                <w:lang w:val="lv-LV"/>
              </w:rPr>
              <w:t>174</w:t>
            </w:r>
          </w:p>
        </w:tc>
        <w:tc>
          <w:tcPr>
            <w:tcW w:w="708" w:type="dxa"/>
          </w:tcPr>
          <w:p w14:paraId="4FF037C7" w14:textId="77777777" w:rsidR="002A762F" w:rsidRPr="0056616D" w:rsidRDefault="002A762F" w:rsidP="00E04CE7">
            <w:pPr>
              <w:pStyle w:val="Heading2"/>
              <w:outlineLvl w:val="1"/>
              <w:rPr>
                <w:rFonts w:cs="Times New Roman"/>
                <w:b/>
                <w:lang w:val="lv-LV"/>
              </w:rPr>
            </w:pPr>
            <w:r w:rsidRPr="001875A6">
              <w:rPr>
                <w:rFonts w:cs="Times New Roman"/>
                <w:lang w:val="lv-LV"/>
              </w:rPr>
              <w:t>151</w:t>
            </w:r>
          </w:p>
        </w:tc>
        <w:tc>
          <w:tcPr>
            <w:tcW w:w="709" w:type="dxa"/>
          </w:tcPr>
          <w:p w14:paraId="4D98B12C" w14:textId="77777777" w:rsidR="002A762F" w:rsidRPr="0056616D" w:rsidRDefault="002A762F" w:rsidP="00E04CE7">
            <w:pPr>
              <w:pStyle w:val="Heading2"/>
              <w:outlineLvl w:val="1"/>
              <w:rPr>
                <w:rFonts w:cs="Times New Roman"/>
                <w:b/>
                <w:lang w:val="lv-LV"/>
              </w:rPr>
            </w:pPr>
            <w:r w:rsidRPr="0056616D">
              <w:rPr>
                <w:rFonts w:cs="Times New Roman"/>
                <w:lang w:val="lv-LV"/>
              </w:rPr>
              <w:t>138</w:t>
            </w:r>
          </w:p>
        </w:tc>
        <w:tc>
          <w:tcPr>
            <w:tcW w:w="709" w:type="dxa"/>
          </w:tcPr>
          <w:p w14:paraId="75D1C3B1" w14:textId="77777777" w:rsidR="002A762F" w:rsidRPr="0056616D" w:rsidRDefault="002A762F" w:rsidP="00E04CE7">
            <w:pPr>
              <w:pStyle w:val="Heading2"/>
              <w:outlineLvl w:val="1"/>
              <w:rPr>
                <w:rFonts w:cs="Times New Roman"/>
                <w:b/>
                <w:lang w:val="lv-LV"/>
              </w:rPr>
            </w:pPr>
            <w:r w:rsidRPr="0056616D">
              <w:rPr>
                <w:rFonts w:cs="Times New Roman"/>
                <w:lang w:val="lv-LV"/>
              </w:rPr>
              <w:t>199</w:t>
            </w:r>
          </w:p>
        </w:tc>
        <w:tc>
          <w:tcPr>
            <w:tcW w:w="759" w:type="dxa"/>
          </w:tcPr>
          <w:p w14:paraId="0B4D4DEC" w14:textId="77777777" w:rsidR="002A762F" w:rsidRPr="0056616D" w:rsidRDefault="002A762F" w:rsidP="00E04CE7">
            <w:pPr>
              <w:pStyle w:val="Heading2"/>
              <w:outlineLvl w:val="1"/>
              <w:rPr>
                <w:rFonts w:cs="Times New Roman"/>
                <w:b/>
                <w:lang w:val="lv-LV"/>
              </w:rPr>
            </w:pPr>
            <w:r w:rsidRPr="0056616D">
              <w:rPr>
                <w:rFonts w:cs="Times New Roman"/>
                <w:lang w:val="lv-LV"/>
              </w:rPr>
              <w:t>184</w:t>
            </w:r>
          </w:p>
        </w:tc>
      </w:tr>
      <w:tr w:rsidR="00A43681" w:rsidRPr="0056616D" w14:paraId="65898FC6" w14:textId="77777777" w:rsidTr="00E04CE7">
        <w:trPr>
          <w:trHeight w:val="223"/>
        </w:trPr>
        <w:tc>
          <w:tcPr>
            <w:tcW w:w="4928" w:type="dxa"/>
            <w:shd w:val="clear" w:color="auto" w:fill="C6D9F1" w:themeFill="text2" w:themeFillTint="33"/>
          </w:tcPr>
          <w:p w14:paraId="02A70AC7" w14:textId="77777777" w:rsidR="002A762F" w:rsidRPr="0056616D" w:rsidRDefault="002A762F" w:rsidP="00E04CE7">
            <w:pPr>
              <w:pStyle w:val="Heading2"/>
              <w:outlineLvl w:val="1"/>
              <w:rPr>
                <w:rFonts w:cs="Times New Roman"/>
                <w:b/>
                <w:lang w:val="lv-LV"/>
              </w:rPr>
            </w:pPr>
            <w:r w:rsidRPr="0056616D">
              <w:rPr>
                <w:rFonts w:cs="Times New Roman"/>
                <w:b/>
                <w:lang w:val="lv-LV"/>
              </w:rPr>
              <w:t>Informācijas un komunikācijas pakalpojumi</w:t>
            </w:r>
          </w:p>
        </w:tc>
        <w:tc>
          <w:tcPr>
            <w:tcW w:w="709" w:type="dxa"/>
          </w:tcPr>
          <w:p w14:paraId="5D5516D5" w14:textId="77777777" w:rsidR="002A762F" w:rsidRPr="0056616D" w:rsidRDefault="002A762F" w:rsidP="00E04CE7">
            <w:pPr>
              <w:pStyle w:val="Heading2"/>
              <w:outlineLvl w:val="1"/>
              <w:rPr>
                <w:rFonts w:cs="Times New Roman"/>
                <w:b/>
                <w:lang w:val="lv-LV"/>
              </w:rPr>
            </w:pPr>
            <w:r w:rsidRPr="001875A6">
              <w:rPr>
                <w:rFonts w:cs="Times New Roman"/>
                <w:lang w:val="lv-LV"/>
              </w:rPr>
              <w:t>97</w:t>
            </w:r>
          </w:p>
        </w:tc>
        <w:tc>
          <w:tcPr>
            <w:tcW w:w="708" w:type="dxa"/>
          </w:tcPr>
          <w:p w14:paraId="2459DF78" w14:textId="77777777" w:rsidR="002A762F" w:rsidRPr="0056616D" w:rsidRDefault="002A762F" w:rsidP="00E04CE7">
            <w:pPr>
              <w:pStyle w:val="Heading2"/>
              <w:outlineLvl w:val="1"/>
              <w:rPr>
                <w:rFonts w:cs="Times New Roman"/>
                <w:b/>
                <w:lang w:val="lv-LV"/>
              </w:rPr>
            </w:pPr>
            <w:r w:rsidRPr="0056616D">
              <w:rPr>
                <w:rFonts w:cs="Times New Roman"/>
                <w:lang w:val="lv-LV"/>
              </w:rPr>
              <w:t>151</w:t>
            </w:r>
          </w:p>
        </w:tc>
        <w:tc>
          <w:tcPr>
            <w:tcW w:w="709" w:type="dxa"/>
          </w:tcPr>
          <w:p w14:paraId="26DED344" w14:textId="77777777" w:rsidR="002A762F" w:rsidRPr="0056616D" w:rsidRDefault="002A762F" w:rsidP="00E04CE7">
            <w:pPr>
              <w:pStyle w:val="Heading2"/>
              <w:outlineLvl w:val="1"/>
              <w:rPr>
                <w:rFonts w:cs="Times New Roman"/>
                <w:b/>
                <w:lang w:val="lv-LV"/>
              </w:rPr>
            </w:pPr>
            <w:r w:rsidRPr="0056616D">
              <w:rPr>
                <w:rFonts w:cs="Times New Roman"/>
                <w:lang w:val="lv-LV"/>
              </w:rPr>
              <w:t>8</w:t>
            </w:r>
          </w:p>
        </w:tc>
        <w:tc>
          <w:tcPr>
            <w:tcW w:w="709" w:type="dxa"/>
          </w:tcPr>
          <w:p w14:paraId="4D5B94EB" w14:textId="77777777" w:rsidR="002A762F" w:rsidRPr="0056616D" w:rsidRDefault="002A762F" w:rsidP="00E04CE7">
            <w:pPr>
              <w:pStyle w:val="Heading2"/>
              <w:outlineLvl w:val="1"/>
              <w:rPr>
                <w:rFonts w:cs="Times New Roman"/>
                <w:b/>
                <w:lang w:val="lv-LV"/>
              </w:rPr>
            </w:pPr>
            <w:r w:rsidRPr="0056616D">
              <w:rPr>
                <w:rFonts w:cs="Times New Roman"/>
                <w:lang w:val="lv-LV"/>
              </w:rPr>
              <w:t>5</w:t>
            </w:r>
          </w:p>
        </w:tc>
        <w:tc>
          <w:tcPr>
            <w:tcW w:w="759" w:type="dxa"/>
          </w:tcPr>
          <w:p w14:paraId="4D6CE492" w14:textId="77777777" w:rsidR="002A762F" w:rsidRPr="0056616D" w:rsidRDefault="002A762F" w:rsidP="00E04CE7">
            <w:pPr>
              <w:pStyle w:val="Heading2"/>
              <w:outlineLvl w:val="1"/>
              <w:rPr>
                <w:rFonts w:cs="Times New Roman"/>
                <w:b/>
                <w:lang w:val="lv-LV"/>
              </w:rPr>
            </w:pPr>
            <w:r w:rsidRPr="0056616D">
              <w:rPr>
                <w:rFonts w:cs="Times New Roman"/>
                <w:lang w:val="lv-LV"/>
              </w:rPr>
              <w:t>16</w:t>
            </w:r>
          </w:p>
        </w:tc>
      </w:tr>
      <w:tr w:rsidR="00A43681" w:rsidRPr="0056616D" w14:paraId="1F8C6FF1" w14:textId="77777777" w:rsidTr="00E04CE7">
        <w:trPr>
          <w:trHeight w:val="301"/>
        </w:trPr>
        <w:tc>
          <w:tcPr>
            <w:tcW w:w="4928" w:type="dxa"/>
            <w:shd w:val="clear" w:color="auto" w:fill="C6D9F1" w:themeFill="text2" w:themeFillTint="33"/>
          </w:tcPr>
          <w:p w14:paraId="695D9DDB" w14:textId="77777777" w:rsidR="002A762F" w:rsidRPr="0056616D" w:rsidRDefault="002A762F" w:rsidP="00E04CE7">
            <w:pPr>
              <w:pStyle w:val="Heading2"/>
              <w:outlineLvl w:val="1"/>
              <w:rPr>
                <w:rFonts w:cs="Times New Roman"/>
                <w:b/>
                <w:lang w:val="lv-LV"/>
              </w:rPr>
            </w:pPr>
            <w:r w:rsidRPr="0056616D">
              <w:rPr>
                <w:rFonts w:cs="Times New Roman"/>
                <w:b/>
                <w:lang w:val="lv-LV"/>
              </w:rPr>
              <w:t>Administratīvo un apkalpojošo dienestu darbība</w:t>
            </w:r>
          </w:p>
        </w:tc>
        <w:tc>
          <w:tcPr>
            <w:tcW w:w="709" w:type="dxa"/>
          </w:tcPr>
          <w:p w14:paraId="477DCF39" w14:textId="77777777" w:rsidR="002A762F" w:rsidRPr="0056616D" w:rsidRDefault="002A762F" w:rsidP="00E04CE7">
            <w:pPr>
              <w:pStyle w:val="Heading2"/>
              <w:outlineLvl w:val="1"/>
              <w:rPr>
                <w:rFonts w:cs="Times New Roman"/>
                <w:b/>
                <w:lang w:val="lv-LV"/>
              </w:rPr>
            </w:pPr>
            <w:r w:rsidRPr="0056616D">
              <w:rPr>
                <w:rFonts w:cs="Times New Roman"/>
                <w:lang w:val="lv-LV"/>
              </w:rPr>
              <w:t>124</w:t>
            </w:r>
          </w:p>
        </w:tc>
        <w:tc>
          <w:tcPr>
            <w:tcW w:w="708" w:type="dxa"/>
          </w:tcPr>
          <w:p w14:paraId="4083906E" w14:textId="77777777" w:rsidR="002A762F" w:rsidRPr="0056616D" w:rsidRDefault="002A762F" w:rsidP="00E04CE7">
            <w:pPr>
              <w:pStyle w:val="Heading2"/>
              <w:outlineLvl w:val="1"/>
              <w:rPr>
                <w:rFonts w:cs="Times New Roman"/>
                <w:b/>
                <w:lang w:val="lv-LV"/>
              </w:rPr>
            </w:pPr>
            <w:r w:rsidRPr="001875A6">
              <w:rPr>
                <w:rFonts w:cs="Times New Roman"/>
                <w:lang w:val="lv-LV"/>
              </w:rPr>
              <w:t>76</w:t>
            </w:r>
          </w:p>
        </w:tc>
        <w:tc>
          <w:tcPr>
            <w:tcW w:w="709" w:type="dxa"/>
          </w:tcPr>
          <w:p w14:paraId="124893D2" w14:textId="77777777" w:rsidR="002A762F" w:rsidRPr="0056616D" w:rsidRDefault="002A762F" w:rsidP="00E04CE7">
            <w:pPr>
              <w:pStyle w:val="Heading2"/>
              <w:outlineLvl w:val="1"/>
              <w:rPr>
                <w:rFonts w:cs="Times New Roman"/>
                <w:b/>
                <w:lang w:val="lv-LV"/>
              </w:rPr>
            </w:pPr>
            <w:r w:rsidRPr="0056616D">
              <w:rPr>
                <w:rFonts w:cs="Times New Roman"/>
                <w:lang w:val="lv-LV"/>
              </w:rPr>
              <w:t>24</w:t>
            </w:r>
          </w:p>
        </w:tc>
        <w:tc>
          <w:tcPr>
            <w:tcW w:w="709" w:type="dxa"/>
          </w:tcPr>
          <w:p w14:paraId="055B9A30" w14:textId="77777777" w:rsidR="002A762F" w:rsidRPr="0056616D" w:rsidRDefault="002A762F" w:rsidP="00E04CE7">
            <w:pPr>
              <w:pStyle w:val="Heading2"/>
              <w:outlineLvl w:val="1"/>
              <w:rPr>
                <w:rFonts w:cs="Times New Roman"/>
                <w:b/>
                <w:lang w:val="lv-LV"/>
              </w:rPr>
            </w:pPr>
            <w:r w:rsidRPr="0056616D">
              <w:rPr>
                <w:rFonts w:cs="Times New Roman"/>
                <w:lang w:val="lv-LV"/>
              </w:rPr>
              <w:t>108</w:t>
            </w:r>
          </w:p>
        </w:tc>
        <w:tc>
          <w:tcPr>
            <w:tcW w:w="759" w:type="dxa"/>
          </w:tcPr>
          <w:p w14:paraId="2636CE13" w14:textId="77777777" w:rsidR="002A762F" w:rsidRPr="0056616D" w:rsidRDefault="002A762F" w:rsidP="00E04CE7">
            <w:pPr>
              <w:pStyle w:val="Heading2"/>
              <w:outlineLvl w:val="1"/>
              <w:rPr>
                <w:rFonts w:cs="Times New Roman"/>
                <w:b/>
                <w:lang w:val="lv-LV"/>
              </w:rPr>
            </w:pPr>
            <w:r w:rsidRPr="0056616D">
              <w:rPr>
                <w:rFonts w:cs="Times New Roman"/>
                <w:lang w:val="lv-LV"/>
              </w:rPr>
              <w:t>69</w:t>
            </w:r>
          </w:p>
        </w:tc>
      </w:tr>
    </w:tbl>
    <w:p w14:paraId="69AF3D80" w14:textId="2072AC0B" w:rsidR="002A762F" w:rsidRPr="0056616D" w:rsidRDefault="002A762F" w:rsidP="002A762F">
      <w:pPr>
        <w:pStyle w:val="ListParagraph"/>
        <w:spacing w:line="240" w:lineRule="auto"/>
        <w:ind w:left="0"/>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3.tabula. Avots: Labklājības ministrija</w:t>
      </w:r>
    </w:p>
    <w:p w14:paraId="6A3EE61B" w14:textId="055A514B" w:rsidR="001F1E6C" w:rsidRPr="0056616D" w:rsidRDefault="001F1E6C" w:rsidP="002A762F">
      <w:pPr>
        <w:pStyle w:val="ListParagraph"/>
        <w:spacing w:line="240" w:lineRule="auto"/>
        <w:ind w:left="0"/>
        <w:rPr>
          <w:rFonts w:ascii="Times New Roman" w:hAnsi="Times New Roman" w:cs="Times New Roman"/>
          <w:i/>
          <w:color w:val="000000" w:themeColor="text1"/>
          <w:sz w:val="24"/>
          <w:szCs w:val="24"/>
          <w:lang w:val="lv-LV"/>
        </w:rPr>
      </w:pPr>
    </w:p>
    <w:tbl>
      <w:tblPr>
        <w:tblStyle w:val="TableGrid"/>
        <w:tblW w:w="0" w:type="auto"/>
        <w:tblLook w:val="04A0" w:firstRow="1" w:lastRow="0" w:firstColumn="1" w:lastColumn="0" w:noHBand="0" w:noVBand="1"/>
      </w:tblPr>
      <w:tblGrid>
        <w:gridCol w:w="2006"/>
        <w:gridCol w:w="1136"/>
        <w:gridCol w:w="822"/>
        <w:gridCol w:w="455"/>
        <w:gridCol w:w="1261"/>
        <w:gridCol w:w="269"/>
        <w:gridCol w:w="992"/>
        <w:gridCol w:w="1355"/>
      </w:tblGrid>
      <w:tr w:rsidR="001F1E6C" w:rsidRPr="006B31B5" w14:paraId="64EBBFF9" w14:textId="77777777" w:rsidTr="00B9203C">
        <w:tc>
          <w:tcPr>
            <w:tcW w:w="8296" w:type="dxa"/>
            <w:gridSpan w:val="8"/>
            <w:shd w:val="clear" w:color="auto" w:fill="B8CCE4" w:themeFill="accent1" w:themeFillTint="66"/>
          </w:tcPr>
          <w:p w14:paraId="579AB3AC" w14:textId="6F2F4117" w:rsidR="001F1E6C" w:rsidRPr="0056616D" w:rsidRDefault="00B9203C" w:rsidP="00B9203C">
            <w:pPr>
              <w:pStyle w:val="ListParagraph"/>
              <w:ind w:left="0"/>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Pašvaldības, kas piedāvā darba vietas invalīdiem bezdarbniekiem ESF projekta “Subsidētās darbavietas bezdarbniekiem” ietva</w:t>
            </w:r>
            <w:r w:rsidRPr="0056616D">
              <w:rPr>
                <w:rFonts w:ascii="Times New Roman" w:hAnsi="Times New Roman" w:cs="Times New Roman"/>
                <w:b/>
                <w:color w:val="000000" w:themeColor="text1"/>
                <w:sz w:val="24"/>
                <w:szCs w:val="24"/>
                <w:lang w:val="lv-LV"/>
              </w:rPr>
              <w:t>ros</w:t>
            </w:r>
          </w:p>
        </w:tc>
      </w:tr>
      <w:tr w:rsidR="001F1E6C" w:rsidRPr="0056616D" w14:paraId="458CBFEA" w14:textId="77777777" w:rsidTr="001F1E6C">
        <w:tc>
          <w:tcPr>
            <w:tcW w:w="2006" w:type="dxa"/>
          </w:tcPr>
          <w:p w14:paraId="4330A247" w14:textId="0AF0C79C"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Aizkraukles</w:t>
            </w:r>
          </w:p>
        </w:tc>
        <w:tc>
          <w:tcPr>
            <w:tcW w:w="1136" w:type="dxa"/>
          </w:tcPr>
          <w:p w14:paraId="3BCE4A12" w14:textId="59DBCDA5"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Alūksnes</w:t>
            </w:r>
          </w:p>
        </w:tc>
        <w:tc>
          <w:tcPr>
            <w:tcW w:w="1277" w:type="dxa"/>
            <w:gridSpan w:val="2"/>
          </w:tcPr>
          <w:p w14:paraId="73FC6AEE" w14:textId="207A6D34" w:rsidR="001F1E6C" w:rsidRPr="001875A6" w:rsidRDefault="001F1E6C" w:rsidP="00B9203C">
            <w:pPr>
              <w:pStyle w:val="ListParagraph"/>
              <w:ind w:left="0"/>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Balvu</w:t>
            </w:r>
          </w:p>
        </w:tc>
        <w:tc>
          <w:tcPr>
            <w:tcW w:w="1261" w:type="dxa"/>
          </w:tcPr>
          <w:p w14:paraId="359F16DC" w14:textId="2F996F89"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Bauskas</w:t>
            </w:r>
          </w:p>
        </w:tc>
        <w:tc>
          <w:tcPr>
            <w:tcW w:w="1261" w:type="dxa"/>
            <w:gridSpan w:val="2"/>
          </w:tcPr>
          <w:p w14:paraId="333CCD11" w14:textId="266B6301"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Cēsu</w:t>
            </w:r>
          </w:p>
        </w:tc>
        <w:tc>
          <w:tcPr>
            <w:tcW w:w="1355" w:type="dxa"/>
          </w:tcPr>
          <w:p w14:paraId="3E93C22B" w14:textId="7D1453CC"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Daugavpils</w:t>
            </w:r>
          </w:p>
        </w:tc>
      </w:tr>
      <w:tr w:rsidR="001F1E6C" w:rsidRPr="0056616D" w14:paraId="700BB4F1" w14:textId="77777777" w:rsidTr="001F1E6C">
        <w:tc>
          <w:tcPr>
            <w:tcW w:w="2006" w:type="dxa"/>
          </w:tcPr>
          <w:p w14:paraId="43AB5B1C" w14:textId="2681F91D"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Dobeles</w:t>
            </w:r>
          </w:p>
        </w:tc>
        <w:tc>
          <w:tcPr>
            <w:tcW w:w="1136" w:type="dxa"/>
          </w:tcPr>
          <w:p w14:paraId="1FD3189E" w14:textId="60248F0A"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Gulbenes</w:t>
            </w:r>
          </w:p>
        </w:tc>
        <w:tc>
          <w:tcPr>
            <w:tcW w:w="1277" w:type="dxa"/>
            <w:gridSpan w:val="2"/>
          </w:tcPr>
          <w:p w14:paraId="006417E8" w14:textId="0DBF9E02" w:rsidR="001F1E6C" w:rsidRPr="001875A6" w:rsidRDefault="001F1E6C" w:rsidP="00B9203C">
            <w:pPr>
              <w:pStyle w:val="ListParagraph"/>
              <w:ind w:left="0"/>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Jēkabpils</w:t>
            </w:r>
          </w:p>
        </w:tc>
        <w:tc>
          <w:tcPr>
            <w:tcW w:w="1261" w:type="dxa"/>
          </w:tcPr>
          <w:p w14:paraId="1AF5BCBB" w14:textId="21425238"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Jelgavas</w:t>
            </w:r>
          </w:p>
        </w:tc>
        <w:tc>
          <w:tcPr>
            <w:tcW w:w="1261" w:type="dxa"/>
            <w:gridSpan w:val="2"/>
          </w:tcPr>
          <w:p w14:paraId="6056142C" w14:textId="655DDA9D"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Jūrmalas</w:t>
            </w:r>
          </w:p>
        </w:tc>
        <w:tc>
          <w:tcPr>
            <w:tcW w:w="1355" w:type="dxa"/>
          </w:tcPr>
          <w:p w14:paraId="6150B3B9" w14:textId="67FE16E9"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Krāslavas</w:t>
            </w:r>
          </w:p>
        </w:tc>
      </w:tr>
      <w:tr w:rsidR="001F1E6C" w:rsidRPr="0056616D" w14:paraId="1CCF46B1" w14:textId="77777777" w:rsidTr="001F1E6C">
        <w:tc>
          <w:tcPr>
            <w:tcW w:w="2006" w:type="dxa"/>
          </w:tcPr>
          <w:p w14:paraId="0C29819B" w14:textId="35CC084D"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Kuldīgas</w:t>
            </w:r>
          </w:p>
        </w:tc>
        <w:tc>
          <w:tcPr>
            <w:tcW w:w="1136" w:type="dxa"/>
          </w:tcPr>
          <w:p w14:paraId="2F5DDB1F" w14:textId="7C3C6F5C"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Rēzeknes</w:t>
            </w:r>
          </w:p>
        </w:tc>
        <w:tc>
          <w:tcPr>
            <w:tcW w:w="1277" w:type="dxa"/>
            <w:gridSpan w:val="2"/>
          </w:tcPr>
          <w:p w14:paraId="3EABF680" w14:textId="445BE4D0" w:rsidR="001F1E6C" w:rsidRPr="001875A6" w:rsidRDefault="001F1E6C" w:rsidP="00B9203C">
            <w:pPr>
              <w:pStyle w:val="ListParagraph"/>
              <w:ind w:left="0"/>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Liepājas</w:t>
            </w:r>
          </w:p>
        </w:tc>
        <w:tc>
          <w:tcPr>
            <w:tcW w:w="1261" w:type="dxa"/>
          </w:tcPr>
          <w:p w14:paraId="661C55DA" w14:textId="4C9125A4"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Limbažu</w:t>
            </w:r>
          </w:p>
        </w:tc>
        <w:tc>
          <w:tcPr>
            <w:tcW w:w="1261" w:type="dxa"/>
            <w:gridSpan w:val="2"/>
          </w:tcPr>
          <w:p w14:paraId="681685BA" w14:textId="6495F8C9"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Ludzas</w:t>
            </w:r>
          </w:p>
        </w:tc>
        <w:tc>
          <w:tcPr>
            <w:tcW w:w="1355" w:type="dxa"/>
          </w:tcPr>
          <w:p w14:paraId="4315223D" w14:textId="5FCFA02F"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Madonas</w:t>
            </w:r>
          </w:p>
        </w:tc>
      </w:tr>
      <w:tr w:rsidR="001F1E6C" w:rsidRPr="0056616D" w14:paraId="77F55C2A" w14:textId="77777777" w:rsidTr="001F1E6C">
        <w:tc>
          <w:tcPr>
            <w:tcW w:w="2006" w:type="dxa"/>
          </w:tcPr>
          <w:p w14:paraId="56D7C78C" w14:textId="666BFF4F"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Ogres</w:t>
            </w:r>
          </w:p>
        </w:tc>
        <w:tc>
          <w:tcPr>
            <w:tcW w:w="1136" w:type="dxa"/>
          </w:tcPr>
          <w:p w14:paraId="2F0F1822" w14:textId="78DFA8C8"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Preiļu</w:t>
            </w:r>
          </w:p>
        </w:tc>
        <w:tc>
          <w:tcPr>
            <w:tcW w:w="1277" w:type="dxa"/>
            <w:gridSpan w:val="2"/>
          </w:tcPr>
          <w:p w14:paraId="711D94C2" w14:textId="2E6014D5" w:rsidR="001F1E6C" w:rsidRPr="001875A6" w:rsidRDefault="001F1E6C" w:rsidP="00B9203C">
            <w:pPr>
              <w:pStyle w:val="ListParagraph"/>
              <w:ind w:left="0"/>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Rīgas reģiona</w:t>
            </w:r>
          </w:p>
        </w:tc>
        <w:tc>
          <w:tcPr>
            <w:tcW w:w="1261" w:type="dxa"/>
          </w:tcPr>
          <w:p w14:paraId="16E0D076" w14:textId="75061BDD"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Saldus</w:t>
            </w:r>
          </w:p>
        </w:tc>
        <w:tc>
          <w:tcPr>
            <w:tcW w:w="1261" w:type="dxa"/>
            <w:gridSpan w:val="2"/>
          </w:tcPr>
          <w:p w14:paraId="49AA0D9E" w14:textId="657BDED3"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Siguldas</w:t>
            </w:r>
          </w:p>
        </w:tc>
        <w:tc>
          <w:tcPr>
            <w:tcW w:w="1355" w:type="dxa"/>
          </w:tcPr>
          <w:p w14:paraId="1BD93C92" w14:textId="6F3371E7"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Talsu</w:t>
            </w:r>
          </w:p>
        </w:tc>
      </w:tr>
      <w:tr w:rsidR="001F1E6C" w:rsidRPr="0056616D" w14:paraId="4E4CA6B2" w14:textId="77777777" w:rsidTr="00B9203C">
        <w:tc>
          <w:tcPr>
            <w:tcW w:w="2006" w:type="dxa"/>
          </w:tcPr>
          <w:p w14:paraId="1ADDC121" w14:textId="59080AA5"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Tukuma</w:t>
            </w:r>
          </w:p>
        </w:tc>
        <w:tc>
          <w:tcPr>
            <w:tcW w:w="1958" w:type="dxa"/>
            <w:gridSpan w:val="2"/>
          </w:tcPr>
          <w:p w14:paraId="4846CADB" w14:textId="5F9DE373"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Valkas</w:t>
            </w:r>
          </w:p>
        </w:tc>
        <w:tc>
          <w:tcPr>
            <w:tcW w:w="1985" w:type="dxa"/>
            <w:gridSpan w:val="3"/>
          </w:tcPr>
          <w:p w14:paraId="7B8C6B0F" w14:textId="7B02C4D8" w:rsidR="001F1E6C" w:rsidRPr="001875A6" w:rsidRDefault="001F1E6C" w:rsidP="00B9203C">
            <w:pPr>
              <w:pStyle w:val="ListParagraph"/>
              <w:ind w:left="0"/>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Valmieras</w:t>
            </w:r>
          </w:p>
        </w:tc>
        <w:tc>
          <w:tcPr>
            <w:tcW w:w="2347" w:type="dxa"/>
            <w:gridSpan w:val="2"/>
          </w:tcPr>
          <w:p w14:paraId="33152C2E" w14:textId="4DBE6160" w:rsidR="001F1E6C" w:rsidRPr="0056616D" w:rsidRDefault="001F1E6C" w:rsidP="00B9203C">
            <w:pPr>
              <w:pStyle w:val="ListParagraph"/>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Ventspils</w:t>
            </w:r>
          </w:p>
        </w:tc>
      </w:tr>
    </w:tbl>
    <w:p w14:paraId="6B9E9CC5" w14:textId="06819B99" w:rsidR="001F1E6C" w:rsidRPr="0056616D" w:rsidRDefault="001F1E6C" w:rsidP="002A762F">
      <w:pPr>
        <w:pStyle w:val="ListParagraph"/>
        <w:spacing w:line="240" w:lineRule="auto"/>
        <w:ind w:left="0"/>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4.tabula. Avots:</w:t>
      </w:r>
      <w:r w:rsidR="00EB2748"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NVA</w:t>
      </w:r>
    </w:p>
    <w:p w14:paraId="02D74640" w14:textId="77777777" w:rsidR="00CE7CE7" w:rsidRPr="0056616D" w:rsidRDefault="00CE7CE7" w:rsidP="00836BD8">
      <w:pPr>
        <w:pStyle w:val="Heading2"/>
        <w:rPr>
          <w:rFonts w:cs="Times New Roman"/>
          <w:lang w:val="lv-LV"/>
        </w:rPr>
      </w:pPr>
      <w:r w:rsidRPr="0056616D">
        <w:rPr>
          <w:rFonts w:cs="Times New Roman"/>
          <w:lang w:val="lv-LV"/>
        </w:rPr>
        <w:br w:type="page"/>
      </w:r>
      <w:r w:rsidR="005820F4" w:rsidRPr="0056616D">
        <w:rPr>
          <w:rFonts w:cs="Times New Roman"/>
          <w:lang w:val="lv-LV"/>
        </w:rPr>
        <w:lastRenderedPageBreak/>
        <w:t>4</w:t>
      </w:r>
      <w:r w:rsidRPr="0056616D">
        <w:rPr>
          <w:rFonts w:cs="Times New Roman"/>
          <w:lang w:val="lv-LV"/>
        </w:rPr>
        <w:t>.pielikums</w:t>
      </w:r>
    </w:p>
    <w:p w14:paraId="17AEA433" w14:textId="77777777" w:rsidR="00CE7CE7" w:rsidRPr="0056616D" w:rsidRDefault="00CE7CE7" w:rsidP="006C0364">
      <w:pPr>
        <w:pStyle w:val="ListParagraph"/>
        <w:spacing w:line="240" w:lineRule="auto"/>
        <w:ind w:left="0"/>
        <w:rPr>
          <w:rFonts w:ascii="Times New Roman" w:hAnsi="Times New Roman" w:cs="Times New Roman"/>
          <w:i/>
          <w:color w:val="000000" w:themeColor="text1"/>
          <w:sz w:val="24"/>
          <w:szCs w:val="24"/>
          <w:lang w:val="lv-LV"/>
        </w:rPr>
      </w:pPr>
    </w:p>
    <w:p w14:paraId="21DDECAF" w14:textId="3005429E" w:rsidR="008573C9" w:rsidRPr="0056616D" w:rsidRDefault="008573C9" w:rsidP="006C0364">
      <w:pPr>
        <w:pStyle w:val="ListParagraph"/>
        <w:tabs>
          <w:tab w:val="left" w:pos="0"/>
          <w:tab w:val="left" w:pos="142"/>
        </w:tabs>
        <w:spacing w:after="0" w:line="240" w:lineRule="auto"/>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Statistikas pārskats par 1.kategorijas (Prasības par atjaunošanu darbā) civillietu skaitu pirmās instances tiesās</w:t>
      </w:r>
    </w:p>
    <w:tbl>
      <w:tblPr>
        <w:tblStyle w:val="TableGrid"/>
        <w:tblW w:w="0" w:type="auto"/>
        <w:tblInd w:w="108" w:type="dxa"/>
        <w:tblLook w:val="04A0" w:firstRow="1" w:lastRow="0" w:firstColumn="1" w:lastColumn="0" w:noHBand="0" w:noVBand="1"/>
      </w:tblPr>
      <w:tblGrid>
        <w:gridCol w:w="1972"/>
        <w:gridCol w:w="2013"/>
        <w:gridCol w:w="2039"/>
        <w:gridCol w:w="2072"/>
      </w:tblGrid>
      <w:tr w:rsidR="00A43681" w:rsidRPr="0056616D" w14:paraId="5948CE5E" w14:textId="77777777" w:rsidTr="007F76A3">
        <w:tc>
          <w:tcPr>
            <w:tcW w:w="1972" w:type="dxa"/>
            <w:shd w:val="clear" w:color="auto" w:fill="C6D9F1" w:themeFill="text2" w:themeFillTint="33"/>
            <w:vAlign w:val="center"/>
          </w:tcPr>
          <w:p w14:paraId="59CDA9DF"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Gads</w:t>
            </w:r>
          </w:p>
        </w:tc>
        <w:tc>
          <w:tcPr>
            <w:tcW w:w="2013" w:type="dxa"/>
            <w:shd w:val="clear" w:color="auto" w:fill="C6D9F1" w:themeFill="text2" w:themeFillTint="33"/>
            <w:vAlign w:val="center"/>
          </w:tcPr>
          <w:p w14:paraId="41FAC7F9"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Pabeigto lietu skaits</w:t>
            </w:r>
          </w:p>
        </w:tc>
        <w:tc>
          <w:tcPr>
            <w:tcW w:w="2039" w:type="dxa"/>
            <w:shd w:val="clear" w:color="auto" w:fill="C6D9F1" w:themeFill="text2" w:themeFillTint="33"/>
            <w:vAlign w:val="center"/>
          </w:tcPr>
          <w:p w14:paraId="4CD66DE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 sk. izskatītas ar spriedumu</w:t>
            </w:r>
          </w:p>
        </w:tc>
        <w:tc>
          <w:tcPr>
            <w:tcW w:w="2072" w:type="dxa"/>
            <w:shd w:val="clear" w:color="auto" w:fill="C6D9F1" w:themeFill="text2" w:themeFillTint="33"/>
            <w:vAlign w:val="center"/>
          </w:tcPr>
          <w:p w14:paraId="59422315"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 sk. prasība apmierināta</w:t>
            </w:r>
          </w:p>
        </w:tc>
      </w:tr>
      <w:tr w:rsidR="00A43681" w:rsidRPr="0056616D" w14:paraId="20AA6141" w14:textId="77777777" w:rsidTr="007F76A3">
        <w:tc>
          <w:tcPr>
            <w:tcW w:w="1972" w:type="dxa"/>
            <w:shd w:val="clear" w:color="auto" w:fill="C6D9F1" w:themeFill="text2" w:themeFillTint="33"/>
            <w:vAlign w:val="center"/>
          </w:tcPr>
          <w:p w14:paraId="5921E202"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2013" w:type="dxa"/>
            <w:vAlign w:val="center"/>
          </w:tcPr>
          <w:p w14:paraId="03E85C3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128</w:t>
            </w:r>
          </w:p>
        </w:tc>
        <w:tc>
          <w:tcPr>
            <w:tcW w:w="2039" w:type="dxa"/>
            <w:vAlign w:val="center"/>
          </w:tcPr>
          <w:p w14:paraId="04267CA1"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88</w:t>
            </w:r>
          </w:p>
        </w:tc>
        <w:tc>
          <w:tcPr>
            <w:tcW w:w="2072" w:type="dxa"/>
            <w:vAlign w:val="center"/>
          </w:tcPr>
          <w:p w14:paraId="5387ED6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r>
      <w:tr w:rsidR="00A43681" w:rsidRPr="0056616D" w14:paraId="78E5F303" w14:textId="77777777" w:rsidTr="007F76A3">
        <w:tc>
          <w:tcPr>
            <w:tcW w:w="1972" w:type="dxa"/>
            <w:shd w:val="clear" w:color="auto" w:fill="C6D9F1" w:themeFill="text2" w:themeFillTint="33"/>
            <w:vAlign w:val="center"/>
          </w:tcPr>
          <w:p w14:paraId="4361CB3C"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2013" w:type="dxa"/>
            <w:vAlign w:val="center"/>
          </w:tcPr>
          <w:p w14:paraId="19BEA7B9"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179</w:t>
            </w:r>
          </w:p>
        </w:tc>
        <w:tc>
          <w:tcPr>
            <w:tcW w:w="2039" w:type="dxa"/>
            <w:vAlign w:val="center"/>
          </w:tcPr>
          <w:p w14:paraId="42351F67"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12</w:t>
            </w:r>
            <w:r w:rsidRPr="0056616D">
              <w:rPr>
                <w:rFonts w:ascii="Times New Roman" w:hAnsi="Times New Roman" w:cs="Times New Roman"/>
                <w:color w:val="000000" w:themeColor="text1"/>
                <w:sz w:val="24"/>
                <w:szCs w:val="24"/>
                <w:lang w:val="lv-LV"/>
              </w:rPr>
              <w:t>7</w:t>
            </w:r>
          </w:p>
        </w:tc>
        <w:tc>
          <w:tcPr>
            <w:tcW w:w="2072" w:type="dxa"/>
            <w:vAlign w:val="center"/>
          </w:tcPr>
          <w:p w14:paraId="0B0278E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w:t>
            </w:r>
          </w:p>
        </w:tc>
      </w:tr>
      <w:tr w:rsidR="00A43681" w:rsidRPr="0056616D" w14:paraId="3FB5030B" w14:textId="77777777" w:rsidTr="007F76A3">
        <w:tc>
          <w:tcPr>
            <w:tcW w:w="1972" w:type="dxa"/>
            <w:shd w:val="clear" w:color="auto" w:fill="C6D9F1" w:themeFill="text2" w:themeFillTint="33"/>
            <w:vAlign w:val="center"/>
          </w:tcPr>
          <w:p w14:paraId="28A8AEE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2013" w:type="dxa"/>
            <w:vAlign w:val="center"/>
          </w:tcPr>
          <w:p w14:paraId="6A4AB4A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230</w:t>
            </w:r>
          </w:p>
        </w:tc>
        <w:tc>
          <w:tcPr>
            <w:tcW w:w="2039" w:type="dxa"/>
            <w:vAlign w:val="center"/>
          </w:tcPr>
          <w:p w14:paraId="4F013140"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162</w:t>
            </w:r>
          </w:p>
        </w:tc>
        <w:tc>
          <w:tcPr>
            <w:tcW w:w="2072" w:type="dxa"/>
            <w:vAlign w:val="center"/>
          </w:tcPr>
          <w:p w14:paraId="7BCB4222"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33</w:t>
            </w:r>
          </w:p>
        </w:tc>
      </w:tr>
      <w:tr w:rsidR="00A43681" w:rsidRPr="0056616D" w14:paraId="717530B3" w14:textId="77777777" w:rsidTr="007F76A3">
        <w:tc>
          <w:tcPr>
            <w:tcW w:w="1972" w:type="dxa"/>
            <w:shd w:val="clear" w:color="auto" w:fill="C6D9F1" w:themeFill="text2" w:themeFillTint="33"/>
            <w:vAlign w:val="center"/>
          </w:tcPr>
          <w:p w14:paraId="1E429E0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2013" w:type="dxa"/>
            <w:vAlign w:val="center"/>
          </w:tcPr>
          <w:p w14:paraId="7CB554FF"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176</w:t>
            </w:r>
          </w:p>
        </w:tc>
        <w:tc>
          <w:tcPr>
            <w:tcW w:w="2039" w:type="dxa"/>
            <w:vAlign w:val="center"/>
          </w:tcPr>
          <w:p w14:paraId="538AAE66"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129</w:t>
            </w:r>
          </w:p>
        </w:tc>
        <w:tc>
          <w:tcPr>
            <w:tcW w:w="2072" w:type="dxa"/>
            <w:vAlign w:val="center"/>
          </w:tcPr>
          <w:p w14:paraId="0A51715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r>
      <w:tr w:rsidR="00A43681" w:rsidRPr="0056616D" w14:paraId="30B0C92A" w14:textId="77777777" w:rsidTr="007F76A3">
        <w:tc>
          <w:tcPr>
            <w:tcW w:w="1972" w:type="dxa"/>
            <w:shd w:val="clear" w:color="auto" w:fill="C6D9F1" w:themeFill="text2" w:themeFillTint="33"/>
            <w:vAlign w:val="center"/>
          </w:tcPr>
          <w:p w14:paraId="37DA420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2013" w:type="dxa"/>
            <w:vAlign w:val="center"/>
          </w:tcPr>
          <w:p w14:paraId="4B24024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217</w:t>
            </w:r>
          </w:p>
        </w:tc>
        <w:tc>
          <w:tcPr>
            <w:tcW w:w="2039" w:type="dxa"/>
            <w:vAlign w:val="center"/>
          </w:tcPr>
          <w:p w14:paraId="3F7726D2"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136</w:t>
            </w:r>
          </w:p>
        </w:tc>
        <w:tc>
          <w:tcPr>
            <w:tcW w:w="2072" w:type="dxa"/>
            <w:vAlign w:val="center"/>
          </w:tcPr>
          <w:p w14:paraId="59190A66"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26</w:t>
            </w:r>
          </w:p>
        </w:tc>
      </w:tr>
      <w:tr w:rsidR="00A43681" w:rsidRPr="0056616D" w14:paraId="59082E8C" w14:textId="77777777" w:rsidTr="007F76A3">
        <w:tc>
          <w:tcPr>
            <w:tcW w:w="1972" w:type="dxa"/>
            <w:shd w:val="clear" w:color="auto" w:fill="C6D9F1" w:themeFill="text2" w:themeFillTint="33"/>
            <w:vAlign w:val="center"/>
          </w:tcPr>
          <w:p w14:paraId="09222F7F"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w:t>
            </w:r>
          </w:p>
        </w:tc>
        <w:tc>
          <w:tcPr>
            <w:tcW w:w="2013" w:type="dxa"/>
            <w:vAlign w:val="center"/>
          </w:tcPr>
          <w:p w14:paraId="7F84C97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337</w:t>
            </w:r>
          </w:p>
        </w:tc>
        <w:tc>
          <w:tcPr>
            <w:tcW w:w="2039" w:type="dxa"/>
            <w:vAlign w:val="center"/>
          </w:tcPr>
          <w:p w14:paraId="2430D7A2"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238</w:t>
            </w:r>
          </w:p>
        </w:tc>
        <w:tc>
          <w:tcPr>
            <w:tcW w:w="2072" w:type="dxa"/>
            <w:vAlign w:val="center"/>
          </w:tcPr>
          <w:p w14:paraId="00CD24C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58</w:t>
            </w:r>
          </w:p>
        </w:tc>
      </w:tr>
    </w:tbl>
    <w:p w14:paraId="29EE854E" w14:textId="77777777" w:rsidR="008573C9" w:rsidRPr="0056616D" w:rsidRDefault="008573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b/>
          <w:i/>
          <w:color w:val="000000" w:themeColor="text1"/>
          <w:sz w:val="24"/>
          <w:szCs w:val="24"/>
          <w:lang w:val="lv-LV"/>
        </w:rPr>
        <w:tab/>
      </w:r>
      <w:r w:rsidR="0025460F" w:rsidRPr="0056616D">
        <w:rPr>
          <w:rFonts w:ascii="Times New Roman" w:hAnsi="Times New Roman" w:cs="Times New Roman"/>
          <w:i/>
          <w:color w:val="000000" w:themeColor="text1"/>
          <w:sz w:val="24"/>
          <w:szCs w:val="24"/>
          <w:lang w:val="lv-LV"/>
        </w:rPr>
        <w:t>1</w:t>
      </w:r>
      <w:r w:rsidR="008850C5" w:rsidRPr="0056616D">
        <w:rPr>
          <w:rFonts w:ascii="Times New Roman" w:hAnsi="Times New Roman" w:cs="Times New Roman"/>
          <w:i/>
          <w:color w:val="000000" w:themeColor="text1"/>
          <w:sz w:val="24"/>
          <w:szCs w:val="24"/>
          <w:lang w:val="lv-LV"/>
        </w:rPr>
        <w:t>.tabula</w:t>
      </w:r>
      <w:r w:rsidR="00697336" w:rsidRPr="0056616D">
        <w:rPr>
          <w:rFonts w:ascii="Times New Roman" w:hAnsi="Times New Roman" w:cs="Times New Roman"/>
          <w:i/>
          <w:color w:val="000000" w:themeColor="text1"/>
          <w:sz w:val="24"/>
          <w:szCs w:val="24"/>
          <w:lang w:val="lv-LV"/>
        </w:rPr>
        <w:t>.</w:t>
      </w:r>
      <w:r w:rsidR="008850C5"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Tiesu informācijas sistēma</w:t>
      </w:r>
    </w:p>
    <w:p w14:paraId="3E7CDB7A" w14:textId="77777777" w:rsidR="008850C5" w:rsidRPr="0056616D" w:rsidRDefault="008850C5"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56FC9E80" w14:textId="77777777" w:rsidR="008573C9" w:rsidRPr="0056616D" w:rsidRDefault="008573C9" w:rsidP="006C0364">
      <w:pPr>
        <w:tabs>
          <w:tab w:val="left" w:pos="142"/>
          <w:tab w:val="left" w:pos="284"/>
        </w:tabs>
        <w:spacing w:after="0" w:line="240" w:lineRule="auto"/>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Statistikas pārskats par 2. kategorijas (Prasības par darba samaksas piedziņu un citiem darba strīdiem) civillietu skaitu pirmās instances tiesās</w:t>
      </w:r>
    </w:p>
    <w:tbl>
      <w:tblPr>
        <w:tblStyle w:val="TableGrid"/>
        <w:tblW w:w="8221" w:type="dxa"/>
        <w:tblInd w:w="108" w:type="dxa"/>
        <w:tblLook w:val="04A0" w:firstRow="1" w:lastRow="0" w:firstColumn="1" w:lastColumn="0" w:noHBand="0" w:noVBand="1"/>
      </w:tblPr>
      <w:tblGrid>
        <w:gridCol w:w="1984"/>
        <w:gridCol w:w="1839"/>
        <w:gridCol w:w="2272"/>
        <w:gridCol w:w="2126"/>
      </w:tblGrid>
      <w:tr w:rsidR="00A43681" w:rsidRPr="0056616D" w14:paraId="5ECD0042" w14:textId="77777777" w:rsidTr="007F76A3">
        <w:tc>
          <w:tcPr>
            <w:tcW w:w="1984" w:type="dxa"/>
            <w:shd w:val="clear" w:color="auto" w:fill="C6D9F1" w:themeFill="text2" w:themeFillTint="33"/>
            <w:vAlign w:val="center"/>
          </w:tcPr>
          <w:p w14:paraId="345983C5" w14:textId="77777777" w:rsidR="008573C9" w:rsidRPr="0056616D" w:rsidRDefault="008573C9" w:rsidP="006C0364">
            <w:pPr>
              <w:tabs>
                <w:tab w:val="left" w:pos="284"/>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Gads</w:t>
            </w:r>
          </w:p>
        </w:tc>
        <w:tc>
          <w:tcPr>
            <w:tcW w:w="1839" w:type="dxa"/>
            <w:shd w:val="clear" w:color="auto" w:fill="C6D9F1" w:themeFill="text2" w:themeFillTint="33"/>
            <w:vAlign w:val="center"/>
          </w:tcPr>
          <w:p w14:paraId="6920EC4A" w14:textId="77777777" w:rsidR="008573C9" w:rsidRPr="0056616D" w:rsidRDefault="008573C9" w:rsidP="006C0364">
            <w:pPr>
              <w:tabs>
                <w:tab w:val="left" w:pos="-249"/>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Pabeigto lietu skaits</w:t>
            </w:r>
          </w:p>
        </w:tc>
        <w:tc>
          <w:tcPr>
            <w:tcW w:w="2272" w:type="dxa"/>
            <w:shd w:val="clear" w:color="auto" w:fill="C6D9F1" w:themeFill="text2" w:themeFillTint="33"/>
            <w:vAlign w:val="center"/>
          </w:tcPr>
          <w:p w14:paraId="2F15B6EA" w14:textId="77777777" w:rsidR="008573C9" w:rsidRPr="0056616D" w:rsidRDefault="008573C9" w:rsidP="006C0364">
            <w:pPr>
              <w:tabs>
                <w:tab w:val="left" w:pos="0"/>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 sk. izskatītas ar spriedumu</w:t>
            </w:r>
          </w:p>
        </w:tc>
        <w:tc>
          <w:tcPr>
            <w:tcW w:w="2126" w:type="dxa"/>
            <w:shd w:val="clear" w:color="auto" w:fill="C6D9F1" w:themeFill="text2" w:themeFillTint="33"/>
            <w:vAlign w:val="center"/>
          </w:tcPr>
          <w:p w14:paraId="6F16F54A" w14:textId="77777777" w:rsidR="008573C9" w:rsidRPr="0056616D" w:rsidRDefault="008573C9" w:rsidP="006C0364">
            <w:pPr>
              <w:tabs>
                <w:tab w:val="left" w:pos="-108"/>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 sk. prasība apmierināta</w:t>
            </w:r>
          </w:p>
        </w:tc>
      </w:tr>
      <w:tr w:rsidR="00A43681" w:rsidRPr="0056616D" w14:paraId="4B79247E" w14:textId="77777777" w:rsidTr="007F76A3">
        <w:tc>
          <w:tcPr>
            <w:tcW w:w="1984" w:type="dxa"/>
            <w:shd w:val="clear" w:color="auto" w:fill="C6D9F1" w:themeFill="text2" w:themeFillTint="33"/>
            <w:vAlign w:val="center"/>
          </w:tcPr>
          <w:p w14:paraId="798FBEDD" w14:textId="77777777" w:rsidR="008573C9" w:rsidRPr="0056616D" w:rsidRDefault="008573C9" w:rsidP="006C0364">
            <w:pPr>
              <w:tabs>
                <w:tab w:val="left" w:pos="284"/>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1839" w:type="dxa"/>
            <w:vAlign w:val="center"/>
          </w:tcPr>
          <w:p w14:paraId="1A9A0ACA"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409</w:t>
            </w:r>
          </w:p>
        </w:tc>
        <w:tc>
          <w:tcPr>
            <w:tcW w:w="2272" w:type="dxa"/>
            <w:vAlign w:val="center"/>
          </w:tcPr>
          <w:p w14:paraId="229CAD71" w14:textId="77777777" w:rsidR="008573C9" w:rsidRPr="001875A6" w:rsidRDefault="008573C9" w:rsidP="006C0364">
            <w:pPr>
              <w:tabs>
                <w:tab w:val="left" w:pos="284"/>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232</w:t>
            </w:r>
          </w:p>
        </w:tc>
        <w:tc>
          <w:tcPr>
            <w:tcW w:w="2126" w:type="dxa"/>
            <w:vAlign w:val="center"/>
          </w:tcPr>
          <w:p w14:paraId="6FB69B85"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95</w:t>
            </w:r>
          </w:p>
        </w:tc>
      </w:tr>
      <w:tr w:rsidR="00A43681" w:rsidRPr="0056616D" w14:paraId="6E1AEDF6" w14:textId="77777777" w:rsidTr="007F76A3">
        <w:tc>
          <w:tcPr>
            <w:tcW w:w="1984" w:type="dxa"/>
            <w:shd w:val="clear" w:color="auto" w:fill="C6D9F1" w:themeFill="text2" w:themeFillTint="33"/>
            <w:vAlign w:val="center"/>
          </w:tcPr>
          <w:p w14:paraId="0179D443" w14:textId="77777777" w:rsidR="008573C9" w:rsidRPr="0056616D" w:rsidRDefault="008573C9" w:rsidP="006C0364">
            <w:pPr>
              <w:tabs>
                <w:tab w:val="left" w:pos="284"/>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839" w:type="dxa"/>
            <w:vAlign w:val="center"/>
          </w:tcPr>
          <w:p w14:paraId="39D0C3B1"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431</w:t>
            </w:r>
          </w:p>
        </w:tc>
        <w:tc>
          <w:tcPr>
            <w:tcW w:w="2272" w:type="dxa"/>
            <w:vAlign w:val="center"/>
          </w:tcPr>
          <w:p w14:paraId="18F01D5E" w14:textId="77777777" w:rsidR="008573C9" w:rsidRPr="001875A6" w:rsidRDefault="008573C9" w:rsidP="006C0364">
            <w:pPr>
              <w:tabs>
                <w:tab w:val="left" w:pos="284"/>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254</w:t>
            </w:r>
          </w:p>
        </w:tc>
        <w:tc>
          <w:tcPr>
            <w:tcW w:w="2126" w:type="dxa"/>
            <w:vAlign w:val="center"/>
          </w:tcPr>
          <w:p w14:paraId="4EA369B4"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90</w:t>
            </w:r>
          </w:p>
        </w:tc>
      </w:tr>
      <w:tr w:rsidR="00A43681" w:rsidRPr="0056616D" w14:paraId="124B99A6" w14:textId="77777777" w:rsidTr="007F76A3">
        <w:tc>
          <w:tcPr>
            <w:tcW w:w="1984" w:type="dxa"/>
            <w:shd w:val="clear" w:color="auto" w:fill="C6D9F1" w:themeFill="text2" w:themeFillTint="33"/>
            <w:vAlign w:val="center"/>
          </w:tcPr>
          <w:p w14:paraId="1A27F2D3" w14:textId="77777777" w:rsidR="008573C9" w:rsidRPr="0056616D" w:rsidRDefault="008573C9" w:rsidP="006C0364">
            <w:pPr>
              <w:tabs>
                <w:tab w:val="left" w:pos="284"/>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839" w:type="dxa"/>
            <w:vAlign w:val="center"/>
          </w:tcPr>
          <w:p w14:paraId="099B5741"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394</w:t>
            </w:r>
          </w:p>
        </w:tc>
        <w:tc>
          <w:tcPr>
            <w:tcW w:w="2272" w:type="dxa"/>
            <w:vAlign w:val="center"/>
          </w:tcPr>
          <w:p w14:paraId="276F20D9" w14:textId="77777777" w:rsidR="008573C9" w:rsidRPr="001875A6" w:rsidRDefault="008573C9" w:rsidP="006C0364">
            <w:pPr>
              <w:tabs>
                <w:tab w:val="left" w:pos="284"/>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240</w:t>
            </w:r>
          </w:p>
        </w:tc>
        <w:tc>
          <w:tcPr>
            <w:tcW w:w="2126" w:type="dxa"/>
            <w:vAlign w:val="center"/>
          </w:tcPr>
          <w:p w14:paraId="6D4BDC34"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w:t>
            </w:r>
          </w:p>
        </w:tc>
      </w:tr>
      <w:tr w:rsidR="00A43681" w:rsidRPr="0056616D" w14:paraId="370BE283" w14:textId="77777777" w:rsidTr="007F76A3">
        <w:tc>
          <w:tcPr>
            <w:tcW w:w="1984" w:type="dxa"/>
            <w:shd w:val="clear" w:color="auto" w:fill="C6D9F1" w:themeFill="text2" w:themeFillTint="33"/>
            <w:vAlign w:val="center"/>
          </w:tcPr>
          <w:p w14:paraId="7952385D" w14:textId="77777777" w:rsidR="008573C9" w:rsidRPr="0056616D" w:rsidRDefault="008573C9" w:rsidP="006C0364">
            <w:pPr>
              <w:tabs>
                <w:tab w:val="left" w:pos="284"/>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839" w:type="dxa"/>
            <w:vAlign w:val="center"/>
          </w:tcPr>
          <w:p w14:paraId="6249376D"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579</w:t>
            </w:r>
          </w:p>
        </w:tc>
        <w:tc>
          <w:tcPr>
            <w:tcW w:w="2272" w:type="dxa"/>
            <w:vAlign w:val="center"/>
          </w:tcPr>
          <w:p w14:paraId="2DE04350" w14:textId="77777777" w:rsidR="008573C9" w:rsidRPr="001875A6" w:rsidRDefault="008573C9" w:rsidP="006C0364">
            <w:pPr>
              <w:tabs>
                <w:tab w:val="left" w:pos="284"/>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247</w:t>
            </w:r>
          </w:p>
        </w:tc>
        <w:tc>
          <w:tcPr>
            <w:tcW w:w="2126" w:type="dxa"/>
            <w:vAlign w:val="center"/>
          </w:tcPr>
          <w:p w14:paraId="0F83316D"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79</w:t>
            </w:r>
          </w:p>
        </w:tc>
      </w:tr>
      <w:tr w:rsidR="00A43681" w:rsidRPr="0056616D" w14:paraId="4AC07B10" w14:textId="77777777" w:rsidTr="007F76A3">
        <w:tc>
          <w:tcPr>
            <w:tcW w:w="1984" w:type="dxa"/>
            <w:shd w:val="clear" w:color="auto" w:fill="C6D9F1" w:themeFill="text2" w:themeFillTint="33"/>
            <w:vAlign w:val="center"/>
          </w:tcPr>
          <w:p w14:paraId="5DFD931B" w14:textId="77777777" w:rsidR="008573C9" w:rsidRPr="0056616D" w:rsidRDefault="008573C9" w:rsidP="006C0364">
            <w:pPr>
              <w:tabs>
                <w:tab w:val="left" w:pos="284"/>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839" w:type="dxa"/>
            <w:vAlign w:val="center"/>
          </w:tcPr>
          <w:p w14:paraId="640152A4"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548</w:t>
            </w:r>
          </w:p>
        </w:tc>
        <w:tc>
          <w:tcPr>
            <w:tcW w:w="2272" w:type="dxa"/>
            <w:vAlign w:val="center"/>
          </w:tcPr>
          <w:p w14:paraId="21CC43A2" w14:textId="77777777" w:rsidR="008573C9" w:rsidRPr="001875A6" w:rsidRDefault="008573C9" w:rsidP="006C0364">
            <w:pPr>
              <w:tabs>
                <w:tab w:val="left" w:pos="284"/>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348</w:t>
            </w:r>
          </w:p>
        </w:tc>
        <w:tc>
          <w:tcPr>
            <w:tcW w:w="2126" w:type="dxa"/>
            <w:vAlign w:val="center"/>
          </w:tcPr>
          <w:p w14:paraId="344B6077"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140</w:t>
            </w:r>
          </w:p>
        </w:tc>
      </w:tr>
      <w:tr w:rsidR="00A43681" w:rsidRPr="0056616D" w14:paraId="4845D8A6" w14:textId="77777777" w:rsidTr="007F76A3">
        <w:tc>
          <w:tcPr>
            <w:tcW w:w="1984" w:type="dxa"/>
            <w:shd w:val="clear" w:color="auto" w:fill="C6D9F1" w:themeFill="text2" w:themeFillTint="33"/>
            <w:vAlign w:val="center"/>
          </w:tcPr>
          <w:p w14:paraId="553DF9BD" w14:textId="77777777" w:rsidR="008573C9" w:rsidRPr="0056616D" w:rsidRDefault="008573C9" w:rsidP="006C0364">
            <w:pPr>
              <w:tabs>
                <w:tab w:val="left" w:pos="284"/>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w:t>
            </w:r>
          </w:p>
        </w:tc>
        <w:tc>
          <w:tcPr>
            <w:tcW w:w="1839" w:type="dxa"/>
            <w:vAlign w:val="center"/>
          </w:tcPr>
          <w:p w14:paraId="45A2BB33"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628</w:t>
            </w:r>
          </w:p>
        </w:tc>
        <w:tc>
          <w:tcPr>
            <w:tcW w:w="2272" w:type="dxa"/>
            <w:vAlign w:val="center"/>
          </w:tcPr>
          <w:p w14:paraId="0EF470D1" w14:textId="77777777" w:rsidR="008573C9" w:rsidRPr="001875A6" w:rsidRDefault="008573C9" w:rsidP="006C0364">
            <w:pPr>
              <w:tabs>
                <w:tab w:val="left" w:pos="284"/>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406</w:t>
            </w:r>
          </w:p>
        </w:tc>
        <w:tc>
          <w:tcPr>
            <w:tcW w:w="2126" w:type="dxa"/>
            <w:vAlign w:val="center"/>
          </w:tcPr>
          <w:p w14:paraId="5298BADF" w14:textId="77777777" w:rsidR="008573C9" w:rsidRPr="0056616D" w:rsidRDefault="008573C9" w:rsidP="006C0364">
            <w:pPr>
              <w:tabs>
                <w:tab w:val="left" w:pos="284"/>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186</w:t>
            </w:r>
          </w:p>
        </w:tc>
      </w:tr>
    </w:tbl>
    <w:p w14:paraId="3A9537C4" w14:textId="77777777" w:rsidR="008573C9" w:rsidRPr="006B31B5" w:rsidRDefault="008573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ab/>
      </w:r>
      <w:r w:rsidR="0025460F" w:rsidRPr="0056616D">
        <w:rPr>
          <w:rFonts w:ascii="Times New Roman" w:hAnsi="Times New Roman" w:cs="Times New Roman"/>
          <w:i/>
          <w:color w:val="000000" w:themeColor="text1"/>
          <w:sz w:val="24"/>
          <w:szCs w:val="24"/>
          <w:lang w:val="lv-LV"/>
        </w:rPr>
        <w:t>2</w:t>
      </w:r>
      <w:r w:rsidR="008850C5" w:rsidRPr="0056616D">
        <w:rPr>
          <w:rFonts w:ascii="Times New Roman" w:hAnsi="Times New Roman" w:cs="Times New Roman"/>
          <w:i/>
          <w:color w:val="000000" w:themeColor="text1"/>
          <w:sz w:val="24"/>
          <w:szCs w:val="24"/>
          <w:lang w:val="lv-LV"/>
        </w:rPr>
        <w:t>.tabula</w:t>
      </w:r>
      <w:r w:rsidR="00697336" w:rsidRPr="0056616D">
        <w:rPr>
          <w:rFonts w:ascii="Times New Roman" w:hAnsi="Times New Roman" w:cs="Times New Roman"/>
          <w:i/>
          <w:color w:val="000000" w:themeColor="text1"/>
          <w:sz w:val="24"/>
          <w:szCs w:val="24"/>
          <w:lang w:val="lv-LV"/>
        </w:rPr>
        <w:t>.</w:t>
      </w:r>
      <w:r w:rsidR="008850C5" w:rsidRPr="0056616D">
        <w:rPr>
          <w:rFonts w:ascii="Times New Roman" w:hAnsi="Times New Roman" w:cs="Times New Roman"/>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Tiesu informācijas sistēma</w:t>
      </w:r>
    </w:p>
    <w:p w14:paraId="09891D6B" w14:textId="77777777" w:rsidR="0025460F" w:rsidRPr="006B31B5" w:rsidRDefault="0025460F"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6C3A42B9" w14:textId="77777777" w:rsidR="008573C9" w:rsidRPr="0056616D" w:rsidRDefault="008573C9" w:rsidP="006C0364">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noProof/>
          <w:color w:val="000000" w:themeColor="text1"/>
          <w:lang w:val="lv-LV" w:eastAsia="lv-LV"/>
        </w:rPr>
        <w:drawing>
          <wp:inline distT="0" distB="0" distL="0" distR="0" wp14:anchorId="29047C6C" wp14:editId="2C25FD66">
            <wp:extent cx="4876800" cy="298132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1E9D89" w14:textId="77777777" w:rsidR="008573C9" w:rsidRPr="0056616D" w:rsidRDefault="008573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00B2406E" w:rsidRPr="0056616D">
        <w:rPr>
          <w:rFonts w:ascii="Times New Roman" w:hAnsi="Times New Roman" w:cs="Times New Roman"/>
          <w:i/>
          <w:color w:val="000000" w:themeColor="text1"/>
          <w:sz w:val="24"/>
          <w:szCs w:val="24"/>
          <w:lang w:val="lv-LV"/>
        </w:rPr>
        <w:t>1.diagramma</w:t>
      </w:r>
      <w:r w:rsidR="00697336" w:rsidRPr="0056616D">
        <w:rPr>
          <w:rFonts w:ascii="Times New Roman" w:hAnsi="Times New Roman" w:cs="Times New Roman"/>
          <w:i/>
          <w:color w:val="000000" w:themeColor="text1"/>
          <w:sz w:val="24"/>
          <w:szCs w:val="24"/>
          <w:lang w:val="lv-LV"/>
        </w:rPr>
        <w:t>.</w:t>
      </w:r>
      <w:r w:rsidR="00B2406E"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Valsts darba inspekcijas gada pārskats (2008.-2016.)</w:t>
      </w:r>
    </w:p>
    <w:p w14:paraId="3B8E3AA8" w14:textId="77777777" w:rsidR="00B2406E" w:rsidRPr="0056616D" w:rsidRDefault="00B2406E"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5A6D071C" w14:textId="77777777" w:rsidR="008573C9" w:rsidRPr="0056616D" w:rsidRDefault="008573C9" w:rsidP="006C0364">
      <w:pPr>
        <w:tabs>
          <w:tab w:val="left" w:pos="0"/>
          <w:tab w:val="left" w:pos="142"/>
        </w:tabs>
        <w:spacing w:after="0" w:line="240" w:lineRule="auto"/>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noProof/>
          <w:color w:val="000000" w:themeColor="text1"/>
          <w:sz w:val="24"/>
          <w:szCs w:val="24"/>
          <w:lang w:val="lv-LV" w:eastAsia="lv-LV"/>
        </w:rPr>
        <w:lastRenderedPageBreak/>
        <w:drawing>
          <wp:inline distT="0" distB="0" distL="0" distR="0" wp14:anchorId="4876F471" wp14:editId="168C6A58">
            <wp:extent cx="4648200" cy="275272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3B6B356" w14:textId="77777777" w:rsidR="00AB0CC0" w:rsidRPr="0056616D" w:rsidRDefault="008573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00B2406E" w:rsidRPr="0056616D">
        <w:rPr>
          <w:rFonts w:ascii="Times New Roman" w:hAnsi="Times New Roman" w:cs="Times New Roman"/>
          <w:i/>
          <w:color w:val="000000" w:themeColor="text1"/>
          <w:sz w:val="24"/>
          <w:szCs w:val="24"/>
          <w:lang w:val="lv-LV"/>
        </w:rPr>
        <w:t>2.diagramma</w:t>
      </w:r>
      <w:r w:rsidR="00697336" w:rsidRPr="0056616D">
        <w:rPr>
          <w:rFonts w:ascii="Times New Roman" w:hAnsi="Times New Roman" w:cs="Times New Roman"/>
          <w:i/>
          <w:color w:val="000000" w:themeColor="text1"/>
          <w:sz w:val="24"/>
          <w:szCs w:val="24"/>
          <w:lang w:val="lv-LV"/>
        </w:rPr>
        <w:t>.</w:t>
      </w:r>
      <w:r w:rsidR="00B2406E"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Valsts darba inspekcija</w:t>
      </w:r>
    </w:p>
    <w:p w14:paraId="330AAEE1" w14:textId="77777777" w:rsidR="0025460F" w:rsidRPr="0056616D" w:rsidRDefault="0025460F"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3BE3AFE7" w14:textId="77777777" w:rsidR="008573C9" w:rsidRPr="0056616D" w:rsidRDefault="008573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noProof/>
          <w:color w:val="000000" w:themeColor="text1"/>
          <w:sz w:val="16"/>
          <w:szCs w:val="16"/>
          <w:lang w:val="lv-LV" w:eastAsia="lv-LV"/>
        </w:rPr>
        <w:drawing>
          <wp:inline distT="0" distB="0" distL="0" distR="0" wp14:anchorId="23D87CE6" wp14:editId="433C4F9B">
            <wp:extent cx="5270740" cy="3226280"/>
            <wp:effectExtent l="0" t="0" r="25400"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DFF34E" w14:textId="77777777" w:rsidR="005C3FBE" w:rsidRPr="0056616D" w:rsidRDefault="00B2406E" w:rsidP="005C3FBE">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3.diagramma</w:t>
      </w:r>
      <w:r w:rsidR="00697336" w:rsidRPr="0056616D">
        <w:rPr>
          <w:rFonts w:ascii="Times New Roman" w:hAnsi="Times New Roman" w:cs="Times New Roman"/>
          <w:i/>
          <w:color w:val="000000" w:themeColor="text1"/>
          <w:sz w:val="24"/>
          <w:szCs w:val="24"/>
          <w:lang w:val="lv-LV"/>
        </w:rPr>
        <w:t>.</w:t>
      </w:r>
      <w:r w:rsidRPr="0056616D">
        <w:rPr>
          <w:rFonts w:ascii="Times New Roman" w:hAnsi="Times New Roman" w:cs="Times New Roman"/>
          <w:i/>
          <w:color w:val="000000" w:themeColor="text1"/>
          <w:sz w:val="24"/>
          <w:szCs w:val="24"/>
          <w:lang w:val="lv-LV"/>
        </w:rPr>
        <w:t xml:space="preserve"> </w:t>
      </w:r>
      <w:r w:rsidR="008573C9" w:rsidRPr="0056616D">
        <w:rPr>
          <w:rFonts w:ascii="Times New Roman" w:hAnsi="Times New Roman" w:cs="Times New Roman"/>
          <w:i/>
          <w:color w:val="000000" w:themeColor="text1"/>
          <w:sz w:val="24"/>
          <w:szCs w:val="24"/>
          <w:lang w:val="lv-LV"/>
        </w:rPr>
        <w:t>Avots: Valsts darba inspekcija</w:t>
      </w:r>
    </w:p>
    <w:p w14:paraId="3285CEA1" w14:textId="77777777" w:rsidR="005C3FBE" w:rsidRPr="006B31B5" w:rsidRDefault="005C3FBE" w:rsidP="005C3FBE">
      <w:pPr>
        <w:pStyle w:val="ListParagraph"/>
        <w:tabs>
          <w:tab w:val="left" w:pos="284"/>
          <w:tab w:val="left" w:pos="993"/>
        </w:tabs>
        <w:spacing w:after="0" w:line="240" w:lineRule="atLeast"/>
        <w:ind w:left="426"/>
        <w:jc w:val="both"/>
        <w:rPr>
          <w:rFonts w:ascii="Times New Roman" w:hAnsi="Times New Roman" w:cs="Times New Roman"/>
          <w:color w:val="000000" w:themeColor="text1"/>
          <w:sz w:val="24"/>
          <w:szCs w:val="24"/>
          <w:lang w:val="lv-LV"/>
        </w:rPr>
      </w:pPr>
    </w:p>
    <w:p w14:paraId="5254C16A" w14:textId="77777777" w:rsidR="005C3FBE" w:rsidRPr="006B31B5" w:rsidRDefault="005C3FBE" w:rsidP="005C3FBE">
      <w:pPr>
        <w:pStyle w:val="ListParagraph"/>
        <w:tabs>
          <w:tab w:val="left" w:pos="284"/>
          <w:tab w:val="left" w:pos="993"/>
        </w:tabs>
        <w:spacing w:after="0" w:line="240" w:lineRule="atLeast"/>
        <w:ind w:left="0"/>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lang w:val="lv-LV" w:eastAsia="lv-LV"/>
        </w:rPr>
        <w:lastRenderedPageBreak/>
        <w:drawing>
          <wp:inline distT="0" distB="0" distL="0" distR="0" wp14:anchorId="7BC6D528" wp14:editId="15EC564C">
            <wp:extent cx="5048250" cy="319087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8CF1ED" w14:textId="77777777" w:rsidR="005C3FBE" w:rsidRPr="0056616D" w:rsidRDefault="005C3FBE" w:rsidP="005C3FBE">
      <w:pPr>
        <w:tabs>
          <w:tab w:val="left" w:pos="284"/>
          <w:tab w:val="left" w:pos="993"/>
        </w:tabs>
        <w:spacing w:after="0" w:line="240" w:lineRule="atLeast"/>
        <w:ind w:left="426"/>
        <w:contextualSpacing/>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4.diagramma. Avots: Labklājības ministrija</w:t>
      </w:r>
    </w:p>
    <w:p w14:paraId="7229D295" w14:textId="6C760019" w:rsidR="005C3FBE" w:rsidRPr="0056616D" w:rsidRDefault="005C3FBE" w:rsidP="005C3FBE">
      <w:pPr>
        <w:tabs>
          <w:tab w:val="left" w:pos="284"/>
          <w:tab w:val="left" w:pos="993"/>
        </w:tabs>
        <w:spacing w:after="0" w:line="240" w:lineRule="atLeast"/>
        <w:ind w:left="426"/>
        <w:contextualSpacing/>
        <w:jc w:val="center"/>
        <w:rPr>
          <w:rFonts w:ascii="Times New Roman" w:hAnsi="Times New Roman" w:cs="Times New Roman"/>
          <w:b/>
          <w:color w:val="000000" w:themeColor="text1"/>
          <w:sz w:val="24"/>
          <w:szCs w:val="24"/>
          <w:lang w:val="lv-LV"/>
        </w:rPr>
      </w:pPr>
    </w:p>
    <w:p w14:paraId="05EEAB82" w14:textId="77777777" w:rsidR="00261AF3" w:rsidRPr="001875A6" w:rsidRDefault="00261AF3" w:rsidP="005C3FBE">
      <w:pPr>
        <w:tabs>
          <w:tab w:val="left" w:pos="284"/>
          <w:tab w:val="left" w:pos="993"/>
        </w:tabs>
        <w:spacing w:after="0" w:line="240" w:lineRule="atLeast"/>
        <w:ind w:left="426"/>
        <w:contextualSpacing/>
        <w:jc w:val="center"/>
        <w:rPr>
          <w:rFonts w:ascii="Times New Roman" w:hAnsi="Times New Roman" w:cs="Times New Roman"/>
          <w:b/>
          <w:color w:val="000000" w:themeColor="text1"/>
          <w:sz w:val="24"/>
          <w:szCs w:val="24"/>
          <w:lang w:val="lv-LV"/>
        </w:rPr>
      </w:pPr>
    </w:p>
    <w:p w14:paraId="498094E4" w14:textId="77777777" w:rsidR="005C3FBE" w:rsidRPr="0056616D" w:rsidRDefault="005C3FBE" w:rsidP="005C3FBE">
      <w:pPr>
        <w:tabs>
          <w:tab w:val="left" w:pos="284"/>
          <w:tab w:val="left" w:pos="993"/>
        </w:tabs>
        <w:spacing w:after="0" w:line="240" w:lineRule="atLeast"/>
        <w:ind w:left="426"/>
        <w:contextualSpacing/>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Nelaimes gadījumos darbā cietušo sadalījums pa vecuma grupām</w:t>
      </w:r>
    </w:p>
    <w:tbl>
      <w:tblPr>
        <w:tblStyle w:val="TableGrid1"/>
        <w:tblW w:w="0" w:type="auto"/>
        <w:tblInd w:w="426" w:type="dxa"/>
        <w:tblLook w:val="04A0" w:firstRow="1" w:lastRow="0" w:firstColumn="1" w:lastColumn="0" w:noHBand="0" w:noVBand="1"/>
      </w:tblPr>
      <w:tblGrid>
        <w:gridCol w:w="1587"/>
        <w:gridCol w:w="1257"/>
        <w:gridCol w:w="1256"/>
        <w:gridCol w:w="1257"/>
        <w:gridCol w:w="1256"/>
        <w:gridCol w:w="1257"/>
      </w:tblGrid>
      <w:tr w:rsidR="00A43681" w:rsidRPr="0056616D" w14:paraId="63370938" w14:textId="77777777" w:rsidTr="00C24F46">
        <w:tc>
          <w:tcPr>
            <w:tcW w:w="1809" w:type="dxa"/>
            <w:shd w:val="clear" w:color="auto" w:fill="C6D9F1" w:themeFill="text2" w:themeFillTint="33"/>
          </w:tcPr>
          <w:p w14:paraId="64DCC4EB"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Vecums (gados)</w:t>
            </w:r>
          </w:p>
        </w:tc>
        <w:tc>
          <w:tcPr>
            <w:tcW w:w="1481" w:type="dxa"/>
            <w:shd w:val="clear" w:color="auto" w:fill="C6D9F1" w:themeFill="text2" w:themeFillTint="33"/>
          </w:tcPr>
          <w:p w14:paraId="047B6043" w14:textId="77777777" w:rsidR="005C3FBE" w:rsidRPr="0056616D" w:rsidRDefault="005C3FBE" w:rsidP="007F76A3">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2012</w:t>
            </w:r>
          </w:p>
        </w:tc>
        <w:tc>
          <w:tcPr>
            <w:tcW w:w="1481" w:type="dxa"/>
            <w:shd w:val="clear" w:color="auto" w:fill="C6D9F1" w:themeFill="text2" w:themeFillTint="33"/>
          </w:tcPr>
          <w:p w14:paraId="0C28AB9B" w14:textId="77777777" w:rsidR="005C3FBE" w:rsidRPr="0056616D" w:rsidRDefault="005C3FBE" w:rsidP="007F76A3">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2013</w:t>
            </w:r>
          </w:p>
        </w:tc>
        <w:tc>
          <w:tcPr>
            <w:tcW w:w="1482" w:type="dxa"/>
            <w:shd w:val="clear" w:color="auto" w:fill="C6D9F1" w:themeFill="text2" w:themeFillTint="33"/>
          </w:tcPr>
          <w:p w14:paraId="0F4C14CE" w14:textId="77777777" w:rsidR="005C3FBE" w:rsidRPr="0056616D" w:rsidRDefault="005C3FBE" w:rsidP="007F76A3">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2014</w:t>
            </w:r>
          </w:p>
        </w:tc>
        <w:tc>
          <w:tcPr>
            <w:tcW w:w="1481" w:type="dxa"/>
            <w:shd w:val="clear" w:color="auto" w:fill="C6D9F1" w:themeFill="text2" w:themeFillTint="33"/>
          </w:tcPr>
          <w:p w14:paraId="74C6DEDA" w14:textId="77777777" w:rsidR="005C3FBE" w:rsidRPr="0056616D" w:rsidRDefault="005C3FBE" w:rsidP="007F76A3">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2015</w:t>
            </w:r>
          </w:p>
        </w:tc>
        <w:tc>
          <w:tcPr>
            <w:tcW w:w="1482" w:type="dxa"/>
            <w:shd w:val="clear" w:color="auto" w:fill="C6D9F1" w:themeFill="text2" w:themeFillTint="33"/>
          </w:tcPr>
          <w:p w14:paraId="0C603DFF" w14:textId="77777777" w:rsidR="005C3FBE" w:rsidRPr="0056616D" w:rsidRDefault="005C3FBE" w:rsidP="007F76A3">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2016</w:t>
            </w:r>
          </w:p>
        </w:tc>
      </w:tr>
      <w:tr w:rsidR="00A43681" w:rsidRPr="0056616D" w14:paraId="7BC587EF" w14:textId="77777777" w:rsidTr="00C24F46">
        <w:tc>
          <w:tcPr>
            <w:tcW w:w="1809" w:type="dxa"/>
            <w:shd w:val="clear" w:color="auto" w:fill="C6D9F1" w:themeFill="text2" w:themeFillTint="33"/>
          </w:tcPr>
          <w:p w14:paraId="5169A247"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līdz 18</w:t>
            </w:r>
          </w:p>
        </w:tc>
        <w:tc>
          <w:tcPr>
            <w:tcW w:w="1481" w:type="dxa"/>
            <w:vAlign w:val="bottom"/>
          </w:tcPr>
          <w:p w14:paraId="5C835E13"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2</w:t>
            </w:r>
          </w:p>
        </w:tc>
        <w:tc>
          <w:tcPr>
            <w:tcW w:w="1481" w:type="dxa"/>
            <w:vAlign w:val="bottom"/>
          </w:tcPr>
          <w:p w14:paraId="36BCE867" w14:textId="77777777" w:rsidR="005C3FBE" w:rsidRPr="001875A6"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w:t>
            </w:r>
          </w:p>
        </w:tc>
        <w:tc>
          <w:tcPr>
            <w:tcW w:w="1482" w:type="dxa"/>
            <w:vAlign w:val="bottom"/>
          </w:tcPr>
          <w:p w14:paraId="082C87AB"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5</w:t>
            </w:r>
          </w:p>
        </w:tc>
        <w:tc>
          <w:tcPr>
            <w:tcW w:w="1481" w:type="dxa"/>
            <w:vAlign w:val="bottom"/>
          </w:tcPr>
          <w:p w14:paraId="2F5D7334"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5</w:t>
            </w:r>
          </w:p>
        </w:tc>
        <w:tc>
          <w:tcPr>
            <w:tcW w:w="1482" w:type="dxa"/>
            <w:vAlign w:val="bottom"/>
          </w:tcPr>
          <w:p w14:paraId="2F1961B1"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4</w:t>
            </w:r>
          </w:p>
        </w:tc>
      </w:tr>
      <w:tr w:rsidR="00A43681" w:rsidRPr="0056616D" w14:paraId="274EE782" w14:textId="77777777" w:rsidTr="00C24F46">
        <w:tc>
          <w:tcPr>
            <w:tcW w:w="1809" w:type="dxa"/>
            <w:shd w:val="clear" w:color="auto" w:fill="C6D9F1" w:themeFill="text2" w:themeFillTint="33"/>
          </w:tcPr>
          <w:p w14:paraId="63FCC459"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18-24</w:t>
            </w:r>
          </w:p>
        </w:tc>
        <w:tc>
          <w:tcPr>
            <w:tcW w:w="1481" w:type="dxa"/>
            <w:vAlign w:val="bottom"/>
          </w:tcPr>
          <w:p w14:paraId="73057327"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209</w:t>
            </w:r>
          </w:p>
        </w:tc>
        <w:tc>
          <w:tcPr>
            <w:tcW w:w="1481" w:type="dxa"/>
            <w:vAlign w:val="bottom"/>
          </w:tcPr>
          <w:p w14:paraId="331FA3CB" w14:textId="77777777" w:rsidR="005C3FBE" w:rsidRPr="001875A6"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258</w:t>
            </w:r>
          </w:p>
        </w:tc>
        <w:tc>
          <w:tcPr>
            <w:tcW w:w="1482" w:type="dxa"/>
            <w:vAlign w:val="bottom"/>
          </w:tcPr>
          <w:p w14:paraId="5FDB69B4"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248</w:t>
            </w:r>
          </w:p>
        </w:tc>
        <w:tc>
          <w:tcPr>
            <w:tcW w:w="1481" w:type="dxa"/>
            <w:vAlign w:val="bottom"/>
          </w:tcPr>
          <w:p w14:paraId="7F72F8C0"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243</w:t>
            </w:r>
          </w:p>
        </w:tc>
        <w:tc>
          <w:tcPr>
            <w:tcW w:w="1482" w:type="dxa"/>
            <w:vAlign w:val="bottom"/>
          </w:tcPr>
          <w:p w14:paraId="78BDE032"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252</w:t>
            </w:r>
          </w:p>
        </w:tc>
      </w:tr>
      <w:tr w:rsidR="00A43681" w:rsidRPr="0056616D" w14:paraId="679495E3" w14:textId="77777777" w:rsidTr="00C24F46">
        <w:tc>
          <w:tcPr>
            <w:tcW w:w="1809" w:type="dxa"/>
            <w:shd w:val="clear" w:color="auto" w:fill="C6D9F1" w:themeFill="text2" w:themeFillTint="33"/>
          </w:tcPr>
          <w:p w14:paraId="19143E1F"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25-34</w:t>
            </w:r>
          </w:p>
        </w:tc>
        <w:tc>
          <w:tcPr>
            <w:tcW w:w="1481" w:type="dxa"/>
            <w:vAlign w:val="bottom"/>
          </w:tcPr>
          <w:p w14:paraId="389FE136"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324</w:t>
            </w:r>
          </w:p>
        </w:tc>
        <w:tc>
          <w:tcPr>
            <w:tcW w:w="1481" w:type="dxa"/>
            <w:vAlign w:val="bottom"/>
          </w:tcPr>
          <w:p w14:paraId="688FA610" w14:textId="77777777" w:rsidR="005C3FBE" w:rsidRPr="001875A6"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360</w:t>
            </w:r>
          </w:p>
        </w:tc>
        <w:tc>
          <w:tcPr>
            <w:tcW w:w="1482" w:type="dxa"/>
            <w:vAlign w:val="bottom"/>
          </w:tcPr>
          <w:p w14:paraId="69E29EA8"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416</w:t>
            </w:r>
          </w:p>
        </w:tc>
        <w:tc>
          <w:tcPr>
            <w:tcW w:w="1481" w:type="dxa"/>
            <w:vAlign w:val="bottom"/>
          </w:tcPr>
          <w:p w14:paraId="35ED93FC"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421</w:t>
            </w:r>
          </w:p>
        </w:tc>
        <w:tc>
          <w:tcPr>
            <w:tcW w:w="1482" w:type="dxa"/>
            <w:vAlign w:val="bottom"/>
          </w:tcPr>
          <w:p w14:paraId="7652F52C"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413</w:t>
            </w:r>
          </w:p>
        </w:tc>
      </w:tr>
      <w:tr w:rsidR="00A43681" w:rsidRPr="0056616D" w14:paraId="10C995E2" w14:textId="77777777" w:rsidTr="00C24F46">
        <w:tc>
          <w:tcPr>
            <w:tcW w:w="1809" w:type="dxa"/>
            <w:shd w:val="clear" w:color="auto" w:fill="C6D9F1" w:themeFill="text2" w:themeFillTint="33"/>
          </w:tcPr>
          <w:p w14:paraId="4A471DE0"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35-44</w:t>
            </w:r>
          </w:p>
        </w:tc>
        <w:tc>
          <w:tcPr>
            <w:tcW w:w="1481" w:type="dxa"/>
            <w:vAlign w:val="bottom"/>
          </w:tcPr>
          <w:p w14:paraId="2551F03F"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302</w:t>
            </w:r>
          </w:p>
        </w:tc>
        <w:tc>
          <w:tcPr>
            <w:tcW w:w="1481" w:type="dxa"/>
            <w:vAlign w:val="bottom"/>
          </w:tcPr>
          <w:p w14:paraId="537A5A81" w14:textId="77777777" w:rsidR="005C3FBE" w:rsidRPr="001875A6"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342</w:t>
            </w:r>
          </w:p>
        </w:tc>
        <w:tc>
          <w:tcPr>
            <w:tcW w:w="1482" w:type="dxa"/>
            <w:vAlign w:val="bottom"/>
          </w:tcPr>
          <w:p w14:paraId="17EEFADB"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325</w:t>
            </w:r>
          </w:p>
        </w:tc>
        <w:tc>
          <w:tcPr>
            <w:tcW w:w="1481" w:type="dxa"/>
            <w:vAlign w:val="bottom"/>
          </w:tcPr>
          <w:p w14:paraId="461A5DED"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317</w:t>
            </w:r>
          </w:p>
        </w:tc>
        <w:tc>
          <w:tcPr>
            <w:tcW w:w="1482" w:type="dxa"/>
            <w:vAlign w:val="bottom"/>
          </w:tcPr>
          <w:p w14:paraId="7C923A0A"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329</w:t>
            </w:r>
          </w:p>
        </w:tc>
      </w:tr>
      <w:tr w:rsidR="00A43681" w:rsidRPr="0056616D" w14:paraId="4C6A3BBE" w14:textId="77777777" w:rsidTr="00C24F46">
        <w:tc>
          <w:tcPr>
            <w:tcW w:w="1809" w:type="dxa"/>
            <w:shd w:val="clear" w:color="auto" w:fill="C6D9F1" w:themeFill="text2" w:themeFillTint="33"/>
          </w:tcPr>
          <w:p w14:paraId="2087C982"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45-54</w:t>
            </w:r>
          </w:p>
        </w:tc>
        <w:tc>
          <w:tcPr>
            <w:tcW w:w="1481" w:type="dxa"/>
            <w:vAlign w:val="bottom"/>
          </w:tcPr>
          <w:p w14:paraId="144A41DE"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366</w:t>
            </w:r>
          </w:p>
        </w:tc>
        <w:tc>
          <w:tcPr>
            <w:tcW w:w="1481" w:type="dxa"/>
            <w:vAlign w:val="bottom"/>
          </w:tcPr>
          <w:p w14:paraId="7FCD999E" w14:textId="77777777" w:rsidR="005C3FBE" w:rsidRPr="001875A6"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409</w:t>
            </w:r>
          </w:p>
        </w:tc>
        <w:tc>
          <w:tcPr>
            <w:tcW w:w="1482" w:type="dxa"/>
            <w:vAlign w:val="bottom"/>
          </w:tcPr>
          <w:p w14:paraId="0D8B368A"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394</w:t>
            </w:r>
          </w:p>
        </w:tc>
        <w:tc>
          <w:tcPr>
            <w:tcW w:w="1481" w:type="dxa"/>
            <w:vAlign w:val="bottom"/>
          </w:tcPr>
          <w:p w14:paraId="30B81497"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365</w:t>
            </w:r>
          </w:p>
        </w:tc>
        <w:tc>
          <w:tcPr>
            <w:tcW w:w="1482" w:type="dxa"/>
            <w:vAlign w:val="bottom"/>
          </w:tcPr>
          <w:p w14:paraId="20FAB122"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412</w:t>
            </w:r>
          </w:p>
        </w:tc>
      </w:tr>
      <w:tr w:rsidR="00A43681" w:rsidRPr="0056616D" w14:paraId="5CD668F6" w14:textId="77777777" w:rsidTr="00C24F46">
        <w:tc>
          <w:tcPr>
            <w:tcW w:w="1809" w:type="dxa"/>
            <w:shd w:val="clear" w:color="auto" w:fill="C6D9F1" w:themeFill="text2" w:themeFillTint="33"/>
          </w:tcPr>
          <w:p w14:paraId="2282D26C"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55-64</w:t>
            </w:r>
          </w:p>
        </w:tc>
        <w:tc>
          <w:tcPr>
            <w:tcW w:w="1481" w:type="dxa"/>
            <w:vAlign w:val="bottom"/>
          </w:tcPr>
          <w:p w14:paraId="0FCF5061"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298</w:t>
            </w:r>
          </w:p>
        </w:tc>
        <w:tc>
          <w:tcPr>
            <w:tcW w:w="1481" w:type="dxa"/>
            <w:vAlign w:val="bottom"/>
          </w:tcPr>
          <w:p w14:paraId="1F4B563B" w14:textId="77777777" w:rsidR="005C3FBE" w:rsidRPr="001875A6"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312</w:t>
            </w:r>
          </w:p>
        </w:tc>
        <w:tc>
          <w:tcPr>
            <w:tcW w:w="1482" w:type="dxa"/>
            <w:vAlign w:val="bottom"/>
          </w:tcPr>
          <w:p w14:paraId="2837E9BB"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328</w:t>
            </w:r>
          </w:p>
        </w:tc>
        <w:tc>
          <w:tcPr>
            <w:tcW w:w="1481" w:type="dxa"/>
            <w:vAlign w:val="bottom"/>
          </w:tcPr>
          <w:p w14:paraId="040E6BAD"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329</w:t>
            </w:r>
          </w:p>
        </w:tc>
        <w:tc>
          <w:tcPr>
            <w:tcW w:w="1482" w:type="dxa"/>
            <w:vAlign w:val="bottom"/>
          </w:tcPr>
          <w:p w14:paraId="38457CED"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376</w:t>
            </w:r>
          </w:p>
        </w:tc>
      </w:tr>
      <w:tr w:rsidR="00A43681" w:rsidRPr="0056616D" w14:paraId="3A6C2618" w14:textId="77777777" w:rsidTr="00C24F46">
        <w:tc>
          <w:tcPr>
            <w:tcW w:w="1809" w:type="dxa"/>
            <w:shd w:val="clear" w:color="auto" w:fill="C6D9F1" w:themeFill="text2" w:themeFillTint="33"/>
          </w:tcPr>
          <w:p w14:paraId="28858F8B" w14:textId="77777777" w:rsidR="005C3FBE" w:rsidRPr="0056616D" w:rsidRDefault="005C3FBE" w:rsidP="00C24F46">
            <w:pPr>
              <w:tabs>
                <w:tab w:val="left" w:pos="284"/>
                <w:tab w:val="left" w:pos="993"/>
              </w:tabs>
              <w:spacing w:line="240" w:lineRule="atLeast"/>
              <w:contextualSpacing/>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virs 65</w:t>
            </w:r>
          </w:p>
        </w:tc>
        <w:tc>
          <w:tcPr>
            <w:tcW w:w="1481" w:type="dxa"/>
            <w:vAlign w:val="bottom"/>
          </w:tcPr>
          <w:p w14:paraId="26E089BC"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44</w:t>
            </w:r>
          </w:p>
        </w:tc>
        <w:tc>
          <w:tcPr>
            <w:tcW w:w="1481" w:type="dxa"/>
            <w:vAlign w:val="bottom"/>
          </w:tcPr>
          <w:p w14:paraId="0F10BAA8" w14:textId="77777777" w:rsidR="005C3FBE" w:rsidRPr="001875A6"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61</w:t>
            </w:r>
          </w:p>
        </w:tc>
        <w:tc>
          <w:tcPr>
            <w:tcW w:w="1482" w:type="dxa"/>
            <w:vAlign w:val="bottom"/>
          </w:tcPr>
          <w:p w14:paraId="0FD56BD7"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50</w:t>
            </w:r>
          </w:p>
        </w:tc>
        <w:tc>
          <w:tcPr>
            <w:tcW w:w="1481" w:type="dxa"/>
            <w:vAlign w:val="bottom"/>
          </w:tcPr>
          <w:p w14:paraId="0996E269"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55</w:t>
            </w:r>
          </w:p>
        </w:tc>
        <w:tc>
          <w:tcPr>
            <w:tcW w:w="1482" w:type="dxa"/>
            <w:vAlign w:val="bottom"/>
          </w:tcPr>
          <w:p w14:paraId="7C789EAC" w14:textId="77777777" w:rsidR="005C3FBE" w:rsidRPr="0056616D" w:rsidRDefault="005C3FBE" w:rsidP="007F76A3">
            <w:pPr>
              <w:tabs>
                <w:tab w:val="left" w:pos="284"/>
                <w:tab w:val="left" w:pos="993"/>
              </w:tabs>
              <w:spacing w:line="240" w:lineRule="atLeast"/>
              <w:contextualSpacing/>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63</w:t>
            </w:r>
          </w:p>
        </w:tc>
      </w:tr>
    </w:tbl>
    <w:p w14:paraId="251D3A51" w14:textId="77777777" w:rsidR="004065ED" w:rsidRPr="0056616D" w:rsidRDefault="005C3FBE" w:rsidP="004065ED">
      <w:pPr>
        <w:tabs>
          <w:tab w:val="left" w:pos="284"/>
          <w:tab w:val="left" w:pos="993"/>
        </w:tabs>
        <w:spacing w:after="0" w:line="240" w:lineRule="atLeast"/>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0025460F" w:rsidRPr="0056616D">
        <w:rPr>
          <w:rFonts w:ascii="Times New Roman" w:hAnsi="Times New Roman" w:cs="Times New Roman"/>
          <w:i/>
          <w:color w:val="000000" w:themeColor="text1"/>
          <w:sz w:val="24"/>
          <w:szCs w:val="24"/>
          <w:lang w:val="lv-LV"/>
        </w:rPr>
        <w:t>3</w:t>
      </w:r>
      <w:r w:rsidRPr="0056616D">
        <w:rPr>
          <w:rFonts w:ascii="Times New Roman" w:hAnsi="Times New Roman" w:cs="Times New Roman"/>
          <w:i/>
          <w:color w:val="000000" w:themeColor="text1"/>
          <w:sz w:val="24"/>
          <w:szCs w:val="24"/>
          <w:lang w:val="lv-LV"/>
        </w:rPr>
        <w:t>.tabula Avots: Labklājības ministrija</w:t>
      </w:r>
    </w:p>
    <w:p w14:paraId="5E4E7315" w14:textId="4AD01CD7" w:rsidR="005C3FBE" w:rsidRPr="0056616D" w:rsidRDefault="004065ED" w:rsidP="004065ED">
      <w:pPr>
        <w:tabs>
          <w:tab w:val="left" w:pos="284"/>
          <w:tab w:val="left" w:pos="993"/>
        </w:tabs>
        <w:spacing w:after="0" w:line="240" w:lineRule="atLeast"/>
        <w:jc w:val="both"/>
        <w:rPr>
          <w:rFonts w:ascii="Times New Roman" w:hAnsi="Times New Roman" w:cs="Times New Roman"/>
          <w:i/>
          <w:color w:val="000000" w:themeColor="text1"/>
          <w:sz w:val="24"/>
          <w:szCs w:val="24"/>
          <w:lang w:val="lv-LV"/>
        </w:rPr>
      </w:pPr>
      <w:r w:rsidRPr="0056616D">
        <w:rPr>
          <w:rFonts w:ascii="Times New Roman" w:hAnsi="Times New Roman" w:cs="Times New Roman"/>
          <w:i/>
          <w:noProof/>
          <w:color w:val="000000" w:themeColor="text1"/>
          <w:sz w:val="24"/>
          <w:szCs w:val="24"/>
          <w:lang w:val="lv-LV" w:eastAsia="lv-LV"/>
        </w:rPr>
        <w:lastRenderedPageBreak/>
        <mc:AlternateContent>
          <mc:Choice Requires="wps">
            <w:drawing>
              <wp:anchor distT="45720" distB="45720" distL="114300" distR="114300" simplePos="0" relativeHeight="251680768" behindDoc="0" locked="0" layoutInCell="1" allowOverlap="1" wp14:anchorId="67902D9E" wp14:editId="5F556398">
                <wp:simplePos x="0" y="0"/>
                <wp:positionH relativeFrom="margin">
                  <wp:posOffset>1582420</wp:posOffset>
                </wp:positionH>
                <wp:positionV relativeFrom="paragraph">
                  <wp:posOffset>2745105</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DC08F45" w14:textId="792005A3" w:rsidR="0056616D" w:rsidRPr="004065ED" w:rsidRDefault="0056616D" w:rsidP="004065ED">
                            <w:pPr>
                              <w:jc w:val="center"/>
                              <w:rPr>
                                <w:rFonts w:ascii="Times New Roman" w:hAnsi="Times New Roman" w:cs="Times New Roman"/>
                                <w:b/>
                                <w:color w:val="000000" w:themeColor="text1"/>
                                <w:sz w:val="20"/>
                                <w:szCs w:val="20"/>
                              </w:rPr>
                            </w:pPr>
                            <w:r w:rsidRPr="004065ED">
                              <w:rPr>
                                <w:rFonts w:ascii="Times New Roman" w:hAnsi="Times New Roman" w:cs="Times New Roman"/>
                                <w:b/>
                                <w:color w:val="000000" w:themeColor="text1"/>
                                <w:sz w:val="20"/>
                                <w:szCs w:val="20"/>
                              </w:rPr>
                              <w:t>2016.gadā tie bija 802 173 eiro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902D9E" id="_x0000_s1027" type="#_x0000_t202" style="position:absolute;left:0;text-align:left;margin-left:124.6pt;margin-top:216.15pt;width:185.9pt;height:110.6pt;z-index:251680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" filled="f" stroked="f">
                <v:textbox style="mso-fit-shape-to-text:t">
                  <w:txbxContent>
                    <w:p w14:paraId="4DC08F45" w14:textId="792005A3" w:rsidR="0056616D" w:rsidRPr="004065ED" w:rsidRDefault="0056616D" w:rsidP="004065ED">
                      <w:pPr>
                        <w:jc w:val="center"/>
                        <w:rPr>
                          <w:rFonts w:ascii="Times New Roman" w:hAnsi="Times New Roman" w:cs="Times New Roman"/>
                          <w:b/>
                          <w:color w:val="000000" w:themeColor="text1"/>
                          <w:sz w:val="20"/>
                          <w:szCs w:val="20"/>
                        </w:rPr>
                      </w:pPr>
                      <w:r w:rsidRPr="004065ED">
                        <w:rPr>
                          <w:rFonts w:ascii="Times New Roman" w:hAnsi="Times New Roman" w:cs="Times New Roman"/>
                          <w:b/>
                          <w:color w:val="000000" w:themeColor="text1"/>
                          <w:sz w:val="20"/>
                          <w:szCs w:val="20"/>
                        </w:rPr>
                        <w:t>2016.gadā tie bija 802 173 eiro</w:t>
                      </w:r>
                    </w:p>
                  </w:txbxContent>
                </v:textbox>
                <w10:wrap anchorx="margin"/>
              </v:shape>
            </w:pict>
          </mc:Fallback>
        </mc:AlternateContent>
      </w:r>
      <w:r w:rsidRPr="0056616D">
        <w:rPr>
          <w:rFonts w:ascii="Times New Roman" w:hAnsi="Times New Roman" w:cs="Times New Roman"/>
          <w:i/>
          <w:noProof/>
          <w:color w:val="000000" w:themeColor="text1"/>
          <w:sz w:val="24"/>
          <w:szCs w:val="24"/>
          <w:lang w:val="lv-LV" w:eastAsia="lv-LV"/>
        </w:rPr>
        <w:drawing>
          <wp:inline distT="0" distB="0" distL="0" distR="0" wp14:anchorId="0470116A" wp14:editId="12E96975">
            <wp:extent cx="5274310" cy="3076575"/>
            <wp:effectExtent l="0" t="0" r="2540" b="9525"/>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8FFD292" w14:textId="3E774933" w:rsidR="004065ED" w:rsidRPr="0056616D" w:rsidRDefault="004065ED" w:rsidP="006377EC">
      <w:pPr>
        <w:rPr>
          <w:rFonts w:ascii="Times New Roman" w:hAnsi="Times New Roman" w:cs="Times New Roman"/>
          <w:i/>
          <w:sz w:val="24"/>
          <w:szCs w:val="24"/>
          <w:lang w:val="lv-LV"/>
        </w:rPr>
      </w:pPr>
      <w:r w:rsidRPr="0056616D">
        <w:rPr>
          <w:rFonts w:ascii="Times New Roman" w:hAnsi="Times New Roman" w:cs="Times New Roman"/>
          <w:i/>
          <w:sz w:val="24"/>
          <w:szCs w:val="24"/>
          <w:lang w:val="lv-LV"/>
        </w:rPr>
        <w:t>5.diagramma. Avots:</w:t>
      </w:r>
      <w:r w:rsidR="0056616D">
        <w:rPr>
          <w:rFonts w:ascii="Times New Roman" w:hAnsi="Times New Roman" w:cs="Times New Roman"/>
          <w:i/>
          <w:sz w:val="24"/>
          <w:szCs w:val="24"/>
          <w:lang w:val="lv-LV"/>
        </w:rPr>
        <w:t xml:space="preserve"> </w:t>
      </w:r>
      <w:r w:rsidRPr="0056616D">
        <w:rPr>
          <w:rFonts w:ascii="Times New Roman" w:hAnsi="Times New Roman" w:cs="Times New Roman"/>
          <w:i/>
          <w:sz w:val="24"/>
          <w:szCs w:val="24"/>
          <w:lang w:val="lv-LV"/>
        </w:rPr>
        <w:t>VDI</w:t>
      </w:r>
    </w:p>
    <w:p w14:paraId="4FE064CA" w14:textId="77777777" w:rsidR="00F42BB6" w:rsidRPr="0056616D" w:rsidRDefault="00F42BB6" w:rsidP="00F42BB6">
      <w:pPr>
        <w:spacing w:after="0"/>
        <w:rPr>
          <w:lang w:val="lv-LV"/>
        </w:rPr>
      </w:pPr>
      <w:r w:rsidRPr="0056616D">
        <w:rPr>
          <w:noProof/>
          <w:lang w:val="lv-LV" w:eastAsia="lv-LV"/>
        </w:rPr>
        <mc:AlternateContent>
          <mc:Choice Requires="wps">
            <w:drawing>
              <wp:anchor distT="45720" distB="45720" distL="114300" distR="114300" simplePos="0" relativeHeight="251682816" behindDoc="0" locked="0" layoutInCell="1" allowOverlap="1" wp14:anchorId="7D0E0330" wp14:editId="4430E710">
                <wp:simplePos x="0" y="0"/>
                <wp:positionH relativeFrom="margin">
                  <wp:align>center</wp:align>
                </wp:positionH>
                <wp:positionV relativeFrom="paragraph">
                  <wp:posOffset>2656456</wp:posOffset>
                </wp:positionV>
                <wp:extent cx="4401820" cy="1404620"/>
                <wp:effectExtent l="0" t="0" r="0" b="508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1404620"/>
                        </a:xfrm>
                        <a:prstGeom prst="rect">
                          <a:avLst/>
                        </a:prstGeom>
                        <a:noFill/>
                        <a:ln w="9525">
                          <a:noFill/>
                          <a:miter lim="800000"/>
                          <a:headEnd/>
                          <a:tailEnd/>
                        </a:ln>
                      </wps:spPr>
                      <wps:txbx>
                        <w:txbxContent>
                          <w:p w14:paraId="595B934A" w14:textId="62F3B4D5" w:rsidR="0056616D" w:rsidRPr="00F42BB6" w:rsidRDefault="0056616D" w:rsidP="00F42BB6">
                            <w:pPr>
                              <w:spacing w:after="0"/>
                              <w:jc w:val="center"/>
                              <w:rPr>
                                <w:rFonts w:ascii="Times New Roman" w:hAnsi="Times New Roman" w:cs="Times New Roman"/>
                                <w:b/>
                                <w:color w:val="000000" w:themeColor="text1"/>
                                <w:sz w:val="20"/>
                                <w:szCs w:val="20"/>
                              </w:rPr>
                            </w:pPr>
                            <w:r w:rsidRPr="00F42BB6">
                              <w:rPr>
                                <w:rFonts w:ascii="Times New Roman" w:hAnsi="Times New Roman" w:cs="Times New Roman"/>
                                <w:b/>
                                <w:color w:val="000000" w:themeColor="text1"/>
                                <w:sz w:val="20"/>
                                <w:szCs w:val="20"/>
                              </w:rPr>
                              <w:t>2016.gadā 2776 izdotajos rīkojumos konstatēti 15 547 pārkāpumi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0E0330" id="_x0000_s1028" type="#_x0000_t202" style="position:absolute;margin-left:0;margin-top:209.15pt;width:346.6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" filled="f" stroked="f">
                <v:textbox style="mso-fit-shape-to-text:t">
                  <w:txbxContent>
                    <w:p w14:paraId="595B934A" w14:textId="62F3B4D5" w:rsidR="0056616D" w:rsidRPr="00F42BB6" w:rsidRDefault="0056616D" w:rsidP="00F42BB6">
                      <w:pPr>
                        <w:spacing w:after="0"/>
                        <w:jc w:val="center"/>
                        <w:rPr>
                          <w:rFonts w:ascii="Times New Roman" w:hAnsi="Times New Roman" w:cs="Times New Roman"/>
                          <w:b/>
                          <w:color w:val="000000" w:themeColor="text1"/>
                          <w:sz w:val="20"/>
                          <w:szCs w:val="20"/>
                        </w:rPr>
                      </w:pPr>
                      <w:r w:rsidRPr="00F42BB6">
                        <w:rPr>
                          <w:rFonts w:ascii="Times New Roman" w:hAnsi="Times New Roman" w:cs="Times New Roman"/>
                          <w:b/>
                          <w:color w:val="000000" w:themeColor="text1"/>
                          <w:sz w:val="20"/>
                          <w:szCs w:val="20"/>
                        </w:rPr>
                        <w:t>2016.gadā 2776 izdotajos rīkojumos konstatēti 15 547 pārkāpumi</w:t>
                      </w:r>
                    </w:p>
                  </w:txbxContent>
                </v:textbox>
                <w10:wrap anchorx="margin"/>
              </v:shape>
            </w:pict>
          </mc:Fallback>
        </mc:AlternateContent>
      </w:r>
      <w:r w:rsidRPr="0056616D">
        <w:rPr>
          <w:noProof/>
          <w:lang w:val="lv-LV" w:eastAsia="lv-LV"/>
        </w:rPr>
        <w:drawing>
          <wp:inline distT="0" distB="0" distL="0" distR="0" wp14:anchorId="7BF0EF2C" wp14:editId="4A40EE44">
            <wp:extent cx="5274310" cy="3076575"/>
            <wp:effectExtent l="0" t="0" r="2540" b="9525"/>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AF02C1" w14:textId="4A6A5EA4" w:rsidR="00F42BB6" w:rsidRPr="0056616D" w:rsidRDefault="00F42BB6" w:rsidP="00F42BB6">
      <w:pPr>
        <w:spacing w:after="0"/>
        <w:rPr>
          <w:rFonts w:ascii="Times New Roman" w:hAnsi="Times New Roman" w:cs="Times New Roman"/>
          <w:i/>
          <w:sz w:val="24"/>
          <w:szCs w:val="24"/>
          <w:lang w:val="lv-LV"/>
        </w:rPr>
      </w:pPr>
      <w:r w:rsidRPr="0056616D">
        <w:rPr>
          <w:rFonts w:ascii="Times New Roman" w:hAnsi="Times New Roman" w:cs="Times New Roman"/>
          <w:i/>
          <w:sz w:val="24"/>
          <w:szCs w:val="24"/>
          <w:lang w:val="lv-LV"/>
        </w:rPr>
        <w:t>6.diagramma. Avots: VDI</w:t>
      </w:r>
    </w:p>
    <w:p w14:paraId="6DBD954A" w14:textId="77777777" w:rsidR="00F42BB6" w:rsidRPr="001875A6" w:rsidRDefault="00F42BB6">
      <w:pPr>
        <w:rPr>
          <w:rFonts w:ascii="Times New Roman" w:hAnsi="Times New Roman" w:cs="Times New Roman"/>
          <w:i/>
          <w:sz w:val="24"/>
          <w:szCs w:val="24"/>
          <w:lang w:val="lv-LV"/>
        </w:rPr>
      </w:pPr>
      <w:r w:rsidRPr="001875A6">
        <w:rPr>
          <w:rFonts w:ascii="Times New Roman" w:hAnsi="Times New Roman" w:cs="Times New Roman"/>
          <w:i/>
          <w:sz w:val="24"/>
          <w:szCs w:val="24"/>
          <w:lang w:val="lv-LV"/>
        </w:rPr>
        <w:br w:type="page"/>
      </w:r>
    </w:p>
    <w:p w14:paraId="1C3900F2" w14:textId="6278AAEC" w:rsidR="00D815EB" w:rsidRPr="0056616D" w:rsidRDefault="005820F4" w:rsidP="00085578">
      <w:pPr>
        <w:pStyle w:val="Heading2"/>
        <w:rPr>
          <w:rFonts w:cs="Times New Roman"/>
          <w:lang w:val="lv-LV"/>
        </w:rPr>
      </w:pPr>
      <w:r w:rsidRPr="001875A6">
        <w:rPr>
          <w:rFonts w:cs="Times New Roman"/>
          <w:lang w:val="lv-LV"/>
        </w:rPr>
        <w:lastRenderedPageBreak/>
        <w:t>5</w:t>
      </w:r>
      <w:r w:rsidR="00B2406E" w:rsidRPr="0056616D">
        <w:rPr>
          <w:rFonts w:cs="Times New Roman"/>
          <w:lang w:val="lv-LV"/>
        </w:rPr>
        <w:t>.pielikums</w:t>
      </w:r>
    </w:p>
    <w:p w14:paraId="4A4212F9" w14:textId="77777777" w:rsidR="00085578" w:rsidRPr="0056616D" w:rsidRDefault="00085578" w:rsidP="00085578">
      <w:pPr>
        <w:spacing w:after="0"/>
        <w:rPr>
          <w:lang w:val="lv-LV"/>
        </w:rPr>
      </w:pPr>
    </w:p>
    <w:p w14:paraId="176F4B6B" w14:textId="03BE754A" w:rsidR="00572B24" w:rsidRPr="0056616D" w:rsidRDefault="006A2B6A" w:rsidP="00C31FC6">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Sociālās apdrošināšanas pabalsti un pensijas</w:t>
      </w:r>
      <w:r w:rsidR="001E0626" w:rsidRPr="0056616D">
        <w:rPr>
          <w:rFonts w:ascii="Times New Roman" w:hAnsi="Times New Roman" w:cs="Times New Roman"/>
          <w:b/>
          <w:color w:val="000000" w:themeColor="text1"/>
          <w:sz w:val="24"/>
          <w:szCs w:val="24"/>
          <w:lang w:val="lv-LV"/>
        </w:rPr>
        <w:t xml:space="preserve">, </w:t>
      </w:r>
      <w:r w:rsidRPr="0056616D">
        <w:rPr>
          <w:rFonts w:ascii="Times New Roman" w:hAnsi="Times New Roman" w:cs="Times New Roman"/>
          <w:b/>
          <w:color w:val="000000" w:themeColor="text1"/>
          <w:sz w:val="24"/>
          <w:szCs w:val="24"/>
          <w:lang w:val="lv-LV"/>
        </w:rPr>
        <w:t>valsts</w:t>
      </w:r>
      <w:r w:rsidR="001E0626" w:rsidRPr="0056616D">
        <w:rPr>
          <w:rFonts w:ascii="Times New Roman" w:hAnsi="Times New Roman" w:cs="Times New Roman"/>
          <w:b/>
          <w:color w:val="000000" w:themeColor="text1"/>
          <w:sz w:val="24"/>
          <w:szCs w:val="24"/>
          <w:lang w:val="lv-LV"/>
        </w:rPr>
        <w:t xml:space="preserve"> </w:t>
      </w:r>
      <w:r w:rsidRPr="0056616D">
        <w:rPr>
          <w:rFonts w:ascii="Times New Roman" w:hAnsi="Times New Roman" w:cs="Times New Roman"/>
          <w:b/>
          <w:color w:val="000000" w:themeColor="text1"/>
          <w:sz w:val="24"/>
          <w:szCs w:val="24"/>
          <w:lang w:val="lv-LV"/>
        </w:rPr>
        <w:t>sociālie pabalsti</w:t>
      </w:r>
      <w:r w:rsidR="001E0626" w:rsidRPr="0056616D">
        <w:rPr>
          <w:rFonts w:ascii="Times New Roman" w:hAnsi="Times New Roman" w:cs="Times New Roman"/>
          <w:b/>
          <w:color w:val="000000" w:themeColor="text1"/>
          <w:sz w:val="24"/>
          <w:szCs w:val="24"/>
          <w:lang w:val="lv-LV"/>
        </w:rPr>
        <w:t xml:space="preserve"> un pašvaldību sociālo palīdzību raksturojošie rādītāji </w:t>
      </w:r>
    </w:p>
    <w:tbl>
      <w:tblPr>
        <w:tblStyle w:val="TableGrid"/>
        <w:tblW w:w="0" w:type="auto"/>
        <w:tblLook w:val="04A0" w:firstRow="1" w:lastRow="0" w:firstColumn="1" w:lastColumn="0" w:noHBand="0" w:noVBand="1"/>
      </w:tblPr>
      <w:tblGrid>
        <w:gridCol w:w="3959"/>
        <w:gridCol w:w="4337"/>
      </w:tblGrid>
      <w:tr w:rsidR="00A43681" w:rsidRPr="0056616D" w14:paraId="402B5D7E" w14:textId="77777777" w:rsidTr="000536C0">
        <w:tc>
          <w:tcPr>
            <w:tcW w:w="4077" w:type="dxa"/>
            <w:shd w:val="clear" w:color="auto" w:fill="C6D9F1" w:themeFill="text2" w:themeFillTint="33"/>
          </w:tcPr>
          <w:p w14:paraId="23AD04A4" w14:textId="77777777" w:rsidR="00572B24" w:rsidRPr="0056616D" w:rsidRDefault="00572B24" w:rsidP="00C31FC6">
            <w:pPr>
              <w:pStyle w:val="ListParagraph"/>
              <w:tabs>
                <w:tab w:val="left" w:pos="0"/>
                <w:tab w:val="left" w:pos="426"/>
              </w:tabs>
              <w:ind w:left="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Sociālās apdrošināšanas pabalsti un pensijas</w:t>
            </w:r>
          </w:p>
        </w:tc>
        <w:tc>
          <w:tcPr>
            <w:tcW w:w="4445" w:type="dxa"/>
            <w:shd w:val="clear" w:color="auto" w:fill="C6D9F1" w:themeFill="text2" w:themeFillTint="33"/>
          </w:tcPr>
          <w:p w14:paraId="3F97DDF9" w14:textId="77777777" w:rsidR="00572B24" w:rsidRPr="0056616D" w:rsidRDefault="00572B24" w:rsidP="00C31FC6">
            <w:pPr>
              <w:pStyle w:val="ListParagraph"/>
              <w:tabs>
                <w:tab w:val="left" w:pos="0"/>
                <w:tab w:val="left" w:pos="426"/>
              </w:tabs>
              <w:ind w:left="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Valsts sociālie pabalsti</w:t>
            </w:r>
          </w:p>
        </w:tc>
      </w:tr>
      <w:tr w:rsidR="00A43681" w:rsidRPr="0056616D" w14:paraId="60FEB114" w14:textId="77777777" w:rsidTr="000536C0">
        <w:tc>
          <w:tcPr>
            <w:tcW w:w="4077" w:type="dxa"/>
          </w:tcPr>
          <w:p w14:paraId="5AAE81EA"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Maternitātes pabalsts</w:t>
            </w:r>
          </w:p>
        </w:tc>
        <w:tc>
          <w:tcPr>
            <w:tcW w:w="4445" w:type="dxa"/>
          </w:tcPr>
          <w:p w14:paraId="73BAD15C" w14:textId="77777777" w:rsidR="00572B24" w:rsidRPr="0056616D" w:rsidRDefault="00572B24"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Bērna piedzimšanas pabalsts</w:t>
            </w:r>
          </w:p>
        </w:tc>
      </w:tr>
      <w:tr w:rsidR="00A43681" w:rsidRPr="0056616D" w14:paraId="39EB079D" w14:textId="77777777" w:rsidTr="000536C0">
        <w:tc>
          <w:tcPr>
            <w:tcW w:w="4077" w:type="dxa"/>
          </w:tcPr>
          <w:p w14:paraId="25DC3372"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Paternitātes pabalsts</w:t>
            </w:r>
          </w:p>
        </w:tc>
        <w:tc>
          <w:tcPr>
            <w:tcW w:w="4445" w:type="dxa"/>
          </w:tcPr>
          <w:p w14:paraId="0BAE5477" w14:textId="77777777" w:rsidR="00572B24" w:rsidRPr="0056616D" w:rsidRDefault="00572B24"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Bērna kopšanas pabalsts</w:t>
            </w:r>
          </w:p>
        </w:tc>
      </w:tr>
      <w:tr w:rsidR="00A43681" w:rsidRPr="0056616D" w14:paraId="2E9B9559" w14:textId="77777777" w:rsidTr="000536C0">
        <w:tc>
          <w:tcPr>
            <w:tcW w:w="4077" w:type="dxa"/>
          </w:tcPr>
          <w:p w14:paraId="088FD639"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Slimības pabalsts</w:t>
            </w:r>
          </w:p>
        </w:tc>
        <w:tc>
          <w:tcPr>
            <w:tcW w:w="4445" w:type="dxa"/>
          </w:tcPr>
          <w:p w14:paraId="111A076D" w14:textId="3CA65433" w:rsidR="00572B24" w:rsidRPr="001875A6" w:rsidRDefault="00572B24">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Bērna </w:t>
            </w:r>
            <w:r w:rsidR="001E0626" w:rsidRPr="0056616D">
              <w:rPr>
                <w:rFonts w:ascii="Times New Roman" w:hAnsi="Times New Roman" w:cs="Times New Roman"/>
                <w:color w:val="000000" w:themeColor="text1"/>
                <w:sz w:val="24"/>
                <w:szCs w:val="24"/>
                <w:lang w:val="lv-LV"/>
              </w:rPr>
              <w:t xml:space="preserve">ar invaliditāti </w:t>
            </w:r>
            <w:r w:rsidRPr="001875A6">
              <w:rPr>
                <w:rFonts w:ascii="Times New Roman" w:hAnsi="Times New Roman" w:cs="Times New Roman"/>
                <w:color w:val="000000" w:themeColor="text1"/>
                <w:sz w:val="24"/>
                <w:szCs w:val="24"/>
                <w:lang w:val="lv-LV"/>
              </w:rPr>
              <w:t>kopšanas pabalsts</w:t>
            </w:r>
          </w:p>
        </w:tc>
      </w:tr>
      <w:tr w:rsidR="00A43681" w:rsidRPr="0056616D" w14:paraId="72A04B6A" w14:textId="77777777" w:rsidTr="000536C0">
        <w:tc>
          <w:tcPr>
            <w:tcW w:w="4077" w:type="dxa"/>
          </w:tcPr>
          <w:p w14:paraId="21BD4C61"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Bezdarbnieka pabalsts</w:t>
            </w:r>
          </w:p>
        </w:tc>
        <w:tc>
          <w:tcPr>
            <w:tcW w:w="4445" w:type="dxa"/>
          </w:tcPr>
          <w:p w14:paraId="7627DEEE" w14:textId="77777777" w:rsidR="00572B24" w:rsidRPr="0056616D" w:rsidRDefault="00572B24"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Ģimenes valsts pabalsts</w:t>
            </w:r>
          </w:p>
        </w:tc>
      </w:tr>
      <w:tr w:rsidR="00A43681" w:rsidRPr="0056616D" w14:paraId="4DDCFA7D" w14:textId="77777777" w:rsidTr="000536C0">
        <w:tc>
          <w:tcPr>
            <w:tcW w:w="4077" w:type="dxa"/>
          </w:tcPr>
          <w:p w14:paraId="0A7A2490"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Vecāku pabalsts</w:t>
            </w:r>
          </w:p>
        </w:tc>
        <w:tc>
          <w:tcPr>
            <w:tcW w:w="4445" w:type="dxa"/>
          </w:tcPr>
          <w:p w14:paraId="0AD94FF4" w14:textId="14217336" w:rsidR="00572B24" w:rsidRPr="0056616D" w:rsidRDefault="00572B24">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Pabalsts </w:t>
            </w:r>
            <w:r w:rsidR="001E0626" w:rsidRPr="0056616D">
              <w:rPr>
                <w:rFonts w:ascii="Times New Roman" w:hAnsi="Times New Roman" w:cs="Times New Roman"/>
                <w:color w:val="000000" w:themeColor="text1"/>
                <w:sz w:val="24"/>
                <w:szCs w:val="24"/>
                <w:lang w:val="lv-LV"/>
              </w:rPr>
              <w:t>personai ar invaliditāti</w:t>
            </w:r>
            <w:r w:rsidRPr="001875A6">
              <w:rPr>
                <w:rFonts w:ascii="Times New Roman" w:hAnsi="Times New Roman" w:cs="Times New Roman"/>
                <w:color w:val="000000" w:themeColor="text1"/>
                <w:sz w:val="24"/>
                <w:szCs w:val="24"/>
                <w:lang w:val="lv-LV"/>
              </w:rPr>
              <w:t>, kura</w:t>
            </w:r>
            <w:r w:rsidR="001E0626" w:rsidRPr="0056616D">
              <w:rPr>
                <w:rFonts w:ascii="Times New Roman" w:hAnsi="Times New Roman" w:cs="Times New Roman"/>
                <w:color w:val="000000" w:themeColor="text1"/>
                <w:sz w:val="24"/>
                <w:szCs w:val="24"/>
                <w:lang w:val="lv-LV"/>
              </w:rPr>
              <w:t>i</w:t>
            </w:r>
            <w:r w:rsidRPr="0056616D">
              <w:rPr>
                <w:rFonts w:ascii="Times New Roman" w:hAnsi="Times New Roman" w:cs="Times New Roman"/>
                <w:color w:val="000000" w:themeColor="text1"/>
                <w:sz w:val="24"/>
                <w:szCs w:val="24"/>
                <w:lang w:val="lv-LV"/>
              </w:rPr>
              <w:t xml:space="preserve"> nepieciešama īpaša kopšana</w:t>
            </w:r>
          </w:p>
        </w:tc>
      </w:tr>
      <w:tr w:rsidR="00A43681" w:rsidRPr="0056616D" w14:paraId="26B19850" w14:textId="77777777" w:rsidTr="000536C0">
        <w:tc>
          <w:tcPr>
            <w:tcW w:w="4077" w:type="dxa"/>
          </w:tcPr>
          <w:p w14:paraId="318265C0"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Kaitējuma atlīdzība sakarā ar arodslimību vai nelaimes gadījumu darbā</w:t>
            </w:r>
          </w:p>
        </w:tc>
        <w:tc>
          <w:tcPr>
            <w:tcW w:w="4445" w:type="dxa"/>
          </w:tcPr>
          <w:p w14:paraId="72865681" w14:textId="624D8C52" w:rsidR="00572B24" w:rsidRPr="001875A6" w:rsidRDefault="00572B24">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Piemaksa pie ģimenes valsts pabalsta par bērnu </w:t>
            </w:r>
            <w:r w:rsidR="001E0626" w:rsidRPr="0056616D">
              <w:rPr>
                <w:rFonts w:ascii="Times New Roman" w:hAnsi="Times New Roman" w:cs="Times New Roman"/>
                <w:color w:val="000000" w:themeColor="text1"/>
                <w:sz w:val="24"/>
                <w:szCs w:val="24"/>
                <w:lang w:val="lv-LV"/>
              </w:rPr>
              <w:t>ar invaliditāti</w:t>
            </w:r>
          </w:p>
        </w:tc>
      </w:tr>
      <w:tr w:rsidR="00A43681" w:rsidRPr="0056616D" w14:paraId="2AB1BB05" w14:textId="77777777" w:rsidTr="000536C0">
        <w:tc>
          <w:tcPr>
            <w:tcW w:w="4077" w:type="dxa"/>
          </w:tcPr>
          <w:p w14:paraId="062CFBE0"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Vecuma pensija</w:t>
            </w:r>
          </w:p>
        </w:tc>
        <w:tc>
          <w:tcPr>
            <w:tcW w:w="4445" w:type="dxa"/>
          </w:tcPr>
          <w:p w14:paraId="06C76671" w14:textId="77777777" w:rsidR="00572B24" w:rsidRPr="0056616D" w:rsidRDefault="00572B24"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Valsts atbalsta programma - celiakija</w:t>
            </w:r>
          </w:p>
        </w:tc>
      </w:tr>
      <w:tr w:rsidR="00A43681" w:rsidRPr="0056616D" w14:paraId="1E9002B4" w14:textId="77777777" w:rsidTr="000536C0">
        <w:tc>
          <w:tcPr>
            <w:tcW w:w="4077" w:type="dxa"/>
          </w:tcPr>
          <w:p w14:paraId="7F606A9B"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Invaliditātes pensija</w:t>
            </w:r>
          </w:p>
        </w:tc>
        <w:tc>
          <w:tcPr>
            <w:tcW w:w="4445" w:type="dxa"/>
          </w:tcPr>
          <w:p w14:paraId="30E6BA90" w14:textId="77777777" w:rsidR="00572B24" w:rsidRPr="0056616D" w:rsidRDefault="00572B24"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Pabalsts aizbildnim par bērna uzturēšanu</w:t>
            </w:r>
          </w:p>
        </w:tc>
      </w:tr>
      <w:tr w:rsidR="00A43681" w:rsidRPr="006B31B5" w14:paraId="53635B41" w14:textId="77777777" w:rsidTr="000536C0">
        <w:tc>
          <w:tcPr>
            <w:tcW w:w="4077" w:type="dxa"/>
          </w:tcPr>
          <w:p w14:paraId="15C46572"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Izdienas pensija</w:t>
            </w:r>
          </w:p>
        </w:tc>
        <w:tc>
          <w:tcPr>
            <w:tcW w:w="4445" w:type="dxa"/>
          </w:tcPr>
          <w:p w14:paraId="2A7486C7" w14:textId="77777777" w:rsidR="00572B24" w:rsidRPr="0056616D" w:rsidRDefault="00572B24"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Atlīdzība par aizbildņa pienākumu pildīšanu</w:t>
            </w:r>
          </w:p>
        </w:tc>
      </w:tr>
      <w:tr w:rsidR="00A43681" w:rsidRPr="0056616D" w14:paraId="2907414F" w14:textId="77777777" w:rsidTr="000536C0">
        <w:tc>
          <w:tcPr>
            <w:tcW w:w="4077" w:type="dxa"/>
          </w:tcPr>
          <w:p w14:paraId="25B0BA16"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Speciālā valsts pensija</w:t>
            </w:r>
          </w:p>
        </w:tc>
        <w:tc>
          <w:tcPr>
            <w:tcW w:w="4445" w:type="dxa"/>
          </w:tcPr>
          <w:p w14:paraId="07DF9FEF" w14:textId="77777777" w:rsidR="00572B24" w:rsidRPr="0056616D" w:rsidRDefault="00572B24"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Atlīdzība par audžuģimenes pienākumu pildīšanu</w:t>
            </w:r>
          </w:p>
        </w:tc>
      </w:tr>
      <w:tr w:rsidR="00A43681" w:rsidRPr="0056616D" w14:paraId="2BA3B7E2" w14:textId="77777777" w:rsidTr="000536C0">
        <w:tc>
          <w:tcPr>
            <w:tcW w:w="4077" w:type="dxa"/>
          </w:tcPr>
          <w:p w14:paraId="166130FE" w14:textId="77777777" w:rsidR="00572B24" w:rsidRPr="0056616D" w:rsidRDefault="00572B24"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Apgādnieka zaudējuma pensija</w:t>
            </w:r>
          </w:p>
        </w:tc>
        <w:tc>
          <w:tcPr>
            <w:tcW w:w="4445" w:type="dxa"/>
          </w:tcPr>
          <w:p w14:paraId="29A14A14" w14:textId="77777777" w:rsidR="00572B24" w:rsidRPr="0056616D" w:rsidRDefault="006A2B6A"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Atlīdzība par adoptējamā bērna aprūpi</w:t>
            </w:r>
          </w:p>
        </w:tc>
      </w:tr>
      <w:tr w:rsidR="00A43681" w:rsidRPr="0056616D" w14:paraId="07FC826A" w14:textId="77777777" w:rsidTr="000536C0">
        <w:tc>
          <w:tcPr>
            <w:tcW w:w="4077" w:type="dxa"/>
            <w:vMerge w:val="restart"/>
          </w:tcPr>
          <w:p w14:paraId="42D2320B" w14:textId="77777777" w:rsidR="000536C0" w:rsidRPr="0056616D" w:rsidRDefault="000536C0" w:rsidP="000536C0">
            <w:pPr>
              <w:pStyle w:val="ListParagraph"/>
              <w:numPr>
                <w:ilvl w:val="0"/>
                <w:numId w:val="3"/>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Apbedīšanas pabalsts</w:t>
            </w:r>
          </w:p>
        </w:tc>
        <w:tc>
          <w:tcPr>
            <w:tcW w:w="4445" w:type="dxa"/>
          </w:tcPr>
          <w:p w14:paraId="14D69AC7" w14:textId="77777777" w:rsidR="000536C0" w:rsidRPr="0056616D" w:rsidRDefault="000536C0"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Atlīdzība par adopciju</w:t>
            </w:r>
          </w:p>
        </w:tc>
      </w:tr>
      <w:tr w:rsidR="00A43681" w:rsidRPr="0056616D" w14:paraId="0360F752" w14:textId="77777777" w:rsidTr="000536C0">
        <w:tc>
          <w:tcPr>
            <w:tcW w:w="4077" w:type="dxa"/>
            <w:vMerge/>
          </w:tcPr>
          <w:p w14:paraId="7D23BFDF" w14:textId="77777777" w:rsidR="000536C0" w:rsidRPr="0056616D" w:rsidRDefault="000536C0" w:rsidP="00C31FC6">
            <w:pPr>
              <w:pStyle w:val="ListParagraph"/>
              <w:tabs>
                <w:tab w:val="left" w:pos="0"/>
                <w:tab w:val="left" w:pos="426"/>
              </w:tabs>
              <w:ind w:left="0"/>
              <w:jc w:val="center"/>
              <w:rPr>
                <w:rFonts w:ascii="Times New Roman" w:hAnsi="Times New Roman" w:cs="Times New Roman"/>
                <w:color w:val="000000" w:themeColor="text1"/>
                <w:sz w:val="24"/>
                <w:szCs w:val="24"/>
                <w:lang w:val="lv-LV"/>
              </w:rPr>
            </w:pPr>
          </w:p>
        </w:tc>
        <w:tc>
          <w:tcPr>
            <w:tcW w:w="4445" w:type="dxa"/>
          </w:tcPr>
          <w:p w14:paraId="5F84C406" w14:textId="77777777" w:rsidR="000536C0" w:rsidRPr="0056616D" w:rsidRDefault="000536C0"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Valsts sociālā nodrošinājuma pabalsts</w:t>
            </w:r>
          </w:p>
        </w:tc>
      </w:tr>
      <w:tr w:rsidR="00A43681" w:rsidRPr="006B31B5" w14:paraId="12F2B09F" w14:textId="77777777" w:rsidTr="000536C0">
        <w:tc>
          <w:tcPr>
            <w:tcW w:w="4077" w:type="dxa"/>
            <w:vMerge/>
          </w:tcPr>
          <w:p w14:paraId="39FCAFCC" w14:textId="77777777" w:rsidR="000536C0" w:rsidRPr="0056616D" w:rsidRDefault="000536C0" w:rsidP="00C31FC6">
            <w:pPr>
              <w:pStyle w:val="ListParagraph"/>
              <w:tabs>
                <w:tab w:val="left" w:pos="0"/>
                <w:tab w:val="left" w:pos="426"/>
              </w:tabs>
              <w:ind w:left="0"/>
              <w:jc w:val="center"/>
              <w:rPr>
                <w:rFonts w:ascii="Times New Roman" w:hAnsi="Times New Roman" w:cs="Times New Roman"/>
                <w:color w:val="000000" w:themeColor="text1"/>
                <w:sz w:val="24"/>
                <w:szCs w:val="24"/>
                <w:lang w:val="lv-LV"/>
              </w:rPr>
            </w:pPr>
          </w:p>
        </w:tc>
        <w:tc>
          <w:tcPr>
            <w:tcW w:w="4445" w:type="dxa"/>
          </w:tcPr>
          <w:p w14:paraId="2DF108FD" w14:textId="16522024" w:rsidR="000536C0" w:rsidRPr="0056616D" w:rsidRDefault="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Pabalsts transporta izdevumu kompensēšanai </w:t>
            </w:r>
            <w:r w:rsidR="001E0626" w:rsidRPr="0056616D">
              <w:rPr>
                <w:rFonts w:ascii="Times New Roman" w:hAnsi="Times New Roman" w:cs="Times New Roman"/>
                <w:color w:val="000000" w:themeColor="text1"/>
                <w:sz w:val="24"/>
                <w:szCs w:val="24"/>
                <w:lang w:val="lv-LV"/>
              </w:rPr>
              <w:t>personām ar invaliditāti</w:t>
            </w:r>
            <w:r w:rsidRPr="0056616D">
              <w:rPr>
                <w:rFonts w:ascii="Times New Roman" w:hAnsi="Times New Roman" w:cs="Times New Roman"/>
                <w:color w:val="000000" w:themeColor="text1"/>
                <w:sz w:val="24"/>
                <w:szCs w:val="24"/>
                <w:lang w:val="lv-LV"/>
              </w:rPr>
              <w:t>, kur</w:t>
            </w:r>
            <w:r w:rsidR="001E0626" w:rsidRPr="0056616D">
              <w:rPr>
                <w:rFonts w:ascii="Times New Roman" w:hAnsi="Times New Roman" w:cs="Times New Roman"/>
                <w:color w:val="000000" w:themeColor="text1"/>
                <w:sz w:val="24"/>
                <w:szCs w:val="24"/>
                <w:lang w:val="lv-LV"/>
              </w:rPr>
              <w:t>ā</w:t>
            </w:r>
            <w:r w:rsidRPr="0056616D">
              <w:rPr>
                <w:rFonts w:ascii="Times New Roman" w:hAnsi="Times New Roman" w:cs="Times New Roman"/>
                <w:color w:val="000000" w:themeColor="text1"/>
                <w:sz w:val="24"/>
                <w:szCs w:val="24"/>
                <w:lang w:val="lv-LV"/>
              </w:rPr>
              <w:t>m ir apgrūtināta pārvietošanās</w:t>
            </w:r>
          </w:p>
        </w:tc>
      </w:tr>
      <w:tr w:rsidR="00A43681" w:rsidRPr="006B31B5" w14:paraId="30B8F388" w14:textId="77777777" w:rsidTr="000536C0">
        <w:tc>
          <w:tcPr>
            <w:tcW w:w="4077" w:type="dxa"/>
            <w:vMerge/>
          </w:tcPr>
          <w:p w14:paraId="036E8E05" w14:textId="77777777" w:rsidR="000536C0" w:rsidRPr="0056616D" w:rsidRDefault="000536C0" w:rsidP="00C31FC6">
            <w:pPr>
              <w:pStyle w:val="ListParagraph"/>
              <w:tabs>
                <w:tab w:val="left" w:pos="0"/>
                <w:tab w:val="left" w:pos="426"/>
              </w:tabs>
              <w:ind w:left="0"/>
              <w:jc w:val="center"/>
              <w:rPr>
                <w:rFonts w:ascii="Times New Roman" w:hAnsi="Times New Roman" w:cs="Times New Roman"/>
                <w:color w:val="000000" w:themeColor="text1"/>
                <w:sz w:val="24"/>
                <w:szCs w:val="24"/>
                <w:lang w:val="lv-LV"/>
              </w:rPr>
            </w:pPr>
          </w:p>
        </w:tc>
        <w:tc>
          <w:tcPr>
            <w:tcW w:w="4445" w:type="dxa"/>
          </w:tcPr>
          <w:p w14:paraId="434B0984" w14:textId="77777777" w:rsidR="000536C0" w:rsidRPr="0056616D" w:rsidRDefault="000536C0" w:rsidP="000536C0">
            <w:pPr>
              <w:pStyle w:val="ListParagraph"/>
              <w:numPr>
                <w:ilvl w:val="0"/>
                <w:numId w:val="4"/>
              </w:numPr>
              <w:tabs>
                <w:tab w:val="left" w:pos="0"/>
                <w:tab w:val="left" w:pos="426"/>
              </w:tabs>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Valsts sociālais pabalsts Černobiļas atomelektrostacijas avārijas seku likvidēšanas dalībniekiem vai viņu ģimenēm</w:t>
            </w:r>
          </w:p>
        </w:tc>
      </w:tr>
    </w:tbl>
    <w:p w14:paraId="4263756F" w14:textId="77777777" w:rsidR="00572B24" w:rsidRPr="0056616D" w:rsidRDefault="006A2B6A" w:rsidP="006A2B6A">
      <w:pPr>
        <w:pStyle w:val="ListParagraph"/>
        <w:tabs>
          <w:tab w:val="left" w:pos="0"/>
          <w:tab w:val="left" w:pos="426"/>
        </w:tabs>
        <w:spacing w:after="0" w:line="240" w:lineRule="auto"/>
        <w:ind w:left="0" w:firstLine="425"/>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1.tabula. Avots: Labklājības ministrija</w:t>
      </w:r>
    </w:p>
    <w:p w14:paraId="2C169809" w14:textId="13782BF7" w:rsidR="00931EF4" w:rsidRPr="0056616D" w:rsidRDefault="00931EF4" w:rsidP="007646A1">
      <w:pPr>
        <w:tabs>
          <w:tab w:val="left" w:pos="0"/>
          <w:tab w:val="left" w:pos="426"/>
        </w:tabs>
        <w:spacing w:after="0" w:line="240" w:lineRule="auto"/>
        <w:rPr>
          <w:rFonts w:ascii="Times New Roman" w:hAnsi="Times New Roman" w:cs="Times New Roman"/>
          <w:b/>
          <w:color w:val="000000" w:themeColor="text1"/>
          <w:sz w:val="24"/>
          <w:szCs w:val="24"/>
          <w:lang w:val="lv-LV"/>
        </w:rPr>
      </w:pPr>
    </w:p>
    <w:p w14:paraId="7E5F1C92" w14:textId="0E70EE30" w:rsidR="008F67C3" w:rsidRPr="0056616D" w:rsidRDefault="008573C9" w:rsidP="007646A1">
      <w:pPr>
        <w:pStyle w:val="ListParagraph"/>
        <w:tabs>
          <w:tab w:val="left" w:pos="0"/>
          <w:tab w:val="left" w:pos="142"/>
        </w:tabs>
        <w:spacing w:after="0" w:line="240" w:lineRule="auto"/>
        <w:ind w:left="57" w:right="-1"/>
        <w:jc w:val="center"/>
        <w:rPr>
          <w:rFonts w:ascii="Times New Roman" w:hAnsi="Times New Roman" w:cs="Times New Roman"/>
          <w:color w:val="000000" w:themeColor="text1"/>
          <w:lang w:val="lv-LV"/>
        </w:rPr>
      </w:pPr>
      <w:r w:rsidRPr="001875A6">
        <w:rPr>
          <w:rFonts w:ascii="Times New Roman" w:hAnsi="Times New Roman" w:cs="Times New Roman"/>
          <w:b/>
          <w:color w:val="000000" w:themeColor="text1"/>
          <w:sz w:val="24"/>
          <w:szCs w:val="24"/>
          <w:lang w:val="lv-LV"/>
        </w:rPr>
        <w:t>Valsts sociālās apdrošināšanas obligāto iemaksu likmes sadalījums (%)</w:t>
      </w:r>
    </w:p>
    <w:tbl>
      <w:tblPr>
        <w:tblStyle w:val="TableGrid"/>
        <w:tblW w:w="0" w:type="auto"/>
        <w:tblInd w:w="57" w:type="dxa"/>
        <w:tblLook w:val="04A0" w:firstRow="1" w:lastRow="0" w:firstColumn="1" w:lastColumn="0" w:noHBand="0" w:noVBand="1"/>
      </w:tblPr>
      <w:tblGrid>
        <w:gridCol w:w="3701"/>
        <w:gridCol w:w="756"/>
        <w:gridCol w:w="756"/>
        <w:gridCol w:w="756"/>
        <w:gridCol w:w="756"/>
        <w:gridCol w:w="758"/>
        <w:gridCol w:w="756"/>
      </w:tblGrid>
      <w:tr w:rsidR="00A43681" w:rsidRPr="0056616D" w14:paraId="0D1D93D5" w14:textId="77777777" w:rsidTr="008F67C3">
        <w:tc>
          <w:tcPr>
            <w:tcW w:w="3932" w:type="dxa"/>
            <w:shd w:val="clear" w:color="auto" w:fill="C6D9F1" w:themeFill="text2" w:themeFillTint="33"/>
          </w:tcPr>
          <w:p w14:paraId="72384AFD"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p>
        </w:tc>
        <w:tc>
          <w:tcPr>
            <w:tcW w:w="755" w:type="dxa"/>
            <w:shd w:val="clear" w:color="auto" w:fill="C6D9F1" w:themeFill="text2" w:themeFillTint="33"/>
          </w:tcPr>
          <w:p w14:paraId="74A1BF4C"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755" w:type="dxa"/>
            <w:shd w:val="clear" w:color="auto" w:fill="C6D9F1" w:themeFill="text2" w:themeFillTint="33"/>
          </w:tcPr>
          <w:p w14:paraId="7C34C7DB"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755" w:type="dxa"/>
            <w:shd w:val="clear" w:color="auto" w:fill="C6D9F1" w:themeFill="text2" w:themeFillTint="33"/>
          </w:tcPr>
          <w:p w14:paraId="0FE42981"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755" w:type="dxa"/>
            <w:shd w:val="clear" w:color="auto" w:fill="C6D9F1" w:themeFill="text2" w:themeFillTint="33"/>
          </w:tcPr>
          <w:p w14:paraId="3F18E09A"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758" w:type="dxa"/>
            <w:shd w:val="clear" w:color="auto" w:fill="C6D9F1" w:themeFill="text2" w:themeFillTint="33"/>
          </w:tcPr>
          <w:p w14:paraId="386D4A43"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755" w:type="dxa"/>
            <w:shd w:val="clear" w:color="auto" w:fill="C6D9F1" w:themeFill="text2" w:themeFillTint="33"/>
          </w:tcPr>
          <w:p w14:paraId="53C6CFC5"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2017</w:t>
            </w:r>
          </w:p>
        </w:tc>
      </w:tr>
      <w:tr w:rsidR="00A43681" w:rsidRPr="0056616D" w14:paraId="5C7F0FE1" w14:textId="77777777" w:rsidTr="008F67C3">
        <w:tc>
          <w:tcPr>
            <w:tcW w:w="3932" w:type="dxa"/>
          </w:tcPr>
          <w:p w14:paraId="42BD0EFF"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Obligāto iemaksu likme</w:t>
            </w:r>
          </w:p>
        </w:tc>
        <w:tc>
          <w:tcPr>
            <w:tcW w:w="755" w:type="dxa"/>
          </w:tcPr>
          <w:p w14:paraId="69F52473"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35,09</w:t>
            </w:r>
          </w:p>
        </w:tc>
        <w:tc>
          <w:tcPr>
            <w:tcW w:w="755" w:type="dxa"/>
          </w:tcPr>
          <w:p w14:paraId="7C844B7B"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35,09</w:t>
            </w:r>
          </w:p>
        </w:tc>
        <w:tc>
          <w:tcPr>
            <w:tcW w:w="755" w:type="dxa"/>
          </w:tcPr>
          <w:p w14:paraId="7A50A99D"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34,09</w:t>
            </w:r>
          </w:p>
        </w:tc>
        <w:tc>
          <w:tcPr>
            <w:tcW w:w="755" w:type="dxa"/>
          </w:tcPr>
          <w:p w14:paraId="0387D683"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34,09</w:t>
            </w:r>
          </w:p>
        </w:tc>
        <w:tc>
          <w:tcPr>
            <w:tcW w:w="758" w:type="dxa"/>
          </w:tcPr>
          <w:p w14:paraId="0D3D176A"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34,09</w:t>
            </w:r>
          </w:p>
        </w:tc>
        <w:tc>
          <w:tcPr>
            <w:tcW w:w="755" w:type="dxa"/>
          </w:tcPr>
          <w:p w14:paraId="7BB7FD58"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b/>
                <w:color w:val="000000" w:themeColor="text1"/>
                <w:sz w:val="24"/>
                <w:szCs w:val="24"/>
                <w:lang w:val="lv-LV"/>
              </w:rPr>
            </w:pPr>
            <w:r w:rsidRPr="0056616D">
              <w:rPr>
                <w:rFonts w:ascii="Times New Roman" w:eastAsia="Times New Roman" w:hAnsi="Times New Roman" w:cs="Times New Roman"/>
                <w:b/>
                <w:bCs/>
                <w:color w:val="000000" w:themeColor="text1"/>
                <w:sz w:val="24"/>
                <w:szCs w:val="24"/>
                <w:lang w:val="lv-LV" w:eastAsia="lv-LV"/>
              </w:rPr>
              <w:t>35,09</w:t>
            </w:r>
          </w:p>
        </w:tc>
      </w:tr>
      <w:tr w:rsidR="00A43681" w:rsidRPr="0056616D" w14:paraId="04F061DA" w14:textId="77777777" w:rsidTr="008F67C3">
        <w:tc>
          <w:tcPr>
            <w:tcW w:w="8465" w:type="dxa"/>
            <w:gridSpan w:val="7"/>
          </w:tcPr>
          <w:p w14:paraId="11910EC5"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Likmes dalījums starp darba devēju un darba ņēmēju:</w:t>
            </w:r>
          </w:p>
        </w:tc>
      </w:tr>
      <w:tr w:rsidR="00A43681" w:rsidRPr="0056616D" w14:paraId="0566E8F8" w14:textId="77777777" w:rsidTr="008F67C3">
        <w:tc>
          <w:tcPr>
            <w:tcW w:w="3932" w:type="dxa"/>
            <w:shd w:val="clear" w:color="auto" w:fill="D6E3BC" w:themeFill="accent3" w:themeFillTint="66"/>
          </w:tcPr>
          <w:p w14:paraId="14E6AA36"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Darba devējs</w:t>
            </w:r>
          </w:p>
        </w:tc>
        <w:tc>
          <w:tcPr>
            <w:tcW w:w="755" w:type="dxa"/>
            <w:shd w:val="clear" w:color="auto" w:fill="D6E3BC" w:themeFill="accent3" w:themeFillTint="66"/>
          </w:tcPr>
          <w:p w14:paraId="701C8E10"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24,09</w:t>
            </w:r>
          </w:p>
        </w:tc>
        <w:tc>
          <w:tcPr>
            <w:tcW w:w="755" w:type="dxa"/>
            <w:shd w:val="clear" w:color="auto" w:fill="D6E3BC" w:themeFill="accent3" w:themeFillTint="66"/>
          </w:tcPr>
          <w:p w14:paraId="128301B6"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24,09</w:t>
            </w:r>
          </w:p>
        </w:tc>
        <w:tc>
          <w:tcPr>
            <w:tcW w:w="755" w:type="dxa"/>
            <w:shd w:val="clear" w:color="auto" w:fill="D6E3BC" w:themeFill="accent3" w:themeFillTint="66"/>
          </w:tcPr>
          <w:p w14:paraId="46E56D5F"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23,59</w:t>
            </w:r>
          </w:p>
        </w:tc>
        <w:tc>
          <w:tcPr>
            <w:tcW w:w="755" w:type="dxa"/>
            <w:shd w:val="clear" w:color="auto" w:fill="D6E3BC" w:themeFill="accent3" w:themeFillTint="66"/>
          </w:tcPr>
          <w:p w14:paraId="6AA1AF93"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23,59</w:t>
            </w:r>
          </w:p>
        </w:tc>
        <w:tc>
          <w:tcPr>
            <w:tcW w:w="758" w:type="dxa"/>
            <w:shd w:val="clear" w:color="auto" w:fill="D6E3BC" w:themeFill="accent3" w:themeFillTint="66"/>
          </w:tcPr>
          <w:p w14:paraId="57D980FA"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23,59</w:t>
            </w:r>
          </w:p>
        </w:tc>
        <w:tc>
          <w:tcPr>
            <w:tcW w:w="755" w:type="dxa"/>
            <w:shd w:val="clear" w:color="auto" w:fill="D6E3BC" w:themeFill="accent3" w:themeFillTint="66"/>
          </w:tcPr>
          <w:p w14:paraId="4E35EA36"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24,09</w:t>
            </w:r>
          </w:p>
        </w:tc>
      </w:tr>
      <w:tr w:rsidR="00A43681" w:rsidRPr="0056616D" w14:paraId="2D13ED50" w14:textId="77777777" w:rsidTr="008F67C3">
        <w:tc>
          <w:tcPr>
            <w:tcW w:w="3932" w:type="dxa"/>
            <w:shd w:val="clear" w:color="auto" w:fill="D6E3BC" w:themeFill="accent3" w:themeFillTint="66"/>
          </w:tcPr>
          <w:p w14:paraId="58043348"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Darba ņēmējs</w:t>
            </w:r>
          </w:p>
        </w:tc>
        <w:tc>
          <w:tcPr>
            <w:tcW w:w="755" w:type="dxa"/>
            <w:shd w:val="clear" w:color="auto" w:fill="D6E3BC" w:themeFill="accent3" w:themeFillTint="66"/>
          </w:tcPr>
          <w:p w14:paraId="34302C0C"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11</w:t>
            </w:r>
          </w:p>
        </w:tc>
        <w:tc>
          <w:tcPr>
            <w:tcW w:w="755" w:type="dxa"/>
            <w:shd w:val="clear" w:color="auto" w:fill="D6E3BC" w:themeFill="accent3" w:themeFillTint="66"/>
          </w:tcPr>
          <w:p w14:paraId="37168880"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11</w:t>
            </w:r>
          </w:p>
        </w:tc>
        <w:tc>
          <w:tcPr>
            <w:tcW w:w="755" w:type="dxa"/>
            <w:shd w:val="clear" w:color="auto" w:fill="D6E3BC" w:themeFill="accent3" w:themeFillTint="66"/>
          </w:tcPr>
          <w:p w14:paraId="767F5C8E"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10,5</w:t>
            </w:r>
          </w:p>
        </w:tc>
        <w:tc>
          <w:tcPr>
            <w:tcW w:w="755" w:type="dxa"/>
            <w:shd w:val="clear" w:color="auto" w:fill="D6E3BC" w:themeFill="accent3" w:themeFillTint="66"/>
          </w:tcPr>
          <w:p w14:paraId="0F0EAD6C"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10,5</w:t>
            </w:r>
          </w:p>
        </w:tc>
        <w:tc>
          <w:tcPr>
            <w:tcW w:w="758" w:type="dxa"/>
            <w:shd w:val="clear" w:color="auto" w:fill="D6E3BC" w:themeFill="accent3" w:themeFillTint="66"/>
          </w:tcPr>
          <w:p w14:paraId="411FC90C"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10,5</w:t>
            </w:r>
          </w:p>
        </w:tc>
        <w:tc>
          <w:tcPr>
            <w:tcW w:w="755" w:type="dxa"/>
            <w:shd w:val="clear" w:color="auto" w:fill="D6E3BC" w:themeFill="accent3" w:themeFillTint="66"/>
          </w:tcPr>
          <w:p w14:paraId="7B70AFC4"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11,0</w:t>
            </w:r>
          </w:p>
        </w:tc>
      </w:tr>
      <w:tr w:rsidR="00A43681" w:rsidRPr="0056616D" w14:paraId="0D5B67D7" w14:textId="77777777" w:rsidTr="008F67C3">
        <w:tc>
          <w:tcPr>
            <w:tcW w:w="8465" w:type="dxa"/>
            <w:gridSpan w:val="7"/>
          </w:tcPr>
          <w:p w14:paraId="7083DA52"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Likmes sadalījums pa sociālās apdrošināšanas veidiem:</w:t>
            </w:r>
          </w:p>
        </w:tc>
      </w:tr>
      <w:tr w:rsidR="00A43681" w:rsidRPr="0056616D" w14:paraId="4F836EEB" w14:textId="77777777" w:rsidTr="00983889">
        <w:tc>
          <w:tcPr>
            <w:tcW w:w="3932" w:type="dxa"/>
          </w:tcPr>
          <w:p w14:paraId="06AB53BD"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Valsts</w:t>
            </w:r>
            <w:r w:rsidRPr="0056616D">
              <w:rPr>
                <w:rFonts w:ascii="Times New Roman" w:hAnsi="Times New Roman" w:cs="Times New Roman"/>
                <w:b/>
                <w:color w:val="000000" w:themeColor="text1"/>
                <w:sz w:val="24"/>
                <w:szCs w:val="24"/>
                <w:lang w:val="lv-LV"/>
              </w:rPr>
              <w:t xml:space="preserve"> pensiju </w:t>
            </w:r>
            <w:r w:rsidRPr="0056616D">
              <w:rPr>
                <w:rFonts w:ascii="Times New Roman" w:hAnsi="Times New Roman" w:cs="Times New Roman"/>
                <w:color w:val="000000" w:themeColor="text1"/>
                <w:sz w:val="24"/>
                <w:szCs w:val="24"/>
                <w:lang w:val="lv-LV"/>
              </w:rPr>
              <w:t>apdrošināšanai</w:t>
            </w:r>
          </w:p>
        </w:tc>
        <w:tc>
          <w:tcPr>
            <w:tcW w:w="755" w:type="dxa"/>
          </w:tcPr>
          <w:p w14:paraId="75B828B6"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26,74</w:t>
            </w:r>
          </w:p>
        </w:tc>
        <w:tc>
          <w:tcPr>
            <w:tcW w:w="755" w:type="dxa"/>
          </w:tcPr>
          <w:p w14:paraId="34FED105"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26,60</w:t>
            </w:r>
          </w:p>
        </w:tc>
        <w:tc>
          <w:tcPr>
            <w:tcW w:w="755" w:type="dxa"/>
          </w:tcPr>
          <w:p w14:paraId="2EA56CE2"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25,16</w:t>
            </w:r>
          </w:p>
        </w:tc>
        <w:tc>
          <w:tcPr>
            <w:tcW w:w="755" w:type="dxa"/>
          </w:tcPr>
          <w:p w14:paraId="1B4ED932"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24,39</w:t>
            </w:r>
          </w:p>
        </w:tc>
        <w:tc>
          <w:tcPr>
            <w:tcW w:w="758" w:type="dxa"/>
          </w:tcPr>
          <w:p w14:paraId="3AEF0465"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23,86</w:t>
            </w:r>
          </w:p>
        </w:tc>
        <w:tc>
          <w:tcPr>
            <w:tcW w:w="755" w:type="dxa"/>
            <w:vAlign w:val="bottom"/>
          </w:tcPr>
          <w:p w14:paraId="7E885720"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24,50</w:t>
            </w:r>
          </w:p>
        </w:tc>
      </w:tr>
      <w:tr w:rsidR="00A43681" w:rsidRPr="0056616D" w14:paraId="450775C3" w14:textId="77777777" w:rsidTr="00983889">
        <w:tc>
          <w:tcPr>
            <w:tcW w:w="3932" w:type="dxa"/>
          </w:tcPr>
          <w:p w14:paraId="004316CD"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Bezdarba</w:t>
            </w:r>
            <w:r w:rsidRPr="0056616D">
              <w:rPr>
                <w:rFonts w:ascii="Times New Roman" w:hAnsi="Times New Roman" w:cs="Times New Roman"/>
                <w:color w:val="000000" w:themeColor="text1"/>
                <w:sz w:val="24"/>
                <w:szCs w:val="24"/>
                <w:lang w:val="lv-LV"/>
              </w:rPr>
              <w:t xml:space="preserve"> gadījumam</w:t>
            </w:r>
          </w:p>
        </w:tc>
        <w:tc>
          <w:tcPr>
            <w:tcW w:w="755" w:type="dxa"/>
          </w:tcPr>
          <w:p w14:paraId="28CE5964"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1,50</w:t>
            </w:r>
          </w:p>
        </w:tc>
        <w:tc>
          <w:tcPr>
            <w:tcW w:w="755" w:type="dxa"/>
          </w:tcPr>
          <w:p w14:paraId="0F481D89"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1,48</w:t>
            </w:r>
          </w:p>
        </w:tc>
        <w:tc>
          <w:tcPr>
            <w:tcW w:w="755" w:type="dxa"/>
          </w:tcPr>
          <w:p w14:paraId="5CA1C837"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1,63</w:t>
            </w:r>
          </w:p>
        </w:tc>
        <w:tc>
          <w:tcPr>
            <w:tcW w:w="755" w:type="dxa"/>
          </w:tcPr>
          <w:p w14:paraId="458ACFB4"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2,10</w:t>
            </w:r>
          </w:p>
        </w:tc>
        <w:tc>
          <w:tcPr>
            <w:tcW w:w="758" w:type="dxa"/>
          </w:tcPr>
          <w:p w14:paraId="794F118A"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2,08</w:t>
            </w:r>
          </w:p>
        </w:tc>
        <w:tc>
          <w:tcPr>
            <w:tcW w:w="755" w:type="dxa"/>
            <w:vAlign w:val="bottom"/>
          </w:tcPr>
          <w:p w14:paraId="6960E393"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1,84</w:t>
            </w:r>
          </w:p>
        </w:tc>
      </w:tr>
      <w:tr w:rsidR="00A43681" w:rsidRPr="0056616D" w14:paraId="38A53FC3" w14:textId="77777777" w:rsidTr="00983889">
        <w:tc>
          <w:tcPr>
            <w:tcW w:w="3932" w:type="dxa"/>
          </w:tcPr>
          <w:p w14:paraId="4A3DA13E"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lastRenderedPageBreak/>
              <w:t xml:space="preserve">Pret </w:t>
            </w:r>
            <w:r w:rsidRPr="0056616D">
              <w:rPr>
                <w:rFonts w:ascii="Times New Roman" w:hAnsi="Times New Roman" w:cs="Times New Roman"/>
                <w:b/>
                <w:color w:val="000000" w:themeColor="text1"/>
                <w:sz w:val="24"/>
                <w:szCs w:val="24"/>
                <w:lang w:val="lv-LV"/>
              </w:rPr>
              <w:t>nelaimes</w:t>
            </w:r>
            <w:r w:rsidRPr="0056616D">
              <w:rPr>
                <w:rFonts w:ascii="Times New Roman" w:hAnsi="Times New Roman" w:cs="Times New Roman"/>
                <w:color w:val="000000" w:themeColor="text1"/>
                <w:sz w:val="24"/>
                <w:szCs w:val="24"/>
                <w:lang w:val="lv-LV"/>
              </w:rPr>
              <w:t xml:space="preserve"> gadījumiem darbā un arodslimībām</w:t>
            </w:r>
          </w:p>
        </w:tc>
        <w:tc>
          <w:tcPr>
            <w:tcW w:w="755" w:type="dxa"/>
          </w:tcPr>
          <w:p w14:paraId="395F947A"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0,41</w:t>
            </w:r>
          </w:p>
        </w:tc>
        <w:tc>
          <w:tcPr>
            <w:tcW w:w="755" w:type="dxa"/>
          </w:tcPr>
          <w:p w14:paraId="22CFD4B4"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0,42</w:t>
            </w:r>
          </w:p>
        </w:tc>
        <w:tc>
          <w:tcPr>
            <w:tcW w:w="755" w:type="dxa"/>
          </w:tcPr>
          <w:p w14:paraId="1A1FC2B4"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0,46</w:t>
            </w:r>
          </w:p>
        </w:tc>
        <w:tc>
          <w:tcPr>
            <w:tcW w:w="755" w:type="dxa"/>
          </w:tcPr>
          <w:p w14:paraId="4F7D278A"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0,53</w:t>
            </w:r>
          </w:p>
        </w:tc>
        <w:tc>
          <w:tcPr>
            <w:tcW w:w="758" w:type="dxa"/>
          </w:tcPr>
          <w:p w14:paraId="0F62C329"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0,54</w:t>
            </w:r>
          </w:p>
        </w:tc>
        <w:tc>
          <w:tcPr>
            <w:tcW w:w="755" w:type="dxa"/>
          </w:tcPr>
          <w:p w14:paraId="5AE5B031" w14:textId="77777777" w:rsidR="008F67C3" w:rsidRPr="0056616D" w:rsidRDefault="008F67C3" w:rsidP="008F67C3">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0,53</w:t>
            </w:r>
          </w:p>
        </w:tc>
      </w:tr>
      <w:tr w:rsidR="00A43681" w:rsidRPr="0056616D" w14:paraId="322C274B" w14:textId="77777777" w:rsidTr="00983889">
        <w:tc>
          <w:tcPr>
            <w:tcW w:w="3932" w:type="dxa"/>
          </w:tcPr>
          <w:p w14:paraId="368BEE43"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Invaliditātes</w:t>
            </w:r>
            <w:r w:rsidRPr="0056616D">
              <w:rPr>
                <w:rFonts w:ascii="Times New Roman" w:hAnsi="Times New Roman" w:cs="Times New Roman"/>
                <w:color w:val="000000" w:themeColor="text1"/>
                <w:sz w:val="24"/>
                <w:szCs w:val="24"/>
                <w:lang w:val="lv-LV"/>
              </w:rPr>
              <w:t xml:space="preserve"> apdrošināšanai</w:t>
            </w:r>
          </w:p>
        </w:tc>
        <w:tc>
          <w:tcPr>
            <w:tcW w:w="755" w:type="dxa"/>
          </w:tcPr>
          <w:p w14:paraId="314052B0"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3,16</w:t>
            </w:r>
          </w:p>
        </w:tc>
        <w:tc>
          <w:tcPr>
            <w:tcW w:w="755" w:type="dxa"/>
          </w:tcPr>
          <w:p w14:paraId="0BB0F552"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3,37</w:t>
            </w:r>
          </w:p>
        </w:tc>
        <w:tc>
          <w:tcPr>
            <w:tcW w:w="755" w:type="dxa"/>
          </w:tcPr>
          <w:p w14:paraId="1EBFF3ED"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3,21</w:t>
            </w:r>
          </w:p>
        </w:tc>
        <w:tc>
          <w:tcPr>
            <w:tcW w:w="755" w:type="dxa"/>
          </w:tcPr>
          <w:p w14:paraId="44FD9A39"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3,14</w:t>
            </w:r>
          </w:p>
        </w:tc>
        <w:tc>
          <w:tcPr>
            <w:tcW w:w="758" w:type="dxa"/>
          </w:tcPr>
          <w:p w14:paraId="50124F5A"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3,11</w:t>
            </w:r>
          </w:p>
        </w:tc>
        <w:tc>
          <w:tcPr>
            <w:tcW w:w="755" w:type="dxa"/>
          </w:tcPr>
          <w:p w14:paraId="697B16F2" w14:textId="77777777" w:rsidR="008F67C3" w:rsidRPr="0056616D" w:rsidRDefault="008F67C3" w:rsidP="008F67C3">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2,23</w:t>
            </w:r>
          </w:p>
        </w:tc>
      </w:tr>
      <w:tr w:rsidR="00A43681" w:rsidRPr="0056616D" w14:paraId="602E4DAB" w14:textId="77777777" w:rsidTr="00983889">
        <w:tc>
          <w:tcPr>
            <w:tcW w:w="3932" w:type="dxa"/>
          </w:tcPr>
          <w:p w14:paraId="62EC38DE"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Maternitātes un slimības</w:t>
            </w:r>
            <w:r w:rsidRPr="0056616D">
              <w:rPr>
                <w:rFonts w:ascii="Times New Roman" w:hAnsi="Times New Roman" w:cs="Times New Roman"/>
                <w:color w:val="000000" w:themeColor="text1"/>
                <w:sz w:val="24"/>
                <w:szCs w:val="24"/>
                <w:lang w:val="lv-LV"/>
              </w:rPr>
              <w:t xml:space="preserve"> apdrošināšanai</w:t>
            </w:r>
          </w:p>
        </w:tc>
        <w:tc>
          <w:tcPr>
            <w:tcW w:w="755" w:type="dxa"/>
          </w:tcPr>
          <w:p w14:paraId="1B4E8793"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2,28</w:t>
            </w:r>
          </w:p>
        </w:tc>
        <w:tc>
          <w:tcPr>
            <w:tcW w:w="755" w:type="dxa"/>
          </w:tcPr>
          <w:p w14:paraId="2EB3CD99"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2,28</w:t>
            </w:r>
          </w:p>
        </w:tc>
        <w:tc>
          <w:tcPr>
            <w:tcW w:w="755" w:type="dxa"/>
          </w:tcPr>
          <w:p w14:paraId="42E32D17"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2,46</w:t>
            </w:r>
          </w:p>
        </w:tc>
        <w:tc>
          <w:tcPr>
            <w:tcW w:w="755" w:type="dxa"/>
          </w:tcPr>
          <w:p w14:paraId="2045A246"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2,79</w:t>
            </w:r>
          </w:p>
        </w:tc>
        <w:tc>
          <w:tcPr>
            <w:tcW w:w="758" w:type="dxa"/>
          </w:tcPr>
          <w:p w14:paraId="2A6F25E2"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3,05</w:t>
            </w:r>
          </w:p>
        </w:tc>
        <w:tc>
          <w:tcPr>
            <w:tcW w:w="755" w:type="dxa"/>
          </w:tcPr>
          <w:p w14:paraId="050D0966" w14:textId="77777777" w:rsidR="008F67C3" w:rsidRPr="0056616D" w:rsidRDefault="008F67C3" w:rsidP="008F67C3">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3,65</w:t>
            </w:r>
          </w:p>
        </w:tc>
      </w:tr>
      <w:tr w:rsidR="00A43681" w:rsidRPr="0056616D" w14:paraId="65E4692F" w14:textId="77777777" w:rsidTr="00983889">
        <w:tc>
          <w:tcPr>
            <w:tcW w:w="3932" w:type="dxa"/>
          </w:tcPr>
          <w:p w14:paraId="6B667B20"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Vecāku</w:t>
            </w:r>
            <w:r w:rsidRPr="0056616D">
              <w:rPr>
                <w:rFonts w:ascii="Times New Roman" w:hAnsi="Times New Roman" w:cs="Times New Roman"/>
                <w:color w:val="000000" w:themeColor="text1"/>
                <w:sz w:val="24"/>
                <w:szCs w:val="24"/>
                <w:lang w:val="lv-LV"/>
              </w:rPr>
              <w:t xml:space="preserve"> apdrošināšanai</w:t>
            </w:r>
          </w:p>
        </w:tc>
        <w:tc>
          <w:tcPr>
            <w:tcW w:w="755" w:type="dxa"/>
          </w:tcPr>
          <w:p w14:paraId="558E6AF1"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w:t>
            </w:r>
          </w:p>
        </w:tc>
        <w:tc>
          <w:tcPr>
            <w:tcW w:w="755" w:type="dxa"/>
          </w:tcPr>
          <w:p w14:paraId="53A9842E" w14:textId="77777777" w:rsidR="008F67C3" w:rsidRPr="001875A6"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0,94</w:t>
            </w:r>
          </w:p>
        </w:tc>
        <w:tc>
          <w:tcPr>
            <w:tcW w:w="755" w:type="dxa"/>
          </w:tcPr>
          <w:p w14:paraId="2940B061"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1,17</w:t>
            </w:r>
          </w:p>
        </w:tc>
        <w:tc>
          <w:tcPr>
            <w:tcW w:w="755" w:type="dxa"/>
          </w:tcPr>
          <w:p w14:paraId="31BB40A5"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1,14</w:t>
            </w:r>
          </w:p>
        </w:tc>
        <w:tc>
          <w:tcPr>
            <w:tcW w:w="758" w:type="dxa"/>
          </w:tcPr>
          <w:p w14:paraId="77ABD7C0" w14:textId="77777777" w:rsidR="008F67C3" w:rsidRPr="0056616D" w:rsidRDefault="008F67C3" w:rsidP="008F67C3">
            <w:pPr>
              <w:pStyle w:val="ListParagraph"/>
              <w:tabs>
                <w:tab w:val="left" w:pos="0"/>
                <w:tab w:val="left" w:pos="142"/>
              </w:tabs>
              <w:ind w:left="0"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1,45</w:t>
            </w:r>
          </w:p>
        </w:tc>
        <w:tc>
          <w:tcPr>
            <w:tcW w:w="755" w:type="dxa"/>
          </w:tcPr>
          <w:p w14:paraId="1680CA7A" w14:textId="77777777" w:rsidR="008F67C3" w:rsidRPr="0056616D" w:rsidRDefault="008F67C3" w:rsidP="008F67C3">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eastAsia="Times New Roman" w:hAnsi="Times New Roman" w:cs="Times New Roman"/>
                <w:color w:val="000000" w:themeColor="text1"/>
                <w:sz w:val="24"/>
                <w:szCs w:val="24"/>
                <w:lang w:val="lv-LV" w:eastAsia="lv-LV"/>
              </w:rPr>
              <w:t>1,34</w:t>
            </w:r>
          </w:p>
        </w:tc>
      </w:tr>
      <w:tr w:rsidR="00A43681" w:rsidRPr="0056616D" w14:paraId="78E532DC" w14:textId="77777777" w:rsidTr="008F67C3">
        <w:tc>
          <w:tcPr>
            <w:tcW w:w="3932" w:type="dxa"/>
            <w:vAlign w:val="bottom"/>
          </w:tcPr>
          <w:p w14:paraId="06A41921" w14:textId="77777777" w:rsidR="008F67C3" w:rsidRPr="006B31B5" w:rsidRDefault="008F67C3" w:rsidP="008F67C3">
            <w:pPr>
              <w:rPr>
                <w:rFonts w:ascii="Times New Roman" w:hAnsi="Times New Roman" w:cs="Times New Roman"/>
                <w:color w:val="000000" w:themeColor="text1"/>
                <w:sz w:val="24"/>
                <w:lang w:val="lv-LV"/>
              </w:rPr>
            </w:pPr>
            <w:r w:rsidRPr="006B31B5">
              <w:rPr>
                <w:rFonts w:ascii="Times New Roman" w:hAnsi="Times New Roman" w:cs="Times New Roman"/>
                <w:b/>
                <w:color w:val="000000" w:themeColor="text1"/>
                <w:sz w:val="24"/>
                <w:lang w:val="lv-LV"/>
              </w:rPr>
              <w:t>Veselības</w:t>
            </w:r>
            <w:r w:rsidRPr="006B31B5">
              <w:rPr>
                <w:rFonts w:ascii="Times New Roman" w:hAnsi="Times New Roman" w:cs="Times New Roman"/>
                <w:color w:val="000000" w:themeColor="text1"/>
                <w:sz w:val="24"/>
                <w:lang w:val="lv-LV"/>
              </w:rPr>
              <w:t xml:space="preserve"> apdrošināšanai</w:t>
            </w:r>
          </w:p>
        </w:tc>
        <w:tc>
          <w:tcPr>
            <w:tcW w:w="755" w:type="dxa"/>
            <w:vAlign w:val="bottom"/>
          </w:tcPr>
          <w:p w14:paraId="6064AD6D" w14:textId="77777777" w:rsidR="008F67C3" w:rsidRPr="006B31B5" w:rsidRDefault="008F67C3" w:rsidP="008F67C3">
            <w:pPr>
              <w:rPr>
                <w:rFonts w:ascii="Times New Roman" w:hAnsi="Times New Roman" w:cs="Times New Roman"/>
                <w:color w:val="000000" w:themeColor="text1"/>
                <w:sz w:val="24"/>
                <w:lang w:val="lv-LV"/>
              </w:rPr>
            </w:pPr>
            <w:r w:rsidRPr="006B31B5">
              <w:rPr>
                <w:rFonts w:ascii="Times New Roman" w:hAnsi="Times New Roman" w:cs="Times New Roman"/>
                <w:color w:val="000000" w:themeColor="text1"/>
                <w:sz w:val="24"/>
                <w:lang w:val="lv-LV"/>
              </w:rPr>
              <w:t xml:space="preserve"> -</w:t>
            </w:r>
          </w:p>
        </w:tc>
        <w:tc>
          <w:tcPr>
            <w:tcW w:w="755" w:type="dxa"/>
            <w:vAlign w:val="bottom"/>
          </w:tcPr>
          <w:p w14:paraId="115E0F68" w14:textId="77777777" w:rsidR="008F67C3" w:rsidRPr="006B31B5" w:rsidRDefault="008F67C3" w:rsidP="008F67C3">
            <w:pPr>
              <w:rPr>
                <w:rFonts w:ascii="Times New Roman" w:hAnsi="Times New Roman" w:cs="Times New Roman"/>
                <w:color w:val="000000" w:themeColor="text1"/>
                <w:sz w:val="24"/>
                <w:lang w:val="lv-LV"/>
              </w:rPr>
            </w:pPr>
            <w:r w:rsidRPr="006B31B5">
              <w:rPr>
                <w:rFonts w:ascii="Times New Roman" w:hAnsi="Times New Roman" w:cs="Times New Roman"/>
                <w:color w:val="000000" w:themeColor="text1"/>
                <w:sz w:val="24"/>
                <w:lang w:val="lv-LV"/>
              </w:rPr>
              <w:t xml:space="preserve"> -</w:t>
            </w:r>
          </w:p>
        </w:tc>
        <w:tc>
          <w:tcPr>
            <w:tcW w:w="755" w:type="dxa"/>
            <w:vAlign w:val="bottom"/>
          </w:tcPr>
          <w:p w14:paraId="6081D655" w14:textId="77777777" w:rsidR="008F67C3" w:rsidRPr="006B31B5" w:rsidRDefault="008F67C3" w:rsidP="008F67C3">
            <w:pPr>
              <w:rPr>
                <w:rFonts w:ascii="Times New Roman" w:hAnsi="Times New Roman" w:cs="Times New Roman"/>
                <w:color w:val="000000" w:themeColor="text1"/>
                <w:sz w:val="24"/>
                <w:lang w:val="lv-LV"/>
              </w:rPr>
            </w:pPr>
            <w:r w:rsidRPr="006B31B5">
              <w:rPr>
                <w:rFonts w:ascii="Times New Roman" w:hAnsi="Times New Roman" w:cs="Times New Roman"/>
                <w:color w:val="000000" w:themeColor="text1"/>
                <w:sz w:val="24"/>
                <w:lang w:val="lv-LV"/>
              </w:rPr>
              <w:t xml:space="preserve"> -</w:t>
            </w:r>
          </w:p>
        </w:tc>
        <w:tc>
          <w:tcPr>
            <w:tcW w:w="755" w:type="dxa"/>
            <w:vAlign w:val="bottom"/>
          </w:tcPr>
          <w:p w14:paraId="700854A4" w14:textId="77777777" w:rsidR="008F67C3" w:rsidRPr="006B31B5" w:rsidRDefault="008F67C3" w:rsidP="008F67C3">
            <w:pPr>
              <w:rPr>
                <w:rFonts w:ascii="Times New Roman" w:hAnsi="Times New Roman" w:cs="Times New Roman"/>
                <w:color w:val="000000" w:themeColor="text1"/>
                <w:sz w:val="24"/>
                <w:lang w:val="lv-LV"/>
              </w:rPr>
            </w:pPr>
            <w:r w:rsidRPr="006B31B5">
              <w:rPr>
                <w:rFonts w:ascii="Times New Roman" w:hAnsi="Times New Roman" w:cs="Times New Roman"/>
                <w:color w:val="000000" w:themeColor="text1"/>
                <w:sz w:val="24"/>
                <w:lang w:val="lv-LV"/>
              </w:rPr>
              <w:t xml:space="preserve"> -</w:t>
            </w:r>
          </w:p>
        </w:tc>
        <w:tc>
          <w:tcPr>
            <w:tcW w:w="758" w:type="dxa"/>
            <w:vAlign w:val="bottom"/>
          </w:tcPr>
          <w:p w14:paraId="0AA408A6" w14:textId="77777777" w:rsidR="008F67C3" w:rsidRPr="006B31B5" w:rsidRDefault="008F67C3" w:rsidP="008F67C3">
            <w:pPr>
              <w:rPr>
                <w:rFonts w:ascii="Times New Roman" w:hAnsi="Times New Roman" w:cs="Times New Roman"/>
                <w:color w:val="000000" w:themeColor="text1"/>
                <w:sz w:val="24"/>
                <w:lang w:val="lv-LV"/>
              </w:rPr>
            </w:pPr>
            <w:r w:rsidRPr="006B31B5">
              <w:rPr>
                <w:rFonts w:ascii="Times New Roman" w:hAnsi="Times New Roman" w:cs="Times New Roman"/>
                <w:color w:val="000000" w:themeColor="text1"/>
                <w:sz w:val="24"/>
                <w:lang w:val="lv-LV"/>
              </w:rPr>
              <w:t xml:space="preserve"> -</w:t>
            </w:r>
          </w:p>
        </w:tc>
        <w:tc>
          <w:tcPr>
            <w:tcW w:w="755" w:type="dxa"/>
          </w:tcPr>
          <w:p w14:paraId="51EC7F87" w14:textId="77777777" w:rsidR="008F67C3" w:rsidRPr="006B31B5" w:rsidRDefault="008F67C3" w:rsidP="008F67C3">
            <w:pPr>
              <w:jc w:val="center"/>
              <w:rPr>
                <w:rFonts w:ascii="Times New Roman" w:hAnsi="Times New Roman" w:cs="Times New Roman"/>
                <w:color w:val="000000" w:themeColor="text1"/>
                <w:sz w:val="24"/>
                <w:lang w:val="lv-LV"/>
              </w:rPr>
            </w:pPr>
            <w:r w:rsidRPr="006B31B5">
              <w:rPr>
                <w:rFonts w:ascii="Times New Roman" w:hAnsi="Times New Roman" w:cs="Times New Roman"/>
                <w:color w:val="000000" w:themeColor="text1"/>
                <w:sz w:val="24"/>
                <w:lang w:val="lv-LV"/>
              </w:rPr>
              <w:t>1,00</w:t>
            </w:r>
          </w:p>
        </w:tc>
      </w:tr>
    </w:tbl>
    <w:p w14:paraId="6EE7F505" w14:textId="3CA421E2" w:rsidR="008573C9" w:rsidRPr="0056616D" w:rsidRDefault="00800913"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w:t>
      </w:r>
      <w:r w:rsidR="008D194A" w:rsidRPr="0056616D">
        <w:rPr>
          <w:rFonts w:ascii="Times New Roman" w:hAnsi="Times New Roman" w:cs="Times New Roman"/>
          <w:i/>
          <w:color w:val="000000" w:themeColor="text1"/>
          <w:sz w:val="24"/>
          <w:szCs w:val="24"/>
          <w:lang w:val="lv-LV"/>
        </w:rPr>
        <w:t>.tabula</w:t>
      </w:r>
      <w:r w:rsidR="00697336" w:rsidRPr="0056616D">
        <w:rPr>
          <w:rFonts w:ascii="Times New Roman" w:hAnsi="Times New Roman" w:cs="Times New Roman"/>
          <w:i/>
          <w:color w:val="000000" w:themeColor="text1"/>
          <w:sz w:val="24"/>
          <w:szCs w:val="24"/>
          <w:lang w:val="lv-LV"/>
        </w:rPr>
        <w:t>.</w:t>
      </w:r>
      <w:r w:rsidR="008D194A" w:rsidRPr="0056616D">
        <w:rPr>
          <w:rFonts w:ascii="Times New Roman" w:hAnsi="Times New Roman" w:cs="Times New Roman"/>
          <w:i/>
          <w:color w:val="000000" w:themeColor="text1"/>
          <w:sz w:val="24"/>
          <w:szCs w:val="24"/>
          <w:lang w:val="lv-LV"/>
        </w:rPr>
        <w:t xml:space="preserve"> Avots: Labklājības ministrija</w:t>
      </w:r>
    </w:p>
    <w:p w14:paraId="7FB4BB3B" w14:textId="56524D9C" w:rsidR="00B22DC9" w:rsidRPr="0056616D" w:rsidRDefault="00B22DC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2E784425" w14:textId="748D894A" w:rsidR="00FB7361" w:rsidRPr="0056616D" w:rsidRDefault="00FB7361" w:rsidP="00FB7361">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Valsts sociālās apdrošināšanas obligātās iemaksas objekta maksimālais apmērs, kuru sasniedzot iemaksas n</w:t>
      </w:r>
      <w:r w:rsidRPr="0056616D">
        <w:rPr>
          <w:rFonts w:ascii="Times New Roman" w:hAnsi="Times New Roman" w:cs="Times New Roman"/>
          <w:b/>
          <w:color w:val="000000" w:themeColor="text1"/>
          <w:sz w:val="24"/>
          <w:szCs w:val="24"/>
          <w:lang w:val="lv-LV"/>
        </w:rPr>
        <w:t>eveic</w:t>
      </w:r>
    </w:p>
    <w:tbl>
      <w:tblPr>
        <w:tblStyle w:val="TableGrid"/>
        <w:tblW w:w="0" w:type="auto"/>
        <w:tblLook w:val="04A0" w:firstRow="1" w:lastRow="0" w:firstColumn="1" w:lastColumn="0" w:noHBand="0" w:noVBand="1"/>
      </w:tblPr>
      <w:tblGrid>
        <w:gridCol w:w="4148"/>
        <w:gridCol w:w="4148"/>
      </w:tblGrid>
      <w:tr w:rsidR="00FB7361" w:rsidRPr="0056616D" w14:paraId="454DE28F" w14:textId="77777777" w:rsidTr="00FB7361">
        <w:tc>
          <w:tcPr>
            <w:tcW w:w="4148" w:type="dxa"/>
            <w:shd w:val="clear" w:color="auto" w:fill="B8CCE4" w:themeFill="accent1" w:themeFillTint="66"/>
          </w:tcPr>
          <w:p w14:paraId="5CF134F8" w14:textId="1C70CA18" w:rsidR="00FB7361" w:rsidRPr="0056616D" w:rsidRDefault="00FB7361" w:rsidP="00FB7361">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Gads</w:t>
            </w:r>
          </w:p>
        </w:tc>
        <w:tc>
          <w:tcPr>
            <w:tcW w:w="4148" w:type="dxa"/>
            <w:shd w:val="clear" w:color="auto" w:fill="B8CCE4" w:themeFill="accent1" w:themeFillTint="66"/>
          </w:tcPr>
          <w:p w14:paraId="2C8A00CF" w14:textId="17245EA8" w:rsidR="00FB7361" w:rsidRPr="0056616D" w:rsidRDefault="00FB7361" w:rsidP="00FB7361">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Summa</w:t>
            </w:r>
          </w:p>
        </w:tc>
      </w:tr>
      <w:tr w:rsidR="00FB7361" w:rsidRPr="0056616D" w14:paraId="6F332053" w14:textId="77777777" w:rsidTr="00FB7361">
        <w:tc>
          <w:tcPr>
            <w:tcW w:w="4148" w:type="dxa"/>
            <w:shd w:val="clear" w:color="auto" w:fill="B8CCE4" w:themeFill="accent1" w:themeFillTint="66"/>
          </w:tcPr>
          <w:p w14:paraId="57F96E3A" w14:textId="0CEEE292" w:rsidR="00FB7361" w:rsidRPr="0056616D" w:rsidRDefault="00FB7361" w:rsidP="00FB7361">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4148" w:type="dxa"/>
          </w:tcPr>
          <w:p w14:paraId="17067E97" w14:textId="6CAC23CB" w:rsidR="00FB7361" w:rsidRPr="0056616D" w:rsidRDefault="00FB7361" w:rsidP="00FB7361">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46 400 eiro gadā</w:t>
            </w:r>
          </w:p>
        </w:tc>
      </w:tr>
      <w:tr w:rsidR="00FB7361" w:rsidRPr="0056616D" w14:paraId="26ACF73A" w14:textId="77777777" w:rsidTr="00FB7361">
        <w:tc>
          <w:tcPr>
            <w:tcW w:w="4148" w:type="dxa"/>
            <w:shd w:val="clear" w:color="auto" w:fill="B8CCE4" w:themeFill="accent1" w:themeFillTint="66"/>
          </w:tcPr>
          <w:p w14:paraId="176BF635" w14:textId="0AC16690" w:rsidR="00FB7361" w:rsidRPr="0056616D" w:rsidRDefault="00FB7361" w:rsidP="00FB7361">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4148" w:type="dxa"/>
          </w:tcPr>
          <w:p w14:paraId="23D11204" w14:textId="662BEB64" w:rsidR="00FB7361" w:rsidRPr="0056616D" w:rsidRDefault="00FB7361" w:rsidP="00FB7361">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48 600 eiro gadā</w:t>
            </w:r>
          </w:p>
        </w:tc>
      </w:tr>
      <w:tr w:rsidR="00FB7361" w:rsidRPr="0056616D" w14:paraId="7B1C65A3" w14:textId="77777777" w:rsidTr="00FB7361">
        <w:tc>
          <w:tcPr>
            <w:tcW w:w="4148" w:type="dxa"/>
            <w:shd w:val="clear" w:color="auto" w:fill="B8CCE4" w:themeFill="accent1" w:themeFillTint="66"/>
          </w:tcPr>
          <w:p w14:paraId="54952264" w14:textId="210C5071" w:rsidR="00FB7361" w:rsidRPr="0056616D" w:rsidRDefault="00FB7361" w:rsidP="00FB7361">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4148" w:type="dxa"/>
          </w:tcPr>
          <w:p w14:paraId="78554A9D" w14:textId="3E611A55" w:rsidR="00FB7361" w:rsidRPr="0056616D" w:rsidRDefault="00FB7361" w:rsidP="00FB7361">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48 600 eiro gadā</w:t>
            </w:r>
          </w:p>
        </w:tc>
      </w:tr>
    </w:tbl>
    <w:p w14:paraId="4F8965DC" w14:textId="73386C1F" w:rsidR="00FB7361" w:rsidRPr="0056616D" w:rsidRDefault="00FB7361"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3.tabula. Avots: Labklājības ministrija</w:t>
      </w:r>
    </w:p>
    <w:p w14:paraId="53AFC1C4" w14:textId="77777777" w:rsidR="00BE4900" w:rsidRPr="0056616D" w:rsidRDefault="00BE4900"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18A96D46" w14:textId="539F9561" w:rsidR="00BE4900" w:rsidRPr="0056616D" w:rsidRDefault="00BE4900" w:rsidP="00746044">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Valsts sociālās apdrošināšanas speciālā budžeta izpilde (2012.-201</w:t>
      </w:r>
      <w:r w:rsidR="008F67C3" w:rsidRPr="0056616D">
        <w:rPr>
          <w:rFonts w:ascii="Times New Roman" w:hAnsi="Times New Roman" w:cs="Times New Roman"/>
          <w:b/>
          <w:color w:val="000000" w:themeColor="text1"/>
          <w:sz w:val="24"/>
          <w:szCs w:val="24"/>
          <w:lang w:val="lv-LV"/>
        </w:rPr>
        <w:t>7</w:t>
      </w:r>
      <w:r w:rsidRPr="0056616D">
        <w:rPr>
          <w:rFonts w:ascii="Times New Roman" w:hAnsi="Times New Roman" w:cs="Times New Roman"/>
          <w:b/>
          <w:color w:val="000000" w:themeColor="text1"/>
          <w:sz w:val="24"/>
          <w:szCs w:val="24"/>
          <w:lang w:val="lv-LV"/>
        </w:rPr>
        <w:t xml:space="preserve">.), milj. </w:t>
      </w:r>
      <w:r w:rsidR="007646A1" w:rsidRPr="0056616D">
        <w:rPr>
          <w:rFonts w:ascii="Times New Roman" w:hAnsi="Times New Roman" w:cs="Times New Roman"/>
          <w:b/>
          <w:i/>
          <w:color w:val="000000" w:themeColor="text1"/>
          <w:sz w:val="24"/>
          <w:szCs w:val="24"/>
          <w:lang w:val="lv-LV"/>
        </w:rPr>
        <w:t>ei</w:t>
      </w:r>
      <w:r w:rsidRPr="0056616D">
        <w:rPr>
          <w:rFonts w:ascii="Times New Roman" w:hAnsi="Times New Roman" w:cs="Times New Roman"/>
          <w:b/>
          <w:i/>
          <w:color w:val="000000" w:themeColor="text1"/>
          <w:sz w:val="24"/>
          <w:szCs w:val="24"/>
          <w:lang w:val="lv-LV"/>
        </w:rPr>
        <w:t>ro</w:t>
      </w:r>
    </w:p>
    <w:tbl>
      <w:tblPr>
        <w:tblStyle w:val="TableGrid"/>
        <w:tblW w:w="0" w:type="auto"/>
        <w:tblLook w:val="04A0" w:firstRow="1" w:lastRow="0" w:firstColumn="1" w:lastColumn="0" w:noHBand="0" w:noVBand="1"/>
      </w:tblPr>
      <w:tblGrid>
        <w:gridCol w:w="3040"/>
        <w:gridCol w:w="876"/>
        <w:gridCol w:w="876"/>
        <w:gridCol w:w="876"/>
        <w:gridCol w:w="876"/>
        <w:gridCol w:w="876"/>
        <w:gridCol w:w="876"/>
      </w:tblGrid>
      <w:tr w:rsidR="00A43681" w:rsidRPr="0056616D" w14:paraId="10774E8B" w14:textId="77777777" w:rsidTr="00746044">
        <w:tc>
          <w:tcPr>
            <w:tcW w:w="4219" w:type="dxa"/>
            <w:shd w:val="clear" w:color="auto" w:fill="C6D9F1" w:themeFill="text2" w:themeFillTint="33"/>
          </w:tcPr>
          <w:p w14:paraId="36D1CD94" w14:textId="77777777" w:rsidR="00BE4900" w:rsidRPr="0056616D" w:rsidRDefault="00BE4900" w:rsidP="00746044">
            <w:pPr>
              <w:tabs>
                <w:tab w:val="left" w:pos="0"/>
                <w:tab w:val="left" w:pos="142"/>
              </w:tabs>
              <w:ind w:right="-1"/>
              <w:jc w:val="center"/>
              <w:rPr>
                <w:rFonts w:ascii="Times New Roman" w:hAnsi="Times New Roman" w:cs="Times New Roman"/>
                <w:color w:val="000000" w:themeColor="text1"/>
                <w:sz w:val="24"/>
                <w:szCs w:val="24"/>
                <w:lang w:val="lv-LV"/>
              </w:rPr>
            </w:pPr>
          </w:p>
        </w:tc>
        <w:tc>
          <w:tcPr>
            <w:tcW w:w="709" w:type="dxa"/>
            <w:shd w:val="clear" w:color="auto" w:fill="C6D9F1" w:themeFill="text2" w:themeFillTint="33"/>
          </w:tcPr>
          <w:p w14:paraId="29C8749E" w14:textId="77777777" w:rsidR="00BE4900" w:rsidRPr="0056616D" w:rsidRDefault="00BE4900" w:rsidP="00E04CE7">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709" w:type="dxa"/>
            <w:shd w:val="clear" w:color="auto" w:fill="C6D9F1" w:themeFill="text2" w:themeFillTint="33"/>
          </w:tcPr>
          <w:p w14:paraId="0A2EA0AD" w14:textId="77777777" w:rsidR="00BE4900" w:rsidRPr="0056616D" w:rsidRDefault="00BE4900" w:rsidP="00E04CE7">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708" w:type="dxa"/>
            <w:shd w:val="clear" w:color="auto" w:fill="C6D9F1" w:themeFill="text2" w:themeFillTint="33"/>
          </w:tcPr>
          <w:p w14:paraId="39D6C711" w14:textId="77777777" w:rsidR="00BE4900" w:rsidRPr="0056616D" w:rsidRDefault="00BE4900" w:rsidP="00E04CE7">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709" w:type="dxa"/>
            <w:shd w:val="clear" w:color="auto" w:fill="C6D9F1" w:themeFill="text2" w:themeFillTint="33"/>
          </w:tcPr>
          <w:p w14:paraId="7F9FB62E" w14:textId="77777777" w:rsidR="00BE4900" w:rsidRPr="0056616D" w:rsidRDefault="00BE4900" w:rsidP="00E04CE7">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709" w:type="dxa"/>
            <w:shd w:val="clear" w:color="auto" w:fill="C6D9F1" w:themeFill="text2" w:themeFillTint="33"/>
          </w:tcPr>
          <w:p w14:paraId="2D1D0F34" w14:textId="77777777" w:rsidR="00BE4900" w:rsidRPr="0056616D" w:rsidRDefault="00BE4900" w:rsidP="00E04CE7">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759" w:type="dxa"/>
            <w:shd w:val="clear" w:color="auto" w:fill="C6D9F1" w:themeFill="text2" w:themeFillTint="33"/>
          </w:tcPr>
          <w:p w14:paraId="4EDD078B" w14:textId="77777777" w:rsidR="00BE4900" w:rsidRPr="0056616D" w:rsidRDefault="00BE4900" w:rsidP="00E04CE7">
            <w:pPr>
              <w:tabs>
                <w:tab w:val="left" w:pos="0"/>
                <w:tab w:val="left" w:pos="142"/>
              </w:tabs>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2017</w:t>
            </w:r>
          </w:p>
        </w:tc>
      </w:tr>
      <w:tr w:rsidR="00A43681" w:rsidRPr="0056616D" w14:paraId="25C61E75" w14:textId="77777777" w:rsidTr="00746044">
        <w:tc>
          <w:tcPr>
            <w:tcW w:w="8522" w:type="dxa"/>
            <w:gridSpan w:val="7"/>
          </w:tcPr>
          <w:p w14:paraId="4C0CE550"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Valsts sociālās apdrošināšanas speciālais budžets kopā</w:t>
            </w:r>
          </w:p>
        </w:tc>
      </w:tr>
      <w:tr w:rsidR="00A43681" w:rsidRPr="0056616D" w14:paraId="4300E421" w14:textId="77777777" w:rsidTr="00746044">
        <w:tc>
          <w:tcPr>
            <w:tcW w:w="4219" w:type="dxa"/>
          </w:tcPr>
          <w:p w14:paraId="3C8B33AA"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Ieņēmumi</w:t>
            </w:r>
          </w:p>
        </w:tc>
        <w:tc>
          <w:tcPr>
            <w:tcW w:w="709" w:type="dxa"/>
          </w:tcPr>
          <w:p w14:paraId="4349CD56"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1924,7</w:t>
            </w:r>
          </w:p>
        </w:tc>
        <w:tc>
          <w:tcPr>
            <w:tcW w:w="709" w:type="dxa"/>
          </w:tcPr>
          <w:p w14:paraId="01572826"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2036,3</w:t>
            </w:r>
          </w:p>
        </w:tc>
        <w:tc>
          <w:tcPr>
            <w:tcW w:w="708" w:type="dxa"/>
          </w:tcPr>
          <w:p w14:paraId="07ABED5C"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2222,1</w:t>
            </w:r>
          </w:p>
        </w:tc>
        <w:tc>
          <w:tcPr>
            <w:tcW w:w="709" w:type="dxa"/>
          </w:tcPr>
          <w:p w14:paraId="69BD94B3"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2294,2</w:t>
            </w:r>
          </w:p>
        </w:tc>
        <w:tc>
          <w:tcPr>
            <w:tcW w:w="709" w:type="dxa"/>
          </w:tcPr>
          <w:p w14:paraId="28FE77CD"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2338,6</w:t>
            </w:r>
          </w:p>
        </w:tc>
        <w:tc>
          <w:tcPr>
            <w:tcW w:w="759" w:type="dxa"/>
          </w:tcPr>
          <w:p w14:paraId="4546AA52"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2504,2</w:t>
            </w:r>
          </w:p>
        </w:tc>
      </w:tr>
      <w:tr w:rsidR="00A43681" w:rsidRPr="0056616D" w14:paraId="401212B9" w14:textId="77777777" w:rsidTr="00746044">
        <w:tc>
          <w:tcPr>
            <w:tcW w:w="4219" w:type="dxa"/>
          </w:tcPr>
          <w:p w14:paraId="143CA5C0"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Izdevumi</w:t>
            </w:r>
          </w:p>
        </w:tc>
        <w:tc>
          <w:tcPr>
            <w:tcW w:w="709" w:type="dxa"/>
          </w:tcPr>
          <w:p w14:paraId="75AF6F78"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1995,1</w:t>
            </w:r>
          </w:p>
        </w:tc>
        <w:tc>
          <w:tcPr>
            <w:tcW w:w="709" w:type="dxa"/>
          </w:tcPr>
          <w:p w14:paraId="66543BB0"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2094,2</w:t>
            </w:r>
          </w:p>
        </w:tc>
        <w:tc>
          <w:tcPr>
            <w:tcW w:w="708" w:type="dxa"/>
          </w:tcPr>
          <w:p w14:paraId="4882BAC2"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2121,8</w:t>
            </w:r>
          </w:p>
        </w:tc>
        <w:tc>
          <w:tcPr>
            <w:tcW w:w="709" w:type="dxa"/>
          </w:tcPr>
          <w:p w14:paraId="5A438CED"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2203,1</w:t>
            </w:r>
          </w:p>
        </w:tc>
        <w:tc>
          <w:tcPr>
            <w:tcW w:w="709" w:type="dxa"/>
          </w:tcPr>
          <w:p w14:paraId="6C8241E0"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2290,8</w:t>
            </w:r>
          </w:p>
        </w:tc>
        <w:tc>
          <w:tcPr>
            <w:tcW w:w="759" w:type="dxa"/>
          </w:tcPr>
          <w:p w14:paraId="5C263026"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2390,4</w:t>
            </w:r>
          </w:p>
        </w:tc>
      </w:tr>
      <w:tr w:rsidR="00A43681" w:rsidRPr="0056616D" w14:paraId="108E58C1" w14:textId="77777777" w:rsidTr="00746044">
        <w:tc>
          <w:tcPr>
            <w:tcW w:w="8522" w:type="dxa"/>
            <w:gridSpan w:val="7"/>
          </w:tcPr>
          <w:p w14:paraId="106512C9"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Valsts pensiju speciālais budžets</w:t>
            </w:r>
          </w:p>
        </w:tc>
      </w:tr>
      <w:tr w:rsidR="00A43681" w:rsidRPr="0056616D" w14:paraId="3FEC869B" w14:textId="77777777" w:rsidTr="00746044">
        <w:tc>
          <w:tcPr>
            <w:tcW w:w="4219" w:type="dxa"/>
          </w:tcPr>
          <w:p w14:paraId="3FEF8C46"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Ieņēmumi</w:t>
            </w:r>
          </w:p>
        </w:tc>
        <w:tc>
          <w:tcPr>
            <w:tcW w:w="709" w:type="dxa"/>
          </w:tcPr>
          <w:p w14:paraId="63E5410E"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1584,3</w:t>
            </w:r>
          </w:p>
        </w:tc>
        <w:tc>
          <w:tcPr>
            <w:tcW w:w="709" w:type="dxa"/>
          </w:tcPr>
          <w:p w14:paraId="6CFD97F1"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1670,0</w:t>
            </w:r>
          </w:p>
        </w:tc>
        <w:tc>
          <w:tcPr>
            <w:tcW w:w="708" w:type="dxa"/>
          </w:tcPr>
          <w:p w14:paraId="57BADAEE"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1725,3</w:t>
            </w:r>
          </w:p>
        </w:tc>
        <w:tc>
          <w:tcPr>
            <w:tcW w:w="709" w:type="dxa"/>
          </w:tcPr>
          <w:p w14:paraId="366DC955"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1715,8</w:t>
            </w:r>
          </w:p>
        </w:tc>
        <w:tc>
          <w:tcPr>
            <w:tcW w:w="709" w:type="dxa"/>
          </w:tcPr>
          <w:p w14:paraId="2CD198CC"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1696,1</w:t>
            </w:r>
          </w:p>
        </w:tc>
        <w:tc>
          <w:tcPr>
            <w:tcW w:w="759" w:type="dxa"/>
          </w:tcPr>
          <w:p w14:paraId="7FDF988E"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1865,3</w:t>
            </w:r>
          </w:p>
        </w:tc>
      </w:tr>
      <w:tr w:rsidR="00A43681" w:rsidRPr="0056616D" w14:paraId="60C521B9" w14:textId="77777777" w:rsidTr="00746044">
        <w:tc>
          <w:tcPr>
            <w:tcW w:w="4219" w:type="dxa"/>
          </w:tcPr>
          <w:p w14:paraId="6FF4CE6F"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Izdevumi</w:t>
            </w:r>
          </w:p>
        </w:tc>
        <w:tc>
          <w:tcPr>
            <w:tcW w:w="709" w:type="dxa"/>
          </w:tcPr>
          <w:p w14:paraId="1DA06845"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1609,0</w:t>
            </w:r>
          </w:p>
        </w:tc>
        <w:tc>
          <w:tcPr>
            <w:tcW w:w="709" w:type="dxa"/>
          </w:tcPr>
          <w:p w14:paraId="2DCCE0EE" w14:textId="725CA45E"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165</w:t>
            </w:r>
            <w:r w:rsidR="00A45693" w:rsidRPr="0056616D">
              <w:rPr>
                <w:rFonts w:ascii="Times New Roman" w:hAnsi="Times New Roman" w:cs="Times New Roman"/>
                <w:color w:val="000000" w:themeColor="text1"/>
                <w:sz w:val="24"/>
                <w:szCs w:val="24"/>
                <w:lang w:val="lv-LV"/>
              </w:rPr>
              <w:t>6</w:t>
            </w:r>
            <w:r w:rsidRPr="0056616D">
              <w:rPr>
                <w:rFonts w:ascii="Times New Roman" w:hAnsi="Times New Roman" w:cs="Times New Roman"/>
                <w:color w:val="000000" w:themeColor="text1"/>
                <w:sz w:val="24"/>
                <w:szCs w:val="24"/>
                <w:lang w:val="lv-LV"/>
              </w:rPr>
              <w:t>,1</w:t>
            </w:r>
          </w:p>
        </w:tc>
        <w:tc>
          <w:tcPr>
            <w:tcW w:w="708" w:type="dxa"/>
          </w:tcPr>
          <w:p w14:paraId="27DDD757"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1654,4</w:t>
            </w:r>
          </w:p>
        </w:tc>
        <w:tc>
          <w:tcPr>
            <w:tcW w:w="709" w:type="dxa"/>
          </w:tcPr>
          <w:p w14:paraId="049AE606"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1669,7</w:t>
            </w:r>
          </w:p>
        </w:tc>
        <w:tc>
          <w:tcPr>
            <w:tcW w:w="709" w:type="dxa"/>
          </w:tcPr>
          <w:p w14:paraId="4577173F"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1696,1</w:t>
            </w:r>
          </w:p>
        </w:tc>
        <w:tc>
          <w:tcPr>
            <w:tcW w:w="759" w:type="dxa"/>
          </w:tcPr>
          <w:p w14:paraId="04C3A608"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1768,2</w:t>
            </w:r>
          </w:p>
        </w:tc>
      </w:tr>
      <w:tr w:rsidR="00A43681" w:rsidRPr="0056616D" w14:paraId="24F8090C" w14:textId="77777777" w:rsidTr="00746044">
        <w:tc>
          <w:tcPr>
            <w:tcW w:w="8522" w:type="dxa"/>
            <w:gridSpan w:val="7"/>
          </w:tcPr>
          <w:p w14:paraId="05ABA57B"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Nodarbinātības speciālais budžets</w:t>
            </w:r>
          </w:p>
        </w:tc>
      </w:tr>
      <w:tr w:rsidR="00A43681" w:rsidRPr="0056616D" w14:paraId="4C1E1205" w14:textId="77777777" w:rsidTr="00746044">
        <w:tc>
          <w:tcPr>
            <w:tcW w:w="4219" w:type="dxa"/>
          </w:tcPr>
          <w:p w14:paraId="5A7FCF06"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Ieņēmumi</w:t>
            </w:r>
          </w:p>
        </w:tc>
        <w:tc>
          <w:tcPr>
            <w:tcW w:w="709" w:type="dxa"/>
          </w:tcPr>
          <w:p w14:paraId="743605D3"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51,9</w:t>
            </w:r>
          </w:p>
        </w:tc>
        <w:tc>
          <w:tcPr>
            <w:tcW w:w="709" w:type="dxa"/>
          </w:tcPr>
          <w:p w14:paraId="578A5807"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18,1</w:t>
            </w:r>
          </w:p>
        </w:tc>
        <w:tc>
          <w:tcPr>
            <w:tcW w:w="708" w:type="dxa"/>
          </w:tcPr>
          <w:p w14:paraId="715FDF6E"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103,3</w:t>
            </w:r>
          </w:p>
        </w:tc>
        <w:tc>
          <w:tcPr>
            <w:tcW w:w="709" w:type="dxa"/>
          </w:tcPr>
          <w:p w14:paraId="060B6577"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141,4</w:t>
            </w:r>
          </w:p>
        </w:tc>
        <w:tc>
          <w:tcPr>
            <w:tcW w:w="709" w:type="dxa"/>
          </w:tcPr>
          <w:p w14:paraId="7E404C49"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147,6</w:t>
            </w:r>
          </w:p>
        </w:tc>
        <w:tc>
          <w:tcPr>
            <w:tcW w:w="759" w:type="dxa"/>
          </w:tcPr>
          <w:p w14:paraId="03BB865B"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149,8</w:t>
            </w:r>
          </w:p>
        </w:tc>
      </w:tr>
      <w:tr w:rsidR="00A43681" w:rsidRPr="0056616D" w14:paraId="6CB1CA31" w14:textId="77777777" w:rsidTr="00746044">
        <w:tc>
          <w:tcPr>
            <w:tcW w:w="4219" w:type="dxa"/>
          </w:tcPr>
          <w:p w14:paraId="38A6362A"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Izdevumi</w:t>
            </w:r>
          </w:p>
        </w:tc>
        <w:tc>
          <w:tcPr>
            <w:tcW w:w="709" w:type="dxa"/>
          </w:tcPr>
          <w:p w14:paraId="5B78B5C2"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78,3</w:t>
            </w:r>
          </w:p>
        </w:tc>
        <w:tc>
          <w:tcPr>
            <w:tcW w:w="709" w:type="dxa"/>
          </w:tcPr>
          <w:p w14:paraId="40E1BEC6"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96,6</w:t>
            </w:r>
          </w:p>
        </w:tc>
        <w:tc>
          <w:tcPr>
            <w:tcW w:w="708" w:type="dxa"/>
          </w:tcPr>
          <w:p w14:paraId="2F608FF7"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109,9</w:t>
            </w:r>
          </w:p>
        </w:tc>
        <w:tc>
          <w:tcPr>
            <w:tcW w:w="709" w:type="dxa"/>
          </w:tcPr>
          <w:p w14:paraId="267FCEFF"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130,7</w:t>
            </w:r>
          </w:p>
        </w:tc>
        <w:tc>
          <w:tcPr>
            <w:tcW w:w="709" w:type="dxa"/>
          </w:tcPr>
          <w:p w14:paraId="1034E56E"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145,2</w:t>
            </w:r>
          </w:p>
        </w:tc>
        <w:tc>
          <w:tcPr>
            <w:tcW w:w="759" w:type="dxa"/>
          </w:tcPr>
          <w:p w14:paraId="585269CD"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145,5</w:t>
            </w:r>
          </w:p>
        </w:tc>
      </w:tr>
      <w:tr w:rsidR="00A43681" w:rsidRPr="0056616D" w14:paraId="43B3C749" w14:textId="77777777" w:rsidTr="00746044">
        <w:tc>
          <w:tcPr>
            <w:tcW w:w="8522" w:type="dxa"/>
            <w:gridSpan w:val="7"/>
          </w:tcPr>
          <w:p w14:paraId="7BA6A924"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Darba negadījumu speciālais budžets</w:t>
            </w:r>
          </w:p>
        </w:tc>
      </w:tr>
      <w:tr w:rsidR="00A43681" w:rsidRPr="0056616D" w14:paraId="3C5D80B7" w14:textId="77777777" w:rsidTr="00746044">
        <w:tc>
          <w:tcPr>
            <w:tcW w:w="4219" w:type="dxa"/>
          </w:tcPr>
          <w:p w14:paraId="62F10313"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Ieņēmumi</w:t>
            </w:r>
          </w:p>
        </w:tc>
        <w:tc>
          <w:tcPr>
            <w:tcW w:w="709" w:type="dxa"/>
          </w:tcPr>
          <w:p w14:paraId="530FDBA6"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27,0</w:t>
            </w:r>
          </w:p>
        </w:tc>
        <w:tc>
          <w:tcPr>
            <w:tcW w:w="709" w:type="dxa"/>
          </w:tcPr>
          <w:p w14:paraId="226A50CA"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26,5</w:t>
            </w:r>
          </w:p>
        </w:tc>
        <w:tc>
          <w:tcPr>
            <w:tcW w:w="708" w:type="dxa"/>
          </w:tcPr>
          <w:p w14:paraId="63AA14EC"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30,6</w:t>
            </w:r>
          </w:p>
        </w:tc>
        <w:tc>
          <w:tcPr>
            <w:tcW w:w="709" w:type="dxa"/>
          </w:tcPr>
          <w:p w14:paraId="0EF17CC7"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37,3</w:t>
            </w:r>
          </w:p>
        </w:tc>
        <w:tc>
          <w:tcPr>
            <w:tcW w:w="709" w:type="dxa"/>
          </w:tcPr>
          <w:p w14:paraId="614C8601"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40,6</w:t>
            </w:r>
          </w:p>
        </w:tc>
        <w:tc>
          <w:tcPr>
            <w:tcW w:w="759" w:type="dxa"/>
          </w:tcPr>
          <w:p w14:paraId="4FBDB88B" w14:textId="6A9A8730" w:rsidR="00BE4900" w:rsidRPr="0056616D" w:rsidRDefault="008F67C3"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w:t>
            </w:r>
            <w:r w:rsidR="00BE4900" w:rsidRPr="0056616D">
              <w:rPr>
                <w:rFonts w:ascii="Times New Roman" w:hAnsi="Times New Roman" w:cs="Times New Roman"/>
                <w:color w:val="000000" w:themeColor="text1"/>
                <w:sz w:val="24"/>
                <w:szCs w:val="24"/>
                <w:lang w:val="lv-LV"/>
              </w:rPr>
              <w:t>,7</w:t>
            </w:r>
          </w:p>
        </w:tc>
      </w:tr>
      <w:tr w:rsidR="00A43681" w:rsidRPr="0056616D" w14:paraId="48E37DAC" w14:textId="77777777" w:rsidTr="00746044">
        <w:tc>
          <w:tcPr>
            <w:tcW w:w="4219" w:type="dxa"/>
          </w:tcPr>
          <w:p w14:paraId="6A1FCC9C"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Izdevumi</w:t>
            </w:r>
          </w:p>
        </w:tc>
        <w:tc>
          <w:tcPr>
            <w:tcW w:w="709" w:type="dxa"/>
          </w:tcPr>
          <w:p w14:paraId="60F97E99"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24,0</w:t>
            </w:r>
          </w:p>
        </w:tc>
        <w:tc>
          <w:tcPr>
            <w:tcW w:w="709" w:type="dxa"/>
          </w:tcPr>
          <w:p w14:paraId="5E7A8C12"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26,5</w:t>
            </w:r>
          </w:p>
        </w:tc>
        <w:tc>
          <w:tcPr>
            <w:tcW w:w="708" w:type="dxa"/>
          </w:tcPr>
          <w:p w14:paraId="1E5C7C3D"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28,8</w:t>
            </w:r>
          </w:p>
        </w:tc>
        <w:tc>
          <w:tcPr>
            <w:tcW w:w="709" w:type="dxa"/>
          </w:tcPr>
          <w:p w14:paraId="5D16E0A3"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32,1</w:t>
            </w:r>
          </w:p>
        </w:tc>
        <w:tc>
          <w:tcPr>
            <w:tcW w:w="709" w:type="dxa"/>
          </w:tcPr>
          <w:p w14:paraId="51B4BB0F"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35,7</w:t>
            </w:r>
          </w:p>
        </w:tc>
        <w:tc>
          <w:tcPr>
            <w:tcW w:w="759" w:type="dxa"/>
          </w:tcPr>
          <w:p w14:paraId="1D79133B"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40,9</w:t>
            </w:r>
          </w:p>
        </w:tc>
      </w:tr>
      <w:tr w:rsidR="00A43681" w:rsidRPr="0056616D" w14:paraId="2687F2A7" w14:textId="77777777" w:rsidTr="00746044">
        <w:tc>
          <w:tcPr>
            <w:tcW w:w="8522" w:type="dxa"/>
            <w:gridSpan w:val="7"/>
          </w:tcPr>
          <w:p w14:paraId="5A591503"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Invaliditātes, maternitātes un slimības speciālais budžets</w:t>
            </w:r>
          </w:p>
        </w:tc>
      </w:tr>
      <w:tr w:rsidR="00A43681" w:rsidRPr="0056616D" w14:paraId="51292E42" w14:textId="77777777" w:rsidTr="00746044">
        <w:tc>
          <w:tcPr>
            <w:tcW w:w="4219" w:type="dxa"/>
          </w:tcPr>
          <w:p w14:paraId="4874ACFC"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Ieņēmumi</w:t>
            </w:r>
          </w:p>
        </w:tc>
        <w:tc>
          <w:tcPr>
            <w:tcW w:w="709" w:type="dxa"/>
          </w:tcPr>
          <w:p w14:paraId="3F1D21DA" w14:textId="26BADE44" w:rsidR="00BE4900" w:rsidRPr="001875A6" w:rsidRDefault="00A45693"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34</w:t>
            </w:r>
            <w:r w:rsidR="00BE4900" w:rsidRPr="0056616D">
              <w:rPr>
                <w:rFonts w:ascii="Times New Roman" w:hAnsi="Times New Roman" w:cs="Times New Roman"/>
                <w:color w:val="000000" w:themeColor="text1"/>
                <w:sz w:val="24"/>
                <w:szCs w:val="24"/>
                <w:lang w:val="lv-LV"/>
              </w:rPr>
              <w:t>4,7</w:t>
            </w:r>
          </w:p>
        </w:tc>
        <w:tc>
          <w:tcPr>
            <w:tcW w:w="709" w:type="dxa"/>
          </w:tcPr>
          <w:p w14:paraId="5BA88E06"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403,4</w:t>
            </w:r>
          </w:p>
        </w:tc>
        <w:tc>
          <w:tcPr>
            <w:tcW w:w="708" w:type="dxa"/>
          </w:tcPr>
          <w:p w14:paraId="6C5D503F"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451,9</w:t>
            </w:r>
          </w:p>
        </w:tc>
        <w:tc>
          <w:tcPr>
            <w:tcW w:w="709" w:type="dxa"/>
          </w:tcPr>
          <w:p w14:paraId="52DC7972"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499,7</w:t>
            </w:r>
          </w:p>
        </w:tc>
        <w:tc>
          <w:tcPr>
            <w:tcW w:w="709" w:type="dxa"/>
          </w:tcPr>
          <w:p w14:paraId="6F2BEE4A"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562,5</w:t>
            </w:r>
          </w:p>
        </w:tc>
        <w:tc>
          <w:tcPr>
            <w:tcW w:w="759" w:type="dxa"/>
          </w:tcPr>
          <w:p w14:paraId="036191F6"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579,3</w:t>
            </w:r>
          </w:p>
        </w:tc>
      </w:tr>
      <w:tr w:rsidR="00A43681" w:rsidRPr="0056616D" w14:paraId="7E530719" w14:textId="77777777" w:rsidTr="00746044">
        <w:tc>
          <w:tcPr>
            <w:tcW w:w="4219" w:type="dxa"/>
          </w:tcPr>
          <w:p w14:paraId="33E0740B" w14:textId="77777777" w:rsidR="00BE4900" w:rsidRPr="0056616D" w:rsidRDefault="00BE4900" w:rsidP="00E04CE7">
            <w:pPr>
              <w:tabs>
                <w:tab w:val="left" w:pos="0"/>
                <w:tab w:val="left" w:pos="142"/>
              </w:tabs>
              <w:ind w:right="-1"/>
              <w:jc w:val="right"/>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Izdevumi</w:t>
            </w:r>
          </w:p>
        </w:tc>
        <w:tc>
          <w:tcPr>
            <w:tcW w:w="709" w:type="dxa"/>
          </w:tcPr>
          <w:p w14:paraId="44D08A36"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367,0</w:t>
            </w:r>
          </w:p>
        </w:tc>
        <w:tc>
          <w:tcPr>
            <w:tcW w:w="709" w:type="dxa"/>
          </w:tcPr>
          <w:p w14:paraId="0F5306A6" w14:textId="77777777" w:rsidR="00BE4900" w:rsidRPr="001875A6"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369,5</w:t>
            </w:r>
          </w:p>
        </w:tc>
        <w:tc>
          <w:tcPr>
            <w:tcW w:w="708" w:type="dxa"/>
          </w:tcPr>
          <w:p w14:paraId="7F32B749"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417,5</w:t>
            </w:r>
          </w:p>
        </w:tc>
        <w:tc>
          <w:tcPr>
            <w:tcW w:w="709" w:type="dxa"/>
          </w:tcPr>
          <w:p w14:paraId="57AE796F"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470,3</w:t>
            </w:r>
          </w:p>
        </w:tc>
        <w:tc>
          <w:tcPr>
            <w:tcW w:w="709" w:type="dxa"/>
          </w:tcPr>
          <w:p w14:paraId="5B75725C"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522,1</w:t>
            </w:r>
          </w:p>
        </w:tc>
        <w:tc>
          <w:tcPr>
            <w:tcW w:w="759" w:type="dxa"/>
          </w:tcPr>
          <w:p w14:paraId="43B127DC" w14:textId="77777777" w:rsidR="00BE4900" w:rsidRPr="0056616D" w:rsidRDefault="00BE4900" w:rsidP="00E04CE7">
            <w:p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564,8</w:t>
            </w:r>
          </w:p>
        </w:tc>
      </w:tr>
    </w:tbl>
    <w:p w14:paraId="7EF91B31" w14:textId="0B14CB8D" w:rsidR="008F67C3" w:rsidRPr="0056616D" w:rsidRDefault="00B22DC9" w:rsidP="005959B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w:t>
      </w:r>
      <w:r w:rsidR="00BE4900" w:rsidRPr="0056616D">
        <w:rPr>
          <w:rFonts w:ascii="Times New Roman" w:hAnsi="Times New Roman" w:cs="Times New Roman"/>
          <w:i/>
          <w:color w:val="000000" w:themeColor="text1"/>
          <w:sz w:val="24"/>
          <w:szCs w:val="24"/>
          <w:lang w:val="lv-LV"/>
        </w:rPr>
        <w:t>.tabula. Avots: Labklājības ministrija</w:t>
      </w:r>
    </w:p>
    <w:p w14:paraId="23B29F4A" w14:textId="5EE3838E" w:rsidR="00712E17" w:rsidRPr="0056616D" w:rsidRDefault="00712E17" w:rsidP="00712E17">
      <w:pPr>
        <w:tabs>
          <w:tab w:val="left" w:pos="0"/>
          <w:tab w:val="left" w:pos="142"/>
        </w:tabs>
        <w:spacing w:after="0" w:line="240" w:lineRule="auto"/>
        <w:ind w:right="-1"/>
        <w:rPr>
          <w:rFonts w:ascii="Times New Roman" w:hAnsi="Times New Roman" w:cs="Times New Roman"/>
          <w:b/>
          <w:color w:val="000000" w:themeColor="text1"/>
          <w:sz w:val="24"/>
          <w:szCs w:val="24"/>
          <w:lang w:val="lv-LV"/>
        </w:rPr>
      </w:pPr>
    </w:p>
    <w:tbl>
      <w:tblPr>
        <w:tblStyle w:val="TableGrid"/>
        <w:tblW w:w="0" w:type="auto"/>
        <w:tblInd w:w="57" w:type="dxa"/>
        <w:tblLook w:val="04A0" w:firstRow="1" w:lastRow="0" w:firstColumn="1" w:lastColumn="0" w:noHBand="0" w:noVBand="1"/>
      </w:tblPr>
      <w:tblGrid>
        <w:gridCol w:w="8239"/>
      </w:tblGrid>
      <w:tr w:rsidR="00712E17" w:rsidRPr="0056616D" w14:paraId="6B30523A" w14:textId="77777777" w:rsidTr="00712E17">
        <w:tc>
          <w:tcPr>
            <w:tcW w:w="8296" w:type="dxa"/>
            <w:shd w:val="clear" w:color="auto" w:fill="B8CCE4" w:themeFill="accent1" w:themeFillTint="66"/>
          </w:tcPr>
          <w:p w14:paraId="2FD72196" w14:textId="0CB99B8B" w:rsidR="00712E17" w:rsidRPr="0056616D" w:rsidRDefault="00712E17" w:rsidP="00920D63">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Ar 2018.gadu solidaritātes nodokli sadala maksā</w:t>
            </w:r>
            <w:r w:rsidRPr="0056616D">
              <w:rPr>
                <w:rFonts w:ascii="Times New Roman" w:hAnsi="Times New Roman" w:cs="Times New Roman"/>
                <w:b/>
                <w:color w:val="000000" w:themeColor="text1"/>
                <w:sz w:val="24"/>
                <w:szCs w:val="24"/>
                <w:lang w:val="lv-LV"/>
              </w:rPr>
              <w:t>jumos:</w:t>
            </w:r>
          </w:p>
        </w:tc>
      </w:tr>
      <w:tr w:rsidR="00712E17" w:rsidRPr="0056616D" w14:paraId="2D882074" w14:textId="77777777" w:rsidTr="00712E17">
        <w:tc>
          <w:tcPr>
            <w:tcW w:w="8296" w:type="dxa"/>
          </w:tcPr>
          <w:p w14:paraId="37CF7A00" w14:textId="3DCA0DD0" w:rsidR="00712E17" w:rsidRPr="0056616D" w:rsidRDefault="00712E17" w:rsidP="004A3350">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Speciālajā bu</w:t>
            </w:r>
            <w:r w:rsidR="00375B1E" w:rsidRPr="0056616D">
              <w:rPr>
                <w:rFonts w:ascii="Times New Roman" w:hAnsi="Times New Roman" w:cs="Times New Roman"/>
                <w:color w:val="000000" w:themeColor="text1"/>
                <w:sz w:val="24"/>
                <w:szCs w:val="24"/>
                <w:lang w:val="lv-LV"/>
              </w:rPr>
              <w:t>džetā veselības finansēšanai (1 procentpunkta</w:t>
            </w:r>
            <w:r w:rsidRPr="0056616D">
              <w:rPr>
                <w:rFonts w:ascii="Times New Roman" w:hAnsi="Times New Roman" w:cs="Times New Roman"/>
                <w:color w:val="000000" w:themeColor="text1"/>
                <w:sz w:val="24"/>
                <w:szCs w:val="24"/>
                <w:lang w:val="lv-LV"/>
              </w:rPr>
              <w:t xml:space="preserve"> apmērā);</w:t>
            </w:r>
          </w:p>
        </w:tc>
      </w:tr>
      <w:tr w:rsidR="00712E17" w:rsidRPr="0056616D" w14:paraId="0CB6D44E" w14:textId="77777777" w:rsidTr="00712E17">
        <w:tc>
          <w:tcPr>
            <w:tcW w:w="8296" w:type="dxa"/>
          </w:tcPr>
          <w:p w14:paraId="5A51BC6F" w14:textId="715277D7" w:rsidR="00712E17" w:rsidRPr="0056616D" w:rsidRDefault="00712E17" w:rsidP="004A3350">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Nodokļu maksātāja privātā pensiju fonda pensiju plānā un valsts fondēto pens</w:t>
            </w:r>
            <w:r w:rsidR="00375B1E" w:rsidRPr="0056616D">
              <w:rPr>
                <w:rFonts w:ascii="Times New Roman" w:hAnsi="Times New Roman" w:cs="Times New Roman"/>
                <w:color w:val="000000" w:themeColor="text1"/>
                <w:sz w:val="24"/>
                <w:szCs w:val="24"/>
                <w:lang w:val="lv-LV"/>
              </w:rPr>
              <w:t>iju shēmas dalībnieka kontā (10 procentpunktu apmērā, kas sadalās – 6 procentpunktu</w:t>
            </w:r>
            <w:r w:rsidRPr="0056616D">
              <w:rPr>
                <w:rFonts w:ascii="Times New Roman" w:hAnsi="Times New Roman" w:cs="Times New Roman"/>
                <w:color w:val="000000" w:themeColor="text1"/>
                <w:sz w:val="24"/>
                <w:szCs w:val="24"/>
                <w:lang w:val="lv-LV"/>
              </w:rPr>
              <w:t xml:space="preserve"> apmērā valsts fondēto pensi</w:t>
            </w:r>
            <w:r w:rsidR="00375B1E" w:rsidRPr="001875A6">
              <w:rPr>
                <w:rFonts w:ascii="Times New Roman" w:hAnsi="Times New Roman" w:cs="Times New Roman"/>
                <w:color w:val="000000" w:themeColor="text1"/>
                <w:sz w:val="24"/>
                <w:szCs w:val="24"/>
                <w:lang w:val="lv-LV"/>
              </w:rPr>
              <w:t>ju shēmas dalībnieka kontā un 4 procentpunktu</w:t>
            </w:r>
            <w:r w:rsidRPr="0056616D">
              <w:rPr>
                <w:rFonts w:ascii="Times New Roman" w:hAnsi="Times New Roman" w:cs="Times New Roman"/>
                <w:color w:val="000000" w:themeColor="text1"/>
                <w:sz w:val="24"/>
                <w:szCs w:val="24"/>
                <w:lang w:val="lv-LV"/>
              </w:rPr>
              <w:t xml:space="preserve"> apmērā nodokļu maksātāja privātā pensiju fonda pensiju plānā, ja nodokļu maksātājs nav fondēto</w:t>
            </w:r>
            <w:r w:rsidR="00375B1E" w:rsidRPr="0056616D">
              <w:rPr>
                <w:rFonts w:ascii="Times New Roman" w:hAnsi="Times New Roman" w:cs="Times New Roman"/>
                <w:color w:val="000000" w:themeColor="text1"/>
                <w:sz w:val="24"/>
                <w:szCs w:val="24"/>
                <w:lang w:val="lv-LV"/>
              </w:rPr>
              <w:t xml:space="preserve"> pensiju shēmas dalībnieks – 10 procentpunktu</w:t>
            </w:r>
            <w:r w:rsidRPr="0056616D">
              <w:rPr>
                <w:rFonts w:ascii="Times New Roman" w:hAnsi="Times New Roman" w:cs="Times New Roman"/>
                <w:color w:val="000000" w:themeColor="text1"/>
                <w:sz w:val="24"/>
                <w:szCs w:val="24"/>
                <w:lang w:val="lv-LV"/>
              </w:rPr>
              <w:t xml:space="preserve"> apmērā nodokļu maksātāja privātā pensiju fonda pensiju plānā;</w:t>
            </w:r>
          </w:p>
        </w:tc>
      </w:tr>
      <w:tr w:rsidR="00712E17" w:rsidRPr="0056616D" w14:paraId="3503BA24" w14:textId="77777777" w:rsidTr="00712E17">
        <w:tc>
          <w:tcPr>
            <w:tcW w:w="8296" w:type="dxa"/>
          </w:tcPr>
          <w:p w14:paraId="5CFB6FFA" w14:textId="30869E2B" w:rsidR="00712E17" w:rsidRPr="0056616D" w:rsidRDefault="00712E17" w:rsidP="004A3350">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Iedzīvotāju ienāk</w:t>
            </w:r>
            <w:r w:rsidR="00375B1E" w:rsidRPr="0056616D">
              <w:rPr>
                <w:rFonts w:ascii="Times New Roman" w:hAnsi="Times New Roman" w:cs="Times New Roman"/>
                <w:color w:val="000000" w:themeColor="text1"/>
                <w:sz w:val="24"/>
                <w:szCs w:val="24"/>
                <w:lang w:val="lv-LV"/>
              </w:rPr>
              <w:t>uma nodokļa sadales kontā (10,5 procentpunktu</w:t>
            </w:r>
            <w:r w:rsidRPr="0056616D">
              <w:rPr>
                <w:rFonts w:ascii="Times New Roman" w:hAnsi="Times New Roman" w:cs="Times New Roman"/>
                <w:color w:val="000000" w:themeColor="text1"/>
                <w:sz w:val="24"/>
                <w:szCs w:val="24"/>
                <w:lang w:val="lv-LV"/>
              </w:rPr>
              <w:t xml:space="preserve"> apmērā);</w:t>
            </w:r>
          </w:p>
        </w:tc>
      </w:tr>
      <w:tr w:rsidR="00712E17" w:rsidRPr="0056616D" w14:paraId="481EE8C4" w14:textId="77777777" w:rsidTr="00712E17">
        <w:tc>
          <w:tcPr>
            <w:tcW w:w="8296" w:type="dxa"/>
          </w:tcPr>
          <w:p w14:paraId="6B08B544" w14:textId="1C358137" w:rsidR="00712E17" w:rsidRPr="0056616D" w:rsidRDefault="00712E17" w:rsidP="00375B1E">
            <w:pPr>
              <w:pStyle w:val="ListParagraph"/>
              <w:numPr>
                <w:ilvl w:val="0"/>
                <w:numId w:val="16"/>
              </w:numPr>
              <w:tabs>
                <w:tab w:val="left" w:pos="0"/>
                <w:tab w:val="left" w:pos="142"/>
              </w:tabs>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Valsts pensiju speciālajā budžetā (atlikusī daļa).</w:t>
            </w:r>
          </w:p>
        </w:tc>
      </w:tr>
    </w:tbl>
    <w:p w14:paraId="69C1EE9F" w14:textId="66BEFCE5" w:rsidR="00712E17" w:rsidRPr="0056616D" w:rsidRDefault="00712E17" w:rsidP="00712E17">
      <w:pPr>
        <w:tabs>
          <w:tab w:val="left" w:pos="0"/>
          <w:tab w:val="left" w:pos="142"/>
        </w:tabs>
        <w:spacing w:after="0" w:line="240" w:lineRule="auto"/>
        <w:ind w:right="-1"/>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5.tabula. Avots: Finanšu ministrija</w:t>
      </w:r>
    </w:p>
    <w:p w14:paraId="31D640F7" w14:textId="77777777" w:rsidR="00712E17" w:rsidRPr="0056616D" w:rsidRDefault="00712E17" w:rsidP="00920D63">
      <w:pPr>
        <w:pStyle w:val="ListParagraph"/>
        <w:tabs>
          <w:tab w:val="left" w:pos="0"/>
          <w:tab w:val="left" w:pos="142"/>
        </w:tabs>
        <w:spacing w:after="0" w:line="240" w:lineRule="auto"/>
        <w:ind w:left="57" w:right="-1"/>
        <w:jc w:val="center"/>
        <w:rPr>
          <w:rFonts w:ascii="Times New Roman" w:hAnsi="Times New Roman" w:cs="Times New Roman"/>
          <w:b/>
          <w:color w:val="000000" w:themeColor="text1"/>
          <w:sz w:val="24"/>
          <w:szCs w:val="24"/>
          <w:lang w:val="lv-LV"/>
        </w:rPr>
      </w:pPr>
    </w:p>
    <w:p w14:paraId="118BF919" w14:textId="27933EFA" w:rsidR="008F67C3" w:rsidRPr="0056616D" w:rsidRDefault="00920D63" w:rsidP="00085578">
      <w:pPr>
        <w:pStyle w:val="ListParagraph"/>
        <w:tabs>
          <w:tab w:val="left" w:pos="0"/>
          <w:tab w:val="left" w:pos="142"/>
        </w:tabs>
        <w:spacing w:after="0" w:line="240" w:lineRule="auto"/>
        <w:ind w:left="57"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Bezdarbnieka pabalstu raksturojošie rādītāji</w:t>
      </w:r>
    </w:p>
    <w:p w14:paraId="56E3BAC9" w14:textId="77777777" w:rsidR="00085578" w:rsidRPr="0056616D" w:rsidRDefault="00085578" w:rsidP="00085578">
      <w:pPr>
        <w:pStyle w:val="ListParagraph"/>
        <w:tabs>
          <w:tab w:val="left" w:pos="0"/>
          <w:tab w:val="left" w:pos="142"/>
        </w:tabs>
        <w:spacing w:after="0" w:line="240" w:lineRule="auto"/>
        <w:ind w:left="57" w:right="-1"/>
        <w:jc w:val="center"/>
        <w:rPr>
          <w:rFonts w:ascii="Times New Roman" w:hAnsi="Times New Roman" w:cs="Times New Roman"/>
          <w:b/>
          <w:color w:val="000000" w:themeColor="text1"/>
          <w:sz w:val="24"/>
          <w:szCs w:val="24"/>
          <w:lang w:val="lv-LV"/>
        </w:rPr>
      </w:pPr>
    </w:p>
    <w:tbl>
      <w:tblPr>
        <w:tblStyle w:val="TableGrid"/>
        <w:tblW w:w="0" w:type="auto"/>
        <w:tblLook w:val="04A0" w:firstRow="1" w:lastRow="0" w:firstColumn="1" w:lastColumn="0" w:noHBand="0" w:noVBand="1"/>
      </w:tblPr>
      <w:tblGrid>
        <w:gridCol w:w="2160"/>
        <w:gridCol w:w="876"/>
        <w:gridCol w:w="1076"/>
        <w:gridCol w:w="1076"/>
        <w:gridCol w:w="1076"/>
        <w:gridCol w:w="1076"/>
        <w:gridCol w:w="956"/>
      </w:tblGrid>
      <w:tr w:rsidR="008B3119" w:rsidRPr="0056616D" w14:paraId="01208E04" w14:textId="77777777" w:rsidTr="008B3119">
        <w:tc>
          <w:tcPr>
            <w:tcW w:w="2640" w:type="dxa"/>
            <w:shd w:val="clear" w:color="auto" w:fill="C6D9F1" w:themeFill="text2" w:themeFillTint="33"/>
            <w:vAlign w:val="center"/>
          </w:tcPr>
          <w:p w14:paraId="41FFF9A2" w14:textId="77777777"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p>
        </w:tc>
        <w:tc>
          <w:tcPr>
            <w:tcW w:w="876" w:type="dxa"/>
            <w:shd w:val="clear" w:color="auto" w:fill="C6D9F1" w:themeFill="text2" w:themeFillTint="33"/>
            <w:vAlign w:val="center"/>
          </w:tcPr>
          <w:p w14:paraId="1418A115" w14:textId="20E99065"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2012</w:t>
            </w:r>
          </w:p>
        </w:tc>
        <w:tc>
          <w:tcPr>
            <w:tcW w:w="956" w:type="dxa"/>
            <w:shd w:val="clear" w:color="auto" w:fill="C6D9F1" w:themeFill="text2" w:themeFillTint="33"/>
            <w:vAlign w:val="center"/>
          </w:tcPr>
          <w:p w14:paraId="0FE86551" w14:textId="50F2FFC3"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2013</w:t>
            </w:r>
          </w:p>
        </w:tc>
        <w:tc>
          <w:tcPr>
            <w:tcW w:w="956" w:type="dxa"/>
            <w:shd w:val="clear" w:color="auto" w:fill="C6D9F1" w:themeFill="text2" w:themeFillTint="33"/>
            <w:vAlign w:val="center"/>
          </w:tcPr>
          <w:p w14:paraId="6183A13A" w14:textId="6D459019"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2014</w:t>
            </w:r>
          </w:p>
        </w:tc>
        <w:tc>
          <w:tcPr>
            <w:tcW w:w="956" w:type="dxa"/>
            <w:shd w:val="clear" w:color="auto" w:fill="C6D9F1" w:themeFill="text2" w:themeFillTint="33"/>
            <w:vAlign w:val="center"/>
          </w:tcPr>
          <w:p w14:paraId="11CD0EE1" w14:textId="006FF822"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2015</w:t>
            </w:r>
          </w:p>
        </w:tc>
        <w:tc>
          <w:tcPr>
            <w:tcW w:w="956" w:type="dxa"/>
            <w:shd w:val="clear" w:color="auto" w:fill="C6D9F1" w:themeFill="text2" w:themeFillTint="33"/>
            <w:vAlign w:val="center"/>
          </w:tcPr>
          <w:p w14:paraId="02C09B4B" w14:textId="20341D44"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2016</w:t>
            </w:r>
          </w:p>
        </w:tc>
        <w:tc>
          <w:tcPr>
            <w:tcW w:w="956" w:type="dxa"/>
            <w:shd w:val="clear" w:color="auto" w:fill="C6D9F1" w:themeFill="text2" w:themeFillTint="33"/>
          </w:tcPr>
          <w:p w14:paraId="32123FA6" w14:textId="4144E4B5"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2017</w:t>
            </w:r>
          </w:p>
        </w:tc>
      </w:tr>
      <w:tr w:rsidR="008B3119" w:rsidRPr="0056616D" w14:paraId="549ED99C" w14:textId="77777777" w:rsidTr="008B3119">
        <w:tc>
          <w:tcPr>
            <w:tcW w:w="2640" w:type="dxa"/>
            <w:shd w:val="clear" w:color="auto" w:fill="C6D9F1" w:themeFill="text2" w:themeFillTint="33"/>
            <w:vAlign w:val="center"/>
          </w:tcPr>
          <w:p w14:paraId="58F4D73D" w14:textId="1C63B06A"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Skaits vidēji mēnesī</w:t>
            </w:r>
          </w:p>
        </w:tc>
        <w:tc>
          <w:tcPr>
            <w:tcW w:w="876" w:type="dxa"/>
            <w:vAlign w:val="center"/>
          </w:tcPr>
          <w:p w14:paraId="43F22A4F" w14:textId="67DC0FB7"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30353</w:t>
            </w:r>
          </w:p>
        </w:tc>
        <w:tc>
          <w:tcPr>
            <w:tcW w:w="956" w:type="dxa"/>
            <w:vAlign w:val="center"/>
          </w:tcPr>
          <w:p w14:paraId="3C4DF443" w14:textId="28AE3CCE"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sz w:val="24"/>
                <w:szCs w:val="24"/>
                <w:lang w:val="lv-LV"/>
              </w:rPr>
              <w:t>32071</w:t>
            </w:r>
          </w:p>
        </w:tc>
        <w:tc>
          <w:tcPr>
            <w:tcW w:w="956" w:type="dxa"/>
            <w:vAlign w:val="center"/>
          </w:tcPr>
          <w:p w14:paraId="15A086D5" w14:textId="4C7D9768"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35849</w:t>
            </w:r>
          </w:p>
        </w:tc>
        <w:tc>
          <w:tcPr>
            <w:tcW w:w="956" w:type="dxa"/>
            <w:vAlign w:val="center"/>
          </w:tcPr>
          <w:p w14:paraId="4A6160B6" w14:textId="2039E2B5"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38070</w:t>
            </w:r>
          </w:p>
        </w:tc>
        <w:tc>
          <w:tcPr>
            <w:tcW w:w="956" w:type="dxa"/>
            <w:vAlign w:val="center"/>
          </w:tcPr>
          <w:p w14:paraId="14C7FCF6" w14:textId="0BEEE24B"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39130</w:t>
            </w:r>
          </w:p>
        </w:tc>
        <w:tc>
          <w:tcPr>
            <w:tcW w:w="956" w:type="dxa"/>
          </w:tcPr>
          <w:p w14:paraId="574030D9" w14:textId="5D2007A2"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35205</w:t>
            </w:r>
          </w:p>
        </w:tc>
      </w:tr>
      <w:tr w:rsidR="008B3119" w:rsidRPr="0056616D" w14:paraId="061A075C" w14:textId="77777777" w:rsidTr="008B3119">
        <w:tc>
          <w:tcPr>
            <w:tcW w:w="2640" w:type="dxa"/>
            <w:shd w:val="clear" w:color="auto" w:fill="C6D9F1" w:themeFill="text2" w:themeFillTint="33"/>
            <w:vAlign w:val="center"/>
          </w:tcPr>
          <w:p w14:paraId="6D0F1B46" w14:textId="76FF339B" w:rsidR="008B3119" w:rsidRPr="001875A6"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 xml:space="preserve">Bezdarbnieka pabalsta vidējais apmērs (izmaksājamais, </w:t>
            </w:r>
            <w:r w:rsidRPr="0056616D">
              <w:rPr>
                <w:rFonts w:ascii="Times New Roman" w:hAnsi="Times New Roman" w:cs="Times New Roman"/>
                <w:b/>
                <w:i/>
                <w:sz w:val="24"/>
                <w:szCs w:val="24"/>
                <w:lang w:val="lv-LV"/>
              </w:rPr>
              <w:t>euro</w:t>
            </w:r>
            <w:r w:rsidRPr="0056616D">
              <w:rPr>
                <w:rFonts w:ascii="Times New Roman" w:hAnsi="Times New Roman" w:cs="Times New Roman"/>
                <w:b/>
                <w:sz w:val="24"/>
                <w:szCs w:val="24"/>
                <w:lang w:val="lv-LV"/>
              </w:rPr>
              <w:t>)</w:t>
            </w:r>
          </w:p>
        </w:tc>
        <w:tc>
          <w:tcPr>
            <w:tcW w:w="876" w:type="dxa"/>
            <w:vAlign w:val="center"/>
          </w:tcPr>
          <w:p w14:paraId="779631F4" w14:textId="3D0B0368"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159,60</w:t>
            </w:r>
          </w:p>
        </w:tc>
        <w:tc>
          <w:tcPr>
            <w:tcW w:w="956" w:type="dxa"/>
            <w:vAlign w:val="center"/>
          </w:tcPr>
          <w:p w14:paraId="580762A3" w14:textId="75851953"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192,88</w:t>
            </w:r>
          </w:p>
        </w:tc>
        <w:tc>
          <w:tcPr>
            <w:tcW w:w="956" w:type="dxa"/>
            <w:vAlign w:val="center"/>
          </w:tcPr>
          <w:p w14:paraId="2E5FF0F1" w14:textId="66D7494B"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198,12</w:t>
            </w:r>
          </w:p>
        </w:tc>
        <w:tc>
          <w:tcPr>
            <w:tcW w:w="956" w:type="dxa"/>
            <w:vAlign w:val="center"/>
          </w:tcPr>
          <w:p w14:paraId="31AB0C58" w14:textId="3032C69E"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223,50</w:t>
            </w:r>
          </w:p>
        </w:tc>
        <w:tc>
          <w:tcPr>
            <w:tcW w:w="956" w:type="dxa"/>
            <w:vAlign w:val="center"/>
          </w:tcPr>
          <w:p w14:paraId="0A0547B1" w14:textId="70BE3ED9"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247,40</w:t>
            </w:r>
          </w:p>
        </w:tc>
        <w:tc>
          <w:tcPr>
            <w:tcW w:w="956" w:type="dxa"/>
            <w:vAlign w:val="center"/>
          </w:tcPr>
          <w:p w14:paraId="079BFBDD" w14:textId="7574C14B"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267,06</w:t>
            </w:r>
          </w:p>
        </w:tc>
      </w:tr>
      <w:tr w:rsidR="008B3119" w:rsidRPr="0056616D" w14:paraId="75C3C544" w14:textId="77777777" w:rsidTr="008B3119">
        <w:tc>
          <w:tcPr>
            <w:tcW w:w="2640" w:type="dxa"/>
            <w:shd w:val="clear" w:color="auto" w:fill="C6D9F1" w:themeFill="text2" w:themeFillTint="33"/>
            <w:vAlign w:val="center"/>
          </w:tcPr>
          <w:p w14:paraId="2F98FF22" w14:textId="734B8051" w:rsidR="008B3119" w:rsidRPr="0056616D" w:rsidRDefault="008B3119" w:rsidP="008B3119">
            <w:pPr>
              <w:tabs>
                <w:tab w:val="left" w:pos="0"/>
                <w:tab w:val="left" w:pos="142"/>
              </w:tabs>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sz w:val="24"/>
                <w:szCs w:val="24"/>
                <w:lang w:val="lv-LV"/>
              </w:rPr>
              <w:t>% pret iepriekšējo</w:t>
            </w:r>
          </w:p>
        </w:tc>
        <w:tc>
          <w:tcPr>
            <w:tcW w:w="876" w:type="dxa"/>
            <w:vAlign w:val="center"/>
          </w:tcPr>
          <w:p w14:paraId="1B80835C" w14:textId="77777777" w:rsidR="008B3119" w:rsidRPr="0056616D" w:rsidRDefault="008B3119" w:rsidP="008B3119">
            <w:pPr>
              <w:tabs>
                <w:tab w:val="left" w:pos="0"/>
                <w:tab w:val="left" w:pos="142"/>
              </w:tabs>
              <w:ind w:right="-1"/>
              <w:jc w:val="center"/>
              <w:rPr>
                <w:rFonts w:ascii="Times New Roman" w:hAnsi="Times New Roman" w:cs="Times New Roman"/>
                <w:i/>
                <w:color w:val="000000" w:themeColor="text1"/>
                <w:sz w:val="24"/>
                <w:szCs w:val="24"/>
                <w:lang w:val="lv-LV"/>
              </w:rPr>
            </w:pPr>
          </w:p>
        </w:tc>
        <w:tc>
          <w:tcPr>
            <w:tcW w:w="956" w:type="dxa"/>
            <w:vAlign w:val="center"/>
          </w:tcPr>
          <w:p w14:paraId="2C3C2941" w14:textId="6F8B687A" w:rsidR="008B3119" w:rsidRPr="0056616D" w:rsidRDefault="008B3119" w:rsidP="008B3119">
            <w:pPr>
              <w:tabs>
                <w:tab w:val="left" w:pos="0"/>
                <w:tab w:val="left" w:pos="142"/>
              </w:tabs>
              <w:ind w:right="-1"/>
              <w:jc w:val="center"/>
              <w:rPr>
                <w:rFonts w:ascii="Times New Roman" w:hAnsi="Times New Roman" w:cs="Times New Roman"/>
                <w:i/>
                <w:color w:val="000000" w:themeColor="text1"/>
                <w:sz w:val="24"/>
                <w:szCs w:val="24"/>
                <w:lang w:val="lv-LV"/>
              </w:rPr>
            </w:pPr>
            <w:r w:rsidRPr="001875A6">
              <w:rPr>
                <w:rFonts w:ascii="Times New Roman" w:hAnsi="Times New Roman" w:cs="Times New Roman"/>
                <w:i/>
                <w:sz w:val="24"/>
                <w:szCs w:val="24"/>
                <w:lang w:val="lv-LV"/>
              </w:rPr>
              <w:t>120,85%</w:t>
            </w:r>
          </w:p>
        </w:tc>
        <w:tc>
          <w:tcPr>
            <w:tcW w:w="956" w:type="dxa"/>
            <w:vAlign w:val="center"/>
          </w:tcPr>
          <w:p w14:paraId="1B076B5F" w14:textId="2E0C88D0" w:rsidR="008B3119" w:rsidRPr="0056616D" w:rsidRDefault="008B3119" w:rsidP="008B3119">
            <w:pPr>
              <w:tabs>
                <w:tab w:val="left" w:pos="0"/>
                <w:tab w:val="left" w:pos="142"/>
              </w:tabs>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sz w:val="24"/>
                <w:szCs w:val="24"/>
                <w:lang w:val="lv-LV"/>
              </w:rPr>
              <w:t>102,72%</w:t>
            </w:r>
          </w:p>
        </w:tc>
        <w:tc>
          <w:tcPr>
            <w:tcW w:w="956" w:type="dxa"/>
            <w:vAlign w:val="center"/>
          </w:tcPr>
          <w:p w14:paraId="06AEDD4D" w14:textId="5E23331F" w:rsidR="008B3119" w:rsidRPr="0056616D" w:rsidRDefault="008B3119" w:rsidP="008B3119">
            <w:pPr>
              <w:tabs>
                <w:tab w:val="left" w:pos="0"/>
                <w:tab w:val="left" w:pos="142"/>
              </w:tabs>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sz w:val="24"/>
                <w:szCs w:val="24"/>
                <w:lang w:val="lv-LV"/>
              </w:rPr>
              <w:t>112,81%</w:t>
            </w:r>
          </w:p>
        </w:tc>
        <w:tc>
          <w:tcPr>
            <w:tcW w:w="956" w:type="dxa"/>
            <w:vAlign w:val="center"/>
          </w:tcPr>
          <w:p w14:paraId="7D6C98E1" w14:textId="7EA3AD30" w:rsidR="008B3119" w:rsidRPr="0056616D" w:rsidRDefault="008B3119" w:rsidP="008B3119">
            <w:pPr>
              <w:tabs>
                <w:tab w:val="left" w:pos="0"/>
                <w:tab w:val="left" w:pos="142"/>
              </w:tabs>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sz w:val="24"/>
                <w:szCs w:val="24"/>
                <w:lang w:val="lv-LV"/>
              </w:rPr>
              <w:t>110,69%</w:t>
            </w:r>
          </w:p>
        </w:tc>
        <w:tc>
          <w:tcPr>
            <w:tcW w:w="956" w:type="dxa"/>
            <w:vAlign w:val="center"/>
          </w:tcPr>
          <w:p w14:paraId="4A31DBA2" w14:textId="49A69FC5" w:rsidR="008B3119" w:rsidRPr="0056616D" w:rsidRDefault="008B3119" w:rsidP="008B3119">
            <w:pPr>
              <w:tabs>
                <w:tab w:val="left" w:pos="0"/>
                <w:tab w:val="left" w:pos="142"/>
              </w:tabs>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sz w:val="24"/>
                <w:szCs w:val="24"/>
                <w:lang w:val="lv-LV"/>
              </w:rPr>
              <w:t>107,9%</w:t>
            </w:r>
          </w:p>
        </w:tc>
      </w:tr>
      <w:tr w:rsidR="008B3119" w:rsidRPr="0056616D" w14:paraId="4ECB637F" w14:textId="77777777" w:rsidTr="008B3119">
        <w:tc>
          <w:tcPr>
            <w:tcW w:w="2640" w:type="dxa"/>
            <w:shd w:val="clear" w:color="auto" w:fill="C6D9F1" w:themeFill="text2" w:themeFillTint="33"/>
            <w:vAlign w:val="center"/>
          </w:tcPr>
          <w:p w14:paraId="7273C5B9" w14:textId="3BE4E08C"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Vidējais vecums</w:t>
            </w:r>
          </w:p>
        </w:tc>
        <w:tc>
          <w:tcPr>
            <w:tcW w:w="876" w:type="dxa"/>
            <w:vAlign w:val="center"/>
          </w:tcPr>
          <w:p w14:paraId="5E754C5B" w14:textId="1D59590E"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40,1</w:t>
            </w:r>
          </w:p>
        </w:tc>
        <w:tc>
          <w:tcPr>
            <w:tcW w:w="956" w:type="dxa"/>
            <w:vAlign w:val="center"/>
          </w:tcPr>
          <w:p w14:paraId="54FF2C87" w14:textId="0A9803A2"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sz w:val="24"/>
                <w:szCs w:val="24"/>
                <w:lang w:val="lv-LV"/>
              </w:rPr>
              <w:t>40,46</w:t>
            </w:r>
          </w:p>
        </w:tc>
        <w:tc>
          <w:tcPr>
            <w:tcW w:w="956" w:type="dxa"/>
            <w:vAlign w:val="center"/>
          </w:tcPr>
          <w:p w14:paraId="5C5C1F57" w14:textId="403AD266"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40,12</w:t>
            </w:r>
          </w:p>
        </w:tc>
        <w:tc>
          <w:tcPr>
            <w:tcW w:w="956" w:type="dxa"/>
            <w:vAlign w:val="center"/>
          </w:tcPr>
          <w:p w14:paraId="552B46D0" w14:textId="2B3378C9"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40,34</w:t>
            </w:r>
          </w:p>
        </w:tc>
        <w:tc>
          <w:tcPr>
            <w:tcW w:w="956" w:type="dxa"/>
            <w:vAlign w:val="center"/>
          </w:tcPr>
          <w:p w14:paraId="78487D37" w14:textId="4D41FD9A"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40,68</w:t>
            </w:r>
          </w:p>
        </w:tc>
        <w:tc>
          <w:tcPr>
            <w:tcW w:w="956" w:type="dxa"/>
            <w:vAlign w:val="center"/>
          </w:tcPr>
          <w:p w14:paraId="0FF89727" w14:textId="71D6197B"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40,89</w:t>
            </w:r>
          </w:p>
        </w:tc>
      </w:tr>
      <w:tr w:rsidR="008B3119" w:rsidRPr="0056616D" w14:paraId="0E171998" w14:textId="77777777" w:rsidTr="008B3119">
        <w:tc>
          <w:tcPr>
            <w:tcW w:w="2640" w:type="dxa"/>
            <w:shd w:val="clear" w:color="auto" w:fill="C6D9F1" w:themeFill="text2" w:themeFillTint="33"/>
            <w:vAlign w:val="center"/>
          </w:tcPr>
          <w:p w14:paraId="6BB4DF0B" w14:textId="34E49699"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Vidējais apdrošināšanas stāžs</w:t>
            </w:r>
          </w:p>
        </w:tc>
        <w:tc>
          <w:tcPr>
            <w:tcW w:w="876" w:type="dxa"/>
            <w:vAlign w:val="center"/>
          </w:tcPr>
          <w:p w14:paraId="14DD9605" w14:textId="78405009"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12,24</w:t>
            </w:r>
          </w:p>
        </w:tc>
        <w:tc>
          <w:tcPr>
            <w:tcW w:w="956" w:type="dxa"/>
            <w:vAlign w:val="center"/>
          </w:tcPr>
          <w:p w14:paraId="13D0FC62" w14:textId="2633F778"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sz w:val="24"/>
                <w:szCs w:val="24"/>
                <w:lang w:val="lv-LV"/>
              </w:rPr>
              <w:t>15,50</w:t>
            </w:r>
          </w:p>
        </w:tc>
        <w:tc>
          <w:tcPr>
            <w:tcW w:w="956" w:type="dxa"/>
            <w:vAlign w:val="center"/>
          </w:tcPr>
          <w:p w14:paraId="536F08C7" w14:textId="2876A4CA"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14,85</w:t>
            </w:r>
          </w:p>
        </w:tc>
        <w:tc>
          <w:tcPr>
            <w:tcW w:w="956" w:type="dxa"/>
            <w:vAlign w:val="center"/>
          </w:tcPr>
          <w:p w14:paraId="65B09794" w14:textId="1777D02F"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14,82</w:t>
            </w:r>
          </w:p>
        </w:tc>
        <w:tc>
          <w:tcPr>
            <w:tcW w:w="956" w:type="dxa"/>
            <w:vAlign w:val="center"/>
          </w:tcPr>
          <w:p w14:paraId="42B3E813" w14:textId="74B93FA3"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14,93</w:t>
            </w:r>
          </w:p>
        </w:tc>
        <w:tc>
          <w:tcPr>
            <w:tcW w:w="956" w:type="dxa"/>
            <w:vAlign w:val="center"/>
          </w:tcPr>
          <w:p w14:paraId="0ADAFC8B" w14:textId="6E3DDD09"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15,05</w:t>
            </w:r>
          </w:p>
        </w:tc>
      </w:tr>
      <w:tr w:rsidR="008B3119" w:rsidRPr="0056616D" w14:paraId="73B4ED1B" w14:textId="77777777" w:rsidTr="008B3119">
        <w:tc>
          <w:tcPr>
            <w:tcW w:w="2640" w:type="dxa"/>
            <w:shd w:val="clear" w:color="auto" w:fill="C6D9F1" w:themeFill="text2" w:themeFillTint="33"/>
            <w:vAlign w:val="center"/>
          </w:tcPr>
          <w:p w14:paraId="273D9F6E" w14:textId="2A89AFC6" w:rsidR="008B3119" w:rsidRPr="0056616D" w:rsidRDefault="008B3119" w:rsidP="008B311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sz w:val="24"/>
                <w:szCs w:val="24"/>
                <w:lang w:val="lv-LV"/>
              </w:rPr>
              <w:t>Vidējais pabalsta saņemšanas ilgums, mēneši</w:t>
            </w:r>
          </w:p>
        </w:tc>
        <w:tc>
          <w:tcPr>
            <w:tcW w:w="876" w:type="dxa"/>
            <w:vAlign w:val="center"/>
          </w:tcPr>
          <w:p w14:paraId="021A162E" w14:textId="64F602C4"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4,5</w:t>
            </w:r>
          </w:p>
        </w:tc>
        <w:tc>
          <w:tcPr>
            <w:tcW w:w="956" w:type="dxa"/>
            <w:vAlign w:val="center"/>
          </w:tcPr>
          <w:p w14:paraId="3DD1A6AC" w14:textId="21B330B4"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sz w:val="24"/>
                <w:szCs w:val="24"/>
                <w:lang w:val="lv-LV"/>
              </w:rPr>
              <w:t>4,4</w:t>
            </w:r>
          </w:p>
        </w:tc>
        <w:tc>
          <w:tcPr>
            <w:tcW w:w="956" w:type="dxa"/>
            <w:vAlign w:val="center"/>
          </w:tcPr>
          <w:p w14:paraId="2EF3E4A9" w14:textId="6E7968B6"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4,6</w:t>
            </w:r>
          </w:p>
        </w:tc>
        <w:tc>
          <w:tcPr>
            <w:tcW w:w="956" w:type="dxa"/>
            <w:vAlign w:val="center"/>
          </w:tcPr>
          <w:p w14:paraId="5D97FF82" w14:textId="689B4428"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4,5</w:t>
            </w:r>
          </w:p>
        </w:tc>
        <w:tc>
          <w:tcPr>
            <w:tcW w:w="956" w:type="dxa"/>
            <w:vAlign w:val="center"/>
          </w:tcPr>
          <w:p w14:paraId="2B320F72" w14:textId="3FCBDFE5"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4,5</w:t>
            </w:r>
          </w:p>
        </w:tc>
        <w:tc>
          <w:tcPr>
            <w:tcW w:w="956" w:type="dxa"/>
            <w:vAlign w:val="center"/>
          </w:tcPr>
          <w:p w14:paraId="3A874D80" w14:textId="767BA3C2" w:rsidR="008B3119" w:rsidRPr="0056616D" w:rsidRDefault="008B3119" w:rsidP="008B311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sz w:val="24"/>
                <w:szCs w:val="24"/>
                <w:lang w:val="lv-LV"/>
              </w:rPr>
              <w:t>4,6</w:t>
            </w:r>
          </w:p>
        </w:tc>
      </w:tr>
    </w:tbl>
    <w:p w14:paraId="1E4D8CC0" w14:textId="4FC2B7C2" w:rsidR="00270D8F" w:rsidRPr="0056616D" w:rsidRDefault="00712E17" w:rsidP="00983889">
      <w:pPr>
        <w:spacing w:after="0" w:line="240" w:lineRule="auto"/>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6</w:t>
      </w:r>
      <w:r w:rsidR="00920D63" w:rsidRPr="0056616D">
        <w:rPr>
          <w:rFonts w:ascii="Times New Roman" w:hAnsi="Times New Roman" w:cs="Times New Roman"/>
          <w:i/>
          <w:color w:val="000000" w:themeColor="text1"/>
          <w:sz w:val="24"/>
          <w:szCs w:val="24"/>
          <w:lang w:val="lv-LV"/>
        </w:rPr>
        <w:t>.tabula. Avots: Labklājības ministrija</w:t>
      </w:r>
    </w:p>
    <w:p w14:paraId="52C6CFD0" w14:textId="4CE56A55" w:rsidR="00EA7D63" w:rsidRPr="0056616D" w:rsidRDefault="00EA7D63" w:rsidP="00983889">
      <w:pPr>
        <w:spacing w:after="0" w:line="240" w:lineRule="auto"/>
        <w:rPr>
          <w:rFonts w:ascii="Times New Roman" w:hAnsi="Times New Roman" w:cs="Times New Roman"/>
          <w:i/>
          <w:color w:val="000000" w:themeColor="text1"/>
          <w:sz w:val="24"/>
          <w:szCs w:val="24"/>
          <w:lang w:val="lv-LV"/>
        </w:rPr>
      </w:pPr>
    </w:p>
    <w:p w14:paraId="182D26A8" w14:textId="4512D5AD" w:rsidR="00EA7D63" w:rsidRPr="001875A6" w:rsidRDefault="00EA7D63" w:rsidP="00983889">
      <w:pPr>
        <w:spacing w:after="0" w:line="240" w:lineRule="auto"/>
        <w:rPr>
          <w:rFonts w:ascii="Times New Roman" w:hAnsi="Times New Roman" w:cs="Times New Roman"/>
          <w:i/>
          <w:color w:val="000000" w:themeColor="text1"/>
          <w:sz w:val="24"/>
          <w:szCs w:val="24"/>
          <w:lang w:val="lv-LV"/>
        </w:rPr>
      </w:pPr>
    </w:p>
    <w:p w14:paraId="201D6A35" w14:textId="09D5F8D4" w:rsidR="002C1DD0" w:rsidRPr="0056616D" w:rsidRDefault="00EA7D63" w:rsidP="00EA7D63">
      <w:pPr>
        <w:pStyle w:val="ListParagraph"/>
        <w:spacing w:after="0" w:line="240" w:lineRule="auto"/>
        <w:ind w:left="57"/>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Vidējais bezdarbnieka pabalsta apmērs Latvijā salīdzinājumā ar SDO 102.konvencijas pieprasīto</w:t>
      </w:r>
    </w:p>
    <w:p w14:paraId="70B78028" w14:textId="77777777" w:rsidR="00085578" w:rsidRPr="0056616D" w:rsidRDefault="00085578" w:rsidP="00EA7D63">
      <w:pPr>
        <w:pStyle w:val="ListParagraph"/>
        <w:spacing w:after="0" w:line="240" w:lineRule="auto"/>
        <w:ind w:left="57"/>
        <w:jc w:val="center"/>
        <w:rPr>
          <w:rFonts w:ascii="Times New Roman" w:hAnsi="Times New Roman" w:cs="Times New Roman"/>
          <w:b/>
          <w:color w:val="000000" w:themeColor="text1"/>
          <w:sz w:val="24"/>
          <w:szCs w:val="24"/>
          <w:lang w:val="lv-LV"/>
        </w:rPr>
      </w:pP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2400"/>
        <w:gridCol w:w="2160"/>
        <w:gridCol w:w="3094"/>
      </w:tblGrid>
      <w:tr w:rsidR="00A43681" w:rsidRPr="0056616D" w14:paraId="41C68607" w14:textId="77777777" w:rsidTr="001E0626">
        <w:trPr>
          <w:cantSplit/>
        </w:trPr>
        <w:tc>
          <w:tcPr>
            <w:tcW w:w="1844" w:type="dxa"/>
            <w:shd w:val="clear" w:color="auto" w:fill="C6D9F1" w:themeFill="text2" w:themeFillTint="33"/>
            <w:vAlign w:val="center"/>
          </w:tcPr>
          <w:p w14:paraId="23803F88" w14:textId="77777777" w:rsidR="002C1DD0" w:rsidRPr="0056616D" w:rsidRDefault="002C1DD0" w:rsidP="001E0626">
            <w:pPr>
              <w:spacing w:after="0" w:line="240" w:lineRule="auto"/>
              <w:ind w:left="34"/>
              <w:jc w:val="center"/>
              <w:rPr>
                <w:rFonts w:ascii="Times New Roman" w:hAnsi="Times New Roman" w:cs="Times New Roman"/>
                <w:b/>
                <w:bCs/>
                <w:color w:val="000000" w:themeColor="text1"/>
                <w:sz w:val="24"/>
                <w:szCs w:val="24"/>
                <w:lang w:val="lv-LV"/>
              </w:rPr>
            </w:pPr>
            <w:r w:rsidRPr="0056616D">
              <w:rPr>
                <w:rFonts w:ascii="Times New Roman" w:hAnsi="Times New Roman" w:cs="Times New Roman"/>
                <w:b/>
                <w:bCs/>
                <w:color w:val="000000" w:themeColor="text1"/>
                <w:sz w:val="24"/>
                <w:szCs w:val="24"/>
                <w:lang w:val="lv-LV"/>
              </w:rPr>
              <w:t>Pabalsta nosaukums</w:t>
            </w:r>
          </w:p>
        </w:tc>
        <w:tc>
          <w:tcPr>
            <w:tcW w:w="2400" w:type="dxa"/>
            <w:shd w:val="clear" w:color="auto" w:fill="C6D9F1" w:themeFill="text2" w:themeFillTint="33"/>
            <w:vAlign w:val="center"/>
          </w:tcPr>
          <w:p w14:paraId="0A121ACD" w14:textId="77777777" w:rsidR="002C1DD0" w:rsidRPr="0056616D" w:rsidRDefault="002C1DD0" w:rsidP="001E0626">
            <w:pPr>
              <w:spacing w:after="0" w:line="240" w:lineRule="auto"/>
              <w:jc w:val="center"/>
              <w:rPr>
                <w:rFonts w:ascii="Times New Roman" w:hAnsi="Times New Roman" w:cs="Times New Roman"/>
                <w:b/>
                <w:bCs/>
                <w:color w:val="000000" w:themeColor="text1"/>
                <w:sz w:val="24"/>
                <w:szCs w:val="24"/>
                <w:lang w:val="lv-LV"/>
              </w:rPr>
            </w:pPr>
            <w:r w:rsidRPr="0056616D">
              <w:rPr>
                <w:rFonts w:ascii="Times New Roman" w:hAnsi="Times New Roman" w:cs="Times New Roman"/>
                <w:b/>
                <w:bCs/>
                <w:color w:val="000000" w:themeColor="text1"/>
                <w:sz w:val="24"/>
                <w:szCs w:val="24"/>
                <w:lang w:val="lv-LV"/>
              </w:rPr>
              <w:t>Pabalsta apmērs saskaņā ar SDO 102. konvencijas minimālajām normām</w:t>
            </w:r>
          </w:p>
        </w:tc>
        <w:tc>
          <w:tcPr>
            <w:tcW w:w="2160" w:type="dxa"/>
            <w:shd w:val="clear" w:color="auto" w:fill="C6D9F1" w:themeFill="text2" w:themeFillTint="33"/>
            <w:vAlign w:val="center"/>
          </w:tcPr>
          <w:p w14:paraId="739AEE81" w14:textId="7D214F0D" w:rsidR="002C1DD0" w:rsidRPr="0056616D" w:rsidRDefault="002C1DD0" w:rsidP="001E0626">
            <w:pPr>
              <w:spacing w:after="0" w:line="240" w:lineRule="auto"/>
              <w:jc w:val="center"/>
              <w:rPr>
                <w:rFonts w:ascii="Times New Roman" w:hAnsi="Times New Roman" w:cs="Times New Roman"/>
                <w:b/>
                <w:bCs/>
                <w:color w:val="000000" w:themeColor="text1"/>
                <w:sz w:val="24"/>
                <w:szCs w:val="24"/>
                <w:lang w:val="lv-LV"/>
              </w:rPr>
            </w:pPr>
            <w:r w:rsidRPr="0056616D">
              <w:rPr>
                <w:rFonts w:ascii="Times New Roman" w:hAnsi="Times New Roman" w:cs="Times New Roman"/>
                <w:b/>
                <w:bCs/>
                <w:color w:val="000000" w:themeColor="text1"/>
                <w:sz w:val="24"/>
                <w:szCs w:val="24"/>
                <w:lang w:val="lv-LV"/>
              </w:rPr>
              <w:t xml:space="preserve">Vidējais pabalsta apmērs saskaņā ar Latvijas tiesību aktiem </w:t>
            </w:r>
            <w:r w:rsidR="003F3BC7" w:rsidRPr="0056616D">
              <w:rPr>
                <w:rFonts w:ascii="Times New Roman" w:hAnsi="Times New Roman" w:cs="Times New Roman"/>
                <w:b/>
                <w:bCs/>
                <w:i/>
                <w:color w:val="000000" w:themeColor="text1"/>
                <w:sz w:val="24"/>
                <w:szCs w:val="24"/>
                <w:lang w:val="lv-LV"/>
              </w:rPr>
              <w:t>eiro</w:t>
            </w:r>
            <w:r w:rsidRPr="0056616D">
              <w:rPr>
                <w:rFonts w:ascii="Times New Roman" w:hAnsi="Times New Roman" w:cs="Times New Roman"/>
                <w:b/>
                <w:bCs/>
                <w:color w:val="000000" w:themeColor="text1"/>
                <w:sz w:val="24"/>
                <w:szCs w:val="24"/>
                <w:lang w:val="lv-LV"/>
              </w:rPr>
              <w:t>/mēnesī</w:t>
            </w:r>
          </w:p>
          <w:p w14:paraId="19BCC85F" w14:textId="77777777" w:rsidR="002C1DD0" w:rsidRPr="0056616D" w:rsidRDefault="002C1DD0" w:rsidP="001E0626">
            <w:pPr>
              <w:spacing w:after="0" w:line="240" w:lineRule="auto"/>
              <w:jc w:val="center"/>
              <w:rPr>
                <w:rFonts w:ascii="Times New Roman" w:hAnsi="Times New Roman" w:cs="Times New Roman"/>
                <w:b/>
                <w:bCs/>
                <w:color w:val="000000" w:themeColor="text1"/>
                <w:sz w:val="24"/>
                <w:szCs w:val="24"/>
                <w:lang w:val="lv-LV"/>
              </w:rPr>
            </w:pPr>
            <w:r w:rsidRPr="0056616D">
              <w:rPr>
                <w:rFonts w:ascii="Times New Roman" w:hAnsi="Times New Roman" w:cs="Times New Roman"/>
                <w:b/>
                <w:bCs/>
                <w:color w:val="000000" w:themeColor="text1"/>
                <w:sz w:val="24"/>
                <w:szCs w:val="24"/>
                <w:lang w:val="lv-LV"/>
              </w:rPr>
              <w:t>(2017)</w:t>
            </w:r>
          </w:p>
        </w:tc>
        <w:tc>
          <w:tcPr>
            <w:tcW w:w="3094" w:type="dxa"/>
            <w:shd w:val="clear" w:color="auto" w:fill="C6D9F1" w:themeFill="text2" w:themeFillTint="33"/>
            <w:vAlign w:val="center"/>
          </w:tcPr>
          <w:p w14:paraId="7A5FA193" w14:textId="77777777" w:rsidR="002C1DD0" w:rsidRPr="0056616D" w:rsidRDefault="002C1DD0" w:rsidP="001E0626">
            <w:pPr>
              <w:spacing w:after="0" w:line="240" w:lineRule="auto"/>
              <w:jc w:val="center"/>
              <w:rPr>
                <w:rFonts w:ascii="Times New Roman" w:hAnsi="Times New Roman" w:cs="Times New Roman"/>
                <w:b/>
                <w:bCs/>
                <w:color w:val="000000" w:themeColor="text1"/>
                <w:sz w:val="24"/>
                <w:szCs w:val="24"/>
                <w:lang w:val="lv-LV"/>
              </w:rPr>
            </w:pPr>
            <w:r w:rsidRPr="0056616D">
              <w:rPr>
                <w:rFonts w:ascii="Times New Roman" w:hAnsi="Times New Roman" w:cs="Times New Roman"/>
                <w:b/>
                <w:bCs/>
                <w:color w:val="000000" w:themeColor="text1"/>
                <w:sz w:val="24"/>
                <w:szCs w:val="24"/>
                <w:lang w:val="lv-LV"/>
              </w:rPr>
              <w:t>Novērtējums</w:t>
            </w:r>
          </w:p>
        </w:tc>
      </w:tr>
      <w:tr w:rsidR="00A43681" w:rsidRPr="006B31B5" w14:paraId="207ADFBA" w14:textId="77777777" w:rsidTr="001E0626">
        <w:trPr>
          <w:cantSplit/>
        </w:trPr>
        <w:tc>
          <w:tcPr>
            <w:tcW w:w="1844" w:type="dxa"/>
            <w:shd w:val="clear" w:color="auto" w:fill="C6D9F1" w:themeFill="text2" w:themeFillTint="33"/>
            <w:vAlign w:val="center"/>
          </w:tcPr>
          <w:p w14:paraId="78109DAC" w14:textId="77777777" w:rsidR="002C1DD0" w:rsidRPr="0056616D" w:rsidRDefault="002C1DD0" w:rsidP="001E0626">
            <w:pPr>
              <w:spacing w:after="0" w:line="240" w:lineRule="auto"/>
              <w:ind w:left="34"/>
              <w:jc w:val="center"/>
              <w:rPr>
                <w:rFonts w:ascii="Times New Roman" w:hAnsi="Times New Roman" w:cs="Times New Roman"/>
                <w:bCs/>
                <w:color w:val="000000" w:themeColor="text1"/>
                <w:sz w:val="24"/>
                <w:szCs w:val="24"/>
                <w:lang w:val="lv-LV"/>
              </w:rPr>
            </w:pPr>
          </w:p>
          <w:p w14:paraId="307DB53D" w14:textId="77777777" w:rsidR="002C1DD0" w:rsidRPr="0056616D" w:rsidRDefault="002C1DD0" w:rsidP="001E0626">
            <w:pPr>
              <w:spacing w:after="0" w:line="240" w:lineRule="auto"/>
              <w:ind w:left="34"/>
              <w:jc w:val="center"/>
              <w:rPr>
                <w:rFonts w:ascii="Times New Roman" w:hAnsi="Times New Roman" w:cs="Times New Roman"/>
                <w:b/>
                <w:bCs/>
                <w:color w:val="000000" w:themeColor="text1"/>
                <w:sz w:val="24"/>
                <w:szCs w:val="24"/>
                <w:lang w:val="lv-LV"/>
              </w:rPr>
            </w:pPr>
            <w:r w:rsidRPr="0056616D">
              <w:rPr>
                <w:rFonts w:ascii="Times New Roman" w:hAnsi="Times New Roman" w:cs="Times New Roman"/>
                <w:b/>
                <w:bCs/>
                <w:color w:val="000000" w:themeColor="text1"/>
                <w:sz w:val="24"/>
                <w:szCs w:val="24"/>
                <w:lang w:val="lv-LV"/>
              </w:rPr>
              <w:t>Bezdarbnieka pabalsts</w:t>
            </w:r>
          </w:p>
        </w:tc>
        <w:tc>
          <w:tcPr>
            <w:tcW w:w="2400" w:type="dxa"/>
            <w:vAlign w:val="center"/>
          </w:tcPr>
          <w:p w14:paraId="619EB269" w14:textId="77777777" w:rsidR="002C1DD0" w:rsidRPr="001875A6" w:rsidRDefault="002C1DD0" w:rsidP="001E0626">
            <w:pPr>
              <w:spacing w:after="0" w:line="240" w:lineRule="auto"/>
              <w:jc w:val="center"/>
              <w:rPr>
                <w:rFonts w:ascii="Times New Roman" w:hAnsi="Times New Roman" w:cs="Times New Roman"/>
                <w:bCs/>
                <w:color w:val="000000" w:themeColor="text1"/>
                <w:sz w:val="24"/>
                <w:szCs w:val="24"/>
                <w:lang w:val="lv-LV"/>
              </w:rPr>
            </w:pPr>
          </w:p>
          <w:p w14:paraId="202F4A67" w14:textId="77777777" w:rsidR="002C1DD0" w:rsidRPr="0056616D" w:rsidRDefault="002C1DD0" w:rsidP="001E0626">
            <w:pPr>
              <w:spacing w:after="0" w:line="240" w:lineRule="auto"/>
              <w:jc w:val="center"/>
              <w:rPr>
                <w:rFonts w:ascii="Times New Roman" w:hAnsi="Times New Roman" w:cs="Times New Roman"/>
                <w:bCs/>
                <w:color w:val="000000" w:themeColor="text1"/>
                <w:sz w:val="24"/>
                <w:szCs w:val="24"/>
                <w:lang w:val="lv-LV"/>
              </w:rPr>
            </w:pPr>
            <w:r w:rsidRPr="0056616D">
              <w:rPr>
                <w:rFonts w:ascii="Times New Roman" w:hAnsi="Times New Roman" w:cs="Times New Roman"/>
                <w:bCs/>
                <w:color w:val="000000" w:themeColor="text1"/>
                <w:sz w:val="24"/>
                <w:szCs w:val="24"/>
                <w:lang w:val="lv-LV"/>
              </w:rPr>
              <w:t>449,70 €</w:t>
            </w:r>
          </w:p>
        </w:tc>
        <w:tc>
          <w:tcPr>
            <w:tcW w:w="2160" w:type="dxa"/>
            <w:vAlign w:val="center"/>
          </w:tcPr>
          <w:p w14:paraId="5146063E" w14:textId="77777777" w:rsidR="002C1DD0" w:rsidRPr="0056616D" w:rsidRDefault="002C1DD0" w:rsidP="001E0626">
            <w:pPr>
              <w:spacing w:after="0" w:line="240" w:lineRule="auto"/>
              <w:jc w:val="center"/>
              <w:rPr>
                <w:rFonts w:ascii="Times New Roman" w:hAnsi="Times New Roman" w:cs="Times New Roman"/>
                <w:bCs/>
                <w:color w:val="000000" w:themeColor="text1"/>
                <w:sz w:val="24"/>
                <w:szCs w:val="24"/>
                <w:lang w:val="lv-LV"/>
              </w:rPr>
            </w:pPr>
          </w:p>
          <w:p w14:paraId="066A548A" w14:textId="3B68DC74" w:rsidR="002C1DD0" w:rsidRPr="0056616D" w:rsidRDefault="00F12190" w:rsidP="001E0626">
            <w:pPr>
              <w:spacing w:after="0" w:line="240" w:lineRule="auto"/>
              <w:jc w:val="center"/>
              <w:rPr>
                <w:rFonts w:ascii="Times New Roman" w:hAnsi="Times New Roman" w:cs="Times New Roman"/>
                <w:b/>
                <w:bCs/>
                <w:color w:val="000000" w:themeColor="text1"/>
                <w:sz w:val="24"/>
                <w:szCs w:val="24"/>
                <w:lang w:val="lv-LV"/>
              </w:rPr>
            </w:pPr>
            <w:r w:rsidRPr="0056616D">
              <w:rPr>
                <w:rFonts w:ascii="Times New Roman" w:hAnsi="Times New Roman" w:cs="Times New Roman"/>
                <w:b/>
                <w:bCs/>
                <w:color w:val="000000" w:themeColor="text1"/>
                <w:sz w:val="24"/>
                <w:szCs w:val="24"/>
                <w:lang w:val="lv-LV"/>
              </w:rPr>
              <w:t>265,46</w:t>
            </w:r>
            <w:r w:rsidR="002C1DD0" w:rsidRPr="0056616D">
              <w:rPr>
                <w:rFonts w:ascii="Times New Roman" w:hAnsi="Times New Roman" w:cs="Times New Roman"/>
                <w:b/>
                <w:bCs/>
                <w:color w:val="000000" w:themeColor="text1"/>
                <w:sz w:val="24"/>
                <w:szCs w:val="24"/>
                <w:lang w:val="lv-LV"/>
              </w:rPr>
              <w:t xml:space="preserve"> €</w:t>
            </w:r>
          </w:p>
        </w:tc>
        <w:tc>
          <w:tcPr>
            <w:tcW w:w="3094" w:type="dxa"/>
            <w:vAlign w:val="center"/>
          </w:tcPr>
          <w:p w14:paraId="3839E7B5" w14:textId="77777777" w:rsidR="002C1DD0" w:rsidRPr="0056616D" w:rsidRDefault="002C1DD0" w:rsidP="001E0626">
            <w:pPr>
              <w:spacing w:after="0" w:line="240" w:lineRule="auto"/>
              <w:jc w:val="center"/>
              <w:rPr>
                <w:rFonts w:ascii="Times New Roman" w:hAnsi="Times New Roman" w:cs="Times New Roman"/>
                <w:bCs/>
                <w:color w:val="000000" w:themeColor="text1"/>
                <w:sz w:val="24"/>
                <w:szCs w:val="24"/>
                <w:lang w:val="lv-LV"/>
              </w:rPr>
            </w:pPr>
            <w:r w:rsidRPr="0056616D">
              <w:rPr>
                <w:rFonts w:ascii="Times New Roman" w:hAnsi="Times New Roman" w:cs="Times New Roman"/>
                <w:bCs/>
                <w:color w:val="000000" w:themeColor="text1"/>
                <w:sz w:val="24"/>
                <w:szCs w:val="24"/>
                <w:lang w:val="lv-LV"/>
              </w:rPr>
              <w:t xml:space="preserve">Bezdarbnieka pabalsta apmērs </w:t>
            </w:r>
            <w:r w:rsidRPr="0056616D">
              <w:rPr>
                <w:rFonts w:ascii="Times New Roman" w:hAnsi="Times New Roman" w:cs="Times New Roman"/>
                <w:b/>
                <w:bCs/>
                <w:color w:val="000000" w:themeColor="text1"/>
                <w:sz w:val="24"/>
                <w:szCs w:val="24"/>
                <w:lang w:val="lv-LV"/>
              </w:rPr>
              <w:t>atpaliek</w:t>
            </w:r>
            <w:r w:rsidRPr="0056616D">
              <w:rPr>
                <w:rFonts w:ascii="Times New Roman" w:hAnsi="Times New Roman" w:cs="Times New Roman"/>
                <w:bCs/>
                <w:color w:val="000000" w:themeColor="text1"/>
                <w:sz w:val="24"/>
                <w:szCs w:val="24"/>
                <w:lang w:val="lv-LV"/>
              </w:rPr>
              <w:t xml:space="preserve"> no SDO 102.konvencijā noteiktajām sociālās nodrošināšanas minimālajām normām.</w:t>
            </w:r>
          </w:p>
        </w:tc>
      </w:tr>
    </w:tbl>
    <w:p w14:paraId="24E5954C" w14:textId="2FF5EA4F" w:rsidR="002C1DD0" w:rsidRPr="0056616D" w:rsidRDefault="00712E17" w:rsidP="002C1DD0">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7</w:t>
      </w:r>
      <w:r w:rsidR="002C1DD0" w:rsidRPr="0056616D">
        <w:rPr>
          <w:rFonts w:ascii="Times New Roman" w:hAnsi="Times New Roman" w:cs="Times New Roman"/>
          <w:i/>
          <w:color w:val="000000" w:themeColor="text1"/>
          <w:sz w:val="24"/>
          <w:szCs w:val="24"/>
          <w:lang w:val="lv-LV"/>
        </w:rPr>
        <w:t xml:space="preserve">.tabula. Avots: </w:t>
      </w:r>
      <w:r w:rsidR="00F12190" w:rsidRPr="0056616D">
        <w:rPr>
          <w:rFonts w:ascii="Times New Roman" w:hAnsi="Times New Roman" w:cs="Times New Roman"/>
          <w:i/>
          <w:color w:val="000000" w:themeColor="text1"/>
          <w:sz w:val="24"/>
          <w:szCs w:val="24"/>
          <w:lang w:val="lv-LV"/>
        </w:rPr>
        <w:t>Labklājības ministrija</w:t>
      </w:r>
    </w:p>
    <w:p w14:paraId="37F5DD71" w14:textId="77777777" w:rsidR="00085578" w:rsidRPr="0056616D" w:rsidRDefault="00085578" w:rsidP="002C1DD0">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169D5D54" w14:textId="77777777" w:rsidR="00535D25" w:rsidRPr="0056616D" w:rsidRDefault="00535D25" w:rsidP="00535D25">
      <w:pPr>
        <w:pStyle w:val="ListParagraph"/>
        <w:spacing w:after="0" w:line="240" w:lineRule="auto"/>
        <w:ind w:left="57"/>
        <w:rPr>
          <w:rFonts w:ascii="Times New Roman" w:hAnsi="Times New Roman" w:cs="Times New Roman"/>
          <w:i/>
          <w:color w:val="000000" w:themeColor="text1"/>
          <w:sz w:val="24"/>
          <w:szCs w:val="24"/>
          <w:lang w:val="lv-LV"/>
        </w:rPr>
      </w:pPr>
    </w:p>
    <w:p w14:paraId="2E121564" w14:textId="77777777" w:rsidR="00846BA2" w:rsidRPr="0056616D" w:rsidRDefault="00846BA2" w:rsidP="001012FD">
      <w:pPr>
        <w:pStyle w:val="ListParagraph"/>
        <w:spacing w:after="0" w:line="240" w:lineRule="auto"/>
        <w:ind w:left="57"/>
        <w:rPr>
          <w:rFonts w:ascii="Times New Roman" w:hAnsi="Times New Roman" w:cs="Times New Roman"/>
          <w:i/>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w:drawing>
          <wp:inline distT="0" distB="0" distL="0" distR="0" wp14:anchorId="26B75157" wp14:editId="61B84521">
            <wp:extent cx="5274310" cy="2781163"/>
            <wp:effectExtent l="0" t="0" r="21590" b="196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38E546" w14:textId="0AA46631" w:rsidR="00085578" w:rsidRPr="0056616D" w:rsidRDefault="001012FD" w:rsidP="004A3350">
      <w:pPr>
        <w:pStyle w:val="ListParagraph"/>
        <w:spacing w:after="0" w:line="240" w:lineRule="auto"/>
        <w:ind w:left="57"/>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1.diagramma. Avots: Labklājības ministrija</w:t>
      </w:r>
    </w:p>
    <w:p w14:paraId="445A38CE" w14:textId="77777777" w:rsidR="001012FD" w:rsidRPr="001875A6" w:rsidRDefault="001012FD" w:rsidP="001012FD">
      <w:pPr>
        <w:pStyle w:val="ListParagraph"/>
        <w:spacing w:after="0" w:line="240" w:lineRule="auto"/>
        <w:ind w:left="57"/>
        <w:rPr>
          <w:rFonts w:ascii="Times New Roman" w:hAnsi="Times New Roman" w:cs="Times New Roman"/>
          <w:i/>
          <w:color w:val="000000" w:themeColor="text1"/>
          <w:sz w:val="24"/>
          <w:szCs w:val="24"/>
          <w:lang w:val="lv-LV"/>
        </w:rPr>
      </w:pPr>
    </w:p>
    <w:p w14:paraId="60886B9C" w14:textId="49185163" w:rsidR="008F67C3" w:rsidRPr="0056616D" w:rsidRDefault="00800913" w:rsidP="00085578">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Valsts sociālo pabalst</w:t>
      </w:r>
      <w:r w:rsidR="005E0EA2" w:rsidRPr="0056616D">
        <w:rPr>
          <w:rFonts w:ascii="Times New Roman" w:hAnsi="Times New Roman" w:cs="Times New Roman"/>
          <w:b/>
          <w:color w:val="000000" w:themeColor="text1"/>
          <w:sz w:val="24"/>
          <w:szCs w:val="24"/>
          <w:lang w:val="lv-LV"/>
        </w:rPr>
        <w:t>u skaits vidēji</w:t>
      </w:r>
      <w:r w:rsidR="008F67C3" w:rsidRPr="0056616D">
        <w:rPr>
          <w:rFonts w:ascii="Times New Roman" w:hAnsi="Times New Roman" w:cs="Times New Roman"/>
          <w:b/>
          <w:color w:val="000000" w:themeColor="text1"/>
          <w:sz w:val="24"/>
          <w:szCs w:val="24"/>
          <w:lang w:val="lv-LV"/>
        </w:rPr>
        <w:t xml:space="preserve"> mēnesī</w:t>
      </w:r>
      <w:r w:rsidR="005E0EA2" w:rsidRPr="0056616D">
        <w:rPr>
          <w:rFonts w:ascii="Times New Roman" w:hAnsi="Times New Roman" w:cs="Times New Roman"/>
          <w:b/>
          <w:color w:val="000000" w:themeColor="text1"/>
          <w:sz w:val="24"/>
          <w:szCs w:val="24"/>
          <w:lang w:val="lv-LV"/>
        </w:rPr>
        <w:t xml:space="preserve">, </w:t>
      </w:r>
      <w:r w:rsidR="006D67FB" w:rsidRPr="0056616D">
        <w:rPr>
          <w:rFonts w:ascii="Times New Roman" w:hAnsi="Times New Roman" w:cs="Times New Roman"/>
          <w:b/>
          <w:color w:val="000000" w:themeColor="text1"/>
          <w:sz w:val="24"/>
          <w:szCs w:val="24"/>
          <w:lang w:val="lv-LV"/>
        </w:rPr>
        <w:t xml:space="preserve">(VSAA </w:t>
      </w:r>
      <w:r w:rsidRPr="0056616D">
        <w:rPr>
          <w:rFonts w:ascii="Times New Roman" w:hAnsi="Times New Roman" w:cs="Times New Roman"/>
          <w:b/>
          <w:color w:val="000000" w:themeColor="text1"/>
          <w:sz w:val="24"/>
          <w:szCs w:val="24"/>
          <w:lang w:val="lv-LV"/>
        </w:rPr>
        <w:t>dati)</w:t>
      </w:r>
    </w:p>
    <w:p w14:paraId="6059D2E3" w14:textId="77777777" w:rsidR="00085578" w:rsidRPr="0056616D" w:rsidRDefault="00085578" w:rsidP="00085578">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lang w:val="lv-LV"/>
        </w:rPr>
      </w:pPr>
    </w:p>
    <w:tbl>
      <w:tblPr>
        <w:tblStyle w:val="TableGrid11"/>
        <w:tblW w:w="10915" w:type="dxa"/>
        <w:tblInd w:w="-1139" w:type="dxa"/>
        <w:tblLayout w:type="fixed"/>
        <w:tblLook w:val="04A0" w:firstRow="1" w:lastRow="0" w:firstColumn="1" w:lastColumn="0" w:noHBand="0" w:noVBand="1"/>
      </w:tblPr>
      <w:tblGrid>
        <w:gridCol w:w="4111"/>
        <w:gridCol w:w="1134"/>
        <w:gridCol w:w="1105"/>
        <w:gridCol w:w="1163"/>
        <w:gridCol w:w="1134"/>
        <w:gridCol w:w="1134"/>
        <w:gridCol w:w="1134"/>
      </w:tblGrid>
      <w:tr w:rsidR="006D67FB" w:rsidRPr="0056616D" w14:paraId="01F1769C" w14:textId="77777777" w:rsidTr="00A43681">
        <w:trPr>
          <w:tblHeader/>
        </w:trPr>
        <w:tc>
          <w:tcPr>
            <w:tcW w:w="4111" w:type="dxa"/>
            <w:shd w:val="clear" w:color="auto" w:fill="C6D9F1" w:themeFill="text2" w:themeFillTint="33"/>
          </w:tcPr>
          <w:p w14:paraId="09733A4F" w14:textId="77777777" w:rsidR="006D67FB" w:rsidRPr="0056616D" w:rsidRDefault="006D67FB" w:rsidP="006D67FB">
            <w:pPr>
              <w:jc w:val="both"/>
              <w:rPr>
                <w:rFonts w:ascii="Times New Roman" w:hAnsi="Times New Roman"/>
                <w:b/>
                <w:color w:val="000000" w:themeColor="text1"/>
                <w:sz w:val="24"/>
                <w:szCs w:val="24"/>
                <w:lang w:val="lv-LV"/>
              </w:rPr>
            </w:pPr>
          </w:p>
        </w:tc>
        <w:tc>
          <w:tcPr>
            <w:tcW w:w="1134" w:type="dxa"/>
            <w:shd w:val="clear" w:color="auto" w:fill="C6D9F1" w:themeFill="text2" w:themeFillTint="33"/>
          </w:tcPr>
          <w:p w14:paraId="2490AAB7" w14:textId="4017C5DF" w:rsidR="006D67FB" w:rsidRPr="0056616D" w:rsidRDefault="006D67FB" w:rsidP="006D67FB">
            <w:pPr>
              <w:jc w:val="center"/>
              <w:rPr>
                <w:rFonts w:ascii="Times New Roman" w:hAnsi="Times New Roman"/>
                <w:b/>
                <w:color w:val="000000" w:themeColor="text1"/>
                <w:sz w:val="24"/>
                <w:szCs w:val="24"/>
                <w:lang w:val="lv-LV"/>
              </w:rPr>
            </w:pPr>
            <w:r w:rsidRPr="0056616D">
              <w:rPr>
                <w:rFonts w:ascii="Times New Roman" w:hAnsi="Times New Roman"/>
                <w:b/>
                <w:sz w:val="24"/>
                <w:szCs w:val="24"/>
                <w:lang w:val="lv-LV"/>
              </w:rPr>
              <w:t>2012</w:t>
            </w:r>
          </w:p>
        </w:tc>
        <w:tc>
          <w:tcPr>
            <w:tcW w:w="1105" w:type="dxa"/>
            <w:shd w:val="clear" w:color="auto" w:fill="C6D9F1" w:themeFill="text2" w:themeFillTint="33"/>
          </w:tcPr>
          <w:p w14:paraId="5CF1E2EE" w14:textId="343751F8" w:rsidR="006D67FB" w:rsidRPr="0056616D" w:rsidRDefault="006D67FB" w:rsidP="006D67FB">
            <w:pPr>
              <w:jc w:val="center"/>
              <w:rPr>
                <w:rFonts w:ascii="Times New Roman" w:hAnsi="Times New Roman"/>
                <w:b/>
                <w:color w:val="000000" w:themeColor="text1"/>
                <w:sz w:val="24"/>
                <w:szCs w:val="24"/>
                <w:lang w:val="lv-LV"/>
              </w:rPr>
            </w:pPr>
            <w:r w:rsidRPr="0056616D">
              <w:rPr>
                <w:rFonts w:ascii="Times New Roman" w:hAnsi="Times New Roman"/>
                <w:b/>
                <w:sz w:val="24"/>
                <w:szCs w:val="24"/>
                <w:lang w:val="lv-LV"/>
              </w:rPr>
              <w:t>2013</w:t>
            </w:r>
          </w:p>
        </w:tc>
        <w:tc>
          <w:tcPr>
            <w:tcW w:w="1163" w:type="dxa"/>
            <w:shd w:val="clear" w:color="auto" w:fill="C6D9F1" w:themeFill="text2" w:themeFillTint="33"/>
          </w:tcPr>
          <w:p w14:paraId="469BA3FF" w14:textId="2EAA4B41" w:rsidR="006D67FB" w:rsidRPr="0056616D" w:rsidRDefault="006D67FB" w:rsidP="006D67FB">
            <w:pPr>
              <w:jc w:val="center"/>
              <w:rPr>
                <w:rFonts w:ascii="Times New Roman" w:hAnsi="Times New Roman"/>
                <w:b/>
                <w:color w:val="000000" w:themeColor="text1"/>
                <w:sz w:val="24"/>
                <w:szCs w:val="24"/>
                <w:lang w:val="lv-LV"/>
              </w:rPr>
            </w:pPr>
            <w:r w:rsidRPr="0056616D">
              <w:rPr>
                <w:rFonts w:ascii="Times New Roman" w:hAnsi="Times New Roman"/>
                <w:b/>
                <w:sz w:val="24"/>
                <w:szCs w:val="24"/>
                <w:lang w:val="lv-LV"/>
              </w:rPr>
              <w:t>2014</w:t>
            </w:r>
          </w:p>
        </w:tc>
        <w:tc>
          <w:tcPr>
            <w:tcW w:w="1134" w:type="dxa"/>
            <w:shd w:val="clear" w:color="auto" w:fill="C6D9F1" w:themeFill="text2" w:themeFillTint="33"/>
          </w:tcPr>
          <w:p w14:paraId="5BEF37D0" w14:textId="1EA8B3A0" w:rsidR="006D67FB" w:rsidRPr="0056616D" w:rsidRDefault="006D67FB" w:rsidP="006D67FB">
            <w:pPr>
              <w:jc w:val="center"/>
              <w:rPr>
                <w:rFonts w:ascii="Times New Roman" w:hAnsi="Times New Roman"/>
                <w:b/>
                <w:color w:val="000000" w:themeColor="text1"/>
                <w:sz w:val="24"/>
                <w:szCs w:val="24"/>
                <w:lang w:val="lv-LV"/>
              </w:rPr>
            </w:pPr>
            <w:r w:rsidRPr="0056616D">
              <w:rPr>
                <w:rFonts w:ascii="Times New Roman" w:hAnsi="Times New Roman"/>
                <w:b/>
                <w:sz w:val="24"/>
                <w:szCs w:val="24"/>
                <w:lang w:val="lv-LV"/>
              </w:rPr>
              <w:t>2015</w:t>
            </w:r>
          </w:p>
        </w:tc>
        <w:tc>
          <w:tcPr>
            <w:tcW w:w="1134" w:type="dxa"/>
            <w:shd w:val="clear" w:color="auto" w:fill="C6D9F1" w:themeFill="text2" w:themeFillTint="33"/>
          </w:tcPr>
          <w:p w14:paraId="033D2006" w14:textId="1794A908" w:rsidR="006D67FB" w:rsidRPr="0056616D" w:rsidRDefault="006D67FB" w:rsidP="006D67FB">
            <w:pPr>
              <w:jc w:val="center"/>
              <w:rPr>
                <w:rFonts w:ascii="Times New Roman" w:hAnsi="Times New Roman"/>
                <w:b/>
                <w:color w:val="000000" w:themeColor="text1"/>
                <w:sz w:val="24"/>
                <w:szCs w:val="24"/>
                <w:lang w:val="lv-LV"/>
              </w:rPr>
            </w:pPr>
            <w:r w:rsidRPr="0056616D">
              <w:rPr>
                <w:rFonts w:ascii="Times New Roman" w:hAnsi="Times New Roman"/>
                <w:b/>
                <w:sz w:val="24"/>
                <w:szCs w:val="24"/>
                <w:lang w:val="lv-LV"/>
              </w:rPr>
              <w:t>2016</w:t>
            </w:r>
          </w:p>
        </w:tc>
        <w:tc>
          <w:tcPr>
            <w:tcW w:w="1134" w:type="dxa"/>
            <w:shd w:val="clear" w:color="auto" w:fill="C6D9F1" w:themeFill="text2" w:themeFillTint="33"/>
          </w:tcPr>
          <w:p w14:paraId="5B024A83" w14:textId="5A5105B4" w:rsidR="006D67FB" w:rsidRPr="0056616D" w:rsidRDefault="006D67FB" w:rsidP="006D67FB">
            <w:pPr>
              <w:jc w:val="center"/>
              <w:rPr>
                <w:rFonts w:ascii="Times New Roman" w:hAnsi="Times New Roman"/>
                <w:b/>
                <w:color w:val="000000" w:themeColor="text1"/>
                <w:sz w:val="24"/>
                <w:szCs w:val="24"/>
                <w:lang w:val="lv-LV"/>
              </w:rPr>
            </w:pPr>
            <w:r w:rsidRPr="0056616D">
              <w:rPr>
                <w:rFonts w:ascii="Times New Roman" w:hAnsi="Times New Roman"/>
                <w:b/>
                <w:sz w:val="24"/>
                <w:szCs w:val="24"/>
                <w:lang w:val="lv-LV"/>
              </w:rPr>
              <w:t>2017</w:t>
            </w:r>
          </w:p>
        </w:tc>
      </w:tr>
      <w:tr w:rsidR="006D67FB" w:rsidRPr="0056616D" w14:paraId="6B458E58" w14:textId="77777777" w:rsidTr="0071186C">
        <w:tc>
          <w:tcPr>
            <w:tcW w:w="4111" w:type="dxa"/>
            <w:tcBorders>
              <w:bottom w:val="single" w:sz="4" w:space="0" w:color="auto"/>
            </w:tcBorders>
          </w:tcPr>
          <w:p w14:paraId="2760022F" w14:textId="7154B769"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b/>
                <w:sz w:val="24"/>
                <w:szCs w:val="24"/>
                <w:lang w:val="lv-LV"/>
              </w:rPr>
              <w:t xml:space="preserve">Bērna piedzimšanas pabalsts </w:t>
            </w:r>
            <w:r w:rsidRPr="006B31B5">
              <w:rPr>
                <w:rFonts w:ascii="Times New Roman" w:hAnsi="Times New Roman"/>
                <w:i/>
                <w:sz w:val="24"/>
                <w:szCs w:val="24"/>
                <w:lang w:val="lv-LV"/>
              </w:rPr>
              <w:t>(skaits gadā)</w:t>
            </w:r>
          </w:p>
        </w:tc>
        <w:tc>
          <w:tcPr>
            <w:tcW w:w="1134" w:type="dxa"/>
            <w:tcBorders>
              <w:bottom w:val="single" w:sz="4" w:space="0" w:color="auto"/>
            </w:tcBorders>
          </w:tcPr>
          <w:p w14:paraId="43F7F25C" w14:textId="77777777" w:rsidR="006D67FB" w:rsidRPr="006B31B5" w:rsidRDefault="006D67FB" w:rsidP="006D67FB">
            <w:pPr>
              <w:jc w:val="center"/>
              <w:rPr>
                <w:rFonts w:ascii="Times New Roman" w:hAnsi="Times New Roman"/>
                <w:sz w:val="24"/>
                <w:szCs w:val="24"/>
                <w:lang w:val="lv-LV"/>
              </w:rPr>
            </w:pPr>
            <w:r w:rsidRPr="006B31B5">
              <w:rPr>
                <w:rFonts w:ascii="Times New Roman" w:hAnsi="Times New Roman"/>
                <w:sz w:val="24"/>
                <w:szCs w:val="24"/>
                <w:lang w:val="lv-LV"/>
              </w:rPr>
              <w:t>19 823</w:t>
            </w:r>
          </w:p>
          <w:p w14:paraId="294091CE" w14:textId="5A0D1BFF" w:rsidR="006D67FB" w:rsidRPr="0056616D" w:rsidRDefault="006D67FB" w:rsidP="006D67FB">
            <w:pPr>
              <w:jc w:val="center"/>
              <w:rPr>
                <w:rFonts w:ascii="Times New Roman" w:hAnsi="Times New Roman"/>
                <w:color w:val="000000" w:themeColor="text1"/>
                <w:sz w:val="24"/>
                <w:szCs w:val="24"/>
                <w:highlight w:val="yellow"/>
                <w:lang w:val="lv-LV"/>
              </w:rPr>
            </w:pPr>
          </w:p>
        </w:tc>
        <w:tc>
          <w:tcPr>
            <w:tcW w:w="1105" w:type="dxa"/>
            <w:tcBorders>
              <w:bottom w:val="single" w:sz="4" w:space="0" w:color="auto"/>
            </w:tcBorders>
          </w:tcPr>
          <w:p w14:paraId="5EC6521C" w14:textId="77777777" w:rsidR="006D67FB" w:rsidRPr="006B31B5" w:rsidRDefault="006D67FB" w:rsidP="006D67FB">
            <w:pPr>
              <w:jc w:val="center"/>
              <w:rPr>
                <w:rFonts w:ascii="Times New Roman" w:hAnsi="Times New Roman"/>
                <w:sz w:val="24"/>
                <w:szCs w:val="24"/>
                <w:lang w:val="lv-LV"/>
              </w:rPr>
            </w:pPr>
            <w:r w:rsidRPr="006B31B5">
              <w:rPr>
                <w:rFonts w:ascii="Times New Roman" w:hAnsi="Times New Roman"/>
                <w:sz w:val="24"/>
                <w:szCs w:val="24"/>
                <w:lang w:val="lv-LV"/>
              </w:rPr>
              <w:t>20 351</w:t>
            </w:r>
          </w:p>
          <w:p w14:paraId="2D265651" w14:textId="1A197C68" w:rsidR="006D67FB" w:rsidRPr="0056616D" w:rsidRDefault="006D67FB" w:rsidP="006D67FB">
            <w:pPr>
              <w:jc w:val="center"/>
              <w:rPr>
                <w:rFonts w:ascii="Times New Roman" w:hAnsi="Times New Roman"/>
                <w:color w:val="000000" w:themeColor="text1"/>
                <w:sz w:val="24"/>
                <w:szCs w:val="24"/>
                <w:highlight w:val="yellow"/>
                <w:lang w:val="lv-LV"/>
              </w:rPr>
            </w:pPr>
          </w:p>
        </w:tc>
        <w:tc>
          <w:tcPr>
            <w:tcW w:w="1163" w:type="dxa"/>
            <w:tcBorders>
              <w:bottom w:val="single" w:sz="4" w:space="0" w:color="auto"/>
            </w:tcBorders>
          </w:tcPr>
          <w:p w14:paraId="7B2FD848" w14:textId="77777777" w:rsidR="006D67FB" w:rsidRPr="006B31B5" w:rsidRDefault="006D67FB" w:rsidP="006D67FB">
            <w:pPr>
              <w:jc w:val="center"/>
              <w:rPr>
                <w:rFonts w:ascii="Times New Roman" w:hAnsi="Times New Roman"/>
                <w:sz w:val="24"/>
                <w:szCs w:val="24"/>
                <w:lang w:val="lv-LV"/>
              </w:rPr>
            </w:pPr>
            <w:r w:rsidRPr="006B31B5">
              <w:rPr>
                <w:rFonts w:ascii="Times New Roman" w:hAnsi="Times New Roman"/>
                <w:sz w:val="24"/>
                <w:szCs w:val="24"/>
                <w:lang w:val="lv-LV"/>
              </w:rPr>
              <w:t>21 717</w:t>
            </w:r>
          </w:p>
          <w:p w14:paraId="32CA2A08" w14:textId="7948DC14" w:rsidR="006D67FB" w:rsidRPr="0056616D" w:rsidRDefault="006D67FB" w:rsidP="006D67FB">
            <w:pPr>
              <w:jc w:val="center"/>
              <w:rPr>
                <w:rFonts w:ascii="Times New Roman" w:hAnsi="Times New Roman"/>
                <w:color w:val="000000" w:themeColor="text1"/>
                <w:sz w:val="24"/>
                <w:szCs w:val="24"/>
                <w:highlight w:val="yellow"/>
                <w:lang w:val="lv-LV"/>
              </w:rPr>
            </w:pPr>
          </w:p>
        </w:tc>
        <w:tc>
          <w:tcPr>
            <w:tcW w:w="1134" w:type="dxa"/>
            <w:tcBorders>
              <w:bottom w:val="single" w:sz="4" w:space="0" w:color="auto"/>
            </w:tcBorders>
          </w:tcPr>
          <w:p w14:paraId="2F6D0208" w14:textId="77777777" w:rsidR="006D67FB" w:rsidRPr="006B31B5" w:rsidRDefault="006D67FB" w:rsidP="006D67FB">
            <w:pPr>
              <w:jc w:val="center"/>
              <w:rPr>
                <w:rFonts w:ascii="Times New Roman" w:hAnsi="Times New Roman"/>
                <w:sz w:val="24"/>
                <w:szCs w:val="24"/>
                <w:lang w:val="lv-LV"/>
              </w:rPr>
            </w:pPr>
            <w:r w:rsidRPr="006B31B5">
              <w:rPr>
                <w:rFonts w:ascii="Times New Roman" w:hAnsi="Times New Roman"/>
                <w:sz w:val="24"/>
                <w:szCs w:val="24"/>
                <w:lang w:val="lv-LV"/>
              </w:rPr>
              <w:t>22 052</w:t>
            </w:r>
          </w:p>
          <w:p w14:paraId="10BB4F20" w14:textId="75894D72" w:rsidR="006D67FB" w:rsidRPr="0056616D" w:rsidRDefault="006D67FB" w:rsidP="006D67FB">
            <w:pPr>
              <w:jc w:val="center"/>
              <w:rPr>
                <w:rFonts w:ascii="Times New Roman" w:hAnsi="Times New Roman"/>
                <w:color w:val="000000" w:themeColor="text1"/>
                <w:sz w:val="24"/>
                <w:szCs w:val="24"/>
                <w:highlight w:val="yellow"/>
                <w:lang w:val="lv-LV"/>
              </w:rPr>
            </w:pPr>
          </w:p>
        </w:tc>
        <w:tc>
          <w:tcPr>
            <w:tcW w:w="1134" w:type="dxa"/>
            <w:tcBorders>
              <w:bottom w:val="single" w:sz="4" w:space="0" w:color="auto"/>
            </w:tcBorders>
          </w:tcPr>
          <w:p w14:paraId="35EF0F2B" w14:textId="77777777" w:rsidR="006D67FB" w:rsidRPr="006B31B5" w:rsidRDefault="006D67FB" w:rsidP="006D67FB">
            <w:pPr>
              <w:jc w:val="center"/>
              <w:rPr>
                <w:rFonts w:ascii="Times New Roman" w:hAnsi="Times New Roman"/>
                <w:sz w:val="24"/>
                <w:szCs w:val="24"/>
                <w:lang w:val="lv-LV"/>
              </w:rPr>
            </w:pPr>
            <w:r w:rsidRPr="006B31B5">
              <w:rPr>
                <w:rFonts w:ascii="Times New Roman" w:hAnsi="Times New Roman"/>
                <w:sz w:val="24"/>
                <w:szCs w:val="24"/>
                <w:lang w:val="lv-LV"/>
              </w:rPr>
              <w:t>21 980</w:t>
            </w:r>
          </w:p>
          <w:p w14:paraId="7CD72669" w14:textId="03F3AAE0" w:rsidR="006D67FB" w:rsidRPr="0056616D" w:rsidRDefault="006D67FB" w:rsidP="006D67FB">
            <w:pPr>
              <w:jc w:val="center"/>
              <w:rPr>
                <w:rFonts w:ascii="Times New Roman" w:hAnsi="Times New Roman"/>
                <w:color w:val="000000" w:themeColor="text1"/>
                <w:sz w:val="24"/>
                <w:szCs w:val="24"/>
                <w:highlight w:val="yellow"/>
                <w:lang w:val="lv-LV"/>
              </w:rPr>
            </w:pPr>
          </w:p>
        </w:tc>
        <w:tc>
          <w:tcPr>
            <w:tcW w:w="1134" w:type="dxa"/>
            <w:tcBorders>
              <w:bottom w:val="single" w:sz="4" w:space="0" w:color="auto"/>
            </w:tcBorders>
            <w:vAlign w:val="center"/>
          </w:tcPr>
          <w:p w14:paraId="55BDC9E7" w14:textId="77777777" w:rsidR="006D67FB" w:rsidRPr="0056616D" w:rsidRDefault="006D67FB" w:rsidP="006D67FB">
            <w:pPr>
              <w:jc w:val="center"/>
              <w:rPr>
                <w:rFonts w:ascii="Times New Roman" w:hAnsi="Times New Roman"/>
                <w:sz w:val="24"/>
                <w:szCs w:val="24"/>
                <w:lang w:val="lv-LV"/>
              </w:rPr>
            </w:pPr>
            <w:r w:rsidRPr="0056616D">
              <w:rPr>
                <w:rFonts w:ascii="Times New Roman" w:hAnsi="Times New Roman"/>
                <w:sz w:val="24"/>
                <w:szCs w:val="24"/>
                <w:lang w:val="lv-LV"/>
              </w:rPr>
              <w:t>20 610</w:t>
            </w:r>
          </w:p>
          <w:p w14:paraId="64E9754A" w14:textId="2F25BC83" w:rsidR="006D67FB" w:rsidRPr="001875A6" w:rsidRDefault="006D67FB" w:rsidP="006D67FB">
            <w:pPr>
              <w:jc w:val="center"/>
              <w:rPr>
                <w:rFonts w:ascii="Times New Roman" w:hAnsi="Times New Roman"/>
                <w:color w:val="000000" w:themeColor="text1"/>
                <w:sz w:val="24"/>
                <w:szCs w:val="24"/>
                <w:lang w:val="lv-LV"/>
              </w:rPr>
            </w:pPr>
          </w:p>
        </w:tc>
      </w:tr>
      <w:tr w:rsidR="006D67FB" w:rsidRPr="0056616D" w14:paraId="17C8BAF5" w14:textId="77777777" w:rsidTr="00A43681">
        <w:tc>
          <w:tcPr>
            <w:tcW w:w="4111" w:type="dxa"/>
          </w:tcPr>
          <w:p w14:paraId="6672A679" w14:textId="6C37FEA1" w:rsidR="006D67FB" w:rsidRPr="0056616D" w:rsidRDefault="006D67FB" w:rsidP="006D67FB">
            <w:pPr>
              <w:rPr>
                <w:rFonts w:ascii="Times New Roman" w:hAnsi="Times New Roman"/>
                <w:b/>
                <w:color w:val="000000" w:themeColor="text1"/>
                <w:sz w:val="24"/>
                <w:szCs w:val="24"/>
                <w:lang w:val="lv-LV"/>
              </w:rPr>
            </w:pPr>
            <w:r w:rsidRPr="006B31B5">
              <w:rPr>
                <w:rFonts w:ascii="Times New Roman" w:hAnsi="Times New Roman"/>
                <w:b/>
                <w:sz w:val="24"/>
                <w:szCs w:val="24"/>
                <w:lang w:val="lv-LV"/>
              </w:rPr>
              <w:t xml:space="preserve">Bērna kopšanas pabalsts </w:t>
            </w:r>
            <w:r w:rsidRPr="006B31B5">
              <w:rPr>
                <w:rStyle w:val="FootnoteReference"/>
                <w:rFonts w:ascii="Times New Roman" w:hAnsi="Times New Roman"/>
                <w:sz w:val="24"/>
                <w:szCs w:val="24"/>
                <w:lang w:val="lv-LV"/>
              </w:rPr>
              <w:footnoteReference w:id="2"/>
            </w:r>
            <w:r w:rsidRPr="006B31B5">
              <w:rPr>
                <w:rFonts w:ascii="Times New Roman" w:hAnsi="Times New Roman"/>
                <w:i/>
                <w:sz w:val="24"/>
                <w:szCs w:val="24"/>
                <w:lang w:val="lv-LV"/>
              </w:rPr>
              <w:t>(saņēmēju skaits)</w:t>
            </w:r>
          </w:p>
        </w:tc>
        <w:tc>
          <w:tcPr>
            <w:tcW w:w="1134" w:type="dxa"/>
          </w:tcPr>
          <w:p w14:paraId="57696E5C" w14:textId="0458BDAF"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24 920</w:t>
            </w:r>
          </w:p>
        </w:tc>
        <w:tc>
          <w:tcPr>
            <w:tcW w:w="1105" w:type="dxa"/>
          </w:tcPr>
          <w:p w14:paraId="02BBA9AD" w14:textId="3A79EFB6"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 xml:space="preserve">25 334 </w:t>
            </w:r>
          </w:p>
        </w:tc>
        <w:tc>
          <w:tcPr>
            <w:tcW w:w="1163" w:type="dxa"/>
          </w:tcPr>
          <w:p w14:paraId="7468F4B0" w14:textId="0F0F54E6"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 xml:space="preserve">27 038 </w:t>
            </w:r>
          </w:p>
        </w:tc>
        <w:tc>
          <w:tcPr>
            <w:tcW w:w="1134" w:type="dxa"/>
          </w:tcPr>
          <w:p w14:paraId="797FEF89" w14:textId="051A7AF7"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 xml:space="preserve">36 575 </w:t>
            </w:r>
          </w:p>
        </w:tc>
        <w:tc>
          <w:tcPr>
            <w:tcW w:w="1134" w:type="dxa"/>
          </w:tcPr>
          <w:p w14:paraId="3C15453E" w14:textId="283315D8" w:rsidR="006D67FB" w:rsidRPr="0056616D" w:rsidRDefault="006D67FB" w:rsidP="006D67FB">
            <w:pPr>
              <w:jc w:val="center"/>
              <w:rPr>
                <w:rFonts w:ascii="Times New Roman" w:hAnsi="Times New Roman"/>
                <w:color w:val="000000" w:themeColor="text1"/>
                <w:sz w:val="24"/>
                <w:szCs w:val="24"/>
                <w:highlight w:val="yellow"/>
                <w:lang w:val="lv-LV"/>
              </w:rPr>
            </w:pPr>
            <w:r w:rsidRPr="006B31B5">
              <w:rPr>
                <w:rFonts w:ascii="Times New Roman" w:hAnsi="Times New Roman"/>
                <w:sz w:val="24"/>
                <w:szCs w:val="24"/>
                <w:lang w:val="lv-LV"/>
              </w:rPr>
              <w:t>39 461</w:t>
            </w:r>
          </w:p>
        </w:tc>
        <w:tc>
          <w:tcPr>
            <w:tcW w:w="1134" w:type="dxa"/>
            <w:vAlign w:val="center"/>
          </w:tcPr>
          <w:p w14:paraId="170E39B6" w14:textId="114FBFF0"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40 499</w:t>
            </w:r>
          </w:p>
        </w:tc>
      </w:tr>
      <w:tr w:rsidR="006D67FB" w:rsidRPr="0056616D" w14:paraId="225EE23F" w14:textId="77777777" w:rsidTr="00A43681">
        <w:tc>
          <w:tcPr>
            <w:tcW w:w="4111" w:type="dxa"/>
          </w:tcPr>
          <w:p w14:paraId="6FBF0C9A" w14:textId="77777777" w:rsidR="006D67FB" w:rsidRPr="006B31B5" w:rsidRDefault="006D67FB" w:rsidP="006D67FB">
            <w:pPr>
              <w:ind w:left="34"/>
              <w:jc w:val="right"/>
              <w:rPr>
                <w:rFonts w:ascii="Times New Roman" w:hAnsi="Times New Roman"/>
                <w:i/>
                <w:sz w:val="24"/>
                <w:szCs w:val="24"/>
                <w:lang w:val="lv-LV"/>
              </w:rPr>
            </w:pPr>
            <w:r w:rsidRPr="006B31B5">
              <w:rPr>
                <w:rFonts w:ascii="Times New Roman" w:hAnsi="Times New Roman"/>
                <w:i/>
                <w:sz w:val="24"/>
                <w:szCs w:val="24"/>
                <w:lang w:val="lv-LV"/>
              </w:rPr>
              <w:t>no 1 līdz 1,5 gadam</w:t>
            </w:r>
          </w:p>
          <w:p w14:paraId="7A161A2C" w14:textId="0F5364FD" w:rsidR="006D67FB" w:rsidRPr="006B31B5" w:rsidRDefault="006D67FB" w:rsidP="006D67FB">
            <w:pPr>
              <w:jc w:val="right"/>
              <w:rPr>
                <w:rFonts w:ascii="Times New Roman" w:hAnsi="Times New Roman"/>
                <w:i/>
                <w:color w:val="000000" w:themeColor="text1"/>
                <w:sz w:val="24"/>
                <w:szCs w:val="24"/>
                <w:lang w:val="lv-LV"/>
              </w:rPr>
            </w:pPr>
            <w:r w:rsidRPr="006B31B5">
              <w:rPr>
                <w:rFonts w:ascii="Times New Roman" w:hAnsi="Times New Roman"/>
                <w:i/>
                <w:sz w:val="24"/>
                <w:szCs w:val="24"/>
                <w:lang w:val="lv-LV"/>
              </w:rPr>
              <w:t>(līdz 31.12.2012. – līdz 1 gadam)</w:t>
            </w:r>
            <w:r w:rsidRPr="006B31B5">
              <w:rPr>
                <w:rStyle w:val="FootnoteReference"/>
                <w:rFonts w:ascii="Times New Roman" w:hAnsi="Times New Roman"/>
                <w:i/>
                <w:sz w:val="24"/>
                <w:szCs w:val="24"/>
                <w:lang w:val="lv-LV"/>
              </w:rPr>
              <w:footnoteReference w:id="3"/>
            </w:r>
          </w:p>
        </w:tc>
        <w:tc>
          <w:tcPr>
            <w:tcW w:w="1134" w:type="dxa"/>
          </w:tcPr>
          <w:p w14:paraId="3CF71607" w14:textId="3387C6BE"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6 121</w:t>
            </w:r>
          </w:p>
        </w:tc>
        <w:tc>
          <w:tcPr>
            <w:tcW w:w="1105" w:type="dxa"/>
          </w:tcPr>
          <w:p w14:paraId="6E14D0C0" w14:textId="7AE041E8"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6 231</w:t>
            </w:r>
          </w:p>
        </w:tc>
        <w:tc>
          <w:tcPr>
            <w:tcW w:w="1163" w:type="dxa"/>
          </w:tcPr>
          <w:p w14:paraId="2F993728" w14:textId="084D6E26"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17 830</w:t>
            </w:r>
          </w:p>
        </w:tc>
        <w:tc>
          <w:tcPr>
            <w:tcW w:w="1134" w:type="dxa"/>
          </w:tcPr>
          <w:p w14:paraId="23E5D878" w14:textId="1D876DDD"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26 850</w:t>
            </w:r>
          </w:p>
        </w:tc>
        <w:tc>
          <w:tcPr>
            <w:tcW w:w="1134" w:type="dxa"/>
          </w:tcPr>
          <w:p w14:paraId="43AE2C64" w14:textId="6F8E8AC1"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30 159</w:t>
            </w:r>
          </w:p>
        </w:tc>
        <w:tc>
          <w:tcPr>
            <w:tcW w:w="1134" w:type="dxa"/>
            <w:vAlign w:val="center"/>
          </w:tcPr>
          <w:p w14:paraId="0BE9C608" w14:textId="4A6DF54A"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30 329</w:t>
            </w:r>
          </w:p>
        </w:tc>
      </w:tr>
      <w:tr w:rsidR="006D67FB" w:rsidRPr="0056616D" w14:paraId="6A15DC59" w14:textId="77777777" w:rsidTr="00A43681">
        <w:tc>
          <w:tcPr>
            <w:tcW w:w="4111" w:type="dxa"/>
            <w:tcBorders>
              <w:bottom w:val="single" w:sz="4" w:space="0" w:color="auto"/>
            </w:tcBorders>
          </w:tcPr>
          <w:p w14:paraId="6A634FDC" w14:textId="77777777" w:rsidR="006D67FB" w:rsidRPr="006B31B5" w:rsidRDefault="006D67FB" w:rsidP="006D67FB">
            <w:pPr>
              <w:jc w:val="right"/>
              <w:rPr>
                <w:rFonts w:ascii="Times New Roman" w:hAnsi="Times New Roman"/>
                <w:i/>
                <w:sz w:val="24"/>
                <w:szCs w:val="24"/>
                <w:lang w:val="lv-LV"/>
              </w:rPr>
            </w:pPr>
            <w:r w:rsidRPr="006B31B5">
              <w:rPr>
                <w:rFonts w:ascii="Times New Roman" w:hAnsi="Times New Roman"/>
                <w:i/>
                <w:sz w:val="24"/>
                <w:szCs w:val="24"/>
                <w:lang w:val="lv-LV"/>
              </w:rPr>
              <w:t>no 1,5 līdz 2 gadiem</w:t>
            </w:r>
          </w:p>
          <w:p w14:paraId="65162D97" w14:textId="7EFB9158" w:rsidR="006D67FB" w:rsidRPr="006B31B5" w:rsidRDefault="006D67FB" w:rsidP="006D67FB">
            <w:pPr>
              <w:jc w:val="right"/>
              <w:rPr>
                <w:rFonts w:ascii="Times New Roman" w:hAnsi="Times New Roman"/>
                <w:i/>
                <w:color w:val="000000" w:themeColor="text1"/>
                <w:sz w:val="24"/>
                <w:szCs w:val="24"/>
                <w:lang w:val="lv-LV"/>
              </w:rPr>
            </w:pPr>
            <w:r w:rsidRPr="006B31B5">
              <w:rPr>
                <w:rFonts w:ascii="Times New Roman" w:hAnsi="Times New Roman"/>
                <w:i/>
                <w:sz w:val="24"/>
                <w:szCs w:val="24"/>
                <w:lang w:val="lv-LV"/>
              </w:rPr>
              <w:t>(līdz 31.12.2012. – no 1 līdz 2 gadiem)²</w:t>
            </w:r>
          </w:p>
        </w:tc>
        <w:tc>
          <w:tcPr>
            <w:tcW w:w="1134" w:type="dxa"/>
            <w:tcBorders>
              <w:bottom w:val="single" w:sz="4" w:space="0" w:color="auto"/>
            </w:tcBorders>
          </w:tcPr>
          <w:p w14:paraId="1EDFE707" w14:textId="75063EC2"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19 578</w:t>
            </w:r>
          </w:p>
        </w:tc>
        <w:tc>
          <w:tcPr>
            <w:tcW w:w="1105" w:type="dxa"/>
            <w:tcBorders>
              <w:bottom w:val="single" w:sz="4" w:space="0" w:color="auto"/>
            </w:tcBorders>
          </w:tcPr>
          <w:p w14:paraId="0EAEC3F9" w14:textId="761050D1"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19 945</w:t>
            </w:r>
          </w:p>
        </w:tc>
        <w:tc>
          <w:tcPr>
            <w:tcW w:w="1163" w:type="dxa"/>
            <w:tcBorders>
              <w:bottom w:val="single" w:sz="4" w:space="0" w:color="auto"/>
            </w:tcBorders>
          </w:tcPr>
          <w:p w14:paraId="61A0E56C" w14:textId="7AFD0BE7"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11 165</w:t>
            </w:r>
          </w:p>
        </w:tc>
        <w:tc>
          <w:tcPr>
            <w:tcW w:w="1134" w:type="dxa"/>
            <w:tcBorders>
              <w:bottom w:val="single" w:sz="4" w:space="0" w:color="auto"/>
            </w:tcBorders>
          </w:tcPr>
          <w:p w14:paraId="748E4263" w14:textId="23FA7BDF"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11 733</w:t>
            </w:r>
          </w:p>
        </w:tc>
        <w:tc>
          <w:tcPr>
            <w:tcW w:w="1134" w:type="dxa"/>
            <w:tcBorders>
              <w:bottom w:val="single" w:sz="4" w:space="0" w:color="auto"/>
            </w:tcBorders>
          </w:tcPr>
          <w:p w14:paraId="1095CE39" w14:textId="4903F596"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11 235</w:t>
            </w:r>
          </w:p>
        </w:tc>
        <w:tc>
          <w:tcPr>
            <w:tcW w:w="1134" w:type="dxa"/>
            <w:tcBorders>
              <w:bottom w:val="single" w:sz="4" w:space="0" w:color="auto"/>
            </w:tcBorders>
            <w:vAlign w:val="center"/>
          </w:tcPr>
          <w:p w14:paraId="5E1516BB" w14:textId="3EB16314"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12 372</w:t>
            </w:r>
          </w:p>
        </w:tc>
      </w:tr>
      <w:tr w:rsidR="006D67FB" w:rsidRPr="0056616D" w14:paraId="647C1728" w14:textId="77777777" w:rsidTr="0071186C">
        <w:tc>
          <w:tcPr>
            <w:tcW w:w="4111" w:type="dxa"/>
            <w:tcBorders>
              <w:bottom w:val="single" w:sz="4" w:space="0" w:color="auto"/>
            </w:tcBorders>
          </w:tcPr>
          <w:p w14:paraId="63B3290F" w14:textId="5799FFA4"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t xml:space="preserve">Bērna ar invaliditāti kopšanas pabalsts </w:t>
            </w:r>
          </w:p>
        </w:tc>
        <w:tc>
          <w:tcPr>
            <w:tcW w:w="1134" w:type="dxa"/>
            <w:tcBorders>
              <w:bottom w:val="single" w:sz="4" w:space="0" w:color="auto"/>
            </w:tcBorders>
            <w:vAlign w:val="center"/>
          </w:tcPr>
          <w:p w14:paraId="6B3AFF69" w14:textId="42E6E9D3"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1750</w:t>
            </w:r>
          </w:p>
        </w:tc>
        <w:tc>
          <w:tcPr>
            <w:tcW w:w="1105" w:type="dxa"/>
            <w:tcBorders>
              <w:bottom w:val="single" w:sz="4" w:space="0" w:color="auto"/>
            </w:tcBorders>
            <w:vAlign w:val="center"/>
          </w:tcPr>
          <w:p w14:paraId="51654C9D" w14:textId="6B5268FD" w:rsidR="006D67FB" w:rsidRPr="0056616D"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1883</w:t>
            </w:r>
          </w:p>
        </w:tc>
        <w:tc>
          <w:tcPr>
            <w:tcW w:w="1163" w:type="dxa"/>
            <w:tcBorders>
              <w:bottom w:val="single" w:sz="4" w:space="0" w:color="auto"/>
            </w:tcBorders>
            <w:vAlign w:val="center"/>
          </w:tcPr>
          <w:p w14:paraId="36390B69" w14:textId="3A60DB65"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1966</w:t>
            </w:r>
          </w:p>
        </w:tc>
        <w:tc>
          <w:tcPr>
            <w:tcW w:w="1134" w:type="dxa"/>
            <w:tcBorders>
              <w:bottom w:val="single" w:sz="4" w:space="0" w:color="auto"/>
            </w:tcBorders>
            <w:vAlign w:val="center"/>
          </w:tcPr>
          <w:p w14:paraId="457795F5" w14:textId="55C570BA"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2013</w:t>
            </w:r>
          </w:p>
        </w:tc>
        <w:tc>
          <w:tcPr>
            <w:tcW w:w="1134" w:type="dxa"/>
            <w:tcBorders>
              <w:bottom w:val="single" w:sz="4" w:space="0" w:color="auto"/>
            </w:tcBorders>
            <w:vAlign w:val="center"/>
          </w:tcPr>
          <w:p w14:paraId="17C0B78A" w14:textId="32A4F534"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2038</w:t>
            </w:r>
          </w:p>
        </w:tc>
        <w:tc>
          <w:tcPr>
            <w:tcW w:w="1134" w:type="dxa"/>
            <w:tcBorders>
              <w:bottom w:val="single" w:sz="4" w:space="0" w:color="auto"/>
            </w:tcBorders>
            <w:vAlign w:val="center"/>
          </w:tcPr>
          <w:p w14:paraId="574DF350" w14:textId="55E21115"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2 052</w:t>
            </w:r>
          </w:p>
        </w:tc>
      </w:tr>
      <w:tr w:rsidR="006D67FB" w:rsidRPr="0056616D" w14:paraId="26FAB0E6" w14:textId="77777777" w:rsidTr="00A43681">
        <w:tc>
          <w:tcPr>
            <w:tcW w:w="4111" w:type="dxa"/>
          </w:tcPr>
          <w:p w14:paraId="0791443C" w14:textId="575B60A8"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t xml:space="preserve">Ģimenes valsts pabalsts </w:t>
            </w:r>
          </w:p>
        </w:tc>
        <w:tc>
          <w:tcPr>
            <w:tcW w:w="1134" w:type="dxa"/>
          </w:tcPr>
          <w:p w14:paraId="6AF35815" w14:textId="4AFC399D"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314 689</w:t>
            </w:r>
          </w:p>
        </w:tc>
        <w:tc>
          <w:tcPr>
            <w:tcW w:w="1105" w:type="dxa"/>
          </w:tcPr>
          <w:p w14:paraId="148716DE" w14:textId="79A950B8" w:rsidR="006D67FB" w:rsidRPr="0056616D"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3</w:t>
            </w:r>
            <w:r w:rsidRPr="0056616D">
              <w:rPr>
                <w:rFonts w:ascii="Times New Roman" w:hAnsi="Times New Roman"/>
                <w:sz w:val="24"/>
                <w:szCs w:val="24"/>
                <w:lang w:val="lv-LV"/>
              </w:rPr>
              <w:t>06 022</w:t>
            </w:r>
          </w:p>
        </w:tc>
        <w:tc>
          <w:tcPr>
            <w:tcW w:w="1163" w:type="dxa"/>
          </w:tcPr>
          <w:p w14:paraId="1D84F215" w14:textId="31D4F52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306 315</w:t>
            </w:r>
          </w:p>
        </w:tc>
        <w:tc>
          <w:tcPr>
            <w:tcW w:w="1134" w:type="dxa"/>
          </w:tcPr>
          <w:p w14:paraId="1047C249" w14:textId="02836250" w:rsidR="006D67FB" w:rsidRPr="0056616D" w:rsidRDefault="006D67FB" w:rsidP="006D67FB">
            <w:pPr>
              <w:pStyle w:val="NormalWeb"/>
              <w:spacing w:before="0" w:beforeAutospacing="0" w:after="0" w:afterAutospacing="0"/>
              <w:jc w:val="center"/>
              <w:rPr>
                <w:color w:val="000000" w:themeColor="text1"/>
              </w:rPr>
            </w:pPr>
            <w:r w:rsidRPr="0056616D">
              <w:t>313 106</w:t>
            </w:r>
          </w:p>
        </w:tc>
        <w:tc>
          <w:tcPr>
            <w:tcW w:w="1134" w:type="dxa"/>
          </w:tcPr>
          <w:p w14:paraId="2BF515E8" w14:textId="35760DE4" w:rsidR="006D67FB" w:rsidRPr="0056616D" w:rsidRDefault="006D67FB" w:rsidP="006D67FB">
            <w:pPr>
              <w:pStyle w:val="NormalWeb"/>
              <w:spacing w:before="0" w:beforeAutospacing="0" w:after="0" w:afterAutospacing="0"/>
              <w:jc w:val="center"/>
              <w:rPr>
                <w:color w:val="000000" w:themeColor="text1"/>
              </w:rPr>
            </w:pPr>
            <w:r w:rsidRPr="0056616D">
              <w:t>317 835</w:t>
            </w:r>
          </w:p>
        </w:tc>
        <w:tc>
          <w:tcPr>
            <w:tcW w:w="1134" w:type="dxa"/>
            <w:vAlign w:val="center"/>
          </w:tcPr>
          <w:p w14:paraId="74561F46" w14:textId="4A5DDBCE" w:rsidR="006D67FB" w:rsidRPr="0056616D" w:rsidRDefault="006D67FB" w:rsidP="006D67FB">
            <w:pPr>
              <w:pStyle w:val="NormalWeb"/>
              <w:spacing w:before="0" w:beforeAutospacing="0" w:after="0" w:afterAutospacing="0"/>
              <w:jc w:val="center"/>
              <w:rPr>
                <w:color w:val="000000" w:themeColor="text1"/>
              </w:rPr>
            </w:pPr>
            <w:r w:rsidRPr="0056616D">
              <w:t>319 851</w:t>
            </w:r>
          </w:p>
        </w:tc>
      </w:tr>
      <w:tr w:rsidR="006D67FB" w:rsidRPr="0056616D" w14:paraId="70149D0D" w14:textId="77777777" w:rsidTr="00A43681">
        <w:tc>
          <w:tcPr>
            <w:tcW w:w="4111" w:type="dxa"/>
            <w:tcBorders>
              <w:bottom w:val="single" w:sz="4" w:space="0" w:color="auto"/>
            </w:tcBorders>
          </w:tcPr>
          <w:p w14:paraId="7A6133C1" w14:textId="0D61CADF"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sz w:val="24"/>
                <w:szCs w:val="24"/>
                <w:lang w:val="lv-LV"/>
              </w:rPr>
              <w:t xml:space="preserve">Pabalsts personai ar invaliditāti, kurai nepieciešama īpaša kopšana </w:t>
            </w:r>
          </w:p>
        </w:tc>
        <w:tc>
          <w:tcPr>
            <w:tcW w:w="1134" w:type="dxa"/>
            <w:tcBorders>
              <w:bottom w:val="single" w:sz="4" w:space="0" w:color="auto"/>
            </w:tcBorders>
            <w:vAlign w:val="center"/>
          </w:tcPr>
          <w:p w14:paraId="7E0B68E6" w14:textId="40490A09" w:rsidR="006D67FB" w:rsidRPr="0056616D"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11 011</w:t>
            </w:r>
          </w:p>
        </w:tc>
        <w:tc>
          <w:tcPr>
            <w:tcW w:w="1105" w:type="dxa"/>
            <w:tcBorders>
              <w:bottom w:val="single" w:sz="4" w:space="0" w:color="auto"/>
            </w:tcBorders>
            <w:vAlign w:val="center"/>
          </w:tcPr>
          <w:p w14:paraId="16C42E14" w14:textId="65D42CDC"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11 940</w:t>
            </w:r>
          </w:p>
        </w:tc>
        <w:tc>
          <w:tcPr>
            <w:tcW w:w="1163" w:type="dxa"/>
            <w:tcBorders>
              <w:bottom w:val="single" w:sz="4" w:space="0" w:color="auto"/>
            </w:tcBorders>
            <w:vAlign w:val="center"/>
          </w:tcPr>
          <w:p w14:paraId="7F2865BE" w14:textId="37A1D894"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13 098</w:t>
            </w:r>
          </w:p>
        </w:tc>
        <w:tc>
          <w:tcPr>
            <w:tcW w:w="1134" w:type="dxa"/>
            <w:tcBorders>
              <w:bottom w:val="single" w:sz="4" w:space="0" w:color="auto"/>
            </w:tcBorders>
            <w:vAlign w:val="center"/>
          </w:tcPr>
          <w:p w14:paraId="4BD417DE" w14:textId="788F9BB9"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13 837</w:t>
            </w:r>
          </w:p>
        </w:tc>
        <w:tc>
          <w:tcPr>
            <w:tcW w:w="1134" w:type="dxa"/>
            <w:tcBorders>
              <w:bottom w:val="single" w:sz="4" w:space="0" w:color="auto"/>
            </w:tcBorders>
            <w:vAlign w:val="center"/>
          </w:tcPr>
          <w:p w14:paraId="22A4846E" w14:textId="58736B8B"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14 468</w:t>
            </w:r>
          </w:p>
        </w:tc>
        <w:tc>
          <w:tcPr>
            <w:tcW w:w="1134" w:type="dxa"/>
            <w:tcBorders>
              <w:bottom w:val="single" w:sz="4" w:space="0" w:color="auto"/>
            </w:tcBorders>
            <w:vAlign w:val="center"/>
          </w:tcPr>
          <w:p w14:paraId="1C792F34" w14:textId="7717E7C3"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15 129</w:t>
            </w:r>
          </w:p>
        </w:tc>
      </w:tr>
      <w:tr w:rsidR="006D67FB" w:rsidRPr="0056616D" w14:paraId="09EB8902" w14:textId="77777777" w:rsidTr="00A43681">
        <w:tc>
          <w:tcPr>
            <w:tcW w:w="4111" w:type="dxa"/>
            <w:tcBorders>
              <w:bottom w:val="single" w:sz="4" w:space="0" w:color="auto"/>
            </w:tcBorders>
          </w:tcPr>
          <w:p w14:paraId="61DA00A5" w14:textId="3A229A19"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t xml:space="preserve">Piemaksa pie ģimenes valsts pabalsta par bērnu ar invaliditāti </w:t>
            </w:r>
          </w:p>
        </w:tc>
        <w:tc>
          <w:tcPr>
            <w:tcW w:w="1134" w:type="dxa"/>
            <w:tcBorders>
              <w:bottom w:val="single" w:sz="4" w:space="0" w:color="auto"/>
            </w:tcBorders>
            <w:vAlign w:val="center"/>
          </w:tcPr>
          <w:p w14:paraId="03579CA0" w14:textId="7B14EEE4"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7 300</w:t>
            </w:r>
          </w:p>
        </w:tc>
        <w:tc>
          <w:tcPr>
            <w:tcW w:w="1105" w:type="dxa"/>
            <w:tcBorders>
              <w:bottom w:val="single" w:sz="4" w:space="0" w:color="auto"/>
            </w:tcBorders>
            <w:vAlign w:val="center"/>
          </w:tcPr>
          <w:p w14:paraId="53206211" w14:textId="21BAE40E" w:rsidR="006D67FB" w:rsidRPr="0056616D"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7 411</w:t>
            </w:r>
          </w:p>
        </w:tc>
        <w:tc>
          <w:tcPr>
            <w:tcW w:w="1163" w:type="dxa"/>
            <w:tcBorders>
              <w:bottom w:val="single" w:sz="4" w:space="0" w:color="auto"/>
            </w:tcBorders>
            <w:vAlign w:val="center"/>
          </w:tcPr>
          <w:p w14:paraId="1C5F0C01" w14:textId="38259495"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7 617</w:t>
            </w:r>
          </w:p>
        </w:tc>
        <w:tc>
          <w:tcPr>
            <w:tcW w:w="1134" w:type="dxa"/>
            <w:tcBorders>
              <w:bottom w:val="single" w:sz="4" w:space="0" w:color="auto"/>
            </w:tcBorders>
            <w:vAlign w:val="center"/>
          </w:tcPr>
          <w:p w14:paraId="055C5670" w14:textId="6F278BD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7 755</w:t>
            </w:r>
          </w:p>
        </w:tc>
        <w:tc>
          <w:tcPr>
            <w:tcW w:w="1134" w:type="dxa"/>
            <w:tcBorders>
              <w:bottom w:val="single" w:sz="4" w:space="0" w:color="auto"/>
            </w:tcBorders>
            <w:vAlign w:val="center"/>
          </w:tcPr>
          <w:p w14:paraId="426CB285" w14:textId="034130A8"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7 753</w:t>
            </w:r>
          </w:p>
        </w:tc>
        <w:tc>
          <w:tcPr>
            <w:tcW w:w="1134" w:type="dxa"/>
            <w:tcBorders>
              <w:bottom w:val="single" w:sz="4" w:space="0" w:color="auto"/>
            </w:tcBorders>
            <w:vAlign w:val="center"/>
          </w:tcPr>
          <w:p w14:paraId="5F097C1F" w14:textId="15DB3BBD"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7 740</w:t>
            </w:r>
          </w:p>
        </w:tc>
      </w:tr>
      <w:tr w:rsidR="006D67FB" w:rsidRPr="0056616D" w14:paraId="406C0D70" w14:textId="77777777" w:rsidTr="00A43681">
        <w:tc>
          <w:tcPr>
            <w:tcW w:w="4111" w:type="dxa"/>
            <w:tcBorders>
              <w:bottom w:val="single" w:sz="4" w:space="0" w:color="auto"/>
            </w:tcBorders>
          </w:tcPr>
          <w:p w14:paraId="2BF3B9BD" w14:textId="1C1FA843"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color w:val="000000" w:themeColor="text1"/>
                <w:sz w:val="24"/>
                <w:szCs w:val="24"/>
                <w:lang w:val="lv-LV"/>
              </w:rPr>
              <w:t xml:space="preserve">Valsts atbalsts ar </w:t>
            </w:r>
            <w:r w:rsidRPr="006B31B5">
              <w:rPr>
                <w:rFonts w:ascii="Times New Roman" w:hAnsi="Times New Roman"/>
                <w:color w:val="000000" w:themeColor="text1"/>
                <w:sz w:val="24"/>
                <w:szCs w:val="24"/>
                <w:shd w:val="clear" w:color="auto" w:fill="FFFFFF"/>
                <w:lang w:val="lv-LV"/>
              </w:rPr>
              <w:t xml:space="preserve">celiakiju slimiem bērniem, kuriem nav noteikta invaliditāte </w:t>
            </w:r>
          </w:p>
        </w:tc>
        <w:tc>
          <w:tcPr>
            <w:tcW w:w="1134" w:type="dxa"/>
            <w:tcBorders>
              <w:bottom w:val="single" w:sz="4" w:space="0" w:color="auto"/>
            </w:tcBorders>
            <w:vAlign w:val="center"/>
          </w:tcPr>
          <w:p w14:paraId="4029615A" w14:textId="23227DC4"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1 372</w:t>
            </w:r>
          </w:p>
        </w:tc>
        <w:tc>
          <w:tcPr>
            <w:tcW w:w="1105" w:type="dxa"/>
            <w:tcBorders>
              <w:bottom w:val="single" w:sz="4" w:space="0" w:color="auto"/>
            </w:tcBorders>
            <w:vAlign w:val="center"/>
          </w:tcPr>
          <w:p w14:paraId="0E887D6F" w14:textId="0A0236A9" w:rsidR="006D67FB" w:rsidRPr="0056616D"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1 421</w:t>
            </w:r>
          </w:p>
        </w:tc>
        <w:tc>
          <w:tcPr>
            <w:tcW w:w="1163" w:type="dxa"/>
            <w:tcBorders>
              <w:bottom w:val="single" w:sz="4" w:space="0" w:color="auto"/>
            </w:tcBorders>
            <w:vAlign w:val="center"/>
          </w:tcPr>
          <w:p w14:paraId="2540C698" w14:textId="62D363D2"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1 389</w:t>
            </w:r>
          </w:p>
        </w:tc>
        <w:tc>
          <w:tcPr>
            <w:tcW w:w="1134" w:type="dxa"/>
            <w:tcBorders>
              <w:bottom w:val="single" w:sz="4" w:space="0" w:color="auto"/>
            </w:tcBorders>
            <w:vAlign w:val="center"/>
          </w:tcPr>
          <w:p w14:paraId="410F82B2" w14:textId="18804DF3"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1 389</w:t>
            </w:r>
          </w:p>
        </w:tc>
        <w:tc>
          <w:tcPr>
            <w:tcW w:w="1134" w:type="dxa"/>
            <w:tcBorders>
              <w:bottom w:val="single" w:sz="4" w:space="0" w:color="auto"/>
            </w:tcBorders>
            <w:vAlign w:val="center"/>
          </w:tcPr>
          <w:p w14:paraId="0B15B977" w14:textId="3026AD4D"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1 379</w:t>
            </w:r>
          </w:p>
        </w:tc>
        <w:tc>
          <w:tcPr>
            <w:tcW w:w="1134" w:type="dxa"/>
            <w:tcBorders>
              <w:bottom w:val="single" w:sz="4" w:space="0" w:color="auto"/>
            </w:tcBorders>
            <w:vAlign w:val="center"/>
          </w:tcPr>
          <w:p w14:paraId="5B78B2B1" w14:textId="00918C15"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1 207</w:t>
            </w:r>
          </w:p>
        </w:tc>
      </w:tr>
      <w:tr w:rsidR="006D67FB" w:rsidRPr="0056616D" w14:paraId="2D07042C" w14:textId="77777777" w:rsidTr="00A43681">
        <w:tc>
          <w:tcPr>
            <w:tcW w:w="4111" w:type="dxa"/>
            <w:tcBorders>
              <w:bottom w:val="single" w:sz="4" w:space="0" w:color="auto"/>
            </w:tcBorders>
          </w:tcPr>
          <w:p w14:paraId="0C4C5310" w14:textId="26B10734"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t xml:space="preserve">Pabalsts aizbildnim par bērna uzturēšanu </w:t>
            </w:r>
          </w:p>
        </w:tc>
        <w:tc>
          <w:tcPr>
            <w:tcW w:w="1134" w:type="dxa"/>
            <w:tcBorders>
              <w:bottom w:val="single" w:sz="4" w:space="0" w:color="auto"/>
            </w:tcBorders>
            <w:vAlign w:val="center"/>
          </w:tcPr>
          <w:p w14:paraId="671B4A54" w14:textId="4DE20DD7"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2 989</w:t>
            </w:r>
          </w:p>
        </w:tc>
        <w:tc>
          <w:tcPr>
            <w:tcW w:w="1105" w:type="dxa"/>
            <w:tcBorders>
              <w:bottom w:val="single" w:sz="4" w:space="0" w:color="auto"/>
            </w:tcBorders>
            <w:vAlign w:val="center"/>
          </w:tcPr>
          <w:p w14:paraId="1CFF573A" w14:textId="664E4D0D" w:rsidR="006D67FB" w:rsidRPr="0056616D"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2 791</w:t>
            </w:r>
          </w:p>
        </w:tc>
        <w:tc>
          <w:tcPr>
            <w:tcW w:w="1163" w:type="dxa"/>
            <w:tcBorders>
              <w:bottom w:val="single" w:sz="4" w:space="0" w:color="auto"/>
            </w:tcBorders>
            <w:vAlign w:val="center"/>
          </w:tcPr>
          <w:p w14:paraId="0AC21654" w14:textId="3BD540AB"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2 603</w:t>
            </w:r>
          </w:p>
        </w:tc>
        <w:tc>
          <w:tcPr>
            <w:tcW w:w="1134" w:type="dxa"/>
            <w:tcBorders>
              <w:bottom w:val="single" w:sz="4" w:space="0" w:color="auto"/>
            </w:tcBorders>
            <w:vAlign w:val="center"/>
          </w:tcPr>
          <w:p w14:paraId="52DF4837" w14:textId="58132C93"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2 312</w:t>
            </w:r>
          </w:p>
        </w:tc>
        <w:tc>
          <w:tcPr>
            <w:tcW w:w="1134" w:type="dxa"/>
            <w:tcBorders>
              <w:bottom w:val="single" w:sz="4" w:space="0" w:color="auto"/>
            </w:tcBorders>
            <w:vAlign w:val="center"/>
          </w:tcPr>
          <w:p w14:paraId="5AE24C8E" w14:textId="47246006"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1 993</w:t>
            </w:r>
          </w:p>
        </w:tc>
        <w:tc>
          <w:tcPr>
            <w:tcW w:w="1134" w:type="dxa"/>
            <w:tcBorders>
              <w:bottom w:val="single" w:sz="4" w:space="0" w:color="auto"/>
            </w:tcBorders>
            <w:vAlign w:val="center"/>
          </w:tcPr>
          <w:p w14:paraId="369FD6FA" w14:textId="4E3B45AA"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1 833</w:t>
            </w:r>
          </w:p>
        </w:tc>
      </w:tr>
      <w:tr w:rsidR="006D67FB" w:rsidRPr="0056616D" w14:paraId="66EDA078" w14:textId="77777777" w:rsidTr="00A43681">
        <w:tc>
          <w:tcPr>
            <w:tcW w:w="4111" w:type="dxa"/>
            <w:tcBorders>
              <w:bottom w:val="single" w:sz="4" w:space="0" w:color="auto"/>
            </w:tcBorders>
          </w:tcPr>
          <w:p w14:paraId="0137CD2D" w14:textId="50666411"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t xml:space="preserve">Atlīdzība par aizbildņa pienākumu pildīšanu </w:t>
            </w:r>
          </w:p>
        </w:tc>
        <w:tc>
          <w:tcPr>
            <w:tcW w:w="1134" w:type="dxa"/>
            <w:tcBorders>
              <w:bottom w:val="single" w:sz="4" w:space="0" w:color="auto"/>
            </w:tcBorders>
            <w:vAlign w:val="center"/>
          </w:tcPr>
          <w:p w14:paraId="54C6EBDF" w14:textId="0CBD003B"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3 906</w:t>
            </w:r>
          </w:p>
        </w:tc>
        <w:tc>
          <w:tcPr>
            <w:tcW w:w="1105" w:type="dxa"/>
            <w:tcBorders>
              <w:bottom w:val="single" w:sz="4" w:space="0" w:color="auto"/>
            </w:tcBorders>
            <w:vAlign w:val="center"/>
          </w:tcPr>
          <w:p w14:paraId="6E53B083" w14:textId="31258FCF" w:rsidR="006D67FB" w:rsidRPr="0056616D"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3 781</w:t>
            </w:r>
          </w:p>
        </w:tc>
        <w:tc>
          <w:tcPr>
            <w:tcW w:w="1163" w:type="dxa"/>
            <w:tcBorders>
              <w:bottom w:val="single" w:sz="4" w:space="0" w:color="auto"/>
            </w:tcBorders>
            <w:vAlign w:val="center"/>
          </w:tcPr>
          <w:p w14:paraId="1BA7897A" w14:textId="7A90F032"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3 693</w:t>
            </w:r>
          </w:p>
        </w:tc>
        <w:tc>
          <w:tcPr>
            <w:tcW w:w="1134" w:type="dxa"/>
            <w:tcBorders>
              <w:bottom w:val="single" w:sz="4" w:space="0" w:color="auto"/>
            </w:tcBorders>
            <w:vAlign w:val="center"/>
          </w:tcPr>
          <w:p w14:paraId="0551D8C7" w14:textId="48CD02DD"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3 531</w:t>
            </w:r>
          </w:p>
        </w:tc>
        <w:tc>
          <w:tcPr>
            <w:tcW w:w="1134" w:type="dxa"/>
            <w:tcBorders>
              <w:bottom w:val="single" w:sz="4" w:space="0" w:color="auto"/>
            </w:tcBorders>
            <w:vAlign w:val="center"/>
          </w:tcPr>
          <w:p w14:paraId="2FF5FA66" w14:textId="500ADB87"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3 382</w:t>
            </w:r>
          </w:p>
        </w:tc>
        <w:tc>
          <w:tcPr>
            <w:tcW w:w="1134" w:type="dxa"/>
            <w:tcBorders>
              <w:bottom w:val="single" w:sz="4" w:space="0" w:color="auto"/>
            </w:tcBorders>
            <w:vAlign w:val="center"/>
          </w:tcPr>
          <w:p w14:paraId="0A93E610" w14:textId="219C188D"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3 260</w:t>
            </w:r>
          </w:p>
        </w:tc>
      </w:tr>
      <w:tr w:rsidR="006D67FB" w:rsidRPr="0056616D" w14:paraId="245BBA70" w14:textId="77777777" w:rsidTr="00A43681">
        <w:tc>
          <w:tcPr>
            <w:tcW w:w="4111" w:type="dxa"/>
            <w:tcBorders>
              <w:bottom w:val="single" w:sz="4" w:space="0" w:color="auto"/>
            </w:tcBorders>
          </w:tcPr>
          <w:p w14:paraId="4531FF53" w14:textId="062D7553"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lastRenderedPageBreak/>
              <w:t xml:space="preserve">Atlīdzība par audžuģimenes pienākumu pildīšanu </w:t>
            </w:r>
          </w:p>
        </w:tc>
        <w:tc>
          <w:tcPr>
            <w:tcW w:w="1134" w:type="dxa"/>
            <w:tcBorders>
              <w:bottom w:val="single" w:sz="4" w:space="0" w:color="auto"/>
            </w:tcBorders>
            <w:vAlign w:val="center"/>
          </w:tcPr>
          <w:p w14:paraId="2A1CE3ED" w14:textId="5FE424A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461</w:t>
            </w:r>
          </w:p>
        </w:tc>
        <w:tc>
          <w:tcPr>
            <w:tcW w:w="1105" w:type="dxa"/>
            <w:tcBorders>
              <w:bottom w:val="single" w:sz="4" w:space="0" w:color="auto"/>
            </w:tcBorders>
            <w:vAlign w:val="center"/>
          </w:tcPr>
          <w:p w14:paraId="3160CD98" w14:textId="56094AE4" w:rsidR="006D67FB" w:rsidRPr="001875A6"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487</w:t>
            </w:r>
          </w:p>
        </w:tc>
        <w:tc>
          <w:tcPr>
            <w:tcW w:w="1163" w:type="dxa"/>
            <w:tcBorders>
              <w:bottom w:val="single" w:sz="4" w:space="0" w:color="auto"/>
            </w:tcBorders>
            <w:vAlign w:val="center"/>
          </w:tcPr>
          <w:p w14:paraId="69BC1988" w14:textId="1674EC23"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498</w:t>
            </w:r>
          </w:p>
        </w:tc>
        <w:tc>
          <w:tcPr>
            <w:tcW w:w="1134" w:type="dxa"/>
            <w:tcBorders>
              <w:bottom w:val="single" w:sz="4" w:space="0" w:color="auto"/>
            </w:tcBorders>
            <w:vAlign w:val="center"/>
          </w:tcPr>
          <w:p w14:paraId="702C6406" w14:textId="2659F3C3"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491</w:t>
            </w:r>
          </w:p>
        </w:tc>
        <w:tc>
          <w:tcPr>
            <w:tcW w:w="1134" w:type="dxa"/>
            <w:tcBorders>
              <w:bottom w:val="single" w:sz="4" w:space="0" w:color="auto"/>
            </w:tcBorders>
            <w:vAlign w:val="center"/>
          </w:tcPr>
          <w:p w14:paraId="7206306A" w14:textId="084ACF19"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482</w:t>
            </w:r>
          </w:p>
        </w:tc>
        <w:tc>
          <w:tcPr>
            <w:tcW w:w="1134" w:type="dxa"/>
            <w:tcBorders>
              <w:bottom w:val="single" w:sz="4" w:space="0" w:color="auto"/>
            </w:tcBorders>
            <w:vAlign w:val="center"/>
          </w:tcPr>
          <w:p w14:paraId="727C4479" w14:textId="0D528AC0"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466</w:t>
            </w:r>
          </w:p>
        </w:tc>
      </w:tr>
      <w:tr w:rsidR="006D67FB" w:rsidRPr="0056616D" w14:paraId="488B97F0" w14:textId="77777777" w:rsidTr="00A43681">
        <w:tc>
          <w:tcPr>
            <w:tcW w:w="4111" w:type="dxa"/>
            <w:tcBorders>
              <w:bottom w:val="single" w:sz="4" w:space="0" w:color="auto"/>
            </w:tcBorders>
          </w:tcPr>
          <w:p w14:paraId="6E0C247D" w14:textId="7B00E66E"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t xml:space="preserve">Atlīdzība par adoptējamā bērna aprūpi </w:t>
            </w:r>
          </w:p>
        </w:tc>
        <w:tc>
          <w:tcPr>
            <w:tcW w:w="1134" w:type="dxa"/>
            <w:tcBorders>
              <w:bottom w:val="single" w:sz="4" w:space="0" w:color="auto"/>
            </w:tcBorders>
            <w:vAlign w:val="center"/>
          </w:tcPr>
          <w:p w14:paraId="62E0CC64" w14:textId="2DB6735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18</w:t>
            </w:r>
          </w:p>
        </w:tc>
        <w:tc>
          <w:tcPr>
            <w:tcW w:w="1105" w:type="dxa"/>
            <w:tcBorders>
              <w:bottom w:val="single" w:sz="4" w:space="0" w:color="auto"/>
            </w:tcBorders>
            <w:vAlign w:val="center"/>
          </w:tcPr>
          <w:p w14:paraId="650DF144" w14:textId="54C2BA6E" w:rsidR="006D67FB" w:rsidRPr="001875A6"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17</w:t>
            </w:r>
          </w:p>
        </w:tc>
        <w:tc>
          <w:tcPr>
            <w:tcW w:w="1163" w:type="dxa"/>
            <w:tcBorders>
              <w:bottom w:val="single" w:sz="4" w:space="0" w:color="auto"/>
            </w:tcBorders>
            <w:vAlign w:val="center"/>
          </w:tcPr>
          <w:p w14:paraId="62EDAED8" w14:textId="6739E309"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20</w:t>
            </w:r>
          </w:p>
        </w:tc>
        <w:tc>
          <w:tcPr>
            <w:tcW w:w="1134" w:type="dxa"/>
            <w:tcBorders>
              <w:bottom w:val="single" w:sz="4" w:space="0" w:color="auto"/>
            </w:tcBorders>
            <w:vAlign w:val="center"/>
          </w:tcPr>
          <w:p w14:paraId="535978F2" w14:textId="364AC6F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23</w:t>
            </w:r>
          </w:p>
        </w:tc>
        <w:tc>
          <w:tcPr>
            <w:tcW w:w="1134" w:type="dxa"/>
            <w:tcBorders>
              <w:bottom w:val="single" w:sz="4" w:space="0" w:color="auto"/>
            </w:tcBorders>
            <w:vAlign w:val="center"/>
          </w:tcPr>
          <w:p w14:paraId="2A81CC02" w14:textId="18EDB0B2"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20</w:t>
            </w:r>
          </w:p>
        </w:tc>
        <w:tc>
          <w:tcPr>
            <w:tcW w:w="1134" w:type="dxa"/>
            <w:tcBorders>
              <w:bottom w:val="single" w:sz="4" w:space="0" w:color="auto"/>
            </w:tcBorders>
            <w:vAlign w:val="center"/>
          </w:tcPr>
          <w:p w14:paraId="507C3860" w14:textId="2E51C533"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23</w:t>
            </w:r>
          </w:p>
        </w:tc>
      </w:tr>
      <w:tr w:rsidR="006D67FB" w:rsidRPr="0056616D" w14:paraId="05F84942" w14:textId="77777777" w:rsidTr="00A43681">
        <w:tc>
          <w:tcPr>
            <w:tcW w:w="4111" w:type="dxa"/>
            <w:tcBorders>
              <w:bottom w:val="single" w:sz="4" w:space="0" w:color="auto"/>
            </w:tcBorders>
          </w:tcPr>
          <w:p w14:paraId="2E509C98" w14:textId="32306E7B" w:rsidR="006D67FB" w:rsidRPr="006B31B5" w:rsidRDefault="006D67FB" w:rsidP="006D67FB">
            <w:pPr>
              <w:jc w:val="both"/>
              <w:rPr>
                <w:rFonts w:ascii="Times New Roman" w:hAnsi="Times New Roman"/>
                <w:color w:val="000000" w:themeColor="text1"/>
                <w:sz w:val="24"/>
                <w:szCs w:val="24"/>
                <w:lang w:val="lv-LV"/>
              </w:rPr>
            </w:pPr>
            <w:r w:rsidRPr="006B31B5">
              <w:rPr>
                <w:rFonts w:ascii="Times New Roman" w:hAnsi="Times New Roman"/>
                <w:sz w:val="24"/>
                <w:szCs w:val="24"/>
                <w:lang w:val="lv-LV"/>
              </w:rPr>
              <w:t>Atlīdzība par bērna adopciju</w:t>
            </w:r>
          </w:p>
        </w:tc>
        <w:tc>
          <w:tcPr>
            <w:tcW w:w="1134" w:type="dxa"/>
            <w:tcBorders>
              <w:bottom w:val="single" w:sz="4" w:space="0" w:color="auto"/>
            </w:tcBorders>
          </w:tcPr>
          <w:p w14:paraId="659434DB" w14:textId="517C599D"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9</w:t>
            </w:r>
          </w:p>
        </w:tc>
        <w:tc>
          <w:tcPr>
            <w:tcW w:w="1105" w:type="dxa"/>
            <w:tcBorders>
              <w:bottom w:val="single" w:sz="4" w:space="0" w:color="auto"/>
            </w:tcBorders>
          </w:tcPr>
          <w:p w14:paraId="01BC93E6" w14:textId="105A7D41"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9</w:t>
            </w:r>
          </w:p>
        </w:tc>
        <w:tc>
          <w:tcPr>
            <w:tcW w:w="1163" w:type="dxa"/>
            <w:tcBorders>
              <w:bottom w:val="single" w:sz="4" w:space="0" w:color="auto"/>
            </w:tcBorders>
          </w:tcPr>
          <w:p w14:paraId="3A8285F8" w14:textId="2DF3C5CE"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10</w:t>
            </w:r>
          </w:p>
        </w:tc>
        <w:tc>
          <w:tcPr>
            <w:tcW w:w="1134" w:type="dxa"/>
            <w:tcBorders>
              <w:bottom w:val="single" w:sz="4" w:space="0" w:color="auto"/>
            </w:tcBorders>
          </w:tcPr>
          <w:p w14:paraId="3C5A4367" w14:textId="7FB93D4F"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12</w:t>
            </w:r>
          </w:p>
        </w:tc>
        <w:tc>
          <w:tcPr>
            <w:tcW w:w="1134" w:type="dxa"/>
            <w:tcBorders>
              <w:bottom w:val="single" w:sz="4" w:space="0" w:color="auto"/>
            </w:tcBorders>
          </w:tcPr>
          <w:p w14:paraId="6DD89BC2" w14:textId="2F819D88"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11</w:t>
            </w:r>
          </w:p>
        </w:tc>
        <w:tc>
          <w:tcPr>
            <w:tcW w:w="1134" w:type="dxa"/>
            <w:tcBorders>
              <w:bottom w:val="single" w:sz="4" w:space="0" w:color="auto"/>
            </w:tcBorders>
          </w:tcPr>
          <w:p w14:paraId="29DC5D69" w14:textId="00F4D77A"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11</w:t>
            </w:r>
          </w:p>
        </w:tc>
      </w:tr>
      <w:tr w:rsidR="006D67FB" w:rsidRPr="0056616D" w14:paraId="2FC2CF8A" w14:textId="77777777" w:rsidTr="00A43681">
        <w:tc>
          <w:tcPr>
            <w:tcW w:w="4111" w:type="dxa"/>
            <w:tcBorders>
              <w:bottom w:val="single" w:sz="4" w:space="0" w:color="auto"/>
            </w:tcBorders>
          </w:tcPr>
          <w:p w14:paraId="211F20BA" w14:textId="7920E34E" w:rsidR="006D67FB" w:rsidRPr="0056616D" w:rsidRDefault="006D67FB" w:rsidP="006D67FB">
            <w:pPr>
              <w:jc w:val="both"/>
              <w:rPr>
                <w:rFonts w:ascii="Times New Roman" w:hAnsi="Times New Roman"/>
                <w:b/>
                <w:color w:val="000000" w:themeColor="text1"/>
                <w:sz w:val="24"/>
                <w:szCs w:val="24"/>
                <w:lang w:val="lv-LV"/>
              </w:rPr>
            </w:pPr>
            <w:r w:rsidRPr="006B31B5">
              <w:rPr>
                <w:rFonts w:ascii="Times New Roman" w:hAnsi="Times New Roman"/>
                <w:sz w:val="24"/>
                <w:szCs w:val="24"/>
                <w:lang w:val="lv-LV"/>
              </w:rPr>
              <w:t xml:space="preserve">Pabalsts transporta izdevumu kompensēšanai personām ar invaliditāti, kuriem ir apgrūtināta pārvietošanās </w:t>
            </w:r>
            <w:r w:rsidRPr="006B31B5">
              <w:rPr>
                <w:rFonts w:ascii="Times New Roman" w:hAnsi="Times New Roman"/>
                <w:i/>
                <w:sz w:val="24"/>
                <w:szCs w:val="24"/>
                <w:lang w:val="lv-LV"/>
              </w:rPr>
              <w:t>(pabalsts par sešu mēnešu periodu)</w:t>
            </w:r>
          </w:p>
        </w:tc>
        <w:tc>
          <w:tcPr>
            <w:tcW w:w="1134" w:type="dxa"/>
            <w:tcBorders>
              <w:bottom w:val="single" w:sz="4" w:space="0" w:color="auto"/>
            </w:tcBorders>
          </w:tcPr>
          <w:p w14:paraId="42373871" w14:textId="58DCD655" w:rsidR="006D67FB" w:rsidRPr="0056616D" w:rsidRDefault="006D67FB" w:rsidP="006D67FB">
            <w:pPr>
              <w:jc w:val="center"/>
              <w:rPr>
                <w:rFonts w:ascii="Times New Roman" w:hAnsi="Times New Roman"/>
                <w:color w:val="000000" w:themeColor="text1"/>
                <w:sz w:val="24"/>
                <w:szCs w:val="24"/>
                <w:highlight w:val="yellow"/>
                <w:lang w:val="lv-LV"/>
              </w:rPr>
            </w:pPr>
            <w:r w:rsidRPr="006B31B5">
              <w:rPr>
                <w:rFonts w:ascii="Times New Roman" w:hAnsi="Times New Roman"/>
                <w:sz w:val="24"/>
                <w:szCs w:val="24"/>
                <w:lang w:val="lv-LV"/>
              </w:rPr>
              <w:t>16 693</w:t>
            </w:r>
          </w:p>
        </w:tc>
        <w:tc>
          <w:tcPr>
            <w:tcW w:w="1105" w:type="dxa"/>
            <w:tcBorders>
              <w:bottom w:val="single" w:sz="4" w:space="0" w:color="auto"/>
            </w:tcBorders>
          </w:tcPr>
          <w:p w14:paraId="5B7D1BB8" w14:textId="3AA0D6EE" w:rsidR="006D67FB" w:rsidRPr="0056616D" w:rsidRDefault="006D67FB" w:rsidP="006D67FB">
            <w:pPr>
              <w:jc w:val="center"/>
              <w:rPr>
                <w:rFonts w:ascii="Times New Roman" w:hAnsi="Times New Roman"/>
                <w:color w:val="000000" w:themeColor="text1"/>
                <w:sz w:val="24"/>
                <w:szCs w:val="24"/>
                <w:highlight w:val="yellow"/>
                <w:lang w:val="lv-LV"/>
              </w:rPr>
            </w:pPr>
            <w:r w:rsidRPr="006B31B5">
              <w:rPr>
                <w:rFonts w:ascii="Times New Roman" w:hAnsi="Times New Roman"/>
                <w:sz w:val="24"/>
                <w:szCs w:val="24"/>
                <w:lang w:val="lv-LV"/>
              </w:rPr>
              <w:t>18 227</w:t>
            </w:r>
          </w:p>
        </w:tc>
        <w:tc>
          <w:tcPr>
            <w:tcW w:w="1163" w:type="dxa"/>
            <w:tcBorders>
              <w:bottom w:val="single" w:sz="4" w:space="0" w:color="auto"/>
            </w:tcBorders>
          </w:tcPr>
          <w:p w14:paraId="699D456C" w14:textId="1C043EC6" w:rsidR="006D67FB" w:rsidRPr="0056616D" w:rsidRDefault="006D67FB" w:rsidP="006D67FB">
            <w:pPr>
              <w:jc w:val="center"/>
              <w:rPr>
                <w:rFonts w:ascii="Times New Roman" w:hAnsi="Times New Roman"/>
                <w:color w:val="000000" w:themeColor="text1"/>
                <w:sz w:val="24"/>
                <w:szCs w:val="24"/>
                <w:highlight w:val="yellow"/>
                <w:lang w:val="lv-LV"/>
              </w:rPr>
            </w:pPr>
            <w:r w:rsidRPr="006B31B5">
              <w:rPr>
                <w:rFonts w:ascii="Times New Roman" w:hAnsi="Times New Roman"/>
                <w:sz w:val="24"/>
                <w:szCs w:val="24"/>
                <w:lang w:val="lv-LV"/>
              </w:rPr>
              <w:t>20 414</w:t>
            </w:r>
          </w:p>
        </w:tc>
        <w:tc>
          <w:tcPr>
            <w:tcW w:w="1134" w:type="dxa"/>
            <w:tcBorders>
              <w:bottom w:val="single" w:sz="4" w:space="0" w:color="auto"/>
            </w:tcBorders>
          </w:tcPr>
          <w:p w14:paraId="517D296F" w14:textId="27900EA0" w:rsidR="006D67FB" w:rsidRPr="0056616D" w:rsidRDefault="006D67FB" w:rsidP="006D67FB">
            <w:pPr>
              <w:jc w:val="center"/>
              <w:rPr>
                <w:rFonts w:ascii="Times New Roman" w:hAnsi="Times New Roman"/>
                <w:color w:val="000000" w:themeColor="text1"/>
                <w:sz w:val="24"/>
                <w:szCs w:val="24"/>
                <w:highlight w:val="yellow"/>
                <w:lang w:val="lv-LV"/>
              </w:rPr>
            </w:pPr>
            <w:r w:rsidRPr="006B31B5">
              <w:rPr>
                <w:rFonts w:ascii="Times New Roman" w:hAnsi="Times New Roman"/>
                <w:sz w:val="24"/>
                <w:szCs w:val="24"/>
                <w:lang w:val="lv-LV"/>
              </w:rPr>
              <w:t>22 331</w:t>
            </w:r>
          </w:p>
        </w:tc>
        <w:tc>
          <w:tcPr>
            <w:tcW w:w="1134" w:type="dxa"/>
            <w:tcBorders>
              <w:bottom w:val="single" w:sz="4" w:space="0" w:color="auto"/>
            </w:tcBorders>
          </w:tcPr>
          <w:p w14:paraId="49AB6210" w14:textId="4A52C60B"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24 498</w:t>
            </w:r>
          </w:p>
        </w:tc>
        <w:tc>
          <w:tcPr>
            <w:tcW w:w="1134" w:type="dxa"/>
            <w:tcBorders>
              <w:bottom w:val="single" w:sz="4" w:space="0" w:color="auto"/>
            </w:tcBorders>
          </w:tcPr>
          <w:p w14:paraId="4EDDD861" w14:textId="457C932D"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25 946</w:t>
            </w:r>
          </w:p>
        </w:tc>
      </w:tr>
      <w:tr w:rsidR="006D67FB" w:rsidRPr="0056616D" w14:paraId="4E812F23" w14:textId="77777777" w:rsidTr="00A43681">
        <w:tc>
          <w:tcPr>
            <w:tcW w:w="4111" w:type="dxa"/>
            <w:tcBorders>
              <w:bottom w:val="single" w:sz="4" w:space="0" w:color="auto"/>
            </w:tcBorders>
          </w:tcPr>
          <w:p w14:paraId="5FA0B3DA" w14:textId="0D7D6D19" w:rsidR="006D67FB" w:rsidRPr="0056616D" w:rsidRDefault="006D67FB" w:rsidP="006D67FB">
            <w:pPr>
              <w:rPr>
                <w:rFonts w:ascii="Times New Roman" w:eastAsia="Times New Roman" w:hAnsi="Times New Roman"/>
                <w:color w:val="000000" w:themeColor="text1"/>
                <w:sz w:val="24"/>
                <w:szCs w:val="24"/>
                <w:lang w:val="lv-LV"/>
              </w:rPr>
            </w:pPr>
            <w:r w:rsidRPr="006B31B5">
              <w:rPr>
                <w:rFonts w:ascii="Times New Roman" w:hAnsi="Times New Roman"/>
                <w:sz w:val="24"/>
                <w:szCs w:val="24"/>
                <w:lang w:val="lv-LV"/>
              </w:rPr>
              <w:t>Valsts sociālais pabalsts Černobiļas atomelektrostacijas avārijas seku likvidēšanas dalībniekam vai viņa ģimenei</w:t>
            </w:r>
          </w:p>
        </w:tc>
        <w:tc>
          <w:tcPr>
            <w:tcW w:w="1134" w:type="dxa"/>
            <w:tcBorders>
              <w:bottom w:val="single" w:sz="4" w:space="0" w:color="auto"/>
            </w:tcBorders>
          </w:tcPr>
          <w:p w14:paraId="3320A06A" w14:textId="63C4CC96"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3 521</w:t>
            </w:r>
          </w:p>
        </w:tc>
        <w:tc>
          <w:tcPr>
            <w:tcW w:w="1105" w:type="dxa"/>
            <w:tcBorders>
              <w:bottom w:val="single" w:sz="4" w:space="0" w:color="auto"/>
            </w:tcBorders>
          </w:tcPr>
          <w:p w14:paraId="05B6E3C5" w14:textId="0CEB577F" w:rsidR="006D67FB" w:rsidRPr="001875A6"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3 503</w:t>
            </w:r>
          </w:p>
        </w:tc>
        <w:tc>
          <w:tcPr>
            <w:tcW w:w="1163" w:type="dxa"/>
            <w:tcBorders>
              <w:bottom w:val="single" w:sz="4" w:space="0" w:color="auto"/>
            </w:tcBorders>
          </w:tcPr>
          <w:p w14:paraId="544CA733" w14:textId="7B94727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3 461</w:t>
            </w:r>
          </w:p>
        </w:tc>
        <w:tc>
          <w:tcPr>
            <w:tcW w:w="1134" w:type="dxa"/>
            <w:tcBorders>
              <w:bottom w:val="single" w:sz="4" w:space="0" w:color="auto"/>
            </w:tcBorders>
          </w:tcPr>
          <w:p w14:paraId="1BB736EE" w14:textId="5E604D84"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3 434</w:t>
            </w:r>
          </w:p>
        </w:tc>
        <w:tc>
          <w:tcPr>
            <w:tcW w:w="1134" w:type="dxa"/>
            <w:tcBorders>
              <w:bottom w:val="single" w:sz="4" w:space="0" w:color="auto"/>
            </w:tcBorders>
          </w:tcPr>
          <w:p w14:paraId="5EC31569" w14:textId="7405080B"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3 395</w:t>
            </w:r>
          </w:p>
        </w:tc>
        <w:tc>
          <w:tcPr>
            <w:tcW w:w="1134" w:type="dxa"/>
            <w:tcBorders>
              <w:bottom w:val="single" w:sz="4" w:space="0" w:color="auto"/>
            </w:tcBorders>
          </w:tcPr>
          <w:p w14:paraId="7D194BE3" w14:textId="621FB545"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3 342</w:t>
            </w:r>
          </w:p>
        </w:tc>
      </w:tr>
      <w:tr w:rsidR="006D67FB" w:rsidRPr="0056616D" w14:paraId="3FCC9D0C" w14:textId="77777777" w:rsidTr="00A43681">
        <w:tc>
          <w:tcPr>
            <w:tcW w:w="4111" w:type="dxa"/>
          </w:tcPr>
          <w:p w14:paraId="4CFA2C4D" w14:textId="66A61E06"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b/>
                <w:sz w:val="24"/>
                <w:szCs w:val="24"/>
                <w:lang w:val="lv-LV"/>
              </w:rPr>
              <w:t>Valsts sociālā nodrošinājuma pabalsts (VSNP) vispārīgā gadījumā</w:t>
            </w:r>
          </w:p>
        </w:tc>
        <w:tc>
          <w:tcPr>
            <w:tcW w:w="1134" w:type="dxa"/>
            <w:vAlign w:val="center"/>
          </w:tcPr>
          <w:p w14:paraId="348276F7" w14:textId="1864DC63"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16 694</w:t>
            </w:r>
          </w:p>
        </w:tc>
        <w:tc>
          <w:tcPr>
            <w:tcW w:w="1105" w:type="dxa"/>
            <w:vAlign w:val="center"/>
          </w:tcPr>
          <w:p w14:paraId="0C1AB847" w14:textId="4E6CE690"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17 136</w:t>
            </w:r>
          </w:p>
        </w:tc>
        <w:tc>
          <w:tcPr>
            <w:tcW w:w="1163" w:type="dxa"/>
            <w:vAlign w:val="center"/>
          </w:tcPr>
          <w:p w14:paraId="781C2766" w14:textId="28AF9964"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17 482</w:t>
            </w:r>
          </w:p>
        </w:tc>
        <w:tc>
          <w:tcPr>
            <w:tcW w:w="1134" w:type="dxa"/>
            <w:vAlign w:val="center"/>
          </w:tcPr>
          <w:p w14:paraId="6B206951" w14:textId="4F138CF8"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17 759</w:t>
            </w:r>
          </w:p>
        </w:tc>
        <w:tc>
          <w:tcPr>
            <w:tcW w:w="1134" w:type="dxa"/>
            <w:vAlign w:val="center"/>
          </w:tcPr>
          <w:p w14:paraId="55752C9B" w14:textId="64068886"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18 063</w:t>
            </w:r>
          </w:p>
        </w:tc>
        <w:tc>
          <w:tcPr>
            <w:tcW w:w="1134" w:type="dxa"/>
            <w:vAlign w:val="center"/>
          </w:tcPr>
          <w:p w14:paraId="0B3D0A9B" w14:textId="324680B0"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18 659</w:t>
            </w:r>
          </w:p>
        </w:tc>
      </w:tr>
      <w:tr w:rsidR="006D67FB" w:rsidRPr="0056616D" w14:paraId="531EAC0D" w14:textId="77777777" w:rsidTr="00A43681">
        <w:tc>
          <w:tcPr>
            <w:tcW w:w="4111" w:type="dxa"/>
          </w:tcPr>
          <w:p w14:paraId="27B1ACCD" w14:textId="5122544F"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b/>
                <w:sz w:val="24"/>
                <w:szCs w:val="24"/>
                <w:lang w:val="lv-LV"/>
              </w:rPr>
              <w:t>VSNP personām ar invaliditāti kopš bērnības</w:t>
            </w:r>
          </w:p>
        </w:tc>
        <w:tc>
          <w:tcPr>
            <w:tcW w:w="1134" w:type="dxa"/>
            <w:vAlign w:val="center"/>
          </w:tcPr>
          <w:p w14:paraId="663F0D56" w14:textId="55E39BC9"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11 371</w:t>
            </w:r>
          </w:p>
        </w:tc>
        <w:tc>
          <w:tcPr>
            <w:tcW w:w="1105" w:type="dxa"/>
            <w:vAlign w:val="center"/>
          </w:tcPr>
          <w:p w14:paraId="1BEF866B" w14:textId="7AA07EDD" w:rsidR="006D67FB" w:rsidRPr="001875A6"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11 697</w:t>
            </w:r>
          </w:p>
        </w:tc>
        <w:tc>
          <w:tcPr>
            <w:tcW w:w="1163" w:type="dxa"/>
            <w:vAlign w:val="center"/>
          </w:tcPr>
          <w:p w14:paraId="4F04791B" w14:textId="1A07250A"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11 839</w:t>
            </w:r>
          </w:p>
        </w:tc>
        <w:tc>
          <w:tcPr>
            <w:tcW w:w="1134" w:type="dxa"/>
            <w:vAlign w:val="center"/>
          </w:tcPr>
          <w:p w14:paraId="79A6F086" w14:textId="5DFD3DB8"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11 899</w:t>
            </w:r>
          </w:p>
        </w:tc>
        <w:tc>
          <w:tcPr>
            <w:tcW w:w="1134" w:type="dxa"/>
            <w:vAlign w:val="center"/>
          </w:tcPr>
          <w:p w14:paraId="14663E37" w14:textId="3F65991B"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12 000</w:t>
            </w:r>
          </w:p>
        </w:tc>
        <w:tc>
          <w:tcPr>
            <w:tcW w:w="1134" w:type="dxa"/>
            <w:vAlign w:val="center"/>
          </w:tcPr>
          <w:p w14:paraId="316D8F49" w14:textId="62853E07"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12 052</w:t>
            </w:r>
          </w:p>
        </w:tc>
      </w:tr>
      <w:tr w:rsidR="00FA2BE7" w:rsidRPr="0056616D" w14:paraId="4DD77606" w14:textId="77777777" w:rsidTr="00A43681">
        <w:tc>
          <w:tcPr>
            <w:tcW w:w="4111" w:type="dxa"/>
          </w:tcPr>
          <w:p w14:paraId="65A7F243" w14:textId="5FBBBF5C" w:rsidR="00FA2BE7" w:rsidRPr="0056616D" w:rsidRDefault="00FA2BE7" w:rsidP="00FA2BE7">
            <w:pPr>
              <w:jc w:val="both"/>
              <w:rPr>
                <w:rFonts w:ascii="Times New Roman" w:hAnsi="Times New Roman"/>
                <w:b/>
                <w:sz w:val="24"/>
                <w:szCs w:val="24"/>
                <w:lang w:val="lv-LV"/>
              </w:rPr>
            </w:pPr>
            <w:r w:rsidRPr="0056616D">
              <w:rPr>
                <w:rFonts w:ascii="Times New Roman" w:hAnsi="Times New Roman"/>
                <w:i/>
                <w:sz w:val="24"/>
                <w:szCs w:val="24"/>
                <w:lang w:val="lv-LV"/>
              </w:rPr>
              <w:t>personām ar I grupas invaliditāti kopš bērnības</w:t>
            </w:r>
          </w:p>
        </w:tc>
        <w:tc>
          <w:tcPr>
            <w:tcW w:w="1134" w:type="dxa"/>
            <w:vAlign w:val="center"/>
          </w:tcPr>
          <w:p w14:paraId="7705EB8C" w14:textId="40A92163"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1 884</w:t>
            </w:r>
          </w:p>
        </w:tc>
        <w:tc>
          <w:tcPr>
            <w:tcW w:w="1105" w:type="dxa"/>
            <w:vAlign w:val="center"/>
          </w:tcPr>
          <w:p w14:paraId="392A59B0" w14:textId="33729B32"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1 967</w:t>
            </w:r>
          </w:p>
        </w:tc>
        <w:tc>
          <w:tcPr>
            <w:tcW w:w="1163" w:type="dxa"/>
            <w:vAlign w:val="center"/>
          </w:tcPr>
          <w:p w14:paraId="28BF8A48" w14:textId="4EB8AAE6"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2 053</w:t>
            </w:r>
          </w:p>
        </w:tc>
        <w:tc>
          <w:tcPr>
            <w:tcW w:w="1134" w:type="dxa"/>
            <w:vAlign w:val="center"/>
          </w:tcPr>
          <w:p w14:paraId="5728C1B9" w14:textId="1D811C50"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2 093</w:t>
            </w:r>
          </w:p>
        </w:tc>
        <w:tc>
          <w:tcPr>
            <w:tcW w:w="1134" w:type="dxa"/>
            <w:vAlign w:val="center"/>
          </w:tcPr>
          <w:p w14:paraId="519CC0AE" w14:textId="7D27EBF8"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2 162</w:t>
            </w:r>
          </w:p>
        </w:tc>
        <w:tc>
          <w:tcPr>
            <w:tcW w:w="1134" w:type="dxa"/>
            <w:vAlign w:val="center"/>
          </w:tcPr>
          <w:p w14:paraId="0598B153" w14:textId="7F949129"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2 233</w:t>
            </w:r>
          </w:p>
        </w:tc>
      </w:tr>
      <w:tr w:rsidR="00FA2BE7" w:rsidRPr="0056616D" w14:paraId="5DB36A84" w14:textId="77777777" w:rsidTr="00A43681">
        <w:tc>
          <w:tcPr>
            <w:tcW w:w="4111" w:type="dxa"/>
          </w:tcPr>
          <w:p w14:paraId="207EAA43" w14:textId="0191CCB5" w:rsidR="00FA2BE7" w:rsidRPr="0056616D" w:rsidRDefault="00FA2BE7" w:rsidP="00FA2BE7">
            <w:pPr>
              <w:jc w:val="both"/>
              <w:rPr>
                <w:rFonts w:ascii="Times New Roman" w:hAnsi="Times New Roman"/>
                <w:b/>
                <w:sz w:val="24"/>
                <w:szCs w:val="24"/>
                <w:lang w:val="lv-LV"/>
              </w:rPr>
            </w:pPr>
            <w:r w:rsidRPr="0056616D">
              <w:rPr>
                <w:rFonts w:ascii="Times New Roman" w:hAnsi="Times New Roman"/>
                <w:i/>
                <w:sz w:val="24"/>
                <w:szCs w:val="24"/>
                <w:lang w:val="lv-LV"/>
              </w:rPr>
              <w:t>personām ar II grupas invaliditāti kopš bērnības</w:t>
            </w:r>
          </w:p>
        </w:tc>
        <w:tc>
          <w:tcPr>
            <w:tcW w:w="1134" w:type="dxa"/>
            <w:vAlign w:val="center"/>
          </w:tcPr>
          <w:p w14:paraId="36568AE8" w14:textId="5166E424"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5 384</w:t>
            </w:r>
          </w:p>
        </w:tc>
        <w:tc>
          <w:tcPr>
            <w:tcW w:w="1105" w:type="dxa"/>
            <w:vAlign w:val="center"/>
          </w:tcPr>
          <w:p w14:paraId="311BB375" w14:textId="734B0F3E"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5 494</w:t>
            </w:r>
          </w:p>
        </w:tc>
        <w:tc>
          <w:tcPr>
            <w:tcW w:w="1163" w:type="dxa"/>
            <w:vAlign w:val="center"/>
          </w:tcPr>
          <w:p w14:paraId="0EC06CCB" w14:textId="2194C4D9"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5 511</w:t>
            </w:r>
          </w:p>
        </w:tc>
        <w:tc>
          <w:tcPr>
            <w:tcW w:w="1134" w:type="dxa"/>
            <w:vAlign w:val="center"/>
          </w:tcPr>
          <w:p w14:paraId="071A60B2" w14:textId="63506E1B"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5 518</w:t>
            </w:r>
          </w:p>
        </w:tc>
        <w:tc>
          <w:tcPr>
            <w:tcW w:w="1134" w:type="dxa"/>
            <w:vAlign w:val="center"/>
          </w:tcPr>
          <w:p w14:paraId="19FC41F1" w14:textId="1F9CE145"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5 498</w:t>
            </w:r>
          </w:p>
        </w:tc>
        <w:tc>
          <w:tcPr>
            <w:tcW w:w="1134" w:type="dxa"/>
            <w:vAlign w:val="center"/>
          </w:tcPr>
          <w:p w14:paraId="7D7A73A5" w14:textId="607AD747"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5 448</w:t>
            </w:r>
          </w:p>
        </w:tc>
      </w:tr>
      <w:tr w:rsidR="00FA2BE7" w:rsidRPr="0056616D" w14:paraId="381B0200" w14:textId="77777777" w:rsidTr="00A43681">
        <w:tc>
          <w:tcPr>
            <w:tcW w:w="4111" w:type="dxa"/>
          </w:tcPr>
          <w:p w14:paraId="1FF8365F" w14:textId="63A19602" w:rsidR="00FA2BE7" w:rsidRPr="0056616D" w:rsidRDefault="00FA2BE7" w:rsidP="00FA2BE7">
            <w:pPr>
              <w:jc w:val="both"/>
              <w:rPr>
                <w:rFonts w:ascii="Times New Roman" w:hAnsi="Times New Roman"/>
                <w:b/>
                <w:sz w:val="24"/>
                <w:szCs w:val="24"/>
                <w:lang w:val="lv-LV"/>
              </w:rPr>
            </w:pPr>
            <w:r w:rsidRPr="0056616D">
              <w:rPr>
                <w:rFonts w:ascii="Times New Roman" w:hAnsi="Times New Roman"/>
                <w:i/>
                <w:sz w:val="24"/>
                <w:szCs w:val="24"/>
                <w:lang w:val="lv-LV"/>
              </w:rPr>
              <w:t>personām ar III grupas invaliditāti kopš bērnības</w:t>
            </w:r>
          </w:p>
        </w:tc>
        <w:tc>
          <w:tcPr>
            <w:tcW w:w="1134" w:type="dxa"/>
            <w:vAlign w:val="center"/>
          </w:tcPr>
          <w:p w14:paraId="104AA36C" w14:textId="4904B50D"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4 103</w:t>
            </w:r>
          </w:p>
        </w:tc>
        <w:tc>
          <w:tcPr>
            <w:tcW w:w="1105" w:type="dxa"/>
            <w:vAlign w:val="center"/>
          </w:tcPr>
          <w:p w14:paraId="1A6C0F99" w14:textId="54A283E5"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4 236</w:t>
            </w:r>
          </w:p>
        </w:tc>
        <w:tc>
          <w:tcPr>
            <w:tcW w:w="1163" w:type="dxa"/>
            <w:vAlign w:val="center"/>
          </w:tcPr>
          <w:p w14:paraId="3E9F1E40" w14:textId="79AACFAA"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4 275</w:t>
            </w:r>
          </w:p>
        </w:tc>
        <w:tc>
          <w:tcPr>
            <w:tcW w:w="1134" w:type="dxa"/>
            <w:vAlign w:val="center"/>
          </w:tcPr>
          <w:p w14:paraId="79584388" w14:textId="28EDA70B"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4 288</w:t>
            </w:r>
          </w:p>
        </w:tc>
        <w:tc>
          <w:tcPr>
            <w:tcW w:w="1134" w:type="dxa"/>
            <w:vAlign w:val="center"/>
          </w:tcPr>
          <w:p w14:paraId="4A23A0C8" w14:textId="402E1542"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4 340</w:t>
            </w:r>
          </w:p>
        </w:tc>
        <w:tc>
          <w:tcPr>
            <w:tcW w:w="1134" w:type="dxa"/>
            <w:vAlign w:val="center"/>
          </w:tcPr>
          <w:p w14:paraId="53DBF38B" w14:textId="42F24AA9" w:rsidR="00FA2BE7" w:rsidRPr="0056616D" w:rsidRDefault="00FA2BE7" w:rsidP="00FA2BE7">
            <w:pPr>
              <w:jc w:val="center"/>
              <w:rPr>
                <w:rFonts w:ascii="Times New Roman" w:hAnsi="Times New Roman"/>
                <w:sz w:val="24"/>
                <w:szCs w:val="24"/>
                <w:lang w:val="lv-LV"/>
              </w:rPr>
            </w:pPr>
            <w:r w:rsidRPr="006B31B5">
              <w:rPr>
                <w:rFonts w:ascii="Times New Roman" w:hAnsi="Times New Roman"/>
                <w:sz w:val="24"/>
                <w:szCs w:val="24"/>
                <w:lang w:val="lv-LV"/>
              </w:rPr>
              <w:t>4 371</w:t>
            </w:r>
          </w:p>
        </w:tc>
      </w:tr>
      <w:tr w:rsidR="006D67FB" w:rsidRPr="0056616D" w14:paraId="64D60BE7" w14:textId="77777777" w:rsidTr="00A43681">
        <w:tc>
          <w:tcPr>
            <w:tcW w:w="4111" w:type="dxa"/>
          </w:tcPr>
          <w:p w14:paraId="1F9AD314" w14:textId="7AF4BA2B"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b/>
                <w:sz w:val="24"/>
                <w:szCs w:val="24"/>
                <w:lang w:val="lv-LV"/>
              </w:rPr>
              <w:t>VSNP invaliditātes gadījumā:</w:t>
            </w:r>
          </w:p>
        </w:tc>
        <w:tc>
          <w:tcPr>
            <w:tcW w:w="1134" w:type="dxa"/>
            <w:vAlign w:val="center"/>
          </w:tcPr>
          <w:p w14:paraId="11A0740B" w14:textId="4E166E74"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15 614</w:t>
            </w:r>
          </w:p>
        </w:tc>
        <w:tc>
          <w:tcPr>
            <w:tcW w:w="1105" w:type="dxa"/>
            <w:vAlign w:val="center"/>
          </w:tcPr>
          <w:p w14:paraId="5390924D" w14:textId="6645F360" w:rsidR="006D67FB" w:rsidRPr="001875A6"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16 165</w:t>
            </w:r>
          </w:p>
        </w:tc>
        <w:tc>
          <w:tcPr>
            <w:tcW w:w="1163" w:type="dxa"/>
            <w:vAlign w:val="center"/>
          </w:tcPr>
          <w:p w14:paraId="6C4978AD" w14:textId="3F615CF8"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16 581</w:t>
            </w:r>
          </w:p>
        </w:tc>
        <w:tc>
          <w:tcPr>
            <w:tcW w:w="1134" w:type="dxa"/>
            <w:vAlign w:val="center"/>
          </w:tcPr>
          <w:p w14:paraId="59A7637B" w14:textId="30985C18"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16 909</w:t>
            </w:r>
          </w:p>
        </w:tc>
        <w:tc>
          <w:tcPr>
            <w:tcW w:w="1134" w:type="dxa"/>
            <w:vAlign w:val="center"/>
          </w:tcPr>
          <w:p w14:paraId="05A04F69" w14:textId="258328E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17 244</w:t>
            </w:r>
          </w:p>
        </w:tc>
        <w:tc>
          <w:tcPr>
            <w:tcW w:w="1134" w:type="dxa"/>
            <w:vAlign w:val="center"/>
          </w:tcPr>
          <w:p w14:paraId="72132DEF" w14:textId="4BE1C50A"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17  436</w:t>
            </w:r>
          </w:p>
        </w:tc>
      </w:tr>
      <w:tr w:rsidR="006D67FB" w:rsidRPr="0056616D" w14:paraId="29CFF3BF" w14:textId="77777777" w:rsidTr="00A43681">
        <w:tc>
          <w:tcPr>
            <w:tcW w:w="4111" w:type="dxa"/>
          </w:tcPr>
          <w:p w14:paraId="2E27BDDC" w14:textId="4C7CA9EF"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i/>
                <w:sz w:val="24"/>
                <w:szCs w:val="24"/>
                <w:lang w:val="lv-LV"/>
              </w:rPr>
              <w:t>personām ar I invaliditātes grupu</w:t>
            </w:r>
          </w:p>
        </w:tc>
        <w:tc>
          <w:tcPr>
            <w:tcW w:w="1134" w:type="dxa"/>
            <w:vAlign w:val="center"/>
          </w:tcPr>
          <w:p w14:paraId="45AB7A03" w14:textId="61DE2821"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2 255</w:t>
            </w:r>
          </w:p>
        </w:tc>
        <w:tc>
          <w:tcPr>
            <w:tcW w:w="1105" w:type="dxa"/>
            <w:vAlign w:val="center"/>
          </w:tcPr>
          <w:p w14:paraId="5E749DCE" w14:textId="47FCDAB6"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2 347</w:t>
            </w:r>
          </w:p>
        </w:tc>
        <w:tc>
          <w:tcPr>
            <w:tcW w:w="1163" w:type="dxa"/>
            <w:vAlign w:val="center"/>
          </w:tcPr>
          <w:p w14:paraId="3AD6C413" w14:textId="48D1B367"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2 462</w:t>
            </w:r>
          </w:p>
        </w:tc>
        <w:tc>
          <w:tcPr>
            <w:tcW w:w="1134" w:type="dxa"/>
            <w:vAlign w:val="center"/>
          </w:tcPr>
          <w:p w14:paraId="5C2CD761" w14:textId="34FF431F"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2 525</w:t>
            </w:r>
          </w:p>
        </w:tc>
        <w:tc>
          <w:tcPr>
            <w:tcW w:w="1134" w:type="dxa"/>
            <w:vAlign w:val="center"/>
          </w:tcPr>
          <w:p w14:paraId="3F4F9335" w14:textId="132C0308"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2 637</w:t>
            </w:r>
          </w:p>
        </w:tc>
        <w:tc>
          <w:tcPr>
            <w:tcW w:w="1134" w:type="dxa"/>
            <w:vAlign w:val="center"/>
          </w:tcPr>
          <w:p w14:paraId="6ACF3277" w14:textId="48C68220"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2 705</w:t>
            </w:r>
          </w:p>
        </w:tc>
      </w:tr>
      <w:tr w:rsidR="006D67FB" w:rsidRPr="0056616D" w14:paraId="4367FFE2" w14:textId="77777777" w:rsidTr="00A43681">
        <w:tc>
          <w:tcPr>
            <w:tcW w:w="4111" w:type="dxa"/>
          </w:tcPr>
          <w:p w14:paraId="69E43F1B" w14:textId="40207B4A"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i/>
                <w:sz w:val="24"/>
                <w:szCs w:val="24"/>
                <w:lang w:val="lv-LV"/>
              </w:rPr>
              <w:t>personām ar II invaliditātes grupu</w:t>
            </w:r>
          </w:p>
        </w:tc>
        <w:tc>
          <w:tcPr>
            <w:tcW w:w="1134" w:type="dxa"/>
            <w:vAlign w:val="center"/>
          </w:tcPr>
          <w:p w14:paraId="7455CC9E" w14:textId="18ED0ED8"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7 796</w:t>
            </w:r>
          </w:p>
        </w:tc>
        <w:tc>
          <w:tcPr>
            <w:tcW w:w="1105" w:type="dxa"/>
            <w:vAlign w:val="center"/>
          </w:tcPr>
          <w:p w14:paraId="1A97B320" w14:textId="32AEBF09"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7 982</w:t>
            </w:r>
          </w:p>
        </w:tc>
        <w:tc>
          <w:tcPr>
            <w:tcW w:w="1163" w:type="dxa"/>
            <w:vAlign w:val="center"/>
          </w:tcPr>
          <w:p w14:paraId="48BF917D" w14:textId="5847D5C2"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8 112</w:t>
            </w:r>
          </w:p>
        </w:tc>
        <w:tc>
          <w:tcPr>
            <w:tcW w:w="1134" w:type="dxa"/>
            <w:vAlign w:val="center"/>
          </w:tcPr>
          <w:p w14:paraId="783D5175" w14:textId="7910CAEB"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8 246</w:t>
            </w:r>
          </w:p>
        </w:tc>
        <w:tc>
          <w:tcPr>
            <w:tcW w:w="1134" w:type="dxa"/>
            <w:vAlign w:val="center"/>
          </w:tcPr>
          <w:p w14:paraId="636AE8AB" w14:textId="4BCE3D69"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8 296</w:t>
            </w:r>
          </w:p>
        </w:tc>
        <w:tc>
          <w:tcPr>
            <w:tcW w:w="1134" w:type="dxa"/>
            <w:vAlign w:val="center"/>
          </w:tcPr>
          <w:p w14:paraId="176CC902" w14:textId="7CC6856F"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8 321</w:t>
            </w:r>
          </w:p>
        </w:tc>
      </w:tr>
      <w:tr w:rsidR="006D67FB" w:rsidRPr="0056616D" w14:paraId="214E1FFD" w14:textId="77777777" w:rsidTr="00A43681">
        <w:tc>
          <w:tcPr>
            <w:tcW w:w="4111" w:type="dxa"/>
          </w:tcPr>
          <w:p w14:paraId="5ABB41F7" w14:textId="1AFB16A8"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i/>
                <w:sz w:val="24"/>
                <w:szCs w:val="24"/>
                <w:lang w:val="lv-LV"/>
              </w:rPr>
              <w:t>personām ar III invaliditātes grupu</w:t>
            </w:r>
          </w:p>
        </w:tc>
        <w:tc>
          <w:tcPr>
            <w:tcW w:w="1134" w:type="dxa"/>
            <w:vAlign w:val="center"/>
          </w:tcPr>
          <w:p w14:paraId="5CDE995D" w14:textId="10F2027A"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5 563</w:t>
            </w:r>
          </w:p>
        </w:tc>
        <w:tc>
          <w:tcPr>
            <w:tcW w:w="1105" w:type="dxa"/>
            <w:vAlign w:val="center"/>
          </w:tcPr>
          <w:p w14:paraId="62AE6F8E" w14:textId="0828EDE5"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5 836</w:t>
            </w:r>
          </w:p>
        </w:tc>
        <w:tc>
          <w:tcPr>
            <w:tcW w:w="1163" w:type="dxa"/>
            <w:vAlign w:val="center"/>
          </w:tcPr>
          <w:p w14:paraId="58FA9491" w14:textId="67C89C79"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6 007</w:t>
            </w:r>
          </w:p>
        </w:tc>
        <w:tc>
          <w:tcPr>
            <w:tcW w:w="1134" w:type="dxa"/>
            <w:vAlign w:val="center"/>
          </w:tcPr>
          <w:p w14:paraId="202273CA" w14:textId="0C93554F"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6 138</w:t>
            </w:r>
          </w:p>
        </w:tc>
        <w:tc>
          <w:tcPr>
            <w:tcW w:w="1134" w:type="dxa"/>
            <w:vAlign w:val="center"/>
          </w:tcPr>
          <w:p w14:paraId="64C0E28C" w14:textId="26E89A88"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6 311</w:t>
            </w:r>
          </w:p>
        </w:tc>
        <w:tc>
          <w:tcPr>
            <w:tcW w:w="1134" w:type="dxa"/>
            <w:vAlign w:val="center"/>
          </w:tcPr>
          <w:p w14:paraId="56C010B7" w14:textId="0EA59970" w:rsidR="006D67FB" w:rsidRPr="0056616D"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6 410</w:t>
            </w:r>
          </w:p>
        </w:tc>
      </w:tr>
      <w:tr w:rsidR="006D67FB" w:rsidRPr="0056616D" w14:paraId="173E7FE6" w14:textId="77777777" w:rsidTr="00A43681">
        <w:tc>
          <w:tcPr>
            <w:tcW w:w="4111" w:type="dxa"/>
          </w:tcPr>
          <w:p w14:paraId="626DB13F" w14:textId="78F2CAD1"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b/>
                <w:sz w:val="24"/>
                <w:szCs w:val="24"/>
                <w:lang w:val="lv-LV"/>
              </w:rPr>
              <w:t>VSNP vecuma gadījumā:</w:t>
            </w:r>
          </w:p>
        </w:tc>
        <w:tc>
          <w:tcPr>
            <w:tcW w:w="1134" w:type="dxa"/>
            <w:vAlign w:val="center"/>
          </w:tcPr>
          <w:p w14:paraId="2535AA76" w14:textId="7BB2555E"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565</w:t>
            </w:r>
          </w:p>
        </w:tc>
        <w:tc>
          <w:tcPr>
            <w:tcW w:w="1105" w:type="dxa"/>
            <w:vAlign w:val="center"/>
          </w:tcPr>
          <w:p w14:paraId="16D92BEA" w14:textId="2B7F6EEE" w:rsidR="006D67FB" w:rsidRPr="001875A6"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521</w:t>
            </w:r>
          </w:p>
        </w:tc>
        <w:tc>
          <w:tcPr>
            <w:tcW w:w="1163" w:type="dxa"/>
            <w:vAlign w:val="center"/>
          </w:tcPr>
          <w:p w14:paraId="24766895" w14:textId="7A51E7A3"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503</w:t>
            </w:r>
          </w:p>
        </w:tc>
        <w:tc>
          <w:tcPr>
            <w:tcW w:w="1134" w:type="dxa"/>
            <w:vAlign w:val="center"/>
          </w:tcPr>
          <w:p w14:paraId="6D96D4EC" w14:textId="5E52CE59"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484</w:t>
            </w:r>
          </w:p>
        </w:tc>
        <w:tc>
          <w:tcPr>
            <w:tcW w:w="1134" w:type="dxa"/>
            <w:vAlign w:val="center"/>
          </w:tcPr>
          <w:p w14:paraId="4E7355CC" w14:textId="3A4C3219"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484</w:t>
            </w:r>
          </w:p>
        </w:tc>
        <w:tc>
          <w:tcPr>
            <w:tcW w:w="1134" w:type="dxa"/>
            <w:vAlign w:val="center"/>
          </w:tcPr>
          <w:p w14:paraId="39AF5AE3" w14:textId="37E4332E"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908</w:t>
            </w:r>
          </w:p>
        </w:tc>
      </w:tr>
      <w:tr w:rsidR="006D67FB" w:rsidRPr="0056616D" w14:paraId="1BCABFC2" w14:textId="77777777" w:rsidTr="00A43681">
        <w:tc>
          <w:tcPr>
            <w:tcW w:w="4111" w:type="dxa"/>
          </w:tcPr>
          <w:p w14:paraId="53BD4E54" w14:textId="468638B7" w:rsidR="006D67FB" w:rsidRPr="0056616D" w:rsidRDefault="006D67FB" w:rsidP="006D67FB">
            <w:pPr>
              <w:jc w:val="both"/>
              <w:rPr>
                <w:rFonts w:ascii="Times New Roman" w:hAnsi="Times New Roman"/>
                <w:b/>
                <w:color w:val="000000" w:themeColor="text1"/>
                <w:sz w:val="24"/>
                <w:szCs w:val="24"/>
                <w:lang w:val="lv-LV"/>
              </w:rPr>
            </w:pPr>
            <w:r w:rsidRPr="0056616D">
              <w:rPr>
                <w:rFonts w:ascii="Times New Roman" w:hAnsi="Times New Roman"/>
                <w:b/>
                <w:sz w:val="24"/>
                <w:szCs w:val="24"/>
                <w:lang w:val="lv-LV"/>
              </w:rPr>
              <w:t>VSNP apgādnieka zaudējuma gadījumā:</w:t>
            </w:r>
          </w:p>
        </w:tc>
        <w:tc>
          <w:tcPr>
            <w:tcW w:w="1134" w:type="dxa"/>
            <w:vAlign w:val="center"/>
          </w:tcPr>
          <w:p w14:paraId="2072DA10" w14:textId="33794EB6" w:rsidR="006D67FB" w:rsidRPr="001875A6" w:rsidRDefault="006D67FB" w:rsidP="006D67FB">
            <w:pPr>
              <w:jc w:val="center"/>
              <w:rPr>
                <w:rFonts w:ascii="Times New Roman" w:hAnsi="Times New Roman"/>
                <w:color w:val="000000" w:themeColor="text1"/>
                <w:sz w:val="24"/>
                <w:szCs w:val="24"/>
                <w:lang w:val="lv-LV"/>
              </w:rPr>
            </w:pPr>
            <w:r w:rsidRPr="001875A6">
              <w:rPr>
                <w:rFonts w:ascii="Times New Roman" w:hAnsi="Times New Roman"/>
                <w:sz w:val="24"/>
                <w:szCs w:val="24"/>
                <w:lang w:val="lv-LV"/>
              </w:rPr>
              <w:t>578</w:t>
            </w:r>
          </w:p>
        </w:tc>
        <w:tc>
          <w:tcPr>
            <w:tcW w:w="1105" w:type="dxa"/>
            <w:vAlign w:val="center"/>
          </w:tcPr>
          <w:p w14:paraId="712460B7" w14:textId="14D1D09B" w:rsidR="006D67FB" w:rsidRPr="0056616D" w:rsidRDefault="006D67FB" w:rsidP="006D67FB">
            <w:pPr>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514</w:t>
            </w:r>
          </w:p>
        </w:tc>
        <w:tc>
          <w:tcPr>
            <w:tcW w:w="1163" w:type="dxa"/>
            <w:vAlign w:val="center"/>
          </w:tcPr>
          <w:p w14:paraId="1B9F4292" w14:textId="3D8CA45A"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457</w:t>
            </w:r>
          </w:p>
        </w:tc>
        <w:tc>
          <w:tcPr>
            <w:tcW w:w="1134" w:type="dxa"/>
            <w:vAlign w:val="center"/>
          </w:tcPr>
          <w:p w14:paraId="47C998B4" w14:textId="627B69FB" w:rsidR="006D67FB" w:rsidRPr="0056616D" w:rsidRDefault="006D67FB" w:rsidP="006D67FB">
            <w:pPr>
              <w:tabs>
                <w:tab w:val="center" w:pos="459"/>
              </w:tabs>
              <w:jc w:val="center"/>
              <w:rPr>
                <w:rFonts w:ascii="Times New Roman" w:hAnsi="Times New Roman"/>
                <w:color w:val="000000" w:themeColor="text1"/>
                <w:sz w:val="24"/>
                <w:szCs w:val="24"/>
                <w:lang w:val="lv-LV"/>
              </w:rPr>
            </w:pPr>
            <w:r w:rsidRPr="0056616D">
              <w:rPr>
                <w:rFonts w:ascii="Times New Roman" w:hAnsi="Times New Roman"/>
                <w:sz w:val="24"/>
                <w:szCs w:val="24"/>
                <w:lang w:val="lv-LV"/>
              </w:rPr>
              <w:t>418</w:t>
            </w:r>
          </w:p>
        </w:tc>
        <w:tc>
          <w:tcPr>
            <w:tcW w:w="1134" w:type="dxa"/>
            <w:vAlign w:val="center"/>
          </w:tcPr>
          <w:p w14:paraId="1BF41E0A" w14:textId="434323A6"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391</w:t>
            </w:r>
          </w:p>
        </w:tc>
        <w:tc>
          <w:tcPr>
            <w:tcW w:w="1134" w:type="dxa"/>
            <w:vAlign w:val="center"/>
          </w:tcPr>
          <w:p w14:paraId="7F3127A4" w14:textId="1051FA36" w:rsidR="006D67FB" w:rsidRPr="006B31B5" w:rsidRDefault="006D67FB" w:rsidP="006D67FB">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366</w:t>
            </w:r>
          </w:p>
        </w:tc>
      </w:tr>
    </w:tbl>
    <w:p w14:paraId="42C94EEC" w14:textId="14CA67AB" w:rsidR="00A43681" w:rsidRPr="0056616D" w:rsidRDefault="00712E17" w:rsidP="00800913">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8</w:t>
      </w:r>
      <w:r w:rsidR="00800913" w:rsidRPr="0056616D">
        <w:rPr>
          <w:rFonts w:ascii="Times New Roman" w:hAnsi="Times New Roman" w:cs="Times New Roman"/>
          <w:i/>
          <w:color w:val="000000" w:themeColor="text1"/>
          <w:sz w:val="24"/>
          <w:szCs w:val="24"/>
          <w:lang w:val="lv-LV"/>
        </w:rPr>
        <w:t>.tabula. Avots: Labklājības ministrija</w:t>
      </w:r>
    </w:p>
    <w:p w14:paraId="5BA26C64" w14:textId="1A4F8F74" w:rsidR="00D86B72" w:rsidRPr="0056616D" w:rsidRDefault="00D86B72" w:rsidP="00800913">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6B4A695F" w14:textId="3B008D64" w:rsidR="00F018F5" w:rsidRPr="006B31B5" w:rsidRDefault="00F018F5" w:rsidP="00A43681">
      <w:pPr>
        <w:pStyle w:val="ListParagraph"/>
        <w:tabs>
          <w:tab w:val="left" w:pos="0"/>
          <w:tab w:val="left" w:pos="426"/>
        </w:tabs>
        <w:spacing w:after="0" w:line="240" w:lineRule="auto"/>
        <w:ind w:left="0" w:firstLine="425"/>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Valsts sociālo pabalstu apmēr</w:t>
      </w:r>
      <w:r w:rsidR="00DD55C8" w:rsidRPr="006B31B5">
        <w:rPr>
          <w:rFonts w:ascii="Times New Roman" w:hAnsi="Times New Roman" w:cs="Times New Roman"/>
          <w:b/>
          <w:color w:val="000000" w:themeColor="text1"/>
          <w:sz w:val="24"/>
          <w:szCs w:val="24"/>
          <w:lang w:val="lv-LV"/>
        </w:rPr>
        <w:t>i (</w:t>
      </w:r>
      <w:r w:rsidR="008A6CED" w:rsidRPr="006B31B5">
        <w:rPr>
          <w:rFonts w:ascii="Times New Roman" w:hAnsi="Times New Roman" w:cs="Times New Roman"/>
          <w:b/>
          <w:color w:val="000000" w:themeColor="text1"/>
          <w:sz w:val="24"/>
          <w:szCs w:val="24"/>
          <w:lang w:val="lv-LV"/>
        </w:rPr>
        <w:t>eiro</w:t>
      </w:r>
      <w:r w:rsidR="00DD55C8" w:rsidRPr="006B31B5">
        <w:rPr>
          <w:rFonts w:ascii="Times New Roman" w:hAnsi="Times New Roman" w:cs="Times New Roman"/>
          <w:b/>
          <w:color w:val="000000" w:themeColor="text1"/>
          <w:sz w:val="24"/>
          <w:szCs w:val="24"/>
          <w:lang w:val="lv-LV"/>
        </w:rPr>
        <w:t>)</w:t>
      </w:r>
    </w:p>
    <w:tbl>
      <w:tblPr>
        <w:tblStyle w:val="TableGrid12"/>
        <w:tblW w:w="10915" w:type="dxa"/>
        <w:tblInd w:w="-1281" w:type="dxa"/>
        <w:tblLayout w:type="fixed"/>
        <w:tblLook w:val="04A0" w:firstRow="1" w:lastRow="0" w:firstColumn="1" w:lastColumn="0" w:noHBand="0" w:noVBand="1"/>
      </w:tblPr>
      <w:tblGrid>
        <w:gridCol w:w="4111"/>
        <w:gridCol w:w="1134"/>
        <w:gridCol w:w="1134"/>
        <w:gridCol w:w="1134"/>
        <w:gridCol w:w="1134"/>
        <w:gridCol w:w="1134"/>
        <w:gridCol w:w="1134"/>
      </w:tblGrid>
      <w:tr w:rsidR="00A43681" w:rsidRPr="0056616D" w14:paraId="5A3BE2DB" w14:textId="77777777" w:rsidTr="00A43681">
        <w:trPr>
          <w:tblHeader/>
        </w:trPr>
        <w:tc>
          <w:tcPr>
            <w:tcW w:w="4111" w:type="dxa"/>
            <w:shd w:val="clear" w:color="auto" w:fill="C6D9F1" w:themeFill="text2" w:themeFillTint="33"/>
          </w:tcPr>
          <w:p w14:paraId="08787E61" w14:textId="77777777" w:rsidR="003C41C4" w:rsidRPr="0056616D" w:rsidRDefault="003C41C4" w:rsidP="00A43681">
            <w:pPr>
              <w:jc w:val="both"/>
              <w:rPr>
                <w:rFonts w:ascii="Times New Roman" w:hAnsi="Times New Roman"/>
                <w:b/>
                <w:i/>
                <w:color w:val="000000" w:themeColor="text1"/>
                <w:sz w:val="24"/>
                <w:szCs w:val="24"/>
                <w:lang w:val="lv-LV"/>
              </w:rPr>
            </w:pPr>
          </w:p>
        </w:tc>
        <w:tc>
          <w:tcPr>
            <w:tcW w:w="1134" w:type="dxa"/>
            <w:shd w:val="clear" w:color="auto" w:fill="C6D9F1" w:themeFill="text2" w:themeFillTint="33"/>
          </w:tcPr>
          <w:p w14:paraId="11950604" w14:textId="77777777" w:rsidR="003C41C4" w:rsidRPr="0056616D" w:rsidRDefault="003C41C4" w:rsidP="003C41C4">
            <w:pPr>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2012</w:t>
            </w:r>
          </w:p>
        </w:tc>
        <w:tc>
          <w:tcPr>
            <w:tcW w:w="1134" w:type="dxa"/>
            <w:shd w:val="clear" w:color="auto" w:fill="C6D9F1" w:themeFill="text2" w:themeFillTint="33"/>
          </w:tcPr>
          <w:p w14:paraId="1D147277" w14:textId="77777777" w:rsidR="003C41C4" w:rsidRPr="001875A6" w:rsidRDefault="003C41C4" w:rsidP="003C41C4">
            <w:pPr>
              <w:jc w:val="center"/>
              <w:rPr>
                <w:rFonts w:ascii="Times New Roman" w:hAnsi="Times New Roman"/>
                <w:b/>
                <w:color w:val="000000" w:themeColor="text1"/>
                <w:sz w:val="24"/>
                <w:szCs w:val="24"/>
                <w:lang w:val="lv-LV"/>
              </w:rPr>
            </w:pPr>
            <w:r w:rsidRPr="001875A6">
              <w:rPr>
                <w:rFonts w:ascii="Times New Roman" w:hAnsi="Times New Roman"/>
                <w:b/>
                <w:color w:val="000000" w:themeColor="text1"/>
                <w:sz w:val="24"/>
                <w:szCs w:val="24"/>
                <w:lang w:val="lv-LV"/>
              </w:rPr>
              <w:t>2013</w:t>
            </w:r>
          </w:p>
        </w:tc>
        <w:tc>
          <w:tcPr>
            <w:tcW w:w="1134" w:type="dxa"/>
            <w:shd w:val="clear" w:color="auto" w:fill="C6D9F1" w:themeFill="text2" w:themeFillTint="33"/>
          </w:tcPr>
          <w:p w14:paraId="3477FCBF" w14:textId="77777777" w:rsidR="003C41C4" w:rsidRPr="0056616D" w:rsidRDefault="003C41C4" w:rsidP="003C41C4">
            <w:pPr>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2014</w:t>
            </w:r>
          </w:p>
        </w:tc>
        <w:tc>
          <w:tcPr>
            <w:tcW w:w="1134" w:type="dxa"/>
            <w:shd w:val="clear" w:color="auto" w:fill="C6D9F1" w:themeFill="text2" w:themeFillTint="33"/>
          </w:tcPr>
          <w:p w14:paraId="7A280A18" w14:textId="77777777" w:rsidR="003C41C4" w:rsidRPr="0056616D" w:rsidRDefault="003C41C4" w:rsidP="003C41C4">
            <w:pPr>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2015</w:t>
            </w:r>
          </w:p>
        </w:tc>
        <w:tc>
          <w:tcPr>
            <w:tcW w:w="1134" w:type="dxa"/>
            <w:shd w:val="clear" w:color="auto" w:fill="C6D9F1" w:themeFill="text2" w:themeFillTint="33"/>
          </w:tcPr>
          <w:p w14:paraId="6D182B55" w14:textId="77777777" w:rsidR="003C41C4" w:rsidRPr="0056616D" w:rsidRDefault="003C41C4" w:rsidP="003C41C4">
            <w:pPr>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2016</w:t>
            </w:r>
          </w:p>
        </w:tc>
        <w:tc>
          <w:tcPr>
            <w:tcW w:w="1134" w:type="dxa"/>
            <w:shd w:val="clear" w:color="auto" w:fill="C6D9F1" w:themeFill="text2" w:themeFillTint="33"/>
          </w:tcPr>
          <w:p w14:paraId="53435C61" w14:textId="77777777" w:rsidR="003C41C4" w:rsidRPr="0056616D" w:rsidRDefault="003C41C4" w:rsidP="003C41C4">
            <w:pPr>
              <w:jc w:val="cente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2017</w:t>
            </w:r>
          </w:p>
        </w:tc>
      </w:tr>
      <w:tr w:rsidR="00A43681" w:rsidRPr="0056616D" w14:paraId="2E21DAA1" w14:textId="77777777" w:rsidTr="001D3B50">
        <w:tc>
          <w:tcPr>
            <w:tcW w:w="4111" w:type="dxa"/>
            <w:tcBorders>
              <w:bottom w:val="single" w:sz="4" w:space="0" w:color="auto"/>
            </w:tcBorders>
          </w:tcPr>
          <w:p w14:paraId="467AE1CC" w14:textId="77777777" w:rsidR="003C41C4" w:rsidRPr="0056616D" w:rsidRDefault="003C41C4" w:rsidP="00A43681">
            <w:pPr>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Bērna piedzimšanas pabalsts (vienreizējs)</w:t>
            </w:r>
          </w:p>
        </w:tc>
        <w:tc>
          <w:tcPr>
            <w:tcW w:w="1134" w:type="dxa"/>
            <w:tcBorders>
              <w:bottom w:val="single" w:sz="4" w:space="0" w:color="auto"/>
            </w:tcBorders>
            <w:vAlign w:val="center"/>
          </w:tcPr>
          <w:p w14:paraId="73351AB6" w14:textId="77777777" w:rsidR="003C41C4" w:rsidRPr="0056616D" w:rsidRDefault="003C41C4" w:rsidP="001D3B50">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421,17</w:t>
            </w:r>
          </w:p>
        </w:tc>
        <w:tc>
          <w:tcPr>
            <w:tcW w:w="1134" w:type="dxa"/>
            <w:tcBorders>
              <w:bottom w:val="single" w:sz="4" w:space="0" w:color="auto"/>
            </w:tcBorders>
            <w:vAlign w:val="center"/>
          </w:tcPr>
          <w:p w14:paraId="574E9C85" w14:textId="77777777" w:rsidR="003C41C4" w:rsidRPr="0056616D" w:rsidRDefault="003C41C4" w:rsidP="001D3B50">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421,17</w:t>
            </w:r>
          </w:p>
        </w:tc>
        <w:tc>
          <w:tcPr>
            <w:tcW w:w="1134" w:type="dxa"/>
            <w:tcBorders>
              <w:bottom w:val="single" w:sz="4" w:space="0" w:color="auto"/>
            </w:tcBorders>
            <w:vAlign w:val="center"/>
          </w:tcPr>
          <w:p w14:paraId="7DD78370" w14:textId="77777777" w:rsidR="003C41C4" w:rsidRPr="0056616D" w:rsidRDefault="003C41C4" w:rsidP="001D3B50">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421,17</w:t>
            </w:r>
          </w:p>
        </w:tc>
        <w:tc>
          <w:tcPr>
            <w:tcW w:w="1134" w:type="dxa"/>
            <w:tcBorders>
              <w:bottom w:val="single" w:sz="4" w:space="0" w:color="auto"/>
            </w:tcBorders>
            <w:vAlign w:val="center"/>
          </w:tcPr>
          <w:p w14:paraId="4FDA59D2" w14:textId="77777777" w:rsidR="003C41C4" w:rsidRPr="0056616D" w:rsidRDefault="003C41C4" w:rsidP="001D3B50">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421,17</w:t>
            </w:r>
          </w:p>
        </w:tc>
        <w:tc>
          <w:tcPr>
            <w:tcW w:w="1134" w:type="dxa"/>
            <w:tcBorders>
              <w:bottom w:val="single" w:sz="4" w:space="0" w:color="auto"/>
            </w:tcBorders>
            <w:vAlign w:val="center"/>
          </w:tcPr>
          <w:p w14:paraId="06B4A9FB" w14:textId="77777777" w:rsidR="003C41C4" w:rsidRPr="0056616D" w:rsidRDefault="003C41C4" w:rsidP="001D3B50">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421,17</w:t>
            </w:r>
          </w:p>
        </w:tc>
        <w:tc>
          <w:tcPr>
            <w:tcW w:w="1134" w:type="dxa"/>
            <w:tcBorders>
              <w:bottom w:val="single" w:sz="4" w:space="0" w:color="auto"/>
            </w:tcBorders>
            <w:vAlign w:val="center"/>
          </w:tcPr>
          <w:p w14:paraId="5BE9A9BF" w14:textId="77777777" w:rsidR="003C41C4" w:rsidRPr="006B31B5" w:rsidRDefault="003C41C4" w:rsidP="001D3B50">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421,17</w:t>
            </w:r>
          </w:p>
        </w:tc>
      </w:tr>
      <w:tr w:rsidR="00A43681" w:rsidRPr="006B31B5" w14:paraId="2428BD45" w14:textId="77777777" w:rsidTr="00A43681">
        <w:trPr>
          <w:trHeight w:val="1272"/>
        </w:trPr>
        <w:tc>
          <w:tcPr>
            <w:tcW w:w="10915" w:type="dxa"/>
            <w:gridSpan w:val="7"/>
            <w:shd w:val="clear" w:color="auto" w:fill="C6D9F1" w:themeFill="text2" w:themeFillTint="33"/>
          </w:tcPr>
          <w:p w14:paraId="63CD2EF3" w14:textId="77777777" w:rsidR="003C41C4" w:rsidRPr="001875A6"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b/>
                <w:bCs/>
                <w:color w:val="000000" w:themeColor="text1"/>
                <w:lang w:val="lv-LV"/>
              </w:rPr>
              <w:t>Tiesības saņemt</w:t>
            </w:r>
            <w:r w:rsidRPr="0056616D">
              <w:rPr>
                <w:rFonts w:ascii="Times New Roman" w:eastAsia="Times New Roman" w:hAnsi="Times New Roman"/>
                <w:color w:val="000000" w:themeColor="text1"/>
                <w:lang w:val="lv-LV"/>
              </w:rPr>
              <w:t xml:space="preserve"> bērna piedzimšanas pabalstu ir Latvijā pastāvīgi dzīvojošiem Latvijas pilsoņiem, nepilsoņiem, ārvalstniekiem un bezvalstniekiem, kuriem ir piešķirts personas kods. </w:t>
            </w:r>
            <w:r w:rsidRPr="0056616D">
              <w:rPr>
                <w:rFonts w:ascii="Times New Roman" w:eastAsia="Times New Roman" w:hAnsi="Times New Roman"/>
                <w:bCs/>
                <w:color w:val="000000" w:themeColor="text1"/>
                <w:lang w:val="lv-LV"/>
              </w:rPr>
              <w:t>Pabalstu nepiešķir</w:t>
            </w:r>
            <w:r w:rsidRPr="0056616D">
              <w:rPr>
                <w:rFonts w:ascii="Times New Roman" w:eastAsia="Times New Roman" w:hAnsi="Times New Roman"/>
                <w:color w:val="000000" w:themeColor="text1"/>
                <w:lang w:val="lv-LV"/>
              </w:rPr>
              <w:t> tiem, kuri saņēmuši termiņuzturēšanās atļauju. </w:t>
            </w:r>
          </w:p>
          <w:p w14:paraId="518EFFA9" w14:textId="77777777" w:rsidR="003C41C4" w:rsidRPr="0056616D" w:rsidRDefault="003C41C4" w:rsidP="00A43681">
            <w:pPr>
              <w:jc w:val="both"/>
              <w:rPr>
                <w:rFonts w:ascii="Times New Roman" w:eastAsia="Times New Roman" w:hAnsi="Times New Roman"/>
                <w:b/>
                <w:color w:val="000000" w:themeColor="text1"/>
                <w:lang w:val="lv-LV"/>
              </w:rPr>
            </w:pPr>
            <w:r w:rsidRPr="0056616D">
              <w:rPr>
                <w:rFonts w:ascii="Times New Roman" w:eastAsia="Times New Roman" w:hAnsi="Times New Roman"/>
                <w:b/>
                <w:color w:val="000000" w:themeColor="text1"/>
                <w:lang w:val="lv-LV"/>
              </w:rPr>
              <w:t>Pabalstu piešķir:</w:t>
            </w:r>
          </w:p>
          <w:p w14:paraId="75F2D8FF" w14:textId="77777777" w:rsidR="003C41C4" w:rsidRPr="0056616D" w:rsidRDefault="003C41C4" w:rsidP="00A43681">
            <w:pPr>
              <w:numPr>
                <w:ilvl w:val="0"/>
                <w:numId w:val="6"/>
              </w:numPr>
              <w:ind w:left="0" w:hanging="34"/>
              <w:contextualSpacing/>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vienam no bērna vecākiem vai cilvēkam, kurš paņēmis aizbildnībā bērnu līdz viena gada vecumam;</w:t>
            </w:r>
          </w:p>
          <w:p w14:paraId="007BB058" w14:textId="406A86B6" w:rsidR="003C41C4" w:rsidRPr="0056616D" w:rsidRDefault="003C41C4" w:rsidP="003532D5">
            <w:pPr>
              <w:jc w:val="both"/>
              <w:rPr>
                <w:rFonts w:ascii="Times New Roman" w:eastAsia="Times New Roman" w:hAnsi="Times New Roman"/>
                <w:b/>
                <w:bCs/>
                <w:color w:val="000000" w:themeColor="text1"/>
                <w:lang w:val="lv-LV"/>
              </w:rPr>
            </w:pPr>
            <w:r w:rsidRPr="0056616D">
              <w:rPr>
                <w:rFonts w:ascii="Times New Roman" w:eastAsia="Times New Roman" w:hAnsi="Times New Roman"/>
                <w:color w:val="000000" w:themeColor="text1"/>
                <w:lang w:val="lv-LV"/>
              </w:rPr>
              <w:t>vienam no vecākiem par katru bērnu, kurš sasniedzis astoņu dienu vecumu vai arī no aizbildn</w:t>
            </w:r>
            <w:r w:rsidR="003532D5" w:rsidRPr="0056616D">
              <w:rPr>
                <w:rFonts w:ascii="Times New Roman" w:eastAsia="Times New Roman" w:hAnsi="Times New Roman"/>
                <w:color w:val="000000" w:themeColor="text1"/>
                <w:lang w:val="lv-LV"/>
              </w:rPr>
              <w:t>ības</w:t>
            </w:r>
            <w:r w:rsidRPr="0056616D">
              <w:rPr>
                <w:rFonts w:ascii="Times New Roman" w:eastAsia="Times New Roman" w:hAnsi="Times New Roman"/>
                <w:color w:val="000000" w:themeColor="text1"/>
                <w:lang w:val="lv-LV"/>
              </w:rPr>
              <w:t xml:space="preserve"> nodibināšanas dienas</w:t>
            </w:r>
          </w:p>
        </w:tc>
      </w:tr>
      <w:tr w:rsidR="005E3852" w:rsidRPr="0056616D" w14:paraId="347C9420" w14:textId="77777777" w:rsidTr="001D3B50">
        <w:tc>
          <w:tcPr>
            <w:tcW w:w="4111" w:type="dxa"/>
          </w:tcPr>
          <w:p w14:paraId="49F1B45E" w14:textId="25DBA4C5" w:rsidR="005E3852" w:rsidRPr="0056616D" w:rsidRDefault="005E3852" w:rsidP="005E3852">
            <w:pPr>
              <w:rPr>
                <w:rFonts w:ascii="Times New Roman" w:hAnsi="Times New Roman"/>
                <w:b/>
                <w:color w:val="000000" w:themeColor="text1"/>
                <w:sz w:val="24"/>
                <w:szCs w:val="24"/>
                <w:lang w:val="lv-LV"/>
              </w:rPr>
            </w:pPr>
            <w:r w:rsidRPr="0056616D">
              <w:rPr>
                <w:rFonts w:ascii="Times New Roman" w:eastAsia="Times New Roman" w:hAnsi="Times New Roman"/>
                <w:b/>
                <w:color w:val="000000"/>
                <w:sz w:val="24"/>
                <w:szCs w:val="24"/>
                <w:lang w:val="lv-LV"/>
              </w:rPr>
              <w:t>Vienreizējs pabalsts trīnīšu piedzimšanas gadījumā</w:t>
            </w:r>
          </w:p>
        </w:tc>
        <w:tc>
          <w:tcPr>
            <w:tcW w:w="1134" w:type="dxa"/>
            <w:vAlign w:val="center"/>
          </w:tcPr>
          <w:p w14:paraId="58A1573F" w14:textId="1648224A" w:rsidR="005E3852" w:rsidRPr="006B31B5" w:rsidRDefault="005E3852" w:rsidP="001D3B50">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8537,23</w:t>
            </w:r>
          </w:p>
        </w:tc>
        <w:tc>
          <w:tcPr>
            <w:tcW w:w="1134" w:type="dxa"/>
            <w:vAlign w:val="center"/>
          </w:tcPr>
          <w:p w14:paraId="409CECFE" w14:textId="19E1DECD" w:rsidR="005E3852" w:rsidRPr="006B31B5" w:rsidRDefault="005E3852" w:rsidP="001D3B50">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8537,23</w:t>
            </w:r>
          </w:p>
        </w:tc>
        <w:tc>
          <w:tcPr>
            <w:tcW w:w="1134" w:type="dxa"/>
            <w:vAlign w:val="center"/>
          </w:tcPr>
          <w:p w14:paraId="5F3CB5B2" w14:textId="092D2356" w:rsidR="005E3852" w:rsidRPr="006B31B5" w:rsidRDefault="005E3852" w:rsidP="001D3B50">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8538</w:t>
            </w:r>
          </w:p>
        </w:tc>
        <w:tc>
          <w:tcPr>
            <w:tcW w:w="1134" w:type="dxa"/>
            <w:vAlign w:val="center"/>
          </w:tcPr>
          <w:p w14:paraId="37135D4F" w14:textId="23B14AF3" w:rsidR="005E3852" w:rsidRPr="006B31B5" w:rsidRDefault="005E3852" w:rsidP="001D3B50">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8538</w:t>
            </w:r>
          </w:p>
        </w:tc>
        <w:tc>
          <w:tcPr>
            <w:tcW w:w="1134" w:type="dxa"/>
            <w:vAlign w:val="center"/>
          </w:tcPr>
          <w:p w14:paraId="7CEF6BE6" w14:textId="66861C63" w:rsidR="005E3852" w:rsidRPr="006B31B5" w:rsidRDefault="005E3852" w:rsidP="001D3B50">
            <w:pPr>
              <w:jc w:val="center"/>
              <w:rPr>
                <w:rFonts w:ascii="Times New Roman" w:hAnsi="Times New Roman"/>
                <w:color w:val="000000" w:themeColor="text1"/>
                <w:sz w:val="24"/>
                <w:szCs w:val="24"/>
                <w:lang w:val="lv-LV"/>
              </w:rPr>
            </w:pPr>
            <w:r w:rsidRPr="006B31B5">
              <w:rPr>
                <w:rFonts w:ascii="Times New Roman" w:hAnsi="Times New Roman"/>
                <w:sz w:val="24"/>
                <w:szCs w:val="24"/>
                <w:lang w:val="lv-LV"/>
              </w:rPr>
              <w:t>8538</w:t>
            </w:r>
          </w:p>
        </w:tc>
        <w:tc>
          <w:tcPr>
            <w:tcW w:w="1134" w:type="dxa"/>
            <w:vAlign w:val="center"/>
          </w:tcPr>
          <w:p w14:paraId="080B4C58" w14:textId="3FE4CC7D" w:rsidR="005E3852" w:rsidRPr="006B31B5" w:rsidRDefault="004A3350" w:rsidP="001D3B50">
            <w:pPr>
              <w:jc w:val="center"/>
              <w:rPr>
                <w:rFonts w:ascii="Times New Roman" w:hAnsi="Times New Roman"/>
                <w:color w:val="000000" w:themeColor="text1"/>
                <w:sz w:val="24"/>
                <w:szCs w:val="24"/>
                <w:lang w:val="lv-LV"/>
              </w:rPr>
            </w:pPr>
            <w:r w:rsidRPr="0056616D">
              <w:rPr>
                <w:rFonts w:ascii="Times New Roman" w:eastAsia="Times New Roman" w:hAnsi="Times New Roman"/>
                <w:sz w:val="24"/>
                <w:szCs w:val="24"/>
                <w:lang w:val="lv-LV"/>
              </w:rPr>
              <w:t>8538</w:t>
            </w:r>
          </w:p>
        </w:tc>
      </w:tr>
      <w:tr w:rsidR="00A43681" w:rsidRPr="0056616D" w14:paraId="5CA8F252" w14:textId="77777777" w:rsidTr="00A43681">
        <w:tc>
          <w:tcPr>
            <w:tcW w:w="4111" w:type="dxa"/>
          </w:tcPr>
          <w:p w14:paraId="2A4B6665" w14:textId="77777777" w:rsidR="003C41C4" w:rsidRPr="0056616D" w:rsidRDefault="003C41C4" w:rsidP="00A43681">
            <w:pPr>
              <w:rPr>
                <w:rFonts w:ascii="Times New Roman" w:hAnsi="Times New Roman"/>
                <w:b/>
                <w:color w:val="000000" w:themeColor="text1"/>
                <w:sz w:val="24"/>
                <w:szCs w:val="24"/>
                <w:lang w:val="lv-LV"/>
              </w:rPr>
            </w:pPr>
            <w:r w:rsidRPr="006B31B5">
              <w:rPr>
                <w:rFonts w:ascii="Times New Roman" w:hAnsi="Times New Roman"/>
                <w:color w:val="000000" w:themeColor="text1"/>
                <w:sz w:val="24"/>
                <w:szCs w:val="24"/>
                <w:lang w:val="lv-LV"/>
              </w:rPr>
              <w:t>Bērna kopšanas pabalsts (mēnesī)</w:t>
            </w:r>
            <w:r w:rsidRPr="006B31B5">
              <w:rPr>
                <w:rFonts w:ascii="Times New Roman" w:hAnsi="Times New Roman"/>
                <w:color w:val="000000" w:themeColor="text1"/>
                <w:sz w:val="24"/>
                <w:szCs w:val="24"/>
                <w:vertAlign w:val="superscript"/>
                <w:lang w:val="lv-LV"/>
              </w:rPr>
              <w:footnoteReference w:id="4"/>
            </w:r>
          </w:p>
        </w:tc>
        <w:tc>
          <w:tcPr>
            <w:tcW w:w="1134" w:type="dxa"/>
          </w:tcPr>
          <w:p w14:paraId="29A3F135"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116940CB" w14:textId="77777777" w:rsidR="003C41C4" w:rsidRPr="001875A6" w:rsidRDefault="003C41C4" w:rsidP="003C41C4">
            <w:pPr>
              <w:jc w:val="center"/>
              <w:rPr>
                <w:rFonts w:ascii="Times New Roman" w:hAnsi="Times New Roman"/>
                <w:color w:val="000000" w:themeColor="text1"/>
                <w:sz w:val="24"/>
                <w:szCs w:val="24"/>
                <w:lang w:val="lv-LV"/>
              </w:rPr>
            </w:pPr>
          </w:p>
        </w:tc>
        <w:tc>
          <w:tcPr>
            <w:tcW w:w="1134" w:type="dxa"/>
          </w:tcPr>
          <w:p w14:paraId="0DE76A9D"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01F1CBBA"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34214502"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7B613E88" w14:textId="77777777" w:rsidR="003C41C4" w:rsidRPr="0056616D" w:rsidRDefault="003C41C4" w:rsidP="003C41C4">
            <w:pPr>
              <w:jc w:val="center"/>
              <w:rPr>
                <w:rFonts w:ascii="Times New Roman" w:hAnsi="Times New Roman"/>
                <w:color w:val="000000" w:themeColor="text1"/>
                <w:sz w:val="24"/>
                <w:szCs w:val="24"/>
                <w:lang w:val="lv-LV"/>
              </w:rPr>
            </w:pPr>
          </w:p>
        </w:tc>
      </w:tr>
      <w:tr w:rsidR="00A43681" w:rsidRPr="0056616D" w14:paraId="229743D5" w14:textId="77777777" w:rsidTr="00A43681">
        <w:tc>
          <w:tcPr>
            <w:tcW w:w="4111" w:type="dxa"/>
          </w:tcPr>
          <w:p w14:paraId="58652AD9"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t>no 1 līdz 1,5 gadam</w:t>
            </w:r>
          </w:p>
          <w:p w14:paraId="3C29B8B9"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t>(līdz 31.12.2012. - līdz 1 gadam)</w:t>
            </w:r>
          </w:p>
        </w:tc>
        <w:tc>
          <w:tcPr>
            <w:tcW w:w="1134" w:type="dxa"/>
            <w:vAlign w:val="center"/>
          </w:tcPr>
          <w:p w14:paraId="27A06EA5"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71,14</w:t>
            </w:r>
          </w:p>
        </w:tc>
        <w:tc>
          <w:tcPr>
            <w:tcW w:w="1134" w:type="dxa"/>
            <w:vAlign w:val="center"/>
          </w:tcPr>
          <w:p w14:paraId="50C176D3"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142,29</w:t>
            </w:r>
          </w:p>
        </w:tc>
        <w:tc>
          <w:tcPr>
            <w:tcW w:w="1134" w:type="dxa"/>
            <w:vAlign w:val="center"/>
          </w:tcPr>
          <w:p w14:paraId="28F8500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171</w:t>
            </w:r>
          </w:p>
        </w:tc>
        <w:tc>
          <w:tcPr>
            <w:tcW w:w="1134" w:type="dxa"/>
            <w:vAlign w:val="center"/>
          </w:tcPr>
          <w:p w14:paraId="5923BC91"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171</w:t>
            </w:r>
          </w:p>
        </w:tc>
        <w:tc>
          <w:tcPr>
            <w:tcW w:w="1134" w:type="dxa"/>
            <w:vAlign w:val="center"/>
          </w:tcPr>
          <w:p w14:paraId="4B05E935"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171</w:t>
            </w:r>
          </w:p>
        </w:tc>
        <w:tc>
          <w:tcPr>
            <w:tcW w:w="1134" w:type="dxa"/>
            <w:vAlign w:val="center"/>
          </w:tcPr>
          <w:p w14:paraId="3CD06AA0"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171</w:t>
            </w:r>
          </w:p>
        </w:tc>
      </w:tr>
      <w:tr w:rsidR="00A43681" w:rsidRPr="0056616D" w14:paraId="3123AB4F" w14:textId="77777777" w:rsidTr="00A43681">
        <w:tc>
          <w:tcPr>
            <w:tcW w:w="4111" w:type="dxa"/>
            <w:tcBorders>
              <w:bottom w:val="single" w:sz="4" w:space="0" w:color="auto"/>
            </w:tcBorders>
          </w:tcPr>
          <w:p w14:paraId="201215B4"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lastRenderedPageBreak/>
              <w:t>no 1,5 līdz 2 gadiem</w:t>
            </w:r>
          </w:p>
          <w:p w14:paraId="70D74D44"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t>(līdz 31.12.2012. - no 1 līdz 2 gadiem)</w:t>
            </w:r>
          </w:p>
        </w:tc>
        <w:tc>
          <w:tcPr>
            <w:tcW w:w="1134" w:type="dxa"/>
            <w:tcBorders>
              <w:bottom w:val="single" w:sz="4" w:space="0" w:color="auto"/>
            </w:tcBorders>
            <w:vAlign w:val="center"/>
          </w:tcPr>
          <w:p w14:paraId="0EBC105C"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42,69</w:t>
            </w:r>
          </w:p>
        </w:tc>
        <w:tc>
          <w:tcPr>
            <w:tcW w:w="1134" w:type="dxa"/>
            <w:tcBorders>
              <w:bottom w:val="single" w:sz="4" w:space="0" w:color="auto"/>
            </w:tcBorders>
            <w:vAlign w:val="center"/>
          </w:tcPr>
          <w:p w14:paraId="5FCC470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42,69</w:t>
            </w:r>
          </w:p>
        </w:tc>
        <w:tc>
          <w:tcPr>
            <w:tcW w:w="1134" w:type="dxa"/>
            <w:tcBorders>
              <w:bottom w:val="single" w:sz="4" w:space="0" w:color="auto"/>
            </w:tcBorders>
            <w:vAlign w:val="center"/>
          </w:tcPr>
          <w:p w14:paraId="3ACEAF51"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42,69 </w:t>
            </w:r>
          </w:p>
        </w:tc>
        <w:tc>
          <w:tcPr>
            <w:tcW w:w="1134" w:type="dxa"/>
            <w:tcBorders>
              <w:bottom w:val="single" w:sz="4" w:space="0" w:color="auto"/>
            </w:tcBorders>
            <w:vAlign w:val="center"/>
          </w:tcPr>
          <w:p w14:paraId="262877F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42,69</w:t>
            </w:r>
          </w:p>
        </w:tc>
        <w:tc>
          <w:tcPr>
            <w:tcW w:w="1134" w:type="dxa"/>
            <w:tcBorders>
              <w:bottom w:val="single" w:sz="4" w:space="0" w:color="auto"/>
            </w:tcBorders>
            <w:vAlign w:val="center"/>
          </w:tcPr>
          <w:p w14:paraId="798FFC46"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42,69</w:t>
            </w:r>
          </w:p>
        </w:tc>
        <w:tc>
          <w:tcPr>
            <w:tcW w:w="1134" w:type="dxa"/>
            <w:tcBorders>
              <w:bottom w:val="single" w:sz="4" w:space="0" w:color="auto"/>
            </w:tcBorders>
            <w:vAlign w:val="center"/>
          </w:tcPr>
          <w:p w14:paraId="23CE01B1"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42,69</w:t>
            </w:r>
          </w:p>
        </w:tc>
      </w:tr>
      <w:tr w:rsidR="00A43681" w:rsidRPr="006B31B5" w14:paraId="08671C01" w14:textId="77777777" w:rsidTr="00A43681">
        <w:trPr>
          <w:trHeight w:val="2393"/>
        </w:trPr>
        <w:tc>
          <w:tcPr>
            <w:tcW w:w="10915" w:type="dxa"/>
            <w:gridSpan w:val="7"/>
            <w:tcBorders>
              <w:bottom w:val="single" w:sz="4" w:space="0" w:color="auto"/>
            </w:tcBorders>
            <w:shd w:val="clear" w:color="auto" w:fill="C6D9F1" w:themeFill="text2" w:themeFillTint="33"/>
          </w:tcPr>
          <w:p w14:paraId="406FBE88" w14:textId="77777777" w:rsidR="003C41C4" w:rsidRPr="006B31B5" w:rsidRDefault="003C41C4" w:rsidP="00A43681">
            <w:pPr>
              <w:jc w:val="both"/>
              <w:rPr>
                <w:rFonts w:ascii="Times New Roman" w:hAnsi="Times New Roman"/>
                <w:color w:val="000000" w:themeColor="text1"/>
                <w:lang w:val="lv-LV"/>
              </w:rPr>
            </w:pPr>
            <w:r w:rsidRPr="006B31B5">
              <w:rPr>
                <w:rFonts w:ascii="Times New Roman" w:hAnsi="Times New Roman"/>
                <w:color w:val="000000" w:themeColor="text1"/>
                <w:lang w:val="lv-LV"/>
              </w:rPr>
              <w:t xml:space="preserve">Tiesības saņemt bērna kopšanas pabalstu ir Latvijā pastāvīgi dzīvojošiem Latvijas pilsoņiem, nepilsoņiem, ārvalstniekiem un bezvalstniekiem, kuriem piešķirts personas kods. </w:t>
            </w:r>
            <w:r w:rsidRPr="006B31B5">
              <w:rPr>
                <w:rFonts w:ascii="Times New Roman" w:hAnsi="Times New Roman"/>
                <w:bCs/>
                <w:color w:val="000000" w:themeColor="text1"/>
                <w:lang w:val="lv-LV"/>
              </w:rPr>
              <w:t>Pabalstu nepiešķir</w:t>
            </w:r>
            <w:r w:rsidRPr="006B31B5">
              <w:rPr>
                <w:rFonts w:ascii="Times New Roman" w:hAnsi="Times New Roman"/>
                <w:color w:val="000000" w:themeColor="text1"/>
                <w:lang w:val="lv-LV"/>
              </w:rPr>
              <w:t> personām, kuras saņēmušas termiņuzturēšanās atļaujas.</w:t>
            </w:r>
          </w:p>
          <w:p w14:paraId="19ED302A" w14:textId="77777777" w:rsidR="003C41C4" w:rsidRPr="0056616D"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Pabalstu piešķir personai, kura kopj bērnu līdz divu gadu vecumam:</w:t>
            </w:r>
          </w:p>
          <w:p w14:paraId="3B5D7D0C" w14:textId="77777777" w:rsidR="003C41C4" w:rsidRPr="006B31B5" w:rsidRDefault="003C41C4" w:rsidP="00A43681">
            <w:pPr>
              <w:numPr>
                <w:ilvl w:val="0"/>
                <w:numId w:val="6"/>
              </w:numPr>
              <w:ind w:left="0"/>
              <w:contextualSpacing/>
              <w:jc w:val="both"/>
              <w:rPr>
                <w:rFonts w:ascii="Times New Roman" w:hAnsi="Times New Roman"/>
                <w:color w:val="000000" w:themeColor="text1"/>
                <w:sz w:val="24"/>
                <w:szCs w:val="24"/>
                <w:lang w:val="lv-LV"/>
              </w:rPr>
            </w:pPr>
            <w:r w:rsidRPr="006B31B5">
              <w:rPr>
                <w:rFonts w:ascii="Times New Roman" w:eastAsia="Times New Roman" w:hAnsi="Times New Roman"/>
                <w:bCs/>
                <w:color w:val="000000" w:themeColor="text1"/>
                <w:lang w:val="lv-LV"/>
              </w:rPr>
              <w:t>vienam no bērna vecākiem;</w:t>
            </w:r>
          </w:p>
          <w:p w14:paraId="0C92FB45" w14:textId="77777777" w:rsidR="003C41C4" w:rsidRPr="006B31B5" w:rsidRDefault="003C41C4" w:rsidP="00A43681">
            <w:pPr>
              <w:numPr>
                <w:ilvl w:val="0"/>
                <w:numId w:val="6"/>
              </w:numPr>
              <w:ind w:left="0"/>
              <w:contextualSpacing/>
              <w:jc w:val="both"/>
              <w:rPr>
                <w:rFonts w:ascii="Times New Roman" w:hAnsi="Times New Roman"/>
                <w:color w:val="000000" w:themeColor="text1"/>
                <w:sz w:val="24"/>
                <w:szCs w:val="24"/>
                <w:lang w:val="lv-LV"/>
              </w:rPr>
            </w:pPr>
            <w:r w:rsidRPr="006B31B5">
              <w:rPr>
                <w:rFonts w:ascii="Times New Roman" w:eastAsia="Times New Roman" w:hAnsi="Times New Roman"/>
                <w:bCs/>
                <w:color w:val="000000" w:themeColor="text1"/>
                <w:lang w:val="lv-LV"/>
              </w:rPr>
              <w:t>aizbildnim vai citai personai</w:t>
            </w:r>
            <w:r w:rsidRPr="006B31B5">
              <w:rPr>
                <w:rFonts w:ascii="Times New Roman" w:eastAsia="Times New Roman" w:hAnsi="Times New Roman"/>
                <w:color w:val="000000" w:themeColor="text1"/>
                <w:lang w:val="lv-LV"/>
              </w:rPr>
              <w:t>, kura saskaņā ar bāriņtiesas lēmumu bērnu faktiski kopj un audzina.</w:t>
            </w:r>
          </w:p>
          <w:p w14:paraId="7DBE4B99" w14:textId="77777777" w:rsidR="003C41C4" w:rsidRPr="0056616D" w:rsidRDefault="003C41C4" w:rsidP="00A43681">
            <w:pPr>
              <w:jc w:val="both"/>
              <w:rPr>
                <w:rFonts w:ascii="Times New Roman" w:hAnsi="Times New Roman"/>
                <w:color w:val="000000" w:themeColor="text1"/>
                <w:lang w:val="lv-LV"/>
              </w:rPr>
            </w:pPr>
            <w:r w:rsidRPr="0056616D">
              <w:rPr>
                <w:rFonts w:ascii="Times New Roman" w:hAnsi="Times New Roman"/>
                <w:color w:val="000000" w:themeColor="text1"/>
                <w:lang w:val="lv-LV"/>
              </w:rPr>
              <w:t xml:space="preserve">Bērna kopšanas pabalstu ir tiesības saņemt gan tiem vecākiem, kuri nav sociāli apdrošinātās personas (nav darba ņēmēji vai pašnodarbinātie), gan tiem – kuri ir sociāli apdrošinātās personas. </w:t>
            </w:r>
            <w:r w:rsidRPr="0056616D">
              <w:rPr>
                <w:rFonts w:ascii="Times New Roman" w:hAnsi="Times New Roman"/>
                <w:bCs/>
                <w:color w:val="000000" w:themeColor="text1"/>
                <w:lang w:val="lv-LV"/>
              </w:rPr>
              <w:t>Ja vecāks nav sociāli apdrošinātā persona – bērna kopšanas pabalstu piešķir no bērna dzimšanas dienas datuma</w:t>
            </w:r>
            <w:r w:rsidRPr="0056616D">
              <w:rPr>
                <w:rFonts w:ascii="Times New Roman" w:hAnsi="Times New Roman"/>
                <w:color w:val="000000" w:themeColor="text1"/>
                <w:lang w:val="lv-LV"/>
              </w:rPr>
              <w:t>, pie nosacījuma - ja vien sakarā ar šī bērna piedzimšanu un kopšanu nav piešķirts maternitātes pabalsts, vecāku pabalsts vai bērna kopšanas pabalsts par to pašu laikposmu otram vecākam.</w:t>
            </w:r>
          </w:p>
        </w:tc>
      </w:tr>
      <w:tr w:rsidR="00A43681" w:rsidRPr="0056616D" w14:paraId="314C489E" w14:textId="77777777" w:rsidTr="00A43681">
        <w:tc>
          <w:tcPr>
            <w:tcW w:w="4111" w:type="dxa"/>
            <w:tcBorders>
              <w:bottom w:val="single" w:sz="4" w:space="0" w:color="auto"/>
            </w:tcBorders>
          </w:tcPr>
          <w:p w14:paraId="76AA09BB" w14:textId="77777777" w:rsidR="003C41C4" w:rsidRPr="0056616D" w:rsidRDefault="003C41C4" w:rsidP="00A43681">
            <w:pPr>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Bērna ar invaliditāti kopšanas pabalsts (mēnesī)</w:t>
            </w:r>
          </w:p>
        </w:tc>
        <w:tc>
          <w:tcPr>
            <w:tcW w:w="1134" w:type="dxa"/>
            <w:tcBorders>
              <w:bottom w:val="single" w:sz="4" w:space="0" w:color="auto"/>
            </w:tcBorders>
            <w:vAlign w:val="center"/>
          </w:tcPr>
          <w:p w14:paraId="7444540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c>
          <w:tcPr>
            <w:tcW w:w="1134" w:type="dxa"/>
            <w:tcBorders>
              <w:bottom w:val="single" w:sz="4" w:space="0" w:color="auto"/>
            </w:tcBorders>
            <w:vAlign w:val="center"/>
          </w:tcPr>
          <w:p w14:paraId="7C595FFE"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c>
          <w:tcPr>
            <w:tcW w:w="1134" w:type="dxa"/>
            <w:tcBorders>
              <w:bottom w:val="single" w:sz="4" w:space="0" w:color="auto"/>
            </w:tcBorders>
            <w:vAlign w:val="center"/>
          </w:tcPr>
          <w:p w14:paraId="0BC49B6C"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213,43 </w:t>
            </w:r>
          </w:p>
        </w:tc>
        <w:tc>
          <w:tcPr>
            <w:tcW w:w="1134" w:type="dxa"/>
            <w:tcBorders>
              <w:bottom w:val="single" w:sz="4" w:space="0" w:color="auto"/>
            </w:tcBorders>
            <w:vAlign w:val="center"/>
          </w:tcPr>
          <w:p w14:paraId="108B335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c>
          <w:tcPr>
            <w:tcW w:w="1134" w:type="dxa"/>
            <w:tcBorders>
              <w:bottom w:val="single" w:sz="4" w:space="0" w:color="auto"/>
            </w:tcBorders>
            <w:vAlign w:val="center"/>
          </w:tcPr>
          <w:p w14:paraId="473E21F2"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c>
          <w:tcPr>
            <w:tcW w:w="1134" w:type="dxa"/>
            <w:tcBorders>
              <w:bottom w:val="single" w:sz="4" w:space="0" w:color="auto"/>
            </w:tcBorders>
            <w:vAlign w:val="center"/>
          </w:tcPr>
          <w:p w14:paraId="35A90C5E"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r>
      <w:tr w:rsidR="00A43681" w:rsidRPr="0056616D" w14:paraId="6DCF3D00" w14:textId="77777777" w:rsidTr="00A43681">
        <w:trPr>
          <w:trHeight w:val="1752"/>
        </w:trPr>
        <w:tc>
          <w:tcPr>
            <w:tcW w:w="10915" w:type="dxa"/>
            <w:gridSpan w:val="7"/>
            <w:shd w:val="clear" w:color="auto" w:fill="C6D9F1" w:themeFill="text2" w:themeFillTint="33"/>
          </w:tcPr>
          <w:p w14:paraId="568AA067" w14:textId="77777777" w:rsidR="003C41C4" w:rsidRPr="006B31B5" w:rsidRDefault="003C41C4" w:rsidP="00A43681">
            <w:pPr>
              <w:jc w:val="both"/>
              <w:rPr>
                <w:rFonts w:ascii="Times New Roman" w:hAnsi="Times New Roman"/>
                <w:color w:val="000000" w:themeColor="text1"/>
                <w:lang w:val="lv-LV"/>
              </w:rPr>
            </w:pPr>
            <w:r w:rsidRPr="006B31B5">
              <w:rPr>
                <w:rFonts w:ascii="Times New Roman" w:hAnsi="Times New Roman"/>
                <w:color w:val="000000" w:themeColor="text1"/>
                <w:lang w:val="lv-LV"/>
              </w:rPr>
              <w:t xml:space="preserve">Tiesības saņemt bērna kopšanas pabalstu ir Latvijā pastāvīgi dzīvojošiem Latvijas pilsoņiem, nepilsoņiem, ārvalstniekiem un bezvalstniekiem, kuriem piešķirts personas kods. </w:t>
            </w:r>
            <w:r w:rsidRPr="006B31B5">
              <w:rPr>
                <w:rFonts w:ascii="Times New Roman" w:hAnsi="Times New Roman"/>
                <w:bCs/>
                <w:color w:val="000000" w:themeColor="text1"/>
                <w:lang w:val="lv-LV"/>
              </w:rPr>
              <w:t>Pabalstu nepiešķir</w:t>
            </w:r>
            <w:r w:rsidRPr="006B31B5">
              <w:rPr>
                <w:rFonts w:ascii="Times New Roman" w:hAnsi="Times New Roman"/>
                <w:color w:val="000000" w:themeColor="text1"/>
                <w:lang w:val="lv-LV"/>
              </w:rPr>
              <w:t> personām, kuras saņēmušas termiņuzturēšanās atļaujas.</w:t>
            </w:r>
          </w:p>
          <w:p w14:paraId="1F386271" w14:textId="77777777" w:rsidR="003C41C4" w:rsidRPr="006B31B5" w:rsidRDefault="003C41C4" w:rsidP="00A43681">
            <w:pPr>
              <w:jc w:val="both"/>
              <w:rPr>
                <w:rFonts w:ascii="Times New Roman" w:hAnsi="Times New Roman"/>
                <w:color w:val="000000" w:themeColor="text1"/>
                <w:lang w:val="lv-LV"/>
              </w:rPr>
            </w:pPr>
            <w:r w:rsidRPr="006B31B5">
              <w:rPr>
                <w:rFonts w:ascii="Times New Roman" w:hAnsi="Times New Roman"/>
                <w:color w:val="000000" w:themeColor="text1"/>
                <w:lang w:val="lv-LV"/>
              </w:rPr>
              <w:t>Pabalstu piešķir vienam no bērna vecākiem vai aizbildnim, kurš kopj bērnu ar invaliditāti, kuram Veselības un darbspēju ekspertīzes ārstu valsts komisija (VDEĀVK) ir noteikusi invaliditāti un izsniegusi atzinumu par īpašas kopšanas nepieciešamību.</w:t>
            </w:r>
          </w:p>
          <w:p w14:paraId="5125466B" w14:textId="77777777" w:rsidR="003C41C4" w:rsidRPr="006B31B5" w:rsidRDefault="003C41C4" w:rsidP="00A43681">
            <w:pPr>
              <w:jc w:val="both"/>
              <w:rPr>
                <w:rFonts w:ascii="Times New Roman" w:hAnsi="Times New Roman"/>
                <w:bCs/>
                <w:color w:val="000000" w:themeColor="text1"/>
                <w:lang w:val="lv-LV"/>
              </w:rPr>
            </w:pPr>
            <w:r w:rsidRPr="006B31B5">
              <w:rPr>
                <w:rFonts w:ascii="Times New Roman" w:hAnsi="Times New Roman"/>
                <w:bCs/>
                <w:color w:val="000000" w:themeColor="text1"/>
                <w:lang w:val="lv-LV"/>
              </w:rPr>
              <w:t>Bērna ar invaliditāti kopšanas pabalstu izmaksu izbeidz:</w:t>
            </w:r>
          </w:p>
          <w:p w14:paraId="1E0B47A5" w14:textId="77777777" w:rsidR="003C41C4" w:rsidRPr="006B31B5" w:rsidRDefault="003C41C4" w:rsidP="00A43681">
            <w:pPr>
              <w:numPr>
                <w:ilvl w:val="0"/>
                <w:numId w:val="9"/>
              </w:numPr>
              <w:ind w:left="0"/>
              <w:contextualSpacing/>
              <w:jc w:val="both"/>
              <w:rPr>
                <w:rFonts w:ascii="Times New Roman" w:hAnsi="Times New Roman"/>
                <w:color w:val="000000" w:themeColor="text1"/>
                <w:lang w:val="lv-LV"/>
              </w:rPr>
            </w:pPr>
            <w:r w:rsidRPr="006B31B5">
              <w:rPr>
                <w:rFonts w:ascii="Times New Roman" w:hAnsi="Times New Roman"/>
                <w:color w:val="000000" w:themeColor="text1"/>
                <w:lang w:val="lv-LV"/>
              </w:rPr>
              <w:t>kad beidzas termiņš, uz kuru ir noteikta invaliditāte un īpašas kopšanas nepieciešamība;</w:t>
            </w:r>
          </w:p>
          <w:p w14:paraId="31C85770" w14:textId="77777777" w:rsidR="003C41C4" w:rsidRPr="006B31B5" w:rsidRDefault="003C41C4" w:rsidP="00A43681">
            <w:pPr>
              <w:jc w:val="both"/>
              <w:rPr>
                <w:rFonts w:ascii="Times New Roman" w:hAnsi="Times New Roman"/>
                <w:color w:val="000000" w:themeColor="text1"/>
                <w:lang w:val="lv-LV"/>
              </w:rPr>
            </w:pPr>
            <w:r w:rsidRPr="006B31B5">
              <w:rPr>
                <w:rFonts w:ascii="Times New Roman" w:hAnsi="Times New Roman"/>
                <w:color w:val="000000" w:themeColor="text1"/>
                <w:lang w:val="lv-LV"/>
              </w:rPr>
              <w:t>kad bērns sasniedz 18 gadu vecumu.</w:t>
            </w:r>
          </w:p>
        </w:tc>
      </w:tr>
      <w:tr w:rsidR="00A43681" w:rsidRPr="0056616D" w14:paraId="66C3D5E5" w14:textId="77777777" w:rsidTr="00A43681">
        <w:tc>
          <w:tcPr>
            <w:tcW w:w="4111" w:type="dxa"/>
          </w:tcPr>
          <w:p w14:paraId="4264169F" w14:textId="77777777" w:rsidR="003C41C4" w:rsidRPr="0056616D" w:rsidRDefault="003C41C4" w:rsidP="00A43681">
            <w:pPr>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Ģimenes valsts pabalsts (mēnesī)</w:t>
            </w:r>
          </w:p>
        </w:tc>
        <w:tc>
          <w:tcPr>
            <w:tcW w:w="1134" w:type="dxa"/>
          </w:tcPr>
          <w:p w14:paraId="14C4A1B7"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567C95B0" w14:textId="77777777" w:rsidR="003C41C4" w:rsidRPr="001875A6" w:rsidRDefault="003C41C4" w:rsidP="003C41C4">
            <w:pPr>
              <w:jc w:val="center"/>
              <w:rPr>
                <w:rFonts w:ascii="Times New Roman" w:hAnsi="Times New Roman"/>
                <w:color w:val="000000" w:themeColor="text1"/>
                <w:sz w:val="24"/>
                <w:szCs w:val="24"/>
                <w:lang w:val="lv-LV"/>
              </w:rPr>
            </w:pPr>
          </w:p>
        </w:tc>
        <w:tc>
          <w:tcPr>
            <w:tcW w:w="1134" w:type="dxa"/>
          </w:tcPr>
          <w:p w14:paraId="04876139"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58A98AD7" w14:textId="77777777" w:rsidR="003C41C4" w:rsidRPr="0056616D" w:rsidRDefault="003C41C4" w:rsidP="003C41C4">
            <w:pPr>
              <w:jc w:val="center"/>
              <w:rPr>
                <w:rFonts w:ascii="Times New Roman" w:eastAsia="Times New Roman" w:hAnsi="Times New Roman"/>
                <w:color w:val="000000" w:themeColor="text1"/>
                <w:sz w:val="24"/>
                <w:szCs w:val="24"/>
                <w:lang w:val="lv-LV"/>
              </w:rPr>
            </w:pPr>
          </w:p>
        </w:tc>
        <w:tc>
          <w:tcPr>
            <w:tcW w:w="1134" w:type="dxa"/>
          </w:tcPr>
          <w:p w14:paraId="7B4050B7" w14:textId="77777777" w:rsidR="003C41C4" w:rsidRPr="0056616D" w:rsidRDefault="003C41C4" w:rsidP="003C41C4">
            <w:pPr>
              <w:jc w:val="center"/>
              <w:rPr>
                <w:rFonts w:ascii="Times New Roman" w:eastAsia="Times New Roman" w:hAnsi="Times New Roman"/>
                <w:color w:val="000000" w:themeColor="text1"/>
                <w:sz w:val="24"/>
                <w:szCs w:val="24"/>
                <w:lang w:val="lv-LV"/>
              </w:rPr>
            </w:pPr>
          </w:p>
        </w:tc>
        <w:tc>
          <w:tcPr>
            <w:tcW w:w="1134" w:type="dxa"/>
          </w:tcPr>
          <w:p w14:paraId="6D656AEC" w14:textId="77777777" w:rsidR="003C41C4" w:rsidRPr="0056616D" w:rsidRDefault="003C41C4" w:rsidP="003C41C4">
            <w:pPr>
              <w:jc w:val="center"/>
              <w:rPr>
                <w:rFonts w:ascii="Times New Roman" w:eastAsia="Times New Roman" w:hAnsi="Times New Roman"/>
                <w:color w:val="000000" w:themeColor="text1"/>
                <w:sz w:val="24"/>
                <w:szCs w:val="24"/>
                <w:lang w:val="lv-LV"/>
              </w:rPr>
            </w:pPr>
          </w:p>
        </w:tc>
      </w:tr>
      <w:tr w:rsidR="00A43681" w:rsidRPr="0056616D" w14:paraId="3BEEC4A8" w14:textId="77777777" w:rsidTr="00A43681">
        <w:tc>
          <w:tcPr>
            <w:tcW w:w="4111" w:type="dxa"/>
          </w:tcPr>
          <w:p w14:paraId="01F19D45"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t>par 1.bērnu</w:t>
            </w:r>
          </w:p>
        </w:tc>
        <w:tc>
          <w:tcPr>
            <w:tcW w:w="1134" w:type="dxa"/>
            <w:vAlign w:val="center"/>
          </w:tcPr>
          <w:p w14:paraId="2D2B02D6"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66188A02"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56735D65"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22D2D066"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11,38</w:t>
            </w:r>
          </w:p>
        </w:tc>
        <w:tc>
          <w:tcPr>
            <w:tcW w:w="1134" w:type="dxa"/>
            <w:vAlign w:val="center"/>
          </w:tcPr>
          <w:p w14:paraId="0C919154" w14:textId="77777777" w:rsidR="003C41C4" w:rsidRPr="001875A6" w:rsidRDefault="003C41C4" w:rsidP="003C41C4">
            <w:pPr>
              <w:jc w:val="center"/>
              <w:rPr>
                <w:rFonts w:ascii="Times New Roman" w:eastAsia="Times New Roman" w:hAnsi="Times New Roman"/>
                <w:color w:val="000000" w:themeColor="text1"/>
                <w:sz w:val="24"/>
                <w:szCs w:val="24"/>
                <w:lang w:val="lv-LV"/>
              </w:rPr>
            </w:pPr>
            <w:r w:rsidRPr="001875A6">
              <w:rPr>
                <w:rFonts w:ascii="Times New Roman" w:eastAsia="Times New Roman" w:hAnsi="Times New Roman"/>
                <w:color w:val="000000" w:themeColor="text1"/>
                <w:sz w:val="24"/>
                <w:szCs w:val="24"/>
                <w:lang w:val="lv-LV"/>
              </w:rPr>
              <w:t>11,38</w:t>
            </w:r>
          </w:p>
        </w:tc>
        <w:tc>
          <w:tcPr>
            <w:tcW w:w="1134" w:type="dxa"/>
            <w:vAlign w:val="center"/>
          </w:tcPr>
          <w:p w14:paraId="478106CD"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11,38</w:t>
            </w:r>
          </w:p>
        </w:tc>
      </w:tr>
      <w:tr w:rsidR="00A43681" w:rsidRPr="0056616D" w14:paraId="22514703" w14:textId="77777777" w:rsidTr="00A43681">
        <w:tc>
          <w:tcPr>
            <w:tcW w:w="4111" w:type="dxa"/>
          </w:tcPr>
          <w:p w14:paraId="51FB473C"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t>par 2.bērnu</w:t>
            </w:r>
          </w:p>
        </w:tc>
        <w:tc>
          <w:tcPr>
            <w:tcW w:w="1134" w:type="dxa"/>
            <w:vAlign w:val="center"/>
          </w:tcPr>
          <w:p w14:paraId="2FE89959"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094FA8E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50104B69"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1C29E7A5"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22,76</w:t>
            </w:r>
          </w:p>
        </w:tc>
        <w:tc>
          <w:tcPr>
            <w:tcW w:w="1134" w:type="dxa"/>
            <w:vAlign w:val="center"/>
          </w:tcPr>
          <w:p w14:paraId="0EA85905" w14:textId="77777777" w:rsidR="003C41C4" w:rsidRPr="001875A6" w:rsidRDefault="003C41C4" w:rsidP="003C41C4">
            <w:pPr>
              <w:jc w:val="center"/>
              <w:rPr>
                <w:rFonts w:ascii="Times New Roman" w:eastAsia="Times New Roman" w:hAnsi="Times New Roman"/>
                <w:color w:val="000000" w:themeColor="text1"/>
                <w:sz w:val="24"/>
                <w:szCs w:val="24"/>
                <w:lang w:val="lv-LV"/>
              </w:rPr>
            </w:pPr>
            <w:r w:rsidRPr="001875A6">
              <w:rPr>
                <w:rFonts w:ascii="Times New Roman" w:eastAsia="Times New Roman" w:hAnsi="Times New Roman"/>
                <w:color w:val="000000" w:themeColor="text1"/>
                <w:sz w:val="24"/>
                <w:szCs w:val="24"/>
                <w:lang w:val="lv-LV"/>
              </w:rPr>
              <w:t>22,76</w:t>
            </w:r>
          </w:p>
        </w:tc>
        <w:tc>
          <w:tcPr>
            <w:tcW w:w="1134" w:type="dxa"/>
            <w:vAlign w:val="center"/>
          </w:tcPr>
          <w:p w14:paraId="6B6BD182"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22,76</w:t>
            </w:r>
          </w:p>
        </w:tc>
      </w:tr>
      <w:tr w:rsidR="00A43681" w:rsidRPr="0056616D" w14:paraId="1B15FE97" w14:textId="77777777" w:rsidTr="00A43681">
        <w:tc>
          <w:tcPr>
            <w:tcW w:w="4111" w:type="dxa"/>
          </w:tcPr>
          <w:p w14:paraId="231E0F64"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t>par 3.bērnu</w:t>
            </w:r>
          </w:p>
        </w:tc>
        <w:tc>
          <w:tcPr>
            <w:tcW w:w="1134" w:type="dxa"/>
            <w:vAlign w:val="center"/>
          </w:tcPr>
          <w:p w14:paraId="534125E0"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0556E536"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71A3EC21"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vAlign w:val="center"/>
          </w:tcPr>
          <w:p w14:paraId="38A6B1F0"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34,14</w:t>
            </w:r>
          </w:p>
        </w:tc>
        <w:tc>
          <w:tcPr>
            <w:tcW w:w="1134" w:type="dxa"/>
            <w:vAlign w:val="center"/>
          </w:tcPr>
          <w:p w14:paraId="6E051914" w14:textId="77777777" w:rsidR="003C41C4" w:rsidRPr="001875A6" w:rsidRDefault="003C41C4" w:rsidP="003C41C4">
            <w:pPr>
              <w:jc w:val="center"/>
              <w:rPr>
                <w:rFonts w:ascii="Times New Roman" w:eastAsia="Times New Roman" w:hAnsi="Times New Roman"/>
                <w:color w:val="000000" w:themeColor="text1"/>
                <w:sz w:val="24"/>
                <w:szCs w:val="24"/>
                <w:lang w:val="lv-LV"/>
              </w:rPr>
            </w:pPr>
            <w:r w:rsidRPr="001875A6">
              <w:rPr>
                <w:rFonts w:ascii="Times New Roman" w:eastAsia="Times New Roman" w:hAnsi="Times New Roman"/>
                <w:color w:val="000000" w:themeColor="text1"/>
                <w:sz w:val="24"/>
                <w:szCs w:val="24"/>
                <w:lang w:val="lv-LV"/>
              </w:rPr>
              <w:t>34,14</w:t>
            </w:r>
          </w:p>
        </w:tc>
        <w:tc>
          <w:tcPr>
            <w:tcW w:w="1134" w:type="dxa"/>
            <w:vAlign w:val="center"/>
          </w:tcPr>
          <w:p w14:paraId="54A00CC0"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34,14</w:t>
            </w:r>
          </w:p>
        </w:tc>
      </w:tr>
      <w:tr w:rsidR="00A43681" w:rsidRPr="0056616D" w14:paraId="15749E95" w14:textId="77777777" w:rsidTr="00A43681">
        <w:tc>
          <w:tcPr>
            <w:tcW w:w="4111" w:type="dxa"/>
            <w:tcBorders>
              <w:bottom w:val="single" w:sz="4" w:space="0" w:color="auto"/>
            </w:tcBorders>
          </w:tcPr>
          <w:p w14:paraId="35D49C5B" w14:textId="77777777" w:rsidR="003C41C4" w:rsidRPr="006B31B5" w:rsidRDefault="003C41C4" w:rsidP="00A43681">
            <w:pPr>
              <w:jc w:val="right"/>
              <w:rPr>
                <w:rFonts w:ascii="Times New Roman" w:hAnsi="Times New Roman"/>
                <w:i/>
                <w:color w:val="000000" w:themeColor="text1"/>
                <w:sz w:val="24"/>
                <w:szCs w:val="24"/>
                <w:lang w:val="lv-LV"/>
              </w:rPr>
            </w:pPr>
            <w:r w:rsidRPr="006B31B5">
              <w:rPr>
                <w:rFonts w:ascii="Times New Roman" w:hAnsi="Times New Roman"/>
                <w:i/>
                <w:color w:val="000000" w:themeColor="text1"/>
                <w:sz w:val="24"/>
                <w:szCs w:val="24"/>
                <w:lang w:val="lv-LV"/>
              </w:rPr>
              <w:t>par 4.bērnu un vairāk</w:t>
            </w:r>
          </w:p>
        </w:tc>
        <w:tc>
          <w:tcPr>
            <w:tcW w:w="1134" w:type="dxa"/>
            <w:tcBorders>
              <w:bottom w:val="single" w:sz="4" w:space="0" w:color="auto"/>
            </w:tcBorders>
            <w:vAlign w:val="center"/>
          </w:tcPr>
          <w:p w14:paraId="387F1D0F"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tcBorders>
              <w:bottom w:val="single" w:sz="4" w:space="0" w:color="auto"/>
            </w:tcBorders>
            <w:vAlign w:val="center"/>
          </w:tcPr>
          <w:p w14:paraId="7F8AA5A8"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tcBorders>
              <w:bottom w:val="single" w:sz="4" w:space="0" w:color="auto"/>
            </w:tcBorders>
            <w:vAlign w:val="center"/>
          </w:tcPr>
          <w:p w14:paraId="05021CB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w:t>
            </w:r>
          </w:p>
        </w:tc>
        <w:tc>
          <w:tcPr>
            <w:tcW w:w="1134" w:type="dxa"/>
            <w:tcBorders>
              <w:bottom w:val="single" w:sz="4" w:space="0" w:color="auto"/>
            </w:tcBorders>
            <w:vAlign w:val="center"/>
          </w:tcPr>
          <w:p w14:paraId="3D153821"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34,14</w:t>
            </w:r>
          </w:p>
        </w:tc>
        <w:tc>
          <w:tcPr>
            <w:tcW w:w="1134" w:type="dxa"/>
            <w:tcBorders>
              <w:bottom w:val="single" w:sz="4" w:space="0" w:color="auto"/>
            </w:tcBorders>
            <w:vAlign w:val="center"/>
          </w:tcPr>
          <w:p w14:paraId="7217300A" w14:textId="77777777" w:rsidR="003C41C4" w:rsidRPr="001875A6" w:rsidRDefault="003C41C4" w:rsidP="003C41C4">
            <w:pPr>
              <w:jc w:val="center"/>
              <w:rPr>
                <w:rFonts w:ascii="Times New Roman" w:eastAsia="Times New Roman" w:hAnsi="Times New Roman"/>
                <w:color w:val="000000" w:themeColor="text1"/>
                <w:sz w:val="24"/>
                <w:szCs w:val="24"/>
                <w:lang w:val="lv-LV"/>
              </w:rPr>
            </w:pPr>
            <w:r w:rsidRPr="001875A6">
              <w:rPr>
                <w:rFonts w:ascii="Times New Roman" w:eastAsia="Times New Roman" w:hAnsi="Times New Roman"/>
                <w:color w:val="000000" w:themeColor="text1"/>
                <w:sz w:val="24"/>
                <w:szCs w:val="24"/>
                <w:lang w:val="lv-LV"/>
              </w:rPr>
              <w:t>34,14</w:t>
            </w:r>
          </w:p>
        </w:tc>
        <w:tc>
          <w:tcPr>
            <w:tcW w:w="1134" w:type="dxa"/>
            <w:tcBorders>
              <w:bottom w:val="single" w:sz="4" w:space="0" w:color="auto"/>
            </w:tcBorders>
          </w:tcPr>
          <w:p w14:paraId="7E9AD89B" w14:textId="77777777" w:rsidR="003C41C4" w:rsidRPr="0056616D" w:rsidRDefault="003C41C4" w:rsidP="003C41C4">
            <w:pPr>
              <w:jc w:val="center"/>
              <w:rPr>
                <w:rFonts w:ascii="Times New Roman" w:eastAsia="Times New Roman" w:hAnsi="Times New Roman"/>
                <w:color w:val="000000" w:themeColor="text1"/>
                <w:sz w:val="24"/>
                <w:szCs w:val="24"/>
                <w:lang w:val="lv-LV"/>
              </w:rPr>
            </w:pPr>
            <w:r w:rsidRPr="0056616D">
              <w:rPr>
                <w:rFonts w:ascii="Times New Roman" w:eastAsia="Times New Roman" w:hAnsi="Times New Roman"/>
                <w:color w:val="000000" w:themeColor="text1"/>
                <w:sz w:val="24"/>
                <w:szCs w:val="24"/>
                <w:lang w:val="lv-LV"/>
              </w:rPr>
              <w:t>50,07</w:t>
            </w:r>
          </w:p>
        </w:tc>
      </w:tr>
      <w:tr w:rsidR="00A43681" w:rsidRPr="006B31B5" w14:paraId="50C24EE1" w14:textId="77777777" w:rsidTr="00A43681">
        <w:trPr>
          <w:trHeight w:val="844"/>
        </w:trPr>
        <w:tc>
          <w:tcPr>
            <w:tcW w:w="10915" w:type="dxa"/>
            <w:gridSpan w:val="7"/>
            <w:tcBorders>
              <w:bottom w:val="single" w:sz="4" w:space="0" w:color="auto"/>
            </w:tcBorders>
            <w:shd w:val="clear" w:color="auto" w:fill="C6D9F1" w:themeFill="text2" w:themeFillTint="33"/>
          </w:tcPr>
          <w:p w14:paraId="35F47FBD" w14:textId="77777777" w:rsidR="003C41C4" w:rsidRPr="0056616D"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 xml:space="preserve">Tiesības saņemt ģimenes valsts pabalstu ir Latvijā pastāvīgi dzīvojošiem Latvijas pilsoņiem, nepilsoņiem, ārvalstniekiem un bezvalstniekiem, kuriem piešķirts personas kods. </w:t>
            </w:r>
            <w:r w:rsidRPr="0056616D">
              <w:rPr>
                <w:rFonts w:ascii="Times New Roman" w:eastAsia="Times New Roman" w:hAnsi="Times New Roman"/>
                <w:bCs/>
                <w:color w:val="000000" w:themeColor="text1"/>
                <w:lang w:val="lv-LV"/>
              </w:rPr>
              <w:t>Pabalstu nepiešķir</w:t>
            </w:r>
            <w:r w:rsidRPr="0056616D">
              <w:rPr>
                <w:rFonts w:ascii="Times New Roman" w:eastAsia="Times New Roman" w:hAnsi="Times New Roman"/>
                <w:color w:val="000000" w:themeColor="text1"/>
                <w:lang w:val="lv-LV"/>
              </w:rPr>
              <w:t> personām, kuras saņēmušas termiņuzturēšanās atļaujas.</w:t>
            </w:r>
          </w:p>
          <w:p w14:paraId="7FD545AE" w14:textId="77777777" w:rsidR="003C41C4" w:rsidRPr="0056616D"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Pabalstu piešķir:</w:t>
            </w:r>
          </w:p>
          <w:p w14:paraId="33DF241D" w14:textId="77777777" w:rsidR="003C41C4" w:rsidRPr="001875A6" w:rsidRDefault="003C41C4" w:rsidP="00A43681">
            <w:pPr>
              <w:numPr>
                <w:ilvl w:val="0"/>
                <w:numId w:val="7"/>
              </w:numPr>
              <w:ind w:left="0"/>
              <w:jc w:val="both"/>
              <w:rPr>
                <w:rFonts w:ascii="Times New Roman" w:eastAsia="Times New Roman" w:hAnsi="Times New Roman"/>
                <w:color w:val="000000" w:themeColor="text1"/>
                <w:lang w:val="lv-LV"/>
              </w:rPr>
            </w:pPr>
            <w:r w:rsidRPr="001875A6">
              <w:rPr>
                <w:rFonts w:ascii="Times New Roman" w:eastAsia="Times New Roman" w:hAnsi="Times New Roman"/>
                <w:color w:val="000000" w:themeColor="text1"/>
                <w:lang w:val="lv-LV"/>
              </w:rPr>
              <w:t>vienam no bērna vecākiem;</w:t>
            </w:r>
          </w:p>
          <w:p w14:paraId="127948C6" w14:textId="77777777" w:rsidR="003C41C4" w:rsidRPr="0056616D" w:rsidRDefault="003C41C4" w:rsidP="00A43681">
            <w:pPr>
              <w:numPr>
                <w:ilvl w:val="0"/>
                <w:numId w:val="7"/>
              </w:numPr>
              <w:ind w:left="0"/>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aizbildnim vai adoptētājam;</w:t>
            </w:r>
          </w:p>
          <w:p w14:paraId="51E99E68" w14:textId="77777777" w:rsidR="003C41C4" w:rsidRPr="0056616D" w:rsidRDefault="003C41C4" w:rsidP="00A43681">
            <w:pPr>
              <w:numPr>
                <w:ilvl w:val="0"/>
                <w:numId w:val="7"/>
              </w:numPr>
              <w:ind w:left="0"/>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faktiskajam bērna audzinātājam (tai skaitā audžuģimenei), kurš noteikts ar bāriņtiesas lēmumu;</w:t>
            </w:r>
          </w:p>
          <w:p w14:paraId="0A6EEAC1" w14:textId="77777777" w:rsidR="003C41C4" w:rsidRPr="0056616D" w:rsidRDefault="003C41C4" w:rsidP="00A43681">
            <w:pPr>
              <w:numPr>
                <w:ilvl w:val="0"/>
                <w:numId w:val="7"/>
              </w:numPr>
              <w:ind w:left="0"/>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pašam bērnam pēc 18 gadu vecuma, ja pirms tam viņš bijis aizbildniecībā.</w:t>
            </w:r>
          </w:p>
          <w:p w14:paraId="5C30A1F6" w14:textId="77777777" w:rsidR="003C41C4" w:rsidRPr="0056616D"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Pabalstu piešķir par katru ģimenē audzināmo bērnu no viņa viena gada vecuma sasniegšanas dienas līdz 15 gadu vecumam. Ja bērns pēc 15 gadu vecuma sasniegšanas turpina mācīties, pabalstu izmaksāja līdz bērna 19 gadu vecuma sasniegšanai. Pabalstu nepiešķīra par bērniem, kuri, mācoties profesionālās izglītības iestādē, saņēma stipendiju.</w:t>
            </w:r>
          </w:p>
        </w:tc>
      </w:tr>
      <w:tr w:rsidR="00A43681" w:rsidRPr="0056616D" w14:paraId="2E3CF803" w14:textId="77777777" w:rsidTr="00A43681">
        <w:tc>
          <w:tcPr>
            <w:tcW w:w="4111" w:type="dxa"/>
            <w:tcBorders>
              <w:bottom w:val="single" w:sz="4" w:space="0" w:color="auto"/>
            </w:tcBorders>
          </w:tcPr>
          <w:p w14:paraId="4958F8E3" w14:textId="77777777" w:rsidR="003C41C4" w:rsidRPr="0056616D" w:rsidRDefault="003C41C4" w:rsidP="00A43681">
            <w:pPr>
              <w:jc w:val="both"/>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Pabalsts personai ar invaliditāti, kurai nepieciešama īpaša kopšana (mēnesī)</w:t>
            </w:r>
          </w:p>
        </w:tc>
        <w:tc>
          <w:tcPr>
            <w:tcW w:w="1134" w:type="dxa"/>
            <w:tcBorders>
              <w:bottom w:val="single" w:sz="4" w:space="0" w:color="auto"/>
            </w:tcBorders>
            <w:vAlign w:val="center"/>
          </w:tcPr>
          <w:p w14:paraId="7550EC8F"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142,29</w:t>
            </w:r>
          </w:p>
        </w:tc>
        <w:tc>
          <w:tcPr>
            <w:tcW w:w="1134" w:type="dxa"/>
            <w:tcBorders>
              <w:bottom w:val="single" w:sz="4" w:space="0" w:color="auto"/>
            </w:tcBorders>
            <w:vAlign w:val="center"/>
          </w:tcPr>
          <w:p w14:paraId="3C9030D2"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142,29</w:t>
            </w:r>
          </w:p>
        </w:tc>
        <w:tc>
          <w:tcPr>
            <w:tcW w:w="1134" w:type="dxa"/>
            <w:tcBorders>
              <w:bottom w:val="single" w:sz="4" w:space="0" w:color="auto"/>
            </w:tcBorders>
            <w:vAlign w:val="center"/>
          </w:tcPr>
          <w:p w14:paraId="02ADC055"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142,29 </w:t>
            </w:r>
          </w:p>
          <w:p w14:paraId="5EB840C3" w14:textId="77777777" w:rsidR="003C41C4" w:rsidRPr="006B31B5" w:rsidRDefault="003C41C4" w:rsidP="003C41C4">
            <w:pPr>
              <w:jc w:val="center"/>
              <w:rPr>
                <w:rFonts w:ascii="Times New Roman" w:hAnsi="Times New Roman"/>
                <w:i/>
                <w:color w:val="000000" w:themeColor="text1"/>
                <w:lang w:val="lv-LV"/>
              </w:rPr>
            </w:pPr>
            <w:r w:rsidRPr="006B31B5">
              <w:rPr>
                <w:rFonts w:ascii="Times New Roman" w:hAnsi="Times New Roman"/>
                <w:i/>
                <w:color w:val="000000" w:themeColor="text1"/>
                <w:lang w:val="lv-LV"/>
              </w:rPr>
              <w:t>no 01.07.2014</w:t>
            </w:r>
          </w:p>
          <w:p w14:paraId="5D996869"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213,43 </w:t>
            </w:r>
          </w:p>
        </w:tc>
        <w:tc>
          <w:tcPr>
            <w:tcW w:w="1134" w:type="dxa"/>
            <w:tcBorders>
              <w:bottom w:val="single" w:sz="4" w:space="0" w:color="auto"/>
            </w:tcBorders>
            <w:vAlign w:val="center"/>
          </w:tcPr>
          <w:p w14:paraId="61476061"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c>
          <w:tcPr>
            <w:tcW w:w="1134" w:type="dxa"/>
            <w:tcBorders>
              <w:bottom w:val="single" w:sz="4" w:space="0" w:color="auto"/>
            </w:tcBorders>
            <w:vAlign w:val="center"/>
          </w:tcPr>
          <w:p w14:paraId="0A495A15"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c>
          <w:tcPr>
            <w:tcW w:w="1134" w:type="dxa"/>
            <w:tcBorders>
              <w:bottom w:val="single" w:sz="4" w:space="0" w:color="auto"/>
            </w:tcBorders>
            <w:vAlign w:val="center"/>
          </w:tcPr>
          <w:p w14:paraId="3B11A03C"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213,43</w:t>
            </w:r>
          </w:p>
        </w:tc>
      </w:tr>
      <w:tr w:rsidR="00A43681" w:rsidRPr="006B31B5" w14:paraId="2EABFACD" w14:textId="77777777" w:rsidTr="00A43681">
        <w:trPr>
          <w:trHeight w:val="1521"/>
        </w:trPr>
        <w:tc>
          <w:tcPr>
            <w:tcW w:w="10915" w:type="dxa"/>
            <w:gridSpan w:val="7"/>
            <w:shd w:val="clear" w:color="auto" w:fill="C6D9F1" w:themeFill="text2" w:themeFillTint="33"/>
          </w:tcPr>
          <w:p w14:paraId="7403593D" w14:textId="77777777" w:rsidR="003C41C4" w:rsidRPr="0056616D" w:rsidRDefault="003C41C4" w:rsidP="00A43681">
            <w:pPr>
              <w:jc w:val="both"/>
              <w:rPr>
                <w:rFonts w:ascii="Times New Roman" w:eastAsia="Times New Roman" w:hAnsi="Times New Roman"/>
                <w:bCs/>
                <w:color w:val="000000" w:themeColor="text1"/>
                <w:lang w:val="lv-LV"/>
              </w:rPr>
            </w:pPr>
            <w:r w:rsidRPr="0056616D">
              <w:rPr>
                <w:rFonts w:ascii="Times New Roman" w:eastAsia="Times New Roman" w:hAnsi="Times New Roman"/>
                <w:color w:val="000000" w:themeColor="text1"/>
                <w:lang w:val="lv-LV"/>
              </w:rPr>
              <w:t xml:space="preserve">Tiesības saņemt pabalstu ir personām ar invaliditāti, kurām ir nepieciešama īpaša kopšana, Latvijā pastāvīgi dzīvojošiem Latvijas pilsoņiem, nepilsoņiem, ārvalstniekiem un bezvalstniekiem, kuriem piešķirts personas kods. </w:t>
            </w:r>
            <w:r w:rsidRPr="0056616D">
              <w:rPr>
                <w:rFonts w:ascii="Times New Roman" w:eastAsia="Times New Roman" w:hAnsi="Times New Roman"/>
                <w:bCs/>
                <w:color w:val="000000" w:themeColor="text1"/>
                <w:lang w:val="lv-LV"/>
              </w:rPr>
              <w:t>Pabalstu nepiešķir</w:t>
            </w:r>
            <w:r w:rsidRPr="0056616D">
              <w:rPr>
                <w:rFonts w:ascii="Times New Roman" w:eastAsia="Times New Roman" w:hAnsi="Times New Roman"/>
                <w:color w:val="000000" w:themeColor="text1"/>
                <w:lang w:val="lv-LV"/>
              </w:rPr>
              <w:t> personām, kuras saņēmušas termiņuzturēšanās atļaujas.</w:t>
            </w:r>
          </w:p>
          <w:p w14:paraId="3F83644F" w14:textId="77777777" w:rsidR="003C41C4" w:rsidRPr="0056616D" w:rsidRDefault="003C41C4" w:rsidP="00A43681">
            <w:pPr>
              <w:jc w:val="both"/>
              <w:rPr>
                <w:rFonts w:ascii="Times New Roman" w:eastAsia="Times New Roman" w:hAnsi="Times New Roman"/>
                <w:color w:val="000000" w:themeColor="text1"/>
                <w:lang w:val="lv-LV"/>
              </w:rPr>
            </w:pPr>
            <w:r w:rsidRPr="001875A6">
              <w:rPr>
                <w:rFonts w:ascii="Times New Roman" w:eastAsia="Times New Roman" w:hAnsi="Times New Roman"/>
                <w:bCs/>
                <w:color w:val="000000" w:themeColor="text1"/>
                <w:szCs w:val="24"/>
                <w:lang w:val="lv-LV"/>
              </w:rPr>
              <w:t>Pabalstu piešķir personai, kura ir pārsniegusi 18 gadu vecumu un kurai Veselības un darbspēju ekspertīzes ārstu valsts komisijas (VDEĀVK) ir noteikusi invaliditāti un izsniegusi atzinumu par īpašas kopšanas nepieciešamību. Pabalsta izmaksu izbeidz kad beidzas termiņš, uz kuru ir noteikta invaliditāte un īpašas kopšanas nep</w:t>
            </w:r>
            <w:r w:rsidRPr="0056616D">
              <w:rPr>
                <w:rFonts w:ascii="Times New Roman" w:eastAsia="Times New Roman" w:hAnsi="Times New Roman"/>
                <w:bCs/>
                <w:color w:val="000000" w:themeColor="text1"/>
                <w:szCs w:val="24"/>
                <w:lang w:val="lv-LV"/>
              </w:rPr>
              <w:t>ieciešamība.</w:t>
            </w:r>
          </w:p>
        </w:tc>
      </w:tr>
      <w:tr w:rsidR="00A43681" w:rsidRPr="0056616D" w14:paraId="56DB5D7F" w14:textId="77777777" w:rsidTr="00A43681">
        <w:tc>
          <w:tcPr>
            <w:tcW w:w="4111" w:type="dxa"/>
            <w:tcBorders>
              <w:bottom w:val="single" w:sz="4" w:space="0" w:color="auto"/>
            </w:tcBorders>
          </w:tcPr>
          <w:p w14:paraId="16C1449F" w14:textId="77777777" w:rsidR="003C41C4" w:rsidRPr="0056616D" w:rsidRDefault="003C41C4" w:rsidP="00A43681">
            <w:pPr>
              <w:jc w:val="both"/>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Piemaksa pie ģimenes valsts pabalsta par bērnu ar invaliditāti (mēnesī)</w:t>
            </w:r>
          </w:p>
        </w:tc>
        <w:tc>
          <w:tcPr>
            <w:tcW w:w="1134" w:type="dxa"/>
            <w:tcBorders>
              <w:bottom w:val="single" w:sz="4" w:space="0" w:color="auto"/>
            </w:tcBorders>
            <w:vAlign w:val="center"/>
          </w:tcPr>
          <w:p w14:paraId="0F723971"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2C1267F0"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592A2B6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41CF86E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517805A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047D52BA"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r>
      <w:tr w:rsidR="00A43681" w:rsidRPr="006B31B5" w14:paraId="600390ED" w14:textId="77777777" w:rsidTr="00A43681">
        <w:trPr>
          <w:trHeight w:val="2413"/>
        </w:trPr>
        <w:tc>
          <w:tcPr>
            <w:tcW w:w="10915" w:type="dxa"/>
            <w:gridSpan w:val="7"/>
            <w:shd w:val="clear" w:color="auto" w:fill="C6D9F1" w:themeFill="text2" w:themeFillTint="33"/>
          </w:tcPr>
          <w:p w14:paraId="389EA642" w14:textId="77777777" w:rsidR="003C41C4" w:rsidRPr="001875A6"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bCs/>
                <w:color w:val="000000" w:themeColor="text1"/>
                <w:lang w:val="lv-LV"/>
              </w:rPr>
              <w:lastRenderedPageBreak/>
              <w:t>Tiesības saņemt piemaksu pie ģimenes valsts pabalsta par bērnu ar invaliditāti</w:t>
            </w:r>
            <w:r w:rsidRPr="0056616D">
              <w:rPr>
                <w:rFonts w:ascii="Times New Roman" w:eastAsia="Times New Roman" w:hAnsi="Times New Roman"/>
                <w:color w:val="000000" w:themeColor="text1"/>
                <w:lang w:val="lv-LV"/>
              </w:rPr>
              <w:t>, kas nav sasniedzis 18 gadu vecumu</w:t>
            </w:r>
            <w:r w:rsidRPr="0056616D">
              <w:rPr>
                <w:rFonts w:ascii="Times New Roman" w:eastAsia="Times New Roman" w:hAnsi="Times New Roman"/>
                <w:bCs/>
                <w:color w:val="000000" w:themeColor="text1"/>
                <w:lang w:val="lv-LV"/>
              </w:rPr>
              <w:t>, ir</w:t>
            </w:r>
            <w:r w:rsidRPr="0056616D">
              <w:rPr>
                <w:rFonts w:ascii="Times New Roman" w:eastAsia="Times New Roman" w:hAnsi="Times New Roman"/>
                <w:b/>
                <w:bCs/>
                <w:color w:val="000000" w:themeColor="text1"/>
                <w:lang w:val="lv-LV"/>
              </w:rPr>
              <w:t xml:space="preserve"> </w:t>
            </w:r>
            <w:r w:rsidRPr="0056616D">
              <w:rPr>
                <w:rFonts w:ascii="Times New Roman" w:eastAsia="Times New Roman" w:hAnsi="Times New Roman"/>
                <w:color w:val="000000" w:themeColor="text1"/>
                <w:lang w:val="lv-LV"/>
              </w:rPr>
              <w:t>personai, kura audzina bērnu ar invaliditāti, Latvijā pastāvīgi dzīvojošiem Latvijas pilsoņiem, nepilsoņiem, ārvalstniekiem un bezvalstniekiem, kuriem pie</w:t>
            </w:r>
            <w:r w:rsidRPr="001875A6">
              <w:rPr>
                <w:rFonts w:ascii="Times New Roman" w:eastAsia="Times New Roman" w:hAnsi="Times New Roman"/>
                <w:color w:val="000000" w:themeColor="text1"/>
                <w:lang w:val="lv-LV"/>
              </w:rPr>
              <w:t>šķirts personas kods:</w:t>
            </w:r>
          </w:p>
          <w:p w14:paraId="395CF2A4" w14:textId="77777777" w:rsidR="003C41C4" w:rsidRPr="006B31B5" w:rsidRDefault="003C41C4" w:rsidP="00A43681">
            <w:pPr>
              <w:numPr>
                <w:ilvl w:val="0"/>
                <w:numId w:val="8"/>
              </w:numPr>
              <w:ind w:left="0"/>
              <w:contextualSpacing/>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vienam no bērna vecākiem;</w:t>
            </w:r>
          </w:p>
          <w:p w14:paraId="3DD54E0D" w14:textId="77777777" w:rsidR="003C41C4" w:rsidRPr="006B31B5" w:rsidRDefault="003C41C4" w:rsidP="00A43681">
            <w:pPr>
              <w:numPr>
                <w:ilvl w:val="0"/>
                <w:numId w:val="8"/>
              </w:numPr>
              <w:ind w:left="0"/>
              <w:contextualSpacing/>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aizbildnim vai adoptētājam;</w:t>
            </w:r>
          </w:p>
          <w:p w14:paraId="3B2025B6" w14:textId="77777777" w:rsidR="003C41C4" w:rsidRPr="006B31B5" w:rsidRDefault="003C41C4" w:rsidP="00A43681">
            <w:pPr>
              <w:numPr>
                <w:ilvl w:val="0"/>
                <w:numId w:val="8"/>
              </w:numPr>
              <w:ind w:left="0"/>
              <w:contextualSpacing/>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faktiskajam bērna audzinātājam, kurš noteikts ar bāriņtiesas lēmumu.</w:t>
            </w:r>
          </w:p>
          <w:p w14:paraId="5B537A8D" w14:textId="77777777" w:rsidR="003C41C4" w:rsidRPr="0056616D"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bCs/>
                <w:color w:val="000000" w:themeColor="text1"/>
                <w:lang w:val="lv-LV"/>
              </w:rPr>
              <w:t>Piemaksu nepiešķir</w:t>
            </w:r>
            <w:r w:rsidRPr="0056616D">
              <w:rPr>
                <w:rFonts w:ascii="Times New Roman" w:eastAsia="Times New Roman" w:hAnsi="Times New Roman"/>
                <w:color w:val="000000" w:themeColor="text1"/>
                <w:lang w:val="lv-LV"/>
              </w:rPr>
              <w:t> tiem, kuri saņēmuši termiņuzturēšanās atļauju.</w:t>
            </w:r>
          </w:p>
          <w:p w14:paraId="2C915F58" w14:textId="77777777" w:rsidR="003C41C4" w:rsidRPr="0056616D" w:rsidRDefault="003C41C4" w:rsidP="00A43681">
            <w:pPr>
              <w:jc w:val="both"/>
              <w:rPr>
                <w:rFonts w:ascii="Times New Roman" w:eastAsia="Times New Roman" w:hAnsi="Times New Roman"/>
                <w:bCs/>
                <w:color w:val="000000" w:themeColor="text1"/>
                <w:lang w:val="lv-LV"/>
              </w:rPr>
            </w:pPr>
            <w:r w:rsidRPr="0056616D">
              <w:rPr>
                <w:rFonts w:ascii="Times New Roman" w:eastAsia="Times New Roman" w:hAnsi="Times New Roman"/>
                <w:bCs/>
                <w:color w:val="000000" w:themeColor="text1"/>
                <w:lang w:val="lv-LV"/>
              </w:rPr>
              <w:t>Piemaksu piešķir</w:t>
            </w:r>
            <w:r w:rsidRPr="0056616D">
              <w:rPr>
                <w:rFonts w:ascii="Times New Roman" w:eastAsia="Times New Roman" w:hAnsi="Times New Roman"/>
                <w:b/>
                <w:bCs/>
                <w:color w:val="000000" w:themeColor="text1"/>
                <w:lang w:val="lv-LV"/>
              </w:rPr>
              <w:t> </w:t>
            </w:r>
            <w:r w:rsidRPr="0056616D">
              <w:rPr>
                <w:rFonts w:ascii="Times New Roman" w:eastAsia="Times New Roman" w:hAnsi="Times New Roman"/>
                <w:color w:val="000000" w:themeColor="text1"/>
                <w:lang w:val="lv-LV"/>
              </w:rPr>
              <w:t xml:space="preserve">no bērna invaliditātes </w:t>
            </w:r>
            <w:r w:rsidRPr="001875A6">
              <w:rPr>
                <w:rFonts w:ascii="Times New Roman" w:eastAsia="Times New Roman" w:hAnsi="Times New Roman"/>
                <w:color w:val="000000" w:themeColor="text1"/>
                <w:lang w:val="lv-LV"/>
              </w:rPr>
              <w:t>statusa noteikšanas dienas līdz dienai, kad bērns sasniedz 18 gadu vecumu, neatkarīgi no ģimenes valsts pabalsta izmaksas.</w:t>
            </w:r>
          </w:p>
        </w:tc>
      </w:tr>
      <w:tr w:rsidR="00A43681" w:rsidRPr="0056616D" w14:paraId="10015991" w14:textId="77777777" w:rsidTr="00A43681">
        <w:tc>
          <w:tcPr>
            <w:tcW w:w="4111" w:type="dxa"/>
            <w:tcBorders>
              <w:bottom w:val="single" w:sz="4" w:space="0" w:color="auto"/>
            </w:tcBorders>
          </w:tcPr>
          <w:p w14:paraId="03DBCBC3" w14:textId="77777777" w:rsidR="003C41C4" w:rsidRPr="0056616D" w:rsidRDefault="003C41C4" w:rsidP="00A43681">
            <w:pPr>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 xml:space="preserve">Valsts atbalsts ar </w:t>
            </w:r>
            <w:r w:rsidRPr="0056616D">
              <w:rPr>
                <w:rFonts w:ascii="Times New Roman" w:hAnsi="Times New Roman"/>
                <w:b/>
                <w:color w:val="000000" w:themeColor="text1"/>
                <w:sz w:val="24"/>
                <w:szCs w:val="24"/>
                <w:shd w:val="clear" w:color="auto" w:fill="FFFFFF"/>
                <w:lang w:val="lv-LV"/>
              </w:rPr>
              <w:t>celiakiju slimiem bērniem, kuriem nav noteikta invaliditāte (</w:t>
            </w:r>
            <w:r w:rsidRPr="0056616D">
              <w:rPr>
                <w:rFonts w:ascii="Times New Roman" w:hAnsi="Times New Roman"/>
                <w:b/>
                <w:i/>
                <w:iCs/>
                <w:color w:val="000000" w:themeColor="text1"/>
                <w:sz w:val="24"/>
                <w:szCs w:val="24"/>
                <w:lang w:val="lv-LV"/>
              </w:rPr>
              <w:t>mēnesī)</w:t>
            </w:r>
          </w:p>
        </w:tc>
        <w:tc>
          <w:tcPr>
            <w:tcW w:w="1134" w:type="dxa"/>
            <w:tcBorders>
              <w:bottom w:val="single" w:sz="4" w:space="0" w:color="auto"/>
            </w:tcBorders>
            <w:vAlign w:val="center"/>
          </w:tcPr>
          <w:p w14:paraId="2224AE6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7442EECB"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46CFD1F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106,72 </w:t>
            </w:r>
          </w:p>
        </w:tc>
        <w:tc>
          <w:tcPr>
            <w:tcW w:w="1134" w:type="dxa"/>
            <w:tcBorders>
              <w:bottom w:val="single" w:sz="4" w:space="0" w:color="auto"/>
            </w:tcBorders>
            <w:vAlign w:val="center"/>
          </w:tcPr>
          <w:p w14:paraId="2DB7B47F"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7B9440F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c>
          <w:tcPr>
            <w:tcW w:w="1134" w:type="dxa"/>
            <w:tcBorders>
              <w:bottom w:val="single" w:sz="4" w:space="0" w:color="auto"/>
            </w:tcBorders>
            <w:vAlign w:val="center"/>
          </w:tcPr>
          <w:p w14:paraId="018CC229"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106,72</w:t>
            </w:r>
          </w:p>
        </w:tc>
      </w:tr>
      <w:tr w:rsidR="00A43681" w:rsidRPr="006B31B5" w14:paraId="3F4C6BE7" w14:textId="77777777" w:rsidTr="00A43681">
        <w:trPr>
          <w:trHeight w:val="2994"/>
        </w:trPr>
        <w:tc>
          <w:tcPr>
            <w:tcW w:w="10915" w:type="dxa"/>
            <w:gridSpan w:val="7"/>
            <w:shd w:val="clear" w:color="auto" w:fill="C6D9F1" w:themeFill="text2" w:themeFillTint="33"/>
          </w:tcPr>
          <w:p w14:paraId="1ED5CBC6" w14:textId="77777777" w:rsidR="003C41C4" w:rsidRPr="006B31B5" w:rsidRDefault="003C41C4" w:rsidP="00A43681">
            <w:pPr>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Tiesības uz valsts atbalstu ir ar celiakiju slimam bērnam vecumā:</w:t>
            </w:r>
          </w:p>
          <w:p w14:paraId="0AF71D79" w14:textId="77777777" w:rsidR="003C41C4" w:rsidRPr="006B31B5" w:rsidRDefault="003C41C4" w:rsidP="00A43681">
            <w:pPr>
              <w:numPr>
                <w:ilvl w:val="0"/>
                <w:numId w:val="8"/>
              </w:numPr>
              <w:ind w:left="0"/>
              <w:contextualSpacing/>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līdz 18 gadiem (nav sasniedzis pilngadību);</w:t>
            </w:r>
          </w:p>
          <w:p w14:paraId="45325F12" w14:textId="77777777" w:rsidR="003C41C4" w:rsidRPr="006B31B5" w:rsidRDefault="003C41C4" w:rsidP="00A43681">
            <w:pPr>
              <w:numPr>
                <w:ilvl w:val="0"/>
                <w:numId w:val="8"/>
              </w:numPr>
              <w:ind w:left="0"/>
              <w:contextualSpacing/>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pēc 18 gadu vecuma sasniegšanas (pēc pilngadības sasniegšanas), ja bērns mācās vispārējās izglītības vai profesionālās izglītības iestādē un nav vecāks par 20 gadiem vai studē augstskolā dienas nodaļā (pilna laika klātienē) un nav vecāks par 24 gadiem.</w:t>
            </w:r>
          </w:p>
          <w:p w14:paraId="387608E6" w14:textId="77777777" w:rsidR="003C41C4" w:rsidRPr="0056616D"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Ja bērnam ir piešķirts personas kods (izņemot bērnu, kurš  Latvijā uzturas ar termiņuzturēšanās atļauju); pastāvīgi dzīvo Latvijā; neatrodas pilnā valsts vai pašvaldības apgādībā.</w:t>
            </w:r>
          </w:p>
          <w:p w14:paraId="23402923" w14:textId="77777777" w:rsidR="003C41C4" w:rsidRPr="0056616D" w:rsidRDefault="003C41C4" w:rsidP="00A43681">
            <w:pPr>
              <w:jc w:val="both"/>
              <w:rPr>
                <w:rFonts w:ascii="Times New Roman" w:eastAsia="Times New Roman" w:hAnsi="Times New Roman"/>
                <w:color w:val="000000" w:themeColor="text1"/>
                <w:lang w:val="lv-LV"/>
              </w:rPr>
            </w:pPr>
            <w:r w:rsidRPr="001875A6">
              <w:rPr>
                <w:rFonts w:ascii="Times New Roman" w:eastAsia="Times New Roman" w:hAnsi="Times New Roman"/>
                <w:color w:val="000000" w:themeColor="text1"/>
                <w:lang w:val="lv-LV"/>
              </w:rPr>
              <w:t xml:space="preserve">Atbalstu piešķir vienam no bērna vecākiem; adoptētājam; aizbildnim vai vienam no audžuģimenes locekļiem; personai, kurai bērns nodots pirms adopcijas aprūpē; citai personai, kura faktiski audzina bērnu, ja bērna personisko interešu aizsardzībai pieņemts atbilstošs bāriņtiesas lēmums; pašam bērnam pēc 18 gadu sasniegšanas; pašam bērnam pēc </w:t>
            </w:r>
            <w:r w:rsidRPr="0056616D">
              <w:rPr>
                <w:rFonts w:ascii="Times New Roman" w:eastAsia="Times New Roman" w:hAnsi="Times New Roman"/>
                <w:color w:val="000000" w:themeColor="text1"/>
                <w:lang w:val="lv-LV"/>
              </w:rPr>
              <w:t>15 gadu sasniegšanas, bērna personisko interešu aizstāvībai pieņemts bāriņtiesas īpašs lēmums par atbalsta piešķiršanu.</w:t>
            </w:r>
          </w:p>
          <w:p w14:paraId="6F76E56D" w14:textId="77777777" w:rsidR="003C41C4" w:rsidRPr="0056616D"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color w:val="000000" w:themeColor="text1"/>
                <w:lang w:val="lv-LV"/>
              </w:rPr>
              <w:t>Atbalstu piešķir uz laiku līdz ārsta izziņā noteiktās atkārtotās pārbaudes termiņam (bet ne ilgāk kā par 2 gadiem)</w:t>
            </w:r>
          </w:p>
        </w:tc>
      </w:tr>
      <w:tr w:rsidR="00A43681" w:rsidRPr="0056616D" w14:paraId="5ED46980" w14:textId="77777777" w:rsidTr="00A43681">
        <w:tc>
          <w:tcPr>
            <w:tcW w:w="4111" w:type="dxa"/>
            <w:tcBorders>
              <w:bottom w:val="single" w:sz="4" w:space="0" w:color="auto"/>
            </w:tcBorders>
          </w:tcPr>
          <w:p w14:paraId="71D44692" w14:textId="77777777" w:rsidR="003C41C4" w:rsidRPr="0056616D" w:rsidRDefault="003C41C4" w:rsidP="00A43681">
            <w:pPr>
              <w:jc w:val="both"/>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Pabalsts aizbildnim par bērna uzturēšanu (mēnesī)</w:t>
            </w:r>
          </w:p>
        </w:tc>
        <w:tc>
          <w:tcPr>
            <w:tcW w:w="1134" w:type="dxa"/>
            <w:tcBorders>
              <w:bottom w:val="single" w:sz="4" w:space="0" w:color="auto"/>
            </w:tcBorders>
            <w:vAlign w:val="center"/>
          </w:tcPr>
          <w:p w14:paraId="77A43E1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45,53</w:t>
            </w:r>
          </w:p>
        </w:tc>
        <w:tc>
          <w:tcPr>
            <w:tcW w:w="1134" w:type="dxa"/>
            <w:tcBorders>
              <w:bottom w:val="single" w:sz="4" w:space="0" w:color="auto"/>
            </w:tcBorders>
            <w:vAlign w:val="center"/>
          </w:tcPr>
          <w:p w14:paraId="72EE8CCF"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45,53</w:t>
            </w:r>
          </w:p>
        </w:tc>
        <w:tc>
          <w:tcPr>
            <w:tcW w:w="1134" w:type="dxa"/>
            <w:tcBorders>
              <w:bottom w:val="single" w:sz="4" w:space="0" w:color="auto"/>
            </w:tcBorders>
            <w:vAlign w:val="center"/>
          </w:tcPr>
          <w:p w14:paraId="449CD1AB"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45,53 </w:t>
            </w:r>
          </w:p>
        </w:tc>
        <w:tc>
          <w:tcPr>
            <w:tcW w:w="1134" w:type="dxa"/>
            <w:tcBorders>
              <w:bottom w:val="single" w:sz="4" w:space="0" w:color="auto"/>
            </w:tcBorders>
            <w:vAlign w:val="center"/>
          </w:tcPr>
          <w:p w14:paraId="4F245953"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45,53</w:t>
            </w:r>
          </w:p>
        </w:tc>
        <w:tc>
          <w:tcPr>
            <w:tcW w:w="1134" w:type="dxa"/>
            <w:tcBorders>
              <w:bottom w:val="single" w:sz="4" w:space="0" w:color="auto"/>
            </w:tcBorders>
            <w:vAlign w:val="center"/>
          </w:tcPr>
          <w:p w14:paraId="4083949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45,53</w:t>
            </w:r>
          </w:p>
        </w:tc>
        <w:tc>
          <w:tcPr>
            <w:tcW w:w="1134" w:type="dxa"/>
            <w:tcBorders>
              <w:bottom w:val="single" w:sz="4" w:space="0" w:color="auto"/>
            </w:tcBorders>
            <w:vAlign w:val="center"/>
          </w:tcPr>
          <w:p w14:paraId="12E7B9ED"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109,17</w:t>
            </w:r>
          </w:p>
        </w:tc>
      </w:tr>
      <w:tr w:rsidR="00A43681" w:rsidRPr="006B31B5" w14:paraId="7F165A27" w14:textId="77777777" w:rsidTr="00A43681">
        <w:trPr>
          <w:trHeight w:val="1341"/>
        </w:trPr>
        <w:tc>
          <w:tcPr>
            <w:tcW w:w="10915" w:type="dxa"/>
            <w:gridSpan w:val="7"/>
            <w:shd w:val="clear" w:color="auto" w:fill="C6D9F1" w:themeFill="text2" w:themeFillTint="33"/>
          </w:tcPr>
          <w:p w14:paraId="15E03A61" w14:textId="77777777" w:rsidR="003C41C4" w:rsidRPr="006B31B5" w:rsidRDefault="003C41C4" w:rsidP="00A43681">
            <w:pPr>
              <w:jc w:val="both"/>
              <w:rPr>
                <w:rFonts w:ascii="Times New Roman" w:hAnsi="Times New Roman"/>
                <w:b/>
                <w:bCs/>
                <w:color w:val="000000" w:themeColor="text1"/>
                <w:lang w:val="lv-LV"/>
              </w:rPr>
            </w:pPr>
            <w:r w:rsidRPr="006B31B5">
              <w:rPr>
                <w:rFonts w:ascii="Times New Roman" w:hAnsi="Times New Roman"/>
                <w:color w:val="000000" w:themeColor="text1"/>
                <w:lang w:val="lv-LV"/>
              </w:rPr>
              <w:t xml:space="preserve">Tiesības saņemt pabalstu aizbildnim par bērna uzturēšanu ir Latvijā pastāvīgi dzīvojošiem Latvijas pilsoņiem, nepilsoņiem, ārvalstniekiem un bezvalstniekiem, kuriem piešķirts personas kods. </w:t>
            </w:r>
            <w:r w:rsidRPr="006B31B5">
              <w:rPr>
                <w:rFonts w:ascii="Times New Roman" w:hAnsi="Times New Roman"/>
                <w:bCs/>
                <w:color w:val="000000" w:themeColor="text1"/>
                <w:lang w:val="lv-LV"/>
              </w:rPr>
              <w:t>Pabalstu nepiešķir</w:t>
            </w:r>
            <w:r w:rsidRPr="006B31B5">
              <w:rPr>
                <w:rFonts w:ascii="Times New Roman" w:hAnsi="Times New Roman"/>
                <w:color w:val="000000" w:themeColor="text1"/>
                <w:lang w:val="lv-LV"/>
              </w:rPr>
              <w:t> personām, kuras saņēmušas termiņuzturēšanās atļaujas</w:t>
            </w:r>
          </w:p>
          <w:p w14:paraId="562C5DC6" w14:textId="77777777" w:rsidR="003C41C4" w:rsidRPr="006B31B5" w:rsidRDefault="003C41C4" w:rsidP="00A43681">
            <w:pPr>
              <w:jc w:val="both"/>
              <w:rPr>
                <w:rFonts w:ascii="Times New Roman" w:hAnsi="Times New Roman"/>
                <w:color w:val="000000" w:themeColor="text1"/>
                <w:lang w:val="lv-LV"/>
              </w:rPr>
            </w:pPr>
            <w:r w:rsidRPr="006B31B5">
              <w:rPr>
                <w:rFonts w:ascii="Times New Roman" w:hAnsi="Times New Roman"/>
                <w:color w:val="000000" w:themeColor="text1"/>
                <w:lang w:val="lv-LV"/>
              </w:rPr>
              <w:t>Pabalstu piešķir par aizbildnībā esošajiem bērniem, kuriem piešķirts personas kods, izņemot gadījumus, kad aizbildnībā esošajiem bērniem ir izsniegtas termiņuzturēšanās atļaujas</w:t>
            </w:r>
          </w:p>
        </w:tc>
      </w:tr>
      <w:tr w:rsidR="00A43681" w:rsidRPr="0056616D" w14:paraId="6230D775" w14:textId="77777777" w:rsidTr="00A43681">
        <w:tc>
          <w:tcPr>
            <w:tcW w:w="4111" w:type="dxa"/>
            <w:tcBorders>
              <w:bottom w:val="single" w:sz="4" w:space="0" w:color="auto"/>
            </w:tcBorders>
          </w:tcPr>
          <w:p w14:paraId="178D9995" w14:textId="77777777" w:rsidR="003C41C4" w:rsidRPr="0056616D" w:rsidRDefault="003C41C4" w:rsidP="00A43681">
            <w:pPr>
              <w:jc w:val="both"/>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Atlīdzība par aizbildņa pienākumu pildīšanu (mēnesī)</w:t>
            </w:r>
          </w:p>
        </w:tc>
        <w:tc>
          <w:tcPr>
            <w:tcW w:w="1134" w:type="dxa"/>
            <w:tcBorders>
              <w:bottom w:val="single" w:sz="4" w:space="0" w:color="auto"/>
            </w:tcBorders>
            <w:vAlign w:val="center"/>
          </w:tcPr>
          <w:p w14:paraId="2E49B5EF"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54,07</w:t>
            </w:r>
          </w:p>
        </w:tc>
        <w:tc>
          <w:tcPr>
            <w:tcW w:w="1134" w:type="dxa"/>
            <w:tcBorders>
              <w:bottom w:val="single" w:sz="4" w:space="0" w:color="auto"/>
            </w:tcBorders>
            <w:vAlign w:val="center"/>
          </w:tcPr>
          <w:p w14:paraId="5CD54C4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54,07</w:t>
            </w:r>
          </w:p>
        </w:tc>
        <w:tc>
          <w:tcPr>
            <w:tcW w:w="1134" w:type="dxa"/>
            <w:tcBorders>
              <w:bottom w:val="single" w:sz="4" w:space="0" w:color="auto"/>
            </w:tcBorders>
            <w:vAlign w:val="center"/>
          </w:tcPr>
          <w:p w14:paraId="7DDBC09D"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54,07</w:t>
            </w:r>
          </w:p>
        </w:tc>
        <w:tc>
          <w:tcPr>
            <w:tcW w:w="1134" w:type="dxa"/>
            <w:tcBorders>
              <w:bottom w:val="single" w:sz="4" w:space="0" w:color="auto"/>
            </w:tcBorders>
            <w:vAlign w:val="center"/>
          </w:tcPr>
          <w:p w14:paraId="72794729"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54,07</w:t>
            </w:r>
          </w:p>
        </w:tc>
        <w:tc>
          <w:tcPr>
            <w:tcW w:w="1134" w:type="dxa"/>
            <w:tcBorders>
              <w:bottom w:val="single" w:sz="4" w:space="0" w:color="auto"/>
            </w:tcBorders>
            <w:vAlign w:val="center"/>
          </w:tcPr>
          <w:p w14:paraId="31ABE0F6"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54,07</w:t>
            </w:r>
          </w:p>
        </w:tc>
        <w:tc>
          <w:tcPr>
            <w:tcW w:w="1134" w:type="dxa"/>
            <w:tcBorders>
              <w:bottom w:val="single" w:sz="4" w:space="0" w:color="auto"/>
            </w:tcBorders>
            <w:vAlign w:val="center"/>
          </w:tcPr>
          <w:p w14:paraId="29E21AF4"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54,07</w:t>
            </w:r>
          </w:p>
        </w:tc>
      </w:tr>
      <w:tr w:rsidR="00A43681" w:rsidRPr="006B31B5" w14:paraId="0DC9A46C" w14:textId="77777777" w:rsidTr="00A43681">
        <w:tc>
          <w:tcPr>
            <w:tcW w:w="10915" w:type="dxa"/>
            <w:gridSpan w:val="7"/>
            <w:shd w:val="clear" w:color="auto" w:fill="C6D9F1" w:themeFill="text2" w:themeFillTint="33"/>
          </w:tcPr>
          <w:p w14:paraId="06C69506" w14:textId="77777777" w:rsidR="003C41C4" w:rsidRPr="006B31B5" w:rsidRDefault="003C41C4" w:rsidP="00A43681">
            <w:pPr>
              <w:jc w:val="both"/>
              <w:rPr>
                <w:rFonts w:ascii="Times New Roman" w:hAnsi="Times New Roman"/>
                <w:b/>
                <w:bCs/>
                <w:color w:val="000000" w:themeColor="text1"/>
                <w:lang w:val="lv-LV"/>
              </w:rPr>
            </w:pPr>
            <w:r w:rsidRPr="006B31B5">
              <w:rPr>
                <w:rFonts w:ascii="Times New Roman" w:hAnsi="Times New Roman"/>
                <w:color w:val="000000" w:themeColor="text1"/>
                <w:lang w:val="lv-LV"/>
              </w:rPr>
              <w:t xml:space="preserve">Tiesības saņemt atlīdzību par aizbildņa pienākumu pildīšanu ir Latvijā pastāvīgi dzīvojošiem Latvijas pilsoņiem, nepilsoņiem, ārvalstniekiem un bezvalstniekiem, kuriem piešķirts personas kods. </w:t>
            </w:r>
            <w:r w:rsidRPr="006B31B5">
              <w:rPr>
                <w:rFonts w:ascii="Times New Roman" w:hAnsi="Times New Roman"/>
                <w:bCs/>
                <w:color w:val="000000" w:themeColor="text1"/>
                <w:lang w:val="lv-LV"/>
              </w:rPr>
              <w:t>Pabalstu nepiešķir</w:t>
            </w:r>
            <w:r w:rsidRPr="006B31B5">
              <w:rPr>
                <w:rFonts w:ascii="Times New Roman" w:hAnsi="Times New Roman"/>
                <w:color w:val="000000" w:themeColor="text1"/>
                <w:lang w:val="lv-LV"/>
              </w:rPr>
              <w:t> personām, kuras saņēmušas termiņuzturēšanās atļaujas</w:t>
            </w:r>
          </w:p>
          <w:p w14:paraId="0B4FC1C7" w14:textId="77777777" w:rsidR="003C41C4" w:rsidRPr="006B31B5" w:rsidRDefault="003C41C4" w:rsidP="00A43681">
            <w:pPr>
              <w:jc w:val="both"/>
              <w:rPr>
                <w:rFonts w:ascii="Times New Roman" w:hAnsi="Times New Roman"/>
                <w:color w:val="000000" w:themeColor="text1"/>
                <w:lang w:val="lv-LV"/>
              </w:rPr>
            </w:pPr>
            <w:r w:rsidRPr="006B31B5">
              <w:rPr>
                <w:rFonts w:ascii="Times New Roman" w:hAnsi="Times New Roman"/>
                <w:color w:val="000000" w:themeColor="text1"/>
                <w:lang w:val="lv-LV"/>
              </w:rPr>
              <w:t>Atlīdzību piešķir par aizbildnībā esošajiem bērniem, kuriem piešķirts personas kods, izņemot gadījumus, kad aizbildnībā esošajiem bērniem ir izsniegtas termiņuzturēšanās atļaujas.</w:t>
            </w:r>
          </w:p>
        </w:tc>
      </w:tr>
      <w:tr w:rsidR="00A43681" w:rsidRPr="0056616D" w14:paraId="44A919DF" w14:textId="77777777" w:rsidTr="00A43681">
        <w:tc>
          <w:tcPr>
            <w:tcW w:w="4111" w:type="dxa"/>
            <w:tcBorders>
              <w:bottom w:val="single" w:sz="4" w:space="0" w:color="auto"/>
            </w:tcBorders>
          </w:tcPr>
          <w:p w14:paraId="0BB56E66" w14:textId="77777777" w:rsidR="003C41C4" w:rsidRPr="0056616D" w:rsidRDefault="003C41C4" w:rsidP="00A43681">
            <w:pPr>
              <w:jc w:val="both"/>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Atlīdzība par audžuģimenes pienākumu pildīšanu (mēnesī)</w:t>
            </w:r>
          </w:p>
        </w:tc>
        <w:tc>
          <w:tcPr>
            <w:tcW w:w="1134" w:type="dxa"/>
            <w:tcBorders>
              <w:bottom w:val="single" w:sz="4" w:space="0" w:color="auto"/>
            </w:tcBorders>
            <w:vAlign w:val="center"/>
          </w:tcPr>
          <w:p w14:paraId="4A58E425"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113,83</w:t>
            </w:r>
          </w:p>
        </w:tc>
        <w:tc>
          <w:tcPr>
            <w:tcW w:w="1134" w:type="dxa"/>
            <w:tcBorders>
              <w:bottom w:val="single" w:sz="4" w:space="0" w:color="auto"/>
            </w:tcBorders>
            <w:vAlign w:val="center"/>
          </w:tcPr>
          <w:p w14:paraId="4F3535E8"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113,83</w:t>
            </w:r>
          </w:p>
        </w:tc>
        <w:tc>
          <w:tcPr>
            <w:tcW w:w="1134" w:type="dxa"/>
            <w:tcBorders>
              <w:bottom w:val="single" w:sz="4" w:space="0" w:color="auto"/>
            </w:tcBorders>
            <w:vAlign w:val="center"/>
          </w:tcPr>
          <w:p w14:paraId="4761F6A6"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113,83 </w:t>
            </w:r>
          </w:p>
        </w:tc>
        <w:tc>
          <w:tcPr>
            <w:tcW w:w="1134" w:type="dxa"/>
            <w:tcBorders>
              <w:bottom w:val="single" w:sz="4" w:space="0" w:color="auto"/>
            </w:tcBorders>
            <w:vAlign w:val="center"/>
          </w:tcPr>
          <w:p w14:paraId="14401154"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113,83</w:t>
            </w:r>
          </w:p>
        </w:tc>
        <w:tc>
          <w:tcPr>
            <w:tcW w:w="1134" w:type="dxa"/>
            <w:tcBorders>
              <w:bottom w:val="single" w:sz="4" w:space="0" w:color="auto"/>
            </w:tcBorders>
            <w:vAlign w:val="center"/>
          </w:tcPr>
          <w:p w14:paraId="78E580E1"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113,83</w:t>
            </w:r>
          </w:p>
        </w:tc>
        <w:tc>
          <w:tcPr>
            <w:tcW w:w="1134" w:type="dxa"/>
            <w:tcBorders>
              <w:bottom w:val="single" w:sz="4" w:space="0" w:color="auto"/>
            </w:tcBorders>
            <w:vAlign w:val="center"/>
          </w:tcPr>
          <w:p w14:paraId="178E2EE1"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113,83</w:t>
            </w:r>
          </w:p>
        </w:tc>
      </w:tr>
      <w:tr w:rsidR="00A43681" w:rsidRPr="006B31B5" w14:paraId="008C25CF" w14:textId="77777777" w:rsidTr="00A43681">
        <w:trPr>
          <w:trHeight w:val="1420"/>
        </w:trPr>
        <w:tc>
          <w:tcPr>
            <w:tcW w:w="10915" w:type="dxa"/>
            <w:gridSpan w:val="7"/>
            <w:shd w:val="clear" w:color="auto" w:fill="C6D9F1" w:themeFill="text2" w:themeFillTint="33"/>
          </w:tcPr>
          <w:p w14:paraId="26525954" w14:textId="77777777" w:rsidR="003C41C4" w:rsidRPr="006B31B5" w:rsidRDefault="003C41C4" w:rsidP="00A43681">
            <w:pPr>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Tiesības saņemt atlīdzību par audžuģimenes pienākumu pildīšanu ir Latvijā dzīvojošiem Latvijas pilsoņiem, nepilsoņiem, ārvalstniekiem un bezvalstniekiem, kuriem pašiem un kuru audzināšanā nodotajiem bērniem ir piešķirts personas kods. Atlīdzību nepiešķir tiem, kuri saņēmuši termiņuzturēšanās atļaujas.</w:t>
            </w:r>
          </w:p>
          <w:p w14:paraId="4039B2C6" w14:textId="77777777" w:rsidR="003C41C4" w:rsidRPr="006B31B5" w:rsidRDefault="003C41C4" w:rsidP="00A43681">
            <w:pPr>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Atlīdzību piešķir audžuģimenes loceklim (personai), kura ieguvusi audžuģimenes statusu un kurai saskaņā ar bāriņtiesas lēmumu un līgumu, ko noslēgusi pašvaldība un audžuģimene, audzināšanā nodots bērns uz laiku, kas ir ilgāks par vienu mēnesi.</w:t>
            </w:r>
          </w:p>
        </w:tc>
      </w:tr>
      <w:tr w:rsidR="00A43681" w:rsidRPr="0056616D" w14:paraId="42BD56A9" w14:textId="77777777" w:rsidTr="00A43681">
        <w:tc>
          <w:tcPr>
            <w:tcW w:w="4111" w:type="dxa"/>
            <w:tcBorders>
              <w:bottom w:val="single" w:sz="4" w:space="0" w:color="auto"/>
            </w:tcBorders>
          </w:tcPr>
          <w:p w14:paraId="1B931B71" w14:textId="77777777" w:rsidR="003C41C4" w:rsidRPr="0056616D" w:rsidRDefault="003C41C4" w:rsidP="00A43681">
            <w:pPr>
              <w:jc w:val="both"/>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Atlīdzība par adoptējamā bērna aprūpi (mēnesī)</w:t>
            </w:r>
          </w:p>
        </w:tc>
        <w:tc>
          <w:tcPr>
            <w:tcW w:w="1134" w:type="dxa"/>
            <w:tcBorders>
              <w:bottom w:val="single" w:sz="4" w:space="0" w:color="auto"/>
            </w:tcBorders>
            <w:vAlign w:val="center"/>
          </w:tcPr>
          <w:p w14:paraId="75907C17"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49,80</w:t>
            </w:r>
          </w:p>
        </w:tc>
        <w:tc>
          <w:tcPr>
            <w:tcW w:w="1134" w:type="dxa"/>
            <w:tcBorders>
              <w:bottom w:val="single" w:sz="4" w:space="0" w:color="auto"/>
            </w:tcBorders>
            <w:vAlign w:val="center"/>
          </w:tcPr>
          <w:p w14:paraId="42F572FB"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49,80</w:t>
            </w:r>
          </w:p>
        </w:tc>
        <w:tc>
          <w:tcPr>
            <w:tcW w:w="1134" w:type="dxa"/>
            <w:tcBorders>
              <w:bottom w:val="single" w:sz="4" w:space="0" w:color="auto"/>
            </w:tcBorders>
            <w:vAlign w:val="center"/>
          </w:tcPr>
          <w:p w14:paraId="5D48E990"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49,80 </w:t>
            </w:r>
          </w:p>
        </w:tc>
        <w:tc>
          <w:tcPr>
            <w:tcW w:w="1134" w:type="dxa"/>
            <w:tcBorders>
              <w:bottom w:val="single" w:sz="4" w:space="0" w:color="auto"/>
            </w:tcBorders>
            <w:vAlign w:val="center"/>
          </w:tcPr>
          <w:p w14:paraId="5135261C"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49,80</w:t>
            </w:r>
          </w:p>
        </w:tc>
        <w:tc>
          <w:tcPr>
            <w:tcW w:w="1134" w:type="dxa"/>
            <w:tcBorders>
              <w:bottom w:val="single" w:sz="4" w:space="0" w:color="auto"/>
            </w:tcBorders>
            <w:vAlign w:val="center"/>
          </w:tcPr>
          <w:p w14:paraId="7F03D01E"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49,80</w:t>
            </w:r>
          </w:p>
        </w:tc>
        <w:tc>
          <w:tcPr>
            <w:tcW w:w="1134" w:type="dxa"/>
            <w:tcBorders>
              <w:bottom w:val="single" w:sz="4" w:space="0" w:color="auto"/>
            </w:tcBorders>
            <w:vAlign w:val="center"/>
          </w:tcPr>
          <w:p w14:paraId="505407D5"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171,00</w:t>
            </w:r>
          </w:p>
        </w:tc>
      </w:tr>
      <w:tr w:rsidR="00A43681" w:rsidRPr="006B31B5" w14:paraId="64567E34" w14:textId="77777777" w:rsidTr="00A43681">
        <w:trPr>
          <w:trHeight w:val="1401"/>
        </w:trPr>
        <w:tc>
          <w:tcPr>
            <w:tcW w:w="10915" w:type="dxa"/>
            <w:gridSpan w:val="7"/>
            <w:shd w:val="clear" w:color="auto" w:fill="C6D9F1" w:themeFill="text2" w:themeFillTint="33"/>
          </w:tcPr>
          <w:p w14:paraId="74B27AE4" w14:textId="77777777" w:rsidR="003C41C4" w:rsidRPr="006B31B5" w:rsidRDefault="003C41C4" w:rsidP="00A43681">
            <w:pPr>
              <w:jc w:val="both"/>
              <w:rPr>
                <w:rFonts w:ascii="Times New Roman" w:eastAsia="Times New Roman" w:hAnsi="Times New Roman"/>
                <w:color w:val="000000" w:themeColor="text1"/>
                <w:lang w:val="lv-LV"/>
              </w:rPr>
            </w:pPr>
            <w:r w:rsidRPr="006B31B5">
              <w:rPr>
                <w:rFonts w:ascii="Times New Roman" w:eastAsia="Times New Roman" w:hAnsi="Times New Roman"/>
                <w:bCs/>
                <w:color w:val="000000" w:themeColor="text1"/>
                <w:lang w:val="lv-LV"/>
              </w:rPr>
              <w:lastRenderedPageBreak/>
              <w:t>Tiesības saņemt atlīdzību par adoptējamā bērna aprūpi ir</w:t>
            </w:r>
            <w:r w:rsidRPr="006B31B5">
              <w:rPr>
                <w:rFonts w:ascii="Times New Roman" w:eastAsia="Times New Roman" w:hAnsi="Times New Roman"/>
                <w:color w:val="000000" w:themeColor="text1"/>
                <w:lang w:val="lv-LV"/>
              </w:rPr>
              <w:t> Latvijā dzīvojošiem Latvijas pilsoņiem, nepilsoņiem, ārvalstniekiem un bezvalstniekiem, kuriem piešķirts personas kods un kuru aprūpē nodotajiem bērniem ir piešķirts personas kods.</w:t>
            </w:r>
            <w:r w:rsidRPr="006B31B5">
              <w:rPr>
                <w:rFonts w:ascii="Times New Roman" w:eastAsia="Times New Roman" w:hAnsi="Times New Roman"/>
                <w:b/>
                <w:bCs/>
                <w:color w:val="000000" w:themeColor="text1"/>
                <w:lang w:val="lv-LV"/>
              </w:rPr>
              <w:t> </w:t>
            </w:r>
            <w:r w:rsidRPr="006B31B5">
              <w:rPr>
                <w:rFonts w:ascii="Times New Roman" w:eastAsia="Times New Roman" w:hAnsi="Times New Roman"/>
                <w:color w:val="000000" w:themeColor="text1"/>
                <w:lang w:val="lv-LV"/>
              </w:rPr>
              <w:t>Atlīdzību nepiešķir tiem, kuri saņēmuši termiņuzturēšanās atļaujas.</w:t>
            </w:r>
          </w:p>
          <w:p w14:paraId="7E217370"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Atlīdzību piešķir adoptētājam</w:t>
            </w:r>
            <w:r w:rsidRPr="006B31B5">
              <w:rPr>
                <w:rFonts w:ascii="Times New Roman" w:eastAsia="Times New Roman" w:hAnsi="Times New Roman"/>
                <w:color w:val="000000" w:themeColor="text1"/>
                <w:lang w:val="lv-LV"/>
              </w:rPr>
              <w:t>, kura aprūpē un uzraudzībā pirms adopcijas apstiprināšanas tiesā ar bāriņtiesas lēmumu ir nodots adoptējamais bērns.</w:t>
            </w:r>
          </w:p>
        </w:tc>
      </w:tr>
      <w:tr w:rsidR="00A43681" w:rsidRPr="0056616D" w14:paraId="09937774" w14:textId="77777777" w:rsidTr="00A43681">
        <w:tc>
          <w:tcPr>
            <w:tcW w:w="4111" w:type="dxa"/>
            <w:tcBorders>
              <w:bottom w:val="single" w:sz="4" w:space="0" w:color="auto"/>
            </w:tcBorders>
          </w:tcPr>
          <w:p w14:paraId="65348E18" w14:textId="77777777" w:rsidR="003C41C4" w:rsidRPr="0056616D" w:rsidRDefault="003C41C4" w:rsidP="00A43681">
            <w:pPr>
              <w:jc w:val="both"/>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Vienreizēja atlīdzība par adopciju</w:t>
            </w:r>
          </w:p>
        </w:tc>
        <w:tc>
          <w:tcPr>
            <w:tcW w:w="1134" w:type="dxa"/>
            <w:tcBorders>
              <w:bottom w:val="single" w:sz="4" w:space="0" w:color="auto"/>
            </w:tcBorders>
            <w:vAlign w:val="center"/>
          </w:tcPr>
          <w:p w14:paraId="2C3C1C91"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1422,87</w:t>
            </w:r>
          </w:p>
        </w:tc>
        <w:tc>
          <w:tcPr>
            <w:tcW w:w="1134" w:type="dxa"/>
            <w:tcBorders>
              <w:bottom w:val="single" w:sz="4" w:space="0" w:color="auto"/>
            </w:tcBorders>
            <w:vAlign w:val="center"/>
          </w:tcPr>
          <w:p w14:paraId="1920A518"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1422,87</w:t>
            </w:r>
          </w:p>
        </w:tc>
        <w:tc>
          <w:tcPr>
            <w:tcW w:w="1134" w:type="dxa"/>
            <w:tcBorders>
              <w:bottom w:val="single" w:sz="4" w:space="0" w:color="auto"/>
            </w:tcBorders>
            <w:vAlign w:val="center"/>
          </w:tcPr>
          <w:p w14:paraId="146A48F6"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 xml:space="preserve">1422,87 </w:t>
            </w:r>
          </w:p>
        </w:tc>
        <w:tc>
          <w:tcPr>
            <w:tcW w:w="1134" w:type="dxa"/>
            <w:tcBorders>
              <w:bottom w:val="single" w:sz="4" w:space="0" w:color="auto"/>
            </w:tcBorders>
            <w:vAlign w:val="center"/>
          </w:tcPr>
          <w:p w14:paraId="4C7DC488"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1422,87</w:t>
            </w:r>
          </w:p>
        </w:tc>
        <w:tc>
          <w:tcPr>
            <w:tcW w:w="1134" w:type="dxa"/>
            <w:tcBorders>
              <w:bottom w:val="single" w:sz="4" w:space="0" w:color="auto"/>
            </w:tcBorders>
            <w:vAlign w:val="center"/>
          </w:tcPr>
          <w:p w14:paraId="0FE973F8" w14:textId="77777777" w:rsidR="003C41C4" w:rsidRPr="0056616D"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1422,87</w:t>
            </w:r>
          </w:p>
        </w:tc>
        <w:tc>
          <w:tcPr>
            <w:tcW w:w="1134" w:type="dxa"/>
            <w:tcBorders>
              <w:bottom w:val="single" w:sz="4" w:space="0" w:color="auto"/>
            </w:tcBorders>
          </w:tcPr>
          <w:p w14:paraId="0A12AD6A"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1422,87</w:t>
            </w:r>
          </w:p>
        </w:tc>
      </w:tr>
      <w:tr w:rsidR="00A43681" w:rsidRPr="0056616D" w14:paraId="7326AD6F" w14:textId="77777777" w:rsidTr="00A43681">
        <w:trPr>
          <w:trHeight w:val="1351"/>
        </w:trPr>
        <w:tc>
          <w:tcPr>
            <w:tcW w:w="10915" w:type="dxa"/>
            <w:gridSpan w:val="7"/>
            <w:shd w:val="clear" w:color="auto" w:fill="C6D9F1" w:themeFill="text2" w:themeFillTint="33"/>
          </w:tcPr>
          <w:p w14:paraId="795A5C9A" w14:textId="77777777" w:rsidR="003C41C4" w:rsidRPr="006B31B5" w:rsidRDefault="003C41C4" w:rsidP="00A43681">
            <w:pPr>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Tiesības saņemt atlīdzību ir Latvijā dzīvojošiem Latvijas pilsoņiem, nepilsoņiem, ārvalstniekiem un bezvalstniekiem, kuriem pašiem un kuru audzināšanā nodotajiem bērniem ir piešķirts personas kods. Atlīdzību nepiešķir tiem, kuri saņēmuši termiņuzturēšanās atļaujas.</w:t>
            </w:r>
          </w:p>
          <w:p w14:paraId="1A9F7A61" w14:textId="77777777" w:rsidR="003C41C4" w:rsidRPr="006B31B5" w:rsidRDefault="003C41C4" w:rsidP="00A43681">
            <w:pPr>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Atlīdzību piešķir adoptētājam</w:t>
            </w:r>
            <w:r w:rsidRPr="006B31B5">
              <w:rPr>
                <w:rFonts w:ascii="Times New Roman" w:eastAsia="Times New Roman" w:hAnsi="Times New Roman"/>
                <w:b/>
                <w:bCs/>
                <w:color w:val="000000" w:themeColor="text1"/>
                <w:lang w:val="lv-LV"/>
              </w:rPr>
              <w:t> </w:t>
            </w:r>
            <w:r w:rsidRPr="006B31B5">
              <w:rPr>
                <w:rFonts w:ascii="Times New Roman" w:eastAsia="Times New Roman" w:hAnsi="Times New Roman"/>
                <w:color w:val="000000" w:themeColor="text1"/>
                <w:lang w:val="lv-LV"/>
              </w:rPr>
              <w:t>pēc tiesas sprieduma par adopcijas apstiprināšanu spēkā stāšanos. Atlīdzību par bērna adopciju izmaksā par katru bērnu, kurš atradies ārpusģimenes aprūpē (ārpusģimenes aprūpes iestādē, audžuģimenē, aizbildnībā). Atlīdzība netiek piešķirta, ja adoptēts otra laulātā bērns.</w:t>
            </w:r>
          </w:p>
        </w:tc>
      </w:tr>
      <w:tr w:rsidR="00A43681" w:rsidRPr="0056616D" w14:paraId="2D1BF6A0" w14:textId="77777777" w:rsidTr="00745E6C">
        <w:tc>
          <w:tcPr>
            <w:tcW w:w="4111" w:type="dxa"/>
          </w:tcPr>
          <w:p w14:paraId="2DD85F21" w14:textId="77777777" w:rsidR="003C41C4" w:rsidRPr="006B31B5" w:rsidRDefault="003C41C4" w:rsidP="00A43681">
            <w:pPr>
              <w:jc w:val="both"/>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Pabalsts bārenim un bez vecāku gādības palikušam bērnam pēc ārpusģimenes aprūpes izbeigšanās pastāvīgās dzīves uzsākšanai (</w:t>
            </w:r>
            <w:r w:rsidRPr="006B31B5">
              <w:rPr>
                <w:rFonts w:ascii="Times New Roman" w:hAnsi="Times New Roman"/>
                <w:b/>
                <w:i/>
                <w:iCs/>
                <w:color w:val="000000" w:themeColor="text1"/>
                <w:sz w:val="24"/>
                <w:szCs w:val="24"/>
                <w:lang w:val="lv-LV"/>
              </w:rPr>
              <w:t>mēnesī)</w:t>
            </w:r>
          </w:p>
        </w:tc>
        <w:tc>
          <w:tcPr>
            <w:tcW w:w="1134" w:type="dxa"/>
            <w:vAlign w:val="center"/>
          </w:tcPr>
          <w:p w14:paraId="60C64CBA"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128,06</w:t>
            </w:r>
          </w:p>
        </w:tc>
        <w:tc>
          <w:tcPr>
            <w:tcW w:w="1134" w:type="dxa"/>
            <w:vAlign w:val="center"/>
          </w:tcPr>
          <w:p w14:paraId="327A704F"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128,06</w:t>
            </w:r>
          </w:p>
        </w:tc>
        <w:tc>
          <w:tcPr>
            <w:tcW w:w="1134" w:type="dxa"/>
            <w:vAlign w:val="center"/>
          </w:tcPr>
          <w:p w14:paraId="1E336064"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128,06</w:t>
            </w:r>
          </w:p>
        </w:tc>
        <w:tc>
          <w:tcPr>
            <w:tcW w:w="1134" w:type="dxa"/>
            <w:vAlign w:val="center"/>
          </w:tcPr>
          <w:p w14:paraId="3405A010"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128,06</w:t>
            </w:r>
          </w:p>
        </w:tc>
        <w:tc>
          <w:tcPr>
            <w:tcW w:w="1134" w:type="dxa"/>
            <w:vAlign w:val="center"/>
          </w:tcPr>
          <w:p w14:paraId="56DA6771" w14:textId="77777777" w:rsidR="003C41C4" w:rsidRPr="006B31B5" w:rsidRDefault="003C41C4" w:rsidP="003C41C4">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128,06</w:t>
            </w:r>
          </w:p>
        </w:tc>
        <w:tc>
          <w:tcPr>
            <w:tcW w:w="1134" w:type="dxa"/>
            <w:vAlign w:val="center"/>
          </w:tcPr>
          <w:p w14:paraId="13BF4DE5" w14:textId="0BA069CF" w:rsidR="003C41C4" w:rsidRPr="006B31B5" w:rsidRDefault="00AF57E8" w:rsidP="00745E6C">
            <w:pPr>
              <w:jc w:val="center"/>
              <w:rPr>
                <w:rFonts w:ascii="Times New Roman" w:hAnsi="Times New Roman"/>
                <w:color w:val="000000" w:themeColor="text1"/>
                <w:sz w:val="24"/>
                <w:szCs w:val="24"/>
                <w:lang w:val="lv-LV"/>
              </w:rPr>
            </w:pPr>
            <w:r w:rsidRPr="006B31B5">
              <w:rPr>
                <w:rFonts w:ascii="Times New Roman" w:hAnsi="Times New Roman"/>
                <w:color w:val="000000" w:themeColor="text1"/>
                <w:sz w:val="24"/>
                <w:szCs w:val="24"/>
                <w:lang w:val="lv-LV"/>
              </w:rPr>
              <w:t>128,06</w:t>
            </w:r>
          </w:p>
        </w:tc>
      </w:tr>
      <w:tr w:rsidR="00A43681" w:rsidRPr="0056616D" w14:paraId="6150842C" w14:textId="77777777" w:rsidTr="00745E6C">
        <w:tc>
          <w:tcPr>
            <w:tcW w:w="4111" w:type="dxa"/>
            <w:tcBorders>
              <w:bottom w:val="single" w:sz="4" w:space="0" w:color="auto"/>
            </w:tcBorders>
          </w:tcPr>
          <w:p w14:paraId="24D126F4" w14:textId="22FA6765" w:rsidR="003C41C4" w:rsidRPr="0056616D" w:rsidRDefault="003C41C4" w:rsidP="00A43681">
            <w:pPr>
              <w:jc w:val="both"/>
              <w:rPr>
                <w:rFonts w:ascii="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Pabalsts transporta izdevumu kompensēšanai personām ar invaliditāti, kuriem ir apgrūtināta pārv</w:t>
            </w:r>
            <w:r w:rsidR="00687B16" w:rsidRPr="006B31B5">
              <w:rPr>
                <w:rFonts w:ascii="Times New Roman" w:hAnsi="Times New Roman"/>
                <w:b/>
                <w:color w:val="000000" w:themeColor="text1"/>
                <w:sz w:val="24"/>
                <w:szCs w:val="24"/>
                <w:lang w:val="lv-LV"/>
              </w:rPr>
              <w:t>ietošanās (79,68 eur par katru sešu</w:t>
            </w:r>
            <w:r w:rsidRPr="006B31B5">
              <w:rPr>
                <w:rFonts w:ascii="Times New Roman" w:hAnsi="Times New Roman"/>
                <w:b/>
                <w:color w:val="000000" w:themeColor="text1"/>
                <w:sz w:val="24"/>
                <w:szCs w:val="24"/>
                <w:lang w:val="lv-LV"/>
              </w:rPr>
              <w:t xml:space="preserve"> mēnešu periodu) </w:t>
            </w:r>
          </w:p>
        </w:tc>
        <w:tc>
          <w:tcPr>
            <w:tcW w:w="1134" w:type="dxa"/>
            <w:tcBorders>
              <w:bottom w:val="single" w:sz="4" w:space="0" w:color="auto"/>
            </w:tcBorders>
          </w:tcPr>
          <w:p w14:paraId="06D0156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159,36</w:t>
            </w:r>
          </w:p>
        </w:tc>
        <w:tc>
          <w:tcPr>
            <w:tcW w:w="1134" w:type="dxa"/>
            <w:tcBorders>
              <w:bottom w:val="single" w:sz="4" w:space="0" w:color="auto"/>
            </w:tcBorders>
          </w:tcPr>
          <w:p w14:paraId="77D254E0"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159,36</w:t>
            </w:r>
          </w:p>
        </w:tc>
        <w:tc>
          <w:tcPr>
            <w:tcW w:w="1134" w:type="dxa"/>
            <w:tcBorders>
              <w:bottom w:val="single" w:sz="4" w:space="0" w:color="auto"/>
            </w:tcBorders>
          </w:tcPr>
          <w:p w14:paraId="5B0F1F9E"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159,36</w:t>
            </w:r>
          </w:p>
        </w:tc>
        <w:tc>
          <w:tcPr>
            <w:tcW w:w="1134" w:type="dxa"/>
            <w:tcBorders>
              <w:bottom w:val="single" w:sz="4" w:space="0" w:color="auto"/>
            </w:tcBorders>
          </w:tcPr>
          <w:p w14:paraId="6E3CCF2E"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159,36</w:t>
            </w:r>
          </w:p>
        </w:tc>
        <w:tc>
          <w:tcPr>
            <w:tcW w:w="1134" w:type="dxa"/>
            <w:tcBorders>
              <w:bottom w:val="single" w:sz="4" w:space="0" w:color="auto"/>
            </w:tcBorders>
          </w:tcPr>
          <w:p w14:paraId="2DE50F4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159,36</w:t>
            </w:r>
          </w:p>
        </w:tc>
        <w:tc>
          <w:tcPr>
            <w:tcW w:w="1134" w:type="dxa"/>
            <w:tcBorders>
              <w:bottom w:val="single" w:sz="4" w:space="0" w:color="auto"/>
            </w:tcBorders>
          </w:tcPr>
          <w:p w14:paraId="4788AC8D" w14:textId="12FB03B0" w:rsidR="003C41C4" w:rsidRPr="0056616D" w:rsidRDefault="00AF57E8" w:rsidP="00745E6C">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159,36</w:t>
            </w:r>
          </w:p>
        </w:tc>
      </w:tr>
      <w:tr w:rsidR="00A43681" w:rsidRPr="006B31B5" w14:paraId="3D1EE266" w14:textId="77777777" w:rsidTr="00A43681">
        <w:trPr>
          <w:trHeight w:val="1645"/>
        </w:trPr>
        <w:tc>
          <w:tcPr>
            <w:tcW w:w="10915" w:type="dxa"/>
            <w:gridSpan w:val="7"/>
            <w:shd w:val="clear" w:color="auto" w:fill="C6D9F1" w:themeFill="text2" w:themeFillTint="33"/>
          </w:tcPr>
          <w:p w14:paraId="68EB7BDA" w14:textId="77777777" w:rsidR="003C41C4" w:rsidRPr="006B31B5" w:rsidRDefault="003C41C4" w:rsidP="00A43681">
            <w:pPr>
              <w:jc w:val="both"/>
              <w:rPr>
                <w:rFonts w:ascii="Times New Roman" w:eastAsia="Times New Roman" w:hAnsi="Times New Roman"/>
                <w:b/>
                <w:bCs/>
                <w:color w:val="000000" w:themeColor="text1"/>
                <w:lang w:val="lv-LV"/>
              </w:rPr>
            </w:pPr>
            <w:r w:rsidRPr="006B31B5">
              <w:rPr>
                <w:rFonts w:ascii="Times New Roman" w:eastAsia="Times New Roman" w:hAnsi="Times New Roman"/>
                <w:bCs/>
                <w:color w:val="000000" w:themeColor="text1"/>
                <w:lang w:val="lv-LV"/>
              </w:rPr>
              <w:t>Tiesības saņemt pabalstu transporta izdevumu kompensēšanai ir</w:t>
            </w:r>
            <w:r w:rsidRPr="006B31B5">
              <w:rPr>
                <w:rFonts w:ascii="Times New Roman" w:eastAsia="Times New Roman" w:hAnsi="Times New Roman"/>
                <w:b/>
                <w:bCs/>
                <w:color w:val="000000" w:themeColor="text1"/>
                <w:lang w:val="lv-LV"/>
              </w:rPr>
              <w:t> </w:t>
            </w:r>
            <w:r w:rsidRPr="006B31B5">
              <w:rPr>
                <w:rFonts w:ascii="Times New Roman" w:eastAsia="Times New Roman" w:hAnsi="Times New Roman"/>
                <w:color w:val="000000" w:themeColor="text1"/>
                <w:lang w:val="lv-LV"/>
              </w:rPr>
              <w:t>Latvijā dzīvojošiem Latvijas pilsoņiem, nepilsoņiem, ārvalstniekiem un bezvalstniekiem, kuriem piešķirts personas kods. Pabalstu nepiešķir tiem, kuri saņēmuši termiņuzturēšanās atļauju.</w:t>
            </w:r>
          </w:p>
          <w:p w14:paraId="2CFB3B4E"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Pabalstu piešķir</w:t>
            </w:r>
            <w:r w:rsidRPr="006B31B5">
              <w:rPr>
                <w:rFonts w:ascii="Times New Roman" w:eastAsia="Times New Roman" w:hAnsi="Times New Roman"/>
                <w:color w:val="000000" w:themeColor="text1"/>
                <w:lang w:val="lv-LV"/>
              </w:rPr>
              <w:t> personai, kurai pašai vai kuras bērnam noteikta invaliditāte un izsniegts Veselības un darbspēju ekspertīzes ārstu valsts komisijas (VDEĀVK) atzinums par medicīnisko indikāciju noteikšanu speciāli pielāgota vieglā automobiļa iegādei un pabalsta saņemšanai. Ja pabalstu pieprasa bērnam ar invaliditāti, to piešķir vienam no vecākiem, aizbildnim vai personai, kura faktiski audzina bērnu, tai skaitā audžuģimenei, ja bērns nodots audzināšanā uz laiku, kas ilgāks par sešiem mēnešiem.</w:t>
            </w:r>
          </w:p>
        </w:tc>
      </w:tr>
      <w:tr w:rsidR="00A43681" w:rsidRPr="0056616D" w14:paraId="2617A61D" w14:textId="77777777" w:rsidTr="00A43681">
        <w:tc>
          <w:tcPr>
            <w:tcW w:w="4111" w:type="dxa"/>
            <w:tcBorders>
              <w:bottom w:val="single" w:sz="4" w:space="0" w:color="auto"/>
            </w:tcBorders>
          </w:tcPr>
          <w:p w14:paraId="64E02C55" w14:textId="77777777" w:rsidR="003C41C4" w:rsidRPr="0056616D" w:rsidRDefault="003C41C4" w:rsidP="00A43681">
            <w:pPr>
              <w:rPr>
                <w:rFonts w:ascii="Times New Roman" w:eastAsia="Times New Roman" w:hAnsi="Times New Roman"/>
                <w:b/>
                <w:color w:val="000000" w:themeColor="text1"/>
                <w:sz w:val="24"/>
                <w:szCs w:val="24"/>
                <w:lang w:val="lv-LV"/>
              </w:rPr>
            </w:pPr>
            <w:r w:rsidRPr="006B31B5">
              <w:rPr>
                <w:rFonts w:ascii="Times New Roman" w:hAnsi="Times New Roman"/>
                <w:b/>
                <w:color w:val="000000" w:themeColor="text1"/>
                <w:sz w:val="24"/>
                <w:szCs w:val="24"/>
                <w:lang w:val="lv-LV"/>
              </w:rPr>
              <w:t>Valsts sociālais pabalsts Černobiļas atomelektrostacijas avārijas seku likvidēšanas dalībniekam vai viņa ģimenei</w:t>
            </w:r>
          </w:p>
        </w:tc>
        <w:tc>
          <w:tcPr>
            <w:tcW w:w="1134" w:type="dxa"/>
            <w:tcBorders>
              <w:bottom w:val="single" w:sz="4" w:space="0" w:color="auto"/>
            </w:tcBorders>
          </w:tcPr>
          <w:p w14:paraId="0711AB73"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85.37</w:t>
            </w:r>
          </w:p>
        </w:tc>
        <w:tc>
          <w:tcPr>
            <w:tcW w:w="1134" w:type="dxa"/>
            <w:tcBorders>
              <w:bottom w:val="single" w:sz="4" w:space="0" w:color="auto"/>
            </w:tcBorders>
          </w:tcPr>
          <w:p w14:paraId="4BEB03D6"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85.37</w:t>
            </w:r>
          </w:p>
        </w:tc>
        <w:tc>
          <w:tcPr>
            <w:tcW w:w="1134" w:type="dxa"/>
            <w:tcBorders>
              <w:bottom w:val="single" w:sz="4" w:space="0" w:color="auto"/>
            </w:tcBorders>
          </w:tcPr>
          <w:p w14:paraId="11FF1744"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85,37</w:t>
            </w:r>
          </w:p>
        </w:tc>
        <w:tc>
          <w:tcPr>
            <w:tcW w:w="1134" w:type="dxa"/>
            <w:tcBorders>
              <w:bottom w:val="single" w:sz="4" w:space="0" w:color="auto"/>
            </w:tcBorders>
          </w:tcPr>
          <w:p w14:paraId="022C3C1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100</w:t>
            </w:r>
          </w:p>
        </w:tc>
        <w:tc>
          <w:tcPr>
            <w:tcW w:w="1134" w:type="dxa"/>
            <w:tcBorders>
              <w:bottom w:val="single" w:sz="4" w:space="0" w:color="auto"/>
            </w:tcBorders>
          </w:tcPr>
          <w:p w14:paraId="760ABEAF"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100</w:t>
            </w:r>
          </w:p>
        </w:tc>
        <w:tc>
          <w:tcPr>
            <w:tcW w:w="1134" w:type="dxa"/>
            <w:tcBorders>
              <w:bottom w:val="single" w:sz="4" w:space="0" w:color="auto"/>
            </w:tcBorders>
          </w:tcPr>
          <w:p w14:paraId="1542287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100</w:t>
            </w:r>
          </w:p>
        </w:tc>
      </w:tr>
      <w:tr w:rsidR="00A43681" w:rsidRPr="0056616D" w14:paraId="3BCCE5E8" w14:textId="77777777" w:rsidTr="00A43681">
        <w:trPr>
          <w:trHeight w:val="2120"/>
        </w:trPr>
        <w:tc>
          <w:tcPr>
            <w:tcW w:w="10915" w:type="dxa"/>
            <w:gridSpan w:val="7"/>
            <w:shd w:val="clear" w:color="auto" w:fill="C6D9F1" w:themeFill="text2" w:themeFillTint="33"/>
          </w:tcPr>
          <w:p w14:paraId="744C7F8C"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Tiesības saņemt valsts sociālo pabalstu Černobiļas AES avārijas seku likvidēšanas dalībniekam vai viņa ģimenei ir:</w:t>
            </w:r>
          </w:p>
          <w:p w14:paraId="35C615F8" w14:textId="77777777" w:rsidR="003C41C4" w:rsidRPr="006B31B5" w:rsidRDefault="003C41C4" w:rsidP="00A43681">
            <w:pPr>
              <w:numPr>
                <w:ilvl w:val="0"/>
                <w:numId w:val="10"/>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Černobiļas AES avārijas seku likvidēšanas dalībniekam (ČAES invalīds), sākot ar invaliditātes noteikšanas dienu, ja invaliditāte ir saistīta ar Černobiļas AES avārijas seku likvidēšanas darbu veikšanu;</w:t>
            </w:r>
          </w:p>
          <w:p w14:paraId="0B45AB88" w14:textId="77777777" w:rsidR="003C41C4" w:rsidRPr="006B31B5" w:rsidRDefault="003C41C4" w:rsidP="00A43681">
            <w:pPr>
              <w:numPr>
                <w:ilvl w:val="0"/>
                <w:numId w:val="10"/>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mirušā Černobiļas AES avārijas seku likvidēšanas dalībnieka (ČAES dalībnieks) ģimenei, sākot ar ČAES dalībnieka nāves dienu, ja dalībnieka nāves cēlonis ir saistīts ar Černobiļas AES avārijas seku likvidēšanas darbu veikšanu.</w:t>
            </w:r>
          </w:p>
          <w:p w14:paraId="0AD22B1E" w14:textId="77777777" w:rsidR="003C41C4" w:rsidRPr="006B31B5" w:rsidRDefault="003C41C4" w:rsidP="00A43681">
            <w:pPr>
              <w:jc w:val="both"/>
              <w:rPr>
                <w:rFonts w:ascii="Times New Roman" w:eastAsia="Times New Roman" w:hAnsi="Times New Roman"/>
                <w:bCs/>
                <w:color w:val="000000" w:themeColor="text1"/>
                <w:lang w:val="lv-LV"/>
              </w:rPr>
            </w:pPr>
            <w:r w:rsidRPr="0056616D">
              <w:rPr>
                <w:rFonts w:ascii="Times New Roman" w:eastAsia="Times New Roman" w:hAnsi="Times New Roman"/>
                <w:bCs/>
                <w:color w:val="000000" w:themeColor="text1"/>
                <w:lang w:val="lv-LV"/>
              </w:rPr>
              <w:t xml:space="preserve">Par ČAES dalībnieka ģimenes locekļiem uzskatāmi viņa bērni, kas nav vecāki par 18 gadiem (līdz 24 gadiem, ja mācās vidējās vai augstākās mācību iestādes dienas nodaļā), kā arī laulātais, vecāki un mazbērni, ja viņi ir bijuši mirušā apgādībā. </w:t>
            </w:r>
            <w:r w:rsidRPr="006B31B5">
              <w:rPr>
                <w:rFonts w:ascii="Times New Roman" w:eastAsia="Times New Roman" w:hAnsi="Times New Roman"/>
                <w:bCs/>
                <w:color w:val="000000" w:themeColor="text1"/>
                <w:lang w:val="lv-LV"/>
              </w:rPr>
              <w:t>Pabalstu var saņemt tikai viens no ģimenes locekļiem.</w:t>
            </w:r>
          </w:p>
        </w:tc>
      </w:tr>
      <w:tr w:rsidR="00A43681" w:rsidRPr="0056616D" w14:paraId="58516667" w14:textId="77777777" w:rsidTr="00A43681">
        <w:tc>
          <w:tcPr>
            <w:tcW w:w="4111" w:type="dxa"/>
          </w:tcPr>
          <w:p w14:paraId="3E9CBE1D" w14:textId="77777777" w:rsidR="003C41C4" w:rsidRPr="0056616D" w:rsidRDefault="003C41C4" w:rsidP="00A43681">
            <w:pPr>
              <w:jc w:val="both"/>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Valsts sociālā nodrošinājuma pabalsts (VSNP) vispārīgā gadījumā</w:t>
            </w:r>
          </w:p>
        </w:tc>
        <w:tc>
          <w:tcPr>
            <w:tcW w:w="1134" w:type="dxa"/>
          </w:tcPr>
          <w:p w14:paraId="1E36274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1E8E2A09"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64,03</w:t>
            </w:r>
          </w:p>
        </w:tc>
        <w:tc>
          <w:tcPr>
            <w:tcW w:w="1134" w:type="dxa"/>
          </w:tcPr>
          <w:p w14:paraId="4EEF612D"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506FE73E"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700724F0"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5D210F36"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r>
      <w:tr w:rsidR="00A43681" w:rsidRPr="0056616D" w14:paraId="371A00C0" w14:textId="77777777" w:rsidTr="00A43681">
        <w:tc>
          <w:tcPr>
            <w:tcW w:w="4111" w:type="dxa"/>
          </w:tcPr>
          <w:p w14:paraId="45D26AD0" w14:textId="77777777" w:rsidR="003C41C4" w:rsidRPr="0056616D" w:rsidRDefault="003C41C4" w:rsidP="00A43681">
            <w:pPr>
              <w:jc w:val="both"/>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VSNP personām ar invaliditāti kopš bērnības</w:t>
            </w:r>
          </w:p>
        </w:tc>
        <w:tc>
          <w:tcPr>
            <w:tcW w:w="1134" w:type="dxa"/>
          </w:tcPr>
          <w:p w14:paraId="34588EE5"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Pr>
          <w:p w14:paraId="446EBF28"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106,72</w:t>
            </w:r>
          </w:p>
        </w:tc>
        <w:tc>
          <w:tcPr>
            <w:tcW w:w="1134" w:type="dxa"/>
          </w:tcPr>
          <w:p w14:paraId="67A844CF"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Pr>
          <w:p w14:paraId="3D64ACE4"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Pr>
          <w:p w14:paraId="5A496BB0"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Pr>
          <w:p w14:paraId="4DB51601"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r>
      <w:tr w:rsidR="00A43681" w:rsidRPr="0056616D" w14:paraId="34B04B29" w14:textId="77777777" w:rsidTr="00A43681">
        <w:tc>
          <w:tcPr>
            <w:tcW w:w="4111" w:type="dxa"/>
          </w:tcPr>
          <w:p w14:paraId="7B9B9E29" w14:textId="77777777" w:rsidR="003C41C4" w:rsidRPr="0056616D" w:rsidRDefault="003C41C4" w:rsidP="00A43681">
            <w:pPr>
              <w:jc w:val="both"/>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VSNP invaliditātes gadījumā:</w:t>
            </w:r>
          </w:p>
        </w:tc>
        <w:tc>
          <w:tcPr>
            <w:tcW w:w="1134" w:type="dxa"/>
          </w:tcPr>
          <w:p w14:paraId="1C0F97FD"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1D467996" w14:textId="77777777" w:rsidR="003C41C4" w:rsidRPr="001875A6" w:rsidRDefault="003C41C4" w:rsidP="003C41C4">
            <w:pPr>
              <w:jc w:val="center"/>
              <w:rPr>
                <w:rFonts w:ascii="Times New Roman" w:hAnsi="Times New Roman"/>
                <w:color w:val="000000" w:themeColor="text1"/>
                <w:sz w:val="24"/>
                <w:szCs w:val="24"/>
                <w:lang w:val="lv-LV"/>
              </w:rPr>
            </w:pPr>
          </w:p>
        </w:tc>
        <w:tc>
          <w:tcPr>
            <w:tcW w:w="1134" w:type="dxa"/>
          </w:tcPr>
          <w:p w14:paraId="33B33D92"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7E4DC7DA"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08F8F0C8" w14:textId="77777777" w:rsidR="003C41C4" w:rsidRPr="0056616D" w:rsidRDefault="003C41C4" w:rsidP="003C41C4">
            <w:pPr>
              <w:jc w:val="center"/>
              <w:rPr>
                <w:rFonts w:ascii="Times New Roman" w:hAnsi="Times New Roman"/>
                <w:color w:val="000000" w:themeColor="text1"/>
                <w:sz w:val="24"/>
                <w:szCs w:val="24"/>
                <w:lang w:val="lv-LV"/>
              </w:rPr>
            </w:pPr>
          </w:p>
        </w:tc>
        <w:tc>
          <w:tcPr>
            <w:tcW w:w="1134" w:type="dxa"/>
          </w:tcPr>
          <w:p w14:paraId="5139E26D" w14:textId="77777777" w:rsidR="003C41C4" w:rsidRPr="0056616D" w:rsidRDefault="003C41C4" w:rsidP="003C41C4">
            <w:pPr>
              <w:jc w:val="center"/>
              <w:rPr>
                <w:rFonts w:ascii="Times New Roman" w:hAnsi="Times New Roman"/>
                <w:color w:val="000000" w:themeColor="text1"/>
                <w:sz w:val="24"/>
                <w:szCs w:val="24"/>
                <w:lang w:val="lv-LV"/>
              </w:rPr>
            </w:pPr>
          </w:p>
        </w:tc>
      </w:tr>
      <w:tr w:rsidR="00A43681" w:rsidRPr="0056616D" w14:paraId="17281938" w14:textId="77777777" w:rsidTr="00A43681">
        <w:tc>
          <w:tcPr>
            <w:tcW w:w="4111" w:type="dxa"/>
          </w:tcPr>
          <w:p w14:paraId="6A403C62"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t>personām ar I invaliditātes grupu</w:t>
            </w:r>
          </w:p>
        </w:tc>
        <w:tc>
          <w:tcPr>
            <w:tcW w:w="1134" w:type="dxa"/>
          </w:tcPr>
          <w:p w14:paraId="3D59694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2A295F74"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64.03</w:t>
            </w:r>
          </w:p>
        </w:tc>
        <w:tc>
          <w:tcPr>
            <w:tcW w:w="1134" w:type="dxa"/>
          </w:tcPr>
          <w:p w14:paraId="103FACA0"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83,24</w:t>
            </w:r>
          </w:p>
        </w:tc>
        <w:tc>
          <w:tcPr>
            <w:tcW w:w="1134" w:type="dxa"/>
          </w:tcPr>
          <w:p w14:paraId="75CE348A"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83,24</w:t>
            </w:r>
          </w:p>
        </w:tc>
        <w:tc>
          <w:tcPr>
            <w:tcW w:w="1134" w:type="dxa"/>
          </w:tcPr>
          <w:p w14:paraId="02C277BD"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83,24</w:t>
            </w:r>
          </w:p>
        </w:tc>
        <w:tc>
          <w:tcPr>
            <w:tcW w:w="1134" w:type="dxa"/>
          </w:tcPr>
          <w:p w14:paraId="79784CD2"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83,24</w:t>
            </w:r>
          </w:p>
        </w:tc>
      </w:tr>
      <w:tr w:rsidR="00A43681" w:rsidRPr="0056616D" w14:paraId="60936CC8" w14:textId="77777777" w:rsidTr="00A43681">
        <w:tc>
          <w:tcPr>
            <w:tcW w:w="4111" w:type="dxa"/>
          </w:tcPr>
          <w:p w14:paraId="785C2639"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t>personām ar II invaliditātes grupu</w:t>
            </w:r>
          </w:p>
        </w:tc>
        <w:tc>
          <w:tcPr>
            <w:tcW w:w="1134" w:type="dxa"/>
          </w:tcPr>
          <w:p w14:paraId="02335158"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05C46162"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64.03</w:t>
            </w:r>
          </w:p>
        </w:tc>
        <w:tc>
          <w:tcPr>
            <w:tcW w:w="1134" w:type="dxa"/>
          </w:tcPr>
          <w:p w14:paraId="59D899D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76,84</w:t>
            </w:r>
          </w:p>
        </w:tc>
        <w:tc>
          <w:tcPr>
            <w:tcW w:w="1134" w:type="dxa"/>
          </w:tcPr>
          <w:p w14:paraId="659372A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76,84</w:t>
            </w:r>
          </w:p>
        </w:tc>
        <w:tc>
          <w:tcPr>
            <w:tcW w:w="1134" w:type="dxa"/>
          </w:tcPr>
          <w:p w14:paraId="64A2F5F1"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76,84</w:t>
            </w:r>
          </w:p>
        </w:tc>
        <w:tc>
          <w:tcPr>
            <w:tcW w:w="1134" w:type="dxa"/>
          </w:tcPr>
          <w:p w14:paraId="5AC20700"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76,84</w:t>
            </w:r>
          </w:p>
        </w:tc>
      </w:tr>
      <w:tr w:rsidR="00A43681" w:rsidRPr="0056616D" w14:paraId="39550E6A" w14:textId="77777777" w:rsidTr="00A43681">
        <w:tc>
          <w:tcPr>
            <w:tcW w:w="4111" w:type="dxa"/>
          </w:tcPr>
          <w:p w14:paraId="12C11012"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t>personām ar III invaliditātes grupu</w:t>
            </w:r>
          </w:p>
        </w:tc>
        <w:tc>
          <w:tcPr>
            <w:tcW w:w="1134" w:type="dxa"/>
          </w:tcPr>
          <w:p w14:paraId="13924D19"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6EA4614A"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64.03</w:t>
            </w:r>
          </w:p>
        </w:tc>
        <w:tc>
          <w:tcPr>
            <w:tcW w:w="1134" w:type="dxa"/>
          </w:tcPr>
          <w:p w14:paraId="33355057"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1F57E835"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0A74017D"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1F69CFC9"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r>
      <w:tr w:rsidR="00A43681" w:rsidRPr="0056616D" w14:paraId="5D1D0A9B" w14:textId="77777777" w:rsidTr="00A43681">
        <w:tc>
          <w:tcPr>
            <w:tcW w:w="4111" w:type="dxa"/>
          </w:tcPr>
          <w:p w14:paraId="0F16BB6C"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t>personām ar I grupas invaliditāti kopš bērnības</w:t>
            </w:r>
          </w:p>
        </w:tc>
        <w:tc>
          <w:tcPr>
            <w:tcW w:w="1134" w:type="dxa"/>
          </w:tcPr>
          <w:p w14:paraId="7620D993"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Pr>
          <w:p w14:paraId="6547D735"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106.72</w:t>
            </w:r>
          </w:p>
        </w:tc>
        <w:tc>
          <w:tcPr>
            <w:tcW w:w="1134" w:type="dxa"/>
          </w:tcPr>
          <w:p w14:paraId="1018015F"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138,74</w:t>
            </w:r>
          </w:p>
        </w:tc>
        <w:tc>
          <w:tcPr>
            <w:tcW w:w="1134" w:type="dxa"/>
          </w:tcPr>
          <w:p w14:paraId="03F94952"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138,74</w:t>
            </w:r>
          </w:p>
        </w:tc>
        <w:tc>
          <w:tcPr>
            <w:tcW w:w="1134" w:type="dxa"/>
          </w:tcPr>
          <w:p w14:paraId="0D7E7DE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138,74</w:t>
            </w:r>
          </w:p>
        </w:tc>
        <w:tc>
          <w:tcPr>
            <w:tcW w:w="1134" w:type="dxa"/>
          </w:tcPr>
          <w:p w14:paraId="48B183E0"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138,74</w:t>
            </w:r>
          </w:p>
        </w:tc>
      </w:tr>
      <w:tr w:rsidR="00A43681" w:rsidRPr="0056616D" w14:paraId="0DEB1A60" w14:textId="77777777" w:rsidTr="00A43681">
        <w:tc>
          <w:tcPr>
            <w:tcW w:w="4111" w:type="dxa"/>
          </w:tcPr>
          <w:p w14:paraId="3E2CBB2B"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lastRenderedPageBreak/>
              <w:t>personām ar II grupas invaliditāti kopš bērnības</w:t>
            </w:r>
          </w:p>
        </w:tc>
        <w:tc>
          <w:tcPr>
            <w:tcW w:w="1134" w:type="dxa"/>
          </w:tcPr>
          <w:p w14:paraId="551538D0"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Pr>
          <w:p w14:paraId="2A315563"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106.72</w:t>
            </w:r>
          </w:p>
        </w:tc>
        <w:tc>
          <w:tcPr>
            <w:tcW w:w="1134" w:type="dxa"/>
          </w:tcPr>
          <w:p w14:paraId="41A577EE"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128,06</w:t>
            </w:r>
          </w:p>
        </w:tc>
        <w:tc>
          <w:tcPr>
            <w:tcW w:w="1134" w:type="dxa"/>
          </w:tcPr>
          <w:p w14:paraId="03F6AB73"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128,06</w:t>
            </w:r>
          </w:p>
        </w:tc>
        <w:tc>
          <w:tcPr>
            <w:tcW w:w="1134" w:type="dxa"/>
          </w:tcPr>
          <w:p w14:paraId="291C00E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128,06</w:t>
            </w:r>
          </w:p>
        </w:tc>
        <w:tc>
          <w:tcPr>
            <w:tcW w:w="1134" w:type="dxa"/>
          </w:tcPr>
          <w:p w14:paraId="325BFC4E"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128,06</w:t>
            </w:r>
          </w:p>
        </w:tc>
      </w:tr>
      <w:tr w:rsidR="00A43681" w:rsidRPr="0056616D" w14:paraId="0690F368" w14:textId="77777777" w:rsidTr="00A43681">
        <w:tc>
          <w:tcPr>
            <w:tcW w:w="4111" w:type="dxa"/>
            <w:tcBorders>
              <w:bottom w:val="single" w:sz="4" w:space="0" w:color="auto"/>
            </w:tcBorders>
          </w:tcPr>
          <w:p w14:paraId="0F5F86C8"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t>personām ar III grupas invaliditāti kopš bērnības</w:t>
            </w:r>
          </w:p>
        </w:tc>
        <w:tc>
          <w:tcPr>
            <w:tcW w:w="1134" w:type="dxa"/>
            <w:tcBorders>
              <w:bottom w:val="single" w:sz="4" w:space="0" w:color="auto"/>
            </w:tcBorders>
          </w:tcPr>
          <w:p w14:paraId="5EC25915"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60E05DD5"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106.72</w:t>
            </w:r>
          </w:p>
        </w:tc>
        <w:tc>
          <w:tcPr>
            <w:tcW w:w="1134" w:type="dxa"/>
            <w:tcBorders>
              <w:bottom w:val="single" w:sz="4" w:space="0" w:color="auto"/>
            </w:tcBorders>
          </w:tcPr>
          <w:p w14:paraId="1A7CA11A"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3A3D2B6D"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57B7CB4A"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40FEB5C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r>
      <w:tr w:rsidR="00A43681" w:rsidRPr="006B31B5" w14:paraId="149F5E7E" w14:textId="77777777" w:rsidTr="00A43681">
        <w:trPr>
          <w:trHeight w:val="2684"/>
        </w:trPr>
        <w:tc>
          <w:tcPr>
            <w:tcW w:w="10915" w:type="dxa"/>
            <w:gridSpan w:val="7"/>
            <w:shd w:val="clear" w:color="auto" w:fill="C6D9F1" w:themeFill="text2" w:themeFillTint="33"/>
          </w:tcPr>
          <w:p w14:paraId="01D69B47"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Tiesības uz valsts sociālā nodrošinājuma pabalstu invaliditātes gadījumā  ir Latvijas pilsoņiem, nepilsoņiem, ārvalstniekiem un bezvalstniekiem:</w:t>
            </w:r>
          </w:p>
          <w:p w14:paraId="210F92A4" w14:textId="77777777" w:rsidR="003C41C4" w:rsidRPr="006B31B5" w:rsidRDefault="003C41C4" w:rsidP="00A43681">
            <w:pPr>
              <w:numPr>
                <w:ilvl w:val="0"/>
                <w:numId w:val="11"/>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 pastāvīgi dzīvo Latvijas teritorijā;</w:t>
            </w:r>
          </w:p>
          <w:p w14:paraId="6D79589F" w14:textId="77777777" w:rsidR="003C41C4" w:rsidRPr="006B31B5" w:rsidRDefault="003C41C4" w:rsidP="00A43681">
            <w:pPr>
              <w:numPr>
                <w:ilvl w:val="0"/>
                <w:numId w:val="11"/>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Latvijā nodzīvojušas kopumā ne mazāk kā 60 mēnešus, no tiem pēdējos 12 mēnešus nepārtraukti;</w:t>
            </w:r>
          </w:p>
          <w:p w14:paraId="6349C1B2" w14:textId="77777777" w:rsidR="003C41C4" w:rsidRPr="006B31B5" w:rsidRDefault="003C41C4" w:rsidP="00A43681">
            <w:pPr>
              <w:numPr>
                <w:ilvl w:val="0"/>
                <w:numId w:val="11"/>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kuriem Veselības un darbspēju ekspertīzes ārstu valsts komisija izsniegusi atzinums par invaliditātes noteikšanu;</w:t>
            </w:r>
          </w:p>
          <w:p w14:paraId="1F98C61F" w14:textId="77777777" w:rsidR="003C41C4" w:rsidRPr="006B31B5" w:rsidRDefault="003C41C4" w:rsidP="00A43681">
            <w:pPr>
              <w:numPr>
                <w:ilvl w:val="0"/>
                <w:numId w:val="11"/>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 pārsnieguši 18 gadu vecumu;</w:t>
            </w:r>
          </w:p>
          <w:p w14:paraId="42F561C9" w14:textId="77777777" w:rsidR="003C41C4" w:rsidRPr="006B31B5" w:rsidRDefault="003C41C4" w:rsidP="00A43681">
            <w:pPr>
              <w:numPr>
                <w:ilvl w:val="0"/>
                <w:numId w:val="11"/>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kuriem piešķirts personas kods.</w:t>
            </w:r>
          </w:p>
          <w:p w14:paraId="5AB543A5"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Pabalstu piešķir uz noteikto invaliditātes laiku. Tiesību uz pabalstu nav personām, kuras Latvijā saņēmušas termiņuzturēšanās atļauju.</w:t>
            </w:r>
          </w:p>
          <w:p w14:paraId="76F0F2CB"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Pabalstu piešķir personai, kurai nav tiesību saņemt valsts pensiju (izņemot apgādnieka zaudējuma pensiju invalīdam) vai apdrošināšanas atlīdzību sakarā ar nelaimes gadījumu darbā vai arodslimību.</w:t>
            </w:r>
          </w:p>
        </w:tc>
      </w:tr>
      <w:tr w:rsidR="00A43681" w:rsidRPr="0056616D" w14:paraId="49ADDC20" w14:textId="77777777" w:rsidTr="00A43681">
        <w:tc>
          <w:tcPr>
            <w:tcW w:w="4111" w:type="dxa"/>
          </w:tcPr>
          <w:p w14:paraId="40F8CE48" w14:textId="77777777" w:rsidR="003C41C4" w:rsidRPr="0056616D" w:rsidRDefault="003C41C4" w:rsidP="00A43681">
            <w:pPr>
              <w:jc w:val="both"/>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VSNP vecuma gadījumā:</w:t>
            </w:r>
          </w:p>
        </w:tc>
        <w:tc>
          <w:tcPr>
            <w:tcW w:w="1134" w:type="dxa"/>
          </w:tcPr>
          <w:p w14:paraId="240E7713"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59FAE25A"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64.03</w:t>
            </w:r>
          </w:p>
        </w:tc>
        <w:tc>
          <w:tcPr>
            <w:tcW w:w="1134" w:type="dxa"/>
          </w:tcPr>
          <w:p w14:paraId="08CA775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5A519DA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081AB17F"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0317F8BB"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r>
      <w:tr w:rsidR="00A43681" w:rsidRPr="0056616D" w14:paraId="2AA02C2C" w14:textId="77777777" w:rsidTr="00A43681">
        <w:tc>
          <w:tcPr>
            <w:tcW w:w="4111" w:type="dxa"/>
            <w:tcBorders>
              <w:bottom w:val="single" w:sz="4" w:space="0" w:color="auto"/>
            </w:tcBorders>
          </w:tcPr>
          <w:p w14:paraId="2DE28854"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t>personām ar invaliditāti kopš bērnības</w:t>
            </w:r>
          </w:p>
        </w:tc>
        <w:tc>
          <w:tcPr>
            <w:tcW w:w="1134" w:type="dxa"/>
            <w:tcBorders>
              <w:bottom w:val="single" w:sz="4" w:space="0" w:color="auto"/>
            </w:tcBorders>
          </w:tcPr>
          <w:p w14:paraId="6694BAAE"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72CA9FF1"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106.72</w:t>
            </w:r>
          </w:p>
        </w:tc>
        <w:tc>
          <w:tcPr>
            <w:tcW w:w="1134" w:type="dxa"/>
            <w:tcBorders>
              <w:bottom w:val="single" w:sz="4" w:space="0" w:color="auto"/>
            </w:tcBorders>
          </w:tcPr>
          <w:p w14:paraId="6266CE9E"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1D117D29"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42FB47BD"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3CFC0031"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r>
      <w:tr w:rsidR="00A43681" w:rsidRPr="006B31B5" w14:paraId="6F31F1A7" w14:textId="77777777" w:rsidTr="00A43681">
        <w:trPr>
          <w:trHeight w:val="2841"/>
        </w:trPr>
        <w:tc>
          <w:tcPr>
            <w:tcW w:w="10915" w:type="dxa"/>
            <w:gridSpan w:val="7"/>
            <w:shd w:val="clear" w:color="auto" w:fill="C6D9F1" w:themeFill="text2" w:themeFillTint="33"/>
          </w:tcPr>
          <w:p w14:paraId="5DCB5BB0"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Tiesības uz valsts sociālā nodrošinājuma pabalstu vecuma gadījumā</w:t>
            </w:r>
            <w:r w:rsidRPr="006B31B5">
              <w:rPr>
                <w:rFonts w:ascii="Times New Roman" w:eastAsia="Times New Roman" w:hAnsi="Times New Roman"/>
                <w:bCs/>
                <w:color w:val="000000" w:themeColor="text1"/>
                <w:lang w:val="lv-LV"/>
              </w:rPr>
              <w:t> ir Latvijas pilsoņiem, nepilsoņiem, ārvalstniekiem un bezvalstniekiem:</w:t>
            </w:r>
          </w:p>
          <w:p w14:paraId="5D89689F" w14:textId="77777777" w:rsidR="003C41C4" w:rsidRPr="006B31B5" w:rsidRDefault="003C41C4" w:rsidP="00A43681">
            <w:pPr>
              <w:numPr>
                <w:ilvl w:val="0"/>
                <w:numId w:val="12"/>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 pastāvīgi dzīvo Latvijas teritorijā;</w:t>
            </w:r>
          </w:p>
          <w:p w14:paraId="7B7F74FF" w14:textId="77777777" w:rsidR="003C41C4" w:rsidRPr="006B31B5" w:rsidRDefault="003C41C4" w:rsidP="00A43681">
            <w:pPr>
              <w:numPr>
                <w:ilvl w:val="0"/>
                <w:numId w:val="12"/>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Latvijā nodzīvojuši kopumā ne mazāk kā 60 mēnešus, no tiem pēdējos 12 mēnešus nepārtraukti;</w:t>
            </w:r>
          </w:p>
          <w:p w14:paraId="63B867A6" w14:textId="77777777" w:rsidR="003C41C4" w:rsidRPr="006B31B5" w:rsidRDefault="003C41C4" w:rsidP="00A43681">
            <w:pPr>
              <w:numPr>
                <w:ilvl w:val="0"/>
                <w:numId w:val="12"/>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kuriem piešķirts personas kods.</w:t>
            </w:r>
          </w:p>
          <w:p w14:paraId="346D45AA" w14:textId="77777777" w:rsidR="003C41C4" w:rsidRPr="0056616D" w:rsidRDefault="003C41C4" w:rsidP="00A43681">
            <w:pPr>
              <w:jc w:val="both"/>
              <w:rPr>
                <w:rFonts w:ascii="Times New Roman" w:eastAsia="Times New Roman" w:hAnsi="Times New Roman"/>
                <w:bCs/>
                <w:color w:val="000000" w:themeColor="text1"/>
                <w:lang w:val="lv-LV"/>
              </w:rPr>
            </w:pPr>
            <w:r w:rsidRPr="0056616D">
              <w:rPr>
                <w:rFonts w:ascii="Times New Roman" w:eastAsia="Times New Roman" w:hAnsi="Times New Roman"/>
                <w:color w:val="000000" w:themeColor="text1"/>
                <w:lang w:val="lv-LV"/>
              </w:rPr>
              <w:t>Pabalstu piešķir uz mūžu.</w:t>
            </w:r>
            <w:r w:rsidRPr="0056616D">
              <w:rPr>
                <w:rFonts w:ascii="Times New Roman" w:eastAsia="Times New Roman" w:hAnsi="Times New Roman"/>
                <w:b/>
                <w:color w:val="000000" w:themeColor="text1"/>
                <w:lang w:val="lv-LV"/>
              </w:rPr>
              <w:t xml:space="preserve"> </w:t>
            </w:r>
            <w:r w:rsidRPr="0056616D">
              <w:rPr>
                <w:rFonts w:ascii="Times New Roman" w:eastAsia="Times New Roman" w:hAnsi="Times New Roman"/>
                <w:bCs/>
                <w:color w:val="000000" w:themeColor="text1"/>
                <w:lang w:val="lv-LV"/>
              </w:rPr>
              <w:t>Tiesību uz pabalstu nav personām, kuras Latvijā saņēmušas termiņuzturēšanās atļauju.</w:t>
            </w:r>
          </w:p>
          <w:p w14:paraId="5F1655FC"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Pabalstu piešķir</w:t>
            </w:r>
            <w:r w:rsidRPr="006B31B5">
              <w:rPr>
                <w:rFonts w:ascii="Times New Roman" w:eastAsia="Times New Roman" w:hAnsi="Times New Roman"/>
                <w:bCs/>
                <w:color w:val="000000" w:themeColor="text1"/>
                <w:lang w:val="lv-LV"/>
              </w:rPr>
              <w:t> personai, kurai:</w:t>
            </w:r>
          </w:p>
          <w:p w14:paraId="76ED8C78" w14:textId="77777777" w:rsidR="003C41C4" w:rsidRPr="006B31B5" w:rsidRDefault="003C41C4" w:rsidP="00A43681">
            <w:pPr>
              <w:numPr>
                <w:ilvl w:val="0"/>
                <w:numId w:val="13"/>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nav tiesību saņemt valsts pensiju</w:t>
            </w:r>
            <w:r w:rsidRPr="006B31B5">
              <w:rPr>
                <w:rFonts w:ascii="Times New Roman" w:eastAsia="Times New Roman" w:hAnsi="Times New Roman"/>
                <w:bCs/>
                <w:color w:val="000000" w:themeColor="text1"/>
                <w:lang w:val="lv-LV"/>
              </w:rPr>
              <w:t> (izņemot apgādnieka zaudējuma pensiju invalīdam) </w:t>
            </w:r>
            <w:r w:rsidRPr="006B31B5">
              <w:rPr>
                <w:rFonts w:ascii="Times New Roman" w:eastAsia="Times New Roman" w:hAnsi="Times New Roman"/>
                <w:color w:val="000000" w:themeColor="text1"/>
                <w:lang w:val="lv-LV"/>
              </w:rPr>
              <w:t>vai apdrošināšanas</w:t>
            </w:r>
            <w:r w:rsidRPr="006B31B5">
              <w:rPr>
                <w:rFonts w:ascii="Times New Roman" w:eastAsia="Times New Roman" w:hAnsi="Times New Roman"/>
                <w:b/>
                <w:color w:val="000000" w:themeColor="text1"/>
                <w:lang w:val="lv-LV"/>
              </w:rPr>
              <w:t xml:space="preserve"> </w:t>
            </w:r>
            <w:r w:rsidRPr="006B31B5">
              <w:rPr>
                <w:rFonts w:ascii="Times New Roman" w:eastAsia="Times New Roman" w:hAnsi="Times New Roman"/>
                <w:color w:val="000000" w:themeColor="text1"/>
                <w:lang w:val="lv-LV"/>
              </w:rPr>
              <w:t>atlīdzību</w:t>
            </w:r>
            <w:r w:rsidRPr="006B31B5">
              <w:rPr>
                <w:rFonts w:ascii="Times New Roman" w:eastAsia="Times New Roman" w:hAnsi="Times New Roman"/>
                <w:bCs/>
                <w:color w:val="000000" w:themeColor="text1"/>
                <w:lang w:val="lv-LV"/>
              </w:rPr>
              <w:t> sakarā ar nelaimes gadījumu darbā vai arodslimību;</w:t>
            </w:r>
          </w:p>
          <w:p w14:paraId="1232D554" w14:textId="77777777" w:rsidR="003C41C4" w:rsidRPr="006B31B5" w:rsidRDefault="003C41C4" w:rsidP="00A43681">
            <w:pPr>
              <w:numPr>
                <w:ilvl w:val="0"/>
                <w:numId w:val="13"/>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nav nodarbināta</w:t>
            </w:r>
            <w:r w:rsidRPr="006B31B5">
              <w:rPr>
                <w:rFonts w:ascii="Times New Roman" w:eastAsia="Times New Roman" w:hAnsi="Times New Roman"/>
                <w:bCs/>
                <w:color w:val="000000" w:themeColor="text1"/>
                <w:lang w:val="lv-LV"/>
              </w:rPr>
              <w:t> ;</w:t>
            </w:r>
          </w:p>
          <w:p w14:paraId="432EA30D" w14:textId="77777777" w:rsidR="003C41C4" w:rsidRPr="006B31B5" w:rsidRDefault="003C41C4" w:rsidP="00A43681">
            <w:pPr>
              <w:jc w:val="both"/>
              <w:rPr>
                <w:rFonts w:ascii="Times New Roman" w:eastAsia="Times New Roman" w:hAnsi="Times New Roman"/>
                <w:color w:val="000000" w:themeColor="text1"/>
                <w:lang w:val="lv-LV"/>
              </w:rPr>
            </w:pPr>
            <w:r w:rsidRPr="006B31B5">
              <w:rPr>
                <w:rFonts w:ascii="Times New Roman" w:eastAsia="Times New Roman" w:hAnsi="Times New Roman"/>
                <w:color w:val="000000" w:themeColor="text1"/>
                <w:lang w:val="lv-LV"/>
              </w:rPr>
              <w:t>par 5 gadiem ir pārsniegusi vecumu</w:t>
            </w:r>
            <w:r w:rsidRPr="006B31B5">
              <w:rPr>
                <w:rFonts w:ascii="Times New Roman" w:eastAsia="Times New Roman" w:hAnsi="Times New Roman"/>
                <w:bCs/>
                <w:color w:val="000000" w:themeColor="text1"/>
                <w:lang w:val="lv-LV"/>
              </w:rPr>
              <w:t>, kāds saskaņā ar likumu "</w:t>
            </w:r>
            <w:hyperlink r:id="rId27" w:tgtFrame="_blank" w:history="1">
              <w:r w:rsidRPr="006B31B5">
                <w:rPr>
                  <w:rFonts w:ascii="Times New Roman" w:eastAsia="Times New Roman" w:hAnsi="Times New Roman"/>
                  <w:bCs/>
                  <w:color w:val="000000" w:themeColor="text1"/>
                  <w:lang w:val="lv-LV"/>
                </w:rPr>
                <w:t>Par valsts pensijām</w:t>
              </w:r>
            </w:hyperlink>
            <w:r w:rsidRPr="006B31B5">
              <w:rPr>
                <w:rFonts w:ascii="Times New Roman" w:eastAsia="Times New Roman" w:hAnsi="Times New Roman"/>
                <w:bCs/>
                <w:color w:val="000000" w:themeColor="text1"/>
                <w:lang w:val="lv-LV"/>
              </w:rPr>
              <w:t>" noteikts personai, lai tā iegūtu valsts vecuma pensiju.</w:t>
            </w:r>
          </w:p>
        </w:tc>
      </w:tr>
      <w:tr w:rsidR="00A43681" w:rsidRPr="0056616D" w14:paraId="78ED9854" w14:textId="77777777" w:rsidTr="00A43681">
        <w:tc>
          <w:tcPr>
            <w:tcW w:w="4111" w:type="dxa"/>
          </w:tcPr>
          <w:p w14:paraId="6A107BE4" w14:textId="77777777" w:rsidR="003C41C4" w:rsidRPr="0056616D" w:rsidRDefault="003C41C4" w:rsidP="00A43681">
            <w:pPr>
              <w:jc w:val="both"/>
              <w:rPr>
                <w:rFonts w:ascii="Times New Roman" w:hAnsi="Times New Roman"/>
                <w:b/>
                <w:color w:val="000000" w:themeColor="text1"/>
                <w:sz w:val="24"/>
                <w:szCs w:val="24"/>
                <w:lang w:val="lv-LV"/>
              </w:rPr>
            </w:pPr>
            <w:r w:rsidRPr="0056616D">
              <w:rPr>
                <w:rFonts w:ascii="Times New Roman" w:hAnsi="Times New Roman"/>
                <w:b/>
                <w:color w:val="000000" w:themeColor="text1"/>
                <w:sz w:val="24"/>
                <w:szCs w:val="24"/>
                <w:lang w:val="lv-LV"/>
              </w:rPr>
              <w:t>VSNP apgādnieka zaudējuma gadījumā gadījumā:</w:t>
            </w:r>
          </w:p>
        </w:tc>
        <w:tc>
          <w:tcPr>
            <w:tcW w:w="1134" w:type="dxa"/>
          </w:tcPr>
          <w:p w14:paraId="156DCD25"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3063CCD3"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64.03</w:t>
            </w:r>
          </w:p>
        </w:tc>
        <w:tc>
          <w:tcPr>
            <w:tcW w:w="1134" w:type="dxa"/>
          </w:tcPr>
          <w:p w14:paraId="7FB57FF5"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70FADAE1"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62ABD3C3"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c>
          <w:tcPr>
            <w:tcW w:w="1134" w:type="dxa"/>
          </w:tcPr>
          <w:p w14:paraId="74E7BA93"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64.03</w:t>
            </w:r>
          </w:p>
        </w:tc>
      </w:tr>
      <w:tr w:rsidR="00A43681" w:rsidRPr="0056616D" w14:paraId="60AA3CA2" w14:textId="77777777" w:rsidTr="00A43681">
        <w:tc>
          <w:tcPr>
            <w:tcW w:w="4111" w:type="dxa"/>
            <w:tcBorders>
              <w:bottom w:val="single" w:sz="4" w:space="0" w:color="auto"/>
            </w:tcBorders>
          </w:tcPr>
          <w:p w14:paraId="4DF9C32E" w14:textId="77777777" w:rsidR="003C41C4" w:rsidRPr="0056616D" w:rsidRDefault="003C41C4" w:rsidP="00A43681">
            <w:pPr>
              <w:jc w:val="both"/>
              <w:rPr>
                <w:rFonts w:ascii="Times New Roman" w:hAnsi="Times New Roman"/>
                <w:i/>
                <w:color w:val="000000" w:themeColor="text1"/>
                <w:sz w:val="24"/>
                <w:szCs w:val="24"/>
                <w:lang w:val="lv-LV"/>
              </w:rPr>
            </w:pPr>
            <w:r w:rsidRPr="0056616D">
              <w:rPr>
                <w:rFonts w:ascii="Times New Roman" w:hAnsi="Times New Roman"/>
                <w:i/>
                <w:color w:val="000000" w:themeColor="text1"/>
                <w:sz w:val="24"/>
                <w:szCs w:val="24"/>
                <w:lang w:val="lv-LV"/>
              </w:rPr>
              <w:t>personām ar invaliditāti kopš bērnības</w:t>
            </w:r>
          </w:p>
        </w:tc>
        <w:tc>
          <w:tcPr>
            <w:tcW w:w="1134" w:type="dxa"/>
            <w:tcBorders>
              <w:bottom w:val="single" w:sz="4" w:space="0" w:color="auto"/>
            </w:tcBorders>
          </w:tcPr>
          <w:p w14:paraId="01C18E83"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7984E00C" w14:textId="77777777" w:rsidR="003C41C4" w:rsidRPr="001875A6" w:rsidRDefault="003C41C4" w:rsidP="003C41C4">
            <w:pPr>
              <w:jc w:val="center"/>
              <w:rPr>
                <w:rFonts w:ascii="Times New Roman" w:hAnsi="Times New Roman"/>
                <w:color w:val="000000" w:themeColor="text1"/>
                <w:sz w:val="24"/>
                <w:szCs w:val="24"/>
                <w:lang w:val="lv-LV"/>
              </w:rPr>
            </w:pPr>
            <w:r w:rsidRPr="001875A6">
              <w:rPr>
                <w:rFonts w:ascii="Times New Roman" w:hAnsi="Times New Roman"/>
                <w:color w:val="000000" w:themeColor="text1"/>
                <w:sz w:val="24"/>
                <w:szCs w:val="24"/>
                <w:lang w:val="lv-LV"/>
              </w:rPr>
              <w:t>106.72</w:t>
            </w:r>
          </w:p>
        </w:tc>
        <w:tc>
          <w:tcPr>
            <w:tcW w:w="1134" w:type="dxa"/>
            <w:tcBorders>
              <w:bottom w:val="single" w:sz="4" w:space="0" w:color="auto"/>
            </w:tcBorders>
          </w:tcPr>
          <w:p w14:paraId="79942FD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44FCF34C"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370E8580"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c>
          <w:tcPr>
            <w:tcW w:w="1134" w:type="dxa"/>
            <w:tcBorders>
              <w:bottom w:val="single" w:sz="4" w:space="0" w:color="auto"/>
            </w:tcBorders>
          </w:tcPr>
          <w:p w14:paraId="43243FA4" w14:textId="77777777" w:rsidR="003C41C4" w:rsidRPr="0056616D" w:rsidRDefault="003C41C4" w:rsidP="003C41C4">
            <w:pPr>
              <w:jc w:val="center"/>
              <w:rPr>
                <w:rFonts w:ascii="Times New Roman" w:hAnsi="Times New Roman"/>
                <w:color w:val="000000" w:themeColor="text1"/>
                <w:sz w:val="24"/>
                <w:szCs w:val="24"/>
                <w:lang w:val="lv-LV"/>
              </w:rPr>
            </w:pPr>
            <w:r w:rsidRPr="0056616D">
              <w:rPr>
                <w:rFonts w:ascii="Times New Roman" w:hAnsi="Times New Roman"/>
                <w:color w:val="000000" w:themeColor="text1"/>
                <w:sz w:val="24"/>
                <w:szCs w:val="24"/>
                <w:lang w:val="lv-LV"/>
              </w:rPr>
              <w:t>106.72</w:t>
            </w:r>
          </w:p>
        </w:tc>
      </w:tr>
      <w:tr w:rsidR="00A43681" w:rsidRPr="006B31B5" w14:paraId="754FDF5A" w14:textId="77777777" w:rsidTr="00A43681">
        <w:tc>
          <w:tcPr>
            <w:tcW w:w="10915" w:type="dxa"/>
            <w:gridSpan w:val="7"/>
            <w:shd w:val="clear" w:color="auto" w:fill="C6D9F1" w:themeFill="text2" w:themeFillTint="33"/>
          </w:tcPr>
          <w:p w14:paraId="7DE50CAE" w14:textId="77777777" w:rsidR="003C41C4" w:rsidRPr="006B31B5" w:rsidRDefault="003C41C4" w:rsidP="00A43681">
            <w:pPr>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Tiesības uz valsts sociālā nodrošinājuma pabalstu apgādnieka zaudējuma gadījumā</w:t>
            </w:r>
            <w:r w:rsidRPr="006B31B5">
              <w:rPr>
                <w:rFonts w:ascii="Times New Roman" w:eastAsia="Times New Roman" w:hAnsi="Times New Roman"/>
                <w:bCs/>
                <w:color w:val="000000" w:themeColor="text1"/>
                <w:lang w:val="lv-LV"/>
              </w:rPr>
              <w:t> ir Latvijas pilsoņiem, nepilsoņiem, ārvalstniekiem un bezvalstniekiem:</w:t>
            </w:r>
          </w:p>
          <w:p w14:paraId="57247CC0" w14:textId="77777777" w:rsidR="003C41C4" w:rsidRPr="006B31B5" w:rsidRDefault="003C41C4" w:rsidP="00A43681">
            <w:pPr>
              <w:numPr>
                <w:ilvl w:val="0"/>
                <w:numId w:val="14"/>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 zaudējuši apgādnieku;</w:t>
            </w:r>
          </w:p>
          <w:p w14:paraId="2DD2B03C" w14:textId="77777777" w:rsidR="003C41C4" w:rsidRPr="006B31B5" w:rsidRDefault="003C41C4" w:rsidP="00A43681">
            <w:pPr>
              <w:numPr>
                <w:ilvl w:val="0"/>
                <w:numId w:val="14"/>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 pastāvīgi dzīvo Latvijas teritorijā;</w:t>
            </w:r>
          </w:p>
          <w:p w14:paraId="06BFC983" w14:textId="77777777" w:rsidR="003C41C4" w:rsidRPr="006B31B5" w:rsidRDefault="003C41C4" w:rsidP="00A43681">
            <w:pPr>
              <w:numPr>
                <w:ilvl w:val="0"/>
                <w:numId w:val="14"/>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bCs/>
                <w:color w:val="000000" w:themeColor="text1"/>
                <w:lang w:val="lv-LV"/>
              </w:rPr>
              <w:t>kuriem piešķirts personas kods.</w:t>
            </w:r>
          </w:p>
          <w:p w14:paraId="06A266A8" w14:textId="77777777" w:rsidR="003C41C4" w:rsidRPr="0056616D" w:rsidRDefault="003C41C4" w:rsidP="00A43681">
            <w:pPr>
              <w:jc w:val="both"/>
              <w:rPr>
                <w:rFonts w:ascii="Times New Roman" w:eastAsia="Times New Roman" w:hAnsi="Times New Roman"/>
                <w:bCs/>
                <w:color w:val="000000" w:themeColor="text1"/>
                <w:lang w:val="lv-LV"/>
              </w:rPr>
            </w:pPr>
            <w:r w:rsidRPr="0056616D">
              <w:rPr>
                <w:rFonts w:ascii="Times New Roman" w:eastAsia="Times New Roman" w:hAnsi="Times New Roman"/>
                <w:bCs/>
                <w:color w:val="000000" w:themeColor="text1"/>
                <w:lang w:val="lv-LV"/>
              </w:rPr>
              <w:t>Tiesību uz pabalstu nav personām, kuras Latvijā saņēmušas termiņuzturēšanās atļauju.</w:t>
            </w:r>
          </w:p>
          <w:p w14:paraId="1F48FA20" w14:textId="77777777" w:rsidR="003C41C4" w:rsidRPr="001875A6" w:rsidRDefault="003C41C4" w:rsidP="00A43681">
            <w:pPr>
              <w:jc w:val="both"/>
              <w:rPr>
                <w:rFonts w:ascii="Times New Roman" w:eastAsia="Times New Roman" w:hAnsi="Times New Roman"/>
                <w:bCs/>
                <w:color w:val="000000" w:themeColor="text1"/>
                <w:lang w:val="lv-LV"/>
              </w:rPr>
            </w:pPr>
            <w:r w:rsidRPr="0056616D">
              <w:rPr>
                <w:rFonts w:ascii="Times New Roman" w:eastAsia="Times New Roman" w:hAnsi="Times New Roman"/>
                <w:color w:val="000000" w:themeColor="text1"/>
                <w:lang w:val="lv-LV"/>
              </w:rPr>
              <w:t>Pabalstu piešķir</w:t>
            </w:r>
            <w:r w:rsidRPr="0056616D">
              <w:rPr>
                <w:rFonts w:ascii="Times New Roman" w:eastAsia="Times New Roman" w:hAnsi="Times New Roman"/>
                <w:bCs/>
                <w:color w:val="000000" w:themeColor="text1"/>
                <w:lang w:val="lv-LV"/>
              </w:rPr>
              <w:t>  personai, kurai nav tiesību saņemt valsts pensiju vai apdrošināšanas atlīdzību sakarā ar nelaimes gadījumu darbā vai arodslimību, ja persona:</w:t>
            </w:r>
          </w:p>
          <w:p w14:paraId="4DB04EDA" w14:textId="77777777" w:rsidR="003C41C4" w:rsidRPr="006B31B5" w:rsidRDefault="003C41C4" w:rsidP="00A43681">
            <w:pPr>
              <w:numPr>
                <w:ilvl w:val="0"/>
                <w:numId w:val="15"/>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nav sasniegusi pilngadību</w:t>
            </w:r>
            <w:r w:rsidRPr="006B31B5">
              <w:rPr>
                <w:rFonts w:ascii="Times New Roman" w:eastAsia="Times New Roman" w:hAnsi="Times New Roman"/>
                <w:bCs/>
                <w:color w:val="000000" w:themeColor="text1"/>
                <w:lang w:val="lv-LV"/>
              </w:rPr>
              <w:t> (18 gadus).</w:t>
            </w:r>
          </w:p>
          <w:p w14:paraId="7FCDE7FE" w14:textId="77777777" w:rsidR="003C41C4" w:rsidRPr="0056616D" w:rsidRDefault="003C41C4" w:rsidP="00A43681">
            <w:pPr>
              <w:jc w:val="both"/>
              <w:rPr>
                <w:rFonts w:ascii="Times New Roman" w:eastAsia="Times New Roman" w:hAnsi="Times New Roman"/>
                <w:bCs/>
                <w:color w:val="000000" w:themeColor="text1"/>
                <w:lang w:val="lv-LV"/>
              </w:rPr>
            </w:pPr>
            <w:r w:rsidRPr="0056616D">
              <w:rPr>
                <w:rFonts w:ascii="Times New Roman" w:eastAsia="Times New Roman" w:hAnsi="Times New Roman"/>
                <w:bCs/>
                <w:color w:val="000000" w:themeColor="text1"/>
                <w:lang w:val="lv-LV"/>
              </w:rPr>
              <w:t>Pabalstu piešķir līdz pilngadības sasniegšanai.</w:t>
            </w:r>
          </w:p>
          <w:p w14:paraId="194A0392" w14:textId="77777777" w:rsidR="003C41C4" w:rsidRPr="001875A6" w:rsidRDefault="003C41C4" w:rsidP="00A43681">
            <w:pPr>
              <w:numPr>
                <w:ilvl w:val="0"/>
                <w:numId w:val="15"/>
              </w:numPr>
              <w:ind w:left="0"/>
              <w:contextualSpacing/>
              <w:jc w:val="both"/>
              <w:rPr>
                <w:rFonts w:ascii="Times New Roman" w:eastAsia="Times New Roman" w:hAnsi="Times New Roman"/>
                <w:bCs/>
                <w:color w:val="000000" w:themeColor="text1"/>
                <w:lang w:val="lv-LV"/>
              </w:rPr>
            </w:pPr>
            <w:r w:rsidRPr="0056616D">
              <w:rPr>
                <w:rFonts w:ascii="Times New Roman" w:eastAsia="Times New Roman" w:hAnsi="Times New Roman"/>
                <w:color w:val="000000" w:themeColor="text1"/>
                <w:lang w:val="lv-LV"/>
              </w:rPr>
              <w:t>pēc pilngadības sasniegšanas mācās</w:t>
            </w:r>
            <w:r w:rsidRPr="0056616D">
              <w:rPr>
                <w:rFonts w:ascii="Times New Roman" w:eastAsia="Times New Roman" w:hAnsi="Times New Roman"/>
                <w:bCs/>
                <w:color w:val="000000" w:themeColor="text1"/>
                <w:lang w:val="lv-LV"/>
              </w:rPr>
              <w:t> vispārējās izglītības vai profesionālās izglītības iestādē un nav vecāka par 20 gadiem vai studē augstskolā dienas nodaļā (pilna laika klātienē) un nav vecāka par 24 gadiem;</w:t>
            </w:r>
          </w:p>
          <w:p w14:paraId="4777BB1A" w14:textId="77777777" w:rsidR="003C41C4" w:rsidRPr="006B31B5" w:rsidRDefault="003C41C4" w:rsidP="00A43681">
            <w:pPr>
              <w:numPr>
                <w:ilvl w:val="0"/>
                <w:numId w:val="15"/>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ir zaudējusi vienu vai abus apgādniekus</w:t>
            </w:r>
            <w:r w:rsidRPr="006B31B5">
              <w:rPr>
                <w:rFonts w:ascii="Times New Roman" w:eastAsia="Times New Roman" w:hAnsi="Times New Roman"/>
                <w:bCs/>
                <w:color w:val="000000" w:themeColor="text1"/>
                <w:lang w:val="lv-LV"/>
              </w:rPr>
              <w:t>;</w:t>
            </w:r>
          </w:p>
          <w:p w14:paraId="57519DB9" w14:textId="77777777" w:rsidR="003C41C4" w:rsidRPr="006B31B5" w:rsidRDefault="003C41C4" w:rsidP="00A43681">
            <w:pPr>
              <w:numPr>
                <w:ilvl w:val="0"/>
                <w:numId w:val="15"/>
              </w:numPr>
              <w:ind w:left="0"/>
              <w:contextualSpacing/>
              <w:jc w:val="both"/>
              <w:rPr>
                <w:rFonts w:ascii="Times New Roman" w:eastAsia="Times New Roman" w:hAnsi="Times New Roman"/>
                <w:bCs/>
                <w:color w:val="000000" w:themeColor="text1"/>
                <w:lang w:val="lv-LV"/>
              </w:rPr>
            </w:pPr>
            <w:r w:rsidRPr="006B31B5">
              <w:rPr>
                <w:rFonts w:ascii="Times New Roman" w:eastAsia="Times New Roman" w:hAnsi="Times New Roman"/>
                <w:color w:val="000000" w:themeColor="text1"/>
                <w:lang w:val="lv-LV"/>
              </w:rPr>
              <w:t>nav stājusies laulībā</w:t>
            </w:r>
            <w:r w:rsidRPr="006B31B5">
              <w:rPr>
                <w:rFonts w:ascii="Times New Roman" w:eastAsia="Times New Roman" w:hAnsi="Times New Roman"/>
                <w:bCs/>
                <w:color w:val="000000" w:themeColor="text1"/>
                <w:lang w:val="lv-LV"/>
              </w:rPr>
              <w:t>.</w:t>
            </w:r>
          </w:p>
          <w:p w14:paraId="711CB4C5" w14:textId="77777777" w:rsidR="003C41C4" w:rsidRPr="006B31B5" w:rsidRDefault="003C41C4" w:rsidP="00A43681">
            <w:pPr>
              <w:jc w:val="both"/>
              <w:rPr>
                <w:rFonts w:ascii="Times New Roman" w:eastAsia="Times New Roman" w:hAnsi="Times New Roman"/>
                <w:color w:val="000000" w:themeColor="text1"/>
                <w:lang w:val="lv-LV"/>
              </w:rPr>
            </w:pPr>
            <w:r w:rsidRPr="0056616D">
              <w:rPr>
                <w:rFonts w:ascii="Times New Roman" w:eastAsia="Times New Roman" w:hAnsi="Times New Roman"/>
                <w:bCs/>
                <w:color w:val="000000" w:themeColor="text1"/>
                <w:lang w:val="lv-LV"/>
              </w:rPr>
              <w:t>Pabalstu piešķir apgādnieku zaudējušam bērnam un izmaksā viņa mātei, tēvam, aizbildnim vai citai personai, kura saskaņā ar bāriņtiesas lēmumu faktiski audzina bērnu.</w:t>
            </w:r>
          </w:p>
        </w:tc>
      </w:tr>
    </w:tbl>
    <w:p w14:paraId="33AC20C8" w14:textId="6FD385A4" w:rsidR="00800913" w:rsidRPr="0056616D" w:rsidRDefault="00712E17" w:rsidP="00800913">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9</w:t>
      </w:r>
      <w:r w:rsidR="00800913" w:rsidRPr="0056616D">
        <w:rPr>
          <w:rFonts w:ascii="Times New Roman" w:hAnsi="Times New Roman" w:cs="Times New Roman"/>
          <w:i/>
          <w:color w:val="000000" w:themeColor="text1"/>
          <w:sz w:val="24"/>
          <w:szCs w:val="24"/>
          <w:lang w:val="lv-LV"/>
        </w:rPr>
        <w:t>.tabula. Avots: Labklājības ministrija</w:t>
      </w:r>
    </w:p>
    <w:p w14:paraId="6D726E26" w14:textId="43F2DAB9" w:rsidR="00800913" w:rsidRPr="0056616D" w:rsidRDefault="00800913" w:rsidP="00800913">
      <w:pPr>
        <w:tabs>
          <w:tab w:val="left" w:pos="0"/>
          <w:tab w:val="left" w:pos="142"/>
        </w:tabs>
        <w:spacing w:after="0" w:line="240" w:lineRule="auto"/>
        <w:ind w:right="-1"/>
        <w:jc w:val="both"/>
        <w:rPr>
          <w:rFonts w:ascii="Times New Roman" w:hAnsi="Times New Roman" w:cs="Times New Roman"/>
          <w:b/>
          <w:color w:val="000000" w:themeColor="text1"/>
          <w:sz w:val="24"/>
          <w:szCs w:val="24"/>
          <w:lang w:val="lv-LV"/>
        </w:rPr>
      </w:pPr>
    </w:p>
    <w:p w14:paraId="59F88B4F" w14:textId="777C7A99" w:rsidR="006E5296" w:rsidRPr="001875A6" w:rsidRDefault="006E5296" w:rsidP="001D3B50">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Asistenta pakalpojumi pašvaldībā personām ar invaliditāti</w:t>
      </w:r>
    </w:p>
    <w:p w14:paraId="711608B7" w14:textId="77777777" w:rsidR="00085578" w:rsidRPr="0056616D" w:rsidRDefault="00085578" w:rsidP="006E5296">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p>
    <w:tbl>
      <w:tblPr>
        <w:tblStyle w:val="TableGrid"/>
        <w:tblW w:w="0" w:type="auto"/>
        <w:jc w:val="center"/>
        <w:tblLook w:val="04A0" w:firstRow="1" w:lastRow="0" w:firstColumn="1" w:lastColumn="0" w:noHBand="0" w:noVBand="1"/>
      </w:tblPr>
      <w:tblGrid>
        <w:gridCol w:w="1559"/>
        <w:gridCol w:w="1984"/>
      </w:tblGrid>
      <w:tr w:rsidR="00A43681" w:rsidRPr="0056616D" w14:paraId="7DC415FA" w14:textId="77777777" w:rsidTr="00085578">
        <w:trPr>
          <w:jc w:val="center"/>
        </w:trPr>
        <w:tc>
          <w:tcPr>
            <w:tcW w:w="1559" w:type="dxa"/>
            <w:shd w:val="clear" w:color="auto" w:fill="C6D9F1" w:themeFill="text2" w:themeFillTint="33"/>
          </w:tcPr>
          <w:p w14:paraId="2F0537EE"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val="lv-LV" w:bidi="lo-LA"/>
              </w:rPr>
            </w:pPr>
            <w:r w:rsidRPr="006B31B5">
              <w:rPr>
                <w:rFonts w:ascii="Times New Roman" w:hAnsi="Times New Roman" w:cs="Times New Roman"/>
                <w:b/>
                <w:color w:val="000000" w:themeColor="text1"/>
                <w:sz w:val="24"/>
                <w:lang w:val="lv-LV"/>
              </w:rPr>
              <w:lastRenderedPageBreak/>
              <w:t>Gads</w:t>
            </w:r>
          </w:p>
        </w:tc>
        <w:tc>
          <w:tcPr>
            <w:tcW w:w="1984" w:type="dxa"/>
            <w:shd w:val="clear" w:color="auto" w:fill="C6D9F1" w:themeFill="text2" w:themeFillTint="33"/>
          </w:tcPr>
          <w:p w14:paraId="763F8451"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val="lv-LV" w:bidi="lo-LA"/>
              </w:rPr>
            </w:pPr>
            <w:r w:rsidRPr="006B31B5">
              <w:rPr>
                <w:rFonts w:ascii="Times New Roman" w:hAnsi="Times New Roman" w:cs="Times New Roman"/>
                <w:b/>
                <w:color w:val="000000" w:themeColor="text1"/>
                <w:sz w:val="24"/>
                <w:lang w:val="lv-LV"/>
              </w:rPr>
              <w:t>Asistenta pakalpojuma saņēmēju skaits</w:t>
            </w:r>
          </w:p>
        </w:tc>
      </w:tr>
      <w:tr w:rsidR="00A43681" w:rsidRPr="0056616D" w14:paraId="28E4DF0C" w14:textId="77777777" w:rsidTr="00085578">
        <w:trPr>
          <w:jc w:val="center"/>
        </w:trPr>
        <w:tc>
          <w:tcPr>
            <w:tcW w:w="1559" w:type="dxa"/>
            <w:shd w:val="clear" w:color="auto" w:fill="C6D9F1" w:themeFill="text2" w:themeFillTint="33"/>
          </w:tcPr>
          <w:p w14:paraId="668C1014"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val="lv-LV" w:bidi="lo-LA"/>
              </w:rPr>
            </w:pPr>
            <w:r w:rsidRPr="006B31B5">
              <w:rPr>
                <w:rFonts w:ascii="Times New Roman" w:hAnsi="Times New Roman" w:cs="Times New Roman"/>
                <w:b/>
                <w:color w:val="000000" w:themeColor="text1"/>
                <w:sz w:val="24"/>
                <w:lang w:val="lv-LV"/>
              </w:rPr>
              <w:t>2013</w:t>
            </w:r>
          </w:p>
        </w:tc>
        <w:tc>
          <w:tcPr>
            <w:tcW w:w="1984" w:type="dxa"/>
          </w:tcPr>
          <w:p w14:paraId="2651BDA3"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color w:val="000000" w:themeColor="text1"/>
                <w:sz w:val="24"/>
                <w:szCs w:val="24"/>
                <w:lang w:val="lv-LV" w:bidi="lo-LA"/>
              </w:rPr>
            </w:pPr>
            <w:r w:rsidRPr="006B31B5">
              <w:rPr>
                <w:rFonts w:ascii="Times New Roman" w:hAnsi="Times New Roman" w:cs="Times New Roman"/>
                <w:color w:val="000000" w:themeColor="text1"/>
                <w:sz w:val="24"/>
                <w:lang w:val="lv-LV"/>
              </w:rPr>
              <w:t>3067</w:t>
            </w:r>
          </w:p>
        </w:tc>
      </w:tr>
      <w:tr w:rsidR="00A43681" w:rsidRPr="0056616D" w14:paraId="150FBE00" w14:textId="77777777" w:rsidTr="00085578">
        <w:trPr>
          <w:jc w:val="center"/>
        </w:trPr>
        <w:tc>
          <w:tcPr>
            <w:tcW w:w="1559" w:type="dxa"/>
            <w:shd w:val="clear" w:color="auto" w:fill="C6D9F1" w:themeFill="text2" w:themeFillTint="33"/>
          </w:tcPr>
          <w:p w14:paraId="6F4D981D"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val="lv-LV" w:bidi="lo-LA"/>
              </w:rPr>
            </w:pPr>
            <w:r w:rsidRPr="006B31B5">
              <w:rPr>
                <w:rFonts w:ascii="Times New Roman" w:hAnsi="Times New Roman" w:cs="Times New Roman"/>
                <w:b/>
                <w:color w:val="000000" w:themeColor="text1"/>
                <w:sz w:val="24"/>
                <w:lang w:val="lv-LV"/>
              </w:rPr>
              <w:t>2014</w:t>
            </w:r>
          </w:p>
        </w:tc>
        <w:tc>
          <w:tcPr>
            <w:tcW w:w="1984" w:type="dxa"/>
          </w:tcPr>
          <w:p w14:paraId="0ED178B0"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color w:val="000000" w:themeColor="text1"/>
                <w:sz w:val="24"/>
                <w:szCs w:val="24"/>
                <w:lang w:val="lv-LV" w:bidi="lo-LA"/>
              </w:rPr>
            </w:pPr>
            <w:r w:rsidRPr="006B31B5">
              <w:rPr>
                <w:rFonts w:ascii="Times New Roman" w:hAnsi="Times New Roman" w:cs="Times New Roman"/>
                <w:color w:val="000000" w:themeColor="text1"/>
                <w:sz w:val="24"/>
                <w:lang w:val="lv-LV"/>
              </w:rPr>
              <w:t>6794</w:t>
            </w:r>
          </w:p>
        </w:tc>
      </w:tr>
      <w:tr w:rsidR="00A43681" w:rsidRPr="0056616D" w14:paraId="6FB216F4" w14:textId="77777777" w:rsidTr="00085578">
        <w:trPr>
          <w:jc w:val="center"/>
        </w:trPr>
        <w:tc>
          <w:tcPr>
            <w:tcW w:w="1559" w:type="dxa"/>
            <w:shd w:val="clear" w:color="auto" w:fill="C6D9F1" w:themeFill="text2" w:themeFillTint="33"/>
          </w:tcPr>
          <w:p w14:paraId="17F8B31C"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val="lv-LV" w:bidi="lo-LA"/>
              </w:rPr>
            </w:pPr>
            <w:r w:rsidRPr="006B31B5">
              <w:rPr>
                <w:rFonts w:ascii="Times New Roman" w:hAnsi="Times New Roman" w:cs="Times New Roman"/>
                <w:b/>
                <w:color w:val="000000" w:themeColor="text1"/>
                <w:sz w:val="24"/>
                <w:lang w:val="lv-LV"/>
              </w:rPr>
              <w:t>2015</w:t>
            </w:r>
          </w:p>
        </w:tc>
        <w:tc>
          <w:tcPr>
            <w:tcW w:w="1984" w:type="dxa"/>
          </w:tcPr>
          <w:p w14:paraId="3AFBF9FC"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color w:val="000000" w:themeColor="text1"/>
                <w:sz w:val="24"/>
                <w:szCs w:val="24"/>
                <w:lang w:val="lv-LV" w:bidi="lo-LA"/>
              </w:rPr>
            </w:pPr>
            <w:r w:rsidRPr="006B31B5">
              <w:rPr>
                <w:rFonts w:ascii="Times New Roman" w:hAnsi="Times New Roman" w:cs="Times New Roman"/>
                <w:color w:val="000000" w:themeColor="text1"/>
                <w:sz w:val="24"/>
                <w:lang w:val="lv-LV"/>
              </w:rPr>
              <w:t>9213</w:t>
            </w:r>
          </w:p>
        </w:tc>
      </w:tr>
      <w:tr w:rsidR="00A43681" w:rsidRPr="0056616D" w14:paraId="37CFEBC6" w14:textId="77777777" w:rsidTr="00085578">
        <w:trPr>
          <w:jc w:val="center"/>
        </w:trPr>
        <w:tc>
          <w:tcPr>
            <w:tcW w:w="1559" w:type="dxa"/>
            <w:shd w:val="clear" w:color="auto" w:fill="C6D9F1" w:themeFill="text2" w:themeFillTint="33"/>
          </w:tcPr>
          <w:p w14:paraId="1E2789C0"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b/>
                <w:color w:val="000000" w:themeColor="text1"/>
                <w:sz w:val="24"/>
                <w:szCs w:val="24"/>
                <w:lang w:val="lv-LV" w:bidi="lo-LA"/>
              </w:rPr>
            </w:pPr>
            <w:r w:rsidRPr="006B31B5">
              <w:rPr>
                <w:rFonts w:ascii="Times New Roman" w:hAnsi="Times New Roman" w:cs="Times New Roman"/>
                <w:b/>
                <w:color w:val="000000" w:themeColor="text1"/>
                <w:sz w:val="24"/>
                <w:lang w:val="lv-LV"/>
              </w:rPr>
              <w:t>2016</w:t>
            </w:r>
          </w:p>
        </w:tc>
        <w:tc>
          <w:tcPr>
            <w:tcW w:w="1984" w:type="dxa"/>
          </w:tcPr>
          <w:p w14:paraId="6DDC4F02" w14:textId="77777777" w:rsidR="006E5296" w:rsidRPr="006B31B5" w:rsidRDefault="006E5296" w:rsidP="00412493">
            <w:pPr>
              <w:pStyle w:val="ListParagraph"/>
              <w:autoSpaceDE w:val="0"/>
              <w:autoSpaceDN w:val="0"/>
              <w:adjustRightInd w:val="0"/>
              <w:spacing w:before="120" w:after="120"/>
              <w:ind w:left="0"/>
              <w:jc w:val="center"/>
              <w:rPr>
                <w:rFonts w:ascii="Times New Roman" w:hAnsi="Times New Roman" w:cs="Times New Roman"/>
                <w:color w:val="000000" w:themeColor="text1"/>
                <w:sz w:val="24"/>
                <w:szCs w:val="24"/>
                <w:lang w:val="lv-LV" w:bidi="lo-LA"/>
              </w:rPr>
            </w:pPr>
            <w:r w:rsidRPr="006B31B5">
              <w:rPr>
                <w:rFonts w:ascii="Times New Roman" w:hAnsi="Times New Roman" w:cs="Times New Roman"/>
                <w:color w:val="000000" w:themeColor="text1"/>
                <w:sz w:val="24"/>
                <w:lang w:val="lv-LV"/>
              </w:rPr>
              <w:t>9506</w:t>
            </w:r>
          </w:p>
        </w:tc>
      </w:tr>
    </w:tbl>
    <w:p w14:paraId="3E94E212" w14:textId="00CFC6CC" w:rsidR="008D194A" w:rsidRPr="006B31B5" w:rsidRDefault="00712E17" w:rsidP="001012FD">
      <w:pPr>
        <w:tabs>
          <w:tab w:val="left" w:pos="0"/>
          <w:tab w:val="left" w:pos="142"/>
        </w:tabs>
        <w:spacing w:after="0" w:line="240" w:lineRule="auto"/>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10</w:t>
      </w:r>
      <w:r w:rsidR="00E867AE" w:rsidRPr="0056616D">
        <w:rPr>
          <w:rFonts w:ascii="Times New Roman" w:hAnsi="Times New Roman" w:cs="Times New Roman"/>
          <w:i/>
          <w:color w:val="000000" w:themeColor="text1"/>
          <w:sz w:val="24"/>
          <w:szCs w:val="24"/>
          <w:lang w:val="lv-LV"/>
        </w:rPr>
        <w:t xml:space="preserve">.tabula. </w:t>
      </w:r>
      <w:r w:rsidR="001012FD" w:rsidRPr="0056616D">
        <w:rPr>
          <w:rFonts w:ascii="Times New Roman" w:hAnsi="Times New Roman" w:cs="Times New Roman"/>
          <w:i/>
          <w:color w:val="000000" w:themeColor="text1"/>
          <w:sz w:val="24"/>
          <w:szCs w:val="24"/>
          <w:lang w:val="lv-LV"/>
        </w:rPr>
        <w:t>Avots: Labklājības ministrija</w:t>
      </w:r>
    </w:p>
    <w:p w14:paraId="70B1AFE4" w14:textId="77777777" w:rsidR="008D194A" w:rsidRPr="0056616D" w:rsidRDefault="008D194A" w:rsidP="008D194A">
      <w:pPr>
        <w:pStyle w:val="ListParagraph"/>
        <w:spacing w:after="0" w:line="240" w:lineRule="auto"/>
        <w:ind w:left="57"/>
        <w:rPr>
          <w:rFonts w:ascii="Times New Roman" w:hAnsi="Times New Roman" w:cs="Times New Roman"/>
          <w:i/>
          <w:color w:val="000000" w:themeColor="text1"/>
          <w:sz w:val="24"/>
          <w:szCs w:val="24"/>
          <w:lang w:val="lv-LV"/>
        </w:rPr>
      </w:pPr>
    </w:p>
    <w:p w14:paraId="6BB5B87C" w14:textId="0085A132" w:rsidR="008573C9" w:rsidRPr="0056616D" w:rsidRDefault="008573C9" w:rsidP="006C0364">
      <w:pPr>
        <w:pStyle w:val="ListParagraph"/>
        <w:spacing w:after="0" w:line="240" w:lineRule="auto"/>
        <w:ind w:left="57"/>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Pašvaldību sociālo palīdzību raksturojošie rādītāji</w:t>
      </w:r>
    </w:p>
    <w:p w14:paraId="2185A919" w14:textId="77777777" w:rsidR="00085578" w:rsidRPr="001875A6" w:rsidRDefault="00085578" w:rsidP="006C0364">
      <w:pPr>
        <w:pStyle w:val="ListParagraph"/>
        <w:spacing w:after="0" w:line="240" w:lineRule="auto"/>
        <w:ind w:left="57"/>
        <w:jc w:val="center"/>
        <w:rPr>
          <w:rFonts w:ascii="Times New Roman" w:hAnsi="Times New Roman" w:cs="Times New Roman"/>
          <w:b/>
          <w:color w:val="000000" w:themeColor="text1"/>
          <w:lang w:val="lv-LV"/>
        </w:rPr>
      </w:pPr>
    </w:p>
    <w:tbl>
      <w:tblPr>
        <w:tblStyle w:val="TableGrid"/>
        <w:tblW w:w="8773" w:type="dxa"/>
        <w:tblInd w:w="-318" w:type="dxa"/>
        <w:tblLook w:val="04A0" w:firstRow="1" w:lastRow="0" w:firstColumn="1" w:lastColumn="0" w:noHBand="0" w:noVBand="1"/>
      </w:tblPr>
      <w:tblGrid>
        <w:gridCol w:w="2794"/>
        <w:gridCol w:w="1176"/>
        <w:gridCol w:w="1234"/>
        <w:gridCol w:w="1176"/>
        <w:gridCol w:w="1217"/>
        <w:gridCol w:w="1176"/>
      </w:tblGrid>
      <w:tr w:rsidR="00A43681" w:rsidRPr="0056616D" w14:paraId="227042D1" w14:textId="77777777" w:rsidTr="005E294F">
        <w:trPr>
          <w:trHeight w:val="246"/>
        </w:trPr>
        <w:tc>
          <w:tcPr>
            <w:tcW w:w="2794" w:type="dxa"/>
            <w:shd w:val="clear" w:color="auto" w:fill="C6D9F1" w:themeFill="text2" w:themeFillTint="33"/>
            <w:vAlign w:val="center"/>
          </w:tcPr>
          <w:p w14:paraId="35735439" w14:textId="77777777" w:rsidR="008573C9" w:rsidRPr="0056616D" w:rsidRDefault="008573C9" w:rsidP="006C0364">
            <w:pPr>
              <w:ind w:left="-426" w:hanging="426"/>
              <w:jc w:val="center"/>
              <w:rPr>
                <w:rFonts w:ascii="Times New Roman" w:hAnsi="Times New Roman" w:cs="Times New Roman"/>
                <w:color w:val="000000" w:themeColor="text1"/>
                <w:sz w:val="24"/>
                <w:szCs w:val="24"/>
                <w:lang w:val="lv-LV"/>
              </w:rPr>
            </w:pPr>
          </w:p>
        </w:tc>
        <w:tc>
          <w:tcPr>
            <w:tcW w:w="1176" w:type="dxa"/>
            <w:shd w:val="clear" w:color="auto" w:fill="C6D9F1" w:themeFill="text2" w:themeFillTint="33"/>
            <w:vAlign w:val="center"/>
          </w:tcPr>
          <w:p w14:paraId="2472ED32" w14:textId="77777777" w:rsidR="008573C9" w:rsidRPr="0056616D" w:rsidRDefault="008573C9" w:rsidP="006C0364">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234" w:type="dxa"/>
            <w:shd w:val="clear" w:color="auto" w:fill="C6D9F1" w:themeFill="text2" w:themeFillTint="33"/>
            <w:vAlign w:val="center"/>
          </w:tcPr>
          <w:p w14:paraId="68024C83" w14:textId="77777777" w:rsidR="008573C9" w:rsidRPr="0056616D" w:rsidRDefault="008573C9" w:rsidP="006C0364">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176" w:type="dxa"/>
            <w:shd w:val="clear" w:color="auto" w:fill="C6D9F1" w:themeFill="text2" w:themeFillTint="33"/>
            <w:vAlign w:val="center"/>
          </w:tcPr>
          <w:p w14:paraId="3B3E2404" w14:textId="77777777" w:rsidR="008573C9" w:rsidRPr="0056616D" w:rsidRDefault="008573C9" w:rsidP="006C0364">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217" w:type="dxa"/>
            <w:shd w:val="clear" w:color="auto" w:fill="C6D9F1" w:themeFill="text2" w:themeFillTint="33"/>
            <w:vAlign w:val="center"/>
          </w:tcPr>
          <w:p w14:paraId="59F892E8" w14:textId="77777777" w:rsidR="008573C9" w:rsidRPr="0056616D" w:rsidRDefault="008573C9" w:rsidP="006C0364">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176" w:type="dxa"/>
            <w:shd w:val="clear" w:color="auto" w:fill="C6D9F1" w:themeFill="text2" w:themeFillTint="33"/>
            <w:vAlign w:val="center"/>
          </w:tcPr>
          <w:p w14:paraId="3028A5E0" w14:textId="77777777" w:rsidR="008573C9" w:rsidRPr="0056616D" w:rsidRDefault="008573C9" w:rsidP="006C0364">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r>
      <w:tr w:rsidR="00A43681" w:rsidRPr="0056616D" w14:paraId="61CD3248" w14:textId="77777777" w:rsidTr="005E294F">
        <w:trPr>
          <w:trHeight w:val="749"/>
        </w:trPr>
        <w:tc>
          <w:tcPr>
            <w:tcW w:w="2794" w:type="dxa"/>
            <w:shd w:val="clear" w:color="auto" w:fill="C6D9F1" w:themeFill="text2" w:themeFillTint="33"/>
            <w:vAlign w:val="center"/>
          </w:tcPr>
          <w:p w14:paraId="47C0077E" w14:textId="6EBF49F2"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Pašvaldības izdevumi sociālajai palīdzībai (kopā, </w:t>
            </w:r>
            <w:r w:rsidR="003F3BC7" w:rsidRPr="0056616D">
              <w:rPr>
                <w:rFonts w:ascii="Times New Roman" w:hAnsi="Times New Roman" w:cs="Times New Roman"/>
                <w:i/>
                <w:color w:val="000000" w:themeColor="text1"/>
                <w:sz w:val="24"/>
                <w:szCs w:val="24"/>
                <w:lang w:val="lv-LV"/>
              </w:rPr>
              <w:t>eiro</w:t>
            </w:r>
            <w:r w:rsidRPr="0056616D">
              <w:rPr>
                <w:rFonts w:ascii="Times New Roman" w:hAnsi="Times New Roman" w:cs="Times New Roman"/>
                <w:color w:val="000000" w:themeColor="text1"/>
                <w:sz w:val="24"/>
                <w:szCs w:val="24"/>
                <w:lang w:val="lv-LV"/>
              </w:rPr>
              <w:t>)</w:t>
            </w:r>
          </w:p>
        </w:tc>
        <w:tc>
          <w:tcPr>
            <w:tcW w:w="1176" w:type="dxa"/>
            <w:vAlign w:val="center"/>
          </w:tcPr>
          <w:p w14:paraId="2CEC5620"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64127349</w:t>
            </w:r>
          </w:p>
        </w:tc>
        <w:tc>
          <w:tcPr>
            <w:tcW w:w="1234" w:type="dxa"/>
            <w:vAlign w:val="center"/>
          </w:tcPr>
          <w:p w14:paraId="01B0CBF1" w14:textId="77777777" w:rsidR="008573C9" w:rsidRPr="001875A6" w:rsidRDefault="008573C9" w:rsidP="006C0364">
            <w:pPr>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51298790</w:t>
            </w:r>
          </w:p>
        </w:tc>
        <w:tc>
          <w:tcPr>
            <w:tcW w:w="1176" w:type="dxa"/>
            <w:vAlign w:val="center"/>
          </w:tcPr>
          <w:p w14:paraId="768C8682"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45613286</w:t>
            </w:r>
          </w:p>
        </w:tc>
        <w:tc>
          <w:tcPr>
            <w:tcW w:w="1217" w:type="dxa"/>
            <w:vAlign w:val="center"/>
          </w:tcPr>
          <w:p w14:paraId="08111EA5"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38535714</w:t>
            </w:r>
          </w:p>
        </w:tc>
        <w:tc>
          <w:tcPr>
            <w:tcW w:w="1176" w:type="dxa"/>
            <w:vAlign w:val="center"/>
          </w:tcPr>
          <w:p w14:paraId="13D15C43"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34186976</w:t>
            </w:r>
          </w:p>
        </w:tc>
      </w:tr>
      <w:tr w:rsidR="00A43681" w:rsidRPr="0056616D" w14:paraId="33176EDD" w14:textId="77777777" w:rsidTr="005E294F">
        <w:trPr>
          <w:trHeight w:val="490"/>
        </w:trPr>
        <w:tc>
          <w:tcPr>
            <w:tcW w:w="2794" w:type="dxa"/>
            <w:shd w:val="clear" w:color="auto" w:fill="C6D9F1" w:themeFill="text2" w:themeFillTint="33"/>
            <w:vAlign w:val="center"/>
          </w:tcPr>
          <w:p w14:paraId="180ED9FD" w14:textId="6EB19D54" w:rsidR="008573C9" w:rsidRPr="0056616D" w:rsidRDefault="008573C9" w:rsidP="006C0364">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 xml:space="preserve">Tajā skaitā valsts līdzfinansējums, </w:t>
            </w:r>
            <w:r w:rsidR="003F3BC7" w:rsidRPr="0056616D">
              <w:rPr>
                <w:rFonts w:ascii="Times New Roman" w:hAnsi="Times New Roman" w:cs="Times New Roman"/>
                <w:i/>
                <w:color w:val="000000" w:themeColor="text1"/>
                <w:sz w:val="24"/>
                <w:szCs w:val="24"/>
                <w:lang w:val="lv-LV"/>
              </w:rPr>
              <w:t>eiro</w:t>
            </w:r>
          </w:p>
        </w:tc>
        <w:tc>
          <w:tcPr>
            <w:tcW w:w="1176" w:type="dxa"/>
            <w:vAlign w:val="center"/>
          </w:tcPr>
          <w:p w14:paraId="0CCD6C9F"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10440219</w:t>
            </w:r>
          </w:p>
        </w:tc>
        <w:tc>
          <w:tcPr>
            <w:tcW w:w="1234" w:type="dxa"/>
            <w:vAlign w:val="center"/>
          </w:tcPr>
          <w:p w14:paraId="3FCCBB98" w14:textId="77777777" w:rsidR="008573C9" w:rsidRPr="001875A6" w:rsidRDefault="008573C9" w:rsidP="006C0364">
            <w:pPr>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512541</w:t>
            </w:r>
          </w:p>
        </w:tc>
        <w:tc>
          <w:tcPr>
            <w:tcW w:w="1176" w:type="dxa"/>
            <w:vAlign w:val="center"/>
          </w:tcPr>
          <w:p w14:paraId="2C459A06"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217" w:type="dxa"/>
            <w:vAlign w:val="center"/>
          </w:tcPr>
          <w:p w14:paraId="0532AFED"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176" w:type="dxa"/>
            <w:vAlign w:val="center"/>
          </w:tcPr>
          <w:p w14:paraId="0493BF1D"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r>
      <w:tr w:rsidR="00A43681" w:rsidRPr="0056616D" w14:paraId="2C7EDBCF" w14:textId="77777777" w:rsidTr="005E294F">
        <w:trPr>
          <w:trHeight w:val="246"/>
        </w:trPr>
        <w:tc>
          <w:tcPr>
            <w:tcW w:w="2794" w:type="dxa"/>
            <w:shd w:val="clear" w:color="auto" w:fill="C6D9F1" w:themeFill="text2" w:themeFillTint="33"/>
            <w:vAlign w:val="center"/>
          </w:tcPr>
          <w:p w14:paraId="2504D806" w14:textId="6BE1955A" w:rsidR="008573C9" w:rsidRPr="0056616D" w:rsidRDefault="008573C9" w:rsidP="006C0364">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 xml:space="preserve">GMI pabalsts, </w:t>
            </w:r>
            <w:r w:rsidR="003F3BC7" w:rsidRPr="0056616D">
              <w:rPr>
                <w:rFonts w:ascii="Times New Roman" w:hAnsi="Times New Roman" w:cs="Times New Roman"/>
                <w:i/>
                <w:color w:val="000000" w:themeColor="text1"/>
                <w:sz w:val="24"/>
                <w:szCs w:val="24"/>
                <w:lang w:val="lv-LV"/>
              </w:rPr>
              <w:t>eiro</w:t>
            </w:r>
          </w:p>
        </w:tc>
        <w:tc>
          <w:tcPr>
            <w:tcW w:w="1176" w:type="dxa"/>
            <w:vAlign w:val="center"/>
          </w:tcPr>
          <w:p w14:paraId="45E01973"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22844020</w:t>
            </w:r>
          </w:p>
        </w:tc>
        <w:tc>
          <w:tcPr>
            <w:tcW w:w="1234" w:type="dxa"/>
            <w:vAlign w:val="center"/>
          </w:tcPr>
          <w:p w14:paraId="413D1E41" w14:textId="77777777" w:rsidR="008573C9" w:rsidRPr="001875A6" w:rsidRDefault="008573C9" w:rsidP="006C0364">
            <w:pPr>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12873936</w:t>
            </w:r>
          </w:p>
        </w:tc>
        <w:tc>
          <w:tcPr>
            <w:tcW w:w="1176" w:type="dxa"/>
            <w:vAlign w:val="center"/>
          </w:tcPr>
          <w:p w14:paraId="60BE7668"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9854067</w:t>
            </w:r>
          </w:p>
        </w:tc>
        <w:tc>
          <w:tcPr>
            <w:tcW w:w="1217" w:type="dxa"/>
            <w:vAlign w:val="center"/>
          </w:tcPr>
          <w:p w14:paraId="05D168F9"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7849905</w:t>
            </w:r>
          </w:p>
        </w:tc>
        <w:tc>
          <w:tcPr>
            <w:tcW w:w="1176" w:type="dxa"/>
            <w:vAlign w:val="center"/>
          </w:tcPr>
          <w:p w14:paraId="4DB4CF3B"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6728936</w:t>
            </w:r>
          </w:p>
        </w:tc>
      </w:tr>
      <w:tr w:rsidR="00A43681" w:rsidRPr="0056616D" w14:paraId="632B7D0A" w14:textId="77777777" w:rsidTr="005E294F">
        <w:trPr>
          <w:trHeight w:val="246"/>
        </w:trPr>
        <w:tc>
          <w:tcPr>
            <w:tcW w:w="2794" w:type="dxa"/>
            <w:shd w:val="clear" w:color="auto" w:fill="C6D9F1" w:themeFill="text2" w:themeFillTint="33"/>
            <w:vAlign w:val="center"/>
          </w:tcPr>
          <w:p w14:paraId="19C351B8" w14:textId="495B94A6" w:rsidR="008573C9" w:rsidRPr="0056616D" w:rsidRDefault="008573C9" w:rsidP="006C0364">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 xml:space="preserve">Dzīvokļa pabalsts, </w:t>
            </w:r>
            <w:r w:rsidR="003F3BC7" w:rsidRPr="0056616D">
              <w:rPr>
                <w:rFonts w:ascii="Times New Roman" w:hAnsi="Times New Roman" w:cs="Times New Roman"/>
                <w:i/>
                <w:color w:val="000000" w:themeColor="text1"/>
                <w:sz w:val="24"/>
                <w:szCs w:val="24"/>
                <w:lang w:val="lv-LV"/>
              </w:rPr>
              <w:t>eiro</w:t>
            </w:r>
          </w:p>
        </w:tc>
        <w:tc>
          <w:tcPr>
            <w:tcW w:w="1176" w:type="dxa"/>
            <w:vAlign w:val="center"/>
          </w:tcPr>
          <w:p w14:paraId="7522B830"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26743486</w:t>
            </w:r>
          </w:p>
        </w:tc>
        <w:tc>
          <w:tcPr>
            <w:tcW w:w="1234" w:type="dxa"/>
            <w:vAlign w:val="center"/>
          </w:tcPr>
          <w:p w14:paraId="5000FA0E" w14:textId="77777777" w:rsidR="008573C9" w:rsidRPr="001875A6" w:rsidRDefault="008573C9" w:rsidP="006C0364">
            <w:pPr>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23422685</w:t>
            </w:r>
          </w:p>
        </w:tc>
        <w:tc>
          <w:tcPr>
            <w:tcW w:w="1176" w:type="dxa"/>
            <w:vAlign w:val="center"/>
          </w:tcPr>
          <w:p w14:paraId="5085C539"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20472702</w:t>
            </w:r>
          </w:p>
        </w:tc>
        <w:tc>
          <w:tcPr>
            <w:tcW w:w="1217" w:type="dxa"/>
            <w:vAlign w:val="center"/>
          </w:tcPr>
          <w:p w14:paraId="36EC0941"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18390069</w:t>
            </w:r>
          </w:p>
        </w:tc>
        <w:tc>
          <w:tcPr>
            <w:tcW w:w="1176" w:type="dxa"/>
            <w:vAlign w:val="center"/>
          </w:tcPr>
          <w:p w14:paraId="182BCB85"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16656819</w:t>
            </w:r>
          </w:p>
        </w:tc>
      </w:tr>
      <w:tr w:rsidR="00A43681" w:rsidRPr="0056616D" w14:paraId="51F36B38" w14:textId="77777777" w:rsidTr="005E294F">
        <w:trPr>
          <w:trHeight w:val="993"/>
        </w:trPr>
        <w:tc>
          <w:tcPr>
            <w:tcW w:w="2794" w:type="dxa"/>
            <w:shd w:val="clear" w:color="auto" w:fill="C6D9F1" w:themeFill="text2" w:themeFillTint="33"/>
            <w:vAlign w:val="center"/>
          </w:tcPr>
          <w:p w14:paraId="1668CCAA" w14:textId="3182CF24" w:rsidR="008573C9" w:rsidRPr="0056616D" w:rsidRDefault="008573C9" w:rsidP="006C0364">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 xml:space="preserve">Pašvaldības saistošajos noteiktie sociālās palīdzības pabalsti kopā, </w:t>
            </w:r>
            <w:r w:rsidR="003F3BC7" w:rsidRPr="0056616D">
              <w:rPr>
                <w:rFonts w:ascii="Times New Roman" w:hAnsi="Times New Roman" w:cs="Times New Roman"/>
                <w:i/>
                <w:color w:val="000000" w:themeColor="text1"/>
                <w:sz w:val="24"/>
                <w:szCs w:val="24"/>
                <w:lang w:val="lv-LV"/>
              </w:rPr>
              <w:t>eiro</w:t>
            </w:r>
          </w:p>
        </w:tc>
        <w:tc>
          <w:tcPr>
            <w:tcW w:w="1176" w:type="dxa"/>
            <w:vAlign w:val="center"/>
          </w:tcPr>
          <w:p w14:paraId="4D805C0A" w14:textId="77777777" w:rsidR="008573C9" w:rsidRPr="001875A6" w:rsidRDefault="008573C9" w:rsidP="006C0364">
            <w:pPr>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8790609</w:t>
            </w:r>
          </w:p>
        </w:tc>
        <w:tc>
          <w:tcPr>
            <w:tcW w:w="1234" w:type="dxa"/>
            <w:vAlign w:val="center"/>
          </w:tcPr>
          <w:p w14:paraId="5057D402"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8365486</w:t>
            </w:r>
          </w:p>
        </w:tc>
        <w:tc>
          <w:tcPr>
            <w:tcW w:w="1176" w:type="dxa"/>
            <w:vAlign w:val="center"/>
          </w:tcPr>
          <w:p w14:paraId="546D2B8A"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8608998</w:t>
            </w:r>
          </w:p>
        </w:tc>
        <w:tc>
          <w:tcPr>
            <w:tcW w:w="1217" w:type="dxa"/>
            <w:vAlign w:val="center"/>
          </w:tcPr>
          <w:p w14:paraId="7B2C2CAA"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6774808</w:t>
            </w:r>
          </w:p>
        </w:tc>
        <w:tc>
          <w:tcPr>
            <w:tcW w:w="1176" w:type="dxa"/>
            <w:vAlign w:val="center"/>
          </w:tcPr>
          <w:p w14:paraId="68BA664C"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5526191</w:t>
            </w:r>
          </w:p>
        </w:tc>
      </w:tr>
      <w:tr w:rsidR="00A43681" w:rsidRPr="0056616D" w14:paraId="1574C0B1" w14:textId="77777777" w:rsidTr="005E294F">
        <w:trPr>
          <w:trHeight w:val="503"/>
        </w:trPr>
        <w:tc>
          <w:tcPr>
            <w:tcW w:w="2794" w:type="dxa"/>
            <w:shd w:val="clear" w:color="auto" w:fill="C6D9F1" w:themeFill="text2" w:themeFillTint="33"/>
            <w:vAlign w:val="center"/>
          </w:tcPr>
          <w:p w14:paraId="0265159E" w14:textId="096C7778" w:rsidR="008573C9" w:rsidRPr="0056616D" w:rsidRDefault="008573C9" w:rsidP="006C0364">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 xml:space="preserve">Vienreizējs pabalsts ārkārtas situācijā, </w:t>
            </w:r>
            <w:r w:rsidR="003F3BC7" w:rsidRPr="0056616D">
              <w:rPr>
                <w:rFonts w:ascii="Times New Roman" w:hAnsi="Times New Roman" w:cs="Times New Roman"/>
                <w:i/>
                <w:color w:val="000000" w:themeColor="text1"/>
                <w:sz w:val="24"/>
                <w:szCs w:val="24"/>
                <w:lang w:val="lv-LV"/>
              </w:rPr>
              <w:t>eiro</w:t>
            </w:r>
          </w:p>
        </w:tc>
        <w:tc>
          <w:tcPr>
            <w:tcW w:w="1176" w:type="dxa"/>
            <w:vAlign w:val="center"/>
          </w:tcPr>
          <w:p w14:paraId="7AFB12CE"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1417149</w:t>
            </w:r>
          </w:p>
        </w:tc>
        <w:tc>
          <w:tcPr>
            <w:tcW w:w="1234" w:type="dxa"/>
            <w:vAlign w:val="center"/>
          </w:tcPr>
          <w:p w14:paraId="0D0D62D3" w14:textId="77777777" w:rsidR="008573C9" w:rsidRPr="001875A6" w:rsidRDefault="008573C9" w:rsidP="006C0364">
            <w:pPr>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2187439</w:t>
            </w:r>
          </w:p>
        </w:tc>
        <w:tc>
          <w:tcPr>
            <w:tcW w:w="1176" w:type="dxa"/>
            <w:vAlign w:val="center"/>
          </w:tcPr>
          <w:p w14:paraId="5594F81E"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2172391</w:t>
            </w:r>
          </w:p>
        </w:tc>
        <w:tc>
          <w:tcPr>
            <w:tcW w:w="1217" w:type="dxa"/>
            <w:vAlign w:val="center"/>
          </w:tcPr>
          <w:p w14:paraId="4EFF6AF8"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1242334</w:t>
            </w:r>
          </w:p>
        </w:tc>
        <w:tc>
          <w:tcPr>
            <w:tcW w:w="1176" w:type="dxa"/>
            <w:vAlign w:val="center"/>
          </w:tcPr>
          <w:p w14:paraId="37B77E4A"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1025800</w:t>
            </w:r>
          </w:p>
        </w:tc>
      </w:tr>
      <w:tr w:rsidR="00A43681" w:rsidRPr="0056616D" w14:paraId="1D8B185B" w14:textId="77777777" w:rsidTr="005E294F">
        <w:trPr>
          <w:trHeight w:val="749"/>
        </w:trPr>
        <w:tc>
          <w:tcPr>
            <w:tcW w:w="2794" w:type="dxa"/>
            <w:shd w:val="clear" w:color="auto" w:fill="C6D9F1" w:themeFill="text2" w:themeFillTint="33"/>
            <w:vAlign w:val="center"/>
          </w:tcPr>
          <w:p w14:paraId="3B10F7AE" w14:textId="472DB1F4" w:rsidR="008573C9" w:rsidRPr="0056616D" w:rsidRDefault="008573C9" w:rsidP="006C0364">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 xml:space="preserve">Citos ārējos tiesību aktos noteiktie sociālās palīdzības pabalsti, </w:t>
            </w:r>
            <w:r w:rsidR="003F3BC7" w:rsidRPr="0056616D">
              <w:rPr>
                <w:rFonts w:ascii="Times New Roman" w:hAnsi="Times New Roman" w:cs="Times New Roman"/>
                <w:i/>
                <w:color w:val="000000" w:themeColor="text1"/>
                <w:sz w:val="24"/>
                <w:szCs w:val="24"/>
                <w:lang w:val="lv-LV"/>
              </w:rPr>
              <w:t>eiro</w:t>
            </w:r>
          </w:p>
        </w:tc>
        <w:tc>
          <w:tcPr>
            <w:tcW w:w="1176" w:type="dxa"/>
            <w:vAlign w:val="center"/>
          </w:tcPr>
          <w:p w14:paraId="14FA9C97"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4332084</w:t>
            </w:r>
          </w:p>
        </w:tc>
        <w:tc>
          <w:tcPr>
            <w:tcW w:w="1234" w:type="dxa"/>
            <w:vAlign w:val="center"/>
          </w:tcPr>
          <w:p w14:paraId="6D56002E" w14:textId="77777777" w:rsidR="008573C9" w:rsidRPr="001875A6" w:rsidRDefault="008573C9" w:rsidP="006C0364">
            <w:pPr>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4449244</w:t>
            </w:r>
          </w:p>
        </w:tc>
        <w:tc>
          <w:tcPr>
            <w:tcW w:w="1176" w:type="dxa"/>
            <w:vAlign w:val="center"/>
          </w:tcPr>
          <w:p w14:paraId="1751CED0"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4505129</w:t>
            </w:r>
          </w:p>
        </w:tc>
        <w:tc>
          <w:tcPr>
            <w:tcW w:w="1217" w:type="dxa"/>
            <w:vAlign w:val="center"/>
          </w:tcPr>
          <w:p w14:paraId="3877BCD5"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4278598</w:t>
            </w:r>
          </w:p>
        </w:tc>
        <w:tc>
          <w:tcPr>
            <w:tcW w:w="1176" w:type="dxa"/>
            <w:vAlign w:val="center"/>
          </w:tcPr>
          <w:p w14:paraId="649404DA" w14:textId="77777777" w:rsidR="008573C9" w:rsidRPr="0056616D" w:rsidRDefault="008573C9" w:rsidP="006C0364">
            <w:pPr>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4249230</w:t>
            </w:r>
          </w:p>
        </w:tc>
      </w:tr>
    </w:tbl>
    <w:p w14:paraId="7C3229E1" w14:textId="32106887" w:rsidR="008573C9" w:rsidRPr="0056616D" w:rsidRDefault="00712E17" w:rsidP="006C0364">
      <w:pPr>
        <w:spacing w:line="240" w:lineRule="auto"/>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11</w:t>
      </w:r>
      <w:r w:rsidR="008D194A" w:rsidRPr="0056616D">
        <w:rPr>
          <w:rFonts w:ascii="Times New Roman" w:hAnsi="Times New Roman" w:cs="Times New Roman"/>
          <w:i/>
          <w:color w:val="000000" w:themeColor="text1"/>
          <w:sz w:val="24"/>
          <w:szCs w:val="24"/>
          <w:lang w:val="lv-LV"/>
        </w:rPr>
        <w:t>.tabula</w:t>
      </w:r>
      <w:r w:rsidR="00697336" w:rsidRPr="0056616D">
        <w:rPr>
          <w:rFonts w:ascii="Times New Roman" w:hAnsi="Times New Roman" w:cs="Times New Roman"/>
          <w:i/>
          <w:color w:val="000000" w:themeColor="text1"/>
          <w:sz w:val="24"/>
          <w:szCs w:val="24"/>
          <w:lang w:val="lv-LV"/>
        </w:rPr>
        <w:t>.</w:t>
      </w:r>
      <w:r w:rsidR="008D194A" w:rsidRPr="0056616D">
        <w:rPr>
          <w:rFonts w:ascii="Times New Roman" w:hAnsi="Times New Roman" w:cs="Times New Roman"/>
          <w:i/>
          <w:color w:val="000000" w:themeColor="text1"/>
          <w:sz w:val="24"/>
          <w:szCs w:val="24"/>
          <w:lang w:val="lv-LV"/>
        </w:rPr>
        <w:t xml:space="preserve"> Avots: Labklājības ministrija</w:t>
      </w:r>
    </w:p>
    <w:p w14:paraId="2B7DA03D" w14:textId="77777777" w:rsidR="008573C9" w:rsidRPr="0056616D" w:rsidRDefault="008573C9" w:rsidP="008D194A">
      <w:pPr>
        <w:spacing w:after="0" w:line="240" w:lineRule="auto"/>
        <w:jc w:val="both"/>
        <w:rPr>
          <w:rFonts w:ascii="Times New Roman" w:hAnsi="Times New Roman" w:cs="Times New Roman"/>
          <w:color w:val="000000" w:themeColor="text1"/>
          <w:lang w:val="lv-LV"/>
        </w:rPr>
      </w:pPr>
      <w:r w:rsidRPr="0056616D">
        <w:rPr>
          <w:rFonts w:ascii="Times New Roman" w:hAnsi="Times New Roman" w:cs="Times New Roman"/>
          <w:noProof/>
          <w:color w:val="000000" w:themeColor="text1"/>
          <w:lang w:val="lv-LV" w:eastAsia="lv-LV"/>
        </w:rPr>
        <w:drawing>
          <wp:inline distT="0" distB="0" distL="0" distR="0" wp14:anchorId="7540EA9C" wp14:editId="56756AE4">
            <wp:extent cx="5067300" cy="2847975"/>
            <wp:effectExtent l="0" t="0" r="19050" b="9525"/>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D79159C" w14:textId="2A490190" w:rsidR="008D194A" w:rsidRPr="0056616D" w:rsidRDefault="008D194A" w:rsidP="001012FD">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2.diagramma</w:t>
      </w:r>
      <w:r w:rsidR="00697336" w:rsidRPr="0056616D">
        <w:rPr>
          <w:rFonts w:ascii="Times New Roman" w:hAnsi="Times New Roman" w:cs="Times New Roman"/>
          <w:i/>
          <w:color w:val="000000" w:themeColor="text1"/>
          <w:sz w:val="24"/>
          <w:szCs w:val="24"/>
          <w:lang w:val="lv-LV"/>
        </w:rPr>
        <w:t>.</w:t>
      </w:r>
      <w:r w:rsidRPr="001875A6">
        <w:rPr>
          <w:rFonts w:ascii="Times New Roman" w:hAnsi="Times New Roman" w:cs="Times New Roman"/>
          <w:i/>
          <w:color w:val="000000" w:themeColor="text1"/>
          <w:sz w:val="24"/>
          <w:szCs w:val="24"/>
          <w:lang w:val="lv-LV"/>
        </w:rPr>
        <w:t xml:space="preserve"> Avots</w:t>
      </w:r>
      <w:r w:rsidRPr="0056616D">
        <w:rPr>
          <w:rFonts w:ascii="Times New Roman" w:hAnsi="Times New Roman" w:cs="Times New Roman"/>
          <w:i/>
          <w:color w:val="000000" w:themeColor="text1"/>
          <w:sz w:val="24"/>
          <w:szCs w:val="24"/>
          <w:lang w:val="lv-LV"/>
        </w:rPr>
        <w:t>: Labklājības ministrija</w:t>
      </w:r>
    </w:p>
    <w:p w14:paraId="5FCA0928" w14:textId="1ACC4FCB" w:rsidR="00C82BE7" w:rsidRPr="0056616D" w:rsidRDefault="00C82BE7" w:rsidP="00D948AE">
      <w:pPr>
        <w:tabs>
          <w:tab w:val="left" w:pos="0"/>
          <w:tab w:val="left" w:pos="142"/>
        </w:tabs>
        <w:spacing w:after="0" w:line="240" w:lineRule="auto"/>
        <w:ind w:right="-1"/>
        <w:rPr>
          <w:rFonts w:ascii="Times New Roman" w:hAnsi="Times New Roman" w:cs="Times New Roman"/>
          <w:i/>
          <w:color w:val="000000" w:themeColor="text1"/>
          <w:sz w:val="24"/>
          <w:szCs w:val="24"/>
          <w:lang w:val="lv-LV"/>
        </w:rPr>
      </w:pPr>
    </w:p>
    <w:p w14:paraId="4C9107CC" w14:textId="72C1D01E" w:rsidR="00E60F0C" w:rsidRPr="006B31B5" w:rsidRDefault="00E60F0C" w:rsidP="000F065A">
      <w:pPr>
        <w:spacing w:after="0"/>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Sociālās aprūpes pakalpojumi personām ar garīga rakstura traucējumiem</w:t>
      </w:r>
    </w:p>
    <w:p w14:paraId="105A15FF" w14:textId="77777777" w:rsidR="00085578" w:rsidRPr="006B31B5" w:rsidRDefault="00085578" w:rsidP="000F065A">
      <w:pPr>
        <w:spacing w:after="0"/>
        <w:jc w:val="center"/>
        <w:rPr>
          <w:rFonts w:ascii="Times New Roman" w:hAnsi="Times New Roman" w:cs="Times New Roman"/>
          <w:b/>
          <w:color w:val="000000" w:themeColor="text1"/>
          <w:sz w:val="24"/>
          <w:szCs w:val="24"/>
          <w:lang w:val="lv-LV"/>
        </w:rPr>
      </w:pPr>
    </w:p>
    <w:tbl>
      <w:tblPr>
        <w:tblStyle w:val="TableGrid3"/>
        <w:tblW w:w="0" w:type="auto"/>
        <w:tblLook w:val="04A0" w:firstRow="1" w:lastRow="0" w:firstColumn="1" w:lastColumn="0" w:noHBand="0" w:noVBand="1"/>
      </w:tblPr>
      <w:tblGrid>
        <w:gridCol w:w="2178"/>
        <w:gridCol w:w="968"/>
        <w:gridCol w:w="1099"/>
        <w:gridCol w:w="1099"/>
        <w:gridCol w:w="1099"/>
        <w:gridCol w:w="968"/>
        <w:gridCol w:w="885"/>
      </w:tblGrid>
      <w:tr w:rsidR="00A43681" w:rsidRPr="0056616D" w14:paraId="25A18B1C" w14:textId="77777777" w:rsidTr="00FE5FB0">
        <w:tc>
          <w:tcPr>
            <w:tcW w:w="2235" w:type="dxa"/>
            <w:shd w:val="clear" w:color="auto" w:fill="B8CCE4" w:themeFill="accent1" w:themeFillTint="66"/>
          </w:tcPr>
          <w:p w14:paraId="72E4F24D" w14:textId="77777777" w:rsidR="00E60F0C" w:rsidRPr="006B31B5" w:rsidRDefault="00E60F0C" w:rsidP="00E60F0C">
            <w:pPr>
              <w:rPr>
                <w:rFonts w:ascii="Times New Roman" w:hAnsi="Times New Roman" w:cs="Times New Roman"/>
                <w:color w:val="000000" w:themeColor="text1"/>
                <w:sz w:val="24"/>
                <w:szCs w:val="24"/>
                <w:lang w:val="lv-LV"/>
              </w:rPr>
            </w:pPr>
          </w:p>
        </w:tc>
        <w:tc>
          <w:tcPr>
            <w:tcW w:w="992" w:type="dxa"/>
            <w:shd w:val="clear" w:color="auto" w:fill="B8CCE4" w:themeFill="accent1" w:themeFillTint="66"/>
          </w:tcPr>
          <w:p w14:paraId="543061F7" w14:textId="77777777" w:rsidR="00E60F0C" w:rsidRPr="006B31B5" w:rsidRDefault="00E60F0C" w:rsidP="00E60F0C">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2012</w:t>
            </w:r>
          </w:p>
        </w:tc>
        <w:tc>
          <w:tcPr>
            <w:tcW w:w="1134" w:type="dxa"/>
            <w:shd w:val="clear" w:color="auto" w:fill="B8CCE4" w:themeFill="accent1" w:themeFillTint="66"/>
          </w:tcPr>
          <w:p w14:paraId="5F2B3372" w14:textId="77777777" w:rsidR="00E60F0C" w:rsidRPr="006B31B5" w:rsidRDefault="00E60F0C" w:rsidP="00E60F0C">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2013</w:t>
            </w:r>
          </w:p>
        </w:tc>
        <w:tc>
          <w:tcPr>
            <w:tcW w:w="1134" w:type="dxa"/>
            <w:shd w:val="clear" w:color="auto" w:fill="B8CCE4" w:themeFill="accent1" w:themeFillTint="66"/>
          </w:tcPr>
          <w:p w14:paraId="176179C7" w14:textId="77777777" w:rsidR="00E60F0C" w:rsidRPr="006B31B5" w:rsidRDefault="00E60F0C" w:rsidP="00E60F0C">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2014</w:t>
            </w:r>
          </w:p>
        </w:tc>
        <w:tc>
          <w:tcPr>
            <w:tcW w:w="1134" w:type="dxa"/>
            <w:shd w:val="clear" w:color="auto" w:fill="B8CCE4" w:themeFill="accent1" w:themeFillTint="66"/>
          </w:tcPr>
          <w:p w14:paraId="11898736" w14:textId="77777777" w:rsidR="00E60F0C" w:rsidRPr="006B31B5" w:rsidRDefault="00E60F0C" w:rsidP="00E60F0C">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2015</w:t>
            </w:r>
          </w:p>
        </w:tc>
        <w:tc>
          <w:tcPr>
            <w:tcW w:w="992" w:type="dxa"/>
            <w:shd w:val="clear" w:color="auto" w:fill="B8CCE4" w:themeFill="accent1" w:themeFillTint="66"/>
          </w:tcPr>
          <w:p w14:paraId="6414D3C5" w14:textId="77777777" w:rsidR="00E60F0C" w:rsidRPr="006B31B5" w:rsidRDefault="00E60F0C" w:rsidP="00E60F0C">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2016</w:t>
            </w:r>
          </w:p>
        </w:tc>
        <w:tc>
          <w:tcPr>
            <w:tcW w:w="901" w:type="dxa"/>
            <w:shd w:val="clear" w:color="auto" w:fill="B8CCE4" w:themeFill="accent1" w:themeFillTint="66"/>
          </w:tcPr>
          <w:p w14:paraId="0E0D0C67" w14:textId="77777777" w:rsidR="00E60F0C" w:rsidRPr="006B31B5" w:rsidRDefault="00E60F0C" w:rsidP="00E60F0C">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2017</w:t>
            </w:r>
          </w:p>
        </w:tc>
      </w:tr>
      <w:tr w:rsidR="00A43681" w:rsidRPr="0056616D" w14:paraId="3E10F2DC" w14:textId="77777777" w:rsidTr="00FE5FB0">
        <w:tc>
          <w:tcPr>
            <w:tcW w:w="2235" w:type="dxa"/>
            <w:shd w:val="clear" w:color="auto" w:fill="B8CCE4" w:themeFill="accent1" w:themeFillTint="66"/>
          </w:tcPr>
          <w:p w14:paraId="416273C9" w14:textId="77777777" w:rsidR="00E60F0C" w:rsidRPr="006B31B5" w:rsidRDefault="00E60F0C" w:rsidP="00E60F0C">
            <w:pPr>
              <w:rPr>
                <w:rFonts w:ascii="Times New Roman" w:hAnsi="Times New Roman" w:cs="Times New Roman"/>
                <w:b/>
                <w:color w:val="000000" w:themeColor="text1"/>
                <w:lang w:val="lv-LV"/>
              </w:rPr>
            </w:pPr>
            <w:r w:rsidRPr="006B31B5">
              <w:rPr>
                <w:rFonts w:ascii="Times New Roman" w:hAnsi="Times New Roman" w:cs="Times New Roman"/>
                <w:b/>
                <w:color w:val="000000" w:themeColor="text1"/>
                <w:lang w:val="lv-LV"/>
              </w:rPr>
              <w:t>Ilgstošās aprūpes institūcijas personām ar garīga rakstura traucējumiem</w:t>
            </w:r>
          </w:p>
        </w:tc>
        <w:tc>
          <w:tcPr>
            <w:tcW w:w="992" w:type="dxa"/>
            <w:vAlign w:val="center"/>
          </w:tcPr>
          <w:p w14:paraId="7900ABD9"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5700</w:t>
            </w:r>
          </w:p>
        </w:tc>
        <w:tc>
          <w:tcPr>
            <w:tcW w:w="1134" w:type="dxa"/>
            <w:vAlign w:val="center"/>
          </w:tcPr>
          <w:p w14:paraId="29CDAF20"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5382</w:t>
            </w:r>
          </w:p>
        </w:tc>
        <w:tc>
          <w:tcPr>
            <w:tcW w:w="1134" w:type="dxa"/>
            <w:vAlign w:val="center"/>
          </w:tcPr>
          <w:p w14:paraId="52C42BE0"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5255</w:t>
            </w:r>
          </w:p>
        </w:tc>
        <w:tc>
          <w:tcPr>
            <w:tcW w:w="1134" w:type="dxa"/>
            <w:vAlign w:val="center"/>
          </w:tcPr>
          <w:p w14:paraId="4AD414A1"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5206</w:t>
            </w:r>
          </w:p>
        </w:tc>
        <w:tc>
          <w:tcPr>
            <w:tcW w:w="992" w:type="dxa"/>
            <w:vAlign w:val="center"/>
          </w:tcPr>
          <w:p w14:paraId="45283FAD"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5160</w:t>
            </w:r>
          </w:p>
        </w:tc>
        <w:tc>
          <w:tcPr>
            <w:tcW w:w="901" w:type="dxa"/>
            <w:vAlign w:val="center"/>
          </w:tcPr>
          <w:p w14:paraId="341FABDC"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5170</w:t>
            </w:r>
          </w:p>
        </w:tc>
      </w:tr>
      <w:tr w:rsidR="00A43681" w:rsidRPr="0056616D" w14:paraId="3CCAD967" w14:textId="77777777" w:rsidTr="00FE5FB0">
        <w:tc>
          <w:tcPr>
            <w:tcW w:w="2235" w:type="dxa"/>
            <w:shd w:val="clear" w:color="auto" w:fill="B8CCE4" w:themeFill="accent1" w:themeFillTint="66"/>
          </w:tcPr>
          <w:p w14:paraId="2B41B6E4" w14:textId="77777777" w:rsidR="00E60F0C" w:rsidRPr="006B31B5" w:rsidRDefault="00E60F0C" w:rsidP="00E60F0C">
            <w:pPr>
              <w:rPr>
                <w:rFonts w:ascii="Times New Roman" w:hAnsi="Times New Roman" w:cs="Times New Roman"/>
                <w:b/>
                <w:color w:val="000000" w:themeColor="text1"/>
                <w:lang w:val="lv-LV"/>
              </w:rPr>
            </w:pPr>
            <w:r w:rsidRPr="006B31B5">
              <w:rPr>
                <w:rFonts w:ascii="Times New Roman" w:hAnsi="Times New Roman" w:cs="Times New Roman"/>
                <w:b/>
                <w:color w:val="000000" w:themeColor="text1"/>
                <w:lang w:val="lv-LV"/>
              </w:rPr>
              <w:t>Dienas aprūpes centri personām ar garīga rakstura traucējumiem</w:t>
            </w:r>
          </w:p>
        </w:tc>
        <w:tc>
          <w:tcPr>
            <w:tcW w:w="992" w:type="dxa"/>
            <w:vAlign w:val="center"/>
          </w:tcPr>
          <w:p w14:paraId="131221EC"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938</w:t>
            </w:r>
          </w:p>
        </w:tc>
        <w:tc>
          <w:tcPr>
            <w:tcW w:w="1134" w:type="dxa"/>
            <w:vAlign w:val="center"/>
          </w:tcPr>
          <w:p w14:paraId="39AC0D16"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782</w:t>
            </w:r>
          </w:p>
        </w:tc>
        <w:tc>
          <w:tcPr>
            <w:tcW w:w="1134" w:type="dxa"/>
            <w:vAlign w:val="center"/>
          </w:tcPr>
          <w:p w14:paraId="187EE13B"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811</w:t>
            </w:r>
          </w:p>
        </w:tc>
        <w:tc>
          <w:tcPr>
            <w:tcW w:w="1134" w:type="dxa"/>
            <w:vAlign w:val="center"/>
          </w:tcPr>
          <w:p w14:paraId="56935EE9"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1064</w:t>
            </w:r>
          </w:p>
        </w:tc>
        <w:tc>
          <w:tcPr>
            <w:tcW w:w="992" w:type="dxa"/>
            <w:vAlign w:val="center"/>
          </w:tcPr>
          <w:p w14:paraId="6EACFF9C"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954</w:t>
            </w:r>
          </w:p>
        </w:tc>
        <w:tc>
          <w:tcPr>
            <w:tcW w:w="901" w:type="dxa"/>
            <w:vAlign w:val="center"/>
          </w:tcPr>
          <w:p w14:paraId="7DD7043F"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939</w:t>
            </w:r>
          </w:p>
        </w:tc>
      </w:tr>
      <w:tr w:rsidR="00A43681" w:rsidRPr="0056616D" w14:paraId="3B62E45A" w14:textId="77777777" w:rsidTr="00FE5FB0">
        <w:tc>
          <w:tcPr>
            <w:tcW w:w="2235" w:type="dxa"/>
            <w:shd w:val="clear" w:color="auto" w:fill="B8CCE4" w:themeFill="accent1" w:themeFillTint="66"/>
          </w:tcPr>
          <w:p w14:paraId="4D030947" w14:textId="77777777" w:rsidR="00E60F0C" w:rsidRPr="006B31B5" w:rsidRDefault="00E60F0C" w:rsidP="00E60F0C">
            <w:pPr>
              <w:rPr>
                <w:rFonts w:ascii="Times New Roman" w:hAnsi="Times New Roman" w:cs="Times New Roman"/>
                <w:b/>
                <w:color w:val="000000" w:themeColor="text1"/>
                <w:lang w:val="lv-LV"/>
              </w:rPr>
            </w:pPr>
            <w:r w:rsidRPr="006B31B5">
              <w:rPr>
                <w:rFonts w:ascii="Times New Roman" w:hAnsi="Times New Roman" w:cs="Times New Roman"/>
                <w:b/>
                <w:color w:val="000000" w:themeColor="text1"/>
                <w:lang w:val="lv-LV"/>
              </w:rPr>
              <w:t>Aprūpe mājās personām ar garīga rakstura traucējumiem</w:t>
            </w:r>
          </w:p>
        </w:tc>
        <w:tc>
          <w:tcPr>
            <w:tcW w:w="992" w:type="dxa"/>
            <w:vAlign w:val="center"/>
          </w:tcPr>
          <w:p w14:paraId="0887BFDD"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184</w:t>
            </w:r>
          </w:p>
        </w:tc>
        <w:tc>
          <w:tcPr>
            <w:tcW w:w="1134" w:type="dxa"/>
            <w:vAlign w:val="center"/>
          </w:tcPr>
          <w:p w14:paraId="5AD8374F"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225</w:t>
            </w:r>
          </w:p>
        </w:tc>
        <w:tc>
          <w:tcPr>
            <w:tcW w:w="1134" w:type="dxa"/>
            <w:vAlign w:val="center"/>
          </w:tcPr>
          <w:p w14:paraId="33CEAA1E"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172</w:t>
            </w:r>
          </w:p>
        </w:tc>
        <w:tc>
          <w:tcPr>
            <w:tcW w:w="1134" w:type="dxa"/>
            <w:vAlign w:val="center"/>
          </w:tcPr>
          <w:p w14:paraId="1A610144"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183</w:t>
            </w:r>
          </w:p>
        </w:tc>
        <w:tc>
          <w:tcPr>
            <w:tcW w:w="992" w:type="dxa"/>
            <w:vAlign w:val="center"/>
          </w:tcPr>
          <w:p w14:paraId="167A424E"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190</w:t>
            </w:r>
          </w:p>
        </w:tc>
        <w:tc>
          <w:tcPr>
            <w:tcW w:w="901" w:type="dxa"/>
            <w:vAlign w:val="center"/>
          </w:tcPr>
          <w:p w14:paraId="6B4E7171" w14:textId="77777777" w:rsidR="00E60F0C" w:rsidRPr="006B31B5" w:rsidRDefault="00E60F0C" w:rsidP="00FE5FB0">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169</w:t>
            </w:r>
          </w:p>
        </w:tc>
      </w:tr>
    </w:tbl>
    <w:p w14:paraId="1A89A5CA" w14:textId="3BA35A75" w:rsidR="00E60F0C" w:rsidRPr="006B31B5" w:rsidRDefault="00712E17" w:rsidP="00E60F0C">
      <w:pPr>
        <w:rPr>
          <w:rFonts w:ascii="Times New Roman" w:hAnsi="Times New Roman" w:cs="Times New Roman"/>
          <w:i/>
          <w:color w:val="000000" w:themeColor="text1"/>
          <w:sz w:val="24"/>
          <w:szCs w:val="24"/>
          <w:lang w:val="lv-LV"/>
        </w:rPr>
      </w:pPr>
      <w:r w:rsidRPr="006B31B5">
        <w:rPr>
          <w:rFonts w:ascii="Times New Roman" w:hAnsi="Times New Roman" w:cs="Times New Roman"/>
          <w:i/>
          <w:color w:val="000000" w:themeColor="text1"/>
          <w:sz w:val="24"/>
          <w:szCs w:val="24"/>
          <w:lang w:val="lv-LV"/>
        </w:rPr>
        <w:t>12</w:t>
      </w:r>
      <w:r w:rsidR="00C82BE7" w:rsidRPr="006B31B5">
        <w:rPr>
          <w:rFonts w:ascii="Times New Roman" w:hAnsi="Times New Roman" w:cs="Times New Roman"/>
          <w:i/>
          <w:color w:val="000000" w:themeColor="text1"/>
          <w:sz w:val="24"/>
          <w:szCs w:val="24"/>
          <w:lang w:val="lv-LV"/>
        </w:rPr>
        <w:t xml:space="preserve">. tabula. </w:t>
      </w:r>
      <w:r w:rsidR="00E60F0C" w:rsidRPr="006B31B5">
        <w:rPr>
          <w:rFonts w:ascii="Times New Roman" w:hAnsi="Times New Roman" w:cs="Times New Roman"/>
          <w:i/>
          <w:color w:val="000000" w:themeColor="text1"/>
          <w:sz w:val="24"/>
          <w:szCs w:val="24"/>
          <w:lang w:val="lv-LV"/>
        </w:rPr>
        <w:t xml:space="preserve">Avots: Labklājības ministrijas </w:t>
      </w:r>
    </w:p>
    <w:p w14:paraId="7A9D8B74" w14:textId="571B6A48" w:rsidR="00B22DC9" w:rsidRPr="006B31B5" w:rsidRDefault="00B22DC9" w:rsidP="00B22DC9">
      <w:pPr>
        <w:spacing w:after="0"/>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Sociālās palīdzības veidu skaidrojums</w:t>
      </w:r>
    </w:p>
    <w:p w14:paraId="51C92C5D" w14:textId="77777777" w:rsidR="00085578" w:rsidRPr="006B31B5" w:rsidRDefault="00085578" w:rsidP="00B22DC9">
      <w:pPr>
        <w:spacing w:after="0"/>
        <w:jc w:val="center"/>
        <w:rPr>
          <w:rFonts w:ascii="Times New Roman" w:hAnsi="Times New Roman" w:cs="Times New Roman"/>
          <w:b/>
          <w:color w:val="000000" w:themeColor="text1"/>
          <w:sz w:val="24"/>
          <w:szCs w:val="24"/>
          <w:lang w:val="lv-LV"/>
        </w:rPr>
      </w:pPr>
    </w:p>
    <w:tbl>
      <w:tblPr>
        <w:tblStyle w:val="TableGrid"/>
        <w:tblW w:w="0" w:type="auto"/>
        <w:tblLook w:val="04A0" w:firstRow="1" w:lastRow="0" w:firstColumn="1" w:lastColumn="0" w:noHBand="0" w:noVBand="1"/>
      </w:tblPr>
      <w:tblGrid>
        <w:gridCol w:w="4148"/>
        <w:gridCol w:w="4148"/>
      </w:tblGrid>
      <w:tr w:rsidR="00DF530F" w:rsidRPr="0056616D" w14:paraId="714009E7" w14:textId="77777777" w:rsidTr="00217248">
        <w:tc>
          <w:tcPr>
            <w:tcW w:w="4148" w:type="dxa"/>
            <w:shd w:val="clear" w:color="auto" w:fill="B8CCE4" w:themeFill="accent1" w:themeFillTint="66"/>
          </w:tcPr>
          <w:p w14:paraId="75289263" w14:textId="2D1512FD" w:rsidR="00DF530F" w:rsidRPr="0056616D" w:rsidRDefault="00DF530F" w:rsidP="00DF530F">
            <w:pPr>
              <w:jc w:val="center"/>
              <w:rPr>
                <w:rFonts w:ascii="Times New Roman" w:eastAsiaTheme="majorEastAsia" w:hAnsi="Times New Roman" w:cs="Times New Roman"/>
                <w:b/>
                <w:bCs/>
                <w:color w:val="000000" w:themeColor="text1"/>
                <w:sz w:val="24"/>
                <w:szCs w:val="26"/>
                <w:lang w:val="lv-LV"/>
              </w:rPr>
            </w:pPr>
            <w:r w:rsidRPr="0056616D">
              <w:rPr>
                <w:rFonts w:ascii="Times New Roman" w:eastAsiaTheme="majorEastAsia" w:hAnsi="Times New Roman" w:cs="Times New Roman"/>
                <w:b/>
                <w:bCs/>
                <w:color w:val="000000" w:themeColor="text1"/>
                <w:sz w:val="24"/>
                <w:szCs w:val="26"/>
                <w:lang w:val="lv-LV"/>
              </w:rPr>
              <w:t>Sociālās palīdzības veids</w:t>
            </w:r>
          </w:p>
        </w:tc>
        <w:tc>
          <w:tcPr>
            <w:tcW w:w="4148" w:type="dxa"/>
            <w:shd w:val="clear" w:color="auto" w:fill="B8CCE4" w:themeFill="accent1" w:themeFillTint="66"/>
          </w:tcPr>
          <w:p w14:paraId="3084C9D7" w14:textId="4A55EEEF" w:rsidR="00DF530F" w:rsidRPr="0056616D" w:rsidRDefault="00DF530F" w:rsidP="00DF530F">
            <w:pPr>
              <w:jc w:val="center"/>
              <w:rPr>
                <w:rFonts w:ascii="Times New Roman" w:eastAsiaTheme="majorEastAsia" w:hAnsi="Times New Roman" w:cs="Times New Roman"/>
                <w:b/>
                <w:bCs/>
                <w:color w:val="000000" w:themeColor="text1"/>
                <w:sz w:val="24"/>
                <w:szCs w:val="26"/>
                <w:lang w:val="lv-LV"/>
              </w:rPr>
            </w:pPr>
            <w:r w:rsidRPr="0056616D">
              <w:rPr>
                <w:rFonts w:ascii="Times New Roman" w:eastAsiaTheme="majorEastAsia" w:hAnsi="Times New Roman" w:cs="Times New Roman"/>
                <w:b/>
                <w:bCs/>
                <w:color w:val="000000" w:themeColor="text1"/>
                <w:sz w:val="24"/>
                <w:szCs w:val="26"/>
                <w:lang w:val="lv-LV"/>
              </w:rPr>
              <w:t>Skaidrojums</w:t>
            </w:r>
          </w:p>
        </w:tc>
      </w:tr>
      <w:tr w:rsidR="00DF530F" w:rsidRPr="006B31B5" w14:paraId="21F23B0C" w14:textId="77777777" w:rsidTr="00217248">
        <w:tc>
          <w:tcPr>
            <w:tcW w:w="4148" w:type="dxa"/>
            <w:shd w:val="clear" w:color="auto" w:fill="B8CCE4" w:themeFill="accent1" w:themeFillTint="66"/>
            <w:vAlign w:val="center"/>
          </w:tcPr>
          <w:p w14:paraId="40C8EA17" w14:textId="53E71B50" w:rsidR="00DF530F" w:rsidRPr="0056616D" w:rsidRDefault="00193609" w:rsidP="00217248">
            <w:pPr>
              <w:jc w:val="center"/>
              <w:rPr>
                <w:rFonts w:ascii="Times New Roman" w:eastAsiaTheme="majorEastAsia" w:hAnsi="Times New Roman" w:cs="Times New Roman"/>
                <w:b/>
                <w:bCs/>
                <w:color w:val="000000" w:themeColor="text1"/>
                <w:sz w:val="24"/>
                <w:szCs w:val="26"/>
                <w:lang w:val="lv-LV"/>
              </w:rPr>
            </w:pPr>
            <w:r w:rsidRPr="0056616D">
              <w:rPr>
                <w:rFonts w:ascii="Times New Roman" w:eastAsiaTheme="majorEastAsia" w:hAnsi="Times New Roman" w:cs="Times New Roman"/>
                <w:b/>
                <w:bCs/>
                <w:color w:val="000000" w:themeColor="text1"/>
                <w:sz w:val="24"/>
                <w:szCs w:val="26"/>
                <w:lang w:val="lv-LV"/>
              </w:rPr>
              <w:t>Aprūpe mājās</w:t>
            </w:r>
          </w:p>
        </w:tc>
        <w:tc>
          <w:tcPr>
            <w:tcW w:w="4148" w:type="dxa"/>
          </w:tcPr>
          <w:p w14:paraId="76C941E7" w14:textId="4DBC08B8" w:rsidR="00DF530F" w:rsidRPr="001875A6" w:rsidRDefault="00193609" w:rsidP="00217248">
            <w:pPr>
              <w:jc w:val="both"/>
              <w:rPr>
                <w:rFonts w:ascii="Times New Roman" w:eastAsiaTheme="majorEastAsia" w:hAnsi="Times New Roman" w:cs="Times New Roman"/>
                <w:bCs/>
                <w:color w:val="000000" w:themeColor="text1"/>
                <w:sz w:val="24"/>
                <w:szCs w:val="26"/>
                <w:lang w:val="lv-LV"/>
              </w:rPr>
            </w:pPr>
            <w:r w:rsidRPr="0056616D">
              <w:rPr>
                <w:rFonts w:ascii="Times New Roman" w:eastAsiaTheme="majorEastAsia" w:hAnsi="Times New Roman" w:cs="Times New Roman"/>
                <w:bCs/>
                <w:color w:val="000000" w:themeColor="text1"/>
                <w:sz w:val="24"/>
                <w:szCs w:val="26"/>
                <w:lang w:val="lv-LV"/>
              </w:rPr>
              <w:t>Pakalpojumi mājās pamatvajadzību apmierināšanai personām, kuras objektīvu apstākļu dēļ nevar sevi aprūpēt</w:t>
            </w:r>
          </w:p>
        </w:tc>
      </w:tr>
      <w:tr w:rsidR="00DF530F" w:rsidRPr="006B31B5" w14:paraId="45E61EC9" w14:textId="77777777" w:rsidTr="00217248">
        <w:tc>
          <w:tcPr>
            <w:tcW w:w="4148" w:type="dxa"/>
            <w:shd w:val="clear" w:color="auto" w:fill="B8CCE4" w:themeFill="accent1" w:themeFillTint="66"/>
            <w:vAlign w:val="center"/>
          </w:tcPr>
          <w:p w14:paraId="64D00636" w14:textId="4D32A1BA" w:rsidR="00DF530F" w:rsidRPr="0056616D" w:rsidRDefault="00193609" w:rsidP="00217248">
            <w:pPr>
              <w:jc w:val="center"/>
              <w:rPr>
                <w:rFonts w:ascii="Times New Roman" w:eastAsiaTheme="majorEastAsia" w:hAnsi="Times New Roman" w:cs="Times New Roman"/>
                <w:b/>
                <w:bCs/>
                <w:color w:val="000000" w:themeColor="text1"/>
                <w:sz w:val="24"/>
                <w:szCs w:val="26"/>
                <w:lang w:val="lv-LV"/>
              </w:rPr>
            </w:pPr>
            <w:r w:rsidRPr="0056616D">
              <w:rPr>
                <w:rFonts w:ascii="Times New Roman" w:eastAsiaTheme="majorEastAsia" w:hAnsi="Times New Roman" w:cs="Times New Roman"/>
                <w:b/>
                <w:bCs/>
                <w:color w:val="000000" w:themeColor="text1"/>
                <w:sz w:val="24"/>
                <w:szCs w:val="26"/>
                <w:lang w:val="lv-LV"/>
              </w:rPr>
              <w:t>Sociālā aprūpe un sociālā rehabilitācija dienas centrā</w:t>
            </w:r>
          </w:p>
        </w:tc>
        <w:tc>
          <w:tcPr>
            <w:tcW w:w="4148" w:type="dxa"/>
          </w:tcPr>
          <w:p w14:paraId="1B8B3111" w14:textId="02BBCBC0" w:rsidR="00DF530F" w:rsidRPr="001875A6" w:rsidRDefault="00193609" w:rsidP="00217248">
            <w:pPr>
              <w:jc w:val="both"/>
              <w:rPr>
                <w:rFonts w:ascii="Times New Roman" w:eastAsiaTheme="majorEastAsia" w:hAnsi="Times New Roman" w:cs="Times New Roman"/>
                <w:bCs/>
                <w:color w:val="000000" w:themeColor="text1"/>
                <w:sz w:val="24"/>
                <w:szCs w:val="26"/>
                <w:lang w:val="lv-LV"/>
              </w:rPr>
            </w:pPr>
            <w:r w:rsidRPr="0056616D">
              <w:rPr>
                <w:rFonts w:ascii="Times New Roman" w:eastAsiaTheme="majorEastAsia" w:hAnsi="Times New Roman" w:cs="Times New Roman"/>
                <w:bCs/>
                <w:color w:val="000000" w:themeColor="text1"/>
                <w:sz w:val="24"/>
                <w:szCs w:val="26"/>
                <w:lang w:val="lv-LV"/>
              </w:rPr>
              <w:t>Institūcija, kas dienas laikā nodrošina sociālās aprūpes un sociālās rehabilitācijas pakalpojumus, speciālo prasmju attīstību, izglītošanu un brīvā laika pavadīšanas iespējas personām ar garīga rakstura traucējumiem, invalīdiem, bērniem no trūcīgām ģimenēm un ģimenēm, kurās ir bērna attīstībai nelabvēlīgi apstākļi</w:t>
            </w:r>
          </w:p>
        </w:tc>
      </w:tr>
      <w:tr w:rsidR="00DF530F" w:rsidRPr="006B31B5" w14:paraId="4D56C3EE" w14:textId="77777777" w:rsidTr="00217248">
        <w:tc>
          <w:tcPr>
            <w:tcW w:w="4148" w:type="dxa"/>
            <w:shd w:val="clear" w:color="auto" w:fill="B8CCE4" w:themeFill="accent1" w:themeFillTint="66"/>
            <w:vAlign w:val="center"/>
          </w:tcPr>
          <w:p w14:paraId="2837D50B" w14:textId="5E281DC7" w:rsidR="00DF530F" w:rsidRPr="0056616D" w:rsidRDefault="00193609" w:rsidP="00217248">
            <w:pPr>
              <w:jc w:val="center"/>
              <w:rPr>
                <w:rFonts w:ascii="Times New Roman" w:eastAsiaTheme="majorEastAsia" w:hAnsi="Times New Roman" w:cs="Times New Roman"/>
                <w:b/>
                <w:bCs/>
                <w:color w:val="000000" w:themeColor="text1"/>
                <w:sz w:val="24"/>
                <w:szCs w:val="26"/>
                <w:lang w:val="lv-LV"/>
              </w:rPr>
            </w:pPr>
            <w:r w:rsidRPr="0056616D">
              <w:rPr>
                <w:rFonts w:ascii="Times New Roman" w:eastAsiaTheme="majorEastAsia" w:hAnsi="Times New Roman" w:cs="Times New Roman"/>
                <w:b/>
                <w:bCs/>
                <w:color w:val="000000" w:themeColor="text1"/>
                <w:sz w:val="24"/>
                <w:szCs w:val="26"/>
                <w:lang w:val="lv-LV"/>
              </w:rPr>
              <w:t>Krīzes centrs</w:t>
            </w:r>
          </w:p>
        </w:tc>
        <w:tc>
          <w:tcPr>
            <w:tcW w:w="4148" w:type="dxa"/>
          </w:tcPr>
          <w:p w14:paraId="00F4E08A" w14:textId="0BFEC0EA" w:rsidR="00DF530F" w:rsidRPr="001875A6" w:rsidRDefault="00193609" w:rsidP="00217248">
            <w:pPr>
              <w:jc w:val="both"/>
              <w:rPr>
                <w:rFonts w:ascii="Times New Roman" w:eastAsiaTheme="majorEastAsia" w:hAnsi="Times New Roman" w:cs="Times New Roman"/>
                <w:bCs/>
                <w:color w:val="000000" w:themeColor="text1"/>
                <w:sz w:val="24"/>
                <w:szCs w:val="26"/>
                <w:lang w:val="lv-LV"/>
              </w:rPr>
            </w:pPr>
            <w:r w:rsidRPr="0056616D">
              <w:rPr>
                <w:rFonts w:ascii="Times New Roman" w:eastAsiaTheme="majorEastAsia" w:hAnsi="Times New Roman" w:cs="Times New Roman"/>
                <w:bCs/>
                <w:color w:val="000000" w:themeColor="text1"/>
                <w:sz w:val="24"/>
                <w:szCs w:val="26"/>
                <w:lang w:val="lv-LV"/>
              </w:rPr>
              <w:t>Sociālā institūcija, kurā tiek sniegta īslaicīga psiholoģiska un cita veida palīdzība krīzes situācijā nonākušām personām</w:t>
            </w:r>
          </w:p>
        </w:tc>
      </w:tr>
      <w:tr w:rsidR="00DF530F" w:rsidRPr="006B31B5" w14:paraId="6BAA6625" w14:textId="77777777" w:rsidTr="00217248">
        <w:tc>
          <w:tcPr>
            <w:tcW w:w="4148" w:type="dxa"/>
            <w:shd w:val="clear" w:color="auto" w:fill="B8CCE4" w:themeFill="accent1" w:themeFillTint="66"/>
            <w:vAlign w:val="center"/>
          </w:tcPr>
          <w:p w14:paraId="14A76B57" w14:textId="794B53DD" w:rsidR="00DF530F" w:rsidRPr="0056616D" w:rsidRDefault="00193609" w:rsidP="00217248">
            <w:pPr>
              <w:jc w:val="center"/>
              <w:rPr>
                <w:rFonts w:ascii="Times New Roman" w:eastAsiaTheme="majorEastAsia" w:hAnsi="Times New Roman" w:cs="Times New Roman"/>
                <w:b/>
                <w:bCs/>
                <w:color w:val="000000" w:themeColor="text1"/>
                <w:sz w:val="24"/>
                <w:szCs w:val="26"/>
                <w:lang w:val="lv-LV"/>
              </w:rPr>
            </w:pPr>
            <w:r w:rsidRPr="0056616D">
              <w:rPr>
                <w:rFonts w:ascii="Times New Roman" w:eastAsiaTheme="majorEastAsia" w:hAnsi="Times New Roman" w:cs="Times New Roman"/>
                <w:b/>
                <w:bCs/>
                <w:color w:val="000000" w:themeColor="text1"/>
                <w:sz w:val="24"/>
                <w:szCs w:val="26"/>
                <w:lang w:val="lv-LV"/>
              </w:rPr>
              <w:t>Sociālās rehabilitācijas pakalpojumi dzīvesvietā</w:t>
            </w:r>
          </w:p>
        </w:tc>
        <w:tc>
          <w:tcPr>
            <w:tcW w:w="4148" w:type="dxa"/>
          </w:tcPr>
          <w:p w14:paraId="75CD9A6E" w14:textId="4940897B" w:rsidR="00DF530F" w:rsidRPr="001875A6" w:rsidRDefault="00193609" w:rsidP="00217248">
            <w:pPr>
              <w:jc w:val="both"/>
              <w:rPr>
                <w:rFonts w:ascii="Times New Roman" w:eastAsiaTheme="majorEastAsia" w:hAnsi="Times New Roman" w:cs="Times New Roman"/>
                <w:bCs/>
                <w:color w:val="000000" w:themeColor="text1"/>
                <w:sz w:val="24"/>
                <w:szCs w:val="26"/>
                <w:lang w:val="lv-LV"/>
              </w:rPr>
            </w:pPr>
            <w:r w:rsidRPr="0056616D">
              <w:rPr>
                <w:rFonts w:ascii="Times New Roman" w:eastAsiaTheme="majorEastAsia" w:hAnsi="Times New Roman" w:cs="Times New Roman"/>
                <w:bCs/>
                <w:color w:val="000000" w:themeColor="text1"/>
                <w:sz w:val="24"/>
                <w:szCs w:val="26"/>
                <w:lang w:val="lv-LV"/>
              </w:rPr>
              <w:t>Pakalpojumi, kuri nav saistīti ar personas pārcelšanos uz citu dzīvesvietu un kur tiek veikta profesionāla darbība, lai palīdzētu personām veicināt vai atjaunot savu spēju sociāli funkcionēt.</w:t>
            </w:r>
          </w:p>
        </w:tc>
      </w:tr>
    </w:tbl>
    <w:p w14:paraId="5C926F40" w14:textId="292AA6A8" w:rsidR="00DF530F" w:rsidRPr="0056616D" w:rsidRDefault="00712E17">
      <w:pPr>
        <w:rPr>
          <w:rFonts w:ascii="Times New Roman" w:eastAsiaTheme="majorEastAsia" w:hAnsi="Times New Roman" w:cs="Times New Roman"/>
          <w:bCs/>
          <w:i/>
          <w:color w:val="000000" w:themeColor="text1"/>
          <w:sz w:val="24"/>
          <w:szCs w:val="26"/>
          <w:lang w:val="lv-LV"/>
        </w:rPr>
      </w:pPr>
      <w:r w:rsidRPr="0056616D">
        <w:rPr>
          <w:rFonts w:ascii="Times New Roman" w:eastAsiaTheme="majorEastAsia" w:hAnsi="Times New Roman" w:cs="Times New Roman"/>
          <w:bCs/>
          <w:i/>
          <w:color w:val="000000" w:themeColor="text1"/>
          <w:sz w:val="24"/>
          <w:szCs w:val="26"/>
          <w:lang w:val="lv-LV"/>
        </w:rPr>
        <w:t>13</w:t>
      </w:r>
      <w:r w:rsidR="00217248" w:rsidRPr="0056616D">
        <w:rPr>
          <w:rFonts w:ascii="Times New Roman" w:eastAsiaTheme="majorEastAsia" w:hAnsi="Times New Roman" w:cs="Times New Roman"/>
          <w:bCs/>
          <w:i/>
          <w:color w:val="000000" w:themeColor="text1"/>
          <w:sz w:val="24"/>
          <w:szCs w:val="26"/>
          <w:lang w:val="lv-LV"/>
        </w:rPr>
        <w:t>.tabula. Avots: Labklājības ministrija</w:t>
      </w:r>
    </w:p>
    <w:p w14:paraId="037440AE" w14:textId="77777777" w:rsidR="00DF530F" w:rsidRPr="0056616D" w:rsidRDefault="00DF530F">
      <w:pPr>
        <w:rPr>
          <w:rFonts w:ascii="Times New Roman" w:eastAsiaTheme="majorEastAsia" w:hAnsi="Times New Roman" w:cs="Times New Roman"/>
          <w:bCs/>
          <w:color w:val="000000" w:themeColor="text1"/>
          <w:sz w:val="24"/>
          <w:szCs w:val="26"/>
          <w:lang w:val="lv-LV"/>
        </w:rPr>
      </w:pPr>
      <w:r w:rsidRPr="0056616D">
        <w:rPr>
          <w:rFonts w:ascii="Times New Roman" w:eastAsiaTheme="majorEastAsia" w:hAnsi="Times New Roman" w:cs="Times New Roman"/>
          <w:bCs/>
          <w:color w:val="000000" w:themeColor="text1"/>
          <w:sz w:val="24"/>
          <w:szCs w:val="26"/>
          <w:lang w:val="lv-LV"/>
        </w:rPr>
        <w:br w:type="page"/>
      </w:r>
    </w:p>
    <w:p w14:paraId="78C2E401" w14:textId="77777777" w:rsidR="008D194A" w:rsidRPr="001875A6" w:rsidRDefault="005820F4" w:rsidP="008D194A">
      <w:pPr>
        <w:pStyle w:val="Heading2"/>
        <w:rPr>
          <w:rFonts w:cs="Times New Roman"/>
          <w:lang w:val="lv-LV"/>
        </w:rPr>
      </w:pPr>
      <w:r w:rsidRPr="0056616D">
        <w:rPr>
          <w:rFonts w:cs="Times New Roman"/>
          <w:lang w:val="lv-LV"/>
        </w:rPr>
        <w:lastRenderedPageBreak/>
        <w:t>6</w:t>
      </w:r>
      <w:r w:rsidR="008D194A" w:rsidRPr="0056616D">
        <w:rPr>
          <w:rFonts w:cs="Times New Roman"/>
          <w:lang w:val="lv-LV"/>
        </w:rPr>
        <w:t>.pielikums</w:t>
      </w:r>
    </w:p>
    <w:p w14:paraId="698B34F8" w14:textId="62F86299" w:rsidR="008B1A1E" w:rsidRPr="0056616D" w:rsidRDefault="008B1A1E" w:rsidP="006C0364">
      <w:pPr>
        <w:pStyle w:val="ListParagraph"/>
        <w:spacing w:after="0" w:line="240" w:lineRule="auto"/>
        <w:ind w:left="0"/>
        <w:rPr>
          <w:rFonts w:ascii="Times New Roman" w:hAnsi="Times New Roman" w:cs="Times New Roman"/>
          <w:i/>
          <w:color w:val="000000" w:themeColor="text1"/>
          <w:sz w:val="24"/>
          <w:szCs w:val="24"/>
          <w:lang w:val="lv-LV"/>
        </w:rPr>
      </w:pPr>
    </w:p>
    <w:p w14:paraId="63F1BF65" w14:textId="4A032813" w:rsidR="008B1A1E" w:rsidRPr="0056616D" w:rsidRDefault="008B1A1E" w:rsidP="00C82BE7">
      <w:pPr>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Sociālo rehabilitāciju saņēmušās personas dalījumā pēc dzimuma un vecuma (2015.-2016.)</w:t>
      </w:r>
    </w:p>
    <w:tbl>
      <w:tblPr>
        <w:tblStyle w:val="TableGrid2"/>
        <w:tblW w:w="0" w:type="auto"/>
        <w:tblLook w:val="04A0" w:firstRow="1" w:lastRow="0" w:firstColumn="1" w:lastColumn="0" w:noHBand="0" w:noVBand="1"/>
      </w:tblPr>
      <w:tblGrid>
        <w:gridCol w:w="2266"/>
        <w:gridCol w:w="1547"/>
        <w:gridCol w:w="1414"/>
        <w:gridCol w:w="1601"/>
        <w:gridCol w:w="1468"/>
      </w:tblGrid>
      <w:tr w:rsidR="00A43681" w:rsidRPr="0056616D" w14:paraId="70ADE5CD" w14:textId="77777777" w:rsidTr="00BD3A08">
        <w:tc>
          <w:tcPr>
            <w:tcW w:w="2518" w:type="dxa"/>
            <w:vMerge w:val="restart"/>
            <w:shd w:val="clear" w:color="auto" w:fill="C6D9F1" w:themeFill="text2" w:themeFillTint="33"/>
          </w:tcPr>
          <w:p w14:paraId="4C487DCD" w14:textId="77777777" w:rsidR="008B1A1E" w:rsidRPr="0056616D" w:rsidRDefault="008B1A1E" w:rsidP="008F67C3">
            <w:pPr>
              <w:ind w:firstLine="720"/>
              <w:jc w:val="both"/>
              <w:rPr>
                <w:rFonts w:ascii="Times New Roman" w:hAnsi="Times New Roman" w:cs="Times New Roman"/>
                <w:b/>
                <w:color w:val="000000" w:themeColor="text1"/>
                <w:sz w:val="24"/>
                <w:szCs w:val="24"/>
                <w:lang w:val="lv-LV" w:eastAsia="lv-LV"/>
              </w:rPr>
            </w:pPr>
          </w:p>
          <w:p w14:paraId="140F01D5"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 xml:space="preserve">Vecums </w:t>
            </w:r>
          </w:p>
        </w:tc>
        <w:tc>
          <w:tcPr>
            <w:tcW w:w="3260" w:type="dxa"/>
            <w:gridSpan w:val="2"/>
            <w:shd w:val="clear" w:color="auto" w:fill="C6D9F1" w:themeFill="text2" w:themeFillTint="33"/>
          </w:tcPr>
          <w:p w14:paraId="1EC6127C" w14:textId="77777777" w:rsidR="008B1A1E" w:rsidRPr="006B31B5" w:rsidRDefault="008B1A1E" w:rsidP="00BD3A08">
            <w:pPr>
              <w:ind w:firstLine="720"/>
              <w:jc w:val="center"/>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2015</w:t>
            </w:r>
          </w:p>
        </w:tc>
        <w:tc>
          <w:tcPr>
            <w:tcW w:w="3420" w:type="dxa"/>
            <w:gridSpan w:val="2"/>
            <w:shd w:val="clear" w:color="auto" w:fill="C6D9F1" w:themeFill="text2" w:themeFillTint="33"/>
          </w:tcPr>
          <w:p w14:paraId="2FBFEB2D" w14:textId="77777777" w:rsidR="008B1A1E" w:rsidRPr="006B31B5" w:rsidRDefault="008B1A1E" w:rsidP="00BD3A08">
            <w:pPr>
              <w:ind w:firstLine="720"/>
              <w:jc w:val="center"/>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2016</w:t>
            </w:r>
          </w:p>
        </w:tc>
      </w:tr>
      <w:tr w:rsidR="00A43681" w:rsidRPr="0056616D" w14:paraId="26CBE7F9" w14:textId="77777777" w:rsidTr="00BD3A08">
        <w:tc>
          <w:tcPr>
            <w:tcW w:w="2518" w:type="dxa"/>
            <w:vMerge/>
            <w:shd w:val="clear" w:color="auto" w:fill="C6D9F1" w:themeFill="text2" w:themeFillTint="33"/>
          </w:tcPr>
          <w:p w14:paraId="5A55DC1D"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p>
        </w:tc>
        <w:tc>
          <w:tcPr>
            <w:tcW w:w="1670" w:type="dxa"/>
            <w:shd w:val="clear" w:color="auto" w:fill="C6D9F1" w:themeFill="text2" w:themeFillTint="33"/>
          </w:tcPr>
          <w:p w14:paraId="2AEA1AEE" w14:textId="77777777" w:rsidR="008B1A1E" w:rsidRPr="006B31B5" w:rsidRDefault="008B1A1E" w:rsidP="008F67C3">
            <w:pPr>
              <w:jc w:val="center"/>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Sievietes</w:t>
            </w:r>
          </w:p>
        </w:tc>
        <w:tc>
          <w:tcPr>
            <w:tcW w:w="1590" w:type="dxa"/>
            <w:shd w:val="clear" w:color="auto" w:fill="C6D9F1" w:themeFill="text2" w:themeFillTint="33"/>
          </w:tcPr>
          <w:p w14:paraId="7217E07E" w14:textId="77777777" w:rsidR="008B1A1E" w:rsidRPr="006B31B5" w:rsidRDefault="008B1A1E" w:rsidP="008F67C3">
            <w:pPr>
              <w:jc w:val="center"/>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Vīrieši</w:t>
            </w:r>
          </w:p>
        </w:tc>
        <w:tc>
          <w:tcPr>
            <w:tcW w:w="1750" w:type="dxa"/>
            <w:shd w:val="clear" w:color="auto" w:fill="C6D9F1" w:themeFill="text2" w:themeFillTint="33"/>
          </w:tcPr>
          <w:p w14:paraId="190C3F48" w14:textId="77777777" w:rsidR="008B1A1E" w:rsidRPr="006B31B5" w:rsidRDefault="008B1A1E" w:rsidP="008F67C3">
            <w:pPr>
              <w:jc w:val="center"/>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Sievietes</w:t>
            </w:r>
          </w:p>
        </w:tc>
        <w:tc>
          <w:tcPr>
            <w:tcW w:w="1670" w:type="dxa"/>
            <w:shd w:val="clear" w:color="auto" w:fill="C6D9F1" w:themeFill="text2" w:themeFillTint="33"/>
          </w:tcPr>
          <w:p w14:paraId="05E46A3A" w14:textId="77777777" w:rsidR="008B1A1E" w:rsidRPr="006B31B5" w:rsidRDefault="008B1A1E" w:rsidP="008F67C3">
            <w:pPr>
              <w:jc w:val="center"/>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Vīrieši</w:t>
            </w:r>
          </w:p>
        </w:tc>
      </w:tr>
      <w:tr w:rsidR="00A43681" w:rsidRPr="0056616D" w14:paraId="1A548EDB" w14:textId="77777777" w:rsidTr="00BD3A08">
        <w:tc>
          <w:tcPr>
            <w:tcW w:w="2518" w:type="dxa"/>
            <w:shd w:val="clear" w:color="auto" w:fill="C6D9F1" w:themeFill="text2" w:themeFillTint="33"/>
          </w:tcPr>
          <w:p w14:paraId="778EF812"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18-25</w:t>
            </w:r>
          </w:p>
        </w:tc>
        <w:tc>
          <w:tcPr>
            <w:tcW w:w="1670" w:type="dxa"/>
          </w:tcPr>
          <w:p w14:paraId="42CFC8B8"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21</w:t>
            </w:r>
          </w:p>
        </w:tc>
        <w:tc>
          <w:tcPr>
            <w:tcW w:w="1590" w:type="dxa"/>
          </w:tcPr>
          <w:p w14:paraId="38541030"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w:t>
            </w:r>
          </w:p>
        </w:tc>
        <w:tc>
          <w:tcPr>
            <w:tcW w:w="1750" w:type="dxa"/>
          </w:tcPr>
          <w:p w14:paraId="0BFDD702"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36</w:t>
            </w:r>
          </w:p>
        </w:tc>
        <w:tc>
          <w:tcPr>
            <w:tcW w:w="1670" w:type="dxa"/>
          </w:tcPr>
          <w:p w14:paraId="242E2BD7"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2</w:t>
            </w:r>
          </w:p>
        </w:tc>
      </w:tr>
      <w:tr w:rsidR="00A43681" w:rsidRPr="0056616D" w14:paraId="11B5699B" w14:textId="77777777" w:rsidTr="00BD3A08">
        <w:tc>
          <w:tcPr>
            <w:tcW w:w="2518" w:type="dxa"/>
            <w:shd w:val="clear" w:color="auto" w:fill="C6D9F1" w:themeFill="text2" w:themeFillTint="33"/>
          </w:tcPr>
          <w:p w14:paraId="38F9206E"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26-35</w:t>
            </w:r>
          </w:p>
        </w:tc>
        <w:tc>
          <w:tcPr>
            <w:tcW w:w="1670" w:type="dxa"/>
          </w:tcPr>
          <w:p w14:paraId="485DF0A1"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41</w:t>
            </w:r>
          </w:p>
        </w:tc>
        <w:tc>
          <w:tcPr>
            <w:tcW w:w="1590" w:type="dxa"/>
          </w:tcPr>
          <w:p w14:paraId="56E53411"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w:t>
            </w:r>
          </w:p>
        </w:tc>
        <w:tc>
          <w:tcPr>
            <w:tcW w:w="1750" w:type="dxa"/>
          </w:tcPr>
          <w:p w14:paraId="320B5960"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134</w:t>
            </w:r>
          </w:p>
        </w:tc>
        <w:tc>
          <w:tcPr>
            <w:tcW w:w="1670" w:type="dxa"/>
          </w:tcPr>
          <w:p w14:paraId="7870929C"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w:t>
            </w:r>
          </w:p>
        </w:tc>
      </w:tr>
      <w:tr w:rsidR="00A43681" w:rsidRPr="0056616D" w14:paraId="15A61F63" w14:textId="77777777" w:rsidTr="00BD3A08">
        <w:tc>
          <w:tcPr>
            <w:tcW w:w="2518" w:type="dxa"/>
            <w:shd w:val="clear" w:color="auto" w:fill="C6D9F1" w:themeFill="text2" w:themeFillTint="33"/>
          </w:tcPr>
          <w:p w14:paraId="77A1073E"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36-45</w:t>
            </w:r>
          </w:p>
        </w:tc>
        <w:tc>
          <w:tcPr>
            <w:tcW w:w="1670" w:type="dxa"/>
          </w:tcPr>
          <w:p w14:paraId="779FCE9B"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33</w:t>
            </w:r>
          </w:p>
        </w:tc>
        <w:tc>
          <w:tcPr>
            <w:tcW w:w="1590" w:type="dxa"/>
          </w:tcPr>
          <w:p w14:paraId="48C5FE87"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0</w:t>
            </w:r>
          </w:p>
        </w:tc>
        <w:tc>
          <w:tcPr>
            <w:tcW w:w="1750" w:type="dxa"/>
          </w:tcPr>
          <w:p w14:paraId="6EC2625F"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88</w:t>
            </w:r>
          </w:p>
        </w:tc>
        <w:tc>
          <w:tcPr>
            <w:tcW w:w="1670" w:type="dxa"/>
          </w:tcPr>
          <w:p w14:paraId="3244D4D8"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3</w:t>
            </w:r>
          </w:p>
        </w:tc>
      </w:tr>
      <w:tr w:rsidR="00A43681" w:rsidRPr="0056616D" w14:paraId="0DD06058" w14:textId="77777777" w:rsidTr="00BD3A08">
        <w:tc>
          <w:tcPr>
            <w:tcW w:w="2518" w:type="dxa"/>
            <w:shd w:val="clear" w:color="auto" w:fill="C6D9F1" w:themeFill="text2" w:themeFillTint="33"/>
          </w:tcPr>
          <w:p w14:paraId="210EE64B"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46-60</w:t>
            </w:r>
          </w:p>
        </w:tc>
        <w:tc>
          <w:tcPr>
            <w:tcW w:w="1670" w:type="dxa"/>
          </w:tcPr>
          <w:p w14:paraId="53A5901B"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13</w:t>
            </w:r>
          </w:p>
        </w:tc>
        <w:tc>
          <w:tcPr>
            <w:tcW w:w="1590" w:type="dxa"/>
          </w:tcPr>
          <w:p w14:paraId="119632E1"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2</w:t>
            </w:r>
          </w:p>
        </w:tc>
        <w:tc>
          <w:tcPr>
            <w:tcW w:w="1750" w:type="dxa"/>
          </w:tcPr>
          <w:p w14:paraId="4A2A97C3"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27</w:t>
            </w:r>
          </w:p>
        </w:tc>
        <w:tc>
          <w:tcPr>
            <w:tcW w:w="1670" w:type="dxa"/>
          </w:tcPr>
          <w:p w14:paraId="5F0CEC41"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w:t>
            </w:r>
          </w:p>
        </w:tc>
      </w:tr>
      <w:tr w:rsidR="00A43681" w:rsidRPr="0056616D" w14:paraId="462E8924" w14:textId="77777777" w:rsidTr="00BD3A08">
        <w:tc>
          <w:tcPr>
            <w:tcW w:w="2518" w:type="dxa"/>
            <w:shd w:val="clear" w:color="auto" w:fill="C6D9F1" w:themeFill="text2" w:themeFillTint="33"/>
          </w:tcPr>
          <w:p w14:paraId="0E0CC492"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61+</w:t>
            </w:r>
          </w:p>
        </w:tc>
        <w:tc>
          <w:tcPr>
            <w:tcW w:w="1670" w:type="dxa"/>
          </w:tcPr>
          <w:p w14:paraId="1ADDDC26"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w:t>
            </w:r>
          </w:p>
        </w:tc>
        <w:tc>
          <w:tcPr>
            <w:tcW w:w="1590" w:type="dxa"/>
          </w:tcPr>
          <w:p w14:paraId="4C535FBE"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1</w:t>
            </w:r>
          </w:p>
        </w:tc>
        <w:tc>
          <w:tcPr>
            <w:tcW w:w="1750" w:type="dxa"/>
          </w:tcPr>
          <w:p w14:paraId="358CCFDF"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2</w:t>
            </w:r>
          </w:p>
        </w:tc>
        <w:tc>
          <w:tcPr>
            <w:tcW w:w="1670" w:type="dxa"/>
          </w:tcPr>
          <w:p w14:paraId="760F5B4D" w14:textId="77777777" w:rsidR="008B1A1E" w:rsidRPr="006B31B5" w:rsidRDefault="008B1A1E" w:rsidP="008F67C3">
            <w:pPr>
              <w:ind w:firstLine="720"/>
              <w:jc w:val="both"/>
              <w:rPr>
                <w:rFonts w:ascii="Times New Roman" w:hAnsi="Times New Roman" w:cs="Times New Roman"/>
                <w:color w:val="000000" w:themeColor="text1"/>
                <w:sz w:val="24"/>
                <w:szCs w:val="24"/>
                <w:lang w:val="lv-LV" w:eastAsia="lv-LV"/>
              </w:rPr>
            </w:pPr>
            <w:r w:rsidRPr="006B31B5">
              <w:rPr>
                <w:rFonts w:ascii="Times New Roman" w:hAnsi="Times New Roman" w:cs="Times New Roman"/>
                <w:color w:val="000000" w:themeColor="text1"/>
                <w:sz w:val="24"/>
                <w:szCs w:val="24"/>
                <w:lang w:val="lv-LV" w:eastAsia="lv-LV"/>
              </w:rPr>
              <w:t>0</w:t>
            </w:r>
          </w:p>
        </w:tc>
      </w:tr>
      <w:tr w:rsidR="00A43681" w:rsidRPr="0056616D" w14:paraId="76B42BEC" w14:textId="77777777" w:rsidTr="00BD3A08">
        <w:tc>
          <w:tcPr>
            <w:tcW w:w="2518" w:type="dxa"/>
            <w:shd w:val="clear" w:color="auto" w:fill="C6D9F1" w:themeFill="text2" w:themeFillTint="33"/>
          </w:tcPr>
          <w:p w14:paraId="025000C6"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 xml:space="preserve">Kopā </w:t>
            </w:r>
          </w:p>
        </w:tc>
        <w:tc>
          <w:tcPr>
            <w:tcW w:w="1670" w:type="dxa"/>
          </w:tcPr>
          <w:p w14:paraId="523A6579"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109</w:t>
            </w:r>
          </w:p>
        </w:tc>
        <w:tc>
          <w:tcPr>
            <w:tcW w:w="1590" w:type="dxa"/>
          </w:tcPr>
          <w:p w14:paraId="2553BFFB"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5</w:t>
            </w:r>
          </w:p>
        </w:tc>
        <w:tc>
          <w:tcPr>
            <w:tcW w:w="1750" w:type="dxa"/>
          </w:tcPr>
          <w:p w14:paraId="18F8D5AE"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287</w:t>
            </w:r>
          </w:p>
        </w:tc>
        <w:tc>
          <w:tcPr>
            <w:tcW w:w="1670" w:type="dxa"/>
          </w:tcPr>
          <w:p w14:paraId="1D2A315B" w14:textId="77777777" w:rsidR="008B1A1E" w:rsidRPr="006B31B5" w:rsidRDefault="008B1A1E" w:rsidP="008F67C3">
            <w:pPr>
              <w:ind w:firstLine="720"/>
              <w:jc w:val="both"/>
              <w:rPr>
                <w:rFonts w:ascii="Times New Roman" w:hAnsi="Times New Roman" w:cs="Times New Roman"/>
                <w:b/>
                <w:color w:val="000000" w:themeColor="text1"/>
                <w:sz w:val="24"/>
                <w:szCs w:val="24"/>
                <w:lang w:val="lv-LV" w:eastAsia="lv-LV"/>
              </w:rPr>
            </w:pPr>
            <w:r w:rsidRPr="006B31B5">
              <w:rPr>
                <w:rFonts w:ascii="Times New Roman" w:hAnsi="Times New Roman" w:cs="Times New Roman"/>
                <w:b/>
                <w:color w:val="000000" w:themeColor="text1"/>
                <w:sz w:val="24"/>
                <w:szCs w:val="24"/>
                <w:lang w:val="lv-LV" w:eastAsia="lv-LV"/>
              </w:rPr>
              <w:t>7</w:t>
            </w:r>
          </w:p>
        </w:tc>
      </w:tr>
    </w:tbl>
    <w:p w14:paraId="1C7C011C" w14:textId="2F8CA636" w:rsidR="008B1A1E" w:rsidRPr="006B31B5" w:rsidRDefault="00C82BE7" w:rsidP="0089738E">
      <w:pPr>
        <w:jc w:val="both"/>
        <w:rPr>
          <w:rFonts w:ascii="Times New Roman" w:hAnsi="Times New Roman" w:cs="Times New Roman"/>
          <w:color w:val="000000" w:themeColor="text1"/>
          <w:sz w:val="24"/>
          <w:szCs w:val="24"/>
          <w:lang w:val="lv-LV"/>
        </w:rPr>
      </w:pPr>
      <w:r w:rsidRPr="006B31B5">
        <w:rPr>
          <w:rFonts w:ascii="Times New Roman" w:hAnsi="Times New Roman" w:cs="Times New Roman"/>
          <w:i/>
          <w:color w:val="000000" w:themeColor="text1"/>
          <w:sz w:val="24"/>
          <w:szCs w:val="24"/>
          <w:lang w:val="lv-LV"/>
        </w:rPr>
        <w:t xml:space="preserve">1.tabula. </w:t>
      </w:r>
      <w:r w:rsidR="008B1A1E" w:rsidRPr="006B31B5">
        <w:rPr>
          <w:rFonts w:ascii="Times New Roman" w:hAnsi="Times New Roman" w:cs="Times New Roman"/>
          <w:i/>
          <w:color w:val="000000" w:themeColor="text1"/>
          <w:sz w:val="24"/>
          <w:szCs w:val="24"/>
          <w:lang w:val="lv-LV"/>
        </w:rPr>
        <w:t>Avots: Labklājības ministrija</w:t>
      </w:r>
    </w:p>
    <w:p w14:paraId="43DB41E4" w14:textId="294DF7FC" w:rsidR="008B1A1E" w:rsidRPr="006B31B5" w:rsidRDefault="008B1A1E" w:rsidP="00C82BE7">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Vardarbīgas uzvedības mazināšanas pakalpojumu saņēmušo personu skaits dalījumā pēc dzimuma un vecuma (2015.-2016.)</w:t>
      </w:r>
    </w:p>
    <w:tbl>
      <w:tblPr>
        <w:tblStyle w:val="TableGrid"/>
        <w:tblW w:w="0" w:type="auto"/>
        <w:tblLook w:val="04A0" w:firstRow="1" w:lastRow="0" w:firstColumn="1" w:lastColumn="0" w:noHBand="0" w:noVBand="1"/>
      </w:tblPr>
      <w:tblGrid>
        <w:gridCol w:w="1386"/>
        <w:gridCol w:w="773"/>
        <w:gridCol w:w="951"/>
        <w:gridCol w:w="825"/>
        <w:gridCol w:w="899"/>
        <w:gridCol w:w="833"/>
        <w:gridCol w:w="891"/>
        <w:gridCol w:w="868"/>
        <w:gridCol w:w="870"/>
      </w:tblGrid>
      <w:tr w:rsidR="00A43681" w:rsidRPr="0056616D" w14:paraId="0BCD3A44" w14:textId="77777777" w:rsidTr="00D075D0">
        <w:tc>
          <w:tcPr>
            <w:tcW w:w="1836" w:type="dxa"/>
            <w:vMerge w:val="restart"/>
            <w:shd w:val="clear" w:color="auto" w:fill="C6D9F1" w:themeFill="text2" w:themeFillTint="33"/>
          </w:tcPr>
          <w:p w14:paraId="4D7B8F4F" w14:textId="77777777" w:rsidR="008B1A1E" w:rsidRPr="006B31B5" w:rsidRDefault="008B1A1E" w:rsidP="008F67C3">
            <w:pPr>
              <w:jc w:val="both"/>
              <w:rPr>
                <w:rFonts w:ascii="Times New Roman" w:eastAsia="Calibri" w:hAnsi="Times New Roman" w:cs="Times New Roman"/>
                <w:color w:val="000000" w:themeColor="text1"/>
                <w:sz w:val="24"/>
                <w:szCs w:val="24"/>
                <w:lang w:val="lv-LV"/>
              </w:rPr>
            </w:pPr>
          </w:p>
        </w:tc>
        <w:tc>
          <w:tcPr>
            <w:tcW w:w="3672" w:type="dxa"/>
            <w:gridSpan w:val="4"/>
            <w:shd w:val="clear" w:color="auto" w:fill="C6D9F1" w:themeFill="text2" w:themeFillTint="33"/>
          </w:tcPr>
          <w:p w14:paraId="1835AE7B" w14:textId="77777777" w:rsidR="008B1A1E" w:rsidRPr="006B31B5" w:rsidRDefault="008B1A1E" w:rsidP="00D075D0">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2015</w:t>
            </w:r>
          </w:p>
        </w:tc>
        <w:tc>
          <w:tcPr>
            <w:tcW w:w="3696" w:type="dxa"/>
            <w:gridSpan w:val="4"/>
            <w:shd w:val="clear" w:color="auto" w:fill="C6D9F1" w:themeFill="text2" w:themeFillTint="33"/>
          </w:tcPr>
          <w:p w14:paraId="5E7363EC" w14:textId="77777777" w:rsidR="008B1A1E" w:rsidRPr="006B31B5" w:rsidRDefault="008B1A1E" w:rsidP="00D075D0">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2016</w:t>
            </w:r>
          </w:p>
        </w:tc>
      </w:tr>
      <w:tr w:rsidR="00A43681" w:rsidRPr="0056616D" w14:paraId="5FB81CB2" w14:textId="77777777" w:rsidTr="00D075D0">
        <w:tc>
          <w:tcPr>
            <w:tcW w:w="1836" w:type="dxa"/>
            <w:vMerge/>
            <w:shd w:val="clear" w:color="auto" w:fill="C6D9F1" w:themeFill="text2" w:themeFillTint="33"/>
          </w:tcPr>
          <w:p w14:paraId="5B40FAE6" w14:textId="77777777" w:rsidR="008B1A1E" w:rsidRPr="006B31B5" w:rsidRDefault="008B1A1E" w:rsidP="008F67C3">
            <w:pPr>
              <w:jc w:val="both"/>
              <w:rPr>
                <w:rFonts w:ascii="Times New Roman" w:eastAsia="Calibri" w:hAnsi="Times New Roman" w:cs="Times New Roman"/>
                <w:color w:val="000000" w:themeColor="text1"/>
                <w:sz w:val="24"/>
                <w:szCs w:val="24"/>
                <w:lang w:val="lv-LV"/>
              </w:rPr>
            </w:pPr>
          </w:p>
        </w:tc>
        <w:tc>
          <w:tcPr>
            <w:tcW w:w="1836" w:type="dxa"/>
            <w:gridSpan w:val="2"/>
            <w:shd w:val="clear" w:color="auto" w:fill="C6D9F1" w:themeFill="text2" w:themeFillTint="33"/>
          </w:tcPr>
          <w:p w14:paraId="66E62C3C"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Individ. konsultācijas</w:t>
            </w:r>
          </w:p>
        </w:tc>
        <w:tc>
          <w:tcPr>
            <w:tcW w:w="1836" w:type="dxa"/>
            <w:gridSpan w:val="2"/>
            <w:shd w:val="clear" w:color="auto" w:fill="C6D9F1" w:themeFill="text2" w:themeFillTint="33"/>
          </w:tcPr>
          <w:p w14:paraId="273BDC1B"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Grupu nodarbības</w:t>
            </w:r>
          </w:p>
        </w:tc>
        <w:tc>
          <w:tcPr>
            <w:tcW w:w="1836" w:type="dxa"/>
            <w:gridSpan w:val="2"/>
            <w:shd w:val="clear" w:color="auto" w:fill="C6D9F1" w:themeFill="text2" w:themeFillTint="33"/>
          </w:tcPr>
          <w:p w14:paraId="3E77B746"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Individ. konsultācijas</w:t>
            </w:r>
          </w:p>
        </w:tc>
        <w:tc>
          <w:tcPr>
            <w:tcW w:w="1860" w:type="dxa"/>
            <w:gridSpan w:val="2"/>
            <w:shd w:val="clear" w:color="auto" w:fill="C6D9F1" w:themeFill="text2" w:themeFillTint="33"/>
          </w:tcPr>
          <w:p w14:paraId="11BECC81"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Grupu nodarbības</w:t>
            </w:r>
          </w:p>
        </w:tc>
      </w:tr>
      <w:tr w:rsidR="00A43681" w:rsidRPr="0056616D" w14:paraId="0FDB50E6" w14:textId="77777777" w:rsidTr="00D075D0">
        <w:tc>
          <w:tcPr>
            <w:tcW w:w="1836" w:type="dxa"/>
            <w:vMerge/>
            <w:shd w:val="clear" w:color="auto" w:fill="C6D9F1" w:themeFill="text2" w:themeFillTint="33"/>
          </w:tcPr>
          <w:p w14:paraId="3531BC78" w14:textId="77777777" w:rsidR="008B1A1E" w:rsidRPr="006B31B5" w:rsidRDefault="008B1A1E" w:rsidP="008F67C3">
            <w:pPr>
              <w:jc w:val="both"/>
              <w:rPr>
                <w:rFonts w:ascii="Times New Roman" w:eastAsia="Calibri" w:hAnsi="Times New Roman" w:cs="Times New Roman"/>
                <w:color w:val="000000" w:themeColor="text1"/>
                <w:sz w:val="24"/>
                <w:szCs w:val="24"/>
                <w:lang w:val="lv-LV"/>
              </w:rPr>
            </w:pPr>
          </w:p>
        </w:tc>
        <w:tc>
          <w:tcPr>
            <w:tcW w:w="825" w:type="dxa"/>
            <w:shd w:val="clear" w:color="auto" w:fill="C6D9F1" w:themeFill="text2" w:themeFillTint="33"/>
          </w:tcPr>
          <w:p w14:paraId="50181F56"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Siev.</w:t>
            </w:r>
          </w:p>
        </w:tc>
        <w:tc>
          <w:tcPr>
            <w:tcW w:w="1011" w:type="dxa"/>
            <w:shd w:val="clear" w:color="auto" w:fill="C6D9F1" w:themeFill="text2" w:themeFillTint="33"/>
          </w:tcPr>
          <w:p w14:paraId="4876F49E"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Vīrieši</w:t>
            </w:r>
          </w:p>
        </w:tc>
        <w:tc>
          <w:tcPr>
            <w:tcW w:w="915" w:type="dxa"/>
            <w:shd w:val="clear" w:color="auto" w:fill="C6D9F1" w:themeFill="text2" w:themeFillTint="33"/>
          </w:tcPr>
          <w:p w14:paraId="16932B17"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Siev.</w:t>
            </w:r>
          </w:p>
        </w:tc>
        <w:tc>
          <w:tcPr>
            <w:tcW w:w="921" w:type="dxa"/>
            <w:shd w:val="clear" w:color="auto" w:fill="C6D9F1" w:themeFill="text2" w:themeFillTint="33"/>
          </w:tcPr>
          <w:p w14:paraId="26E8D518"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Vīrieši</w:t>
            </w:r>
          </w:p>
        </w:tc>
        <w:tc>
          <w:tcPr>
            <w:tcW w:w="930" w:type="dxa"/>
            <w:shd w:val="clear" w:color="auto" w:fill="C6D9F1" w:themeFill="text2" w:themeFillTint="33"/>
          </w:tcPr>
          <w:p w14:paraId="4D43B4FD"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Siev.</w:t>
            </w:r>
          </w:p>
        </w:tc>
        <w:tc>
          <w:tcPr>
            <w:tcW w:w="906" w:type="dxa"/>
            <w:shd w:val="clear" w:color="auto" w:fill="C6D9F1" w:themeFill="text2" w:themeFillTint="33"/>
          </w:tcPr>
          <w:p w14:paraId="39831B63"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Vīrieši</w:t>
            </w:r>
          </w:p>
        </w:tc>
        <w:tc>
          <w:tcPr>
            <w:tcW w:w="990" w:type="dxa"/>
            <w:shd w:val="clear" w:color="auto" w:fill="C6D9F1" w:themeFill="text2" w:themeFillTint="33"/>
          </w:tcPr>
          <w:p w14:paraId="75BE77C2"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Siev.</w:t>
            </w:r>
          </w:p>
        </w:tc>
        <w:tc>
          <w:tcPr>
            <w:tcW w:w="870" w:type="dxa"/>
            <w:shd w:val="clear" w:color="auto" w:fill="C6D9F1" w:themeFill="text2" w:themeFillTint="33"/>
          </w:tcPr>
          <w:p w14:paraId="270542AB" w14:textId="77777777" w:rsidR="008B1A1E" w:rsidRPr="006B31B5" w:rsidRDefault="008B1A1E" w:rsidP="00D075D0">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Vīrieši</w:t>
            </w:r>
          </w:p>
        </w:tc>
      </w:tr>
      <w:tr w:rsidR="00A43681" w:rsidRPr="0056616D" w14:paraId="01F952CA" w14:textId="77777777" w:rsidTr="00D075D0">
        <w:tc>
          <w:tcPr>
            <w:tcW w:w="1836" w:type="dxa"/>
            <w:shd w:val="clear" w:color="auto" w:fill="C6D9F1" w:themeFill="text2" w:themeFillTint="33"/>
          </w:tcPr>
          <w:p w14:paraId="6BBB3290" w14:textId="77777777" w:rsidR="008B1A1E" w:rsidRPr="006B31B5" w:rsidRDefault="008B1A1E" w:rsidP="00C02829">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18-25</w:t>
            </w:r>
          </w:p>
        </w:tc>
        <w:tc>
          <w:tcPr>
            <w:tcW w:w="825" w:type="dxa"/>
          </w:tcPr>
          <w:p w14:paraId="078FA232"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2</w:t>
            </w:r>
          </w:p>
        </w:tc>
        <w:tc>
          <w:tcPr>
            <w:tcW w:w="1011" w:type="dxa"/>
          </w:tcPr>
          <w:p w14:paraId="2C4E1096"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w:t>
            </w:r>
          </w:p>
        </w:tc>
        <w:tc>
          <w:tcPr>
            <w:tcW w:w="915" w:type="dxa"/>
          </w:tcPr>
          <w:p w14:paraId="49DF1BB7"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w:t>
            </w:r>
          </w:p>
        </w:tc>
        <w:tc>
          <w:tcPr>
            <w:tcW w:w="921" w:type="dxa"/>
          </w:tcPr>
          <w:p w14:paraId="0F37116D"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w:t>
            </w:r>
          </w:p>
        </w:tc>
        <w:tc>
          <w:tcPr>
            <w:tcW w:w="930" w:type="dxa"/>
          </w:tcPr>
          <w:p w14:paraId="4EA4432F"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w:t>
            </w:r>
          </w:p>
        </w:tc>
        <w:tc>
          <w:tcPr>
            <w:tcW w:w="906" w:type="dxa"/>
          </w:tcPr>
          <w:p w14:paraId="0EB251F2"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4</w:t>
            </w:r>
          </w:p>
        </w:tc>
        <w:tc>
          <w:tcPr>
            <w:tcW w:w="990" w:type="dxa"/>
          </w:tcPr>
          <w:p w14:paraId="69FE6BA8"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4</w:t>
            </w:r>
          </w:p>
        </w:tc>
        <w:tc>
          <w:tcPr>
            <w:tcW w:w="870" w:type="dxa"/>
          </w:tcPr>
          <w:p w14:paraId="6074F574"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w:t>
            </w:r>
          </w:p>
        </w:tc>
      </w:tr>
      <w:tr w:rsidR="00A43681" w:rsidRPr="0056616D" w14:paraId="6784D50F" w14:textId="77777777" w:rsidTr="00D075D0">
        <w:tc>
          <w:tcPr>
            <w:tcW w:w="1836" w:type="dxa"/>
            <w:shd w:val="clear" w:color="auto" w:fill="C6D9F1" w:themeFill="text2" w:themeFillTint="33"/>
          </w:tcPr>
          <w:p w14:paraId="54E9B538" w14:textId="77777777" w:rsidR="008B1A1E" w:rsidRPr="006B31B5" w:rsidRDefault="008B1A1E" w:rsidP="00C02829">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26-35</w:t>
            </w:r>
          </w:p>
        </w:tc>
        <w:tc>
          <w:tcPr>
            <w:tcW w:w="825" w:type="dxa"/>
          </w:tcPr>
          <w:p w14:paraId="24DA1B23"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w:t>
            </w:r>
          </w:p>
        </w:tc>
        <w:tc>
          <w:tcPr>
            <w:tcW w:w="1011" w:type="dxa"/>
          </w:tcPr>
          <w:p w14:paraId="5E4FC682"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6</w:t>
            </w:r>
          </w:p>
        </w:tc>
        <w:tc>
          <w:tcPr>
            <w:tcW w:w="915" w:type="dxa"/>
          </w:tcPr>
          <w:p w14:paraId="357F5D4B"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22</w:t>
            </w:r>
          </w:p>
        </w:tc>
        <w:tc>
          <w:tcPr>
            <w:tcW w:w="921" w:type="dxa"/>
          </w:tcPr>
          <w:p w14:paraId="722AC795"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8</w:t>
            </w:r>
          </w:p>
        </w:tc>
        <w:tc>
          <w:tcPr>
            <w:tcW w:w="930" w:type="dxa"/>
          </w:tcPr>
          <w:p w14:paraId="6E3787F3"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21</w:t>
            </w:r>
          </w:p>
        </w:tc>
        <w:tc>
          <w:tcPr>
            <w:tcW w:w="906" w:type="dxa"/>
          </w:tcPr>
          <w:p w14:paraId="636779F9"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24</w:t>
            </w:r>
          </w:p>
        </w:tc>
        <w:tc>
          <w:tcPr>
            <w:tcW w:w="990" w:type="dxa"/>
          </w:tcPr>
          <w:p w14:paraId="13BF39AD"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37</w:t>
            </w:r>
          </w:p>
        </w:tc>
        <w:tc>
          <w:tcPr>
            <w:tcW w:w="870" w:type="dxa"/>
          </w:tcPr>
          <w:p w14:paraId="2A144AC3"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34</w:t>
            </w:r>
          </w:p>
        </w:tc>
      </w:tr>
      <w:tr w:rsidR="00A43681" w:rsidRPr="0056616D" w14:paraId="573C84B0" w14:textId="77777777" w:rsidTr="00D075D0">
        <w:tc>
          <w:tcPr>
            <w:tcW w:w="1836" w:type="dxa"/>
            <w:shd w:val="clear" w:color="auto" w:fill="C6D9F1" w:themeFill="text2" w:themeFillTint="33"/>
          </w:tcPr>
          <w:p w14:paraId="6DEE7F75" w14:textId="77777777" w:rsidR="008B1A1E" w:rsidRPr="006B31B5" w:rsidRDefault="008B1A1E" w:rsidP="00C02829">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36-45</w:t>
            </w:r>
          </w:p>
        </w:tc>
        <w:tc>
          <w:tcPr>
            <w:tcW w:w="825" w:type="dxa"/>
          </w:tcPr>
          <w:p w14:paraId="719C91A1"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w:t>
            </w:r>
          </w:p>
        </w:tc>
        <w:tc>
          <w:tcPr>
            <w:tcW w:w="1011" w:type="dxa"/>
          </w:tcPr>
          <w:p w14:paraId="1E8BBD82"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5</w:t>
            </w:r>
          </w:p>
        </w:tc>
        <w:tc>
          <w:tcPr>
            <w:tcW w:w="915" w:type="dxa"/>
          </w:tcPr>
          <w:p w14:paraId="71F1ECFB"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19</w:t>
            </w:r>
          </w:p>
        </w:tc>
        <w:tc>
          <w:tcPr>
            <w:tcW w:w="921" w:type="dxa"/>
          </w:tcPr>
          <w:p w14:paraId="691D4155"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9</w:t>
            </w:r>
          </w:p>
        </w:tc>
        <w:tc>
          <w:tcPr>
            <w:tcW w:w="930" w:type="dxa"/>
          </w:tcPr>
          <w:p w14:paraId="22604627"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24</w:t>
            </w:r>
          </w:p>
        </w:tc>
        <w:tc>
          <w:tcPr>
            <w:tcW w:w="906" w:type="dxa"/>
          </w:tcPr>
          <w:p w14:paraId="62700BB3"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33</w:t>
            </w:r>
          </w:p>
        </w:tc>
        <w:tc>
          <w:tcPr>
            <w:tcW w:w="990" w:type="dxa"/>
          </w:tcPr>
          <w:p w14:paraId="7F7DC171"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46</w:t>
            </w:r>
          </w:p>
        </w:tc>
        <w:tc>
          <w:tcPr>
            <w:tcW w:w="870" w:type="dxa"/>
          </w:tcPr>
          <w:p w14:paraId="16731014"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22</w:t>
            </w:r>
          </w:p>
        </w:tc>
      </w:tr>
      <w:tr w:rsidR="00A43681" w:rsidRPr="0056616D" w14:paraId="02964EEE" w14:textId="77777777" w:rsidTr="00D075D0">
        <w:tc>
          <w:tcPr>
            <w:tcW w:w="1836" w:type="dxa"/>
            <w:shd w:val="clear" w:color="auto" w:fill="C6D9F1" w:themeFill="text2" w:themeFillTint="33"/>
          </w:tcPr>
          <w:p w14:paraId="47BB4155" w14:textId="77777777" w:rsidR="008B1A1E" w:rsidRPr="006B31B5" w:rsidRDefault="008B1A1E" w:rsidP="00C02829">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46-60</w:t>
            </w:r>
          </w:p>
        </w:tc>
        <w:tc>
          <w:tcPr>
            <w:tcW w:w="825" w:type="dxa"/>
          </w:tcPr>
          <w:p w14:paraId="75C63B35"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3</w:t>
            </w:r>
          </w:p>
        </w:tc>
        <w:tc>
          <w:tcPr>
            <w:tcW w:w="1011" w:type="dxa"/>
          </w:tcPr>
          <w:p w14:paraId="50DA5E95"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w:t>
            </w:r>
          </w:p>
        </w:tc>
        <w:tc>
          <w:tcPr>
            <w:tcW w:w="915" w:type="dxa"/>
          </w:tcPr>
          <w:p w14:paraId="646B5D68"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5</w:t>
            </w:r>
          </w:p>
        </w:tc>
        <w:tc>
          <w:tcPr>
            <w:tcW w:w="921" w:type="dxa"/>
          </w:tcPr>
          <w:p w14:paraId="05EB5279"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7</w:t>
            </w:r>
          </w:p>
        </w:tc>
        <w:tc>
          <w:tcPr>
            <w:tcW w:w="930" w:type="dxa"/>
          </w:tcPr>
          <w:p w14:paraId="2FC7B0D1"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11</w:t>
            </w:r>
          </w:p>
        </w:tc>
        <w:tc>
          <w:tcPr>
            <w:tcW w:w="906" w:type="dxa"/>
          </w:tcPr>
          <w:p w14:paraId="1AD718FF"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11</w:t>
            </w:r>
          </w:p>
        </w:tc>
        <w:tc>
          <w:tcPr>
            <w:tcW w:w="990" w:type="dxa"/>
          </w:tcPr>
          <w:p w14:paraId="48E6A4A9"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16</w:t>
            </w:r>
          </w:p>
        </w:tc>
        <w:tc>
          <w:tcPr>
            <w:tcW w:w="870" w:type="dxa"/>
          </w:tcPr>
          <w:p w14:paraId="5347BFCF"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10</w:t>
            </w:r>
          </w:p>
        </w:tc>
      </w:tr>
      <w:tr w:rsidR="00A43681" w:rsidRPr="0056616D" w14:paraId="31795526" w14:textId="77777777" w:rsidTr="00D075D0">
        <w:tc>
          <w:tcPr>
            <w:tcW w:w="1836" w:type="dxa"/>
            <w:shd w:val="clear" w:color="auto" w:fill="C6D9F1" w:themeFill="text2" w:themeFillTint="33"/>
          </w:tcPr>
          <w:p w14:paraId="5B5EB50F" w14:textId="77777777" w:rsidR="008B1A1E" w:rsidRPr="006B31B5" w:rsidRDefault="008B1A1E" w:rsidP="00C02829">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61+</w:t>
            </w:r>
          </w:p>
        </w:tc>
        <w:tc>
          <w:tcPr>
            <w:tcW w:w="825" w:type="dxa"/>
          </w:tcPr>
          <w:p w14:paraId="5B54EDEC"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0</w:t>
            </w:r>
          </w:p>
        </w:tc>
        <w:tc>
          <w:tcPr>
            <w:tcW w:w="1011" w:type="dxa"/>
          </w:tcPr>
          <w:p w14:paraId="64384FAC"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0</w:t>
            </w:r>
          </w:p>
        </w:tc>
        <w:tc>
          <w:tcPr>
            <w:tcW w:w="915" w:type="dxa"/>
          </w:tcPr>
          <w:p w14:paraId="5F556AA0"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w:t>
            </w:r>
          </w:p>
        </w:tc>
        <w:tc>
          <w:tcPr>
            <w:tcW w:w="921" w:type="dxa"/>
          </w:tcPr>
          <w:p w14:paraId="6AE8609A"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0</w:t>
            </w:r>
          </w:p>
        </w:tc>
        <w:tc>
          <w:tcPr>
            <w:tcW w:w="930" w:type="dxa"/>
          </w:tcPr>
          <w:p w14:paraId="6FCEE409"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0</w:t>
            </w:r>
          </w:p>
        </w:tc>
        <w:tc>
          <w:tcPr>
            <w:tcW w:w="906" w:type="dxa"/>
          </w:tcPr>
          <w:p w14:paraId="6F0F2347"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0</w:t>
            </w:r>
          </w:p>
        </w:tc>
        <w:tc>
          <w:tcPr>
            <w:tcW w:w="990" w:type="dxa"/>
          </w:tcPr>
          <w:p w14:paraId="32C95E4B"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w:t>
            </w:r>
          </w:p>
        </w:tc>
        <w:tc>
          <w:tcPr>
            <w:tcW w:w="870" w:type="dxa"/>
          </w:tcPr>
          <w:p w14:paraId="723334B1"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0</w:t>
            </w:r>
          </w:p>
        </w:tc>
      </w:tr>
      <w:tr w:rsidR="00A43681" w:rsidRPr="0056616D" w14:paraId="422252D3" w14:textId="77777777" w:rsidTr="00D075D0">
        <w:tc>
          <w:tcPr>
            <w:tcW w:w="1836" w:type="dxa"/>
            <w:shd w:val="clear" w:color="auto" w:fill="C6D9F1" w:themeFill="text2" w:themeFillTint="33"/>
          </w:tcPr>
          <w:p w14:paraId="16C46D65" w14:textId="08E87F74" w:rsidR="008B1A1E" w:rsidRPr="006B31B5" w:rsidRDefault="008B1A1E" w:rsidP="00C02829">
            <w:pPr>
              <w:jc w:val="center"/>
              <w:rPr>
                <w:rFonts w:ascii="Times New Roman" w:eastAsia="Calibri" w:hAnsi="Times New Roman" w:cs="Times New Roman"/>
                <w:b/>
                <w:color w:val="000000" w:themeColor="text1"/>
                <w:sz w:val="24"/>
                <w:szCs w:val="24"/>
                <w:lang w:val="lv-LV"/>
              </w:rPr>
            </w:pPr>
            <w:r w:rsidRPr="006B31B5">
              <w:rPr>
                <w:rFonts w:ascii="Times New Roman" w:eastAsia="Calibri" w:hAnsi="Times New Roman" w:cs="Times New Roman"/>
                <w:b/>
                <w:color w:val="000000" w:themeColor="text1"/>
                <w:sz w:val="24"/>
                <w:szCs w:val="24"/>
                <w:lang w:val="lv-LV"/>
              </w:rPr>
              <w:t>Kopā</w:t>
            </w:r>
          </w:p>
        </w:tc>
        <w:tc>
          <w:tcPr>
            <w:tcW w:w="1836" w:type="dxa"/>
            <w:gridSpan w:val="2"/>
          </w:tcPr>
          <w:p w14:paraId="08A58653"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22</w:t>
            </w:r>
          </w:p>
        </w:tc>
        <w:tc>
          <w:tcPr>
            <w:tcW w:w="1836" w:type="dxa"/>
            <w:gridSpan w:val="2"/>
          </w:tcPr>
          <w:p w14:paraId="511ECE55"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77</w:t>
            </w:r>
          </w:p>
        </w:tc>
        <w:tc>
          <w:tcPr>
            <w:tcW w:w="1836" w:type="dxa"/>
            <w:gridSpan w:val="2"/>
          </w:tcPr>
          <w:p w14:paraId="25DE64DA"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131</w:t>
            </w:r>
          </w:p>
        </w:tc>
        <w:tc>
          <w:tcPr>
            <w:tcW w:w="1860" w:type="dxa"/>
            <w:gridSpan w:val="2"/>
          </w:tcPr>
          <w:p w14:paraId="5FCFCE18" w14:textId="77777777" w:rsidR="008B1A1E" w:rsidRPr="006B31B5" w:rsidRDefault="008B1A1E" w:rsidP="008F67C3">
            <w:pPr>
              <w:jc w:val="center"/>
              <w:rPr>
                <w:rFonts w:ascii="Times New Roman" w:eastAsia="Calibri" w:hAnsi="Times New Roman" w:cs="Times New Roman"/>
                <w:color w:val="000000" w:themeColor="text1"/>
                <w:sz w:val="24"/>
                <w:szCs w:val="24"/>
                <w:lang w:val="lv-LV"/>
              </w:rPr>
            </w:pPr>
            <w:r w:rsidRPr="006B31B5">
              <w:rPr>
                <w:rFonts w:ascii="Times New Roman" w:eastAsia="Calibri" w:hAnsi="Times New Roman" w:cs="Times New Roman"/>
                <w:color w:val="000000" w:themeColor="text1"/>
                <w:sz w:val="24"/>
                <w:szCs w:val="24"/>
                <w:lang w:val="lv-LV"/>
              </w:rPr>
              <w:t>173</w:t>
            </w:r>
          </w:p>
        </w:tc>
      </w:tr>
    </w:tbl>
    <w:p w14:paraId="3AA5A04B" w14:textId="14CF35A5" w:rsidR="008D194A" w:rsidRPr="006B31B5" w:rsidRDefault="00C82BE7" w:rsidP="00DD09C6">
      <w:pPr>
        <w:jc w:val="both"/>
        <w:rPr>
          <w:rFonts w:ascii="Times New Roman" w:eastAsia="Calibri" w:hAnsi="Times New Roman" w:cs="Times New Roman"/>
          <w:color w:val="000000" w:themeColor="text1"/>
          <w:sz w:val="28"/>
          <w:szCs w:val="28"/>
          <w:lang w:val="lv-LV"/>
        </w:rPr>
      </w:pPr>
      <w:r w:rsidRPr="006B31B5">
        <w:rPr>
          <w:rFonts w:ascii="Times New Roman" w:eastAsia="Calibri" w:hAnsi="Times New Roman" w:cs="Times New Roman"/>
          <w:i/>
          <w:color w:val="000000" w:themeColor="text1"/>
          <w:sz w:val="24"/>
          <w:szCs w:val="24"/>
          <w:lang w:val="lv-LV"/>
        </w:rPr>
        <w:t xml:space="preserve">2.tabula. </w:t>
      </w:r>
      <w:r w:rsidR="008B1A1E" w:rsidRPr="006B31B5">
        <w:rPr>
          <w:rFonts w:ascii="Times New Roman" w:eastAsia="Calibri" w:hAnsi="Times New Roman" w:cs="Times New Roman"/>
          <w:i/>
          <w:color w:val="000000" w:themeColor="text1"/>
          <w:sz w:val="24"/>
          <w:szCs w:val="24"/>
          <w:lang w:val="lv-LV"/>
        </w:rPr>
        <w:t>Avots:</w:t>
      </w:r>
      <w:r w:rsidR="008B1A1E" w:rsidRPr="006B31B5">
        <w:rPr>
          <w:rFonts w:ascii="Times New Roman" w:eastAsia="Calibri" w:hAnsi="Times New Roman" w:cs="Times New Roman"/>
          <w:color w:val="000000" w:themeColor="text1"/>
          <w:sz w:val="24"/>
          <w:szCs w:val="24"/>
          <w:lang w:val="lv-LV"/>
        </w:rPr>
        <w:t xml:space="preserve"> </w:t>
      </w:r>
      <w:r w:rsidR="008B1A1E" w:rsidRPr="006B31B5">
        <w:rPr>
          <w:rFonts w:ascii="Times New Roman" w:eastAsia="Calibri" w:hAnsi="Times New Roman" w:cs="Times New Roman"/>
          <w:i/>
          <w:color w:val="000000" w:themeColor="text1"/>
          <w:sz w:val="24"/>
          <w:szCs w:val="24"/>
          <w:lang w:val="lv-LV"/>
        </w:rPr>
        <w:t>Labklājības ministrija</w:t>
      </w:r>
      <w:r w:rsidR="008B1A1E" w:rsidRPr="006B31B5">
        <w:rPr>
          <w:rFonts w:ascii="Times New Roman" w:eastAsia="Calibri" w:hAnsi="Times New Roman" w:cs="Times New Roman"/>
          <w:color w:val="000000" w:themeColor="text1"/>
          <w:sz w:val="24"/>
          <w:szCs w:val="24"/>
          <w:lang w:val="lv-LV"/>
        </w:rPr>
        <w:t xml:space="preserve"> </w:t>
      </w:r>
    </w:p>
    <w:p w14:paraId="7F031D88" w14:textId="77777777" w:rsidR="00533733" w:rsidRPr="0056616D" w:rsidRDefault="008573C9" w:rsidP="008D194A">
      <w:pPr>
        <w:spacing w:after="0" w:line="240" w:lineRule="auto"/>
        <w:rPr>
          <w:rFonts w:ascii="Times New Roman" w:hAnsi="Times New Roman" w:cs="Times New Roman"/>
          <w:color w:val="000000" w:themeColor="text1"/>
          <w:lang w:val="lv-LV"/>
        </w:rPr>
      </w:pPr>
      <w:r w:rsidRPr="0056616D">
        <w:rPr>
          <w:rFonts w:ascii="Times New Roman" w:hAnsi="Times New Roman" w:cs="Times New Roman"/>
          <w:noProof/>
          <w:color w:val="000000" w:themeColor="text1"/>
          <w:lang w:val="lv-LV" w:eastAsia="lv-LV"/>
        </w:rPr>
        <w:drawing>
          <wp:inline distT="0" distB="0" distL="0" distR="0" wp14:anchorId="77C98399" wp14:editId="07019D81">
            <wp:extent cx="5353050" cy="27051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A4FE82" w14:textId="006B98AF" w:rsidR="00A83F95" w:rsidRPr="0056616D" w:rsidRDefault="0089738E" w:rsidP="006C0364">
      <w:pPr>
        <w:spacing w:line="240" w:lineRule="auto"/>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1</w:t>
      </w:r>
      <w:r w:rsidR="008D194A" w:rsidRPr="0056616D">
        <w:rPr>
          <w:rFonts w:ascii="Times New Roman" w:hAnsi="Times New Roman" w:cs="Times New Roman"/>
          <w:i/>
          <w:color w:val="000000" w:themeColor="text1"/>
          <w:sz w:val="24"/>
          <w:szCs w:val="24"/>
          <w:lang w:val="lv-LV"/>
        </w:rPr>
        <w:t>.diagramma</w:t>
      </w:r>
      <w:r w:rsidR="00697336" w:rsidRPr="0056616D">
        <w:rPr>
          <w:rFonts w:ascii="Times New Roman" w:hAnsi="Times New Roman" w:cs="Times New Roman"/>
          <w:i/>
          <w:color w:val="000000" w:themeColor="text1"/>
          <w:sz w:val="24"/>
          <w:szCs w:val="24"/>
          <w:lang w:val="lv-LV"/>
        </w:rPr>
        <w:t>.</w:t>
      </w:r>
      <w:r w:rsidR="008D194A" w:rsidRPr="0056616D">
        <w:rPr>
          <w:rFonts w:ascii="Times New Roman" w:hAnsi="Times New Roman" w:cs="Times New Roman"/>
          <w:i/>
          <w:color w:val="000000" w:themeColor="text1"/>
          <w:sz w:val="24"/>
          <w:szCs w:val="24"/>
          <w:lang w:val="lv-LV"/>
        </w:rPr>
        <w:t xml:space="preserve"> Avots: </w:t>
      </w:r>
      <w:r w:rsidR="00E51F95" w:rsidRPr="001875A6">
        <w:rPr>
          <w:rFonts w:ascii="Times New Roman" w:hAnsi="Times New Roman" w:cs="Times New Roman"/>
          <w:i/>
          <w:color w:val="000000" w:themeColor="text1"/>
          <w:sz w:val="24"/>
          <w:szCs w:val="24"/>
          <w:lang w:val="lv-LV"/>
        </w:rPr>
        <w:t xml:space="preserve"> Valsts policija</w:t>
      </w:r>
    </w:p>
    <w:p w14:paraId="5EC489C1" w14:textId="77777777" w:rsidR="008573C9" w:rsidRPr="0056616D" w:rsidRDefault="008573C9" w:rsidP="007800DC">
      <w:pPr>
        <w:spacing w:after="0" w:line="240" w:lineRule="auto"/>
        <w:rPr>
          <w:rFonts w:ascii="Times New Roman" w:hAnsi="Times New Roman" w:cs="Times New Roman"/>
          <w:color w:val="000000" w:themeColor="text1"/>
          <w:lang w:val="lv-LV"/>
        </w:rPr>
      </w:pPr>
      <w:r w:rsidRPr="0056616D">
        <w:rPr>
          <w:rFonts w:ascii="Times New Roman" w:hAnsi="Times New Roman" w:cs="Times New Roman"/>
          <w:noProof/>
          <w:color w:val="000000" w:themeColor="text1"/>
          <w:lang w:val="lv-LV" w:eastAsia="lv-LV"/>
        </w:rPr>
        <w:lastRenderedPageBreak/>
        <w:drawing>
          <wp:inline distT="0" distB="0" distL="0" distR="0" wp14:anchorId="5D717809" wp14:editId="6516E69B">
            <wp:extent cx="5274310" cy="2311292"/>
            <wp:effectExtent l="0" t="0" r="21590" b="1333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4E5AAB9" w14:textId="4507AFE4" w:rsidR="007800DC" w:rsidRPr="0056616D" w:rsidRDefault="0089738E" w:rsidP="006C0364">
      <w:pPr>
        <w:spacing w:line="240" w:lineRule="auto"/>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w:t>
      </w:r>
      <w:r w:rsidR="007800DC" w:rsidRPr="0056616D">
        <w:rPr>
          <w:rFonts w:ascii="Times New Roman" w:hAnsi="Times New Roman" w:cs="Times New Roman"/>
          <w:i/>
          <w:color w:val="000000" w:themeColor="text1"/>
          <w:sz w:val="24"/>
          <w:szCs w:val="24"/>
          <w:lang w:val="lv-LV"/>
        </w:rPr>
        <w:t>.diagramma</w:t>
      </w:r>
      <w:r w:rsidR="00697336" w:rsidRPr="001875A6">
        <w:rPr>
          <w:rFonts w:ascii="Times New Roman" w:hAnsi="Times New Roman" w:cs="Times New Roman"/>
          <w:i/>
          <w:color w:val="000000" w:themeColor="text1"/>
          <w:sz w:val="24"/>
          <w:szCs w:val="24"/>
          <w:lang w:val="lv-LV"/>
        </w:rPr>
        <w:t>.</w:t>
      </w:r>
      <w:r w:rsidR="007800DC" w:rsidRPr="0056616D">
        <w:rPr>
          <w:rFonts w:ascii="Times New Roman" w:hAnsi="Times New Roman" w:cs="Times New Roman"/>
          <w:i/>
          <w:color w:val="000000" w:themeColor="text1"/>
          <w:sz w:val="24"/>
          <w:szCs w:val="24"/>
          <w:lang w:val="lv-LV"/>
        </w:rPr>
        <w:t xml:space="preserve"> Avots: </w:t>
      </w:r>
      <w:r w:rsidR="00E51F95" w:rsidRPr="0056616D">
        <w:rPr>
          <w:rFonts w:ascii="Times New Roman" w:hAnsi="Times New Roman" w:cs="Times New Roman"/>
          <w:i/>
          <w:color w:val="000000" w:themeColor="text1"/>
          <w:sz w:val="24"/>
          <w:szCs w:val="24"/>
          <w:lang w:val="lv-LV"/>
        </w:rPr>
        <w:t xml:space="preserve"> Valsts policija</w:t>
      </w:r>
    </w:p>
    <w:p w14:paraId="69D34D7A" w14:textId="77777777" w:rsidR="008573C9" w:rsidRPr="0056616D" w:rsidRDefault="008573C9" w:rsidP="007800DC">
      <w:pPr>
        <w:spacing w:after="0" w:line="240" w:lineRule="auto"/>
        <w:rPr>
          <w:rFonts w:ascii="Times New Roman" w:hAnsi="Times New Roman" w:cs="Times New Roman"/>
          <w:color w:val="000000" w:themeColor="text1"/>
          <w:lang w:val="lv-LV"/>
        </w:rPr>
      </w:pPr>
      <w:r w:rsidRPr="0056616D">
        <w:rPr>
          <w:rFonts w:ascii="Times New Roman" w:hAnsi="Times New Roman" w:cs="Times New Roman"/>
          <w:noProof/>
          <w:color w:val="000000" w:themeColor="text1"/>
          <w:lang w:val="lv-LV" w:eastAsia="lv-LV"/>
        </w:rPr>
        <w:drawing>
          <wp:inline distT="0" distB="0" distL="0" distR="0" wp14:anchorId="3A99B362" wp14:editId="35837FBC">
            <wp:extent cx="5172075" cy="2809875"/>
            <wp:effectExtent l="0" t="0" r="9525"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0B86857" w14:textId="59B17B04" w:rsidR="00E707D3" w:rsidRPr="001875A6" w:rsidRDefault="0089738E" w:rsidP="00C82BE7">
      <w:pPr>
        <w:spacing w:line="240" w:lineRule="auto"/>
        <w:rPr>
          <w:rFonts w:ascii="Times New Roman" w:hAnsi="Times New Roman" w:cs="Times New Roman"/>
          <w:color w:val="000000" w:themeColor="text1"/>
          <w:lang w:val="lv-LV"/>
        </w:rPr>
      </w:pPr>
      <w:r w:rsidRPr="0056616D">
        <w:rPr>
          <w:rFonts w:ascii="Times New Roman" w:hAnsi="Times New Roman" w:cs="Times New Roman"/>
          <w:i/>
          <w:color w:val="000000" w:themeColor="text1"/>
          <w:sz w:val="24"/>
          <w:szCs w:val="24"/>
          <w:lang w:val="lv-LV"/>
        </w:rPr>
        <w:t>3</w:t>
      </w:r>
      <w:r w:rsidR="007800DC" w:rsidRPr="0056616D">
        <w:rPr>
          <w:rFonts w:ascii="Times New Roman" w:hAnsi="Times New Roman" w:cs="Times New Roman"/>
          <w:i/>
          <w:color w:val="000000" w:themeColor="text1"/>
          <w:sz w:val="24"/>
          <w:szCs w:val="24"/>
          <w:lang w:val="lv-LV"/>
        </w:rPr>
        <w:t>.diagramma. Avots: Labklājības ministrija</w:t>
      </w:r>
    </w:p>
    <w:p w14:paraId="0060FA85" w14:textId="77777777" w:rsidR="009015E0" w:rsidRPr="0056616D" w:rsidRDefault="009015E0" w:rsidP="009015E0">
      <w:pPr>
        <w:spacing w:after="0"/>
        <w:jc w:val="center"/>
        <w:rPr>
          <w:rFonts w:ascii="Times New Roman" w:hAnsi="Times New Roman"/>
          <w:b/>
          <w:sz w:val="24"/>
          <w:szCs w:val="24"/>
          <w:lang w:val="lv-LV"/>
        </w:rPr>
      </w:pPr>
      <w:r w:rsidRPr="0056616D">
        <w:rPr>
          <w:rFonts w:ascii="Times New Roman" w:hAnsi="Times New Roman"/>
          <w:b/>
          <w:sz w:val="24"/>
          <w:szCs w:val="24"/>
          <w:lang w:val="lv-LV"/>
        </w:rPr>
        <w:t>Izsniegtās pastāvīgās uzturēšanās atļaujas un termiņuzturēšanās atļaujas</w:t>
      </w:r>
    </w:p>
    <w:tbl>
      <w:tblPr>
        <w:tblStyle w:val="TableGrid"/>
        <w:tblW w:w="9860" w:type="dxa"/>
        <w:jc w:val="center"/>
        <w:tblLook w:val="04A0" w:firstRow="1" w:lastRow="0" w:firstColumn="1" w:lastColumn="0" w:noHBand="0" w:noVBand="1"/>
      </w:tblPr>
      <w:tblGrid>
        <w:gridCol w:w="1696"/>
        <w:gridCol w:w="743"/>
        <w:gridCol w:w="743"/>
        <w:gridCol w:w="742"/>
        <w:gridCol w:w="742"/>
        <w:gridCol w:w="742"/>
        <w:gridCol w:w="742"/>
        <w:gridCol w:w="742"/>
        <w:gridCol w:w="742"/>
        <w:gridCol w:w="742"/>
        <w:gridCol w:w="742"/>
        <w:gridCol w:w="742"/>
      </w:tblGrid>
      <w:tr w:rsidR="009015E0" w:rsidRPr="0056616D" w14:paraId="0BB25270" w14:textId="77777777" w:rsidTr="002001CB">
        <w:trPr>
          <w:trHeight w:val="392"/>
          <w:jc w:val="center"/>
        </w:trPr>
        <w:tc>
          <w:tcPr>
            <w:tcW w:w="1696" w:type="dxa"/>
            <w:shd w:val="clear" w:color="auto" w:fill="8DB3E2" w:themeFill="text2" w:themeFillTint="66"/>
          </w:tcPr>
          <w:p w14:paraId="237767E1" w14:textId="77777777" w:rsidR="009015E0" w:rsidRPr="0056616D" w:rsidRDefault="009015E0" w:rsidP="0071186C">
            <w:pPr>
              <w:jc w:val="center"/>
              <w:rPr>
                <w:rFonts w:ascii="Times New Roman" w:hAnsi="Times New Roman" w:cs="Times New Roman"/>
                <w:b/>
                <w:sz w:val="24"/>
                <w:szCs w:val="24"/>
                <w:lang w:val="lv-LV"/>
              </w:rPr>
            </w:pPr>
          </w:p>
        </w:tc>
        <w:tc>
          <w:tcPr>
            <w:tcW w:w="743" w:type="dxa"/>
            <w:shd w:val="clear" w:color="auto" w:fill="8DB3E2" w:themeFill="text2" w:themeFillTint="66"/>
          </w:tcPr>
          <w:p w14:paraId="36D8F8FC"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2007</w:t>
            </w:r>
          </w:p>
        </w:tc>
        <w:tc>
          <w:tcPr>
            <w:tcW w:w="743" w:type="dxa"/>
            <w:shd w:val="clear" w:color="auto" w:fill="8DB3E2" w:themeFill="text2" w:themeFillTint="66"/>
          </w:tcPr>
          <w:p w14:paraId="3CD4A008"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2008</w:t>
            </w:r>
          </w:p>
        </w:tc>
        <w:tc>
          <w:tcPr>
            <w:tcW w:w="742" w:type="dxa"/>
            <w:shd w:val="clear" w:color="auto" w:fill="8DB3E2" w:themeFill="text2" w:themeFillTint="66"/>
          </w:tcPr>
          <w:p w14:paraId="440C2D7F"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2009</w:t>
            </w:r>
          </w:p>
        </w:tc>
        <w:tc>
          <w:tcPr>
            <w:tcW w:w="742" w:type="dxa"/>
            <w:shd w:val="clear" w:color="auto" w:fill="8DB3E2" w:themeFill="text2" w:themeFillTint="66"/>
          </w:tcPr>
          <w:p w14:paraId="223A2BC4"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2010</w:t>
            </w:r>
          </w:p>
        </w:tc>
        <w:tc>
          <w:tcPr>
            <w:tcW w:w="742" w:type="dxa"/>
            <w:shd w:val="clear" w:color="auto" w:fill="8DB3E2" w:themeFill="text2" w:themeFillTint="66"/>
          </w:tcPr>
          <w:p w14:paraId="2CADD4BF"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2011</w:t>
            </w:r>
          </w:p>
        </w:tc>
        <w:tc>
          <w:tcPr>
            <w:tcW w:w="742" w:type="dxa"/>
            <w:shd w:val="clear" w:color="auto" w:fill="8DB3E2" w:themeFill="text2" w:themeFillTint="66"/>
          </w:tcPr>
          <w:p w14:paraId="23C7755C"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2012</w:t>
            </w:r>
          </w:p>
        </w:tc>
        <w:tc>
          <w:tcPr>
            <w:tcW w:w="742" w:type="dxa"/>
            <w:shd w:val="clear" w:color="auto" w:fill="8DB3E2" w:themeFill="text2" w:themeFillTint="66"/>
          </w:tcPr>
          <w:p w14:paraId="35EE1953"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2013</w:t>
            </w:r>
          </w:p>
        </w:tc>
        <w:tc>
          <w:tcPr>
            <w:tcW w:w="742" w:type="dxa"/>
            <w:shd w:val="clear" w:color="auto" w:fill="8DB3E2" w:themeFill="text2" w:themeFillTint="66"/>
          </w:tcPr>
          <w:p w14:paraId="0A4E42E6"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2014</w:t>
            </w:r>
          </w:p>
        </w:tc>
        <w:tc>
          <w:tcPr>
            <w:tcW w:w="742" w:type="dxa"/>
            <w:shd w:val="clear" w:color="auto" w:fill="8DB3E2" w:themeFill="text2" w:themeFillTint="66"/>
          </w:tcPr>
          <w:p w14:paraId="77691870"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2015</w:t>
            </w:r>
          </w:p>
        </w:tc>
        <w:tc>
          <w:tcPr>
            <w:tcW w:w="742" w:type="dxa"/>
            <w:shd w:val="clear" w:color="auto" w:fill="8DB3E2" w:themeFill="text2" w:themeFillTint="66"/>
          </w:tcPr>
          <w:p w14:paraId="15DB8B4F"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2016</w:t>
            </w:r>
          </w:p>
        </w:tc>
        <w:tc>
          <w:tcPr>
            <w:tcW w:w="742" w:type="dxa"/>
            <w:shd w:val="clear" w:color="auto" w:fill="8DB3E2" w:themeFill="text2" w:themeFillTint="66"/>
          </w:tcPr>
          <w:p w14:paraId="227C0AAD" w14:textId="77777777" w:rsidR="009015E0" w:rsidRPr="006B31B5" w:rsidRDefault="009015E0" w:rsidP="0071186C">
            <w:pPr>
              <w:jc w:val="center"/>
              <w:rPr>
                <w:rFonts w:ascii="Times New Roman" w:hAnsi="Times New Roman" w:cs="Times New Roman"/>
                <w:b/>
                <w:sz w:val="24"/>
                <w:szCs w:val="24"/>
                <w:highlight w:val="yellow"/>
                <w:lang w:val="lv-LV"/>
              </w:rPr>
            </w:pPr>
            <w:r w:rsidRPr="006B31B5">
              <w:rPr>
                <w:rFonts w:ascii="Times New Roman" w:hAnsi="Times New Roman" w:cs="Times New Roman"/>
                <w:b/>
                <w:sz w:val="24"/>
                <w:szCs w:val="24"/>
                <w:lang w:val="lv-LV"/>
              </w:rPr>
              <w:t>2017</w:t>
            </w:r>
          </w:p>
        </w:tc>
      </w:tr>
      <w:tr w:rsidR="009015E0" w:rsidRPr="0056616D" w14:paraId="79921691" w14:textId="77777777" w:rsidTr="002001CB">
        <w:trPr>
          <w:trHeight w:val="1114"/>
          <w:jc w:val="center"/>
        </w:trPr>
        <w:tc>
          <w:tcPr>
            <w:tcW w:w="1696" w:type="dxa"/>
            <w:shd w:val="clear" w:color="auto" w:fill="8DB3E2" w:themeFill="text2" w:themeFillTint="66"/>
          </w:tcPr>
          <w:p w14:paraId="53114005"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Bēgļa pilngadīgs ģimenes loceklis</w:t>
            </w:r>
          </w:p>
        </w:tc>
        <w:tc>
          <w:tcPr>
            <w:tcW w:w="743" w:type="dxa"/>
            <w:vAlign w:val="center"/>
          </w:tcPr>
          <w:p w14:paraId="57D1D589"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w:t>
            </w:r>
          </w:p>
        </w:tc>
        <w:tc>
          <w:tcPr>
            <w:tcW w:w="743" w:type="dxa"/>
            <w:vAlign w:val="center"/>
          </w:tcPr>
          <w:p w14:paraId="27F9BAD1"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3280B9CB"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0F6480BC"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1DAB5390"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50B175AE"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w:t>
            </w:r>
          </w:p>
        </w:tc>
        <w:tc>
          <w:tcPr>
            <w:tcW w:w="742" w:type="dxa"/>
            <w:vAlign w:val="center"/>
          </w:tcPr>
          <w:p w14:paraId="42FC8128"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2</w:t>
            </w:r>
          </w:p>
        </w:tc>
        <w:tc>
          <w:tcPr>
            <w:tcW w:w="742" w:type="dxa"/>
            <w:vAlign w:val="center"/>
          </w:tcPr>
          <w:p w14:paraId="6BF3B96A"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w:t>
            </w:r>
          </w:p>
        </w:tc>
        <w:tc>
          <w:tcPr>
            <w:tcW w:w="742" w:type="dxa"/>
            <w:vAlign w:val="center"/>
          </w:tcPr>
          <w:p w14:paraId="001D0834"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74D06D8E"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3</w:t>
            </w:r>
          </w:p>
        </w:tc>
        <w:tc>
          <w:tcPr>
            <w:tcW w:w="742" w:type="dxa"/>
            <w:vAlign w:val="center"/>
          </w:tcPr>
          <w:p w14:paraId="7B07E967"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w:t>
            </w:r>
          </w:p>
        </w:tc>
      </w:tr>
      <w:tr w:rsidR="009015E0" w:rsidRPr="0056616D" w14:paraId="5A325038" w14:textId="77777777" w:rsidTr="002001CB">
        <w:trPr>
          <w:trHeight w:val="1137"/>
          <w:jc w:val="center"/>
        </w:trPr>
        <w:tc>
          <w:tcPr>
            <w:tcW w:w="1696" w:type="dxa"/>
            <w:shd w:val="clear" w:color="auto" w:fill="8DB3E2" w:themeFill="text2" w:themeFillTint="66"/>
          </w:tcPr>
          <w:p w14:paraId="7478A625"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Bēgļa nepilngadīgs ģimenes loceklis</w:t>
            </w:r>
          </w:p>
        </w:tc>
        <w:tc>
          <w:tcPr>
            <w:tcW w:w="743" w:type="dxa"/>
            <w:vAlign w:val="center"/>
          </w:tcPr>
          <w:p w14:paraId="538AC1D1"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w:t>
            </w:r>
          </w:p>
        </w:tc>
        <w:tc>
          <w:tcPr>
            <w:tcW w:w="743" w:type="dxa"/>
            <w:vAlign w:val="center"/>
          </w:tcPr>
          <w:p w14:paraId="0D3A49D1"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102E9711"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66662D3B"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78E22A44"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177C59E2"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1890EB3A"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2</w:t>
            </w:r>
          </w:p>
        </w:tc>
        <w:tc>
          <w:tcPr>
            <w:tcW w:w="742" w:type="dxa"/>
            <w:vAlign w:val="center"/>
          </w:tcPr>
          <w:p w14:paraId="0A9CC56C"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3B4E804C"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4D9CC910"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11</w:t>
            </w:r>
          </w:p>
        </w:tc>
        <w:tc>
          <w:tcPr>
            <w:tcW w:w="742" w:type="dxa"/>
            <w:vAlign w:val="center"/>
          </w:tcPr>
          <w:p w14:paraId="12DA4268"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r>
      <w:tr w:rsidR="009015E0" w:rsidRPr="0056616D" w14:paraId="486E889A" w14:textId="77777777" w:rsidTr="002001CB">
        <w:trPr>
          <w:trHeight w:val="1550"/>
          <w:jc w:val="center"/>
        </w:trPr>
        <w:tc>
          <w:tcPr>
            <w:tcW w:w="1696" w:type="dxa"/>
            <w:shd w:val="clear" w:color="auto" w:fill="8DB3E2" w:themeFill="text2" w:themeFillTint="66"/>
          </w:tcPr>
          <w:p w14:paraId="573C5646"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 xml:space="preserve">Alternatīvo statusu ieguvušas personas pilngadīgs </w:t>
            </w:r>
            <w:r w:rsidRPr="006B31B5">
              <w:rPr>
                <w:rFonts w:ascii="Times New Roman" w:hAnsi="Times New Roman" w:cs="Times New Roman"/>
                <w:b/>
                <w:sz w:val="24"/>
                <w:szCs w:val="24"/>
                <w:lang w:val="lv-LV"/>
              </w:rPr>
              <w:lastRenderedPageBreak/>
              <w:t>ģimenes loceklis</w:t>
            </w:r>
          </w:p>
        </w:tc>
        <w:tc>
          <w:tcPr>
            <w:tcW w:w="743" w:type="dxa"/>
            <w:vAlign w:val="center"/>
          </w:tcPr>
          <w:p w14:paraId="40C6A4C7"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lastRenderedPageBreak/>
              <w:t>0</w:t>
            </w:r>
          </w:p>
        </w:tc>
        <w:tc>
          <w:tcPr>
            <w:tcW w:w="743" w:type="dxa"/>
            <w:vAlign w:val="center"/>
          </w:tcPr>
          <w:p w14:paraId="1FAC4EF8"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305E506B"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2D3FE7EC"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07B1146A"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2F68EB85"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67200BF4"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53778A26"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2BFBACF9"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712785C6"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1443FB69" w14:textId="77777777" w:rsidR="009015E0" w:rsidRPr="006B31B5" w:rsidRDefault="009015E0" w:rsidP="0071186C">
            <w:pPr>
              <w:jc w:val="center"/>
              <w:rPr>
                <w:rFonts w:ascii="Times New Roman" w:hAnsi="Times New Roman" w:cs="Times New Roman"/>
                <w:sz w:val="24"/>
                <w:szCs w:val="24"/>
                <w:lang w:val="lv-LV"/>
              </w:rPr>
            </w:pPr>
          </w:p>
          <w:p w14:paraId="0F10B600"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p w14:paraId="0F22E316" w14:textId="77777777" w:rsidR="009015E0" w:rsidRPr="006B31B5" w:rsidRDefault="009015E0" w:rsidP="0071186C">
            <w:pPr>
              <w:jc w:val="center"/>
              <w:rPr>
                <w:rFonts w:ascii="Times New Roman" w:hAnsi="Times New Roman" w:cs="Times New Roman"/>
                <w:sz w:val="24"/>
                <w:szCs w:val="24"/>
                <w:lang w:val="lv-LV"/>
              </w:rPr>
            </w:pPr>
          </w:p>
        </w:tc>
      </w:tr>
      <w:tr w:rsidR="009015E0" w:rsidRPr="0056616D" w14:paraId="77043D9F" w14:textId="77777777" w:rsidTr="002001CB">
        <w:trPr>
          <w:trHeight w:val="1888"/>
          <w:jc w:val="center"/>
        </w:trPr>
        <w:tc>
          <w:tcPr>
            <w:tcW w:w="1696" w:type="dxa"/>
            <w:shd w:val="clear" w:color="auto" w:fill="8DB3E2" w:themeFill="text2" w:themeFillTint="66"/>
          </w:tcPr>
          <w:p w14:paraId="537B4BF8"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Alternatīvo statusu ieguvušas personas nepilngadīgs ģimenes loceklis</w:t>
            </w:r>
          </w:p>
        </w:tc>
        <w:tc>
          <w:tcPr>
            <w:tcW w:w="743" w:type="dxa"/>
            <w:vAlign w:val="center"/>
          </w:tcPr>
          <w:p w14:paraId="3C1E42A2"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3" w:type="dxa"/>
            <w:vAlign w:val="center"/>
          </w:tcPr>
          <w:p w14:paraId="6FEF1D03"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4338E5F7"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78DB0187"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04D69F38"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38A6CE88"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3</w:t>
            </w:r>
          </w:p>
        </w:tc>
        <w:tc>
          <w:tcPr>
            <w:tcW w:w="742" w:type="dxa"/>
            <w:vAlign w:val="center"/>
          </w:tcPr>
          <w:p w14:paraId="724E112B"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37F58FB0"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62963085"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36D05980"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c>
          <w:tcPr>
            <w:tcW w:w="742" w:type="dxa"/>
            <w:vAlign w:val="center"/>
          </w:tcPr>
          <w:p w14:paraId="72064EA6" w14:textId="77777777" w:rsidR="009015E0" w:rsidRPr="006B31B5" w:rsidRDefault="009015E0" w:rsidP="0071186C">
            <w:pPr>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0</w:t>
            </w:r>
          </w:p>
        </w:tc>
      </w:tr>
      <w:tr w:rsidR="009015E0" w:rsidRPr="0056616D" w14:paraId="18327BE6" w14:textId="77777777" w:rsidTr="002001CB">
        <w:trPr>
          <w:trHeight w:val="357"/>
          <w:jc w:val="center"/>
        </w:trPr>
        <w:tc>
          <w:tcPr>
            <w:tcW w:w="1696" w:type="dxa"/>
            <w:shd w:val="clear" w:color="auto" w:fill="8DB3E2" w:themeFill="text2" w:themeFillTint="66"/>
          </w:tcPr>
          <w:p w14:paraId="78BCFEC2"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Kopā</w:t>
            </w:r>
          </w:p>
        </w:tc>
        <w:tc>
          <w:tcPr>
            <w:tcW w:w="743" w:type="dxa"/>
            <w:vAlign w:val="center"/>
          </w:tcPr>
          <w:p w14:paraId="05865E61"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w:t>
            </w:r>
          </w:p>
        </w:tc>
        <w:tc>
          <w:tcPr>
            <w:tcW w:w="743" w:type="dxa"/>
            <w:vAlign w:val="center"/>
          </w:tcPr>
          <w:p w14:paraId="0EDF5322"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0</w:t>
            </w:r>
          </w:p>
        </w:tc>
        <w:tc>
          <w:tcPr>
            <w:tcW w:w="742" w:type="dxa"/>
            <w:vAlign w:val="center"/>
          </w:tcPr>
          <w:p w14:paraId="2884F30E"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0</w:t>
            </w:r>
          </w:p>
        </w:tc>
        <w:tc>
          <w:tcPr>
            <w:tcW w:w="742" w:type="dxa"/>
            <w:vAlign w:val="center"/>
          </w:tcPr>
          <w:p w14:paraId="0F6D204E"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0</w:t>
            </w:r>
          </w:p>
        </w:tc>
        <w:tc>
          <w:tcPr>
            <w:tcW w:w="742" w:type="dxa"/>
            <w:vAlign w:val="center"/>
          </w:tcPr>
          <w:p w14:paraId="687CF6FF"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0</w:t>
            </w:r>
          </w:p>
        </w:tc>
        <w:tc>
          <w:tcPr>
            <w:tcW w:w="742" w:type="dxa"/>
            <w:vAlign w:val="center"/>
          </w:tcPr>
          <w:p w14:paraId="1D1C8A5A"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4</w:t>
            </w:r>
          </w:p>
        </w:tc>
        <w:tc>
          <w:tcPr>
            <w:tcW w:w="742" w:type="dxa"/>
            <w:vAlign w:val="center"/>
          </w:tcPr>
          <w:p w14:paraId="6AF45FE1"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4</w:t>
            </w:r>
          </w:p>
        </w:tc>
        <w:tc>
          <w:tcPr>
            <w:tcW w:w="742" w:type="dxa"/>
            <w:vAlign w:val="center"/>
          </w:tcPr>
          <w:p w14:paraId="3C0F3BFD"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1</w:t>
            </w:r>
          </w:p>
        </w:tc>
        <w:tc>
          <w:tcPr>
            <w:tcW w:w="742" w:type="dxa"/>
            <w:vAlign w:val="center"/>
          </w:tcPr>
          <w:p w14:paraId="2F7D3F7D"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0</w:t>
            </w:r>
          </w:p>
        </w:tc>
        <w:tc>
          <w:tcPr>
            <w:tcW w:w="742" w:type="dxa"/>
            <w:vAlign w:val="center"/>
          </w:tcPr>
          <w:p w14:paraId="72F96B6F"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14</w:t>
            </w:r>
          </w:p>
        </w:tc>
        <w:tc>
          <w:tcPr>
            <w:tcW w:w="742" w:type="dxa"/>
          </w:tcPr>
          <w:p w14:paraId="659B7709" w14:textId="77777777" w:rsidR="009015E0" w:rsidRPr="006B31B5" w:rsidRDefault="009015E0" w:rsidP="0071186C">
            <w:pPr>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1</w:t>
            </w:r>
          </w:p>
        </w:tc>
      </w:tr>
    </w:tbl>
    <w:p w14:paraId="09C6E43B" w14:textId="2C3D8E5A" w:rsidR="003C0523" w:rsidRPr="0056616D" w:rsidRDefault="00C82BE7" w:rsidP="0089738E">
      <w:pP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w:t>
      </w:r>
      <w:r w:rsidR="0055658B" w:rsidRPr="0056616D">
        <w:rPr>
          <w:rFonts w:ascii="Times New Roman" w:hAnsi="Times New Roman" w:cs="Times New Roman"/>
          <w:i/>
          <w:color w:val="000000" w:themeColor="text1"/>
          <w:sz w:val="24"/>
          <w:szCs w:val="24"/>
          <w:lang w:val="lv-LV"/>
        </w:rPr>
        <w:t>.tabula. Avots: Iekšlietu ministrija</w:t>
      </w:r>
    </w:p>
    <w:p w14:paraId="5C2B4450" w14:textId="5220BDDC" w:rsidR="003C0523" w:rsidRPr="001875A6" w:rsidRDefault="003C0523" w:rsidP="003C0523">
      <w:pPr>
        <w:jc w:val="center"/>
        <w:rPr>
          <w:rFonts w:ascii="Times New Roman" w:eastAsia="Times New Roman" w:hAnsi="Times New Roman" w:cs="Times New Roman"/>
          <w:b/>
          <w:bCs/>
          <w:color w:val="000000" w:themeColor="text1"/>
          <w:sz w:val="24"/>
          <w:szCs w:val="24"/>
          <w:lang w:val="lv-LV" w:eastAsia="lv-LV"/>
        </w:rPr>
      </w:pPr>
      <w:r w:rsidRPr="0056616D">
        <w:rPr>
          <w:rFonts w:ascii="Times New Roman" w:eastAsia="Times New Roman" w:hAnsi="Times New Roman" w:cs="Times New Roman"/>
          <w:b/>
          <w:bCs/>
          <w:color w:val="000000" w:themeColor="text1"/>
          <w:sz w:val="24"/>
          <w:szCs w:val="24"/>
          <w:lang w:val="lv-LV" w:eastAsia="lv-LV"/>
        </w:rPr>
        <w:t xml:space="preserve">Valsts budžeta finansējuma apjoms bērnu un ģimenes </w:t>
      </w:r>
      <w:r w:rsidR="005C4BB4" w:rsidRPr="0056616D">
        <w:rPr>
          <w:rFonts w:ascii="Times New Roman" w:eastAsia="Times New Roman" w:hAnsi="Times New Roman" w:cs="Times New Roman"/>
          <w:b/>
          <w:bCs/>
          <w:color w:val="000000" w:themeColor="text1"/>
          <w:sz w:val="24"/>
          <w:szCs w:val="24"/>
          <w:lang w:val="lv-LV" w:eastAsia="lv-LV"/>
        </w:rPr>
        <w:t>politikas īstenošanai 2012.-2017</w:t>
      </w:r>
      <w:r w:rsidRPr="001875A6">
        <w:rPr>
          <w:rFonts w:ascii="Times New Roman" w:eastAsia="Times New Roman" w:hAnsi="Times New Roman" w:cs="Times New Roman"/>
          <w:b/>
          <w:bCs/>
          <w:color w:val="000000" w:themeColor="text1"/>
          <w:sz w:val="24"/>
          <w:szCs w:val="24"/>
          <w:lang w:val="lv-LV" w:eastAsia="lv-LV"/>
        </w:rPr>
        <w:t>.gadam</w:t>
      </w:r>
    </w:p>
    <w:tbl>
      <w:tblPr>
        <w:tblW w:w="11240" w:type="dxa"/>
        <w:jc w:val="center"/>
        <w:tblLook w:val="04A0" w:firstRow="1" w:lastRow="0" w:firstColumn="1" w:lastColumn="0" w:noHBand="0" w:noVBand="1"/>
      </w:tblPr>
      <w:tblGrid>
        <w:gridCol w:w="3180"/>
        <w:gridCol w:w="1240"/>
        <w:gridCol w:w="1320"/>
        <w:gridCol w:w="1340"/>
        <w:gridCol w:w="1320"/>
        <w:gridCol w:w="1420"/>
        <w:gridCol w:w="1420"/>
      </w:tblGrid>
      <w:tr w:rsidR="005C4BB4" w:rsidRPr="0056616D" w14:paraId="711B0C5E" w14:textId="4475EF0F" w:rsidTr="005C4BB4">
        <w:trPr>
          <w:trHeight w:val="630"/>
          <w:jc w:val="center"/>
        </w:trPr>
        <w:tc>
          <w:tcPr>
            <w:tcW w:w="3180" w:type="dxa"/>
            <w:tcBorders>
              <w:top w:val="single" w:sz="8" w:space="0" w:color="auto"/>
              <w:left w:val="single" w:sz="8" w:space="0" w:color="auto"/>
              <w:bottom w:val="single" w:sz="4" w:space="0" w:color="auto"/>
              <w:right w:val="single" w:sz="4" w:space="0" w:color="auto"/>
            </w:tcBorders>
            <w:shd w:val="clear" w:color="auto" w:fill="C6D9F1" w:themeFill="text2" w:themeFillTint="33"/>
            <w:hideMark/>
          </w:tcPr>
          <w:p w14:paraId="02E8953F" w14:textId="77777777" w:rsidR="005C4BB4" w:rsidRPr="0056616D" w:rsidRDefault="005C4BB4" w:rsidP="00BA6A71">
            <w:pPr>
              <w:spacing w:after="0" w:line="240" w:lineRule="auto"/>
              <w:rPr>
                <w:rFonts w:ascii="Times New Roman" w:eastAsia="Times New Roman" w:hAnsi="Times New Roman" w:cs="Times New Roman"/>
                <w:b/>
                <w:bCs/>
                <w:i/>
                <w:iCs/>
                <w:color w:val="000000" w:themeColor="text1"/>
                <w:sz w:val="24"/>
                <w:szCs w:val="24"/>
                <w:lang w:val="lv-LV" w:eastAsia="lv-LV"/>
              </w:rPr>
            </w:pPr>
            <w:r w:rsidRPr="0056616D">
              <w:rPr>
                <w:rFonts w:ascii="Times New Roman" w:eastAsia="Times New Roman" w:hAnsi="Times New Roman" w:cs="Times New Roman"/>
                <w:b/>
                <w:bCs/>
                <w:i/>
                <w:iCs/>
                <w:color w:val="000000" w:themeColor="text1"/>
                <w:sz w:val="24"/>
                <w:szCs w:val="24"/>
                <w:lang w:val="lv-LV" w:eastAsia="lv-LV"/>
              </w:rPr>
              <w:t> </w:t>
            </w:r>
          </w:p>
        </w:tc>
        <w:tc>
          <w:tcPr>
            <w:tcW w:w="1240" w:type="dxa"/>
            <w:tcBorders>
              <w:top w:val="single" w:sz="8" w:space="0" w:color="auto"/>
              <w:left w:val="nil"/>
              <w:bottom w:val="single" w:sz="4" w:space="0" w:color="auto"/>
              <w:right w:val="single" w:sz="4" w:space="0" w:color="auto"/>
            </w:tcBorders>
            <w:shd w:val="clear" w:color="auto" w:fill="C6D9F1" w:themeFill="text2" w:themeFillTint="33"/>
            <w:hideMark/>
          </w:tcPr>
          <w:p w14:paraId="2FB23FBF" w14:textId="77777777"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 xml:space="preserve">2012 </w:t>
            </w:r>
          </w:p>
        </w:tc>
        <w:tc>
          <w:tcPr>
            <w:tcW w:w="1320" w:type="dxa"/>
            <w:tcBorders>
              <w:top w:val="single" w:sz="8" w:space="0" w:color="auto"/>
              <w:left w:val="nil"/>
              <w:bottom w:val="single" w:sz="4" w:space="0" w:color="auto"/>
              <w:right w:val="single" w:sz="4" w:space="0" w:color="auto"/>
            </w:tcBorders>
            <w:shd w:val="clear" w:color="auto" w:fill="C6D9F1" w:themeFill="text2" w:themeFillTint="33"/>
            <w:hideMark/>
          </w:tcPr>
          <w:p w14:paraId="64443C28" w14:textId="77777777"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 xml:space="preserve">2013 </w:t>
            </w:r>
          </w:p>
        </w:tc>
        <w:tc>
          <w:tcPr>
            <w:tcW w:w="1340" w:type="dxa"/>
            <w:tcBorders>
              <w:top w:val="single" w:sz="8" w:space="0" w:color="auto"/>
              <w:left w:val="nil"/>
              <w:bottom w:val="single" w:sz="4" w:space="0" w:color="auto"/>
              <w:right w:val="single" w:sz="4" w:space="0" w:color="auto"/>
            </w:tcBorders>
            <w:shd w:val="clear" w:color="auto" w:fill="C6D9F1" w:themeFill="text2" w:themeFillTint="33"/>
            <w:hideMark/>
          </w:tcPr>
          <w:p w14:paraId="28C4BD19" w14:textId="77777777"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 xml:space="preserve">2014 </w:t>
            </w:r>
          </w:p>
        </w:tc>
        <w:tc>
          <w:tcPr>
            <w:tcW w:w="1320" w:type="dxa"/>
            <w:tcBorders>
              <w:top w:val="single" w:sz="8" w:space="0" w:color="auto"/>
              <w:left w:val="nil"/>
              <w:bottom w:val="single" w:sz="4" w:space="0" w:color="auto"/>
              <w:right w:val="single" w:sz="4" w:space="0" w:color="auto"/>
            </w:tcBorders>
            <w:shd w:val="clear" w:color="auto" w:fill="C6D9F1" w:themeFill="text2" w:themeFillTint="33"/>
            <w:hideMark/>
          </w:tcPr>
          <w:p w14:paraId="1E973782" w14:textId="77777777"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 xml:space="preserve">2015 </w:t>
            </w:r>
          </w:p>
        </w:tc>
        <w:tc>
          <w:tcPr>
            <w:tcW w:w="1420" w:type="dxa"/>
            <w:tcBorders>
              <w:top w:val="single" w:sz="8" w:space="0" w:color="auto"/>
              <w:left w:val="nil"/>
              <w:bottom w:val="single" w:sz="4" w:space="0" w:color="auto"/>
              <w:right w:val="single" w:sz="8" w:space="0" w:color="auto"/>
            </w:tcBorders>
            <w:shd w:val="clear" w:color="auto" w:fill="C6D9F1" w:themeFill="text2" w:themeFillTint="33"/>
            <w:hideMark/>
          </w:tcPr>
          <w:p w14:paraId="2A393E62" w14:textId="77777777"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 xml:space="preserve">2016 </w:t>
            </w:r>
          </w:p>
        </w:tc>
        <w:tc>
          <w:tcPr>
            <w:tcW w:w="1420" w:type="dxa"/>
            <w:tcBorders>
              <w:top w:val="single" w:sz="8" w:space="0" w:color="auto"/>
              <w:left w:val="nil"/>
              <w:bottom w:val="single" w:sz="4" w:space="0" w:color="auto"/>
              <w:right w:val="single" w:sz="8" w:space="0" w:color="auto"/>
            </w:tcBorders>
            <w:shd w:val="clear" w:color="auto" w:fill="C6D9F1" w:themeFill="text2" w:themeFillTint="33"/>
          </w:tcPr>
          <w:p w14:paraId="7B60DDE6" w14:textId="295D21A6"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2017</w:t>
            </w:r>
          </w:p>
        </w:tc>
      </w:tr>
      <w:tr w:rsidR="005C4BB4" w:rsidRPr="0056616D" w14:paraId="2F822428" w14:textId="4E2DBD62" w:rsidTr="0056616D">
        <w:trPr>
          <w:trHeight w:val="330"/>
          <w:jc w:val="center"/>
        </w:trPr>
        <w:tc>
          <w:tcPr>
            <w:tcW w:w="11240" w:type="dxa"/>
            <w:gridSpan w:val="7"/>
            <w:tcBorders>
              <w:top w:val="single" w:sz="4" w:space="0" w:color="auto"/>
              <w:left w:val="single" w:sz="8" w:space="0" w:color="auto"/>
              <w:bottom w:val="nil"/>
              <w:right w:val="single" w:sz="8" w:space="0" w:color="000000"/>
            </w:tcBorders>
            <w:shd w:val="clear" w:color="auto" w:fill="8DB3E2" w:themeFill="text2" w:themeFillTint="66"/>
            <w:hideMark/>
          </w:tcPr>
          <w:p w14:paraId="4BC74A1E" w14:textId="46243A0F"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Pamatbudžets</w:t>
            </w:r>
          </w:p>
        </w:tc>
      </w:tr>
      <w:tr w:rsidR="005C4BB4" w:rsidRPr="0056616D" w14:paraId="77C64CB6" w14:textId="377341DB" w:rsidTr="0056616D">
        <w:trPr>
          <w:trHeight w:val="315"/>
          <w:jc w:val="center"/>
        </w:trPr>
        <w:tc>
          <w:tcPr>
            <w:tcW w:w="11240" w:type="dxa"/>
            <w:gridSpan w:val="7"/>
            <w:tcBorders>
              <w:top w:val="single" w:sz="8" w:space="0" w:color="auto"/>
              <w:left w:val="single" w:sz="8" w:space="0" w:color="auto"/>
              <w:bottom w:val="single" w:sz="4" w:space="0" w:color="auto"/>
              <w:right w:val="single" w:sz="8" w:space="0" w:color="000000"/>
            </w:tcBorders>
            <w:shd w:val="clear" w:color="auto" w:fill="C6D9F1" w:themeFill="text2" w:themeFillTint="33"/>
            <w:hideMark/>
          </w:tcPr>
          <w:p w14:paraId="5BB24A0B" w14:textId="3D0A12A9"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"Sociālās rehabilitācijas valsts programmas"</w:t>
            </w:r>
          </w:p>
        </w:tc>
      </w:tr>
      <w:tr w:rsidR="005C4BB4" w:rsidRPr="0056616D" w14:paraId="41506E0A" w14:textId="61CF7FE1" w:rsidTr="005C4BB4">
        <w:trPr>
          <w:trHeight w:val="315"/>
          <w:jc w:val="center"/>
        </w:trPr>
        <w:tc>
          <w:tcPr>
            <w:tcW w:w="3180" w:type="dxa"/>
            <w:tcBorders>
              <w:top w:val="nil"/>
              <w:left w:val="single" w:sz="8" w:space="0" w:color="auto"/>
              <w:bottom w:val="single" w:sz="4" w:space="0" w:color="auto"/>
              <w:right w:val="single" w:sz="4" w:space="0" w:color="auto"/>
            </w:tcBorders>
            <w:shd w:val="clear" w:color="000000" w:fill="FFFFFF"/>
            <w:hideMark/>
          </w:tcPr>
          <w:p w14:paraId="0D79D5A9"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Kopā</w:t>
            </w:r>
          </w:p>
        </w:tc>
        <w:tc>
          <w:tcPr>
            <w:tcW w:w="1240" w:type="dxa"/>
            <w:tcBorders>
              <w:top w:val="nil"/>
              <w:left w:val="nil"/>
              <w:bottom w:val="single" w:sz="4" w:space="0" w:color="auto"/>
              <w:right w:val="single" w:sz="4" w:space="0" w:color="auto"/>
            </w:tcBorders>
            <w:shd w:val="clear" w:color="000000" w:fill="FFFFFF"/>
            <w:hideMark/>
          </w:tcPr>
          <w:p w14:paraId="16066B78"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1 648 379</w:t>
            </w:r>
          </w:p>
        </w:tc>
        <w:tc>
          <w:tcPr>
            <w:tcW w:w="1320" w:type="dxa"/>
            <w:tcBorders>
              <w:top w:val="nil"/>
              <w:left w:val="nil"/>
              <w:bottom w:val="single" w:sz="4" w:space="0" w:color="auto"/>
              <w:right w:val="single" w:sz="4" w:space="0" w:color="auto"/>
            </w:tcBorders>
            <w:shd w:val="clear" w:color="000000" w:fill="FFFFFF"/>
            <w:hideMark/>
          </w:tcPr>
          <w:p w14:paraId="0F55A17B" w14:textId="77777777" w:rsidR="005C4BB4" w:rsidRPr="001875A6"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1875A6">
              <w:rPr>
                <w:rFonts w:ascii="Times New Roman" w:eastAsia="Times New Roman" w:hAnsi="Times New Roman" w:cs="Times New Roman"/>
                <w:b/>
                <w:bCs/>
                <w:iCs/>
                <w:color w:val="000000" w:themeColor="text1"/>
                <w:sz w:val="24"/>
                <w:szCs w:val="24"/>
                <w:lang w:val="lv-LV" w:eastAsia="lv-LV"/>
              </w:rPr>
              <w:t>2 007 810</w:t>
            </w:r>
          </w:p>
        </w:tc>
        <w:tc>
          <w:tcPr>
            <w:tcW w:w="1340" w:type="dxa"/>
            <w:tcBorders>
              <w:top w:val="nil"/>
              <w:left w:val="nil"/>
              <w:bottom w:val="single" w:sz="4" w:space="0" w:color="auto"/>
              <w:right w:val="single" w:sz="4" w:space="0" w:color="auto"/>
            </w:tcBorders>
            <w:shd w:val="clear" w:color="000000" w:fill="FFFFFF"/>
            <w:hideMark/>
          </w:tcPr>
          <w:p w14:paraId="632098B7"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2 788 162</w:t>
            </w:r>
          </w:p>
        </w:tc>
        <w:tc>
          <w:tcPr>
            <w:tcW w:w="1320" w:type="dxa"/>
            <w:tcBorders>
              <w:top w:val="nil"/>
              <w:left w:val="nil"/>
              <w:bottom w:val="single" w:sz="4" w:space="0" w:color="auto"/>
              <w:right w:val="single" w:sz="4" w:space="0" w:color="auto"/>
            </w:tcBorders>
            <w:shd w:val="clear" w:color="000000" w:fill="FFFFFF"/>
            <w:hideMark/>
          </w:tcPr>
          <w:p w14:paraId="748F84AF"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4 634 160</w:t>
            </w:r>
          </w:p>
        </w:tc>
        <w:tc>
          <w:tcPr>
            <w:tcW w:w="1420" w:type="dxa"/>
            <w:tcBorders>
              <w:top w:val="nil"/>
              <w:left w:val="nil"/>
              <w:bottom w:val="single" w:sz="4" w:space="0" w:color="auto"/>
              <w:right w:val="single" w:sz="8" w:space="0" w:color="auto"/>
            </w:tcBorders>
            <w:shd w:val="clear" w:color="000000" w:fill="FFFFFF"/>
            <w:hideMark/>
          </w:tcPr>
          <w:p w14:paraId="40E23678"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4 761 202</w:t>
            </w:r>
          </w:p>
        </w:tc>
        <w:tc>
          <w:tcPr>
            <w:tcW w:w="1420" w:type="dxa"/>
            <w:tcBorders>
              <w:top w:val="nil"/>
              <w:left w:val="nil"/>
              <w:bottom w:val="single" w:sz="4" w:space="0" w:color="auto"/>
              <w:right w:val="single" w:sz="8" w:space="0" w:color="auto"/>
            </w:tcBorders>
            <w:shd w:val="clear" w:color="000000" w:fill="FFFFFF"/>
          </w:tcPr>
          <w:p w14:paraId="7069CC8D" w14:textId="05AC66C8"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4 617 504</w:t>
            </w:r>
          </w:p>
        </w:tc>
      </w:tr>
      <w:tr w:rsidR="005C4BB4" w:rsidRPr="0056616D" w14:paraId="6B404F8C" w14:textId="25D93A0E" w:rsidTr="005C4BB4">
        <w:trPr>
          <w:trHeight w:val="315"/>
          <w:jc w:val="center"/>
        </w:trPr>
        <w:tc>
          <w:tcPr>
            <w:tcW w:w="3180" w:type="dxa"/>
            <w:tcBorders>
              <w:top w:val="nil"/>
              <w:left w:val="single" w:sz="8" w:space="0" w:color="auto"/>
              <w:bottom w:val="single" w:sz="4" w:space="0" w:color="auto"/>
              <w:right w:val="single" w:sz="4" w:space="0" w:color="auto"/>
            </w:tcBorders>
            <w:shd w:val="clear" w:color="auto" w:fill="auto"/>
            <w:hideMark/>
          </w:tcPr>
          <w:p w14:paraId="459A444F"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No vardarbības cietušo bērnu sociālā rehabilitācija</w:t>
            </w:r>
          </w:p>
        </w:tc>
        <w:tc>
          <w:tcPr>
            <w:tcW w:w="1240" w:type="dxa"/>
            <w:tcBorders>
              <w:top w:val="nil"/>
              <w:left w:val="nil"/>
              <w:bottom w:val="single" w:sz="4" w:space="0" w:color="auto"/>
              <w:right w:val="single" w:sz="4" w:space="0" w:color="auto"/>
            </w:tcBorders>
            <w:shd w:val="clear" w:color="000000" w:fill="FFFFFF"/>
            <w:hideMark/>
          </w:tcPr>
          <w:p w14:paraId="4A3B59E6"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1 247 834</w:t>
            </w:r>
          </w:p>
        </w:tc>
        <w:tc>
          <w:tcPr>
            <w:tcW w:w="1320" w:type="dxa"/>
            <w:tcBorders>
              <w:top w:val="nil"/>
              <w:left w:val="nil"/>
              <w:bottom w:val="single" w:sz="4" w:space="0" w:color="auto"/>
              <w:right w:val="single" w:sz="4" w:space="0" w:color="auto"/>
            </w:tcBorders>
            <w:shd w:val="clear" w:color="000000" w:fill="FFFFFF"/>
            <w:hideMark/>
          </w:tcPr>
          <w:p w14:paraId="61F4A62B"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1 424 074</w:t>
            </w:r>
          </w:p>
        </w:tc>
        <w:tc>
          <w:tcPr>
            <w:tcW w:w="1340" w:type="dxa"/>
            <w:tcBorders>
              <w:top w:val="nil"/>
              <w:left w:val="nil"/>
              <w:bottom w:val="single" w:sz="4" w:space="0" w:color="auto"/>
              <w:right w:val="single" w:sz="4" w:space="0" w:color="auto"/>
            </w:tcBorders>
            <w:shd w:val="clear" w:color="000000" w:fill="FFFFFF"/>
            <w:hideMark/>
          </w:tcPr>
          <w:p w14:paraId="0197A2C1"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1 440 914</w:t>
            </w:r>
          </w:p>
        </w:tc>
        <w:tc>
          <w:tcPr>
            <w:tcW w:w="1320" w:type="dxa"/>
            <w:tcBorders>
              <w:top w:val="nil"/>
              <w:left w:val="nil"/>
              <w:bottom w:val="single" w:sz="4" w:space="0" w:color="auto"/>
              <w:right w:val="single" w:sz="4" w:space="0" w:color="auto"/>
            </w:tcBorders>
            <w:shd w:val="clear" w:color="000000" w:fill="FFFFFF"/>
            <w:hideMark/>
          </w:tcPr>
          <w:p w14:paraId="314B8581"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1 424 115</w:t>
            </w:r>
          </w:p>
        </w:tc>
        <w:tc>
          <w:tcPr>
            <w:tcW w:w="1420" w:type="dxa"/>
            <w:tcBorders>
              <w:top w:val="nil"/>
              <w:left w:val="nil"/>
              <w:bottom w:val="single" w:sz="4" w:space="0" w:color="auto"/>
              <w:right w:val="single" w:sz="8" w:space="0" w:color="auto"/>
            </w:tcBorders>
            <w:shd w:val="clear" w:color="000000" w:fill="FFFFFF"/>
            <w:hideMark/>
          </w:tcPr>
          <w:p w14:paraId="394D72F7"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1 855 585</w:t>
            </w:r>
          </w:p>
        </w:tc>
        <w:tc>
          <w:tcPr>
            <w:tcW w:w="1420" w:type="dxa"/>
            <w:tcBorders>
              <w:top w:val="nil"/>
              <w:left w:val="nil"/>
              <w:bottom w:val="single" w:sz="4" w:space="0" w:color="auto"/>
              <w:right w:val="single" w:sz="8" w:space="0" w:color="auto"/>
            </w:tcBorders>
            <w:shd w:val="clear" w:color="000000" w:fill="FFFFFF"/>
          </w:tcPr>
          <w:p w14:paraId="1994F63E" w14:textId="41ACEA3F"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1 983 666</w:t>
            </w:r>
          </w:p>
        </w:tc>
      </w:tr>
      <w:tr w:rsidR="005C4BB4" w:rsidRPr="0056616D" w14:paraId="7493B06D" w14:textId="02B7631F" w:rsidTr="005C4BB4">
        <w:trPr>
          <w:trHeight w:val="945"/>
          <w:jc w:val="center"/>
        </w:trPr>
        <w:tc>
          <w:tcPr>
            <w:tcW w:w="3180" w:type="dxa"/>
            <w:tcBorders>
              <w:top w:val="nil"/>
              <w:left w:val="single" w:sz="8" w:space="0" w:color="auto"/>
              <w:bottom w:val="single" w:sz="4" w:space="0" w:color="auto"/>
              <w:right w:val="single" w:sz="4" w:space="0" w:color="auto"/>
            </w:tcBorders>
            <w:shd w:val="clear" w:color="auto" w:fill="auto"/>
            <w:hideMark/>
          </w:tcPr>
          <w:p w14:paraId="1D389FE7"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Surdotulka pakalpojumi personām profesionālās pamatizglītības, profesionālās izglītības un augstākās izglītības pakalpojumu iegūšanai</w:t>
            </w:r>
          </w:p>
        </w:tc>
        <w:tc>
          <w:tcPr>
            <w:tcW w:w="1240" w:type="dxa"/>
            <w:tcBorders>
              <w:top w:val="nil"/>
              <w:left w:val="nil"/>
              <w:bottom w:val="single" w:sz="4" w:space="0" w:color="auto"/>
              <w:right w:val="single" w:sz="4" w:space="0" w:color="auto"/>
            </w:tcBorders>
            <w:shd w:val="clear" w:color="000000" w:fill="FFFFFF"/>
            <w:hideMark/>
          </w:tcPr>
          <w:p w14:paraId="205B2614"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59 645</w:t>
            </w:r>
          </w:p>
        </w:tc>
        <w:tc>
          <w:tcPr>
            <w:tcW w:w="1320" w:type="dxa"/>
            <w:tcBorders>
              <w:top w:val="nil"/>
              <w:left w:val="nil"/>
              <w:bottom w:val="single" w:sz="4" w:space="0" w:color="auto"/>
              <w:right w:val="single" w:sz="4" w:space="0" w:color="auto"/>
            </w:tcBorders>
            <w:shd w:val="clear" w:color="000000" w:fill="FFFFFF"/>
            <w:hideMark/>
          </w:tcPr>
          <w:p w14:paraId="63D099D7"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63 203</w:t>
            </w:r>
          </w:p>
        </w:tc>
        <w:tc>
          <w:tcPr>
            <w:tcW w:w="1340" w:type="dxa"/>
            <w:tcBorders>
              <w:top w:val="nil"/>
              <w:left w:val="nil"/>
              <w:bottom w:val="single" w:sz="4" w:space="0" w:color="auto"/>
              <w:right w:val="single" w:sz="4" w:space="0" w:color="auto"/>
            </w:tcBorders>
            <w:shd w:val="clear" w:color="000000" w:fill="FFFFFF"/>
            <w:hideMark/>
          </w:tcPr>
          <w:p w14:paraId="54AABF5F"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60 086</w:t>
            </w:r>
          </w:p>
        </w:tc>
        <w:tc>
          <w:tcPr>
            <w:tcW w:w="1320" w:type="dxa"/>
            <w:tcBorders>
              <w:top w:val="nil"/>
              <w:left w:val="nil"/>
              <w:bottom w:val="single" w:sz="4" w:space="0" w:color="auto"/>
              <w:right w:val="single" w:sz="4" w:space="0" w:color="auto"/>
            </w:tcBorders>
            <w:shd w:val="clear" w:color="000000" w:fill="FFFFFF"/>
            <w:hideMark/>
          </w:tcPr>
          <w:p w14:paraId="357C796D"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65 554</w:t>
            </w:r>
          </w:p>
        </w:tc>
        <w:tc>
          <w:tcPr>
            <w:tcW w:w="1420" w:type="dxa"/>
            <w:tcBorders>
              <w:top w:val="nil"/>
              <w:left w:val="nil"/>
              <w:bottom w:val="single" w:sz="4" w:space="0" w:color="auto"/>
              <w:right w:val="single" w:sz="8" w:space="0" w:color="auto"/>
            </w:tcBorders>
            <w:shd w:val="clear" w:color="000000" w:fill="FFFFFF"/>
            <w:hideMark/>
          </w:tcPr>
          <w:p w14:paraId="034B233E"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72 834</w:t>
            </w:r>
          </w:p>
        </w:tc>
        <w:tc>
          <w:tcPr>
            <w:tcW w:w="1420" w:type="dxa"/>
            <w:tcBorders>
              <w:top w:val="nil"/>
              <w:left w:val="nil"/>
              <w:bottom w:val="single" w:sz="4" w:space="0" w:color="auto"/>
              <w:right w:val="single" w:sz="8" w:space="0" w:color="auto"/>
            </w:tcBorders>
            <w:shd w:val="clear" w:color="000000" w:fill="FFFFFF"/>
          </w:tcPr>
          <w:p w14:paraId="50625163" w14:textId="68A3947C" w:rsidR="005C4BB4" w:rsidRPr="0056616D" w:rsidRDefault="00401222"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9 762</w:t>
            </w:r>
          </w:p>
        </w:tc>
      </w:tr>
      <w:tr w:rsidR="005C4BB4" w:rsidRPr="0056616D" w14:paraId="5D157843" w14:textId="66D9147D" w:rsidTr="005C4BB4">
        <w:trPr>
          <w:trHeight w:val="630"/>
          <w:jc w:val="center"/>
        </w:trPr>
        <w:tc>
          <w:tcPr>
            <w:tcW w:w="3180" w:type="dxa"/>
            <w:tcBorders>
              <w:top w:val="nil"/>
              <w:left w:val="single" w:sz="8" w:space="0" w:color="auto"/>
              <w:bottom w:val="single" w:sz="4" w:space="0" w:color="auto"/>
              <w:right w:val="single" w:sz="4" w:space="0" w:color="auto"/>
            </w:tcBorders>
            <w:shd w:val="clear" w:color="auto" w:fill="auto"/>
            <w:hideMark/>
          </w:tcPr>
          <w:p w14:paraId="60E43A90"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No psihoaktīvām vielām atkarīgo bērnu sociālā rehabilitācija</w:t>
            </w:r>
          </w:p>
        </w:tc>
        <w:tc>
          <w:tcPr>
            <w:tcW w:w="1240" w:type="dxa"/>
            <w:tcBorders>
              <w:top w:val="nil"/>
              <w:left w:val="nil"/>
              <w:bottom w:val="single" w:sz="4" w:space="0" w:color="auto"/>
              <w:right w:val="single" w:sz="4" w:space="0" w:color="auto"/>
            </w:tcBorders>
            <w:shd w:val="clear" w:color="000000" w:fill="FFFFFF"/>
            <w:hideMark/>
          </w:tcPr>
          <w:p w14:paraId="2EA7858C"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200 640</w:t>
            </w:r>
          </w:p>
        </w:tc>
        <w:tc>
          <w:tcPr>
            <w:tcW w:w="1320" w:type="dxa"/>
            <w:tcBorders>
              <w:top w:val="nil"/>
              <w:left w:val="nil"/>
              <w:bottom w:val="single" w:sz="4" w:space="0" w:color="auto"/>
              <w:right w:val="single" w:sz="4" w:space="0" w:color="auto"/>
            </w:tcBorders>
            <w:shd w:val="clear" w:color="000000" w:fill="FFFFFF"/>
            <w:hideMark/>
          </w:tcPr>
          <w:p w14:paraId="6BBB2087"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133 346</w:t>
            </w:r>
          </w:p>
        </w:tc>
        <w:tc>
          <w:tcPr>
            <w:tcW w:w="1340" w:type="dxa"/>
            <w:tcBorders>
              <w:top w:val="nil"/>
              <w:left w:val="nil"/>
              <w:bottom w:val="single" w:sz="4" w:space="0" w:color="auto"/>
              <w:right w:val="single" w:sz="4" w:space="0" w:color="auto"/>
            </w:tcBorders>
            <w:shd w:val="clear" w:color="000000" w:fill="FFFFFF"/>
            <w:hideMark/>
          </w:tcPr>
          <w:p w14:paraId="04DBBEA0"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88 978</w:t>
            </w:r>
          </w:p>
        </w:tc>
        <w:tc>
          <w:tcPr>
            <w:tcW w:w="1320" w:type="dxa"/>
            <w:tcBorders>
              <w:top w:val="nil"/>
              <w:left w:val="nil"/>
              <w:bottom w:val="single" w:sz="4" w:space="0" w:color="auto"/>
              <w:right w:val="single" w:sz="4" w:space="0" w:color="auto"/>
            </w:tcBorders>
            <w:shd w:val="clear" w:color="000000" w:fill="FFFFFF"/>
            <w:hideMark/>
          </w:tcPr>
          <w:p w14:paraId="7D2CC308"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152 096</w:t>
            </w:r>
          </w:p>
        </w:tc>
        <w:tc>
          <w:tcPr>
            <w:tcW w:w="1420" w:type="dxa"/>
            <w:tcBorders>
              <w:top w:val="nil"/>
              <w:left w:val="nil"/>
              <w:bottom w:val="single" w:sz="4" w:space="0" w:color="auto"/>
              <w:right w:val="single" w:sz="8" w:space="0" w:color="auto"/>
            </w:tcBorders>
            <w:shd w:val="clear" w:color="000000" w:fill="FFFFFF"/>
            <w:hideMark/>
          </w:tcPr>
          <w:p w14:paraId="394311FA"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262 458</w:t>
            </w:r>
          </w:p>
        </w:tc>
        <w:tc>
          <w:tcPr>
            <w:tcW w:w="1420" w:type="dxa"/>
            <w:tcBorders>
              <w:top w:val="nil"/>
              <w:left w:val="nil"/>
              <w:bottom w:val="single" w:sz="4" w:space="0" w:color="auto"/>
              <w:right w:val="single" w:sz="8" w:space="0" w:color="auto"/>
            </w:tcBorders>
            <w:shd w:val="clear" w:color="000000" w:fill="FFFFFF"/>
          </w:tcPr>
          <w:p w14:paraId="30F3E1DE" w14:textId="705D75F8"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239 263</w:t>
            </w:r>
          </w:p>
        </w:tc>
      </w:tr>
      <w:tr w:rsidR="005C4BB4" w:rsidRPr="0056616D" w14:paraId="6B04791A" w14:textId="172CCF0D" w:rsidTr="005C4BB4">
        <w:trPr>
          <w:trHeight w:val="360"/>
          <w:jc w:val="center"/>
        </w:trPr>
        <w:tc>
          <w:tcPr>
            <w:tcW w:w="3180" w:type="dxa"/>
            <w:tcBorders>
              <w:top w:val="nil"/>
              <w:left w:val="single" w:sz="8" w:space="0" w:color="auto"/>
              <w:bottom w:val="single" w:sz="4" w:space="0" w:color="auto"/>
              <w:right w:val="single" w:sz="4" w:space="0" w:color="auto"/>
            </w:tcBorders>
            <w:shd w:val="clear" w:color="000000" w:fill="FFFFFF"/>
            <w:hideMark/>
          </w:tcPr>
          <w:p w14:paraId="1BB39761"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Asistenta pakalpojums pašvaldībā bērniem***</w:t>
            </w:r>
          </w:p>
        </w:tc>
        <w:tc>
          <w:tcPr>
            <w:tcW w:w="1240" w:type="dxa"/>
            <w:tcBorders>
              <w:top w:val="nil"/>
              <w:left w:val="nil"/>
              <w:bottom w:val="single" w:sz="4" w:space="0" w:color="auto"/>
              <w:right w:val="single" w:sz="4" w:space="0" w:color="auto"/>
            </w:tcBorders>
            <w:shd w:val="clear" w:color="000000" w:fill="FFFFFF"/>
            <w:hideMark/>
          </w:tcPr>
          <w:p w14:paraId="53C33370"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0</w:t>
            </w:r>
          </w:p>
        </w:tc>
        <w:tc>
          <w:tcPr>
            <w:tcW w:w="1320" w:type="dxa"/>
            <w:tcBorders>
              <w:top w:val="nil"/>
              <w:left w:val="nil"/>
              <w:bottom w:val="single" w:sz="4" w:space="0" w:color="auto"/>
              <w:right w:val="single" w:sz="4" w:space="0" w:color="auto"/>
            </w:tcBorders>
            <w:shd w:val="clear" w:color="000000" w:fill="FFFFFF"/>
            <w:hideMark/>
          </w:tcPr>
          <w:p w14:paraId="0299294E"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244 837</w:t>
            </w:r>
          </w:p>
        </w:tc>
        <w:tc>
          <w:tcPr>
            <w:tcW w:w="1340" w:type="dxa"/>
            <w:tcBorders>
              <w:top w:val="nil"/>
              <w:left w:val="nil"/>
              <w:bottom w:val="single" w:sz="4" w:space="0" w:color="auto"/>
              <w:right w:val="single" w:sz="4" w:space="0" w:color="auto"/>
            </w:tcBorders>
            <w:shd w:val="clear" w:color="000000" w:fill="FFFFFF"/>
            <w:hideMark/>
          </w:tcPr>
          <w:p w14:paraId="48D2521A"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1 055 087</w:t>
            </w:r>
          </w:p>
        </w:tc>
        <w:tc>
          <w:tcPr>
            <w:tcW w:w="1320" w:type="dxa"/>
            <w:tcBorders>
              <w:top w:val="nil"/>
              <w:left w:val="nil"/>
              <w:bottom w:val="single" w:sz="4" w:space="0" w:color="auto"/>
              <w:right w:val="single" w:sz="4" w:space="0" w:color="auto"/>
            </w:tcBorders>
            <w:shd w:val="clear" w:color="000000" w:fill="FFFFFF"/>
            <w:hideMark/>
          </w:tcPr>
          <w:p w14:paraId="47A49533"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1 964 560</w:t>
            </w:r>
          </w:p>
        </w:tc>
        <w:tc>
          <w:tcPr>
            <w:tcW w:w="1420" w:type="dxa"/>
            <w:tcBorders>
              <w:top w:val="nil"/>
              <w:left w:val="nil"/>
              <w:bottom w:val="single" w:sz="4" w:space="0" w:color="auto"/>
              <w:right w:val="single" w:sz="8" w:space="0" w:color="auto"/>
            </w:tcBorders>
            <w:shd w:val="clear" w:color="000000" w:fill="FFFFFF"/>
            <w:hideMark/>
          </w:tcPr>
          <w:p w14:paraId="0FFCA9A3"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1 768 462</w:t>
            </w:r>
          </w:p>
        </w:tc>
        <w:tc>
          <w:tcPr>
            <w:tcW w:w="1420" w:type="dxa"/>
            <w:tcBorders>
              <w:top w:val="nil"/>
              <w:left w:val="nil"/>
              <w:bottom w:val="single" w:sz="4" w:space="0" w:color="auto"/>
              <w:right w:val="single" w:sz="8" w:space="0" w:color="auto"/>
            </w:tcBorders>
            <w:shd w:val="clear" w:color="000000" w:fill="FFFFFF"/>
          </w:tcPr>
          <w:p w14:paraId="2D0FF18D" w14:textId="614D72DE"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1 813 727</w:t>
            </w:r>
          </w:p>
        </w:tc>
      </w:tr>
      <w:tr w:rsidR="005C4BB4" w:rsidRPr="0056616D" w14:paraId="0693CEA9" w14:textId="57B2812B" w:rsidTr="005C4BB4">
        <w:trPr>
          <w:trHeight w:val="360"/>
          <w:jc w:val="center"/>
        </w:trPr>
        <w:tc>
          <w:tcPr>
            <w:tcW w:w="3180" w:type="dxa"/>
            <w:tcBorders>
              <w:top w:val="nil"/>
              <w:left w:val="single" w:sz="8" w:space="0" w:color="auto"/>
              <w:bottom w:val="single" w:sz="8" w:space="0" w:color="auto"/>
              <w:right w:val="single" w:sz="4" w:space="0" w:color="auto"/>
            </w:tcBorders>
            <w:shd w:val="clear" w:color="000000" w:fill="FFFFFF"/>
            <w:hideMark/>
          </w:tcPr>
          <w:p w14:paraId="25A6BEB4"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Tehnisko palīglīdzekļu nodrošināšana bērniem</w:t>
            </w:r>
          </w:p>
        </w:tc>
        <w:tc>
          <w:tcPr>
            <w:tcW w:w="1240" w:type="dxa"/>
            <w:tcBorders>
              <w:top w:val="nil"/>
              <w:left w:val="nil"/>
              <w:bottom w:val="single" w:sz="8" w:space="0" w:color="auto"/>
              <w:right w:val="single" w:sz="4" w:space="0" w:color="auto"/>
            </w:tcBorders>
            <w:shd w:val="clear" w:color="000000" w:fill="FFFFFF"/>
            <w:hideMark/>
          </w:tcPr>
          <w:p w14:paraId="08EEB45E"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140 260</w:t>
            </w:r>
          </w:p>
        </w:tc>
        <w:tc>
          <w:tcPr>
            <w:tcW w:w="1320" w:type="dxa"/>
            <w:tcBorders>
              <w:top w:val="nil"/>
              <w:left w:val="nil"/>
              <w:bottom w:val="single" w:sz="8" w:space="0" w:color="auto"/>
              <w:right w:val="single" w:sz="4" w:space="0" w:color="auto"/>
            </w:tcBorders>
            <w:shd w:val="clear" w:color="000000" w:fill="FFFFFF"/>
            <w:hideMark/>
          </w:tcPr>
          <w:p w14:paraId="488A3DBC"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142 350</w:t>
            </w:r>
          </w:p>
        </w:tc>
        <w:tc>
          <w:tcPr>
            <w:tcW w:w="1340" w:type="dxa"/>
            <w:tcBorders>
              <w:top w:val="nil"/>
              <w:left w:val="nil"/>
              <w:bottom w:val="single" w:sz="8" w:space="0" w:color="auto"/>
              <w:right w:val="single" w:sz="4" w:space="0" w:color="auto"/>
            </w:tcBorders>
            <w:shd w:val="clear" w:color="000000" w:fill="FFFFFF"/>
            <w:hideMark/>
          </w:tcPr>
          <w:p w14:paraId="7A6F28FD"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143 097</w:t>
            </w:r>
          </w:p>
        </w:tc>
        <w:tc>
          <w:tcPr>
            <w:tcW w:w="1320" w:type="dxa"/>
            <w:tcBorders>
              <w:top w:val="nil"/>
              <w:left w:val="nil"/>
              <w:bottom w:val="single" w:sz="8" w:space="0" w:color="auto"/>
              <w:right w:val="single" w:sz="4" w:space="0" w:color="auto"/>
            </w:tcBorders>
            <w:shd w:val="clear" w:color="000000" w:fill="FFFFFF"/>
            <w:hideMark/>
          </w:tcPr>
          <w:p w14:paraId="15846DFF"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1 027 835</w:t>
            </w:r>
          </w:p>
        </w:tc>
        <w:tc>
          <w:tcPr>
            <w:tcW w:w="1420" w:type="dxa"/>
            <w:tcBorders>
              <w:top w:val="nil"/>
              <w:left w:val="nil"/>
              <w:bottom w:val="single" w:sz="8" w:space="0" w:color="auto"/>
              <w:right w:val="single" w:sz="8" w:space="0" w:color="auto"/>
            </w:tcBorders>
            <w:shd w:val="clear" w:color="000000" w:fill="FFFFFF"/>
            <w:hideMark/>
          </w:tcPr>
          <w:p w14:paraId="147C7B53"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801 863</w:t>
            </w:r>
          </w:p>
        </w:tc>
        <w:tc>
          <w:tcPr>
            <w:tcW w:w="1420" w:type="dxa"/>
            <w:tcBorders>
              <w:top w:val="nil"/>
              <w:left w:val="nil"/>
              <w:bottom w:val="single" w:sz="8" w:space="0" w:color="auto"/>
              <w:right w:val="single" w:sz="8" w:space="0" w:color="auto"/>
            </w:tcBorders>
            <w:shd w:val="clear" w:color="000000" w:fill="FFFFFF"/>
          </w:tcPr>
          <w:p w14:paraId="76122B61" w14:textId="5804D30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571 086</w:t>
            </w:r>
          </w:p>
        </w:tc>
      </w:tr>
      <w:tr w:rsidR="005C4BB4" w:rsidRPr="0056616D" w14:paraId="18F0DE15" w14:textId="3217237F" w:rsidTr="0056616D">
        <w:trPr>
          <w:trHeight w:val="360"/>
          <w:jc w:val="center"/>
        </w:trPr>
        <w:tc>
          <w:tcPr>
            <w:tcW w:w="11240" w:type="dxa"/>
            <w:gridSpan w:val="7"/>
            <w:tcBorders>
              <w:top w:val="nil"/>
              <w:left w:val="single" w:sz="8" w:space="0" w:color="auto"/>
              <w:bottom w:val="single" w:sz="4" w:space="0" w:color="auto"/>
              <w:right w:val="single" w:sz="8" w:space="0" w:color="000000"/>
            </w:tcBorders>
            <w:shd w:val="clear" w:color="auto" w:fill="C6D9F1" w:themeFill="text2" w:themeFillTint="33"/>
            <w:hideMark/>
          </w:tcPr>
          <w:p w14:paraId="3CB99155" w14:textId="7D8F07BA"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"Aprūpe sociālās aprūpes institūcijās"</w:t>
            </w:r>
          </w:p>
        </w:tc>
      </w:tr>
      <w:tr w:rsidR="005C4BB4" w:rsidRPr="0056616D" w14:paraId="28C71ED5" w14:textId="36094DAF" w:rsidTr="005C4BB4">
        <w:trPr>
          <w:trHeight w:val="690"/>
          <w:jc w:val="center"/>
        </w:trPr>
        <w:tc>
          <w:tcPr>
            <w:tcW w:w="3180" w:type="dxa"/>
            <w:tcBorders>
              <w:top w:val="nil"/>
              <w:left w:val="single" w:sz="8" w:space="0" w:color="auto"/>
              <w:bottom w:val="single" w:sz="8" w:space="0" w:color="auto"/>
              <w:right w:val="single" w:sz="4" w:space="0" w:color="auto"/>
            </w:tcBorders>
            <w:shd w:val="clear" w:color="000000" w:fill="FFFFFF"/>
            <w:hideMark/>
          </w:tcPr>
          <w:p w14:paraId="6B8485FF"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Valsts sociālās aprūpes centru finansējums bērnu filiālēs****</w:t>
            </w:r>
          </w:p>
        </w:tc>
        <w:tc>
          <w:tcPr>
            <w:tcW w:w="1240" w:type="dxa"/>
            <w:tcBorders>
              <w:top w:val="nil"/>
              <w:left w:val="nil"/>
              <w:bottom w:val="single" w:sz="8" w:space="0" w:color="auto"/>
              <w:right w:val="single" w:sz="4" w:space="0" w:color="auto"/>
            </w:tcBorders>
            <w:shd w:val="clear" w:color="000000" w:fill="FFFFFF"/>
            <w:hideMark/>
          </w:tcPr>
          <w:p w14:paraId="56157495"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5 131 421</w:t>
            </w:r>
          </w:p>
        </w:tc>
        <w:tc>
          <w:tcPr>
            <w:tcW w:w="1320" w:type="dxa"/>
            <w:tcBorders>
              <w:top w:val="nil"/>
              <w:left w:val="nil"/>
              <w:bottom w:val="single" w:sz="8" w:space="0" w:color="auto"/>
              <w:right w:val="single" w:sz="4" w:space="0" w:color="auto"/>
            </w:tcBorders>
            <w:shd w:val="clear" w:color="000000" w:fill="FFFFFF"/>
            <w:hideMark/>
          </w:tcPr>
          <w:p w14:paraId="1026562B"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5 991 872</w:t>
            </w:r>
          </w:p>
        </w:tc>
        <w:tc>
          <w:tcPr>
            <w:tcW w:w="1340" w:type="dxa"/>
            <w:tcBorders>
              <w:top w:val="nil"/>
              <w:left w:val="nil"/>
              <w:bottom w:val="single" w:sz="8" w:space="0" w:color="auto"/>
              <w:right w:val="single" w:sz="4" w:space="0" w:color="auto"/>
            </w:tcBorders>
            <w:shd w:val="clear" w:color="000000" w:fill="FFFFFF"/>
            <w:hideMark/>
          </w:tcPr>
          <w:p w14:paraId="29C46186"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5 263 358</w:t>
            </w:r>
          </w:p>
        </w:tc>
        <w:tc>
          <w:tcPr>
            <w:tcW w:w="1320" w:type="dxa"/>
            <w:tcBorders>
              <w:top w:val="nil"/>
              <w:left w:val="nil"/>
              <w:bottom w:val="single" w:sz="8" w:space="0" w:color="auto"/>
              <w:right w:val="single" w:sz="4" w:space="0" w:color="auto"/>
            </w:tcBorders>
            <w:shd w:val="clear" w:color="000000" w:fill="FFFFFF"/>
            <w:hideMark/>
          </w:tcPr>
          <w:p w14:paraId="6DDE2A78"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4 788 288</w:t>
            </w:r>
          </w:p>
        </w:tc>
        <w:tc>
          <w:tcPr>
            <w:tcW w:w="1420" w:type="dxa"/>
            <w:tcBorders>
              <w:top w:val="nil"/>
              <w:left w:val="nil"/>
              <w:bottom w:val="single" w:sz="8" w:space="0" w:color="auto"/>
              <w:right w:val="single" w:sz="8" w:space="0" w:color="auto"/>
            </w:tcBorders>
            <w:shd w:val="clear" w:color="000000" w:fill="FFFFFF"/>
            <w:hideMark/>
          </w:tcPr>
          <w:p w14:paraId="7F1020CC"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4 757 929</w:t>
            </w:r>
          </w:p>
        </w:tc>
        <w:tc>
          <w:tcPr>
            <w:tcW w:w="1420" w:type="dxa"/>
            <w:tcBorders>
              <w:top w:val="nil"/>
              <w:left w:val="nil"/>
              <w:bottom w:val="single" w:sz="8" w:space="0" w:color="auto"/>
              <w:right w:val="single" w:sz="8" w:space="0" w:color="auto"/>
            </w:tcBorders>
            <w:shd w:val="clear" w:color="000000" w:fill="FFFFFF"/>
          </w:tcPr>
          <w:p w14:paraId="1DF60A51" w14:textId="6FA8A6B3"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4 282 136</w:t>
            </w:r>
          </w:p>
        </w:tc>
      </w:tr>
      <w:tr w:rsidR="005C4BB4" w:rsidRPr="0056616D" w14:paraId="048F71FD" w14:textId="02F693CE" w:rsidTr="0056616D">
        <w:trPr>
          <w:trHeight w:val="315"/>
          <w:jc w:val="center"/>
        </w:trPr>
        <w:tc>
          <w:tcPr>
            <w:tcW w:w="11240" w:type="dxa"/>
            <w:gridSpan w:val="7"/>
            <w:tcBorders>
              <w:top w:val="single" w:sz="8" w:space="0" w:color="auto"/>
              <w:left w:val="single" w:sz="8" w:space="0" w:color="auto"/>
              <w:bottom w:val="single" w:sz="4" w:space="0" w:color="auto"/>
              <w:right w:val="single" w:sz="8" w:space="0" w:color="000000"/>
            </w:tcBorders>
            <w:shd w:val="clear" w:color="auto" w:fill="C6D9F1" w:themeFill="text2" w:themeFillTint="33"/>
            <w:hideMark/>
          </w:tcPr>
          <w:p w14:paraId="4890F929" w14:textId="68329BFE"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"Valsts programma bērnu un ģimenes stāvokļa uzlabošanai"</w:t>
            </w:r>
          </w:p>
        </w:tc>
      </w:tr>
      <w:tr w:rsidR="005C4BB4" w:rsidRPr="0056616D" w14:paraId="35FC2064" w14:textId="7CB383FE" w:rsidTr="005C4BB4">
        <w:trPr>
          <w:trHeight w:val="315"/>
          <w:jc w:val="center"/>
        </w:trPr>
        <w:tc>
          <w:tcPr>
            <w:tcW w:w="3180" w:type="dxa"/>
            <w:tcBorders>
              <w:top w:val="nil"/>
              <w:left w:val="single" w:sz="8" w:space="0" w:color="auto"/>
              <w:bottom w:val="single" w:sz="4" w:space="0" w:color="auto"/>
              <w:right w:val="single" w:sz="4" w:space="0" w:color="auto"/>
            </w:tcBorders>
            <w:shd w:val="clear" w:color="000000" w:fill="FFFFFF"/>
            <w:hideMark/>
          </w:tcPr>
          <w:p w14:paraId="0E14AC7D"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Kopā</w:t>
            </w:r>
          </w:p>
        </w:tc>
        <w:tc>
          <w:tcPr>
            <w:tcW w:w="1240" w:type="dxa"/>
            <w:tcBorders>
              <w:top w:val="nil"/>
              <w:left w:val="nil"/>
              <w:bottom w:val="single" w:sz="4" w:space="0" w:color="auto"/>
              <w:right w:val="single" w:sz="4" w:space="0" w:color="auto"/>
            </w:tcBorders>
            <w:shd w:val="clear" w:color="000000" w:fill="FFFFFF"/>
            <w:hideMark/>
          </w:tcPr>
          <w:p w14:paraId="4A29E604"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220 338</w:t>
            </w:r>
          </w:p>
        </w:tc>
        <w:tc>
          <w:tcPr>
            <w:tcW w:w="1320" w:type="dxa"/>
            <w:tcBorders>
              <w:top w:val="nil"/>
              <w:left w:val="nil"/>
              <w:bottom w:val="single" w:sz="4" w:space="0" w:color="auto"/>
              <w:right w:val="single" w:sz="4" w:space="0" w:color="auto"/>
            </w:tcBorders>
            <w:shd w:val="clear" w:color="000000" w:fill="FFFFFF"/>
            <w:hideMark/>
          </w:tcPr>
          <w:p w14:paraId="446A008B" w14:textId="77777777" w:rsidR="005C4BB4" w:rsidRPr="001875A6"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1875A6">
              <w:rPr>
                <w:rFonts w:ascii="Times New Roman" w:eastAsia="Times New Roman" w:hAnsi="Times New Roman" w:cs="Times New Roman"/>
                <w:b/>
                <w:bCs/>
                <w:iCs/>
                <w:color w:val="000000" w:themeColor="text1"/>
                <w:sz w:val="24"/>
                <w:szCs w:val="24"/>
                <w:lang w:val="lv-LV" w:eastAsia="lv-LV"/>
              </w:rPr>
              <w:t>227 302</w:t>
            </w:r>
          </w:p>
        </w:tc>
        <w:tc>
          <w:tcPr>
            <w:tcW w:w="1340" w:type="dxa"/>
            <w:tcBorders>
              <w:top w:val="nil"/>
              <w:left w:val="nil"/>
              <w:bottom w:val="single" w:sz="4" w:space="0" w:color="auto"/>
              <w:right w:val="single" w:sz="4" w:space="0" w:color="auto"/>
            </w:tcBorders>
            <w:shd w:val="clear" w:color="000000" w:fill="FFFFFF"/>
            <w:hideMark/>
          </w:tcPr>
          <w:p w14:paraId="31A3AD36"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262 491</w:t>
            </w:r>
          </w:p>
        </w:tc>
        <w:tc>
          <w:tcPr>
            <w:tcW w:w="1320" w:type="dxa"/>
            <w:tcBorders>
              <w:top w:val="nil"/>
              <w:left w:val="nil"/>
              <w:bottom w:val="single" w:sz="4" w:space="0" w:color="auto"/>
              <w:right w:val="single" w:sz="4" w:space="0" w:color="auto"/>
            </w:tcBorders>
            <w:shd w:val="clear" w:color="000000" w:fill="FFFFFF"/>
            <w:hideMark/>
          </w:tcPr>
          <w:p w14:paraId="6F38CCDA"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269 893</w:t>
            </w:r>
          </w:p>
        </w:tc>
        <w:tc>
          <w:tcPr>
            <w:tcW w:w="1420" w:type="dxa"/>
            <w:tcBorders>
              <w:top w:val="nil"/>
              <w:left w:val="nil"/>
              <w:bottom w:val="single" w:sz="4" w:space="0" w:color="auto"/>
              <w:right w:val="single" w:sz="8" w:space="0" w:color="auto"/>
            </w:tcBorders>
            <w:shd w:val="clear" w:color="000000" w:fill="FFFFFF"/>
            <w:hideMark/>
          </w:tcPr>
          <w:p w14:paraId="7117B809" w14:textId="77777777"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262 832</w:t>
            </w:r>
          </w:p>
        </w:tc>
        <w:tc>
          <w:tcPr>
            <w:tcW w:w="1420" w:type="dxa"/>
            <w:tcBorders>
              <w:top w:val="nil"/>
              <w:left w:val="nil"/>
              <w:bottom w:val="single" w:sz="4" w:space="0" w:color="auto"/>
              <w:right w:val="single" w:sz="8" w:space="0" w:color="auto"/>
            </w:tcBorders>
            <w:shd w:val="clear" w:color="000000" w:fill="FFFFFF"/>
          </w:tcPr>
          <w:p w14:paraId="0DDB9FE9" w14:textId="3504E934" w:rsidR="005C4BB4" w:rsidRPr="0056616D" w:rsidRDefault="005C4BB4" w:rsidP="00BA6A71">
            <w:pPr>
              <w:spacing w:after="0" w:line="240" w:lineRule="auto"/>
              <w:jc w:val="right"/>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908 276</w:t>
            </w:r>
          </w:p>
        </w:tc>
      </w:tr>
      <w:tr w:rsidR="005C4BB4" w:rsidRPr="0056616D" w14:paraId="5CCFA14B" w14:textId="3D927234" w:rsidTr="005C4BB4">
        <w:trPr>
          <w:trHeight w:val="2835"/>
          <w:jc w:val="center"/>
        </w:trPr>
        <w:tc>
          <w:tcPr>
            <w:tcW w:w="3180" w:type="dxa"/>
            <w:tcBorders>
              <w:top w:val="nil"/>
              <w:left w:val="single" w:sz="8" w:space="0" w:color="auto"/>
              <w:bottom w:val="single" w:sz="4" w:space="0" w:color="auto"/>
              <w:right w:val="single" w:sz="4" w:space="0" w:color="auto"/>
            </w:tcBorders>
            <w:shd w:val="clear" w:color="auto" w:fill="auto"/>
            <w:hideMark/>
          </w:tcPr>
          <w:p w14:paraId="24735E31"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lastRenderedPageBreak/>
              <w:t>Atbalsta nodrošināšana bērna un ģimenes stāvokļa uzlabošanai (ģimenei pietuvinātas vides attīstīšana bērnu ārpusģimenes aprūpes bērniem pašvaldībās (līdz 2014. gadam); pasākumi vardarbības mazināšanai); sabiedrības informēšanas kampaņa "Palīdzi bērnam izaugt!" (informēšanas kampaņa par adopcijas un audžuģimeņu jautājumiem, "Ģimenei draudzīgs komersants"  statusa popularizēšana); Džimbas drošības programma. Īsteno Labklājības ministrija</w:t>
            </w:r>
          </w:p>
        </w:tc>
        <w:tc>
          <w:tcPr>
            <w:tcW w:w="1240" w:type="dxa"/>
            <w:tcBorders>
              <w:top w:val="nil"/>
              <w:left w:val="nil"/>
              <w:bottom w:val="single" w:sz="4" w:space="0" w:color="auto"/>
              <w:right w:val="single" w:sz="4" w:space="0" w:color="auto"/>
            </w:tcBorders>
            <w:shd w:val="clear" w:color="auto" w:fill="auto"/>
            <w:hideMark/>
          </w:tcPr>
          <w:p w14:paraId="78F14AAD"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28 457</w:t>
            </w:r>
          </w:p>
        </w:tc>
        <w:tc>
          <w:tcPr>
            <w:tcW w:w="1320" w:type="dxa"/>
            <w:tcBorders>
              <w:top w:val="nil"/>
              <w:left w:val="nil"/>
              <w:bottom w:val="single" w:sz="4" w:space="0" w:color="auto"/>
              <w:right w:val="single" w:sz="4" w:space="0" w:color="auto"/>
            </w:tcBorders>
            <w:shd w:val="clear" w:color="auto" w:fill="auto"/>
            <w:hideMark/>
          </w:tcPr>
          <w:p w14:paraId="5BCAB69F"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25 612</w:t>
            </w:r>
          </w:p>
        </w:tc>
        <w:tc>
          <w:tcPr>
            <w:tcW w:w="1340" w:type="dxa"/>
            <w:tcBorders>
              <w:top w:val="nil"/>
              <w:left w:val="nil"/>
              <w:bottom w:val="single" w:sz="4" w:space="0" w:color="auto"/>
              <w:right w:val="single" w:sz="4" w:space="0" w:color="auto"/>
            </w:tcBorders>
            <w:shd w:val="clear" w:color="auto" w:fill="auto"/>
            <w:hideMark/>
          </w:tcPr>
          <w:p w14:paraId="0ACCE1A2"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19 800</w:t>
            </w:r>
          </w:p>
        </w:tc>
        <w:tc>
          <w:tcPr>
            <w:tcW w:w="1320" w:type="dxa"/>
            <w:tcBorders>
              <w:top w:val="nil"/>
              <w:left w:val="nil"/>
              <w:bottom w:val="single" w:sz="4" w:space="0" w:color="auto"/>
              <w:right w:val="single" w:sz="4" w:space="0" w:color="auto"/>
            </w:tcBorders>
            <w:shd w:val="clear" w:color="auto" w:fill="auto"/>
            <w:hideMark/>
          </w:tcPr>
          <w:p w14:paraId="70F8BE98"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80 347</w:t>
            </w:r>
          </w:p>
        </w:tc>
        <w:tc>
          <w:tcPr>
            <w:tcW w:w="1420" w:type="dxa"/>
            <w:tcBorders>
              <w:top w:val="nil"/>
              <w:left w:val="nil"/>
              <w:bottom w:val="single" w:sz="4" w:space="0" w:color="auto"/>
              <w:right w:val="single" w:sz="8" w:space="0" w:color="auto"/>
            </w:tcBorders>
            <w:shd w:val="clear" w:color="auto" w:fill="auto"/>
            <w:hideMark/>
          </w:tcPr>
          <w:p w14:paraId="11B4B6A5"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69 111</w:t>
            </w:r>
          </w:p>
        </w:tc>
        <w:tc>
          <w:tcPr>
            <w:tcW w:w="1420" w:type="dxa"/>
            <w:tcBorders>
              <w:top w:val="nil"/>
              <w:left w:val="nil"/>
              <w:bottom w:val="single" w:sz="4" w:space="0" w:color="auto"/>
              <w:right w:val="single" w:sz="8" w:space="0" w:color="auto"/>
            </w:tcBorders>
          </w:tcPr>
          <w:p w14:paraId="36341673" w14:textId="3EC75424"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373 401</w:t>
            </w:r>
          </w:p>
        </w:tc>
      </w:tr>
      <w:tr w:rsidR="005C4BB4" w:rsidRPr="0056616D" w14:paraId="67A4499E" w14:textId="074E004A" w:rsidTr="005C4BB4">
        <w:trPr>
          <w:trHeight w:val="4110"/>
          <w:jc w:val="center"/>
        </w:trPr>
        <w:tc>
          <w:tcPr>
            <w:tcW w:w="3180" w:type="dxa"/>
            <w:tcBorders>
              <w:top w:val="nil"/>
              <w:left w:val="single" w:sz="8" w:space="0" w:color="auto"/>
              <w:bottom w:val="single" w:sz="8" w:space="0" w:color="auto"/>
              <w:right w:val="single" w:sz="4" w:space="0" w:color="auto"/>
            </w:tcBorders>
            <w:shd w:val="clear" w:color="auto" w:fill="auto"/>
            <w:hideMark/>
          </w:tcPr>
          <w:p w14:paraId="246BB3C8" w14:textId="77777777" w:rsidR="005C4BB4" w:rsidRPr="001875A6"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Atbalsta nodrošināšana bērna un ģimenes stāvokļa uzlabošanai (psiholoģiskā palīdzība adoptētājiem, audžuģimenēm, aizbildņiem, viesģimenēm, ģimenēm ar bērniem krīzes situācijās, bez vecāku gādības palikušajiem bērniem; potenciālo audžuģimeņu un adoptētāju apmācības; "krīzes komandas" darbības nodrošināšana, bērnu tiesību aizsardzības jomā strādājošo speciālistu izglītošana; pasākumi vardarbības mazināšanai); sabiedrības informēšanas kampaņa "Palīdzi bērnam izaugt!" (informēšanas ka</w:t>
            </w:r>
            <w:r w:rsidRPr="001875A6">
              <w:rPr>
                <w:rFonts w:ascii="Times New Roman" w:eastAsia="Times New Roman" w:hAnsi="Times New Roman" w:cs="Times New Roman"/>
                <w:color w:val="000000" w:themeColor="text1"/>
                <w:sz w:val="24"/>
                <w:szCs w:val="24"/>
                <w:lang w:val="lv-LV" w:eastAsia="lv-LV"/>
              </w:rPr>
              <w:t>mpaņa par bērnu traumatismu un drošību, kā arī par palīdzības saņemšanas iespējām).   Īsteno Valsts bērnu tiesību aizsardzības inspekcija</w:t>
            </w:r>
          </w:p>
        </w:tc>
        <w:tc>
          <w:tcPr>
            <w:tcW w:w="1240" w:type="dxa"/>
            <w:tcBorders>
              <w:top w:val="nil"/>
              <w:left w:val="nil"/>
              <w:bottom w:val="single" w:sz="8" w:space="0" w:color="auto"/>
              <w:right w:val="single" w:sz="4" w:space="0" w:color="auto"/>
            </w:tcBorders>
            <w:shd w:val="clear" w:color="auto" w:fill="auto"/>
            <w:hideMark/>
          </w:tcPr>
          <w:p w14:paraId="52DCCAF5"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191 881</w:t>
            </w:r>
          </w:p>
        </w:tc>
        <w:tc>
          <w:tcPr>
            <w:tcW w:w="1320" w:type="dxa"/>
            <w:tcBorders>
              <w:top w:val="nil"/>
              <w:left w:val="nil"/>
              <w:bottom w:val="single" w:sz="8" w:space="0" w:color="auto"/>
              <w:right w:val="single" w:sz="4" w:space="0" w:color="auto"/>
            </w:tcBorders>
            <w:shd w:val="clear" w:color="auto" w:fill="auto"/>
            <w:hideMark/>
          </w:tcPr>
          <w:p w14:paraId="7B6307E5"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201 691</w:t>
            </w:r>
          </w:p>
        </w:tc>
        <w:tc>
          <w:tcPr>
            <w:tcW w:w="1340" w:type="dxa"/>
            <w:tcBorders>
              <w:top w:val="nil"/>
              <w:left w:val="nil"/>
              <w:bottom w:val="single" w:sz="8" w:space="0" w:color="auto"/>
              <w:right w:val="single" w:sz="4" w:space="0" w:color="auto"/>
            </w:tcBorders>
            <w:shd w:val="clear" w:color="auto" w:fill="auto"/>
            <w:hideMark/>
          </w:tcPr>
          <w:p w14:paraId="2132D5CD"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242 691</w:t>
            </w:r>
          </w:p>
        </w:tc>
        <w:tc>
          <w:tcPr>
            <w:tcW w:w="1320" w:type="dxa"/>
            <w:tcBorders>
              <w:top w:val="nil"/>
              <w:left w:val="nil"/>
              <w:bottom w:val="single" w:sz="8" w:space="0" w:color="auto"/>
              <w:right w:val="single" w:sz="4" w:space="0" w:color="auto"/>
            </w:tcBorders>
            <w:shd w:val="clear" w:color="auto" w:fill="auto"/>
            <w:hideMark/>
          </w:tcPr>
          <w:p w14:paraId="3640EBD2"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189 546</w:t>
            </w:r>
          </w:p>
        </w:tc>
        <w:tc>
          <w:tcPr>
            <w:tcW w:w="1420" w:type="dxa"/>
            <w:tcBorders>
              <w:top w:val="nil"/>
              <w:left w:val="nil"/>
              <w:bottom w:val="single" w:sz="8" w:space="0" w:color="auto"/>
              <w:right w:val="single" w:sz="8" w:space="0" w:color="auto"/>
            </w:tcBorders>
            <w:shd w:val="clear" w:color="auto" w:fill="auto"/>
            <w:hideMark/>
          </w:tcPr>
          <w:p w14:paraId="73A3A2AA"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193 721</w:t>
            </w:r>
          </w:p>
        </w:tc>
        <w:tc>
          <w:tcPr>
            <w:tcW w:w="1420" w:type="dxa"/>
            <w:tcBorders>
              <w:top w:val="nil"/>
              <w:left w:val="nil"/>
              <w:bottom w:val="single" w:sz="8" w:space="0" w:color="auto"/>
              <w:right w:val="single" w:sz="8" w:space="0" w:color="auto"/>
            </w:tcBorders>
          </w:tcPr>
          <w:p w14:paraId="566DC76F" w14:textId="18AA65CB"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534 875</w:t>
            </w:r>
          </w:p>
        </w:tc>
      </w:tr>
      <w:tr w:rsidR="005C4BB4" w:rsidRPr="0056616D" w14:paraId="086EE1FC" w14:textId="4C88E223" w:rsidTr="0056616D">
        <w:trPr>
          <w:trHeight w:val="315"/>
          <w:jc w:val="center"/>
        </w:trPr>
        <w:tc>
          <w:tcPr>
            <w:tcW w:w="11240" w:type="dxa"/>
            <w:gridSpan w:val="7"/>
            <w:tcBorders>
              <w:top w:val="single" w:sz="8" w:space="0" w:color="auto"/>
              <w:left w:val="single" w:sz="8" w:space="0" w:color="auto"/>
              <w:bottom w:val="single" w:sz="4" w:space="0" w:color="auto"/>
              <w:right w:val="single" w:sz="8" w:space="0" w:color="000000"/>
            </w:tcBorders>
            <w:shd w:val="clear" w:color="auto" w:fill="C6D9F1" w:themeFill="text2" w:themeFillTint="33"/>
            <w:hideMark/>
          </w:tcPr>
          <w:p w14:paraId="3A58395F" w14:textId="1097200A" w:rsidR="005C4BB4" w:rsidRPr="0056616D" w:rsidRDefault="005C4BB4" w:rsidP="00BA6A71">
            <w:pPr>
              <w:spacing w:after="0" w:line="240" w:lineRule="auto"/>
              <w:jc w:val="center"/>
              <w:rPr>
                <w:rFonts w:ascii="Times New Roman" w:eastAsia="Times New Roman" w:hAnsi="Times New Roman" w:cs="Times New Roman"/>
                <w:b/>
                <w:bCs/>
                <w:iCs/>
                <w:color w:val="000000" w:themeColor="text1"/>
                <w:sz w:val="24"/>
                <w:szCs w:val="24"/>
                <w:lang w:val="lv-LV" w:eastAsia="lv-LV"/>
              </w:rPr>
            </w:pPr>
            <w:r w:rsidRPr="0056616D">
              <w:rPr>
                <w:rFonts w:ascii="Times New Roman" w:eastAsia="Times New Roman" w:hAnsi="Times New Roman" w:cs="Times New Roman"/>
                <w:b/>
                <w:bCs/>
                <w:iCs/>
                <w:color w:val="000000" w:themeColor="text1"/>
                <w:sz w:val="24"/>
                <w:szCs w:val="24"/>
                <w:lang w:val="lv-LV" w:eastAsia="lv-LV"/>
              </w:rPr>
              <w:t>"Līdzekļu neparedzētiem gadījumiem izlietojums"</w:t>
            </w:r>
          </w:p>
        </w:tc>
      </w:tr>
      <w:tr w:rsidR="005C4BB4" w:rsidRPr="0056616D" w14:paraId="79281022" w14:textId="659DD77D" w:rsidTr="00375B1E">
        <w:trPr>
          <w:trHeight w:val="330"/>
          <w:jc w:val="center"/>
        </w:trPr>
        <w:tc>
          <w:tcPr>
            <w:tcW w:w="3180" w:type="dxa"/>
            <w:tcBorders>
              <w:top w:val="nil"/>
              <w:left w:val="single" w:sz="8" w:space="0" w:color="auto"/>
              <w:bottom w:val="single" w:sz="4" w:space="0" w:color="auto"/>
              <w:right w:val="single" w:sz="4" w:space="0" w:color="auto"/>
            </w:tcBorders>
            <w:shd w:val="clear" w:color="auto" w:fill="auto"/>
            <w:hideMark/>
          </w:tcPr>
          <w:p w14:paraId="20E03D51" w14:textId="77777777" w:rsidR="005C4BB4" w:rsidRPr="0056616D" w:rsidRDefault="005C4BB4" w:rsidP="00BA6A71">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Vienreizējs pabalsts trīnīšu piedzimšanas gadījumā</w:t>
            </w:r>
          </w:p>
        </w:tc>
        <w:tc>
          <w:tcPr>
            <w:tcW w:w="1240" w:type="dxa"/>
            <w:tcBorders>
              <w:top w:val="nil"/>
              <w:left w:val="nil"/>
              <w:bottom w:val="single" w:sz="4" w:space="0" w:color="auto"/>
              <w:right w:val="single" w:sz="4" w:space="0" w:color="auto"/>
            </w:tcBorders>
            <w:shd w:val="clear" w:color="auto" w:fill="auto"/>
            <w:hideMark/>
          </w:tcPr>
          <w:p w14:paraId="559D0BD0" w14:textId="77777777" w:rsidR="005C4BB4" w:rsidRPr="001875A6"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1875A6">
              <w:rPr>
                <w:rFonts w:ascii="Times New Roman" w:eastAsia="Times New Roman" w:hAnsi="Times New Roman" w:cs="Times New Roman"/>
                <w:color w:val="000000" w:themeColor="text1"/>
                <w:sz w:val="24"/>
                <w:szCs w:val="24"/>
                <w:lang w:val="lv-LV" w:eastAsia="lv-LV"/>
              </w:rPr>
              <w:t>34 149</w:t>
            </w:r>
          </w:p>
        </w:tc>
        <w:tc>
          <w:tcPr>
            <w:tcW w:w="1320" w:type="dxa"/>
            <w:tcBorders>
              <w:top w:val="nil"/>
              <w:left w:val="nil"/>
              <w:bottom w:val="single" w:sz="4" w:space="0" w:color="auto"/>
              <w:right w:val="single" w:sz="4" w:space="0" w:color="auto"/>
            </w:tcBorders>
            <w:shd w:val="clear" w:color="auto" w:fill="auto"/>
            <w:hideMark/>
          </w:tcPr>
          <w:p w14:paraId="04DB1E08"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11 234</w:t>
            </w:r>
          </w:p>
        </w:tc>
        <w:tc>
          <w:tcPr>
            <w:tcW w:w="1340" w:type="dxa"/>
            <w:tcBorders>
              <w:top w:val="nil"/>
              <w:left w:val="nil"/>
              <w:bottom w:val="single" w:sz="4" w:space="0" w:color="auto"/>
              <w:right w:val="single" w:sz="4" w:space="0" w:color="auto"/>
            </w:tcBorders>
            <w:shd w:val="clear" w:color="auto" w:fill="auto"/>
            <w:hideMark/>
          </w:tcPr>
          <w:p w14:paraId="651BC8DC" w14:textId="777777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67 406</w:t>
            </w:r>
          </w:p>
        </w:tc>
        <w:tc>
          <w:tcPr>
            <w:tcW w:w="1320" w:type="dxa"/>
            <w:tcBorders>
              <w:top w:val="nil"/>
              <w:left w:val="nil"/>
              <w:bottom w:val="single" w:sz="4" w:space="0" w:color="auto"/>
              <w:right w:val="single" w:sz="4" w:space="0" w:color="auto"/>
            </w:tcBorders>
            <w:shd w:val="clear" w:color="auto" w:fill="auto"/>
            <w:hideMark/>
          </w:tcPr>
          <w:p w14:paraId="75F58359" w14:textId="333087AC" w:rsidR="005C4BB4" w:rsidRPr="0056616D" w:rsidRDefault="005C4BB4" w:rsidP="00BE3CB3">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33 265</w:t>
            </w:r>
          </w:p>
        </w:tc>
        <w:tc>
          <w:tcPr>
            <w:tcW w:w="1420" w:type="dxa"/>
            <w:tcBorders>
              <w:top w:val="nil"/>
              <w:left w:val="nil"/>
              <w:bottom w:val="single" w:sz="4" w:space="0" w:color="auto"/>
              <w:right w:val="single" w:sz="8" w:space="0" w:color="auto"/>
            </w:tcBorders>
            <w:shd w:val="clear" w:color="auto" w:fill="auto"/>
            <w:hideMark/>
          </w:tcPr>
          <w:p w14:paraId="66BCEEF5" w14:textId="6D751E90" w:rsidR="005C4BB4" w:rsidRPr="0056616D" w:rsidRDefault="005C4BB4" w:rsidP="004F142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22 17</w:t>
            </w:r>
            <w:r w:rsidR="004F1421" w:rsidRPr="0056616D">
              <w:rPr>
                <w:rFonts w:ascii="Times New Roman" w:eastAsia="Times New Roman" w:hAnsi="Times New Roman" w:cs="Times New Roman"/>
                <w:color w:val="000000" w:themeColor="text1"/>
                <w:sz w:val="24"/>
                <w:szCs w:val="24"/>
                <w:lang w:val="lv-LV" w:eastAsia="lv-LV"/>
              </w:rPr>
              <w:t>7</w:t>
            </w:r>
          </w:p>
        </w:tc>
        <w:tc>
          <w:tcPr>
            <w:tcW w:w="1420" w:type="dxa"/>
            <w:tcBorders>
              <w:top w:val="nil"/>
              <w:left w:val="nil"/>
              <w:bottom w:val="single" w:sz="4" w:space="0" w:color="auto"/>
              <w:right w:val="single" w:sz="8" w:space="0" w:color="auto"/>
            </w:tcBorders>
          </w:tcPr>
          <w:p w14:paraId="7360B86A" w14:textId="6DB5BC77" w:rsidR="005C4BB4" w:rsidRPr="0056616D" w:rsidRDefault="005C4BB4" w:rsidP="00BA6A71">
            <w:pPr>
              <w:spacing w:after="0" w:line="240" w:lineRule="auto"/>
              <w:jc w:val="right"/>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cs="Times New Roman"/>
                <w:color w:val="000000" w:themeColor="text1"/>
                <w:sz w:val="24"/>
                <w:szCs w:val="24"/>
                <w:lang w:val="lv-LV" w:eastAsia="lv-LV"/>
              </w:rPr>
              <w:t>22 177</w:t>
            </w:r>
          </w:p>
        </w:tc>
      </w:tr>
      <w:tr w:rsidR="00375B1E" w:rsidRPr="0056616D" w14:paraId="69A4435E" w14:textId="77777777" w:rsidTr="0056616D">
        <w:trPr>
          <w:trHeight w:val="330"/>
          <w:jc w:val="center"/>
        </w:trPr>
        <w:tc>
          <w:tcPr>
            <w:tcW w:w="11240" w:type="dxa"/>
            <w:gridSpan w:val="7"/>
            <w:tcBorders>
              <w:top w:val="single" w:sz="4" w:space="0" w:color="auto"/>
              <w:left w:val="single" w:sz="4" w:space="0" w:color="auto"/>
              <w:bottom w:val="single" w:sz="4" w:space="0" w:color="auto"/>
              <w:right w:val="single" w:sz="4" w:space="0" w:color="auto"/>
            </w:tcBorders>
            <w:shd w:val="clear" w:color="auto" w:fill="auto"/>
          </w:tcPr>
          <w:p w14:paraId="54E82A1B" w14:textId="56E0AA25" w:rsidR="00375B1E" w:rsidRPr="0056616D" w:rsidRDefault="00375B1E" w:rsidP="00375B1E">
            <w:pPr>
              <w:spacing w:after="0" w:line="240" w:lineRule="auto"/>
              <w:rPr>
                <w:rFonts w:ascii="Times New Roman" w:eastAsia="Times New Roman" w:hAnsi="Times New Roman" w:cs="Times New Roman"/>
                <w:color w:val="000000" w:themeColor="text1"/>
                <w:sz w:val="24"/>
                <w:szCs w:val="24"/>
                <w:lang w:val="lv-LV" w:eastAsia="lv-LV"/>
              </w:rPr>
            </w:pPr>
            <w:r w:rsidRPr="0056616D">
              <w:rPr>
                <w:rFonts w:ascii="Times New Roman" w:eastAsia="Times New Roman" w:hAnsi="Times New Roman"/>
                <w:i/>
                <w:iCs/>
                <w:color w:val="000000"/>
                <w:sz w:val="18"/>
                <w:szCs w:val="18"/>
                <w:lang w:val="lv-LV" w:eastAsia="lv-LV"/>
              </w:rPr>
              <w:t>*** Pakalpojuma īstenošana uzsākta ar 2013.gadu; **** Finansējums ik gadu samazinās, jo samazinās bērnu skaits valsts sociālās aprūpes centros</w:t>
            </w:r>
          </w:p>
        </w:tc>
      </w:tr>
    </w:tbl>
    <w:p w14:paraId="508AECC3" w14:textId="72CF54BD" w:rsidR="003C0523" w:rsidRPr="0056616D" w:rsidRDefault="003C0523" w:rsidP="0089738E">
      <w:pP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4.tabula. Avots: Labklājības ministrija</w:t>
      </w:r>
    </w:p>
    <w:p w14:paraId="16F2D4FE" w14:textId="28C9A129" w:rsidR="003C0523" w:rsidRPr="001875A6" w:rsidRDefault="003C0523" w:rsidP="003C0523">
      <w:pPr>
        <w:spacing w:after="0"/>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 xml:space="preserve">Izmaiņas uzturlīdzekļu izmaksā, piešķiršanā un saistītajos fondos pēc 2017.gada </w:t>
      </w:r>
      <w:r w:rsidRPr="001875A6">
        <w:rPr>
          <w:rFonts w:ascii="Times New Roman" w:hAnsi="Times New Roman" w:cs="Times New Roman"/>
          <w:b/>
          <w:color w:val="000000" w:themeColor="text1"/>
          <w:sz w:val="24"/>
          <w:szCs w:val="24"/>
          <w:lang w:val="lv-LV"/>
        </w:rPr>
        <w:t>likuma pieņemšanas</w:t>
      </w:r>
    </w:p>
    <w:p w14:paraId="614150B9" w14:textId="271081A7" w:rsidR="00ED4668" w:rsidRPr="0056616D" w:rsidRDefault="004B7E98" w:rsidP="003C0523">
      <w:pPr>
        <w:spacing w:after="0"/>
        <w:rPr>
          <w:rFonts w:ascii="Times New Roman" w:hAnsi="Times New Roman" w:cs="Times New Roman"/>
          <w:i/>
          <w:color w:val="000000" w:themeColor="text1"/>
          <w:sz w:val="24"/>
          <w:szCs w:val="24"/>
          <w:lang w:val="lv-LV"/>
        </w:rPr>
      </w:pPr>
      <w:r w:rsidRPr="0056616D">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78720" behindDoc="0" locked="0" layoutInCell="1" allowOverlap="1" wp14:anchorId="3F4AA0F6" wp14:editId="2AA5F1C1">
                <wp:simplePos x="0" y="0"/>
                <wp:positionH relativeFrom="column">
                  <wp:posOffset>2200275</wp:posOffset>
                </wp:positionH>
                <wp:positionV relativeFrom="paragraph">
                  <wp:posOffset>4757420</wp:posOffset>
                </wp:positionV>
                <wp:extent cx="561975" cy="0"/>
                <wp:effectExtent l="38100" t="76200" r="28575" b="133350"/>
                <wp:wrapNone/>
                <wp:docPr id="299" name="Straight Arrow Connector 299"/>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EFD4A58" id="_x0000_t32" coordsize="21600,21600" o:spt="32" o:oned="t" path="m,l21600,21600e" filled="f">
                <v:path arrowok="t" fillok="f" o:connecttype="none"/>
                <o:lock v:ext="edit" shapetype="t"/>
              </v:shapetype>
              <v:shape id="Straight Arrow Connector 299" o:spid="_x0000_s1026" type="#_x0000_t32" style="position:absolute;margin-left:173.25pt;margin-top:374.6pt;width:44.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" strokecolor="#4f81bd [3204]" strokeweight="2pt">
                <v:stroke endarrow="block"/>
                <v:shadow on="t" color="black" opacity="24903f" origin=",.5" offset="0,.55556mm"/>
              </v:shape>
            </w:pict>
          </mc:Fallback>
        </mc:AlternateContent>
      </w:r>
      <w:r w:rsidRPr="006B31B5">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76672" behindDoc="0" locked="0" layoutInCell="1" allowOverlap="1" wp14:anchorId="3C1B459D" wp14:editId="72E0FC35">
                <wp:simplePos x="0" y="0"/>
                <wp:positionH relativeFrom="column">
                  <wp:posOffset>2200275</wp:posOffset>
                </wp:positionH>
                <wp:positionV relativeFrom="paragraph">
                  <wp:posOffset>3338195</wp:posOffset>
                </wp:positionV>
                <wp:extent cx="561975" cy="0"/>
                <wp:effectExtent l="38100" t="76200" r="28575" b="133350"/>
                <wp:wrapNone/>
                <wp:docPr id="298" name="Straight Arrow Connector 298"/>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60F63B8" id="Straight Arrow Connector 298" o:spid="_x0000_s1026" type="#_x0000_t32" style="position:absolute;margin-left:173.25pt;margin-top:262.85pt;width:44.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" strokecolor="#4f81bd [3204]" strokeweight="2pt">
                <v:stroke endarrow="block"/>
                <v:shadow on="t" color="black" opacity="24903f" origin=",.5" offset="0,.55556mm"/>
              </v:shape>
            </w:pict>
          </mc:Fallback>
        </mc:AlternateContent>
      </w:r>
      <w:r w:rsidRPr="006B31B5">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74624" behindDoc="0" locked="0" layoutInCell="1" allowOverlap="1" wp14:anchorId="7D37750F" wp14:editId="7A8388C1">
                <wp:simplePos x="0" y="0"/>
                <wp:positionH relativeFrom="column">
                  <wp:posOffset>2209800</wp:posOffset>
                </wp:positionH>
                <wp:positionV relativeFrom="paragraph">
                  <wp:posOffset>2004695</wp:posOffset>
                </wp:positionV>
                <wp:extent cx="561975" cy="0"/>
                <wp:effectExtent l="38100" t="76200" r="28575" b="133350"/>
                <wp:wrapNone/>
                <wp:docPr id="297" name="Straight Arrow Connector 297"/>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5F56617" id="Straight Arrow Connector 297" o:spid="_x0000_s1026" type="#_x0000_t32" style="position:absolute;margin-left:174pt;margin-top:157.85pt;width:44.2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" strokecolor="#4f81bd [3204]" strokeweight="2pt">
                <v:stroke endarrow="block"/>
                <v:shadow on="t" color="black" opacity="24903f" origin=",.5" offset="0,.55556mm"/>
              </v:shape>
            </w:pict>
          </mc:Fallback>
        </mc:AlternateContent>
      </w:r>
      <w:r w:rsidRPr="006B31B5">
        <w:rPr>
          <w:rFonts w:ascii="Times New Roman" w:hAnsi="Times New Roman" w:cs="Times New Roman"/>
          <w:i/>
          <w:noProof/>
          <w:color w:val="000000" w:themeColor="text1"/>
          <w:sz w:val="24"/>
          <w:szCs w:val="24"/>
          <w:lang w:val="lv-LV" w:eastAsia="lv-LV"/>
        </w:rPr>
        <mc:AlternateContent>
          <mc:Choice Requires="wps">
            <w:drawing>
              <wp:anchor distT="0" distB="0" distL="114300" distR="114300" simplePos="0" relativeHeight="251672576" behindDoc="0" locked="0" layoutInCell="1" allowOverlap="1" wp14:anchorId="4E735EAE" wp14:editId="5D88F5E4">
                <wp:simplePos x="0" y="0"/>
                <wp:positionH relativeFrom="column">
                  <wp:posOffset>2238375</wp:posOffset>
                </wp:positionH>
                <wp:positionV relativeFrom="paragraph">
                  <wp:posOffset>604520</wp:posOffset>
                </wp:positionV>
                <wp:extent cx="561975" cy="0"/>
                <wp:effectExtent l="38100" t="76200" r="28575" b="133350"/>
                <wp:wrapNone/>
                <wp:docPr id="296" name="Straight Arrow Connector 296"/>
                <wp:cNvGraphicFramePr/>
                <a:graphic xmlns:a="http://schemas.openxmlformats.org/drawingml/2006/main">
                  <a:graphicData uri="http://schemas.microsoft.com/office/word/2010/wordprocessingShape">
                    <wps:wsp>
                      <wps:cNvCnPr/>
                      <wps:spPr>
                        <a:xfrm>
                          <a:off x="0" y="0"/>
                          <a:ext cx="561975"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763B3AE" id="Straight Arrow Connector 296" o:spid="_x0000_s1026" type="#_x0000_t32" style="position:absolute;margin-left:176.25pt;margin-top:47.6pt;width:44.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" strokecolor="#4f81bd [3204]" strokeweight="2pt">
                <v:stroke endarrow="block"/>
                <v:shadow on="t" color="black" opacity="24903f" origin=",.5" offset="0,.55556mm"/>
              </v:shape>
            </w:pict>
          </mc:Fallback>
        </mc:AlternateContent>
      </w:r>
      <w:r w:rsidR="00ED4668" w:rsidRPr="006B31B5">
        <w:rPr>
          <w:rFonts w:ascii="Times New Roman" w:hAnsi="Times New Roman" w:cs="Times New Roman"/>
          <w:i/>
          <w:noProof/>
          <w:color w:val="000000" w:themeColor="text1"/>
          <w:sz w:val="24"/>
          <w:szCs w:val="24"/>
          <w:lang w:val="lv-LV" w:eastAsia="lv-LV"/>
        </w:rPr>
        <w:drawing>
          <wp:inline distT="0" distB="0" distL="0" distR="0" wp14:anchorId="7C2249B5" wp14:editId="1CE9346B">
            <wp:extent cx="5274310" cy="5334000"/>
            <wp:effectExtent l="76200" t="19050" r="78740" b="57150"/>
            <wp:docPr id="294" name="Diagram 2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3FFB19E" w14:textId="2C314A6A" w:rsidR="002637C5" w:rsidRPr="0056616D" w:rsidRDefault="003C0523" w:rsidP="003C0523">
      <w:pPr>
        <w:spacing w:after="0"/>
        <w:jc w:val="both"/>
        <w:rPr>
          <w:rFonts w:ascii="Times New Roman" w:hAnsi="Times New Roman" w:cs="Times New Roman"/>
          <w:i/>
          <w:color w:val="000000" w:themeColor="text1"/>
          <w:lang w:val="lv-LV"/>
        </w:rPr>
      </w:pPr>
      <w:r w:rsidRPr="0056616D">
        <w:rPr>
          <w:rFonts w:ascii="Times New Roman" w:hAnsi="Times New Roman" w:cs="Times New Roman"/>
          <w:i/>
          <w:color w:val="000000" w:themeColor="text1"/>
          <w:lang w:val="lv-LV"/>
        </w:rPr>
        <w:t xml:space="preserve">4.diagramma. Avots: </w:t>
      </w:r>
      <w:r w:rsidR="002C7DA2" w:rsidRPr="001875A6">
        <w:rPr>
          <w:rFonts w:ascii="Times New Roman" w:hAnsi="Times New Roman" w:cs="Times New Roman"/>
          <w:i/>
          <w:color w:val="000000" w:themeColor="text1"/>
          <w:lang w:val="lv-LV"/>
        </w:rPr>
        <w:t>Labklājības ministrija</w:t>
      </w:r>
    </w:p>
    <w:p w14:paraId="7A008A43" w14:textId="77777777" w:rsidR="002637C5" w:rsidRPr="0056616D" w:rsidRDefault="002637C5">
      <w:pPr>
        <w:rPr>
          <w:rFonts w:ascii="Times New Roman" w:hAnsi="Times New Roman" w:cs="Times New Roman"/>
          <w:i/>
          <w:color w:val="000000" w:themeColor="text1"/>
          <w:lang w:val="lv-LV"/>
        </w:rPr>
      </w:pPr>
      <w:r w:rsidRPr="0056616D">
        <w:rPr>
          <w:rFonts w:ascii="Times New Roman" w:hAnsi="Times New Roman" w:cs="Times New Roman"/>
          <w:i/>
          <w:color w:val="000000" w:themeColor="text1"/>
          <w:lang w:val="lv-LV"/>
        </w:rPr>
        <w:br w:type="page"/>
      </w:r>
    </w:p>
    <w:p w14:paraId="134DE27A" w14:textId="0F91A948" w:rsidR="00D146E4" w:rsidRPr="0056616D" w:rsidRDefault="005820F4" w:rsidP="00567A47">
      <w:pPr>
        <w:pStyle w:val="Heading2"/>
        <w:rPr>
          <w:rFonts w:cs="Times New Roman"/>
          <w:lang w:val="lv-LV"/>
        </w:rPr>
      </w:pPr>
      <w:r w:rsidRPr="0056616D">
        <w:rPr>
          <w:rFonts w:cs="Times New Roman"/>
          <w:lang w:val="lv-LV"/>
        </w:rPr>
        <w:lastRenderedPageBreak/>
        <w:t>7</w:t>
      </w:r>
      <w:r w:rsidR="007800DC" w:rsidRPr="0056616D">
        <w:rPr>
          <w:rFonts w:cs="Times New Roman"/>
          <w:lang w:val="lv-LV"/>
        </w:rPr>
        <w:t>.pielikums</w:t>
      </w:r>
    </w:p>
    <w:p w14:paraId="6217E10F" w14:textId="77777777" w:rsidR="00261AF3" w:rsidRPr="0056616D" w:rsidRDefault="00261AF3" w:rsidP="00261AF3">
      <w:pPr>
        <w:rPr>
          <w:lang w:val="lv-LV"/>
        </w:rPr>
      </w:pPr>
    </w:p>
    <w:p w14:paraId="5666D0FE" w14:textId="77777777" w:rsidR="008573C9" w:rsidRPr="0056616D" w:rsidRDefault="008573C9" w:rsidP="006C0364">
      <w:pPr>
        <w:tabs>
          <w:tab w:val="left" w:pos="0"/>
          <w:tab w:val="left" w:pos="142"/>
        </w:tabs>
        <w:spacing w:after="0" w:line="240" w:lineRule="auto"/>
        <w:ind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Minimālie ienākumu līmeņi/ nabadzības riska sliekšņi Latvijā (2012.-2016.)</w:t>
      </w:r>
    </w:p>
    <w:tbl>
      <w:tblPr>
        <w:tblStyle w:val="TableGrid"/>
        <w:tblW w:w="0" w:type="auto"/>
        <w:tblLook w:val="04A0" w:firstRow="1" w:lastRow="0" w:firstColumn="1" w:lastColumn="0" w:noHBand="0" w:noVBand="1"/>
      </w:tblPr>
      <w:tblGrid>
        <w:gridCol w:w="2779"/>
        <w:gridCol w:w="2751"/>
        <w:gridCol w:w="2766"/>
      </w:tblGrid>
      <w:tr w:rsidR="00A43681" w:rsidRPr="0056616D" w14:paraId="03F5EF8E" w14:textId="77777777" w:rsidTr="005E294F">
        <w:tc>
          <w:tcPr>
            <w:tcW w:w="2840" w:type="dxa"/>
            <w:shd w:val="clear" w:color="auto" w:fill="C6D9F1" w:themeFill="text2" w:themeFillTint="33"/>
            <w:vAlign w:val="center"/>
          </w:tcPr>
          <w:p w14:paraId="416C8F51"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Līmenis/slieksnis</w:t>
            </w:r>
          </w:p>
        </w:tc>
        <w:tc>
          <w:tcPr>
            <w:tcW w:w="2841" w:type="dxa"/>
            <w:shd w:val="clear" w:color="auto" w:fill="C6D9F1" w:themeFill="text2" w:themeFillTint="33"/>
            <w:vAlign w:val="center"/>
          </w:tcPr>
          <w:p w14:paraId="7CC2F79B"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Nacionālajos normatīvajos aktos</w:t>
            </w:r>
          </w:p>
        </w:tc>
        <w:tc>
          <w:tcPr>
            <w:tcW w:w="2841" w:type="dxa"/>
            <w:shd w:val="clear" w:color="auto" w:fill="C6D9F1" w:themeFill="text2" w:themeFillTint="33"/>
            <w:vAlign w:val="center"/>
          </w:tcPr>
          <w:p w14:paraId="5EA1E5B3"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Aprēķina metodoloģija</w:t>
            </w:r>
          </w:p>
        </w:tc>
      </w:tr>
      <w:tr w:rsidR="00A43681" w:rsidRPr="0056616D" w14:paraId="5F594E05" w14:textId="77777777" w:rsidTr="005E294F">
        <w:tc>
          <w:tcPr>
            <w:tcW w:w="2840" w:type="dxa"/>
            <w:shd w:val="clear" w:color="auto" w:fill="C6D9F1" w:themeFill="text2" w:themeFillTint="33"/>
            <w:vAlign w:val="center"/>
          </w:tcPr>
          <w:p w14:paraId="0CF3C0CE"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Iztikas minimums</w:t>
            </w:r>
          </w:p>
        </w:tc>
        <w:tc>
          <w:tcPr>
            <w:tcW w:w="2841" w:type="dxa"/>
            <w:vAlign w:val="center"/>
          </w:tcPr>
          <w:p w14:paraId="7E38445F"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Nebija noteikts</w:t>
            </w:r>
          </w:p>
        </w:tc>
        <w:tc>
          <w:tcPr>
            <w:tcW w:w="2841" w:type="dxa"/>
            <w:vAlign w:val="center"/>
          </w:tcPr>
          <w:p w14:paraId="4FA3F0CA"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Bija</w:t>
            </w:r>
          </w:p>
        </w:tc>
      </w:tr>
      <w:tr w:rsidR="00A43681" w:rsidRPr="0056616D" w14:paraId="58B0831D" w14:textId="77777777" w:rsidTr="005E294F">
        <w:tc>
          <w:tcPr>
            <w:tcW w:w="2840" w:type="dxa"/>
            <w:shd w:val="clear" w:color="auto" w:fill="C6D9F1" w:themeFill="text2" w:themeFillTint="33"/>
            <w:vAlign w:val="center"/>
          </w:tcPr>
          <w:p w14:paraId="00131174"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Trūcīgas personas ienākumu līmenis</w:t>
            </w:r>
          </w:p>
        </w:tc>
        <w:tc>
          <w:tcPr>
            <w:tcW w:w="2841" w:type="dxa"/>
            <w:vAlign w:val="center"/>
          </w:tcPr>
          <w:p w14:paraId="76913760"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Noteikts</w:t>
            </w:r>
          </w:p>
        </w:tc>
        <w:tc>
          <w:tcPr>
            <w:tcW w:w="2841" w:type="dxa"/>
            <w:vAlign w:val="center"/>
          </w:tcPr>
          <w:p w14:paraId="3C064C7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Nav</w:t>
            </w:r>
          </w:p>
        </w:tc>
      </w:tr>
      <w:tr w:rsidR="00A43681" w:rsidRPr="0056616D" w14:paraId="6FAB1E66" w14:textId="77777777" w:rsidTr="005E294F">
        <w:tc>
          <w:tcPr>
            <w:tcW w:w="2840" w:type="dxa"/>
            <w:shd w:val="clear" w:color="auto" w:fill="C6D9F1" w:themeFill="text2" w:themeFillTint="33"/>
            <w:vAlign w:val="center"/>
          </w:tcPr>
          <w:p w14:paraId="06A2E27B"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Maznodrošinātas personas ienākumu līmenis</w:t>
            </w:r>
          </w:p>
        </w:tc>
        <w:tc>
          <w:tcPr>
            <w:tcW w:w="2841" w:type="dxa"/>
            <w:vAlign w:val="center"/>
          </w:tcPr>
          <w:p w14:paraId="31D72E39"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Noteikts</w:t>
            </w:r>
          </w:p>
        </w:tc>
        <w:tc>
          <w:tcPr>
            <w:tcW w:w="2841" w:type="dxa"/>
            <w:vAlign w:val="center"/>
          </w:tcPr>
          <w:p w14:paraId="27151A9F"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Nav</w:t>
            </w:r>
          </w:p>
        </w:tc>
      </w:tr>
      <w:tr w:rsidR="00A43681" w:rsidRPr="0056616D" w14:paraId="477F6F4D" w14:textId="77777777" w:rsidTr="005E294F">
        <w:tc>
          <w:tcPr>
            <w:tcW w:w="2840" w:type="dxa"/>
            <w:shd w:val="clear" w:color="auto" w:fill="C6D9F1" w:themeFill="text2" w:themeFillTint="33"/>
            <w:vAlign w:val="center"/>
          </w:tcPr>
          <w:p w14:paraId="12BA2AB1"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Garantētā minimālā ienākuma līmenis</w:t>
            </w:r>
          </w:p>
        </w:tc>
        <w:tc>
          <w:tcPr>
            <w:tcW w:w="2841" w:type="dxa"/>
            <w:vAlign w:val="center"/>
          </w:tcPr>
          <w:p w14:paraId="0B0470B1"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Noteikts</w:t>
            </w:r>
          </w:p>
        </w:tc>
        <w:tc>
          <w:tcPr>
            <w:tcW w:w="2841" w:type="dxa"/>
            <w:vAlign w:val="center"/>
          </w:tcPr>
          <w:p w14:paraId="4463E61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Nav</w:t>
            </w:r>
          </w:p>
        </w:tc>
      </w:tr>
      <w:tr w:rsidR="00A43681" w:rsidRPr="006B31B5" w14:paraId="1E3B97B1" w14:textId="77777777" w:rsidTr="005E294F">
        <w:tc>
          <w:tcPr>
            <w:tcW w:w="2840" w:type="dxa"/>
            <w:shd w:val="clear" w:color="auto" w:fill="C6D9F1" w:themeFill="text2" w:themeFillTint="33"/>
            <w:vAlign w:val="center"/>
          </w:tcPr>
          <w:p w14:paraId="7EDDC079"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Nabadzības riska slieksnis</w:t>
            </w:r>
          </w:p>
        </w:tc>
        <w:tc>
          <w:tcPr>
            <w:tcW w:w="2841" w:type="dxa"/>
            <w:vAlign w:val="center"/>
          </w:tcPr>
          <w:p w14:paraId="1C2DEA8E"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Nav noteikts</w:t>
            </w:r>
          </w:p>
        </w:tc>
        <w:tc>
          <w:tcPr>
            <w:tcW w:w="2841" w:type="dxa"/>
            <w:vAlign w:val="center"/>
          </w:tcPr>
          <w:p w14:paraId="288C022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Ir (60% no mājsaimniecību rīcībā esošo ienākumu mediānas pārrēķinātas uz ekvivalento patērētāju skaitu mājsaimniecībā, atbilstoši EU-SILC metodoloģijai)</w:t>
            </w:r>
          </w:p>
        </w:tc>
      </w:tr>
    </w:tbl>
    <w:p w14:paraId="6F372F00" w14:textId="77777777" w:rsidR="00DC3AD7" w:rsidRPr="001875A6" w:rsidRDefault="00D146E4" w:rsidP="00D146E4">
      <w:pPr>
        <w:tabs>
          <w:tab w:val="left" w:pos="0"/>
          <w:tab w:val="left" w:pos="142"/>
        </w:tabs>
        <w:spacing w:after="0" w:line="240" w:lineRule="auto"/>
        <w:ind w:right="-1" w:hanging="284"/>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t>1.tabula</w:t>
      </w:r>
      <w:r w:rsidR="00697336" w:rsidRPr="0056616D">
        <w:rPr>
          <w:rFonts w:ascii="Times New Roman" w:hAnsi="Times New Roman" w:cs="Times New Roman"/>
          <w:i/>
          <w:color w:val="000000" w:themeColor="text1"/>
          <w:sz w:val="24"/>
          <w:szCs w:val="24"/>
          <w:lang w:val="lv-LV"/>
        </w:rPr>
        <w:t>.</w:t>
      </w:r>
      <w:r w:rsidRPr="0056616D">
        <w:rPr>
          <w:rFonts w:ascii="Times New Roman" w:hAnsi="Times New Roman" w:cs="Times New Roman"/>
          <w:i/>
          <w:color w:val="000000" w:themeColor="text1"/>
          <w:sz w:val="24"/>
          <w:szCs w:val="24"/>
          <w:lang w:val="lv-LV"/>
        </w:rPr>
        <w:t xml:space="preserve"> Avots: Labklājības ministrija</w:t>
      </w:r>
    </w:p>
    <w:p w14:paraId="3312FAB4" w14:textId="77777777" w:rsidR="00D146E4" w:rsidRPr="0056616D" w:rsidRDefault="00D146E4" w:rsidP="006C0364">
      <w:pPr>
        <w:tabs>
          <w:tab w:val="left" w:pos="0"/>
          <w:tab w:val="left" w:pos="142"/>
        </w:tabs>
        <w:spacing w:after="0" w:line="240" w:lineRule="auto"/>
        <w:ind w:right="-1" w:hanging="284"/>
        <w:jc w:val="center"/>
        <w:rPr>
          <w:rFonts w:ascii="Times New Roman" w:hAnsi="Times New Roman" w:cs="Times New Roman"/>
          <w:color w:val="000000" w:themeColor="text1"/>
          <w:sz w:val="24"/>
          <w:szCs w:val="24"/>
          <w:lang w:val="lv-LV"/>
        </w:rPr>
      </w:pPr>
    </w:p>
    <w:p w14:paraId="7A288DD9" w14:textId="77777777" w:rsidR="008573C9" w:rsidRPr="0056616D" w:rsidRDefault="005E294F" w:rsidP="006C0364">
      <w:pPr>
        <w:tabs>
          <w:tab w:val="left" w:pos="0"/>
          <w:tab w:val="left" w:pos="142"/>
        </w:tabs>
        <w:spacing w:after="0" w:line="240" w:lineRule="auto"/>
        <w:ind w:right="-1" w:hanging="284"/>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mc:AlternateContent>
          <mc:Choice Requires="wps">
            <w:drawing>
              <wp:anchor distT="0" distB="0" distL="114300" distR="114300" simplePos="0" relativeHeight="251671552" behindDoc="0" locked="0" layoutInCell="1" allowOverlap="1" wp14:anchorId="10C80D91" wp14:editId="65BD24FA">
                <wp:simplePos x="0" y="0"/>
                <wp:positionH relativeFrom="column">
                  <wp:posOffset>3457575</wp:posOffset>
                </wp:positionH>
                <wp:positionV relativeFrom="paragraph">
                  <wp:posOffset>1518920</wp:posOffset>
                </wp:positionV>
                <wp:extent cx="1904365" cy="1435100"/>
                <wp:effectExtent l="0" t="0" r="19685" b="1270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435100"/>
                        </a:xfrm>
                        <a:prstGeom prst="rect">
                          <a:avLst/>
                        </a:prstGeom>
                        <a:solidFill>
                          <a:srgbClr val="FFFFFF"/>
                        </a:solidFill>
                        <a:ln w="9525">
                          <a:solidFill>
                            <a:srgbClr val="000000"/>
                          </a:solidFill>
                          <a:miter lim="800000"/>
                          <a:headEnd/>
                          <a:tailEnd/>
                        </a:ln>
                      </wps:spPr>
                      <wps:txbx>
                        <w:txbxContent>
                          <w:p w14:paraId="1D2053C2" w14:textId="77777777" w:rsidR="0056616D" w:rsidRPr="005E294F" w:rsidRDefault="0056616D" w:rsidP="005E294F">
                            <w:pPr>
                              <w:spacing w:after="120" w:line="240" w:lineRule="auto"/>
                              <w:jc w:val="center"/>
                              <w:rPr>
                                <w:rFonts w:ascii="Times New Roman" w:hAnsi="Times New Roman" w:cs="Times New Roman"/>
                                <w:sz w:val="20"/>
                                <w:szCs w:val="20"/>
                              </w:rPr>
                            </w:pPr>
                            <w:r w:rsidRPr="005E294F">
                              <w:rPr>
                                <w:rFonts w:ascii="Times New Roman" w:hAnsi="Times New Roman" w:cs="Times New Roman"/>
                                <w:sz w:val="20"/>
                                <w:szCs w:val="20"/>
                              </w:rPr>
                              <w:t>Minimālā mēneša darba alga (%) no strādājošo mēneša vidējās bruto darba samaksas par iepriekšējo gadu:</w:t>
                            </w:r>
                          </w:p>
                          <w:p w14:paraId="7C39EA8D" w14:textId="30894E3B" w:rsidR="0056616D" w:rsidRPr="005E294F" w:rsidRDefault="0056616D" w:rsidP="005E294F">
                            <w:pPr>
                              <w:spacing w:after="120" w:line="240" w:lineRule="auto"/>
                              <w:rPr>
                                <w:rFonts w:ascii="Times New Roman" w:hAnsi="Times New Roman" w:cs="Times New Roman"/>
                                <w:sz w:val="20"/>
                                <w:szCs w:val="20"/>
                              </w:rPr>
                            </w:pPr>
                            <w:r>
                              <w:rPr>
                                <w:rFonts w:ascii="Times New Roman" w:hAnsi="Times New Roman" w:cs="Times New Roman"/>
                                <w:sz w:val="20"/>
                                <w:szCs w:val="20"/>
                              </w:rPr>
                              <w:t>2012 – 43,1%</w:t>
                            </w:r>
                            <w:r>
                              <w:rPr>
                                <w:rFonts w:ascii="Times New Roman" w:hAnsi="Times New Roman" w:cs="Times New Roman"/>
                                <w:sz w:val="20"/>
                                <w:szCs w:val="20"/>
                              </w:rPr>
                              <w:tab/>
                              <w:t>2015 – 47,0</w:t>
                            </w:r>
                            <w:r w:rsidRPr="005E294F">
                              <w:rPr>
                                <w:rFonts w:ascii="Times New Roman" w:hAnsi="Times New Roman" w:cs="Times New Roman"/>
                                <w:sz w:val="20"/>
                                <w:szCs w:val="20"/>
                              </w:rPr>
                              <w:t>%</w:t>
                            </w:r>
                          </w:p>
                          <w:p w14:paraId="54E82273" w14:textId="03F1B7FA" w:rsidR="0056616D" w:rsidRPr="005E294F" w:rsidRDefault="0056616D" w:rsidP="005E294F">
                            <w:pPr>
                              <w:spacing w:after="120" w:line="240" w:lineRule="auto"/>
                              <w:rPr>
                                <w:rFonts w:ascii="Times New Roman" w:hAnsi="Times New Roman" w:cs="Times New Roman"/>
                                <w:sz w:val="20"/>
                                <w:szCs w:val="20"/>
                              </w:rPr>
                            </w:pPr>
                            <w:r>
                              <w:rPr>
                                <w:rFonts w:ascii="Times New Roman" w:hAnsi="Times New Roman" w:cs="Times New Roman"/>
                                <w:sz w:val="20"/>
                                <w:szCs w:val="20"/>
                              </w:rPr>
                              <w:t>2013 – 41,6%</w:t>
                            </w:r>
                            <w:r>
                              <w:rPr>
                                <w:rFonts w:ascii="Times New Roman" w:hAnsi="Times New Roman" w:cs="Times New Roman"/>
                                <w:sz w:val="20"/>
                                <w:szCs w:val="20"/>
                              </w:rPr>
                              <w:tab/>
                              <w:t>2016 – 45,3</w:t>
                            </w:r>
                            <w:r w:rsidRPr="005E294F">
                              <w:rPr>
                                <w:rFonts w:ascii="Times New Roman" w:hAnsi="Times New Roman" w:cs="Times New Roman"/>
                                <w:sz w:val="20"/>
                                <w:szCs w:val="20"/>
                              </w:rPr>
                              <w:t>%</w:t>
                            </w:r>
                          </w:p>
                          <w:p w14:paraId="687E8019" w14:textId="68861617" w:rsidR="0056616D" w:rsidRPr="005E294F" w:rsidRDefault="0056616D" w:rsidP="005E294F">
                            <w:pPr>
                              <w:spacing w:after="120" w:line="240" w:lineRule="auto"/>
                              <w:rPr>
                                <w:rFonts w:ascii="Times New Roman" w:hAnsi="Times New Roman" w:cs="Times New Roman"/>
                                <w:sz w:val="20"/>
                                <w:szCs w:val="20"/>
                              </w:rPr>
                            </w:pPr>
                            <w:r w:rsidRPr="005E294F">
                              <w:rPr>
                                <w:rFonts w:ascii="Times New Roman" w:hAnsi="Times New Roman" w:cs="Times New Roman"/>
                                <w:sz w:val="20"/>
                                <w:szCs w:val="20"/>
                              </w:rPr>
                              <w:t>2014 – 44,7%</w:t>
                            </w:r>
                            <w:r w:rsidRPr="005E294F">
                              <w:rPr>
                                <w:rFonts w:ascii="Times New Roman" w:hAnsi="Times New Roman" w:cs="Times New Roman"/>
                                <w:sz w:val="20"/>
                                <w:szCs w:val="20"/>
                              </w:rPr>
                              <w:tab/>
                              <w:t xml:space="preserve">2017 – </w:t>
                            </w:r>
                            <w:r w:rsidRPr="0026504E">
                              <w:rPr>
                                <w:rFonts w:ascii="Times New Roman" w:hAnsi="Times New Roman" w:cs="Times New Roman"/>
                                <w:b/>
                                <w:sz w:val="20"/>
                                <w:szCs w:val="20"/>
                              </w:rPr>
                              <w:t>44,</w:t>
                            </w:r>
                            <w:r>
                              <w:rPr>
                                <w:rFonts w:ascii="Times New Roman" w:hAnsi="Times New Roman" w:cs="Times New Roman"/>
                                <w:b/>
                                <w:sz w:val="20"/>
                                <w:szCs w:val="20"/>
                              </w:rPr>
                              <w:t>3</w:t>
                            </w:r>
                            <w:r w:rsidRPr="0026504E">
                              <w:rPr>
                                <w:rFonts w:ascii="Times New Roman" w:hAnsi="Times New Roman" w:cs="Times New Roman"/>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0D91" id="_x0000_s1029" type="#_x0000_t202" style="position:absolute;left:0;text-align:left;margin-left:272.25pt;margin-top:119.6pt;width:149.95pt;height:1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6njKQIAAE4EAAAOAAAAZHJzL2Uyb0RvYy54bWysVNtu2zAMfR+wfxD0vthxkq4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">
                <v:textbox>
                  <w:txbxContent>
                    <w:p w14:paraId="1D2053C2" w14:textId="77777777" w:rsidR="0056616D" w:rsidRPr="005E294F" w:rsidRDefault="0056616D" w:rsidP="005E294F">
                      <w:pPr>
                        <w:spacing w:after="120" w:line="240" w:lineRule="auto"/>
                        <w:jc w:val="center"/>
                        <w:rPr>
                          <w:rFonts w:ascii="Times New Roman" w:hAnsi="Times New Roman" w:cs="Times New Roman"/>
                          <w:sz w:val="20"/>
                          <w:szCs w:val="20"/>
                        </w:rPr>
                      </w:pPr>
                      <w:r w:rsidRPr="005E294F">
                        <w:rPr>
                          <w:rFonts w:ascii="Times New Roman" w:hAnsi="Times New Roman" w:cs="Times New Roman"/>
                          <w:sz w:val="20"/>
                          <w:szCs w:val="20"/>
                        </w:rPr>
                        <w:t>Minimālā mēneša darba alga (%) no strādājošo mēneša vidējās bruto darba samaksas par iepriekšējo gadu:</w:t>
                      </w:r>
                    </w:p>
                    <w:p w14:paraId="7C39EA8D" w14:textId="30894E3B" w:rsidR="0056616D" w:rsidRPr="005E294F" w:rsidRDefault="0056616D" w:rsidP="005E294F">
                      <w:pPr>
                        <w:spacing w:after="120" w:line="240" w:lineRule="auto"/>
                        <w:rPr>
                          <w:rFonts w:ascii="Times New Roman" w:hAnsi="Times New Roman" w:cs="Times New Roman"/>
                          <w:sz w:val="20"/>
                          <w:szCs w:val="20"/>
                        </w:rPr>
                      </w:pPr>
                      <w:r>
                        <w:rPr>
                          <w:rFonts w:ascii="Times New Roman" w:hAnsi="Times New Roman" w:cs="Times New Roman"/>
                          <w:sz w:val="20"/>
                          <w:szCs w:val="20"/>
                        </w:rPr>
                        <w:t>2012 – 43,1%</w:t>
                      </w:r>
                      <w:r>
                        <w:rPr>
                          <w:rFonts w:ascii="Times New Roman" w:hAnsi="Times New Roman" w:cs="Times New Roman"/>
                          <w:sz w:val="20"/>
                          <w:szCs w:val="20"/>
                        </w:rPr>
                        <w:tab/>
                        <w:t>2015 – 47,0</w:t>
                      </w:r>
                      <w:r w:rsidRPr="005E294F">
                        <w:rPr>
                          <w:rFonts w:ascii="Times New Roman" w:hAnsi="Times New Roman" w:cs="Times New Roman"/>
                          <w:sz w:val="20"/>
                          <w:szCs w:val="20"/>
                        </w:rPr>
                        <w:t>%</w:t>
                      </w:r>
                    </w:p>
                    <w:p w14:paraId="54E82273" w14:textId="03F1B7FA" w:rsidR="0056616D" w:rsidRPr="005E294F" w:rsidRDefault="0056616D" w:rsidP="005E294F">
                      <w:pPr>
                        <w:spacing w:after="120" w:line="240" w:lineRule="auto"/>
                        <w:rPr>
                          <w:rFonts w:ascii="Times New Roman" w:hAnsi="Times New Roman" w:cs="Times New Roman"/>
                          <w:sz w:val="20"/>
                          <w:szCs w:val="20"/>
                        </w:rPr>
                      </w:pPr>
                      <w:r>
                        <w:rPr>
                          <w:rFonts w:ascii="Times New Roman" w:hAnsi="Times New Roman" w:cs="Times New Roman"/>
                          <w:sz w:val="20"/>
                          <w:szCs w:val="20"/>
                        </w:rPr>
                        <w:t>2013 – 41,6%</w:t>
                      </w:r>
                      <w:r>
                        <w:rPr>
                          <w:rFonts w:ascii="Times New Roman" w:hAnsi="Times New Roman" w:cs="Times New Roman"/>
                          <w:sz w:val="20"/>
                          <w:szCs w:val="20"/>
                        </w:rPr>
                        <w:tab/>
                        <w:t>2016 – 45,3</w:t>
                      </w:r>
                      <w:r w:rsidRPr="005E294F">
                        <w:rPr>
                          <w:rFonts w:ascii="Times New Roman" w:hAnsi="Times New Roman" w:cs="Times New Roman"/>
                          <w:sz w:val="20"/>
                          <w:szCs w:val="20"/>
                        </w:rPr>
                        <w:t>%</w:t>
                      </w:r>
                    </w:p>
                    <w:p w14:paraId="687E8019" w14:textId="68861617" w:rsidR="0056616D" w:rsidRPr="005E294F" w:rsidRDefault="0056616D" w:rsidP="005E294F">
                      <w:pPr>
                        <w:spacing w:after="120" w:line="240" w:lineRule="auto"/>
                        <w:rPr>
                          <w:rFonts w:ascii="Times New Roman" w:hAnsi="Times New Roman" w:cs="Times New Roman"/>
                          <w:sz w:val="20"/>
                          <w:szCs w:val="20"/>
                        </w:rPr>
                      </w:pPr>
                      <w:r w:rsidRPr="005E294F">
                        <w:rPr>
                          <w:rFonts w:ascii="Times New Roman" w:hAnsi="Times New Roman" w:cs="Times New Roman"/>
                          <w:sz w:val="20"/>
                          <w:szCs w:val="20"/>
                        </w:rPr>
                        <w:t>2014 – 44,7%</w:t>
                      </w:r>
                      <w:r w:rsidRPr="005E294F">
                        <w:rPr>
                          <w:rFonts w:ascii="Times New Roman" w:hAnsi="Times New Roman" w:cs="Times New Roman"/>
                          <w:sz w:val="20"/>
                          <w:szCs w:val="20"/>
                        </w:rPr>
                        <w:tab/>
                        <w:t xml:space="preserve">2017 – </w:t>
                      </w:r>
                      <w:r w:rsidRPr="0026504E">
                        <w:rPr>
                          <w:rFonts w:ascii="Times New Roman" w:hAnsi="Times New Roman" w:cs="Times New Roman"/>
                          <w:b/>
                          <w:sz w:val="20"/>
                          <w:szCs w:val="20"/>
                        </w:rPr>
                        <w:t>44,</w:t>
                      </w:r>
                      <w:r>
                        <w:rPr>
                          <w:rFonts w:ascii="Times New Roman" w:hAnsi="Times New Roman" w:cs="Times New Roman"/>
                          <w:b/>
                          <w:sz w:val="20"/>
                          <w:szCs w:val="20"/>
                        </w:rPr>
                        <w:t>3</w:t>
                      </w:r>
                      <w:r w:rsidRPr="0026504E">
                        <w:rPr>
                          <w:rFonts w:ascii="Times New Roman" w:hAnsi="Times New Roman" w:cs="Times New Roman"/>
                          <w:b/>
                          <w:sz w:val="20"/>
                          <w:szCs w:val="20"/>
                        </w:rPr>
                        <w:t>%</w:t>
                      </w:r>
                    </w:p>
                  </w:txbxContent>
                </v:textbox>
              </v:shape>
            </w:pict>
          </mc:Fallback>
        </mc:AlternateContent>
      </w:r>
      <w:r w:rsidR="008573C9" w:rsidRPr="0056616D">
        <w:rPr>
          <w:rFonts w:ascii="Times New Roman" w:hAnsi="Times New Roman" w:cs="Times New Roman"/>
          <w:noProof/>
          <w:color w:val="000000" w:themeColor="text1"/>
          <w:sz w:val="24"/>
          <w:szCs w:val="24"/>
          <w:lang w:val="lv-LV" w:eastAsia="lv-LV"/>
        </w:rPr>
        <w:drawing>
          <wp:inline distT="0" distB="0" distL="0" distR="0" wp14:anchorId="24407898" wp14:editId="585F16AA">
            <wp:extent cx="5543550" cy="296227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0D6C276" w14:textId="77777777" w:rsidR="008573C9" w:rsidRPr="001875A6" w:rsidRDefault="00697336" w:rsidP="006C0364">
      <w:pPr>
        <w:tabs>
          <w:tab w:val="left" w:pos="0"/>
          <w:tab w:val="left" w:pos="142"/>
        </w:tabs>
        <w:spacing w:after="0" w:line="240" w:lineRule="auto"/>
        <w:ind w:right="-1" w:hanging="284"/>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1.diagramma. </w:t>
      </w:r>
      <w:r w:rsidR="008573C9" w:rsidRPr="0056616D">
        <w:rPr>
          <w:rFonts w:ascii="Times New Roman" w:hAnsi="Times New Roman" w:cs="Times New Roman"/>
          <w:i/>
          <w:color w:val="000000" w:themeColor="text1"/>
          <w:sz w:val="24"/>
          <w:szCs w:val="24"/>
          <w:lang w:val="lv-LV"/>
        </w:rPr>
        <w:t>Avots: Centrālā statistikas pārvalde</w:t>
      </w:r>
    </w:p>
    <w:p w14:paraId="49EEC976" w14:textId="77777777" w:rsidR="008573C9" w:rsidRPr="0056616D" w:rsidRDefault="008573C9" w:rsidP="006C0364">
      <w:pPr>
        <w:tabs>
          <w:tab w:val="left" w:pos="0"/>
          <w:tab w:val="left" w:pos="142"/>
        </w:tabs>
        <w:spacing w:after="0" w:line="240" w:lineRule="auto"/>
        <w:ind w:right="-1" w:hanging="284"/>
        <w:jc w:val="both"/>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w:drawing>
          <wp:inline distT="0" distB="0" distL="0" distR="0" wp14:anchorId="52F5617B" wp14:editId="2AA990D7">
            <wp:extent cx="5457825" cy="31051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8B38E3B" w14:textId="77777777" w:rsidR="008573C9" w:rsidRPr="001875A6" w:rsidRDefault="00697336" w:rsidP="006C0364">
      <w:pPr>
        <w:tabs>
          <w:tab w:val="left" w:pos="0"/>
          <w:tab w:val="left" w:pos="142"/>
        </w:tabs>
        <w:spacing w:after="0" w:line="240" w:lineRule="auto"/>
        <w:ind w:right="-1" w:hanging="426"/>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2.diagramma. </w:t>
      </w:r>
      <w:r w:rsidR="008573C9" w:rsidRPr="001875A6">
        <w:rPr>
          <w:rFonts w:ascii="Times New Roman" w:hAnsi="Times New Roman" w:cs="Times New Roman"/>
          <w:i/>
          <w:color w:val="000000" w:themeColor="text1"/>
          <w:sz w:val="24"/>
          <w:szCs w:val="24"/>
          <w:lang w:val="lv-LV"/>
        </w:rPr>
        <w:t>Avots: Centrālā statistikas pārvalde</w:t>
      </w:r>
    </w:p>
    <w:p w14:paraId="4B6454FC" w14:textId="77777777" w:rsidR="00697336" w:rsidRPr="0056616D" w:rsidRDefault="00697336" w:rsidP="006C0364">
      <w:pPr>
        <w:tabs>
          <w:tab w:val="left" w:pos="0"/>
          <w:tab w:val="left" w:pos="142"/>
        </w:tabs>
        <w:spacing w:after="0" w:line="240" w:lineRule="auto"/>
        <w:ind w:right="-1" w:hanging="426"/>
        <w:jc w:val="both"/>
        <w:rPr>
          <w:rFonts w:ascii="Times New Roman" w:hAnsi="Times New Roman" w:cs="Times New Roman"/>
          <w:i/>
          <w:color w:val="000000" w:themeColor="text1"/>
          <w:sz w:val="24"/>
          <w:szCs w:val="24"/>
          <w:lang w:val="lv-LV"/>
        </w:rPr>
      </w:pPr>
    </w:p>
    <w:p w14:paraId="631D226F" w14:textId="77777777" w:rsidR="008573C9" w:rsidRPr="0056616D" w:rsidRDefault="008573C9" w:rsidP="006C0364">
      <w:pPr>
        <w:tabs>
          <w:tab w:val="left" w:pos="-426"/>
          <w:tab w:val="left" w:pos="142"/>
        </w:tabs>
        <w:spacing w:after="0" w:line="240" w:lineRule="auto"/>
        <w:ind w:left="-426"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drawing>
          <wp:inline distT="0" distB="0" distL="0" distR="0" wp14:anchorId="462643D3" wp14:editId="7D8DB287">
            <wp:extent cx="5334000" cy="3152775"/>
            <wp:effectExtent l="0" t="0" r="0"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FBEE2D3" w14:textId="77777777" w:rsidR="008573C9" w:rsidRPr="001875A6" w:rsidRDefault="00697336"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3.diagramma. </w:t>
      </w:r>
      <w:r w:rsidR="008573C9" w:rsidRPr="0056616D">
        <w:rPr>
          <w:rFonts w:ascii="Times New Roman" w:hAnsi="Times New Roman" w:cs="Times New Roman"/>
          <w:i/>
          <w:color w:val="000000" w:themeColor="text1"/>
          <w:sz w:val="24"/>
          <w:szCs w:val="24"/>
          <w:lang w:val="lv-LV"/>
        </w:rPr>
        <w:t>Avots: Zvērinātu tiesu izpildītāju darba pārskati (2008.-2017.gads)</w:t>
      </w:r>
    </w:p>
    <w:p w14:paraId="0910A514" w14:textId="77777777" w:rsidR="008573C9" w:rsidRPr="0056616D" w:rsidRDefault="008573C9" w:rsidP="006C0364">
      <w:pPr>
        <w:tabs>
          <w:tab w:val="left" w:pos="0"/>
          <w:tab w:val="left" w:pos="142"/>
        </w:tabs>
        <w:spacing w:after="0" w:line="240" w:lineRule="auto"/>
        <w:ind w:right="-1"/>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w:drawing>
          <wp:inline distT="0" distB="0" distL="0" distR="0" wp14:anchorId="6342D5D5" wp14:editId="161243D1">
            <wp:extent cx="4953000" cy="29813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E999D72" w14:textId="77777777" w:rsidR="008573C9" w:rsidRPr="001875A6" w:rsidRDefault="00EF0B72"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4.diagramma. </w:t>
      </w:r>
      <w:r w:rsidR="008573C9" w:rsidRPr="001875A6">
        <w:rPr>
          <w:rFonts w:ascii="Times New Roman" w:hAnsi="Times New Roman" w:cs="Times New Roman"/>
          <w:i/>
          <w:color w:val="000000" w:themeColor="text1"/>
          <w:sz w:val="24"/>
          <w:szCs w:val="24"/>
          <w:lang w:val="lv-LV"/>
        </w:rPr>
        <w:t>Avots: Centrālā statistikas pārvalde</w:t>
      </w:r>
    </w:p>
    <w:p w14:paraId="463A0C8F" w14:textId="77777777" w:rsidR="00AB0CC0" w:rsidRPr="0056616D" w:rsidRDefault="00AB0CC0"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3C00A43D" w14:textId="77777777" w:rsidR="008573C9" w:rsidRPr="0056616D" w:rsidRDefault="008573C9" w:rsidP="006C0364">
      <w:pPr>
        <w:tabs>
          <w:tab w:val="left" w:pos="0"/>
          <w:tab w:val="left" w:pos="142"/>
        </w:tabs>
        <w:spacing w:after="0" w:line="240" w:lineRule="auto"/>
        <w:ind w:right="-1"/>
        <w:rPr>
          <w:rFonts w:ascii="Times New Roman" w:hAnsi="Times New Roman" w:cs="Times New Roman"/>
          <w:i/>
          <w:color w:val="000000" w:themeColor="text1"/>
          <w:sz w:val="24"/>
          <w:szCs w:val="24"/>
          <w:lang w:val="lv-LV"/>
        </w:rPr>
      </w:pPr>
      <w:r w:rsidRPr="0056616D">
        <w:rPr>
          <w:rFonts w:ascii="Times New Roman" w:hAnsi="Times New Roman" w:cs="Times New Roman"/>
          <w:i/>
          <w:noProof/>
          <w:color w:val="000000" w:themeColor="text1"/>
          <w:sz w:val="24"/>
          <w:szCs w:val="24"/>
          <w:lang w:val="lv-LV" w:eastAsia="lv-LV"/>
        </w:rPr>
        <w:drawing>
          <wp:inline distT="0" distB="0" distL="0" distR="0" wp14:anchorId="55C070EE" wp14:editId="52B949A7">
            <wp:extent cx="5000625" cy="301942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FA98D46" w14:textId="77777777" w:rsidR="00EF0B72" w:rsidRPr="0056616D" w:rsidRDefault="00EF0B72" w:rsidP="006C0364">
      <w:pPr>
        <w:tabs>
          <w:tab w:val="left" w:pos="0"/>
          <w:tab w:val="left" w:pos="142"/>
        </w:tabs>
        <w:spacing w:after="0" w:line="240" w:lineRule="auto"/>
        <w:ind w:right="-1"/>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5.diagramma. Avots: Centrālā statistikas pārvalde</w:t>
      </w:r>
    </w:p>
    <w:p w14:paraId="269DC3D2" w14:textId="77777777" w:rsidR="008573C9" w:rsidRPr="0056616D" w:rsidRDefault="008573C9" w:rsidP="006C0364">
      <w:pPr>
        <w:tabs>
          <w:tab w:val="left" w:pos="0"/>
          <w:tab w:val="left" w:pos="142"/>
        </w:tabs>
        <w:spacing w:after="0" w:line="240" w:lineRule="auto"/>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w:drawing>
          <wp:inline distT="0" distB="0" distL="0" distR="0" wp14:anchorId="294B7ACA" wp14:editId="4FB2592B">
            <wp:extent cx="5274310" cy="3076575"/>
            <wp:effectExtent l="0" t="0" r="21590"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D6E1FD7" w14:textId="77777777" w:rsidR="00052E06" w:rsidRPr="0056616D" w:rsidRDefault="00A32F27"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6.diagramma. Avots: Centrālā </w:t>
      </w:r>
      <w:r w:rsidRPr="001875A6">
        <w:rPr>
          <w:rFonts w:ascii="Times New Roman" w:hAnsi="Times New Roman" w:cs="Times New Roman"/>
          <w:i/>
          <w:color w:val="000000" w:themeColor="text1"/>
          <w:sz w:val="24"/>
          <w:szCs w:val="24"/>
          <w:lang w:val="lv-LV"/>
        </w:rPr>
        <w:t>statistikas pārvalde</w:t>
      </w:r>
    </w:p>
    <w:p w14:paraId="2033EA58" w14:textId="0B62206F" w:rsidR="002A18CF" w:rsidRPr="0056616D" w:rsidRDefault="002A18CF"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02B1F81B" w14:textId="77777777" w:rsidR="00342401" w:rsidRPr="0056616D" w:rsidRDefault="00F2456D" w:rsidP="00A73766">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Noziedzīgi nodarījumi prostitūcijā, sutenerismā un cilvēku tirdzniecībā un to sodi</w:t>
      </w:r>
    </w:p>
    <w:tbl>
      <w:tblPr>
        <w:tblStyle w:val="TableGrid"/>
        <w:tblW w:w="9215" w:type="dxa"/>
        <w:tblInd w:w="-176" w:type="dxa"/>
        <w:tblLook w:val="04A0" w:firstRow="1" w:lastRow="0" w:firstColumn="1" w:lastColumn="0" w:noHBand="0" w:noVBand="1"/>
      </w:tblPr>
      <w:tblGrid>
        <w:gridCol w:w="2978"/>
        <w:gridCol w:w="3402"/>
        <w:gridCol w:w="2835"/>
      </w:tblGrid>
      <w:tr w:rsidR="00A43681" w:rsidRPr="0056616D" w14:paraId="7405388C" w14:textId="77777777" w:rsidTr="007F76A3">
        <w:tc>
          <w:tcPr>
            <w:tcW w:w="2978" w:type="dxa"/>
            <w:shd w:val="clear" w:color="auto" w:fill="DBE5F1" w:themeFill="accent1" w:themeFillTint="33"/>
            <w:vAlign w:val="center"/>
          </w:tcPr>
          <w:p w14:paraId="0087D7E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Pants un daļa (noziedzīgs nodarījums)</w:t>
            </w:r>
          </w:p>
        </w:tc>
        <w:tc>
          <w:tcPr>
            <w:tcW w:w="3402" w:type="dxa"/>
            <w:shd w:val="clear" w:color="auto" w:fill="DBE5F1" w:themeFill="accent1" w:themeFillTint="33"/>
            <w:vAlign w:val="center"/>
          </w:tcPr>
          <w:p w14:paraId="7671DC2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Sods</w:t>
            </w:r>
          </w:p>
        </w:tc>
        <w:tc>
          <w:tcPr>
            <w:tcW w:w="2835" w:type="dxa"/>
            <w:shd w:val="clear" w:color="auto" w:fill="DBE5F1" w:themeFill="accent1" w:themeFillTint="33"/>
            <w:vAlign w:val="center"/>
          </w:tcPr>
          <w:p w14:paraId="0917E05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Papildsods</w:t>
            </w:r>
          </w:p>
        </w:tc>
      </w:tr>
      <w:tr w:rsidR="00A43681" w:rsidRPr="0056616D" w14:paraId="4B4D2CCD" w14:textId="77777777" w:rsidTr="007F76A3">
        <w:tc>
          <w:tcPr>
            <w:tcW w:w="2978" w:type="dxa"/>
            <w:shd w:val="clear" w:color="auto" w:fill="DBE5F1" w:themeFill="accent1" w:themeFillTint="33"/>
            <w:vAlign w:val="center"/>
          </w:tcPr>
          <w:p w14:paraId="07574AC0"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154.</w:t>
            </w:r>
            <w:r w:rsidRPr="0056616D">
              <w:rPr>
                <w:rFonts w:ascii="Times New Roman" w:hAnsi="Times New Roman" w:cs="Times New Roman"/>
                <w:b/>
                <w:color w:val="000000" w:themeColor="text1"/>
                <w:sz w:val="24"/>
                <w:szCs w:val="24"/>
                <w:vertAlign w:val="superscript"/>
                <w:lang w:val="lv-LV"/>
              </w:rPr>
              <w:t>1</w:t>
            </w:r>
            <w:r w:rsidRPr="0056616D">
              <w:rPr>
                <w:rFonts w:ascii="Times New Roman" w:hAnsi="Times New Roman" w:cs="Times New Roman"/>
                <w:color w:val="000000" w:themeColor="text1"/>
                <w:sz w:val="24"/>
                <w:szCs w:val="24"/>
                <w:lang w:val="lv-LV"/>
              </w:rPr>
              <w:t> panta pirmā daļa</w:t>
            </w:r>
          </w:p>
          <w:p w14:paraId="3ADB4CD7"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(cilvēku tirdzniecība)</w:t>
            </w:r>
          </w:p>
        </w:tc>
        <w:tc>
          <w:tcPr>
            <w:tcW w:w="3402" w:type="dxa"/>
            <w:vAlign w:val="center"/>
          </w:tcPr>
          <w:p w14:paraId="0A1FAA9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līdz 8 gadiem</w:t>
            </w:r>
          </w:p>
        </w:tc>
        <w:tc>
          <w:tcPr>
            <w:tcW w:w="2835" w:type="dxa"/>
            <w:vAlign w:val="center"/>
          </w:tcPr>
          <w:p w14:paraId="7BDF9467"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Konfiscējot mantu vai bez mantas konfiskācijas</w:t>
            </w:r>
          </w:p>
        </w:tc>
      </w:tr>
      <w:tr w:rsidR="00A43681" w:rsidRPr="006B31B5" w14:paraId="7E75BAB7" w14:textId="77777777" w:rsidTr="007F76A3">
        <w:tc>
          <w:tcPr>
            <w:tcW w:w="2978" w:type="dxa"/>
            <w:shd w:val="clear" w:color="auto" w:fill="DBE5F1" w:themeFill="accent1" w:themeFillTint="33"/>
            <w:vAlign w:val="center"/>
          </w:tcPr>
          <w:p w14:paraId="6ABC9833"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154.</w:t>
            </w:r>
            <w:r w:rsidRPr="0056616D">
              <w:rPr>
                <w:rFonts w:ascii="Times New Roman" w:hAnsi="Times New Roman" w:cs="Times New Roman"/>
                <w:b/>
                <w:color w:val="000000" w:themeColor="text1"/>
                <w:sz w:val="24"/>
                <w:szCs w:val="24"/>
                <w:vertAlign w:val="superscript"/>
                <w:lang w:val="lv-LV"/>
              </w:rPr>
              <w:t>1</w:t>
            </w:r>
            <w:r w:rsidRPr="0056616D">
              <w:rPr>
                <w:rFonts w:ascii="Times New Roman" w:hAnsi="Times New Roman" w:cs="Times New Roman"/>
                <w:color w:val="000000" w:themeColor="text1"/>
                <w:sz w:val="24"/>
                <w:szCs w:val="24"/>
                <w:lang w:val="lv-LV"/>
              </w:rPr>
              <w:t> panta otrā daļa</w:t>
            </w:r>
          </w:p>
          <w:p w14:paraId="6027D3A9"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(cilvēku tirdzniecība, kas izdarīta pret nepilngadīgo vai personu grupā pēc iepriekšējas vienošanās)</w:t>
            </w:r>
          </w:p>
        </w:tc>
        <w:tc>
          <w:tcPr>
            <w:tcW w:w="3402" w:type="dxa"/>
            <w:vAlign w:val="center"/>
          </w:tcPr>
          <w:p w14:paraId="72EFF34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no 3 līdz 12 gadiem</w:t>
            </w:r>
          </w:p>
        </w:tc>
        <w:tc>
          <w:tcPr>
            <w:tcW w:w="2835" w:type="dxa"/>
            <w:vAlign w:val="center"/>
          </w:tcPr>
          <w:p w14:paraId="7A53DDED"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Konfiscējot mantu vai bez mantas konfiskācijas; ar probācijas uzraudzību līdz 3 gadiem vai bez tās</w:t>
            </w:r>
          </w:p>
        </w:tc>
      </w:tr>
      <w:tr w:rsidR="00A43681" w:rsidRPr="006B31B5" w14:paraId="7167A7CE" w14:textId="77777777" w:rsidTr="007F76A3">
        <w:tc>
          <w:tcPr>
            <w:tcW w:w="2978" w:type="dxa"/>
            <w:shd w:val="clear" w:color="auto" w:fill="DBE5F1" w:themeFill="accent1" w:themeFillTint="33"/>
            <w:vAlign w:val="center"/>
          </w:tcPr>
          <w:p w14:paraId="0588F4CC"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154.</w:t>
            </w:r>
            <w:r w:rsidRPr="0056616D">
              <w:rPr>
                <w:rFonts w:ascii="Times New Roman" w:hAnsi="Times New Roman" w:cs="Times New Roman"/>
                <w:b/>
                <w:color w:val="000000" w:themeColor="text1"/>
                <w:sz w:val="24"/>
                <w:szCs w:val="24"/>
                <w:vertAlign w:val="superscript"/>
                <w:lang w:val="lv-LV"/>
              </w:rPr>
              <w:t>1</w:t>
            </w:r>
            <w:r w:rsidRPr="0056616D">
              <w:rPr>
                <w:rFonts w:ascii="Times New Roman" w:hAnsi="Times New Roman" w:cs="Times New Roman"/>
                <w:color w:val="000000" w:themeColor="text1"/>
                <w:sz w:val="24"/>
                <w:szCs w:val="24"/>
                <w:lang w:val="lv-LV"/>
              </w:rPr>
              <w:t> panta trešā daļa</w:t>
            </w:r>
          </w:p>
          <w:p w14:paraId="7223E26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(organizētā grupā)</w:t>
            </w:r>
          </w:p>
        </w:tc>
        <w:tc>
          <w:tcPr>
            <w:tcW w:w="3402" w:type="dxa"/>
            <w:vAlign w:val="center"/>
          </w:tcPr>
          <w:p w14:paraId="65B0FD9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no 5 līdz 15 gadiem</w:t>
            </w:r>
          </w:p>
        </w:tc>
        <w:tc>
          <w:tcPr>
            <w:tcW w:w="2835" w:type="dxa"/>
            <w:vAlign w:val="center"/>
          </w:tcPr>
          <w:p w14:paraId="51FCFC4B"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Konfiscējot mantu vai bez mantas konfiskācijas; ar probācijas uzraudzību līdz 3 gadiem</w:t>
            </w:r>
          </w:p>
        </w:tc>
      </w:tr>
      <w:tr w:rsidR="00A43681" w:rsidRPr="0056616D" w14:paraId="397CDFAE" w14:textId="77777777" w:rsidTr="007F76A3">
        <w:tc>
          <w:tcPr>
            <w:tcW w:w="2978" w:type="dxa"/>
            <w:shd w:val="clear" w:color="auto" w:fill="DBE5F1" w:themeFill="accent1" w:themeFillTint="33"/>
            <w:vAlign w:val="center"/>
          </w:tcPr>
          <w:p w14:paraId="309D6C85"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164.pan</w:t>
            </w:r>
            <w:r w:rsidRPr="0056616D">
              <w:rPr>
                <w:rFonts w:ascii="Times New Roman" w:hAnsi="Times New Roman" w:cs="Times New Roman"/>
                <w:color w:val="000000" w:themeColor="text1"/>
                <w:sz w:val="24"/>
                <w:szCs w:val="24"/>
                <w:lang w:val="lv-LV"/>
              </w:rPr>
              <w:t>ta pirmā daļa</w:t>
            </w:r>
          </w:p>
          <w:p w14:paraId="2258E656"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(personas iesaistīšana prostitūcijā)</w:t>
            </w:r>
          </w:p>
        </w:tc>
        <w:tc>
          <w:tcPr>
            <w:tcW w:w="3402" w:type="dxa"/>
            <w:vAlign w:val="center"/>
          </w:tcPr>
          <w:p w14:paraId="478937AD"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līdz 3 gadiem vai īslaicīga brīvības atņemšana, vai piespiedu darbs</w:t>
            </w:r>
          </w:p>
        </w:tc>
        <w:tc>
          <w:tcPr>
            <w:tcW w:w="2835" w:type="dxa"/>
            <w:vAlign w:val="center"/>
          </w:tcPr>
          <w:p w14:paraId="7629B7CB"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w:t>
            </w:r>
          </w:p>
        </w:tc>
      </w:tr>
      <w:tr w:rsidR="00A43681" w:rsidRPr="0056616D" w14:paraId="1A476CA8" w14:textId="77777777" w:rsidTr="007F76A3">
        <w:tc>
          <w:tcPr>
            <w:tcW w:w="2978" w:type="dxa"/>
            <w:shd w:val="clear" w:color="auto" w:fill="DBE5F1" w:themeFill="accent1" w:themeFillTint="33"/>
            <w:vAlign w:val="center"/>
          </w:tcPr>
          <w:p w14:paraId="069DF6A6"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164.panta</w:t>
            </w:r>
            <w:r w:rsidRPr="0056616D">
              <w:rPr>
                <w:rFonts w:ascii="Times New Roman" w:hAnsi="Times New Roman" w:cs="Times New Roman"/>
                <w:color w:val="000000" w:themeColor="text1"/>
                <w:sz w:val="24"/>
                <w:szCs w:val="24"/>
                <w:lang w:val="lv-LV"/>
              </w:rPr>
              <w:t xml:space="preserve"> otrā daļa</w:t>
            </w:r>
          </w:p>
          <w:p w14:paraId="750BE90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color w:val="000000" w:themeColor="text1"/>
                <w:sz w:val="24"/>
                <w:szCs w:val="24"/>
                <w:lang w:val="lv-LV"/>
              </w:rPr>
              <w:t>(piespieš</w:t>
            </w:r>
            <w:r w:rsidRPr="0056616D">
              <w:rPr>
                <w:rFonts w:ascii="Times New Roman" w:hAnsi="Times New Roman" w:cs="Times New Roman"/>
                <w:color w:val="000000" w:themeColor="text1"/>
                <w:sz w:val="24"/>
                <w:szCs w:val="24"/>
                <w:lang w:val="lv-LV"/>
              </w:rPr>
              <w:t>ana izmantojot uzticēšanos vai ar viltu, vai apzināta cilvēku tirdzniecības upura prostitūcijas izmantošana)</w:t>
            </w:r>
          </w:p>
        </w:tc>
        <w:tc>
          <w:tcPr>
            <w:tcW w:w="3402" w:type="dxa"/>
            <w:vAlign w:val="center"/>
          </w:tcPr>
          <w:p w14:paraId="64F70675"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līdz 5 gadiem vai īslaicīga brīvības atņemšana, vai naudas sods</w:t>
            </w:r>
          </w:p>
        </w:tc>
        <w:tc>
          <w:tcPr>
            <w:tcW w:w="2835" w:type="dxa"/>
            <w:vAlign w:val="center"/>
          </w:tcPr>
          <w:p w14:paraId="73BFA5C5"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w:t>
            </w:r>
          </w:p>
        </w:tc>
      </w:tr>
      <w:tr w:rsidR="00A43681" w:rsidRPr="0056616D" w14:paraId="09C3F5B8" w14:textId="77777777" w:rsidTr="007F76A3">
        <w:tc>
          <w:tcPr>
            <w:tcW w:w="2978" w:type="dxa"/>
            <w:shd w:val="clear" w:color="auto" w:fill="DBE5F1" w:themeFill="accent1" w:themeFillTint="33"/>
            <w:vAlign w:val="center"/>
          </w:tcPr>
          <w:p w14:paraId="412026B3"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KL 164.panta</w:t>
            </w:r>
            <w:r w:rsidRPr="0056616D">
              <w:rPr>
                <w:rFonts w:ascii="Times New Roman" w:hAnsi="Times New Roman" w:cs="Times New Roman"/>
                <w:color w:val="000000" w:themeColor="text1"/>
                <w:sz w:val="24"/>
                <w:szCs w:val="24"/>
                <w:lang w:val="lv-LV"/>
              </w:rPr>
              <w:t xml:space="preserve"> trešā daļa (ja izdarījusi personu grupa vai par nepilngadīgā pamudināšanu, iesaistīšanu </w:t>
            </w:r>
            <w:r w:rsidRPr="0056616D">
              <w:rPr>
                <w:rFonts w:ascii="Times New Roman" w:hAnsi="Times New Roman" w:cs="Times New Roman"/>
                <w:color w:val="000000" w:themeColor="text1"/>
                <w:sz w:val="24"/>
                <w:szCs w:val="24"/>
                <w:lang w:val="lv-LV"/>
              </w:rPr>
              <w:lastRenderedPageBreak/>
              <w:t>vai piespiešanu nodarboties ar prostitūciju)</w:t>
            </w:r>
          </w:p>
        </w:tc>
        <w:tc>
          <w:tcPr>
            <w:tcW w:w="3402" w:type="dxa"/>
            <w:vAlign w:val="center"/>
          </w:tcPr>
          <w:p w14:paraId="0979675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lastRenderedPageBreak/>
              <w:t>Brīvības atņemšana līdz 8 gadiem</w:t>
            </w:r>
          </w:p>
        </w:tc>
        <w:tc>
          <w:tcPr>
            <w:tcW w:w="2835" w:type="dxa"/>
            <w:vAlign w:val="center"/>
          </w:tcPr>
          <w:p w14:paraId="117D2A1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w:t>
            </w:r>
          </w:p>
        </w:tc>
      </w:tr>
      <w:tr w:rsidR="00A43681" w:rsidRPr="0056616D" w14:paraId="13D676B1" w14:textId="77777777" w:rsidTr="007F76A3">
        <w:tc>
          <w:tcPr>
            <w:tcW w:w="2978" w:type="dxa"/>
            <w:shd w:val="clear" w:color="auto" w:fill="DBE5F1" w:themeFill="accent1" w:themeFillTint="33"/>
            <w:vAlign w:val="center"/>
          </w:tcPr>
          <w:p w14:paraId="3DB64D04"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164.panta</w:t>
            </w:r>
            <w:r w:rsidRPr="0056616D">
              <w:rPr>
                <w:rFonts w:ascii="Times New Roman" w:hAnsi="Times New Roman" w:cs="Times New Roman"/>
                <w:color w:val="000000" w:themeColor="text1"/>
                <w:sz w:val="24"/>
                <w:szCs w:val="24"/>
                <w:lang w:val="lv-LV"/>
              </w:rPr>
              <w:t xml:space="preserve"> trešā prim daļa</w:t>
            </w:r>
          </w:p>
          <w:p w14:paraId="15B55CA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color w:val="000000" w:themeColor="text1"/>
                <w:sz w:val="24"/>
                <w:szCs w:val="24"/>
                <w:lang w:val="lv-LV"/>
              </w:rPr>
              <w:t>(nepilngadīgas personas prostitūcijas izmantošana)</w:t>
            </w:r>
          </w:p>
        </w:tc>
        <w:tc>
          <w:tcPr>
            <w:tcW w:w="3402" w:type="dxa"/>
            <w:vAlign w:val="center"/>
          </w:tcPr>
          <w:p w14:paraId="69AF85F2"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no līdz 5 gadiem vai īslaicīga brīvības atņemšana, vai piespiedu darbs, vai naudas sods</w:t>
            </w:r>
          </w:p>
        </w:tc>
        <w:tc>
          <w:tcPr>
            <w:tcW w:w="2835" w:type="dxa"/>
            <w:vAlign w:val="center"/>
          </w:tcPr>
          <w:p w14:paraId="0DB27F9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w:t>
            </w:r>
          </w:p>
        </w:tc>
      </w:tr>
      <w:tr w:rsidR="00A43681" w:rsidRPr="0056616D" w14:paraId="7FBE8BD8" w14:textId="77777777" w:rsidTr="007F76A3">
        <w:tc>
          <w:tcPr>
            <w:tcW w:w="2978" w:type="dxa"/>
            <w:shd w:val="clear" w:color="auto" w:fill="DBE5F1" w:themeFill="accent1" w:themeFillTint="33"/>
            <w:vAlign w:val="center"/>
          </w:tcPr>
          <w:p w14:paraId="259410CF"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164.panta</w:t>
            </w:r>
            <w:r w:rsidRPr="0056616D">
              <w:rPr>
                <w:rFonts w:ascii="Times New Roman" w:hAnsi="Times New Roman" w:cs="Times New Roman"/>
                <w:color w:val="000000" w:themeColor="text1"/>
                <w:sz w:val="24"/>
                <w:szCs w:val="24"/>
                <w:lang w:val="lv-LV"/>
              </w:rPr>
              <w:t xml:space="preserve"> ceturtā daļa</w:t>
            </w:r>
          </w:p>
          <w:p w14:paraId="3C55AAF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color w:val="000000" w:themeColor="text1"/>
                <w:sz w:val="24"/>
                <w:szCs w:val="24"/>
                <w:lang w:val="lv-LV"/>
              </w:rPr>
              <w:t>(mazgadīgā pamudināšana, iesaistīšana vai piespiešana nodarboties ar prostitūciju)</w:t>
            </w:r>
          </w:p>
        </w:tc>
        <w:tc>
          <w:tcPr>
            <w:tcW w:w="3402" w:type="dxa"/>
            <w:vAlign w:val="center"/>
          </w:tcPr>
          <w:p w14:paraId="3D8DAB4A"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no 5 līdz 12 gadiem</w:t>
            </w:r>
          </w:p>
        </w:tc>
        <w:tc>
          <w:tcPr>
            <w:tcW w:w="2835" w:type="dxa"/>
            <w:vAlign w:val="center"/>
          </w:tcPr>
          <w:p w14:paraId="7EF107A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w:t>
            </w:r>
          </w:p>
        </w:tc>
      </w:tr>
      <w:tr w:rsidR="00A43681" w:rsidRPr="0056616D" w14:paraId="290DCFA6" w14:textId="77777777" w:rsidTr="007F76A3">
        <w:tc>
          <w:tcPr>
            <w:tcW w:w="2978" w:type="dxa"/>
            <w:shd w:val="clear" w:color="auto" w:fill="DBE5F1" w:themeFill="accent1" w:themeFillTint="33"/>
            <w:vAlign w:val="center"/>
          </w:tcPr>
          <w:p w14:paraId="4C07CE16"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164.panta</w:t>
            </w:r>
            <w:r w:rsidRPr="0056616D">
              <w:rPr>
                <w:rFonts w:ascii="Times New Roman" w:hAnsi="Times New Roman" w:cs="Times New Roman"/>
                <w:color w:val="000000" w:themeColor="text1"/>
                <w:sz w:val="24"/>
                <w:szCs w:val="24"/>
                <w:lang w:val="lv-LV"/>
              </w:rPr>
              <w:t xml:space="preserve"> piektā daļa</w:t>
            </w:r>
          </w:p>
          <w:p w14:paraId="6279FC2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color w:val="000000" w:themeColor="text1"/>
                <w:sz w:val="24"/>
                <w:szCs w:val="24"/>
                <w:lang w:val="lv-LV"/>
              </w:rPr>
              <w:t>(ja izdarījusi organizēta grupa)</w:t>
            </w:r>
          </w:p>
        </w:tc>
        <w:tc>
          <w:tcPr>
            <w:tcW w:w="3402" w:type="dxa"/>
            <w:vAlign w:val="center"/>
          </w:tcPr>
          <w:p w14:paraId="7CCA6B8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no 5 līdz 15 gadiem</w:t>
            </w:r>
          </w:p>
        </w:tc>
        <w:tc>
          <w:tcPr>
            <w:tcW w:w="2835" w:type="dxa"/>
            <w:vAlign w:val="center"/>
          </w:tcPr>
          <w:p w14:paraId="7C8C2FAC"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Probācijas uzraudzība līdz 3 gadiem</w:t>
            </w:r>
          </w:p>
        </w:tc>
      </w:tr>
      <w:tr w:rsidR="00A43681" w:rsidRPr="0056616D" w14:paraId="51C86EB8" w14:textId="77777777" w:rsidTr="007F76A3">
        <w:tc>
          <w:tcPr>
            <w:tcW w:w="2978" w:type="dxa"/>
            <w:shd w:val="clear" w:color="auto" w:fill="DBE5F1" w:themeFill="accent1" w:themeFillTint="33"/>
            <w:vAlign w:val="center"/>
          </w:tcPr>
          <w:p w14:paraId="11E3D804"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165.</w:t>
            </w:r>
            <w:r w:rsidRPr="0056616D">
              <w:rPr>
                <w:rFonts w:ascii="Times New Roman" w:hAnsi="Times New Roman" w:cs="Times New Roman"/>
                <w:b/>
                <w:color w:val="000000" w:themeColor="text1"/>
                <w:sz w:val="24"/>
                <w:szCs w:val="24"/>
                <w:vertAlign w:val="superscript"/>
                <w:lang w:val="lv-LV"/>
              </w:rPr>
              <w:t>1</w:t>
            </w:r>
            <w:r w:rsidRPr="0056616D">
              <w:rPr>
                <w:rFonts w:ascii="Times New Roman" w:hAnsi="Times New Roman" w:cs="Times New Roman"/>
                <w:b/>
                <w:color w:val="000000" w:themeColor="text1"/>
                <w:sz w:val="24"/>
                <w:szCs w:val="24"/>
                <w:lang w:val="lv-LV"/>
              </w:rPr>
              <w:t> panta</w:t>
            </w:r>
            <w:r w:rsidRPr="001875A6">
              <w:rPr>
                <w:rFonts w:ascii="Times New Roman" w:hAnsi="Times New Roman" w:cs="Times New Roman"/>
                <w:color w:val="000000" w:themeColor="text1"/>
                <w:sz w:val="24"/>
                <w:szCs w:val="24"/>
                <w:lang w:val="lv-LV"/>
              </w:rPr>
              <w:t xml:space="preserve"> pirmā daļa</w:t>
            </w:r>
          </w:p>
          <w:p w14:paraId="6CE2DA95"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(personas nosūtīšana seksuālai izmantošanai)</w:t>
            </w:r>
          </w:p>
        </w:tc>
        <w:tc>
          <w:tcPr>
            <w:tcW w:w="3402" w:type="dxa"/>
            <w:vAlign w:val="center"/>
          </w:tcPr>
          <w:p w14:paraId="55E86AC2"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līdz 5 gadiem vai īslaicīga brīvības atņemšana, vai piespiedu darbs, vai naudas sods</w:t>
            </w:r>
          </w:p>
        </w:tc>
        <w:tc>
          <w:tcPr>
            <w:tcW w:w="2835" w:type="dxa"/>
            <w:vAlign w:val="center"/>
          </w:tcPr>
          <w:p w14:paraId="50546C3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w:t>
            </w:r>
          </w:p>
        </w:tc>
      </w:tr>
      <w:tr w:rsidR="00A43681" w:rsidRPr="006B31B5" w14:paraId="038399FC" w14:textId="77777777" w:rsidTr="007F76A3">
        <w:tc>
          <w:tcPr>
            <w:tcW w:w="2978" w:type="dxa"/>
            <w:shd w:val="clear" w:color="auto" w:fill="DBE5F1" w:themeFill="accent1" w:themeFillTint="33"/>
            <w:vAlign w:val="center"/>
          </w:tcPr>
          <w:p w14:paraId="114C6289"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165.</w:t>
            </w:r>
            <w:r w:rsidRPr="0056616D">
              <w:rPr>
                <w:rFonts w:ascii="Times New Roman" w:hAnsi="Times New Roman" w:cs="Times New Roman"/>
                <w:b/>
                <w:color w:val="000000" w:themeColor="text1"/>
                <w:sz w:val="24"/>
                <w:szCs w:val="24"/>
                <w:vertAlign w:val="superscript"/>
                <w:lang w:val="lv-LV"/>
              </w:rPr>
              <w:t>1</w:t>
            </w:r>
            <w:r w:rsidRPr="001875A6">
              <w:rPr>
                <w:rFonts w:ascii="Times New Roman" w:hAnsi="Times New Roman" w:cs="Times New Roman"/>
                <w:color w:val="000000" w:themeColor="text1"/>
                <w:sz w:val="24"/>
                <w:szCs w:val="24"/>
                <w:lang w:val="lv-LV"/>
              </w:rPr>
              <w:t> panta otrā daļa</w:t>
            </w:r>
          </w:p>
          <w:p w14:paraId="3A6CE58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(iedzīvošanās nolūkā vai izdarījusi personu grupa pēc iepriekšējas vienošanās)</w:t>
            </w:r>
          </w:p>
        </w:tc>
        <w:tc>
          <w:tcPr>
            <w:tcW w:w="3402" w:type="dxa"/>
            <w:vAlign w:val="center"/>
          </w:tcPr>
          <w:p w14:paraId="7EAD677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līdz 10 gadiem</w:t>
            </w:r>
          </w:p>
        </w:tc>
        <w:tc>
          <w:tcPr>
            <w:tcW w:w="2835" w:type="dxa"/>
            <w:vAlign w:val="center"/>
          </w:tcPr>
          <w:p w14:paraId="5D68409C"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Konfiscējot mantu vai bez mantas konfiskācijas; ar probācijas uzraudzību uz laiku līdz 3 gadiem vai bez tās</w:t>
            </w:r>
          </w:p>
        </w:tc>
      </w:tr>
      <w:tr w:rsidR="00A43681" w:rsidRPr="006B31B5" w14:paraId="7BDC58FC" w14:textId="77777777" w:rsidTr="007F76A3">
        <w:tc>
          <w:tcPr>
            <w:tcW w:w="2978" w:type="dxa"/>
            <w:shd w:val="clear" w:color="auto" w:fill="DBE5F1" w:themeFill="accent1" w:themeFillTint="33"/>
            <w:vAlign w:val="center"/>
          </w:tcPr>
          <w:p w14:paraId="6AB70EF1"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b/>
                <w:color w:val="000000" w:themeColor="text1"/>
                <w:sz w:val="24"/>
                <w:szCs w:val="24"/>
                <w:lang w:val="lv-LV"/>
              </w:rPr>
              <w:t>KL 165.</w:t>
            </w:r>
            <w:r w:rsidRPr="0056616D">
              <w:rPr>
                <w:rFonts w:ascii="Times New Roman" w:hAnsi="Times New Roman" w:cs="Times New Roman"/>
                <w:b/>
                <w:color w:val="000000" w:themeColor="text1"/>
                <w:sz w:val="24"/>
                <w:szCs w:val="24"/>
                <w:vertAlign w:val="superscript"/>
                <w:lang w:val="lv-LV"/>
              </w:rPr>
              <w:t>1</w:t>
            </w:r>
            <w:r w:rsidRPr="001875A6">
              <w:rPr>
                <w:rFonts w:ascii="Times New Roman" w:hAnsi="Times New Roman" w:cs="Times New Roman"/>
                <w:color w:val="000000" w:themeColor="text1"/>
                <w:sz w:val="24"/>
                <w:szCs w:val="24"/>
                <w:lang w:val="lv-LV"/>
              </w:rPr>
              <w:t> panta trešā daļa</w:t>
            </w:r>
          </w:p>
          <w:p w14:paraId="0BC52ED0"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(organizēta grupa)</w:t>
            </w:r>
          </w:p>
        </w:tc>
        <w:tc>
          <w:tcPr>
            <w:tcW w:w="3402" w:type="dxa"/>
            <w:vAlign w:val="center"/>
          </w:tcPr>
          <w:p w14:paraId="26A18D5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atņemšana uz laiku no 5 līdz 15 gadiem</w:t>
            </w:r>
          </w:p>
        </w:tc>
        <w:tc>
          <w:tcPr>
            <w:tcW w:w="2835" w:type="dxa"/>
            <w:vAlign w:val="center"/>
          </w:tcPr>
          <w:p w14:paraId="1EB75FA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Konfiscējot mantu vai bez mantas konfiskācijas; ar probācijas uzraudzību uz laiku līdz 3 gadiem</w:t>
            </w:r>
          </w:p>
        </w:tc>
      </w:tr>
    </w:tbl>
    <w:p w14:paraId="4F4EAFE9" w14:textId="77777777" w:rsidR="008573C9" w:rsidRPr="0056616D" w:rsidRDefault="00A501C2" w:rsidP="006C0364">
      <w:pPr>
        <w:tabs>
          <w:tab w:val="left" w:pos="0"/>
          <w:tab w:val="left" w:pos="142"/>
        </w:tabs>
        <w:spacing w:after="0" w:line="240" w:lineRule="auto"/>
        <w:ind w:right="-1" w:hanging="284"/>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2.tabula. </w:t>
      </w:r>
      <w:r w:rsidR="008573C9" w:rsidRPr="0056616D">
        <w:rPr>
          <w:rFonts w:ascii="Times New Roman" w:hAnsi="Times New Roman" w:cs="Times New Roman"/>
          <w:i/>
          <w:color w:val="000000" w:themeColor="text1"/>
          <w:sz w:val="24"/>
          <w:szCs w:val="24"/>
          <w:lang w:val="lv-LV"/>
        </w:rPr>
        <w:t>Avots: Iekšlietu ministrija</w:t>
      </w:r>
    </w:p>
    <w:p w14:paraId="18BF5AEF" w14:textId="77777777" w:rsidR="008A43A6" w:rsidRPr="001875A6" w:rsidRDefault="008A43A6" w:rsidP="006C0364">
      <w:pPr>
        <w:tabs>
          <w:tab w:val="left" w:pos="0"/>
          <w:tab w:val="left" w:pos="142"/>
        </w:tabs>
        <w:spacing w:after="0" w:line="240" w:lineRule="auto"/>
        <w:ind w:right="-1" w:hanging="284"/>
        <w:jc w:val="both"/>
        <w:rPr>
          <w:rFonts w:ascii="Times New Roman" w:hAnsi="Times New Roman" w:cs="Times New Roman"/>
          <w:i/>
          <w:color w:val="000000" w:themeColor="text1"/>
          <w:sz w:val="24"/>
          <w:szCs w:val="24"/>
          <w:lang w:val="lv-LV"/>
        </w:rPr>
      </w:pPr>
    </w:p>
    <w:p w14:paraId="00103BC6" w14:textId="77777777" w:rsidR="008A43A6" w:rsidRPr="0056616D" w:rsidRDefault="008A43A6" w:rsidP="008A43A6">
      <w:pPr>
        <w:tabs>
          <w:tab w:val="left" w:pos="0"/>
          <w:tab w:val="left" w:pos="142"/>
        </w:tabs>
        <w:spacing w:after="0" w:line="240" w:lineRule="auto"/>
        <w:ind w:right="-1" w:hanging="284"/>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Noziedzīgu nodarījumu iztiesāšana, kas saistīta ar cilvēku tirdzniecību, prostitūciju un pornogrāfiju (2011.-2016.)</w:t>
      </w:r>
    </w:p>
    <w:tbl>
      <w:tblPr>
        <w:tblStyle w:val="TableGrid"/>
        <w:tblW w:w="0" w:type="auto"/>
        <w:jc w:val="center"/>
        <w:tblLook w:val="04A0" w:firstRow="1" w:lastRow="0" w:firstColumn="1" w:lastColumn="0" w:noHBand="0" w:noVBand="1"/>
      </w:tblPr>
      <w:tblGrid>
        <w:gridCol w:w="1041"/>
        <w:gridCol w:w="1035"/>
        <w:gridCol w:w="1036"/>
        <w:gridCol w:w="1036"/>
        <w:gridCol w:w="1036"/>
        <w:gridCol w:w="1036"/>
        <w:gridCol w:w="1037"/>
        <w:gridCol w:w="1039"/>
      </w:tblGrid>
      <w:tr w:rsidR="00A43681" w:rsidRPr="0056616D" w14:paraId="7FB5844A" w14:textId="77777777" w:rsidTr="008A43A6">
        <w:trPr>
          <w:jc w:val="center"/>
        </w:trPr>
        <w:tc>
          <w:tcPr>
            <w:tcW w:w="1065" w:type="dxa"/>
            <w:shd w:val="clear" w:color="auto" w:fill="C6D9F1" w:themeFill="text2" w:themeFillTint="33"/>
            <w:vAlign w:val="center"/>
          </w:tcPr>
          <w:p w14:paraId="09D1D035"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KL pants</w:t>
            </w:r>
          </w:p>
        </w:tc>
        <w:tc>
          <w:tcPr>
            <w:tcW w:w="1065" w:type="dxa"/>
            <w:shd w:val="clear" w:color="auto" w:fill="C6D9F1" w:themeFill="text2" w:themeFillTint="33"/>
            <w:vAlign w:val="center"/>
          </w:tcPr>
          <w:p w14:paraId="512D3A5A"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w:t>
            </w:r>
          </w:p>
        </w:tc>
        <w:tc>
          <w:tcPr>
            <w:tcW w:w="1065" w:type="dxa"/>
            <w:shd w:val="clear" w:color="auto" w:fill="C6D9F1" w:themeFill="text2" w:themeFillTint="33"/>
            <w:vAlign w:val="center"/>
          </w:tcPr>
          <w:p w14:paraId="4F245F90"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065" w:type="dxa"/>
            <w:shd w:val="clear" w:color="auto" w:fill="C6D9F1" w:themeFill="text2" w:themeFillTint="33"/>
            <w:vAlign w:val="center"/>
          </w:tcPr>
          <w:p w14:paraId="4172E8E9"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065" w:type="dxa"/>
            <w:shd w:val="clear" w:color="auto" w:fill="C6D9F1" w:themeFill="text2" w:themeFillTint="33"/>
            <w:vAlign w:val="center"/>
          </w:tcPr>
          <w:p w14:paraId="705E0510"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065" w:type="dxa"/>
            <w:shd w:val="clear" w:color="auto" w:fill="C6D9F1" w:themeFill="text2" w:themeFillTint="33"/>
            <w:vAlign w:val="center"/>
          </w:tcPr>
          <w:p w14:paraId="61F52F85"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066" w:type="dxa"/>
            <w:shd w:val="clear" w:color="auto" w:fill="C6D9F1" w:themeFill="text2" w:themeFillTint="33"/>
            <w:vAlign w:val="center"/>
          </w:tcPr>
          <w:p w14:paraId="162CF323"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1066" w:type="dxa"/>
            <w:shd w:val="clear" w:color="auto" w:fill="C6D9F1" w:themeFill="text2" w:themeFillTint="33"/>
            <w:vAlign w:val="center"/>
          </w:tcPr>
          <w:p w14:paraId="557835D1"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kopā</w:t>
            </w:r>
          </w:p>
        </w:tc>
      </w:tr>
      <w:tr w:rsidR="00A43681" w:rsidRPr="0056616D" w14:paraId="29A40C8D" w14:textId="77777777" w:rsidTr="008A43A6">
        <w:trPr>
          <w:jc w:val="center"/>
        </w:trPr>
        <w:tc>
          <w:tcPr>
            <w:tcW w:w="1065" w:type="dxa"/>
            <w:shd w:val="clear" w:color="auto" w:fill="C6D9F1" w:themeFill="text2" w:themeFillTint="33"/>
            <w:vAlign w:val="center"/>
          </w:tcPr>
          <w:p w14:paraId="71A10444"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vertAlign w:val="superscript"/>
                <w:lang w:val="lv-LV"/>
              </w:rPr>
            </w:pPr>
            <w:r w:rsidRPr="0056616D">
              <w:rPr>
                <w:rFonts w:ascii="Times New Roman" w:hAnsi="Times New Roman" w:cs="Times New Roman"/>
                <w:b/>
                <w:color w:val="000000" w:themeColor="text1"/>
                <w:sz w:val="24"/>
                <w:szCs w:val="24"/>
                <w:lang w:val="lv-LV"/>
              </w:rPr>
              <w:t>154.</w:t>
            </w:r>
            <w:r w:rsidRPr="0056616D">
              <w:rPr>
                <w:rFonts w:ascii="Times New Roman" w:hAnsi="Times New Roman" w:cs="Times New Roman"/>
                <w:b/>
                <w:color w:val="000000" w:themeColor="text1"/>
                <w:sz w:val="24"/>
                <w:szCs w:val="24"/>
                <w:vertAlign w:val="superscript"/>
                <w:lang w:val="lv-LV"/>
              </w:rPr>
              <w:t>1</w:t>
            </w:r>
          </w:p>
        </w:tc>
        <w:tc>
          <w:tcPr>
            <w:tcW w:w="1065" w:type="dxa"/>
            <w:vAlign w:val="center"/>
          </w:tcPr>
          <w:p w14:paraId="492D886F" w14:textId="77777777" w:rsidR="008A43A6" w:rsidRPr="001875A6"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w:t>
            </w:r>
          </w:p>
        </w:tc>
        <w:tc>
          <w:tcPr>
            <w:tcW w:w="1065" w:type="dxa"/>
            <w:vAlign w:val="center"/>
          </w:tcPr>
          <w:p w14:paraId="72D7DB2B"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w:t>
            </w:r>
          </w:p>
        </w:tc>
        <w:tc>
          <w:tcPr>
            <w:tcW w:w="1065" w:type="dxa"/>
            <w:vAlign w:val="center"/>
          </w:tcPr>
          <w:p w14:paraId="5E000073"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5" w:type="dxa"/>
            <w:vAlign w:val="center"/>
          </w:tcPr>
          <w:p w14:paraId="411E111F"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w:t>
            </w:r>
          </w:p>
        </w:tc>
        <w:tc>
          <w:tcPr>
            <w:tcW w:w="1065" w:type="dxa"/>
            <w:vAlign w:val="center"/>
          </w:tcPr>
          <w:p w14:paraId="3983A7D5"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6" w:type="dxa"/>
            <w:vAlign w:val="center"/>
          </w:tcPr>
          <w:p w14:paraId="0ACA5A7E"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w:t>
            </w:r>
          </w:p>
        </w:tc>
        <w:tc>
          <w:tcPr>
            <w:tcW w:w="1066" w:type="dxa"/>
            <w:vAlign w:val="center"/>
          </w:tcPr>
          <w:p w14:paraId="0FFE4B86"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w:t>
            </w:r>
          </w:p>
        </w:tc>
      </w:tr>
      <w:tr w:rsidR="00A43681" w:rsidRPr="0056616D" w14:paraId="189FECCF" w14:textId="77777777" w:rsidTr="008A43A6">
        <w:trPr>
          <w:jc w:val="center"/>
        </w:trPr>
        <w:tc>
          <w:tcPr>
            <w:tcW w:w="1065" w:type="dxa"/>
            <w:shd w:val="clear" w:color="auto" w:fill="C6D9F1" w:themeFill="text2" w:themeFillTint="33"/>
            <w:vAlign w:val="center"/>
          </w:tcPr>
          <w:p w14:paraId="158251E5"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vertAlign w:val="superscript"/>
                <w:lang w:val="lv-LV"/>
              </w:rPr>
            </w:pPr>
            <w:r w:rsidRPr="0056616D">
              <w:rPr>
                <w:rFonts w:ascii="Times New Roman" w:hAnsi="Times New Roman" w:cs="Times New Roman"/>
                <w:b/>
                <w:color w:val="000000" w:themeColor="text1"/>
                <w:sz w:val="24"/>
                <w:szCs w:val="24"/>
                <w:lang w:val="lv-LV"/>
              </w:rPr>
              <w:t>163.</w:t>
            </w:r>
            <w:r w:rsidRPr="0056616D">
              <w:rPr>
                <w:rFonts w:ascii="Times New Roman" w:hAnsi="Times New Roman" w:cs="Times New Roman"/>
                <w:b/>
                <w:color w:val="000000" w:themeColor="text1"/>
                <w:sz w:val="24"/>
                <w:szCs w:val="24"/>
                <w:vertAlign w:val="superscript"/>
                <w:lang w:val="lv-LV"/>
              </w:rPr>
              <w:t>1</w:t>
            </w:r>
          </w:p>
        </w:tc>
        <w:tc>
          <w:tcPr>
            <w:tcW w:w="1065" w:type="dxa"/>
            <w:vAlign w:val="center"/>
          </w:tcPr>
          <w:p w14:paraId="438C7B68" w14:textId="77777777" w:rsidR="008A43A6" w:rsidRPr="001875A6"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w:t>
            </w:r>
          </w:p>
        </w:tc>
        <w:tc>
          <w:tcPr>
            <w:tcW w:w="1065" w:type="dxa"/>
            <w:vAlign w:val="center"/>
          </w:tcPr>
          <w:p w14:paraId="7F672DFA"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5" w:type="dxa"/>
            <w:vAlign w:val="center"/>
          </w:tcPr>
          <w:p w14:paraId="345BD0EC"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5" w:type="dxa"/>
            <w:vAlign w:val="center"/>
          </w:tcPr>
          <w:p w14:paraId="416AC660"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5" w:type="dxa"/>
            <w:vAlign w:val="center"/>
          </w:tcPr>
          <w:p w14:paraId="38492625"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6" w:type="dxa"/>
            <w:vAlign w:val="center"/>
          </w:tcPr>
          <w:p w14:paraId="6949280A"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6" w:type="dxa"/>
            <w:vAlign w:val="center"/>
          </w:tcPr>
          <w:p w14:paraId="3691F63A"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r>
      <w:tr w:rsidR="00A43681" w:rsidRPr="0056616D" w14:paraId="00E5EF2C" w14:textId="77777777" w:rsidTr="008A43A6">
        <w:trPr>
          <w:jc w:val="center"/>
        </w:trPr>
        <w:tc>
          <w:tcPr>
            <w:tcW w:w="1065" w:type="dxa"/>
            <w:shd w:val="clear" w:color="auto" w:fill="C6D9F1" w:themeFill="text2" w:themeFillTint="33"/>
            <w:vAlign w:val="center"/>
          </w:tcPr>
          <w:p w14:paraId="4A4C7D97"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164.</w:t>
            </w:r>
          </w:p>
        </w:tc>
        <w:tc>
          <w:tcPr>
            <w:tcW w:w="1065" w:type="dxa"/>
            <w:vAlign w:val="center"/>
          </w:tcPr>
          <w:p w14:paraId="737AF320" w14:textId="77777777" w:rsidR="008A43A6" w:rsidRPr="001875A6"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5" w:type="dxa"/>
            <w:vAlign w:val="center"/>
          </w:tcPr>
          <w:p w14:paraId="4ECE1AB2"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5" w:type="dxa"/>
            <w:vAlign w:val="center"/>
          </w:tcPr>
          <w:p w14:paraId="53E2F31B"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5" w:type="dxa"/>
            <w:vAlign w:val="center"/>
          </w:tcPr>
          <w:p w14:paraId="449547D9"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w:t>
            </w:r>
          </w:p>
        </w:tc>
        <w:tc>
          <w:tcPr>
            <w:tcW w:w="1065" w:type="dxa"/>
            <w:vAlign w:val="center"/>
          </w:tcPr>
          <w:p w14:paraId="2DF21F08"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6" w:type="dxa"/>
            <w:vAlign w:val="center"/>
          </w:tcPr>
          <w:p w14:paraId="3C9D4F85"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066" w:type="dxa"/>
            <w:vAlign w:val="center"/>
          </w:tcPr>
          <w:p w14:paraId="7A008471"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w:t>
            </w:r>
          </w:p>
        </w:tc>
      </w:tr>
      <w:tr w:rsidR="00A43681" w:rsidRPr="0056616D" w14:paraId="0AB67AA1" w14:textId="77777777" w:rsidTr="008A43A6">
        <w:trPr>
          <w:jc w:val="center"/>
        </w:trPr>
        <w:tc>
          <w:tcPr>
            <w:tcW w:w="1065" w:type="dxa"/>
            <w:shd w:val="clear" w:color="auto" w:fill="C6D9F1" w:themeFill="text2" w:themeFillTint="33"/>
            <w:vAlign w:val="center"/>
          </w:tcPr>
          <w:p w14:paraId="101511E0"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165.</w:t>
            </w:r>
          </w:p>
        </w:tc>
        <w:tc>
          <w:tcPr>
            <w:tcW w:w="1065" w:type="dxa"/>
            <w:vAlign w:val="center"/>
          </w:tcPr>
          <w:p w14:paraId="135B7C45" w14:textId="77777777" w:rsidR="008A43A6" w:rsidRPr="001875A6"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w:t>
            </w:r>
          </w:p>
        </w:tc>
        <w:tc>
          <w:tcPr>
            <w:tcW w:w="1065" w:type="dxa"/>
            <w:vAlign w:val="center"/>
          </w:tcPr>
          <w:p w14:paraId="37BB2365"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w:t>
            </w:r>
          </w:p>
        </w:tc>
        <w:tc>
          <w:tcPr>
            <w:tcW w:w="1065" w:type="dxa"/>
            <w:vAlign w:val="center"/>
          </w:tcPr>
          <w:p w14:paraId="21499DFE"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w:t>
            </w:r>
          </w:p>
        </w:tc>
        <w:tc>
          <w:tcPr>
            <w:tcW w:w="1065" w:type="dxa"/>
            <w:vAlign w:val="center"/>
          </w:tcPr>
          <w:p w14:paraId="203ECF39"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w:t>
            </w:r>
          </w:p>
        </w:tc>
        <w:tc>
          <w:tcPr>
            <w:tcW w:w="1065" w:type="dxa"/>
            <w:vAlign w:val="center"/>
          </w:tcPr>
          <w:p w14:paraId="24A08F28"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w:t>
            </w:r>
          </w:p>
        </w:tc>
        <w:tc>
          <w:tcPr>
            <w:tcW w:w="1066" w:type="dxa"/>
            <w:vAlign w:val="center"/>
          </w:tcPr>
          <w:p w14:paraId="3EA0B604"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w:t>
            </w:r>
          </w:p>
        </w:tc>
        <w:tc>
          <w:tcPr>
            <w:tcW w:w="1066" w:type="dxa"/>
            <w:vAlign w:val="center"/>
          </w:tcPr>
          <w:p w14:paraId="3673920B"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103</w:t>
            </w:r>
          </w:p>
        </w:tc>
      </w:tr>
      <w:tr w:rsidR="00A43681" w:rsidRPr="0056616D" w14:paraId="2B0A6171" w14:textId="77777777" w:rsidTr="008A43A6">
        <w:trPr>
          <w:jc w:val="center"/>
        </w:trPr>
        <w:tc>
          <w:tcPr>
            <w:tcW w:w="1065" w:type="dxa"/>
            <w:shd w:val="clear" w:color="auto" w:fill="C6D9F1" w:themeFill="text2" w:themeFillTint="33"/>
            <w:vAlign w:val="center"/>
          </w:tcPr>
          <w:p w14:paraId="158B22AC"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vertAlign w:val="superscript"/>
                <w:lang w:val="lv-LV"/>
              </w:rPr>
            </w:pPr>
            <w:r w:rsidRPr="0056616D">
              <w:rPr>
                <w:rFonts w:ascii="Times New Roman" w:hAnsi="Times New Roman" w:cs="Times New Roman"/>
                <w:b/>
                <w:color w:val="000000" w:themeColor="text1"/>
                <w:sz w:val="24"/>
                <w:szCs w:val="24"/>
                <w:lang w:val="lv-LV"/>
              </w:rPr>
              <w:t>165.</w:t>
            </w:r>
          </w:p>
        </w:tc>
        <w:tc>
          <w:tcPr>
            <w:tcW w:w="1065" w:type="dxa"/>
            <w:vAlign w:val="center"/>
          </w:tcPr>
          <w:p w14:paraId="15BDCC18" w14:textId="77777777" w:rsidR="008A43A6" w:rsidRPr="001875A6"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w:t>
            </w:r>
          </w:p>
        </w:tc>
        <w:tc>
          <w:tcPr>
            <w:tcW w:w="1065" w:type="dxa"/>
            <w:vAlign w:val="center"/>
          </w:tcPr>
          <w:p w14:paraId="2D4B839F"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w:t>
            </w:r>
          </w:p>
        </w:tc>
        <w:tc>
          <w:tcPr>
            <w:tcW w:w="1065" w:type="dxa"/>
            <w:vAlign w:val="center"/>
          </w:tcPr>
          <w:p w14:paraId="45052881"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w:t>
            </w:r>
          </w:p>
        </w:tc>
        <w:tc>
          <w:tcPr>
            <w:tcW w:w="1065" w:type="dxa"/>
            <w:vAlign w:val="center"/>
          </w:tcPr>
          <w:p w14:paraId="71EFAA1D"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11</w:t>
            </w:r>
          </w:p>
        </w:tc>
        <w:tc>
          <w:tcPr>
            <w:tcW w:w="1065" w:type="dxa"/>
            <w:vAlign w:val="center"/>
          </w:tcPr>
          <w:p w14:paraId="125DFECB"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w:t>
            </w:r>
          </w:p>
        </w:tc>
        <w:tc>
          <w:tcPr>
            <w:tcW w:w="1066" w:type="dxa"/>
            <w:vAlign w:val="center"/>
          </w:tcPr>
          <w:p w14:paraId="3B0466B9"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w:t>
            </w:r>
          </w:p>
        </w:tc>
        <w:tc>
          <w:tcPr>
            <w:tcW w:w="1066" w:type="dxa"/>
            <w:vAlign w:val="center"/>
          </w:tcPr>
          <w:p w14:paraId="32E58ACB"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72</w:t>
            </w:r>
          </w:p>
        </w:tc>
      </w:tr>
      <w:tr w:rsidR="00A43681" w:rsidRPr="0056616D" w14:paraId="6D3E79EF" w14:textId="77777777" w:rsidTr="008A43A6">
        <w:trPr>
          <w:jc w:val="center"/>
        </w:trPr>
        <w:tc>
          <w:tcPr>
            <w:tcW w:w="1065" w:type="dxa"/>
            <w:shd w:val="clear" w:color="auto" w:fill="C6D9F1" w:themeFill="text2" w:themeFillTint="33"/>
            <w:vAlign w:val="center"/>
          </w:tcPr>
          <w:p w14:paraId="484901C5" w14:textId="77777777" w:rsidR="008A43A6" w:rsidRPr="0056616D" w:rsidRDefault="008A43A6" w:rsidP="008A43A6">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166.</w:t>
            </w:r>
          </w:p>
        </w:tc>
        <w:tc>
          <w:tcPr>
            <w:tcW w:w="1065" w:type="dxa"/>
            <w:vAlign w:val="center"/>
          </w:tcPr>
          <w:p w14:paraId="33D5B49D" w14:textId="77777777" w:rsidR="008A43A6" w:rsidRPr="001875A6"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w:t>
            </w:r>
          </w:p>
        </w:tc>
        <w:tc>
          <w:tcPr>
            <w:tcW w:w="1065" w:type="dxa"/>
            <w:vAlign w:val="center"/>
          </w:tcPr>
          <w:p w14:paraId="287EC0E8"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w:t>
            </w:r>
          </w:p>
        </w:tc>
        <w:tc>
          <w:tcPr>
            <w:tcW w:w="1065" w:type="dxa"/>
            <w:vAlign w:val="center"/>
          </w:tcPr>
          <w:p w14:paraId="21BB3DE7"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w:t>
            </w:r>
          </w:p>
        </w:tc>
        <w:tc>
          <w:tcPr>
            <w:tcW w:w="1065" w:type="dxa"/>
            <w:vAlign w:val="center"/>
          </w:tcPr>
          <w:p w14:paraId="2742948C"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w:t>
            </w:r>
          </w:p>
        </w:tc>
        <w:tc>
          <w:tcPr>
            <w:tcW w:w="1065" w:type="dxa"/>
            <w:vAlign w:val="center"/>
          </w:tcPr>
          <w:p w14:paraId="4049793B"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w:t>
            </w:r>
          </w:p>
        </w:tc>
        <w:tc>
          <w:tcPr>
            <w:tcW w:w="1066" w:type="dxa"/>
            <w:vAlign w:val="center"/>
          </w:tcPr>
          <w:p w14:paraId="5DBC9304"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13</w:t>
            </w:r>
          </w:p>
        </w:tc>
        <w:tc>
          <w:tcPr>
            <w:tcW w:w="1066" w:type="dxa"/>
            <w:vAlign w:val="center"/>
          </w:tcPr>
          <w:p w14:paraId="2660DE57" w14:textId="77777777" w:rsidR="008A43A6" w:rsidRPr="0056616D" w:rsidRDefault="008A43A6" w:rsidP="008A43A6">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w:t>
            </w:r>
          </w:p>
        </w:tc>
      </w:tr>
    </w:tbl>
    <w:p w14:paraId="10D8A6DC" w14:textId="77777777" w:rsidR="00052E06" w:rsidRPr="0056616D" w:rsidRDefault="00A501C2" w:rsidP="008A43A6">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3.tabula. </w:t>
      </w:r>
      <w:r w:rsidR="008A43A6" w:rsidRPr="0056616D">
        <w:rPr>
          <w:rFonts w:ascii="Times New Roman" w:hAnsi="Times New Roman" w:cs="Times New Roman"/>
          <w:i/>
          <w:color w:val="000000" w:themeColor="text1"/>
          <w:sz w:val="24"/>
          <w:szCs w:val="24"/>
          <w:lang w:val="lv-LV"/>
        </w:rPr>
        <w:t>Avots: Tieslietu ministrija</w:t>
      </w:r>
    </w:p>
    <w:p w14:paraId="62860216" w14:textId="77777777" w:rsidR="00497C9A" w:rsidRPr="001875A6" w:rsidRDefault="00497C9A" w:rsidP="008A43A6">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tbl>
      <w:tblPr>
        <w:tblStyle w:val="TableGrid"/>
        <w:tblW w:w="0" w:type="auto"/>
        <w:jc w:val="center"/>
        <w:tblLook w:val="04A0" w:firstRow="1" w:lastRow="0" w:firstColumn="1" w:lastColumn="0" w:noHBand="0" w:noVBand="1"/>
      </w:tblPr>
      <w:tblGrid>
        <w:gridCol w:w="1242"/>
        <w:gridCol w:w="3119"/>
      </w:tblGrid>
      <w:tr w:rsidR="006B6E7A" w:rsidRPr="0056616D" w14:paraId="5EE3556C" w14:textId="77777777" w:rsidTr="0071186C">
        <w:trPr>
          <w:jc w:val="center"/>
        </w:trPr>
        <w:tc>
          <w:tcPr>
            <w:tcW w:w="1242" w:type="dxa"/>
            <w:shd w:val="clear" w:color="auto" w:fill="C6D9F1" w:themeFill="text2" w:themeFillTint="33"/>
            <w:vAlign w:val="center"/>
          </w:tcPr>
          <w:p w14:paraId="1E948ADB"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Gads</w:t>
            </w:r>
          </w:p>
        </w:tc>
        <w:tc>
          <w:tcPr>
            <w:tcW w:w="3119" w:type="dxa"/>
            <w:shd w:val="clear" w:color="auto" w:fill="C6D9F1" w:themeFill="text2" w:themeFillTint="33"/>
          </w:tcPr>
          <w:p w14:paraId="439FA756"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Ierosinātie kriminālprocesi par KL 154.</w:t>
            </w:r>
            <w:r w:rsidRPr="006B31B5">
              <w:rPr>
                <w:rFonts w:ascii="Times New Roman" w:hAnsi="Times New Roman" w:cs="Times New Roman"/>
                <w:b/>
                <w:sz w:val="24"/>
                <w:szCs w:val="24"/>
                <w:vertAlign w:val="superscript"/>
                <w:lang w:val="lv-LV"/>
              </w:rPr>
              <w:t xml:space="preserve">1 </w:t>
            </w:r>
            <w:r w:rsidRPr="006B31B5">
              <w:rPr>
                <w:rFonts w:ascii="Times New Roman" w:hAnsi="Times New Roman" w:cs="Times New Roman"/>
                <w:b/>
                <w:sz w:val="24"/>
                <w:szCs w:val="24"/>
                <w:lang w:val="lv-LV"/>
              </w:rPr>
              <w:t>un 165.</w:t>
            </w:r>
            <w:r w:rsidRPr="006B31B5">
              <w:rPr>
                <w:rFonts w:ascii="Times New Roman" w:hAnsi="Times New Roman" w:cs="Times New Roman"/>
                <w:b/>
                <w:sz w:val="24"/>
                <w:szCs w:val="24"/>
                <w:vertAlign w:val="superscript"/>
                <w:lang w:val="lv-LV"/>
              </w:rPr>
              <w:t>1</w:t>
            </w:r>
            <w:r w:rsidRPr="006B31B5">
              <w:rPr>
                <w:rFonts w:ascii="Times New Roman" w:hAnsi="Times New Roman" w:cs="Times New Roman"/>
                <w:b/>
                <w:sz w:val="24"/>
                <w:szCs w:val="24"/>
                <w:lang w:val="lv-LV"/>
              </w:rPr>
              <w:t>pantu</w:t>
            </w:r>
          </w:p>
        </w:tc>
      </w:tr>
      <w:tr w:rsidR="006B6E7A" w:rsidRPr="0056616D" w14:paraId="6A03A985" w14:textId="77777777" w:rsidTr="0071186C">
        <w:trPr>
          <w:jc w:val="center"/>
        </w:trPr>
        <w:tc>
          <w:tcPr>
            <w:tcW w:w="1242" w:type="dxa"/>
            <w:shd w:val="clear" w:color="auto" w:fill="C6D9F1" w:themeFill="text2" w:themeFillTint="33"/>
          </w:tcPr>
          <w:p w14:paraId="5250FF81"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2008</w:t>
            </w:r>
          </w:p>
        </w:tc>
        <w:tc>
          <w:tcPr>
            <w:tcW w:w="3119" w:type="dxa"/>
          </w:tcPr>
          <w:p w14:paraId="0866C797"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17</w:t>
            </w:r>
          </w:p>
        </w:tc>
      </w:tr>
      <w:tr w:rsidR="006B6E7A" w:rsidRPr="0056616D" w14:paraId="4C535BD6" w14:textId="77777777" w:rsidTr="0071186C">
        <w:trPr>
          <w:jc w:val="center"/>
        </w:trPr>
        <w:tc>
          <w:tcPr>
            <w:tcW w:w="1242" w:type="dxa"/>
            <w:shd w:val="clear" w:color="auto" w:fill="C6D9F1" w:themeFill="text2" w:themeFillTint="33"/>
          </w:tcPr>
          <w:p w14:paraId="298B3FF7"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2009</w:t>
            </w:r>
          </w:p>
        </w:tc>
        <w:tc>
          <w:tcPr>
            <w:tcW w:w="3119" w:type="dxa"/>
          </w:tcPr>
          <w:p w14:paraId="5E21A8BE"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34</w:t>
            </w:r>
          </w:p>
        </w:tc>
      </w:tr>
      <w:tr w:rsidR="006B6E7A" w:rsidRPr="0056616D" w14:paraId="5DD1BC8D" w14:textId="77777777" w:rsidTr="0071186C">
        <w:trPr>
          <w:jc w:val="center"/>
        </w:trPr>
        <w:tc>
          <w:tcPr>
            <w:tcW w:w="1242" w:type="dxa"/>
            <w:shd w:val="clear" w:color="auto" w:fill="C6D9F1" w:themeFill="text2" w:themeFillTint="33"/>
          </w:tcPr>
          <w:p w14:paraId="34F70047"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2010</w:t>
            </w:r>
          </w:p>
        </w:tc>
        <w:tc>
          <w:tcPr>
            <w:tcW w:w="3119" w:type="dxa"/>
          </w:tcPr>
          <w:p w14:paraId="02D26DFA"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33</w:t>
            </w:r>
          </w:p>
        </w:tc>
      </w:tr>
      <w:tr w:rsidR="006B6E7A" w:rsidRPr="0056616D" w14:paraId="6E1BB221" w14:textId="77777777" w:rsidTr="0071186C">
        <w:trPr>
          <w:jc w:val="center"/>
        </w:trPr>
        <w:tc>
          <w:tcPr>
            <w:tcW w:w="1242" w:type="dxa"/>
            <w:shd w:val="clear" w:color="auto" w:fill="C6D9F1" w:themeFill="text2" w:themeFillTint="33"/>
          </w:tcPr>
          <w:p w14:paraId="523B57EC"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2011</w:t>
            </w:r>
          </w:p>
        </w:tc>
        <w:tc>
          <w:tcPr>
            <w:tcW w:w="3119" w:type="dxa"/>
          </w:tcPr>
          <w:p w14:paraId="49A8DC64"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18</w:t>
            </w:r>
          </w:p>
        </w:tc>
      </w:tr>
      <w:tr w:rsidR="006B6E7A" w:rsidRPr="0056616D" w14:paraId="780F930B" w14:textId="77777777" w:rsidTr="0071186C">
        <w:trPr>
          <w:jc w:val="center"/>
        </w:trPr>
        <w:tc>
          <w:tcPr>
            <w:tcW w:w="1242" w:type="dxa"/>
            <w:shd w:val="clear" w:color="auto" w:fill="C6D9F1" w:themeFill="text2" w:themeFillTint="33"/>
          </w:tcPr>
          <w:p w14:paraId="378D98F8"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2012</w:t>
            </w:r>
          </w:p>
        </w:tc>
        <w:tc>
          <w:tcPr>
            <w:tcW w:w="3119" w:type="dxa"/>
          </w:tcPr>
          <w:p w14:paraId="4E323B08"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16</w:t>
            </w:r>
          </w:p>
        </w:tc>
      </w:tr>
      <w:tr w:rsidR="006B6E7A" w:rsidRPr="0056616D" w14:paraId="3B4D2D43" w14:textId="77777777" w:rsidTr="0071186C">
        <w:trPr>
          <w:jc w:val="center"/>
        </w:trPr>
        <w:tc>
          <w:tcPr>
            <w:tcW w:w="1242" w:type="dxa"/>
            <w:shd w:val="clear" w:color="auto" w:fill="C6D9F1" w:themeFill="text2" w:themeFillTint="33"/>
          </w:tcPr>
          <w:p w14:paraId="088917D8"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2013</w:t>
            </w:r>
          </w:p>
        </w:tc>
        <w:tc>
          <w:tcPr>
            <w:tcW w:w="3119" w:type="dxa"/>
          </w:tcPr>
          <w:p w14:paraId="0E645CEA"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13</w:t>
            </w:r>
          </w:p>
        </w:tc>
      </w:tr>
      <w:tr w:rsidR="006B6E7A" w:rsidRPr="0056616D" w14:paraId="04F2954F" w14:textId="77777777" w:rsidTr="0071186C">
        <w:trPr>
          <w:jc w:val="center"/>
        </w:trPr>
        <w:tc>
          <w:tcPr>
            <w:tcW w:w="1242" w:type="dxa"/>
            <w:shd w:val="clear" w:color="auto" w:fill="C6D9F1" w:themeFill="text2" w:themeFillTint="33"/>
          </w:tcPr>
          <w:p w14:paraId="1ACE3C48"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lastRenderedPageBreak/>
              <w:t>2014</w:t>
            </w:r>
          </w:p>
        </w:tc>
        <w:tc>
          <w:tcPr>
            <w:tcW w:w="3119" w:type="dxa"/>
          </w:tcPr>
          <w:p w14:paraId="74EB60EF"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7</w:t>
            </w:r>
          </w:p>
        </w:tc>
      </w:tr>
      <w:tr w:rsidR="006B6E7A" w:rsidRPr="0056616D" w14:paraId="6FF7A79A" w14:textId="77777777" w:rsidTr="0071186C">
        <w:trPr>
          <w:jc w:val="center"/>
        </w:trPr>
        <w:tc>
          <w:tcPr>
            <w:tcW w:w="1242" w:type="dxa"/>
            <w:shd w:val="clear" w:color="auto" w:fill="C6D9F1" w:themeFill="text2" w:themeFillTint="33"/>
          </w:tcPr>
          <w:p w14:paraId="69569B23"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2015</w:t>
            </w:r>
          </w:p>
        </w:tc>
        <w:tc>
          <w:tcPr>
            <w:tcW w:w="3119" w:type="dxa"/>
          </w:tcPr>
          <w:p w14:paraId="3A8A8AB2"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9</w:t>
            </w:r>
          </w:p>
        </w:tc>
      </w:tr>
      <w:tr w:rsidR="006B6E7A" w:rsidRPr="0056616D" w14:paraId="486D4B6D" w14:textId="77777777" w:rsidTr="0071186C">
        <w:trPr>
          <w:jc w:val="center"/>
        </w:trPr>
        <w:tc>
          <w:tcPr>
            <w:tcW w:w="1242" w:type="dxa"/>
            <w:shd w:val="clear" w:color="auto" w:fill="C6D9F1" w:themeFill="text2" w:themeFillTint="33"/>
          </w:tcPr>
          <w:p w14:paraId="0AE5B017" w14:textId="77777777" w:rsidR="006B6E7A" w:rsidRPr="006B31B5" w:rsidRDefault="006B6E7A" w:rsidP="0071186C">
            <w:pPr>
              <w:tabs>
                <w:tab w:val="left" w:pos="0"/>
                <w:tab w:val="left" w:pos="142"/>
              </w:tabs>
              <w:ind w:right="-1"/>
              <w:jc w:val="center"/>
              <w:rPr>
                <w:rFonts w:ascii="Times New Roman" w:hAnsi="Times New Roman" w:cs="Times New Roman"/>
                <w:b/>
                <w:sz w:val="24"/>
                <w:szCs w:val="24"/>
                <w:lang w:val="lv-LV"/>
              </w:rPr>
            </w:pPr>
            <w:r w:rsidRPr="006B31B5">
              <w:rPr>
                <w:rFonts w:ascii="Times New Roman" w:hAnsi="Times New Roman" w:cs="Times New Roman"/>
                <w:b/>
                <w:sz w:val="24"/>
                <w:szCs w:val="24"/>
                <w:lang w:val="lv-LV"/>
              </w:rPr>
              <w:t>2016</w:t>
            </w:r>
          </w:p>
        </w:tc>
        <w:tc>
          <w:tcPr>
            <w:tcW w:w="3119" w:type="dxa"/>
          </w:tcPr>
          <w:p w14:paraId="28A1209F" w14:textId="77777777" w:rsidR="006B6E7A" w:rsidRPr="006B31B5" w:rsidRDefault="006B6E7A" w:rsidP="0071186C">
            <w:pPr>
              <w:tabs>
                <w:tab w:val="left" w:pos="0"/>
                <w:tab w:val="left" w:pos="142"/>
              </w:tabs>
              <w:ind w:right="-1"/>
              <w:jc w:val="center"/>
              <w:rPr>
                <w:rFonts w:ascii="Times New Roman" w:hAnsi="Times New Roman" w:cs="Times New Roman"/>
                <w:sz w:val="24"/>
                <w:szCs w:val="24"/>
                <w:lang w:val="lv-LV"/>
              </w:rPr>
            </w:pPr>
            <w:r w:rsidRPr="006B31B5">
              <w:rPr>
                <w:rFonts w:ascii="Times New Roman" w:hAnsi="Times New Roman" w:cs="Times New Roman"/>
                <w:sz w:val="24"/>
                <w:szCs w:val="24"/>
                <w:lang w:val="lv-LV"/>
              </w:rPr>
              <w:t>14</w:t>
            </w:r>
          </w:p>
        </w:tc>
      </w:tr>
      <w:tr w:rsidR="006B6E7A" w:rsidRPr="0056616D" w14:paraId="7338F9BA" w14:textId="77777777" w:rsidTr="0071186C">
        <w:trPr>
          <w:jc w:val="center"/>
        </w:trPr>
        <w:tc>
          <w:tcPr>
            <w:tcW w:w="1242" w:type="dxa"/>
            <w:shd w:val="clear" w:color="auto" w:fill="C6D9F1" w:themeFill="text2" w:themeFillTint="33"/>
          </w:tcPr>
          <w:p w14:paraId="23F3825F" w14:textId="77777777" w:rsidR="006B6E7A" w:rsidRPr="006B31B5" w:rsidRDefault="006B6E7A" w:rsidP="0071186C">
            <w:pPr>
              <w:tabs>
                <w:tab w:val="left" w:pos="0"/>
                <w:tab w:val="left" w:pos="142"/>
              </w:tabs>
              <w:ind w:right="-1"/>
              <w:jc w:val="center"/>
              <w:rPr>
                <w:rFonts w:ascii="Times New Roman" w:hAnsi="Times New Roman"/>
                <w:b/>
                <w:sz w:val="24"/>
                <w:szCs w:val="24"/>
                <w:lang w:val="lv-LV"/>
              </w:rPr>
            </w:pPr>
            <w:r w:rsidRPr="006B31B5">
              <w:rPr>
                <w:rFonts w:ascii="Times New Roman" w:hAnsi="Times New Roman"/>
                <w:b/>
                <w:sz w:val="24"/>
                <w:szCs w:val="24"/>
                <w:lang w:val="lv-LV"/>
              </w:rPr>
              <w:t>2017</w:t>
            </w:r>
          </w:p>
        </w:tc>
        <w:tc>
          <w:tcPr>
            <w:tcW w:w="3119" w:type="dxa"/>
          </w:tcPr>
          <w:p w14:paraId="4FDD2DF5" w14:textId="77777777" w:rsidR="006B6E7A" w:rsidRPr="006B31B5" w:rsidRDefault="006B6E7A" w:rsidP="0071186C">
            <w:pPr>
              <w:tabs>
                <w:tab w:val="left" w:pos="0"/>
                <w:tab w:val="left" w:pos="142"/>
              </w:tabs>
              <w:ind w:right="-1"/>
              <w:jc w:val="center"/>
              <w:rPr>
                <w:rFonts w:ascii="Times New Roman" w:hAnsi="Times New Roman"/>
                <w:sz w:val="24"/>
                <w:szCs w:val="24"/>
                <w:lang w:val="lv-LV"/>
              </w:rPr>
            </w:pPr>
            <w:r w:rsidRPr="006B31B5">
              <w:rPr>
                <w:rFonts w:ascii="Times New Roman" w:hAnsi="Times New Roman"/>
                <w:sz w:val="24"/>
                <w:szCs w:val="24"/>
                <w:lang w:val="lv-LV"/>
              </w:rPr>
              <w:t>15</w:t>
            </w:r>
          </w:p>
        </w:tc>
      </w:tr>
    </w:tbl>
    <w:p w14:paraId="6F5453B4" w14:textId="77777777" w:rsidR="00497C9A" w:rsidRPr="0056616D" w:rsidRDefault="00497C9A" w:rsidP="00497C9A">
      <w:pPr>
        <w:pStyle w:val="ListParagraph"/>
        <w:tabs>
          <w:tab w:val="left" w:pos="0"/>
          <w:tab w:val="left" w:pos="142"/>
        </w:tabs>
        <w:spacing w:after="0" w:line="240" w:lineRule="auto"/>
        <w:ind w:left="0"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4.tabula. Avots: Valsts policija</w:t>
      </w:r>
    </w:p>
    <w:p w14:paraId="26CB1EDA" w14:textId="77777777" w:rsidR="000D01B0" w:rsidRPr="0056616D" w:rsidRDefault="000D01B0" w:rsidP="00497C9A">
      <w:pPr>
        <w:pStyle w:val="ListParagraph"/>
        <w:tabs>
          <w:tab w:val="left" w:pos="0"/>
          <w:tab w:val="left" w:pos="142"/>
        </w:tabs>
        <w:spacing w:after="0" w:line="240" w:lineRule="auto"/>
        <w:ind w:left="0" w:right="-1"/>
        <w:jc w:val="center"/>
        <w:rPr>
          <w:rFonts w:ascii="Times New Roman" w:hAnsi="Times New Roman" w:cs="Times New Roman"/>
          <w:i/>
          <w:color w:val="000000" w:themeColor="text1"/>
          <w:sz w:val="24"/>
          <w:szCs w:val="24"/>
          <w:lang w:val="lv-LV"/>
        </w:rPr>
      </w:pPr>
    </w:p>
    <w:p w14:paraId="111C0147" w14:textId="507ECBE3" w:rsidR="008573C9" w:rsidRPr="0056616D" w:rsidRDefault="007339D3" w:rsidP="00497C9A">
      <w:pPr>
        <w:pStyle w:val="ListParagraph"/>
        <w:tabs>
          <w:tab w:val="left" w:pos="0"/>
          <w:tab w:val="left" w:pos="142"/>
        </w:tabs>
        <w:spacing w:after="0" w:line="240" w:lineRule="auto"/>
        <w:ind w:left="0" w:right="-1"/>
        <w:rPr>
          <w:rFonts w:ascii="Times New Roman" w:hAnsi="Times New Roman" w:cs="Times New Roman"/>
          <w:color w:val="000000" w:themeColor="text1"/>
          <w:sz w:val="24"/>
          <w:szCs w:val="24"/>
          <w:lang w:val="lv-LV"/>
        </w:rPr>
      </w:pPr>
      <w:r w:rsidRPr="0056616D">
        <w:rPr>
          <w:rFonts w:ascii="Times New Roman" w:hAnsi="Times New Roman"/>
          <w:noProof/>
          <w:sz w:val="24"/>
          <w:szCs w:val="24"/>
          <w:lang w:val="lv-LV" w:eastAsia="lv-LV"/>
        </w:rPr>
        <w:drawing>
          <wp:inline distT="0" distB="0" distL="0" distR="0" wp14:anchorId="2B60A8B2" wp14:editId="3634775A">
            <wp:extent cx="4867275" cy="29622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A69BA8F" w14:textId="77777777" w:rsidR="00052E06" w:rsidRPr="0056616D" w:rsidRDefault="008573C9"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004D2551" w:rsidRPr="0056616D">
        <w:rPr>
          <w:rFonts w:ascii="Times New Roman" w:hAnsi="Times New Roman" w:cs="Times New Roman"/>
          <w:i/>
          <w:color w:val="000000" w:themeColor="text1"/>
          <w:sz w:val="24"/>
          <w:szCs w:val="24"/>
          <w:lang w:val="lv-LV"/>
        </w:rPr>
        <w:t>7.diagramma</w:t>
      </w:r>
      <w:r w:rsidR="00525BB6" w:rsidRPr="0056616D">
        <w:rPr>
          <w:rFonts w:ascii="Times New Roman" w:hAnsi="Times New Roman" w:cs="Times New Roman"/>
          <w:i/>
          <w:color w:val="000000" w:themeColor="text1"/>
          <w:sz w:val="24"/>
          <w:szCs w:val="24"/>
          <w:lang w:val="lv-LV"/>
        </w:rPr>
        <w:t xml:space="preserve">. </w:t>
      </w:r>
      <w:r w:rsidRPr="0056616D">
        <w:rPr>
          <w:rFonts w:ascii="Times New Roman" w:hAnsi="Times New Roman" w:cs="Times New Roman"/>
          <w:i/>
          <w:color w:val="000000" w:themeColor="text1"/>
          <w:sz w:val="24"/>
          <w:szCs w:val="24"/>
          <w:lang w:val="lv-LV"/>
        </w:rPr>
        <w:t>Avots: Iekšlietu ministrija</w:t>
      </w:r>
    </w:p>
    <w:p w14:paraId="452701E0" w14:textId="77777777" w:rsidR="00052E06" w:rsidRPr="0056616D" w:rsidRDefault="00052E06" w:rsidP="00052E06">
      <w:pPr>
        <w:rPr>
          <w:rFonts w:ascii="Times New Roman" w:hAnsi="Times New Roman" w:cs="Times New Roman"/>
          <w:color w:val="000000" w:themeColor="text1"/>
          <w:lang w:val="lv-LV"/>
        </w:rPr>
      </w:pPr>
      <w:r w:rsidRPr="0056616D">
        <w:rPr>
          <w:rFonts w:ascii="Times New Roman" w:hAnsi="Times New Roman" w:cs="Times New Roman"/>
          <w:color w:val="000000" w:themeColor="text1"/>
          <w:lang w:val="lv-LV"/>
        </w:rPr>
        <w:br w:type="page"/>
      </w:r>
    </w:p>
    <w:p w14:paraId="3502B9B9" w14:textId="0109D3FC" w:rsidR="002A18CF" w:rsidRPr="0056616D" w:rsidRDefault="00052E06" w:rsidP="00A5429D">
      <w:pPr>
        <w:pStyle w:val="Heading2"/>
        <w:rPr>
          <w:rFonts w:cs="Times New Roman"/>
          <w:lang w:val="lv-LV"/>
        </w:rPr>
      </w:pPr>
      <w:r w:rsidRPr="0056616D">
        <w:rPr>
          <w:rFonts w:cs="Times New Roman"/>
          <w:lang w:val="lv-LV"/>
        </w:rPr>
        <w:lastRenderedPageBreak/>
        <w:t>8.pielikums</w:t>
      </w:r>
    </w:p>
    <w:p w14:paraId="449BBCCF" w14:textId="77777777" w:rsidR="00052E06" w:rsidRPr="0056616D" w:rsidRDefault="00052E06"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p>
    <w:p w14:paraId="25A7196F" w14:textId="77777777" w:rsidR="008573C9" w:rsidRPr="0056616D" w:rsidRDefault="008573C9" w:rsidP="006C0364">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noProof/>
          <w:color w:val="000000" w:themeColor="text1"/>
          <w:sz w:val="24"/>
          <w:szCs w:val="24"/>
          <w:lang w:val="lv-LV" w:eastAsia="lv-LV"/>
        </w:rPr>
        <mc:AlternateContent>
          <mc:Choice Requires="wps">
            <w:drawing>
              <wp:anchor distT="0" distB="0" distL="114300" distR="114300" simplePos="0" relativeHeight="251665408" behindDoc="0" locked="0" layoutInCell="1" allowOverlap="1" wp14:anchorId="286868A1" wp14:editId="48829FDC">
                <wp:simplePos x="0" y="0"/>
                <wp:positionH relativeFrom="column">
                  <wp:posOffset>392430</wp:posOffset>
                </wp:positionH>
                <wp:positionV relativeFrom="paragraph">
                  <wp:posOffset>2105660</wp:posOffset>
                </wp:positionV>
                <wp:extent cx="4546121" cy="9144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121" cy="914400"/>
                        </a:xfrm>
                        <a:prstGeom prst="rect">
                          <a:avLst/>
                        </a:prstGeom>
                        <a:noFill/>
                        <a:ln w="9525">
                          <a:noFill/>
                          <a:miter lim="800000"/>
                          <a:headEnd/>
                          <a:tailEnd/>
                        </a:ln>
                      </wps:spPr>
                      <wps:txbx>
                        <w:txbxContent>
                          <w:tbl>
                            <w:tblPr>
                              <w:tblStyle w:val="TableGrid"/>
                              <w:tblW w:w="7169" w:type="dxa"/>
                              <w:tblInd w:w="-147" w:type="dxa"/>
                              <w:tblLook w:val="04A0" w:firstRow="1" w:lastRow="0" w:firstColumn="1" w:lastColumn="0" w:noHBand="0" w:noVBand="1"/>
                            </w:tblPr>
                            <w:tblGrid>
                              <w:gridCol w:w="1202"/>
                              <w:gridCol w:w="663"/>
                              <w:gridCol w:w="663"/>
                              <w:gridCol w:w="663"/>
                              <w:gridCol w:w="663"/>
                              <w:gridCol w:w="663"/>
                              <w:gridCol w:w="663"/>
                              <w:gridCol w:w="663"/>
                              <w:gridCol w:w="663"/>
                              <w:gridCol w:w="663"/>
                            </w:tblGrid>
                            <w:tr w:rsidR="0056616D" w14:paraId="131699FA" w14:textId="77777777" w:rsidTr="00B207BE">
                              <w:tc>
                                <w:tcPr>
                                  <w:tcW w:w="1202" w:type="dxa"/>
                                </w:tcPr>
                                <w:p w14:paraId="5AE6D5E0" w14:textId="77777777" w:rsidR="0056616D" w:rsidRPr="000673FF" w:rsidRDefault="0056616D">
                                  <w:pPr>
                                    <w:rPr>
                                      <w:rFonts w:ascii="Times New Roman" w:hAnsi="Times New Roman" w:cs="Times New Roman"/>
                                      <w:sz w:val="20"/>
                                      <w:szCs w:val="20"/>
                                    </w:rPr>
                                  </w:pPr>
                                </w:p>
                              </w:tc>
                              <w:tc>
                                <w:tcPr>
                                  <w:tcW w:w="663" w:type="dxa"/>
                                </w:tcPr>
                                <w:p w14:paraId="64A7C64B"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2008</w:t>
                                  </w:r>
                                </w:p>
                              </w:tc>
                              <w:tc>
                                <w:tcPr>
                                  <w:tcW w:w="663" w:type="dxa"/>
                                </w:tcPr>
                                <w:p w14:paraId="136F15DF"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2009</w:t>
                                  </w:r>
                                </w:p>
                              </w:tc>
                              <w:tc>
                                <w:tcPr>
                                  <w:tcW w:w="663" w:type="dxa"/>
                                </w:tcPr>
                                <w:p w14:paraId="27A6D1B2"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2010</w:t>
                                  </w:r>
                                </w:p>
                              </w:tc>
                              <w:tc>
                                <w:tcPr>
                                  <w:tcW w:w="663" w:type="dxa"/>
                                </w:tcPr>
                                <w:p w14:paraId="45C770A8"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2011</w:t>
                                  </w:r>
                                </w:p>
                              </w:tc>
                              <w:tc>
                                <w:tcPr>
                                  <w:tcW w:w="663" w:type="dxa"/>
                                </w:tcPr>
                                <w:p w14:paraId="0F39B274"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2012</w:t>
                                  </w:r>
                                </w:p>
                              </w:tc>
                              <w:tc>
                                <w:tcPr>
                                  <w:tcW w:w="663" w:type="dxa"/>
                                </w:tcPr>
                                <w:p w14:paraId="337FC251"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2013</w:t>
                                  </w:r>
                                </w:p>
                              </w:tc>
                              <w:tc>
                                <w:tcPr>
                                  <w:tcW w:w="663" w:type="dxa"/>
                                </w:tcPr>
                                <w:p w14:paraId="474E5D6A"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2014</w:t>
                                  </w:r>
                                </w:p>
                              </w:tc>
                              <w:tc>
                                <w:tcPr>
                                  <w:tcW w:w="663" w:type="dxa"/>
                                </w:tcPr>
                                <w:p w14:paraId="246289FF"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2015</w:t>
                                  </w:r>
                                </w:p>
                              </w:tc>
                              <w:tc>
                                <w:tcPr>
                                  <w:tcW w:w="663" w:type="dxa"/>
                                </w:tcPr>
                                <w:p w14:paraId="7354B0FC"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2016</w:t>
                                  </w:r>
                                </w:p>
                              </w:tc>
                            </w:tr>
                            <w:tr w:rsidR="0056616D" w14:paraId="5ED621F7" w14:textId="77777777" w:rsidTr="00B207BE">
                              <w:tc>
                                <w:tcPr>
                                  <w:tcW w:w="1202" w:type="dxa"/>
                                </w:tcPr>
                                <w:p w14:paraId="651DCAFC" w14:textId="77777777" w:rsidR="0056616D" w:rsidRPr="000673FF" w:rsidRDefault="0056616D" w:rsidP="00B207BE">
                                  <w:pPr>
                                    <w:jc w:val="center"/>
                                    <w:rPr>
                                      <w:rFonts w:ascii="Times New Roman" w:hAnsi="Times New Roman" w:cs="Times New Roman"/>
                                      <w:sz w:val="20"/>
                                      <w:szCs w:val="20"/>
                                    </w:rPr>
                                  </w:pPr>
                                  <w:r>
                                    <w:rPr>
                                      <w:rFonts w:ascii="Times New Roman" w:hAnsi="Times New Roman" w:cs="Times New Roman"/>
                                      <w:sz w:val="20"/>
                                      <w:szCs w:val="20"/>
                                    </w:rPr>
                                    <w:t>Nozares</w:t>
                                  </w:r>
                                  <w:r w:rsidRPr="000673FF">
                                    <w:rPr>
                                      <w:rFonts w:ascii="Times New Roman" w:hAnsi="Times New Roman" w:cs="Times New Roman"/>
                                      <w:sz w:val="20"/>
                                      <w:szCs w:val="20"/>
                                    </w:rPr>
                                    <w:t xml:space="preserve"> budžets (% no IKP)</w:t>
                                  </w:r>
                                </w:p>
                              </w:tc>
                              <w:tc>
                                <w:tcPr>
                                  <w:tcW w:w="663" w:type="dxa"/>
                                  <w:vAlign w:val="center"/>
                                </w:tcPr>
                                <w:p w14:paraId="4301041B" w14:textId="14F93DFB"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3,33</w:t>
                                  </w:r>
                                </w:p>
                              </w:tc>
                              <w:tc>
                                <w:tcPr>
                                  <w:tcW w:w="663" w:type="dxa"/>
                                  <w:vAlign w:val="center"/>
                                </w:tcPr>
                                <w:p w14:paraId="1907627E" w14:textId="509B47C2"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3,71</w:t>
                                  </w:r>
                                </w:p>
                              </w:tc>
                              <w:tc>
                                <w:tcPr>
                                  <w:tcW w:w="663" w:type="dxa"/>
                                  <w:vAlign w:val="center"/>
                                </w:tcPr>
                                <w:p w14:paraId="4B5A37B7" w14:textId="40E03625"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3,84</w:t>
                                  </w:r>
                                </w:p>
                              </w:tc>
                              <w:tc>
                                <w:tcPr>
                                  <w:tcW w:w="663" w:type="dxa"/>
                                  <w:vAlign w:val="center"/>
                                </w:tcPr>
                                <w:p w14:paraId="5F184D4E" w14:textId="70CE55C2" w:rsidR="0056616D" w:rsidRPr="000673FF" w:rsidRDefault="0056616D" w:rsidP="00A62F2D">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3,42</w:t>
                                  </w:r>
                                </w:p>
                              </w:tc>
                              <w:tc>
                                <w:tcPr>
                                  <w:tcW w:w="663" w:type="dxa"/>
                                  <w:vAlign w:val="center"/>
                                </w:tcPr>
                                <w:p w14:paraId="425AA3C5" w14:textId="2469D0A5"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sidRPr="000673FF">
                                    <w:rPr>
                                      <w:rFonts w:ascii="Times New Roman" w:hAnsi="Times New Roman" w:cs="Times New Roman"/>
                                      <w:sz w:val="20"/>
                                      <w:szCs w:val="20"/>
                                      <w:lang w:val="lv-LV"/>
                                    </w:rPr>
                                    <w:t>3</w:t>
                                  </w:r>
                                  <w:r>
                                    <w:rPr>
                                      <w:rFonts w:ascii="Times New Roman" w:hAnsi="Times New Roman" w:cs="Times New Roman"/>
                                      <w:sz w:val="20"/>
                                      <w:szCs w:val="20"/>
                                      <w:lang w:val="lv-LV"/>
                                    </w:rPr>
                                    <w:t>,16</w:t>
                                  </w:r>
                                </w:p>
                              </w:tc>
                              <w:tc>
                                <w:tcPr>
                                  <w:tcW w:w="663" w:type="dxa"/>
                                  <w:vAlign w:val="center"/>
                                </w:tcPr>
                                <w:p w14:paraId="2A498EC4" w14:textId="364055BC"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3,03</w:t>
                                  </w:r>
                                </w:p>
                              </w:tc>
                              <w:tc>
                                <w:tcPr>
                                  <w:tcW w:w="663" w:type="dxa"/>
                                  <w:vAlign w:val="center"/>
                                </w:tcPr>
                                <w:p w14:paraId="62F6B2A4" w14:textId="073F7D2C"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3,06</w:t>
                                  </w:r>
                                </w:p>
                              </w:tc>
                              <w:tc>
                                <w:tcPr>
                                  <w:tcW w:w="663" w:type="dxa"/>
                                  <w:vAlign w:val="center"/>
                                </w:tcPr>
                                <w:p w14:paraId="2D303BAF" w14:textId="65592265"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3,06</w:t>
                                  </w:r>
                                </w:p>
                              </w:tc>
                              <w:tc>
                                <w:tcPr>
                                  <w:tcW w:w="663" w:type="dxa"/>
                                  <w:vAlign w:val="center"/>
                                </w:tcPr>
                                <w:p w14:paraId="2E6E76F3" w14:textId="176CCCF9" w:rsidR="0056616D" w:rsidRPr="000673FF" w:rsidRDefault="0056616D" w:rsidP="00714B2B">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3,20</w:t>
                                  </w:r>
                                </w:p>
                              </w:tc>
                            </w:tr>
                          </w:tbl>
                          <w:p w14:paraId="57E1EAD4" w14:textId="77777777" w:rsidR="0056616D" w:rsidRDefault="0056616D" w:rsidP="00857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868A1" id="_x0000_t202" coordsize="21600,21600" o:spt="202" path="m,l,21600r21600,l21600,xe">
                <v:stroke joinstyle="miter"/>
                <v:path gradientshapeok="t" o:connecttype="rect"/>
              </v:shapetype>
              <v:shape id="_x0000_s1030" type="#_x0000_t202" style="position:absolute;left:0;text-align:left;margin-left:30.9pt;margin-top:165.8pt;width:357.9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" filled="f" stroked="f">
                <v:textbox>
                  <w:txbxContent>
                    <w:tbl>
                      <w:tblPr>
                        <w:tblStyle w:val="TableGrid"/>
                        <w:tblW w:w="7169" w:type="dxa"/>
                        <w:tblInd w:w="-147" w:type="dxa"/>
                        <w:tblLook w:val="04A0" w:firstRow="1" w:lastRow="0" w:firstColumn="1" w:lastColumn="0" w:noHBand="0" w:noVBand="1"/>
                      </w:tblPr>
                      <w:tblGrid>
                        <w:gridCol w:w="1202"/>
                        <w:gridCol w:w="663"/>
                        <w:gridCol w:w="663"/>
                        <w:gridCol w:w="663"/>
                        <w:gridCol w:w="663"/>
                        <w:gridCol w:w="663"/>
                        <w:gridCol w:w="663"/>
                        <w:gridCol w:w="663"/>
                        <w:gridCol w:w="663"/>
                        <w:gridCol w:w="663"/>
                      </w:tblGrid>
                      <w:tr w:rsidR="0056616D" w14:paraId="131699FA" w14:textId="77777777" w:rsidTr="00B207BE">
                        <w:tc>
                          <w:tcPr>
                            <w:tcW w:w="1202" w:type="dxa"/>
                          </w:tcPr>
                          <w:p w14:paraId="5AE6D5E0" w14:textId="77777777" w:rsidR="0056616D" w:rsidRPr="000673FF" w:rsidRDefault="0056616D">
                            <w:pPr>
                              <w:rPr>
                                <w:rFonts w:ascii="Times New Roman" w:hAnsi="Times New Roman" w:cs="Times New Roman"/>
                                <w:sz w:val="20"/>
                                <w:szCs w:val="20"/>
                              </w:rPr>
                            </w:pPr>
                          </w:p>
                        </w:tc>
                        <w:tc>
                          <w:tcPr>
                            <w:tcW w:w="663" w:type="dxa"/>
                          </w:tcPr>
                          <w:p w14:paraId="64A7C64B"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2008</w:t>
                            </w:r>
                          </w:p>
                        </w:tc>
                        <w:tc>
                          <w:tcPr>
                            <w:tcW w:w="663" w:type="dxa"/>
                          </w:tcPr>
                          <w:p w14:paraId="136F15DF"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2009</w:t>
                            </w:r>
                          </w:p>
                        </w:tc>
                        <w:tc>
                          <w:tcPr>
                            <w:tcW w:w="663" w:type="dxa"/>
                          </w:tcPr>
                          <w:p w14:paraId="27A6D1B2"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2010</w:t>
                            </w:r>
                          </w:p>
                        </w:tc>
                        <w:tc>
                          <w:tcPr>
                            <w:tcW w:w="663" w:type="dxa"/>
                          </w:tcPr>
                          <w:p w14:paraId="45C770A8"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2011</w:t>
                            </w:r>
                          </w:p>
                        </w:tc>
                        <w:tc>
                          <w:tcPr>
                            <w:tcW w:w="663" w:type="dxa"/>
                          </w:tcPr>
                          <w:p w14:paraId="0F39B274"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2012</w:t>
                            </w:r>
                          </w:p>
                        </w:tc>
                        <w:tc>
                          <w:tcPr>
                            <w:tcW w:w="663" w:type="dxa"/>
                          </w:tcPr>
                          <w:p w14:paraId="337FC251"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2013</w:t>
                            </w:r>
                          </w:p>
                        </w:tc>
                        <w:tc>
                          <w:tcPr>
                            <w:tcW w:w="663" w:type="dxa"/>
                          </w:tcPr>
                          <w:p w14:paraId="474E5D6A"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2014</w:t>
                            </w:r>
                          </w:p>
                        </w:tc>
                        <w:tc>
                          <w:tcPr>
                            <w:tcW w:w="663" w:type="dxa"/>
                          </w:tcPr>
                          <w:p w14:paraId="246289FF"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2015</w:t>
                            </w:r>
                          </w:p>
                        </w:tc>
                        <w:tc>
                          <w:tcPr>
                            <w:tcW w:w="663" w:type="dxa"/>
                          </w:tcPr>
                          <w:p w14:paraId="7354B0FC" w14:textId="77777777" w:rsidR="0056616D" w:rsidRPr="003255CE" w:rsidRDefault="0056616D">
                            <w:pPr>
                              <w:rPr>
                                <w:rFonts w:ascii="Times New Roman" w:hAnsi="Times New Roman" w:cs="Times New Roman"/>
                                <w:b/>
                                <w:sz w:val="20"/>
                                <w:szCs w:val="20"/>
                              </w:rPr>
                            </w:pPr>
                            <w:r w:rsidRPr="003255CE">
                              <w:rPr>
                                <w:rFonts w:ascii="Times New Roman" w:hAnsi="Times New Roman" w:cs="Times New Roman"/>
                                <w:b/>
                                <w:sz w:val="20"/>
                                <w:szCs w:val="20"/>
                              </w:rPr>
                              <w:t>2016</w:t>
                            </w:r>
                          </w:p>
                        </w:tc>
                      </w:tr>
                      <w:tr w:rsidR="0056616D" w14:paraId="5ED621F7" w14:textId="77777777" w:rsidTr="00B207BE">
                        <w:tc>
                          <w:tcPr>
                            <w:tcW w:w="1202" w:type="dxa"/>
                          </w:tcPr>
                          <w:p w14:paraId="651DCAFC" w14:textId="77777777" w:rsidR="0056616D" w:rsidRPr="000673FF" w:rsidRDefault="0056616D" w:rsidP="00B207BE">
                            <w:pPr>
                              <w:jc w:val="center"/>
                              <w:rPr>
                                <w:rFonts w:ascii="Times New Roman" w:hAnsi="Times New Roman" w:cs="Times New Roman"/>
                                <w:sz w:val="20"/>
                                <w:szCs w:val="20"/>
                              </w:rPr>
                            </w:pPr>
                            <w:r>
                              <w:rPr>
                                <w:rFonts w:ascii="Times New Roman" w:hAnsi="Times New Roman" w:cs="Times New Roman"/>
                                <w:sz w:val="20"/>
                                <w:szCs w:val="20"/>
                              </w:rPr>
                              <w:t>Nozares</w:t>
                            </w:r>
                            <w:r w:rsidRPr="000673FF">
                              <w:rPr>
                                <w:rFonts w:ascii="Times New Roman" w:hAnsi="Times New Roman" w:cs="Times New Roman"/>
                                <w:sz w:val="20"/>
                                <w:szCs w:val="20"/>
                              </w:rPr>
                              <w:t xml:space="preserve"> budžets (% no IKP)</w:t>
                            </w:r>
                          </w:p>
                        </w:tc>
                        <w:tc>
                          <w:tcPr>
                            <w:tcW w:w="663" w:type="dxa"/>
                            <w:vAlign w:val="center"/>
                          </w:tcPr>
                          <w:p w14:paraId="4301041B" w14:textId="14F93DFB"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3,33</w:t>
                            </w:r>
                          </w:p>
                        </w:tc>
                        <w:tc>
                          <w:tcPr>
                            <w:tcW w:w="663" w:type="dxa"/>
                            <w:vAlign w:val="center"/>
                          </w:tcPr>
                          <w:p w14:paraId="1907627E" w14:textId="509B47C2"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3,71</w:t>
                            </w:r>
                          </w:p>
                        </w:tc>
                        <w:tc>
                          <w:tcPr>
                            <w:tcW w:w="663" w:type="dxa"/>
                            <w:vAlign w:val="center"/>
                          </w:tcPr>
                          <w:p w14:paraId="4B5A37B7" w14:textId="40E03625"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3,84</w:t>
                            </w:r>
                          </w:p>
                        </w:tc>
                        <w:tc>
                          <w:tcPr>
                            <w:tcW w:w="663" w:type="dxa"/>
                            <w:vAlign w:val="center"/>
                          </w:tcPr>
                          <w:p w14:paraId="5F184D4E" w14:textId="70CE55C2" w:rsidR="0056616D" w:rsidRPr="000673FF" w:rsidRDefault="0056616D" w:rsidP="00A62F2D">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3,42</w:t>
                            </w:r>
                          </w:p>
                        </w:tc>
                        <w:tc>
                          <w:tcPr>
                            <w:tcW w:w="663" w:type="dxa"/>
                            <w:vAlign w:val="center"/>
                          </w:tcPr>
                          <w:p w14:paraId="425AA3C5" w14:textId="2469D0A5"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sidRPr="000673FF">
                              <w:rPr>
                                <w:rFonts w:ascii="Times New Roman" w:hAnsi="Times New Roman" w:cs="Times New Roman"/>
                                <w:sz w:val="20"/>
                                <w:szCs w:val="20"/>
                                <w:lang w:val="lv-LV"/>
                              </w:rPr>
                              <w:t>3</w:t>
                            </w:r>
                            <w:r>
                              <w:rPr>
                                <w:rFonts w:ascii="Times New Roman" w:hAnsi="Times New Roman" w:cs="Times New Roman"/>
                                <w:sz w:val="20"/>
                                <w:szCs w:val="20"/>
                                <w:lang w:val="lv-LV"/>
                              </w:rPr>
                              <w:t>,16</w:t>
                            </w:r>
                          </w:p>
                        </w:tc>
                        <w:tc>
                          <w:tcPr>
                            <w:tcW w:w="663" w:type="dxa"/>
                            <w:vAlign w:val="center"/>
                          </w:tcPr>
                          <w:p w14:paraId="2A498EC4" w14:textId="364055BC"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3,03</w:t>
                            </w:r>
                          </w:p>
                        </w:tc>
                        <w:tc>
                          <w:tcPr>
                            <w:tcW w:w="663" w:type="dxa"/>
                            <w:vAlign w:val="center"/>
                          </w:tcPr>
                          <w:p w14:paraId="62F6B2A4" w14:textId="073F7D2C"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3,06</w:t>
                            </w:r>
                          </w:p>
                        </w:tc>
                        <w:tc>
                          <w:tcPr>
                            <w:tcW w:w="663" w:type="dxa"/>
                            <w:vAlign w:val="center"/>
                          </w:tcPr>
                          <w:p w14:paraId="2D303BAF" w14:textId="65592265" w:rsidR="0056616D" w:rsidRPr="000673FF" w:rsidRDefault="0056616D" w:rsidP="007F76A3">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3,06</w:t>
                            </w:r>
                          </w:p>
                        </w:tc>
                        <w:tc>
                          <w:tcPr>
                            <w:tcW w:w="663" w:type="dxa"/>
                            <w:vAlign w:val="center"/>
                          </w:tcPr>
                          <w:p w14:paraId="2E6E76F3" w14:textId="176CCCF9" w:rsidR="0056616D" w:rsidRPr="000673FF" w:rsidRDefault="0056616D" w:rsidP="00714B2B">
                            <w:pPr>
                              <w:tabs>
                                <w:tab w:val="left" w:pos="0"/>
                                <w:tab w:val="left" w:pos="142"/>
                              </w:tabs>
                              <w:spacing w:line="360" w:lineRule="auto"/>
                              <w:ind w:right="-1"/>
                              <w:jc w:val="center"/>
                              <w:rPr>
                                <w:rFonts w:ascii="Times New Roman" w:hAnsi="Times New Roman" w:cs="Times New Roman"/>
                                <w:sz w:val="20"/>
                                <w:szCs w:val="20"/>
                                <w:lang w:val="lv-LV"/>
                              </w:rPr>
                            </w:pPr>
                            <w:r>
                              <w:rPr>
                                <w:rFonts w:ascii="Times New Roman" w:hAnsi="Times New Roman" w:cs="Times New Roman"/>
                                <w:sz w:val="20"/>
                                <w:szCs w:val="20"/>
                                <w:lang w:val="lv-LV"/>
                              </w:rPr>
                              <w:t>3,20</w:t>
                            </w:r>
                          </w:p>
                        </w:tc>
                      </w:tr>
                    </w:tbl>
                    <w:p w14:paraId="57E1EAD4" w14:textId="77777777" w:rsidR="0056616D" w:rsidRDefault="0056616D" w:rsidP="008573C9"/>
                  </w:txbxContent>
                </v:textbox>
              </v:shape>
            </w:pict>
          </mc:Fallback>
        </mc:AlternateContent>
      </w:r>
      <w:r w:rsidRPr="0056616D">
        <w:rPr>
          <w:rFonts w:ascii="Times New Roman" w:hAnsi="Times New Roman" w:cs="Times New Roman"/>
          <w:b/>
          <w:noProof/>
          <w:color w:val="000000" w:themeColor="text1"/>
          <w:sz w:val="24"/>
          <w:szCs w:val="24"/>
          <w:lang w:val="lv-LV" w:eastAsia="lv-LV"/>
        </w:rPr>
        <w:drawing>
          <wp:inline distT="0" distB="0" distL="0" distR="0" wp14:anchorId="563B9DAD" wp14:editId="05E3248F">
            <wp:extent cx="5124450" cy="31051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bookmarkStart w:id="0" w:name="_GoBack"/>
      <w:bookmarkEnd w:id="0"/>
    </w:p>
    <w:p w14:paraId="16876EB3" w14:textId="5609B962" w:rsidR="008573C9" w:rsidRPr="001875A6" w:rsidRDefault="0010366E" w:rsidP="003926FF">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1.diagramma. </w:t>
      </w:r>
      <w:r w:rsidR="008573C9" w:rsidRPr="001875A6">
        <w:rPr>
          <w:rFonts w:ascii="Times New Roman" w:hAnsi="Times New Roman" w:cs="Times New Roman"/>
          <w:i/>
          <w:color w:val="000000" w:themeColor="text1"/>
          <w:sz w:val="24"/>
          <w:szCs w:val="24"/>
          <w:lang w:val="lv-LV"/>
        </w:rPr>
        <w:t>Avots: Veselības ministrija</w:t>
      </w:r>
    </w:p>
    <w:p w14:paraId="16414326" w14:textId="52C3EE12" w:rsidR="00052E06" w:rsidRPr="0056616D" w:rsidRDefault="00052E06" w:rsidP="006C0364">
      <w:pPr>
        <w:pStyle w:val="ListParagraph"/>
        <w:tabs>
          <w:tab w:val="left" w:pos="0"/>
          <w:tab w:val="left" w:pos="142"/>
        </w:tabs>
        <w:spacing w:after="0" w:line="240" w:lineRule="auto"/>
        <w:ind w:left="0" w:right="-1"/>
        <w:jc w:val="both"/>
        <w:rPr>
          <w:rFonts w:ascii="Times New Roman" w:hAnsi="Times New Roman" w:cs="Times New Roman"/>
          <w:b/>
          <w:color w:val="000000" w:themeColor="text1"/>
          <w:sz w:val="24"/>
          <w:szCs w:val="24"/>
          <w:lang w:val="lv-LV"/>
        </w:rPr>
      </w:pPr>
    </w:p>
    <w:tbl>
      <w:tblPr>
        <w:tblW w:w="9012" w:type="dxa"/>
        <w:tblLook w:val="04A0" w:firstRow="1" w:lastRow="0" w:firstColumn="1" w:lastColumn="0" w:noHBand="0" w:noVBand="1"/>
      </w:tblPr>
      <w:tblGrid>
        <w:gridCol w:w="2552"/>
        <w:gridCol w:w="709"/>
        <w:gridCol w:w="708"/>
        <w:gridCol w:w="709"/>
        <w:gridCol w:w="709"/>
        <w:gridCol w:w="709"/>
        <w:gridCol w:w="708"/>
        <w:gridCol w:w="709"/>
        <w:gridCol w:w="709"/>
        <w:gridCol w:w="709"/>
        <w:gridCol w:w="81"/>
      </w:tblGrid>
      <w:tr w:rsidR="00C14FC2" w:rsidRPr="0056616D" w14:paraId="19B10B8F" w14:textId="77777777" w:rsidTr="0071186C">
        <w:trPr>
          <w:trHeight w:val="300"/>
        </w:trPr>
        <w:tc>
          <w:tcPr>
            <w:tcW w:w="9012" w:type="dxa"/>
            <w:gridSpan w:val="11"/>
            <w:tcBorders>
              <w:top w:val="nil"/>
              <w:left w:val="nil"/>
              <w:bottom w:val="nil"/>
              <w:right w:val="nil"/>
            </w:tcBorders>
            <w:shd w:val="clear" w:color="auto" w:fill="auto"/>
            <w:noWrap/>
            <w:vAlign w:val="bottom"/>
            <w:hideMark/>
          </w:tcPr>
          <w:p w14:paraId="0DF561AE" w14:textId="77777777" w:rsidR="00C14FC2" w:rsidRPr="006B31B5" w:rsidRDefault="00C14FC2" w:rsidP="0071186C">
            <w:pPr>
              <w:spacing w:after="0" w:line="240" w:lineRule="auto"/>
              <w:jc w:val="center"/>
              <w:rPr>
                <w:rFonts w:ascii="Times New Roman" w:eastAsia="Times New Roman" w:hAnsi="Times New Roman" w:cs="Times New Roman"/>
                <w:b/>
                <w:bCs/>
                <w:color w:val="000000"/>
                <w:lang w:val="lv-LV" w:eastAsia="lv-LV"/>
              </w:rPr>
            </w:pPr>
            <w:r w:rsidRPr="006B31B5">
              <w:rPr>
                <w:rFonts w:ascii="Times New Roman" w:eastAsia="Times New Roman" w:hAnsi="Times New Roman" w:cs="Times New Roman"/>
                <w:b/>
                <w:bCs/>
                <w:color w:val="000000"/>
                <w:lang w:val="lv-LV" w:eastAsia="lv-LV"/>
              </w:rPr>
              <w:t>Finansējuma sadalījums pēc budžeta programmām 2008. - 2016, izpilde (milj.euro)</w:t>
            </w:r>
          </w:p>
        </w:tc>
      </w:tr>
      <w:tr w:rsidR="00C14FC2" w:rsidRPr="0056616D" w14:paraId="105C061B" w14:textId="77777777" w:rsidTr="00EE592A">
        <w:trPr>
          <w:gridAfter w:val="1"/>
          <w:wAfter w:w="81" w:type="dxa"/>
          <w:trHeight w:val="300"/>
        </w:trPr>
        <w:tc>
          <w:tcPr>
            <w:tcW w:w="255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38151B08" w14:textId="77777777" w:rsidR="00C14FC2" w:rsidRPr="006B31B5" w:rsidRDefault="00C14FC2" w:rsidP="0071186C">
            <w:pPr>
              <w:spacing w:after="0" w:line="240" w:lineRule="auto"/>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 </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1CBAD095"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2008</w:t>
            </w:r>
          </w:p>
        </w:tc>
        <w:tc>
          <w:tcPr>
            <w:tcW w:w="70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5E0B354"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2009</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584C7721"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2010</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883101F"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2011</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70E34A7"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2012</w:t>
            </w:r>
          </w:p>
        </w:tc>
        <w:tc>
          <w:tcPr>
            <w:tcW w:w="70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706B7C4"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2013</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7C4D6E3"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2014</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25747F89"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2015</w:t>
            </w:r>
          </w:p>
        </w:tc>
        <w:tc>
          <w:tcPr>
            <w:tcW w:w="70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14D5FAC"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2016</w:t>
            </w:r>
          </w:p>
        </w:tc>
      </w:tr>
      <w:tr w:rsidR="00C14FC2" w:rsidRPr="0056616D" w14:paraId="65DA137C" w14:textId="77777777" w:rsidTr="00EE592A">
        <w:trPr>
          <w:gridAfter w:val="1"/>
          <w:wAfter w:w="81" w:type="dxa"/>
          <w:trHeight w:val="42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3562EB43" w14:textId="77777777" w:rsidR="00C14FC2" w:rsidRPr="006B31B5" w:rsidRDefault="00C14FC2" w:rsidP="0071186C">
            <w:pPr>
              <w:spacing w:after="0" w:line="240" w:lineRule="auto"/>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apakšprogramma 33.01.00 "Ārstniecība"</w:t>
            </w:r>
          </w:p>
        </w:tc>
        <w:tc>
          <w:tcPr>
            <w:tcW w:w="709" w:type="dxa"/>
            <w:tcBorders>
              <w:top w:val="nil"/>
              <w:left w:val="nil"/>
              <w:bottom w:val="single" w:sz="4" w:space="0" w:color="auto"/>
              <w:right w:val="single" w:sz="4" w:space="0" w:color="auto"/>
            </w:tcBorders>
            <w:shd w:val="clear" w:color="auto" w:fill="auto"/>
            <w:noWrap/>
            <w:vAlign w:val="center"/>
            <w:hideMark/>
          </w:tcPr>
          <w:p w14:paraId="2EE84A30"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572.5</w:t>
            </w:r>
          </w:p>
        </w:tc>
        <w:tc>
          <w:tcPr>
            <w:tcW w:w="708" w:type="dxa"/>
            <w:tcBorders>
              <w:top w:val="nil"/>
              <w:left w:val="nil"/>
              <w:bottom w:val="single" w:sz="4" w:space="0" w:color="auto"/>
              <w:right w:val="single" w:sz="4" w:space="0" w:color="auto"/>
            </w:tcBorders>
            <w:shd w:val="clear" w:color="auto" w:fill="auto"/>
            <w:noWrap/>
            <w:vAlign w:val="center"/>
            <w:hideMark/>
          </w:tcPr>
          <w:p w14:paraId="2072D155"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421.0</w:t>
            </w:r>
          </w:p>
        </w:tc>
        <w:tc>
          <w:tcPr>
            <w:tcW w:w="709" w:type="dxa"/>
            <w:tcBorders>
              <w:top w:val="nil"/>
              <w:left w:val="nil"/>
              <w:bottom w:val="single" w:sz="4" w:space="0" w:color="auto"/>
              <w:right w:val="single" w:sz="4" w:space="0" w:color="auto"/>
            </w:tcBorders>
            <w:shd w:val="clear" w:color="auto" w:fill="auto"/>
            <w:noWrap/>
            <w:vAlign w:val="center"/>
            <w:hideMark/>
          </w:tcPr>
          <w:p w14:paraId="6FD55EB3"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357.3</w:t>
            </w:r>
          </w:p>
        </w:tc>
        <w:tc>
          <w:tcPr>
            <w:tcW w:w="709" w:type="dxa"/>
            <w:tcBorders>
              <w:top w:val="nil"/>
              <w:left w:val="nil"/>
              <w:bottom w:val="single" w:sz="4" w:space="0" w:color="auto"/>
              <w:right w:val="single" w:sz="4" w:space="0" w:color="auto"/>
            </w:tcBorders>
            <w:shd w:val="clear" w:color="auto" w:fill="auto"/>
            <w:noWrap/>
            <w:vAlign w:val="center"/>
            <w:hideMark/>
          </w:tcPr>
          <w:p w14:paraId="679EFB67"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366.2</w:t>
            </w:r>
          </w:p>
        </w:tc>
        <w:tc>
          <w:tcPr>
            <w:tcW w:w="709" w:type="dxa"/>
            <w:tcBorders>
              <w:top w:val="nil"/>
              <w:left w:val="nil"/>
              <w:bottom w:val="single" w:sz="4" w:space="0" w:color="auto"/>
              <w:right w:val="single" w:sz="4" w:space="0" w:color="auto"/>
            </w:tcBorders>
            <w:shd w:val="clear" w:color="auto" w:fill="auto"/>
            <w:noWrap/>
            <w:vAlign w:val="center"/>
            <w:hideMark/>
          </w:tcPr>
          <w:p w14:paraId="591F7A5B"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431.9</w:t>
            </w:r>
          </w:p>
        </w:tc>
        <w:tc>
          <w:tcPr>
            <w:tcW w:w="708" w:type="dxa"/>
            <w:tcBorders>
              <w:top w:val="nil"/>
              <w:left w:val="nil"/>
              <w:bottom w:val="single" w:sz="4" w:space="0" w:color="auto"/>
              <w:right w:val="single" w:sz="4" w:space="0" w:color="auto"/>
            </w:tcBorders>
            <w:shd w:val="clear" w:color="auto" w:fill="auto"/>
            <w:noWrap/>
            <w:vAlign w:val="center"/>
            <w:hideMark/>
          </w:tcPr>
          <w:p w14:paraId="27A5CA07"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455.3</w:t>
            </w:r>
          </w:p>
        </w:tc>
        <w:tc>
          <w:tcPr>
            <w:tcW w:w="709" w:type="dxa"/>
            <w:tcBorders>
              <w:top w:val="nil"/>
              <w:left w:val="nil"/>
              <w:bottom w:val="single" w:sz="4" w:space="0" w:color="auto"/>
              <w:right w:val="single" w:sz="4" w:space="0" w:color="auto"/>
            </w:tcBorders>
            <w:shd w:val="clear" w:color="auto" w:fill="auto"/>
            <w:noWrap/>
            <w:vAlign w:val="center"/>
            <w:hideMark/>
          </w:tcPr>
          <w:p w14:paraId="1E4447A3"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486.7</w:t>
            </w:r>
          </w:p>
        </w:tc>
        <w:tc>
          <w:tcPr>
            <w:tcW w:w="709" w:type="dxa"/>
            <w:tcBorders>
              <w:top w:val="nil"/>
              <w:left w:val="nil"/>
              <w:bottom w:val="single" w:sz="4" w:space="0" w:color="auto"/>
              <w:right w:val="single" w:sz="4" w:space="0" w:color="auto"/>
            </w:tcBorders>
            <w:shd w:val="clear" w:color="auto" w:fill="auto"/>
            <w:noWrap/>
            <w:vAlign w:val="center"/>
            <w:hideMark/>
          </w:tcPr>
          <w:p w14:paraId="3C7CEA91"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512.4</w:t>
            </w:r>
          </w:p>
        </w:tc>
        <w:tc>
          <w:tcPr>
            <w:tcW w:w="709" w:type="dxa"/>
            <w:tcBorders>
              <w:top w:val="nil"/>
              <w:left w:val="nil"/>
              <w:bottom w:val="single" w:sz="4" w:space="0" w:color="auto"/>
              <w:right w:val="single" w:sz="4" w:space="0" w:color="auto"/>
            </w:tcBorders>
            <w:shd w:val="clear" w:color="auto" w:fill="auto"/>
            <w:noWrap/>
            <w:vAlign w:val="center"/>
            <w:hideMark/>
          </w:tcPr>
          <w:p w14:paraId="1F3F98EA" w14:textId="5ED2E79C" w:rsidR="00C14FC2" w:rsidRPr="006B31B5" w:rsidRDefault="00DB5826"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524.6</w:t>
            </w:r>
          </w:p>
        </w:tc>
      </w:tr>
      <w:tr w:rsidR="00C14FC2" w:rsidRPr="0056616D" w14:paraId="100B69DB" w14:textId="77777777" w:rsidTr="00EE592A">
        <w:trPr>
          <w:gridAfter w:val="1"/>
          <w:wAfter w:w="81" w:type="dxa"/>
          <w:trHeight w:val="69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7A2A6B03" w14:textId="77777777" w:rsidR="00C14FC2" w:rsidRPr="006B31B5" w:rsidRDefault="00C14FC2" w:rsidP="0071186C">
            <w:pPr>
              <w:spacing w:after="0" w:line="240" w:lineRule="auto"/>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apakšprogramma 33.03.00 "Kompensējamo medikamentu un materiālu apmaksāšana"</w:t>
            </w:r>
          </w:p>
        </w:tc>
        <w:tc>
          <w:tcPr>
            <w:tcW w:w="709" w:type="dxa"/>
            <w:tcBorders>
              <w:top w:val="nil"/>
              <w:left w:val="nil"/>
              <w:bottom w:val="single" w:sz="4" w:space="0" w:color="auto"/>
              <w:right w:val="single" w:sz="4" w:space="0" w:color="auto"/>
            </w:tcBorders>
            <w:shd w:val="clear" w:color="auto" w:fill="auto"/>
            <w:noWrap/>
            <w:vAlign w:val="center"/>
            <w:hideMark/>
          </w:tcPr>
          <w:p w14:paraId="485852AB"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101.1</w:t>
            </w:r>
          </w:p>
        </w:tc>
        <w:tc>
          <w:tcPr>
            <w:tcW w:w="708" w:type="dxa"/>
            <w:tcBorders>
              <w:top w:val="nil"/>
              <w:left w:val="nil"/>
              <w:bottom w:val="single" w:sz="4" w:space="0" w:color="auto"/>
              <w:right w:val="single" w:sz="4" w:space="0" w:color="auto"/>
            </w:tcBorders>
            <w:shd w:val="clear" w:color="auto" w:fill="auto"/>
            <w:noWrap/>
            <w:vAlign w:val="center"/>
            <w:hideMark/>
          </w:tcPr>
          <w:p w14:paraId="7F683845"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94.7</w:t>
            </w:r>
          </w:p>
        </w:tc>
        <w:tc>
          <w:tcPr>
            <w:tcW w:w="709" w:type="dxa"/>
            <w:tcBorders>
              <w:top w:val="nil"/>
              <w:left w:val="nil"/>
              <w:bottom w:val="single" w:sz="4" w:space="0" w:color="auto"/>
              <w:right w:val="single" w:sz="4" w:space="0" w:color="auto"/>
            </w:tcBorders>
            <w:shd w:val="clear" w:color="auto" w:fill="auto"/>
            <w:noWrap/>
            <w:vAlign w:val="center"/>
            <w:hideMark/>
          </w:tcPr>
          <w:p w14:paraId="5C439A36"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101.9</w:t>
            </w:r>
          </w:p>
        </w:tc>
        <w:tc>
          <w:tcPr>
            <w:tcW w:w="709" w:type="dxa"/>
            <w:tcBorders>
              <w:top w:val="nil"/>
              <w:left w:val="nil"/>
              <w:bottom w:val="single" w:sz="4" w:space="0" w:color="auto"/>
              <w:right w:val="single" w:sz="4" w:space="0" w:color="auto"/>
            </w:tcBorders>
            <w:shd w:val="clear" w:color="auto" w:fill="auto"/>
            <w:noWrap/>
            <w:vAlign w:val="center"/>
            <w:hideMark/>
          </w:tcPr>
          <w:p w14:paraId="2880003B"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104.0</w:t>
            </w:r>
          </w:p>
        </w:tc>
        <w:tc>
          <w:tcPr>
            <w:tcW w:w="709" w:type="dxa"/>
            <w:tcBorders>
              <w:top w:val="nil"/>
              <w:left w:val="nil"/>
              <w:bottom w:val="single" w:sz="4" w:space="0" w:color="auto"/>
              <w:right w:val="single" w:sz="4" w:space="0" w:color="auto"/>
            </w:tcBorders>
            <w:shd w:val="clear" w:color="auto" w:fill="auto"/>
            <w:noWrap/>
            <w:vAlign w:val="center"/>
            <w:hideMark/>
          </w:tcPr>
          <w:p w14:paraId="51959F84"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115.2</w:t>
            </w:r>
          </w:p>
        </w:tc>
        <w:tc>
          <w:tcPr>
            <w:tcW w:w="708" w:type="dxa"/>
            <w:tcBorders>
              <w:top w:val="nil"/>
              <w:left w:val="nil"/>
              <w:bottom w:val="single" w:sz="4" w:space="0" w:color="auto"/>
              <w:right w:val="single" w:sz="4" w:space="0" w:color="auto"/>
            </w:tcBorders>
            <w:shd w:val="clear" w:color="auto" w:fill="auto"/>
            <w:noWrap/>
            <w:vAlign w:val="center"/>
            <w:hideMark/>
          </w:tcPr>
          <w:p w14:paraId="74155AC0"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117.0</w:t>
            </w:r>
          </w:p>
        </w:tc>
        <w:tc>
          <w:tcPr>
            <w:tcW w:w="709" w:type="dxa"/>
            <w:tcBorders>
              <w:top w:val="nil"/>
              <w:left w:val="nil"/>
              <w:bottom w:val="single" w:sz="4" w:space="0" w:color="auto"/>
              <w:right w:val="single" w:sz="4" w:space="0" w:color="auto"/>
            </w:tcBorders>
            <w:shd w:val="clear" w:color="auto" w:fill="auto"/>
            <w:noWrap/>
            <w:vAlign w:val="center"/>
            <w:hideMark/>
          </w:tcPr>
          <w:p w14:paraId="724762BF"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117.2</w:t>
            </w:r>
          </w:p>
        </w:tc>
        <w:tc>
          <w:tcPr>
            <w:tcW w:w="709" w:type="dxa"/>
            <w:tcBorders>
              <w:top w:val="nil"/>
              <w:left w:val="nil"/>
              <w:bottom w:val="single" w:sz="4" w:space="0" w:color="auto"/>
              <w:right w:val="single" w:sz="4" w:space="0" w:color="auto"/>
            </w:tcBorders>
            <w:shd w:val="clear" w:color="auto" w:fill="auto"/>
            <w:noWrap/>
            <w:vAlign w:val="center"/>
            <w:hideMark/>
          </w:tcPr>
          <w:p w14:paraId="37A421EA"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121.4</w:t>
            </w:r>
          </w:p>
        </w:tc>
        <w:tc>
          <w:tcPr>
            <w:tcW w:w="709" w:type="dxa"/>
            <w:tcBorders>
              <w:top w:val="nil"/>
              <w:left w:val="nil"/>
              <w:bottom w:val="single" w:sz="4" w:space="0" w:color="auto"/>
              <w:right w:val="single" w:sz="4" w:space="0" w:color="auto"/>
            </w:tcBorders>
            <w:shd w:val="clear" w:color="auto" w:fill="auto"/>
            <w:noWrap/>
            <w:vAlign w:val="center"/>
            <w:hideMark/>
          </w:tcPr>
          <w:p w14:paraId="2EB5D078" w14:textId="27DBE6D7" w:rsidR="00C14FC2" w:rsidRPr="006B31B5" w:rsidRDefault="00DB5826"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144.6</w:t>
            </w:r>
          </w:p>
        </w:tc>
      </w:tr>
      <w:tr w:rsidR="00C14FC2" w:rsidRPr="0056616D" w14:paraId="781EFAC3" w14:textId="77777777" w:rsidTr="00EE592A">
        <w:trPr>
          <w:gridAfter w:val="1"/>
          <w:wAfter w:w="81" w:type="dxa"/>
          <w:trHeight w:val="63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20E8BD5E" w14:textId="77777777" w:rsidR="00C14FC2" w:rsidRPr="006B31B5" w:rsidRDefault="00C14FC2" w:rsidP="0071186C">
            <w:pPr>
              <w:spacing w:after="0" w:line="240" w:lineRule="auto"/>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apakšprogramma 33.04.00 "Centralizēta medikamentu un materiālu iegāde"</w:t>
            </w:r>
          </w:p>
        </w:tc>
        <w:tc>
          <w:tcPr>
            <w:tcW w:w="709" w:type="dxa"/>
            <w:tcBorders>
              <w:top w:val="nil"/>
              <w:left w:val="nil"/>
              <w:bottom w:val="single" w:sz="4" w:space="0" w:color="auto"/>
              <w:right w:val="single" w:sz="4" w:space="0" w:color="auto"/>
            </w:tcBorders>
            <w:shd w:val="clear" w:color="auto" w:fill="auto"/>
            <w:noWrap/>
            <w:vAlign w:val="center"/>
            <w:hideMark/>
          </w:tcPr>
          <w:p w14:paraId="1BB58B94"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6.7</w:t>
            </w:r>
          </w:p>
        </w:tc>
        <w:tc>
          <w:tcPr>
            <w:tcW w:w="708" w:type="dxa"/>
            <w:tcBorders>
              <w:top w:val="nil"/>
              <w:left w:val="nil"/>
              <w:bottom w:val="single" w:sz="4" w:space="0" w:color="auto"/>
              <w:right w:val="single" w:sz="4" w:space="0" w:color="auto"/>
            </w:tcBorders>
            <w:shd w:val="clear" w:color="auto" w:fill="auto"/>
            <w:noWrap/>
            <w:vAlign w:val="center"/>
            <w:hideMark/>
          </w:tcPr>
          <w:p w14:paraId="1EB86ABC"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7.6</w:t>
            </w:r>
          </w:p>
        </w:tc>
        <w:tc>
          <w:tcPr>
            <w:tcW w:w="709" w:type="dxa"/>
            <w:tcBorders>
              <w:top w:val="nil"/>
              <w:left w:val="nil"/>
              <w:bottom w:val="single" w:sz="4" w:space="0" w:color="auto"/>
              <w:right w:val="single" w:sz="4" w:space="0" w:color="auto"/>
            </w:tcBorders>
            <w:shd w:val="clear" w:color="auto" w:fill="auto"/>
            <w:noWrap/>
            <w:vAlign w:val="center"/>
            <w:hideMark/>
          </w:tcPr>
          <w:p w14:paraId="23E36A17"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9.7</w:t>
            </w:r>
          </w:p>
        </w:tc>
        <w:tc>
          <w:tcPr>
            <w:tcW w:w="709" w:type="dxa"/>
            <w:tcBorders>
              <w:top w:val="nil"/>
              <w:left w:val="nil"/>
              <w:bottom w:val="single" w:sz="4" w:space="0" w:color="auto"/>
              <w:right w:val="single" w:sz="4" w:space="0" w:color="auto"/>
            </w:tcBorders>
            <w:shd w:val="clear" w:color="auto" w:fill="auto"/>
            <w:noWrap/>
            <w:vAlign w:val="center"/>
            <w:hideMark/>
          </w:tcPr>
          <w:p w14:paraId="6669CC3F"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10.8</w:t>
            </w:r>
          </w:p>
        </w:tc>
        <w:tc>
          <w:tcPr>
            <w:tcW w:w="709" w:type="dxa"/>
            <w:tcBorders>
              <w:top w:val="nil"/>
              <w:left w:val="nil"/>
              <w:bottom w:val="single" w:sz="4" w:space="0" w:color="auto"/>
              <w:right w:val="single" w:sz="4" w:space="0" w:color="auto"/>
            </w:tcBorders>
            <w:shd w:val="clear" w:color="auto" w:fill="auto"/>
            <w:noWrap/>
            <w:vAlign w:val="center"/>
            <w:hideMark/>
          </w:tcPr>
          <w:p w14:paraId="03CD6934"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10.1</w:t>
            </w:r>
          </w:p>
        </w:tc>
        <w:tc>
          <w:tcPr>
            <w:tcW w:w="708" w:type="dxa"/>
            <w:tcBorders>
              <w:top w:val="nil"/>
              <w:left w:val="nil"/>
              <w:bottom w:val="single" w:sz="4" w:space="0" w:color="auto"/>
              <w:right w:val="single" w:sz="4" w:space="0" w:color="auto"/>
            </w:tcBorders>
            <w:shd w:val="clear" w:color="auto" w:fill="auto"/>
            <w:noWrap/>
            <w:vAlign w:val="center"/>
            <w:hideMark/>
          </w:tcPr>
          <w:p w14:paraId="7A499AF9"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10.3</w:t>
            </w:r>
          </w:p>
        </w:tc>
        <w:tc>
          <w:tcPr>
            <w:tcW w:w="709" w:type="dxa"/>
            <w:tcBorders>
              <w:top w:val="nil"/>
              <w:left w:val="nil"/>
              <w:bottom w:val="single" w:sz="4" w:space="0" w:color="auto"/>
              <w:right w:val="single" w:sz="4" w:space="0" w:color="auto"/>
            </w:tcBorders>
            <w:shd w:val="clear" w:color="auto" w:fill="auto"/>
            <w:noWrap/>
            <w:vAlign w:val="center"/>
            <w:hideMark/>
          </w:tcPr>
          <w:p w14:paraId="74CB2D4D"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10.2</w:t>
            </w:r>
          </w:p>
        </w:tc>
        <w:tc>
          <w:tcPr>
            <w:tcW w:w="709" w:type="dxa"/>
            <w:tcBorders>
              <w:top w:val="nil"/>
              <w:left w:val="nil"/>
              <w:bottom w:val="single" w:sz="4" w:space="0" w:color="auto"/>
              <w:right w:val="single" w:sz="4" w:space="0" w:color="auto"/>
            </w:tcBorders>
            <w:shd w:val="clear" w:color="auto" w:fill="auto"/>
            <w:noWrap/>
            <w:vAlign w:val="center"/>
            <w:hideMark/>
          </w:tcPr>
          <w:p w14:paraId="3195E413"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10.9</w:t>
            </w:r>
          </w:p>
        </w:tc>
        <w:tc>
          <w:tcPr>
            <w:tcW w:w="709" w:type="dxa"/>
            <w:tcBorders>
              <w:top w:val="nil"/>
              <w:left w:val="nil"/>
              <w:bottom w:val="single" w:sz="4" w:space="0" w:color="auto"/>
              <w:right w:val="single" w:sz="4" w:space="0" w:color="auto"/>
            </w:tcBorders>
            <w:shd w:val="clear" w:color="auto" w:fill="auto"/>
            <w:noWrap/>
            <w:vAlign w:val="center"/>
            <w:hideMark/>
          </w:tcPr>
          <w:p w14:paraId="5E5B858A"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11.5</w:t>
            </w:r>
          </w:p>
        </w:tc>
      </w:tr>
      <w:tr w:rsidR="00C14FC2" w:rsidRPr="0056616D" w14:paraId="13BD107A" w14:textId="77777777" w:rsidTr="00EE592A">
        <w:trPr>
          <w:gridAfter w:val="1"/>
          <w:wAfter w:w="81" w:type="dxa"/>
          <w:trHeight w:val="39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786FFCD" w14:textId="77777777" w:rsidR="00C14FC2" w:rsidRPr="006B31B5" w:rsidRDefault="00C14FC2" w:rsidP="0071186C">
            <w:pPr>
              <w:spacing w:after="0" w:line="240" w:lineRule="auto"/>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apakšprogramma 33.01.00 "Ārstniecība", % no IKP</w:t>
            </w:r>
          </w:p>
        </w:tc>
        <w:tc>
          <w:tcPr>
            <w:tcW w:w="709" w:type="dxa"/>
            <w:tcBorders>
              <w:top w:val="nil"/>
              <w:left w:val="nil"/>
              <w:bottom w:val="single" w:sz="4" w:space="0" w:color="auto"/>
              <w:right w:val="single" w:sz="4" w:space="0" w:color="auto"/>
            </w:tcBorders>
            <w:shd w:val="clear" w:color="auto" w:fill="auto"/>
            <w:vAlign w:val="center"/>
            <w:hideMark/>
          </w:tcPr>
          <w:p w14:paraId="71104A24"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2.35</w:t>
            </w:r>
          </w:p>
        </w:tc>
        <w:tc>
          <w:tcPr>
            <w:tcW w:w="708" w:type="dxa"/>
            <w:tcBorders>
              <w:top w:val="nil"/>
              <w:left w:val="nil"/>
              <w:bottom w:val="single" w:sz="4" w:space="0" w:color="auto"/>
              <w:right w:val="single" w:sz="4" w:space="0" w:color="auto"/>
            </w:tcBorders>
            <w:shd w:val="clear" w:color="auto" w:fill="auto"/>
            <w:vAlign w:val="center"/>
            <w:hideMark/>
          </w:tcPr>
          <w:p w14:paraId="18F92BC9"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2.23</w:t>
            </w:r>
          </w:p>
        </w:tc>
        <w:tc>
          <w:tcPr>
            <w:tcW w:w="709" w:type="dxa"/>
            <w:tcBorders>
              <w:top w:val="nil"/>
              <w:left w:val="nil"/>
              <w:bottom w:val="single" w:sz="4" w:space="0" w:color="auto"/>
              <w:right w:val="single" w:sz="4" w:space="0" w:color="auto"/>
            </w:tcBorders>
            <w:shd w:val="clear" w:color="auto" w:fill="auto"/>
            <w:vAlign w:val="center"/>
            <w:hideMark/>
          </w:tcPr>
          <w:p w14:paraId="2A11764B" w14:textId="2BDE51F4" w:rsidR="00C14FC2" w:rsidRPr="006B31B5" w:rsidRDefault="00DB5826"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1.99</w:t>
            </w:r>
          </w:p>
        </w:tc>
        <w:tc>
          <w:tcPr>
            <w:tcW w:w="709" w:type="dxa"/>
            <w:tcBorders>
              <w:top w:val="nil"/>
              <w:left w:val="nil"/>
              <w:bottom w:val="single" w:sz="4" w:space="0" w:color="auto"/>
              <w:right w:val="single" w:sz="4" w:space="0" w:color="auto"/>
            </w:tcBorders>
            <w:shd w:val="clear" w:color="auto" w:fill="auto"/>
            <w:vAlign w:val="center"/>
            <w:hideMark/>
          </w:tcPr>
          <w:p w14:paraId="7AF3DE87"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1.80</w:t>
            </w:r>
          </w:p>
        </w:tc>
        <w:tc>
          <w:tcPr>
            <w:tcW w:w="709" w:type="dxa"/>
            <w:tcBorders>
              <w:top w:val="nil"/>
              <w:left w:val="nil"/>
              <w:bottom w:val="single" w:sz="4" w:space="0" w:color="auto"/>
              <w:right w:val="single" w:sz="4" w:space="0" w:color="auto"/>
            </w:tcBorders>
            <w:shd w:val="clear" w:color="auto" w:fill="auto"/>
            <w:vAlign w:val="center"/>
            <w:hideMark/>
          </w:tcPr>
          <w:p w14:paraId="78ACE597" w14:textId="49D7E6BF" w:rsidR="00C14FC2" w:rsidRPr="006B31B5" w:rsidRDefault="00DB5826"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1.97</w:t>
            </w:r>
          </w:p>
        </w:tc>
        <w:tc>
          <w:tcPr>
            <w:tcW w:w="708" w:type="dxa"/>
            <w:tcBorders>
              <w:top w:val="nil"/>
              <w:left w:val="nil"/>
              <w:bottom w:val="single" w:sz="4" w:space="0" w:color="auto"/>
              <w:right w:val="single" w:sz="4" w:space="0" w:color="auto"/>
            </w:tcBorders>
            <w:shd w:val="clear" w:color="auto" w:fill="auto"/>
            <w:vAlign w:val="center"/>
            <w:hideMark/>
          </w:tcPr>
          <w:p w14:paraId="1BF0B823" w14:textId="4AEF8AD4" w:rsidR="00C14FC2" w:rsidRPr="006B31B5" w:rsidRDefault="00DB5826"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1.99</w:t>
            </w:r>
          </w:p>
        </w:tc>
        <w:tc>
          <w:tcPr>
            <w:tcW w:w="709" w:type="dxa"/>
            <w:tcBorders>
              <w:top w:val="nil"/>
              <w:left w:val="nil"/>
              <w:bottom w:val="single" w:sz="4" w:space="0" w:color="auto"/>
              <w:right w:val="single" w:sz="4" w:space="0" w:color="auto"/>
            </w:tcBorders>
            <w:shd w:val="clear" w:color="auto" w:fill="auto"/>
            <w:vAlign w:val="center"/>
            <w:hideMark/>
          </w:tcPr>
          <w:p w14:paraId="7CD4C7F0" w14:textId="7163A14A" w:rsidR="00C14FC2" w:rsidRPr="006B31B5" w:rsidRDefault="00DB5826"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2.06</w:t>
            </w:r>
          </w:p>
        </w:tc>
        <w:tc>
          <w:tcPr>
            <w:tcW w:w="709" w:type="dxa"/>
            <w:tcBorders>
              <w:top w:val="nil"/>
              <w:left w:val="nil"/>
              <w:bottom w:val="single" w:sz="4" w:space="0" w:color="auto"/>
              <w:right w:val="single" w:sz="4" w:space="0" w:color="auto"/>
            </w:tcBorders>
            <w:shd w:val="clear" w:color="auto" w:fill="auto"/>
            <w:vAlign w:val="center"/>
            <w:hideMark/>
          </w:tcPr>
          <w:p w14:paraId="0A074F5B" w14:textId="09B91B36" w:rsidR="00C14FC2" w:rsidRPr="006B31B5" w:rsidRDefault="00DB5826" w:rsidP="00DB5826">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2.10</w:t>
            </w:r>
          </w:p>
        </w:tc>
        <w:tc>
          <w:tcPr>
            <w:tcW w:w="709" w:type="dxa"/>
            <w:tcBorders>
              <w:top w:val="nil"/>
              <w:left w:val="nil"/>
              <w:bottom w:val="single" w:sz="4" w:space="0" w:color="auto"/>
              <w:right w:val="single" w:sz="4" w:space="0" w:color="auto"/>
            </w:tcBorders>
            <w:shd w:val="clear" w:color="auto" w:fill="auto"/>
            <w:vAlign w:val="center"/>
            <w:hideMark/>
          </w:tcPr>
          <w:p w14:paraId="557C11A0"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2.10</w:t>
            </w:r>
          </w:p>
        </w:tc>
      </w:tr>
      <w:tr w:rsidR="00C14FC2" w:rsidRPr="0056616D" w14:paraId="33DEDD09" w14:textId="77777777" w:rsidTr="00EE592A">
        <w:trPr>
          <w:gridAfter w:val="1"/>
          <w:wAfter w:w="81" w:type="dxa"/>
          <w:trHeight w:val="69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72DDAA1" w14:textId="77777777" w:rsidR="00C14FC2" w:rsidRPr="006B31B5" w:rsidRDefault="00C14FC2" w:rsidP="0071186C">
            <w:pPr>
              <w:spacing w:after="0" w:line="240" w:lineRule="auto"/>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apakšprogramma 33.03.00 "Kompensējamo medikamentu un materiālu apmaksāšana", % no IKP</w:t>
            </w:r>
          </w:p>
        </w:tc>
        <w:tc>
          <w:tcPr>
            <w:tcW w:w="709" w:type="dxa"/>
            <w:tcBorders>
              <w:top w:val="nil"/>
              <w:left w:val="nil"/>
              <w:bottom w:val="single" w:sz="4" w:space="0" w:color="auto"/>
              <w:right w:val="single" w:sz="4" w:space="0" w:color="auto"/>
            </w:tcBorders>
            <w:shd w:val="clear" w:color="auto" w:fill="auto"/>
            <w:vAlign w:val="center"/>
            <w:hideMark/>
          </w:tcPr>
          <w:p w14:paraId="1529492D"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0.41</w:t>
            </w:r>
          </w:p>
        </w:tc>
        <w:tc>
          <w:tcPr>
            <w:tcW w:w="708" w:type="dxa"/>
            <w:tcBorders>
              <w:top w:val="nil"/>
              <w:left w:val="nil"/>
              <w:bottom w:val="single" w:sz="4" w:space="0" w:color="auto"/>
              <w:right w:val="single" w:sz="4" w:space="0" w:color="auto"/>
            </w:tcBorders>
            <w:shd w:val="clear" w:color="auto" w:fill="auto"/>
            <w:vAlign w:val="center"/>
            <w:hideMark/>
          </w:tcPr>
          <w:p w14:paraId="6BE91265"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0.50</w:t>
            </w:r>
          </w:p>
        </w:tc>
        <w:tc>
          <w:tcPr>
            <w:tcW w:w="709" w:type="dxa"/>
            <w:tcBorders>
              <w:top w:val="nil"/>
              <w:left w:val="nil"/>
              <w:bottom w:val="single" w:sz="4" w:space="0" w:color="auto"/>
              <w:right w:val="single" w:sz="4" w:space="0" w:color="auto"/>
            </w:tcBorders>
            <w:shd w:val="clear" w:color="auto" w:fill="auto"/>
            <w:vAlign w:val="center"/>
            <w:hideMark/>
          </w:tcPr>
          <w:p w14:paraId="67739EBB"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0.56</w:t>
            </w:r>
          </w:p>
        </w:tc>
        <w:tc>
          <w:tcPr>
            <w:tcW w:w="709" w:type="dxa"/>
            <w:tcBorders>
              <w:top w:val="nil"/>
              <w:left w:val="nil"/>
              <w:bottom w:val="single" w:sz="4" w:space="0" w:color="auto"/>
              <w:right w:val="single" w:sz="4" w:space="0" w:color="auto"/>
            </w:tcBorders>
            <w:shd w:val="clear" w:color="auto" w:fill="auto"/>
            <w:vAlign w:val="center"/>
            <w:hideMark/>
          </w:tcPr>
          <w:p w14:paraId="599D5774"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0.51</w:t>
            </w:r>
          </w:p>
        </w:tc>
        <w:tc>
          <w:tcPr>
            <w:tcW w:w="709" w:type="dxa"/>
            <w:tcBorders>
              <w:top w:val="nil"/>
              <w:left w:val="nil"/>
              <w:bottom w:val="single" w:sz="4" w:space="0" w:color="auto"/>
              <w:right w:val="single" w:sz="4" w:space="0" w:color="auto"/>
            </w:tcBorders>
            <w:shd w:val="clear" w:color="auto" w:fill="auto"/>
            <w:vAlign w:val="center"/>
            <w:hideMark/>
          </w:tcPr>
          <w:p w14:paraId="0430F016"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0.52</w:t>
            </w:r>
          </w:p>
        </w:tc>
        <w:tc>
          <w:tcPr>
            <w:tcW w:w="708" w:type="dxa"/>
            <w:tcBorders>
              <w:top w:val="nil"/>
              <w:left w:val="nil"/>
              <w:bottom w:val="single" w:sz="4" w:space="0" w:color="auto"/>
              <w:right w:val="single" w:sz="4" w:space="0" w:color="auto"/>
            </w:tcBorders>
            <w:shd w:val="clear" w:color="auto" w:fill="auto"/>
            <w:vAlign w:val="center"/>
            <w:hideMark/>
          </w:tcPr>
          <w:p w14:paraId="64772188" w14:textId="05D2CE97" w:rsidR="00C14FC2" w:rsidRPr="006B31B5" w:rsidRDefault="00DB5826"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0.51</w:t>
            </w:r>
          </w:p>
        </w:tc>
        <w:tc>
          <w:tcPr>
            <w:tcW w:w="709" w:type="dxa"/>
            <w:tcBorders>
              <w:top w:val="nil"/>
              <w:left w:val="nil"/>
              <w:bottom w:val="single" w:sz="4" w:space="0" w:color="auto"/>
              <w:right w:val="single" w:sz="4" w:space="0" w:color="auto"/>
            </w:tcBorders>
            <w:shd w:val="clear" w:color="auto" w:fill="auto"/>
            <w:vAlign w:val="center"/>
            <w:hideMark/>
          </w:tcPr>
          <w:p w14:paraId="494E3852" w14:textId="7EE1A1E1" w:rsidR="00C14FC2" w:rsidRPr="006B31B5" w:rsidRDefault="00DB5826" w:rsidP="00DB5826">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0.50</w:t>
            </w:r>
          </w:p>
        </w:tc>
        <w:tc>
          <w:tcPr>
            <w:tcW w:w="709" w:type="dxa"/>
            <w:tcBorders>
              <w:top w:val="nil"/>
              <w:left w:val="nil"/>
              <w:bottom w:val="single" w:sz="4" w:space="0" w:color="auto"/>
              <w:right w:val="single" w:sz="4" w:space="0" w:color="auto"/>
            </w:tcBorders>
            <w:shd w:val="clear" w:color="auto" w:fill="auto"/>
            <w:vAlign w:val="center"/>
            <w:hideMark/>
          </w:tcPr>
          <w:p w14:paraId="58D37A6E" w14:textId="60900237" w:rsidR="00C14FC2" w:rsidRPr="006B31B5" w:rsidRDefault="00DB5826" w:rsidP="00DB5826">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0.50</w:t>
            </w:r>
          </w:p>
        </w:tc>
        <w:tc>
          <w:tcPr>
            <w:tcW w:w="709" w:type="dxa"/>
            <w:tcBorders>
              <w:top w:val="nil"/>
              <w:left w:val="nil"/>
              <w:bottom w:val="single" w:sz="4" w:space="0" w:color="auto"/>
              <w:right w:val="single" w:sz="4" w:space="0" w:color="auto"/>
            </w:tcBorders>
            <w:shd w:val="clear" w:color="auto" w:fill="auto"/>
            <w:vAlign w:val="center"/>
            <w:hideMark/>
          </w:tcPr>
          <w:p w14:paraId="440CA33B"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0.58</w:t>
            </w:r>
          </w:p>
        </w:tc>
      </w:tr>
      <w:tr w:rsidR="00C14FC2" w:rsidRPr="0056616D" w14:paraId="0926582A" w14:textId="77777777" w:rsidTr="00EE592A">
        <w:trPr>
          <w:gridAfter w:val="1"/>
          <w:wAfter w:w="81" w:type="dxa"/>
          <w:trHeight w:val="720"/>
        </w:trPr>
        <w:tc>
          <w:tcPr>
            <w:tcW w:w="2552"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07D26A81" w14:textId="77777777" w:rsidR="00C14FC2" w:rsidRPr="006B31B5" w:rsidRDefault="00C14FC2" w:rsidP="0071186C">
            <w:pPr>
              <w:spacing w:after="0" w:line="240" w:lineRule="auto"/>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apakšprogramma 33.04.00 "Centralizēta medikamentu un materiālu iegāde", % no IKP</w:t>
            </w:r>
          </w:p>
        </w:tc>
        <w:tc>
          <w:tcPr>
            <w:tcW w:w="709" w:type="dxa"/>
            <w:tcBorders>
              <w:top w:val="nil"/>
              <w:left w:val="nil"/>
              <w:bottom w:val="single" w:sz="4" w:space="0" w:color="auto"/>
              <w:right w:val="single" w:sz="4" w:space="0" w:color="auto"/>
            </w:tcBorders>
            <w:shd w:val="clear" w:color="auto" w:fill="auto"/>
            <w:vAlign w:val="center"/>
            <w:hideMark/>
          </w:tcPr>
          <w:p w14:paraId="2E4C8E3D"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0.03</w:t>
            </w:r>
          </w:p>
        </w:tc>
        <w:tc>
          <w:tcPr>
            <w:tcW w:w="708" w:type="dxa"/>
            <w:tcBorders>
              <w:top w:val="nil"/>
              <w:left w:val="nil"/>
              <w:bottom w:val="single" w:sz="4" w:space="0" w:color="auto"/>
              <w:right w:val="single" w:sz="4" w:space="0" w:color="auto"/>
            </w:tcBorders>
            <w:shd w:val="clear" w:color="auto" w:fill="auto"/>
            <w:vAlign w:val="center"/>
            <w:hideMark/>
          </w:tcPr>
          <w:p w14:paraId="49F9768D"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0245E880"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0.05</w:t>
            </w:r>
          </w:p>
        </w:tc>
        <w:tc>
          <w:tcPr>
            <w:tcW w:w="709" w:type="dxa"/>
            <w:tcBorders>
              <w:top w:val="nil"/>
              <w:left w:val="nil"/>
              <w:bottom w:val="single" w:sz="4" w:space="0" w:color="auto"/>
              <w:right w:val="single" w:sz="4" w:space="0" w:color="auto"/>
            </w:tcBorders>
            <w:shd w:val="clear" w:color="auto" w:fill="auto"/>
            <w:vAlign w:val="center"/>
            <w:hideMark/>
          </w:tcPr>
          <w:p w14:paraId="4EF531D8"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0.05</w:t>
            </w:r>
          </w:p>
        </w:tc>
        <w:tc>
          <w:tcPr>
            <w:tcW w:w="709" w:type="dxa"/>
            <w:tcBorders>
              <w:top w:val="nil"/>
              <w:left w:val="nil"/>
              <w:bottom w:val="single" w:sz="4" w:space="0" w:color="auto"/>
              <w:right w:val="single" w:sz="4" w:space="0" w:color="auto"/>
            </w:tcBorders>
            <w:shd w:val="clear" w:color="auto" w:fill="auto"/>
            <w:vAlign w:val="center"/>
            <w:hideMark/>
          </w:tcPr>
          <w:p w14:paraId="2F85FFEB"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0.05</w:t>
            </w:r>
          </w:p>
        </w:tc>
        <w:tc>
          <w:tcPr>
            <w:tcW w:w="708" w:type="dxa"/>
            <w:tcBorders>
              <w:top w:val="nil"/>
              <w:left w:val="nil"/>
              <w:bottom w:val="single" w:sz="4" w:space="0" w:color="auto"/>
              <w:right w:val="single" w:sz="4" w:space="0" w:color="auto"/>
            </w:tcBorders>
            <w:shd w:val="clear" w:color="auto" w:fill="auto"/>
            <w:vAlign w:val="center"/>
            <w:hideMark/>
          </w:tcPr>
          <w:p w14:paraId="42B799B0"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188FBB13"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5D087BFA"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0.04</w:t>
            </w:r>
          </w:p>
        </w:tc>
        <w:tc>
          <w:tcPr>
            <w:tcW w:w="709" w:type="dxa"/>
            <w:tcBorders>
              <w:top w:val="nil"/>
              <w:left w:val="nil"/>
              <w:bottom w:val="single" w:sz="4" w:space="0" w:color="auto"/>
              <w:right w:val="single" w:sz="4" w:space="0" w:color="auto"/>
            </w:tcBorders>
            <w:shd w:val="clear" w:color="auto" w:fill="auto"/>
            <w:vAlign w:val="center"/>
            <w:hideMark/>
          </w:tcPr>
          <w:p w14:paraId="298908E1" w14:textId="77777777" w:rsidR="00C14FC2" w:rsidRPr="006B31B5" w:rsidRDefault="00C14FC2" w:rsidP="0071186C">
            <w:pPr>
              <w:spacing w:after="0" w:line="240" w:lineRule="auto"/>
              <w:jc w:val="center"/>
              <w:rPr>
                <w:rFonts w:ascii="Times New Roman" w:eastAsia="Times New Roman" w:hAnsi="Times New Roman" w:cs="Times New Roman"/>
                <w:color w:val="000000"/>
                <w:sz w:val="20"/>
                <w:szCs w:val="20"/>
                <w:lang w:val="lv-LV" w:eastAsia="lv-LV"/>
              </w:rPr>
            </w:pPr>
            <w:r w:rsidRPr="006B31B5">
              <w:rPr>
                <w:rFonts w:ascii="Times New Roman" w:eastAsia="Times New Roman" w:hAnsi="Times New Roman" w:cs="Times New Roman"/>
                <w:color w:val="000000"/>
                <w:sz w:val="20"/>
                <w:szCs w:val="20"/>
                <w:lang w:val="lv-LV" w:eastAsia="lv-LV"/>
              </w:rPr>
              <w:t>0.05</w:t>
            </w:r>
          </w:p>
        </w:tc>
      </w:tr>
    </w:tbl>
    <w:p w14:paraId="4BDED68A" w14:textId="77777777" w:rsidR="008573C9" w:rsidRPr="0056616D" w:rsidRDefault="0010366E"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1.tabula. </w:t>
      </w:r>
      <w:r w:rsidR="008573C9" w:rsidRPr="0056616D">
        <w:rPr>
          <w:rFonts w:ascii="Times New Roman" w:hAnsi="Times New Roman" w:cs="Times New Roman"/>
          <w:i/>
          <w:color w:val="000000" w:themeColor="text1"/>
          <w:sz w:val="24"/>
          <w:szCs w:val="24"/>
          <w:lang w:val="lv-LV"/>
        </w:rPr>
        <w:t>Avots: Veselības ministrija</w:t>
      </w:r>
    </w:p>
    <w:p w14:paraId="3ED93EA1" w14:textId="77777777" w:rsidR="008E6E80" w:rsidRPr="0056616D" w:rsidRDefault="000B1BF7">
      <w:pP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br w:type="page"/>
      </w:r>
    </w:p>
    <w:tbl>
      <w:tblPr>
        <w:tblStyle w:val="TableGrid"/>
        <w:tblW w:w="0" w:type="auto"/>
        <w:tblLook w:val="04A0" w:firstRow="1" w:lastRow="0" w:firstColumn="1" w:lastColumn="0" w:noHBand="0" w:noVBand="1"/>
      </w:tblPr>
      <w:tblGrid>
        <w:gridCol w:w="1242"/>
        <w:gridCol w:w="2410"/>
        <w:gridCol w:w="851"/>
        <w:gridCol w:w="992"/>
        <w:gridCol w:w="850"/>
        <w:gridCol w:w="997"/>
      </w:tblGrid>
      <w:tr w:rsidR="00A43681" w:rsidRPr="0056616D" w14:paraId="36732FC6" w14:textId="77777777" w:rsidTr="00706AC6">
        <w:trPr>
          <w:cantSplit/>
          <w:trHeight w:val="1692"/>
        </w:trPr>
        <w:tc>
          <w:tcPr>
            <w:tcW w:w="1242" w:type="dxa"/>
            <w:vMerge w:val="restart"/>
            <w:tcBorders>
              <w:top w:val="nil"/>
              <w:left w:val="nil"/>
              <w:bottom w:val="nil"/>
            </w:tcBorders>
            <w:shd w:val="clear" w:color="auto" w:fill="auto"/>
            <w:textDirection w:val="btLr"/>
            <w:vAlign w:val="bottom"/>
          </w:tcPr>
          <w:p w14:paraId="2F447FCE" w14:textId="77777777" w:rsidR="008E6E80" w:rsidRPr="0056616D" w:rsidRDefault="008E6E80" w:rsidP="008E6E80">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Studējošo skaits medicīnas programmās 2016.gadā</w:t>
            </w:r>
          </w:p>
        </w:tc>
        <w:tc>
          <w:tcPr>
            <w:tcW w:w="2410" w:type="dxa"/>
            <w:shd w:val="clear" w:color="auto" w:fill="C6D9F1" w:themeFill="text2" w:themeFillTint="33"/>
            <w:textDirection w:val="btLr"/>
            <w:vAlign w:val="center"/>
          </w:tcPr>
          <w:p w14:paraId="71E7C917"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Rīgas Stradiņa Universitātes Sarkanā Krusta medicīnas koledža</w:t>
            </w:r>
          </w:p>
        </w:tc>
        <w:tc>
          <w:tcPr>
            <w:tcW w:w="851" w:type="dxa"/>
            <w:textDirection w:val="btLr"/>
            <w:vAlign w:val="center"/>
          </w:tcPr>
          <w:p w14:paraId="641A6D97"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82</w:t>
            </w:r>
          </w:p>
        </w:tc>
        <w:tc>
          <w:tcPr>
            <w:tcW w:w="992" w:type="dxa"/>
            <w:textDirection w:val="btLr"/>
            <w:vAlign w:val="center"/>
          </w:tcPr>
          <w:p w14:paraId="64EB2BF8"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220</w:t>
            </w:r>
          </w:p>
        </w:tc>
        <w:tc>
          <w:tcPr>
            <w:tcW w:w="850" w:type="dxa"/>
            <w:textDirection w:val="btLr"/>
            <w:vAlign w:val="center"/>
          </w:tcPr>
          <w:p w14:paraId="2D02BB70"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55</w:t>
            </w:r>
          </w:p>
        </w:tc>
        <w:tc>
          <w:tcPr>
            <w:tcW w:w="997" w:type="dxa"/>
            <w:vMerge w:val="restart"/>
            <w:tcBorders>
              <w:top w:val="nil"/>
              <w:bottom w:val="nil"/>
              <w:right w:val="nil"/>
            </w:tcBorders>
            <w:textDirection w:val="btLr"/>
          </w:tcPr>
          <w:p w14:paraId="5CDD7234" w14:textId="77777777" w:rsidR="008E6E80" w:rsidRPr="0056616D" w:rsidRDefault="008E6E80" w:rsidP="000B1BF7">
            <w:pPr>
              <w:ind w:left="113" w:right="113"/>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2.tabula. Avots: Veselības ministrija</w:t>
            </w:r>
          </w:p>
        </w:tc>
      </w:tr>
      <w:tr w:rsidR="00A43681" w:rsidRPr="0056616D" w14:paraId="7EAEA992" w14:textId="77777777" w:rsidTr="00706AC6">
        <w:trPr>
          <w:cantSplit/>
          <w:trHeight w:val="1559"/>
        </w:trPr>
        <w:tc>
          <w:tcPr>
            <w:tcW w:w="1242" w:type="dxa"/>
            <w:vMerge/>
            <w:tcBorders>
              <w:left w:val="nil"/>
              <w:bottom w:val="nil"/>
            </w:tcBorders>
            <w:shd w:val="clear" w:color="auto" w:fill="auto"/>
            <w:textDirection w:val="btLr"/>
          </w:tcPr>
          <w:p w14:paraId="7BFC9492"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2410" w:type="dxa"/>
            <w:shd w:val="clear" w:color="auto" w:fill="C6D9F1" w:themeFill="text2" w:themeFillTint="33"/>
            <w:textDirection w:val="btLr"/>
            <w:vAlign w:val="center"/>
          </w:tcPr>
          <w:p w14:paraId="23DC967C"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Rīgas Stradiņa universitāte</w:t>
            </w:r>
          </w:p>
        </w:tc>
        <w:tc>
          <w:tcPr>
            <w:tcW w:w="851" w:type="dxa"/>
            <w:textDirection w:val="btLr"/>
            <w:vAlign w:val="center"/>
          </w:tcPr>
          <w:p w14:paraId="6085C6D2"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156</w:t>
            </w:r>
          </w:p>
        </w:tc>
        <w:tc>
          <w:tcPr>
            <w:tcW w:w="992" w:type="dxa"/>
            <w:textDirection w:val="btLr"/>
            <w:vAlign w:val="center"/>
          </w:tcPr>
          <w:p w14:paraId="072953D7"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314</w:t>
            </w:r>
          </w:p>
        </w:tc>
        <w:tc>
          <w:tcPr>
            <w:tcW w:w="850" w:type="dxa"/>
            <w:textDirection w:val="btLr"/>
            <w:vAlign w:val="center"/>
          </w:tcPr>
          <w:p w14:paraId="578201A5"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77</w:t>
            </w:r>
          </w:p>
        </w:tc>
        <w:tc>
          <w:tcPr>
            <w:tcW w:w="997" w:type="dxa"/>
            <w:vMerge/>
            <w:tcBorders>
              <w:bottom w:val="nil"/>
              <w:right w:val="nil"/>
            </w:tcBorders>
            <w:textDirection w:val="btLr"/>
          </w:tcPr>
          <w:p w14:paraId="31860D08"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r>
      <w:tr w:rsidR="00A43681" w:rsidRPr="0056616D" w14:paraId="63DC2B8F" w14:textId="77777777" w:rsidTr="00706AC6">
        <w:trPr>
          <w:cantSplit/>
          <w:trHeight w:val="1539"/>
        </w:trPr>
        <w:tc>
          <w:tcPr>
            <w:tcW w:w="1242" w:type="dxa"/>
            <w:vMerge/>
            <w:tcBorders>
              <w:left w:val="nil"/>
              <w:bottom w:val="nil"/>
            </w:tcBorders>
            <w:shd w:val="clear" w:color="auto" w:fill="auto"/>
            <w:textDirection w:val="btLr"/>
          </w:tcPr>
          <w:p w14:paraId="0DAC32B0"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2410" w:type="dxa"/>
            <w:shd w:val="clear" w:color="auto" w:fill="C6D9F1" w:themeFill="text2" w:themeFillTint="33"/>
            <w:textDirection w:val="btLr"/>
            <w:vAlign w:val="center"/>
          </w:tcPr>
          <w:p w14:paraId="22214C1A"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Rīgas 1.medicīnas koledža</w:t>
            </w:r>
          </w:p>
        </w:tc>
        <w:tc>
          <w:tcPr>
            <w:tcW w:w="851" w:type="dxa"/>
            <w:textDirection w:val="btLr"/>
            <w:vAlign w:val="center"/>
          </w:tcPr>
          <w:p w14:paraId="727143D4"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79</w:t>
            </w:r>
          </w:p>
        </w:tc>
        <w:tc>
          <w:tcPr>
            <w:tcW w:w="992" w:type="dxa"/>
            <w:textDirection w:val="btLr"/>
            <w:vAlign w:val="center"/>
          </w:tcPr>
          <w:p w14:paraId="7E4419AB"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151</w:t>
            </w:r>
          </w:p>
        </w:tc>
        <w:tc>
          <w:tcPr>
            <w:tcW w:w="850" w:type="dxa"/>
            <w:textDirection w:val="btLr"/>
            <w:vAlign w:val="center"/>
          </w:tcPr>
          <w:p w14:paraId="1599A67E"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21</w:t>
            </w:r>
          </w:p>
        </w:tc>
        <w:tc>
          <w:tcPr>
            <w:tcW w:w="997" w:type="dxa"/>
            <w:vMerge/>
            <w:tcBorders>
              <w:bottom w:val="nil"/>
              <w:right w:val="nil"/>
            </w:tcBorders>
            <w:textDirection w:val="btLr"/>
          </w:tcPr>
          <w:p w14:paraId="4294DC81"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r>
      <w:tr w:rsidR="00A43681" w:rsidRPr="0056616D" w14:paraId="1E02E606" w14:textId="77777777" w:rsidTr="00706AC6">
        <w:trPr>
          <w:cantSplit/>
          <w:trHeight w:val="1702"/>
        </w:trPr>
        <w:tc>
          <w:tcPr>
            <w:tcW w:w="1242" w:type="dxa"/>
            <w:vMerge/>
            <w:tcBorders>
              <w:left w:val="nil"/>
              <w:bottom w:val="nil"/>
            </w:tcBorders>
            <w:shd w:val="clear" w:color="auto" w:fill="auto"/>
            <w:textDirection w:val="btLr"/>
          </w:tcPr>
          <w:p w14:paraId="107FFFF8"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2410" w:type="dxa"/>
            <w:shd w:val="clear" w:color="auto" w:fill="C6D9F1" w:themeFill="text2" w:themeFillTint="33"/>
            <w:textDirection w:val="btLr"/>
            <w:vAlign w:val="center"/>
          </w:tcPr>
          <w:p w14:paraId="198B799B"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Latvijas Universitātes P.Stradiņa medicīnas koledža</w:t>
            </w:r>
          </w:p>
        </w:tc>
        <w:tc>
          <w:tcPr>
            <w:tcW w:w="851" w:type="dxa"/>
            <w:textDirection w:val="btLr"/>
            <w:vAlign w:val="center"/>
          </w:tcPr>
          <w:p w14:paraId="16C4DEBE"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95</w:t>
            </w:r>
          </w:p>
        </w:tc>
        <w:tc>
          <w:tcPr>
            <w:tcW w:w="992" w:type="dxa"/>
            <w:textDirection w:val="btLr"/>
            <w:vAlign w:val="center"/>
          </w:tcPr>
          <w:p w14:paraId="19A1D1AD"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211</w:t>
            </w:r>
          </w:p>
        </w:tc>
        <w:tc>
          <w:tcPr>
            <w:tcW w:w="850" w:type="dxa"/>
            <w:textDirection w:val="btLr"/>
            <w:vAlign w:val="center"/>
          </w:tcPr>
          <w:p w14:paraId="6FF5AB98"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66</w:t>
            </w:r>
          </w:p>
        </w:tc>
        <w:tc>
          <w:tcPr>
            <w:tcW w:w="997" w:type="dxa"/>
            <w:vMerge/>
            <w:tcBorders>
              <w:bottom w:val="nil"/>
              <w:right w:val="nil"/>
            </w:tcBorders>
            <w:textDirection w:val="btLr"/>
          </w:tcPr>
          <w:p w14:paraId="3EC4C694"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r>
      <w:tr w:rsidR="00A43681" w:rsidRPr="0056616D" w14:paraId="64605F5A" w14:textId="77777777" w:rsidTr="00706AC6">
        <w:trPr>
          <w:cantSplit/>
          <w:trHeight w:val="1682"/>
        </w:trPr>
        <w:tc>
          <w:tcPr>
            <w:tcW w:w="1242" w:type="dxa"/>
            <w:vMerge/>
            <w:tcBorders>
              <w:left w:val="nil"/>
              <w:bottom w:val="nil"/>
            </w:tcBorders>
            <w:shd w:val="clear" w:color="auto" w:fill="auto"/>
            <w:textDirection w:val="btLr"/>
          </w:tcPr>
          <w:p w14:paraId="703F27E1"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2410" w:type="dxa"/>
            <w:shd w:val="clear" w:color="auto" w:fill="C6D9F1" w:themeFill="text2" w:themeFillTint="33"/>
            <w:textDirection w:val="btLr"/>
            <w:vAlign w:val="center"/>
          </w:tcPr>
          <w:p w14:paraId="41E9C951"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Latvijas Universitātes Rīgas Medicīnas koledža</w:t>
            </w:r>
          </w:p>
        </w:tc>
        <w:tc>
          <w:tcPr>
            <w:tcW w:w="851" w:type="dxa"/>
            <w:textDirection w:val="btLr"/>
            <w:vAlign w:val="center"/>
          </w:tcPr>
          <w:p w14:paraId="40DCF587"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101</w:t>
            </w:r>
          </w:p>
        </w:tc>
        <w:tc>
          <w:tcPr>
            <w:tcW w:w="992" w:type="dxa"/>
            <w:textDirection w:val="btLr"/>
            <w:vAlign w:val="center"/>
          </w:tcPr>
          <w:p w14:paraId="77C4125B"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309</w:t>
            </w:r>
          </w:p>
        </w:tc>
        <w:tc>
          <w:tcPr>
            <w:tcW w:w="850" w:type="dxa"/>
            <w:textDirection w:val="btLr"/>
            <w:vAlign w:val="center"/>
          </w:tcPr>
          <w:p w14:paraId="380136DA"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65</w:t>
            </w:r>
          </w:p>
        </w:tc>
        <w:tc>
          <w:tcPr>
            <w:tcW w:w="997" w:type="dxa"/>
            <w:vMerge/>
            <w:tcBorders>
              <w:bottom w:val="nil"/>
              <w:right w:val="nil"/>
            </w:tcBorders>
            <w:textDirection w:val="btLr"/>
          </w:tcPr>
          <w:p w14:paraId="21A22489"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r>
      <w:tr w:rsidR="00A43681" w:rsidRPr="0056616D" w14:paraId="0EF5590B" w14:textId="77777777" w:rsidTr="00706AC6">
        <w:trPr>
          <w:cantSplit/>
          <w:trHeight w:val="1551"/>
        </w:trPr>
        <w:tc>
          <w:tcPr>
            <w:tcW w:w="1242" w:type="dxa"/>
            <w:vMerge/>
            <w:tcBorders>
              <w:left w:val="nil"/>
              <w:bottom w:val="nil"/>
            </w:tcBorders>
            <w:shd w:val="clear" w:color="auto" w:fill="auto"/>
            <w:textDirection w:val="btLr"/>
          </w:tcPr>
          <w:p w14:paraId="6036F9C0"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2410" w:type="dxa"/>
            <w:shd w:val="clear" w:color="auto" w:fill="C6D9F1" w:themeFill="text2" w:themeFillTint="33"/>
            <w:textDirection w:val="btLr"/>
            <w:vAlign w:val="center"/>
          </w:tcPr>
          <w:p w14:paraId="381836D5"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Latvijas Universitāte</w:t>
            </w:r>
          </w:p>
        </w:tc>
        <w:tc>
          <w:tcPr>
            <w:tcW w:w="851" w:type="dxa"/>
            <w:textDirection w:val="btLr"/>
            <w:vAlign w:val="center"/>
          </w:tcPr>
          <w:p w14:paraId="13FC5B6E"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9</w:t>
            </w:r>
          </w:p>
        </w:tc>
        <w:tc>
          <w:tcPr>
            <w:tcW w:w="992" w:type="dxa"/>
            <w:textDirection w:val="btLr"/>
            <w:vAlign w:val="center"/>
          </w:tcPr>
          <w:p w14:paraId="534C3A77"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133</w:t>
            </w:r>
          </w:p>
        </w:tc>
        <w:tc>
          <w:tcPr>
            <w:tcW w:w="850" w:type="dxa"/>
            <w:textDirection w:val="btLr"/>
            <w:vAlign w:val="center"/>
          </w:tcPr>
          <w:p w14:paraId="2E6BC737"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102</w:t>
            </w:r>
          </w:p>
        </w:tc>
        <w:tc>
          <w:tcPr>
            <w:tcW w:w="997" w:type="dxa"/>
            <w:vMerge/>
            <w:tcBorders>
              <w:bottom w:val="nil"/>
              <w:right w:val="nil"/>
            </w:tcBorders>
            <w:textDirection w:val="btLr"/>
          </w:tcPr>
          <w:p w14:paraId="77C6569A"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r>
      <w:tr w:rsidR="00A43681" w:rsidRPr="0056616D" w14:paraId="73623857" w14:textId="77777777" w:rsidTr="00706AC6">
        <w:trPr>
          <w:cantSplit/>
          <w:trHeight w:val="1674"/>
        </w:trPr>
        <w:tc>
          <w:tcPr>
            <w:tcW w:w="1242" w:type="dxa"/>
            <w:vMerge/>
            <w:tcBorders>
              <w:left w:val="nil"/>
              <w:bottom w:val="nil"/>
            </w:tcBorders>
            <w:shd w:val="clear" w:color="auto" w:fill="auto"/>
            <w:textDirection w:val="btLr"/>
          </w:tcPr>
          <w:p w14:paraId="7565C1A7"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2410" w:type="dxa"/>
            <w:shd w:val="clear" w:color="auto" w:fill="C6D9F1" w:themeFill="text2" w:themeFillTint="33"/>
            <w:textDirection w:val="btLr"/>
            <w:vAlign w:val="center"/>
          </w:tcPr>
          <w:p w14:paraId="5BC30885"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Daugavpils medicīnas koledža</w:t>
            </w:r>
          </w:p>
        </w:tc>
        <w:tc>
          <w:tcPr>
            <w:tcW w:w="851" w:type="dxa"/>
            <w:textDirection w:val="btLr"/>
            <w:vAlign w:val="center"/>
          </w:tcPr>
          <w:p w14:paraId="642AC309"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34</w:t>
            </w:r>
          </w:p>
        </w:tc>
        <w:tc>
          <w:tcPr>
            <w:tcW w:w="992" w:type="dxa"/>
            <w:textDirection w:val="btLr"/>
            <w:vAlign w:val="center"/>
          </w:tcPr>
          <w:p w14:paraId="57891F9D"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99</w:t>
            </w:r>
          </w:p>
        </w:tc>
        <w:tc>
          <w:tcPr>
            <w:tcW w:w="850" w:type="dxa"/>
            <w:textDirection w:val="btLr"/>
            <w:vAlign w:val="center"/>
          </w:tcPr>
          <w:p w14:paraId="428EA0BA"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30</w:t>
            </w:r>
          </w:p>
        </w:tc>
        <w:tc>
          <w:tcPr>
            <w:tcW w:w="997" w:type="dxa"/>
            <w:vMerge/>
            <w:tcBorders>
              <w:bottom w:val="nil"/>
              <w:right w:val="nil"/>
            </w:tcBorders>
            <w:textDirection w:val="btLr"/>
          </w:tcPr>
          <w:p w14:paraId="74B8DF7A"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r>
      <w:tr w:rsidR="00A43681" w:rsidRPr="0056616D" w14:paraId="131CD026" w14:textId="77777777" w:rsidTr="00706AC6">
        <w:trPr>
          <w:cantSplit/>
          <w:trHeight w:val="1837"/>
        </w:trPr>
        <w:tc>
          <w:tcPr>
            <w:tcW w:w="1242" w:type="dxa"/>
            <w:vMerge/>
            <w:tcBorders>
              <w:left w:val="nil"/>
              <w:bottom w:val="nil"/>
            </w:tcBorders>
            <w:shd w:val="clear" w:color="auto" w:fill="auto"/>
            <w:textDirection w:val="btLr"/>
          </w:tcPr>
          <w:p w14:paraId="1A184689"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2410" w:type="dxa"/>
            <w:shd w:val="clear" w:color="auto" w:fill="C6D9F1" w:themeFill="text2" w:themeFillTint="33"/>
            <w:textDirection w:val="btLr"/>
            <w:vAlign w:val="center"/>
          </w:tcPr>
          <w:p w14:paraId="3056C306" w14:textId="77777777" w:rsidR="008E6E80" w:rsidRPr="0056616D" w:rsidRDefault="008E6E80" w:rsidP="000B1BF7">
            <w:pPr>
              <w:ind w:left="113" w:right="113"/>
              <w:jc w:val="center"/>
              <w:rPr>
                <w:rFonts w:ascii="Times New Roman" w:hAnsi="Times New Roman" w:cs="Times New Roman"/>
                <w:b/>
                <w:color w:val="000000" w:themeColor="text1"/>
                <w:sz w:val="24"/>
                <w:szCs w:val="24"/>
                <w:lang w:val="lv-LV"/>
              </w:rPr>
            </w:pPr>
          </w:p>
        </w:tc>
        <w:tc>
          <w:tcPr>
            <w:tcW w:w="851" w:type="dxa"/>
            <w:shd w:val="clear" w:color="auto" w:fill="C6D9F1" w:themeFill="text2" w:themeFillTint="33"/>
            <w:textDirection w:val="btLr"/>
            <w:vAlign w:val="center"/>
          </w:tcPr>
          <w:p w14:paraId="0B847B13" w14:textId="77777777" w:rsidR="008E6E80" w:rsidRPr="0056616D" w:rsidRDefault="008E6E80" w:rsidP="00232C69">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2016.gadā uzņemto skaits</w:t>
            </w:r>
          </w:p>
        </w:tc>
        <w:tc>
          <w:tcPr>
            <w:tcW w:w="992" w:type="dxa"/>
            <w:shd w:val="clear" w:color="auto" w:fill="C6D9F1" w:themeFill="text2" w:themeFillTint="33"/>
            <w:textDirection w:val="btLr"/>
            <w:vAlign w:val="center"/>
          </w:tcPr>
          <w:p w14:paraId="74723CB9" w14:textId="77777777" w:rsidR="008E6E80" w:rsidRPr="0056616D" w:rsidRDefault="008E6E80" w:rsidP="00232C69">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2016.gadā studējošo skaits kopā</w:t>
            </w:r>
          </w:p>
        </w:tc>
        <w:tc>
          <w:tcPr>
            <w:tcW w:w="850" w:type="dxa"/>
            <w:shd w:val="clear" w:color="auto" w:fill="C6D9F1" w:themeFill="text2" w:themeFillTint="33"/>
            <w:textDirection w:val="btLr"/>
            <w:vAlign w:val="center"/>
          </w:tcPr>
          <w:p w14:paraId="5D908795" w14:textId="77777777" w:rsidR="008E6E80" w:rsidRPr="0056616D" w:rsidRDefault="008E6E80" w:rsidP="00232C69">
            <w:pPr>
              <w:ind w:left="113" w:right="113"/>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2016.gadā beigušo skaits</w:t>
            </w:r>
          </w:p>
        </w:tc>
        <w:tc>
          <w:tcPr>
            <w:tcW w:w="997" w:type="dxa"/>
            <w:vMerge/>
            <w:tcBorders>
              <w:bottom w:val="nil"/>
              <w:right w:val="nil"/>
            </w:tcBorders>
            <w:textDirection w:val="btLr"/>
          </w:tcPr>
          <w:p w14:paraId="0CAE3B12" w14:textId="77777777" w:rsidR="008E6E80" w:rsidRPr="0056616D" w:rsidRDefault="008E6E80" w:rsidP="00232C69">
            <w:pPr>
              <w:ind w:left="113" w:right="113"/>
              <w:jc w:val="center"/>
              <w:rPr>
                <w:rFonts w:ascii="Times New Roman" w:hAnsi="Times New Roman" w:cs="Times New Roman"/>
                <w:b/>
                <w:color w:val="000000" w:themeColor="text1"/>
                <w:sz w:val="24"/>
                <w:szCs w:val="24"/>
                <w:lang w:val="lv-LV"/>
              </w:rPr>
            </w:pPr>
          </w:p>
        </w:tc>
      </w:tr>
    </w:tbl>
    <w:p w14:paraId="28142780" w14:textId="77777777" w:rsidR="00052E06" w:rsidRPr="0056616D" w:rsidRDefault="00C8589F" w:rsidP="00C8589F">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Praktizējošo ārstu skaits (2012.-2015.) uz 10 000 iedzīvotājiem</w:t>
      </w:r>
    </w:p>
    <w:tbl>
      <w:tblPr>
        <w:tblStyle w:val="TableGrid"/>
        <w:tblW w:w="0" w:type="auto"/>
        <w:tblInd w:w="426" w:type="dxa"/>
        <w:tblLook w:val="04A0" w:firstRow="1" w:lastRow="0" w:firstColumn="1" w:lastColumn="0" w:noHBand="0" w:noVBand="1"/>
      </w:tblPr>
      <w:tblGrid>
        <w:gridCol w:w="1670"/>
        <w:gridCol w:w="1550"/>
        <w:gridCol w:w="1550"/>
        <w:gridCol w:w="1550"/>
        <w:gridCol w:w="1550"/>
      </w:tblGrid>
      <w:tr w:rsidR="00A43681" w:rsidRPr="0056616D" w14:paraId="5509CCBA" w14:textId="77777777" w:rsidTr="007F76A3">
        <w:tc>
          <w:tcPr>
            <w:tcW w:w="1704" w:type="dxa"/>
            <w:shd w:val="clear" w:color="auto" w:fill="B8CCE4" w:themeFill="accent1" w:themeFillTint="66"/>
          </w:tcPr>
          <w:p w14:paraId="283C23FB"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p>
        </w:tc>
        <w:tc>
          <w:tcPr>
            <w:tcW w:w="1704" w:type="dxa"/>
            <w:shd w:val="clear" w:color="auto" w:fill="B8CCE4" w:themeFill="accent1" w:themeFillTint="66"/>
          </w:tcPr>
          <w:p w14:paraId="263D1CCA"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2012</w:t>
            </w:r>
          </w:p>
        </w:tc>
        <w:tc>
          <w:tcPr>
            <w:tcW w:w="1704" w:type="dxa"/>
            <w:shd w:val="clear" w:color="auto" w:fill="B8CCE4" w:themeFill="accent1" w:themeFillTint="66"/>
          </w:tcPr>
          <w:p w14:paraId="11864B9A"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705" w:type="dxa"/>
            <w:shd w:val="clear" w:color="auto" w:fill="B8CCE4" w:themeFill="accent1" w:themeFillTint="66"/>
          </w:tcPr>
          <w:p w14:paraId="680EFABB"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705" w:type="dxa"/>
            <w:shd w:val="clear" w:color="auto" w:fill="B8CCE4" w:themeFill="accent1" w:themeFillTint="66"/>
          </w:tcPr>
          <w:p w14:paraId="21B5C315"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r>
      <w:tr w:rsidR="00A43681" w:rsidRPr="0056616D" w14:paraId="0725362B" w14:textId="77777777" w:rsidTr="007F76A3">
        <w:tc>
          <w:tcPr>
            <w:tcW w:w="1704" w:type="dxa"/>
            <w:shd w:val="clear" w:color="auto" w:fill="B8CCE4" w:themeFill="accent1" w:themeFillTint="66"/>
            <w:vAlign w:val="center"/>
          </w:tcPr>
          <w:p w14:paraId="73FFDC1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Praktizējošie ārsti uz 10 000 iedzīvotājiem</w:t>
            </w:r>
          </w:p>
        </w:tc>
        <w:tc>
          <w:tcPr>
            <w:tcW w:w="1704" w:type="dxa"/>
            <w:vAlign w:val="center"/>
          </w:tcPr>
          <w:p w14:paraId="39AAC34F"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314,4</w:t>
            </w:r>
          </w:p>
        </w:tc>
        <w:tc>
          <w:tcPr>
            <w:tcW w:w="1704" w:type="dxa"/>
            <w:vAlign w:val="center"/>
          </w:tcPr>
          <w:p w14:paraId="671371A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319,13</w:t>
            </w:r>
          </w:p>
        </w:tc>
        <w:tc>
          <w:tcPr>
            <w:tcW w:w="1705" w:type="dxa"/>
            <w:vAlign w:val="center"/>
          </w:tcPr>
          <w:p w14:paraId="6FFC309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321,6</w:t>
            </w:r>
          </w:p>
        </w:tc>
        <w:tc>
          <w:tcPr>
            <w:tcW w:w="1705" w:type="dxa"/>
            <w:vAlign w:val="center"/>
          </w:tcPr>
          <w:p w14:paraId="38E01227"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319,79</w:t>
            </w:r>
          </w:p>
        </w:tc>
      </w:tr>
      <w:tr w:rsidR="00A43681" w:rsidRPr="0056616D" w14:paraId="63EEF864" w14:textId="77777777" w:rsidTr="007F76A3">
        <w:tc>
          <w:tcPr>
            <w:tcW w:w="1704" w:type="dxa"/>
            <w:shd w:val="clear" w:color="auto" w:fill="B8CCE4" w:themeFill="accent1" w:themeFillTint="66"/>
            <w:vAlign w:val="center"/>
          </w:tcPr>
          <w:p w14:paraId="399BB47D"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Praktizējošās māsas uz 10 000 iedzīvotājiem</w:t>
            </w:r>
          </w:p>
        </w:tc>
        <w:tc>
          <w:tcPr>
            <w:tcW w:w="1704" w:type="dxa"/>
            <w:vAlign w:val="center"/>
          </w:tcPr>
          <w:p w14:paraId="2567E0F9"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486,01</w:t>
            </w:r>
          </w:p>
        </w:tc>
        <w:tc>
          <w:tcPr>
            <w:tcW w:w="1704" w:type="dxa"/>
            <w:vAlign w:val="center"/>
          </w:tcPr>
          <w:p w14:paraId="1D2E87D3"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488,46</w:t>
            </w:r>
          </w:p>
        </w:tc>
        <w:tc>
          <w:tcPr>
            <w:tcW w:w="1705" w:type="dxa"/>
            <w:vAlign w:val="center"/>
          </w:tcPr>
          <w:p w14:paraId="1D1D7B8D"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482,45</w:t>
            </w:r>
          </w:p>
        </w:tc>
        <w:tc>
          <w:tcPr>
            <w:tcW w:w="1705" w:type="dxa"/>
            <w:vAlign w:val="center"/>
          </w:tcPr>
          <w:p w14:paraId="0F199828"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468,41</w:t>
            </w:r>
          </w:p>
        </w:tc>
      </w:tr>
      <w:tr w:rsidR="00A43681" w:rsidRPr="0056616D" w14:paraId="06E3A01A" w14:textId="77777777" w:rsidTr="007F76A3">
        <w:tc>
          <w:tcPr>
            <w:tcW w:w="1704" w:type="dxa"/>
            <w:shd w:val="clear" w:color="auto" w:fill="B8CCE4" w:themeFill="accent1" w:themeFillTint="66"/>
            <w:vAlign w:val="center"/>
          </w:tcPr>
          <w:p w14:paraId="61BC0791"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Praktizējošo māsu un māsu un ārstu attiecība</w:t>
            </w:r>
          </w:p>
        </w:tc>
        <w:tc>
          <w:tcPr>
            <w:tcW w:w="1704" w:type="dxa"/>
            <w:vAlign w:val="center"/>
          </w:tcPr>
          <w:p w14:paraId="057B2D75" w14:textId="77777777" w:rsidR="008573C9" w:rsidRPr="001875A6"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1,5</w:t>
            </w:r>
          </w:p>
        </w:tc>
        <w:tc>
          <w:tcPr>
            <w:tcW w:w="1704" w:type="dxa"/>
            <w:vAlign w:val="center"/>
          </w:tcPr>
          <w:p w14:paraId="618B8492"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1,5</w:t>
            </w:r>
          </w:p>
        </w:tc>
        <w:tc>
          <w:tcPr>
            <w:tcW w:w="1705" w:type="dxa"/>
            <w:vAlign w:val="center"/>
          </w:tcPr>
          <w:p w14:paraId="4069AF2E"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1,5</w:t>
            </w:r>
          </w:p>
        </w:tc>
        <w:tc>
          <w:tcPr>
            <w:tcW w:w="1705" w:type="dxa"/>
            <w:vAlign w:val="center"/>
          </w:tcPr>
          <w:p w14:paraId="31723EE5" w14:textId="77777777" w:rsidR="008573C9" w:rsidRPr="0056616D" w:rsidRDefault="008573C9"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1,5</w:t>
            </w:r>
          </w:p>
        </w:tc>
      </w:tr>
    </w:tbl>
    <w:p w14:paraId="3B1BF8DE" w14:textId="1F35DC15" w:rsidR="00CE20D8" w:rsidRPr="0056616D" w:rsidRDefault="008573C9"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b/>
          <w:color w:val="000000" w:themeColor="text1"/>
          <w:sz w:val="24"/>
          <w:szCs w:val="24"/>
          <w:lang w:val="lv-LV"/>
        </w:rPr>
        <w:tab/>
      </w:r>
      <w:r w:rsidR="006E5133" w:rsidRPr="0056616D">
        <w:rPr>
          <w:rFonts w:ascii="Times New Roman" w:hAnsi="Times New Roman" w:cs="Times New Roman"/>
          <w:b/>
          <w:color w:val="000000" w:themeColor="text1"/>
          <w:sz w:val="24"/>
          <w:szCs w:val="24"/>
          <w:lang w:val="lv-LV"/>
        </w:rPr>
        <w:tab/>
      </w:r>
      <w:r w:rsidR="006E5133" w:rsidRPr="0056616D">
        <w:rPr>
          <w:rFonts w:ascii="Times New Roman" w:hAnsi="Times New Roman" w:cs="Times New Roman"/>
          <w:i/>
          <w:color w:val="000000" w:themeColor="text1"/>
          <w:sz w:val="24"/>
          <w:szCs w:val="24"/>
          <w:lang w:val="lv-LV"/>
        </w:rPr>
        <w:t xml:space="preserve">3.tabula. </w:t>
      </w:r>
      <w:r w:rsidRPr="0056616D">
        <w:rPr>
          <w:rFonts w:ascii="Times New Roman" w:hAnsi="Times New Roman" w:cs="Times New Roman"/>
          <w:i/>
          <w:color w:val="000000" w:themeColor="text1"/>
          <w:sz w:val="24"/>
          <w:szCs w:val="24"/>
          <w:lang w:val="lv-LV"/>
        </w:rPr>
        <w:t>Avots: Veselības ministrija</w:t>
      </w:r>
    </w:p>
    <w:p w14:paraId="7048DFDA" w14:textId="77777777" w:rsidR="00D51541" w:rsidRPr="0056616D" w:rsidRDefault="00D51541"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p>
    <w:p w14:paraId="3B2722EF" w14:textId="2E09D9CF" w:rsidR="00EF4C33" w:rsidRPr="0056616D" w:rsidRDefault="003F3BC7" w:rsidP="00436C01">
      <w:pPr>
        <w:tabs>
          <w:tab w:val="left" w:pos="142"/>
          <w:tab w:val="left" w:pos="284"/>
        </w:tabs>
        <w:spacing w:after="0" w:line="240" w:lineRule="auto"/>
        <w:ind w:right="-1"/>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Plānotais ārstniecības personu</w:t>
      </w:r>
      <w:r w:rsidR="00436C01" w:rsidRPr="006B31B5">
        <w:rPr>
          <w:rFonts w:ascii="Times New Roman" w:hAnsi="Times New Roman" w:cs="Times New Roman"/>
          <w:b/>
          <w:color w:val="000000" w:themeColor="text1"/>
          <w:sz w:val="24"/>
          <w:szCs w:val="24"/>
          <w:lang w:val="lv-LV"/>
        </w:rPr>
        <w:t xml:space="preserve"> skaits sadalījumā pa profesijām</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2115"/>
        <w:gridCol w:w="2410"/>
        <w:gridCol w:w="2971"/>
      </w:tblGrid>
      <w:tr w:rsidR="00A43681" w:rsidRPr="0056616D" w14:paraId="6FE76C24" w14:textId="77777777" w:rsidTr="00D51541">
        <w:trPr>
          <w:cantSplit/>
          <w:trHeight w:val="1896"/>
          <w:jc w:val="center"/>
        </w:trPr>
        <w:tc>
          <w:tcPr>
            <w:tcW w:w="1849" w:type="dxa"/>
            <w:shd w:val="clear" w:color="auto" w:fill="C6D9F1" w:themeFill="text2" w:themeFillTint="33"/>
            <w:noWrap/>
            <w:vAlign w:val="center"/>
            <w:hideMark/>
          </w:tcPr>
          <w:p w14:paraId="6773ECD5"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6551A88E"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08BC2F20"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36688271"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6260FC25"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Profesija</w:t>
            </w:r>
          </w:p>
        </w:tc>
        <w:tc>
          <w:tcPr>
            <w:tcW w:w="2115" w:type="dxa"/>
            <w:shd w:val="clear" w:color="auto" w:fill="C6D9F1" w:themeFill="text2" w:themeFillTint="33"/>
            <w:vAlign w:val="center"/>
          </w:tcPr>
          <w:p w14:paraId="3DB60224" w14:textId="5B0DDECE"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 xml:space="preserve">Ārstniecības personu skaits (2016) </w:t>
            </w:r>
          </w:p>
        </w:tc>
        <w:tc>
          <w:tcPr>
            <w:tcW w:w="2410" w:type="dxa"/>
            <w:shd w:val="clear" w:color="auto" w:fill="C6D9F1" w:themeFill="text2" w:themeFillTint="33"/>
            <w:vAlign w:val="center"/>
          </w:tcPr>
          <w:p w14:paraId="0A7CEBBC" w14:textId="3AA0B5DD"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Vecāku par</w:t>
            </w:r>
          </w:p>
          <w:p w14:paraId="756C37CD"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65 gadiem, skaits</w:t>
            </w:r>
          </w:p>
          <w:p w14:paraId="53A5AFA1"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(2016)</w:t>
            </w:r>
          </w:p>
        </w:tc>
        <w:tc>
          <w:tcPr>
            <w:tcW w:w="2971" w:type="dxa"/>
            <w:shd w:val="clear" w:color="auto" w:fill="C6D9F1" w:themeFill="text2" w:themeFillTint="33"/>
            <w:vAlign w:val="center"/>
          </w:tcPr>
          <w:p w14:paraId="164F8C95"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Tuvākajā laikā sasniegs pensijas vecumu, skaits</w:t>
            </w:r>
          </w:p>
          <w:p w14:paraId="04D0E27C"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(2016)</w:t>
            </w:r>
          </w:p>
        </w:tc>
      </w:tr>
      <w:tr w:rsidR="00A43681" w:rsidRPr="0056616D" w14:paraId="2637C53D" w14:textId="77777777" w:rsidTr="00D51541">
        <w:trPr>
          <w:trHeight w:val="192"/>
          <w:jc w:val="center"/>
        </w:trPr>
        <w:tc>
          <w:tcPr>
            <w:tcW w:w="1849" w:type="dxa"/>
            <w:shd w:val="clear" w:color="auto" w:fill="auto"/>
            <w:noWrap/>
            <w:vAlign w:val="center"/>
            <w:hideMark/>
          </w:tcPr>
          <w:p w14:paraId="1C2CA3D5" w14:textId="77777777" w:rsidR="00D51541" w:rsidRPr="006B31B5" w:rsidRDefault="00D51541" w:rsidP="008B567D">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Ārsta pamatspecialitātes</w:t>
            </w:r>
          </w:p>
        </w:tc>
        <w:tc>
          <w:tcPr>
            <w:tcW w:w="2115" w:type="dxa"/>
            <w:vAlign w:val="center"/>
          </w:tcPr>
          <w:p w14:paraId="7795D481"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6515</w:t>
            </w:r>
          </w:p>
        </w:tc>
        <w:tc>
          <w:tcPr>
            <w:tcW w:w="2410" w:type="dxa"/>
            <w:vAlign w:val="center"/>
          </w:tcPr>
          <w:p w14:paraId="4A06468F"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1048</w:t>
            </w:r>
          </w:p>
        </w:tc>
        <w:tc>
          <w:tcPr>
            <w:tcW w:w="2971" w:type="dxa"/>
            <w:vAlign w:val="center"/>
          </w:tcPr>
          <w:p w14:paraId="6DCDB2CA"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1117</w:t>
            </w:r>
          </w:p>
        </w:tc>
      </w:tr>
      <w:tr w:rsidR="00A43681" w:rsidRPr="0056616D" w14:paraId="51690714" w14:textId="77777777" w:rsidTr="00D51541">
        <w:trPr>
          <w:trHeight w:val="192"/>
          <w:jc w:val="center"/>
        </w:trPr>
        <w:tc>
          <w:tcPr>
            <w:tcW w:w="1849" w:type="dxa"/>
            <w:shd w:val="clear" w:color="auto" w:fill="auto"/>
            <w:noWrap/>
            <w:vAlign w:val="center"/>
            <w:hideMark/>
          </w:tcPr>
          <w:p w14:paraId="4496717A" w14:textId="77777777" w:rsidR="00D51541" w:rsidRPr="006B31B5" w:rsidRDefault="00D51541" w:rsidP="008B567D">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Zobārsts</w:t>
            </w:r>
          </w:p>
        </w:tc>
        <w:tc>
          <w:tcPr>
            <w:tcW w:w="2115" w:type="dxa"/>
            <w:vAlign w:val="center"/>
          </w:tcPr>
          <w:p w14:paraId="5A8C37A0"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1540</w:t>
            </w:r>
          </w:p>
        </w:tc>
        <w:tc>
          <w:tcPr>
            <w:tcW w:w="2410" w:type="dxa"/>
            <w:vAlign w:val="center"/>
          </w:tcPr>
          <w:p w14:paraId="503EDAF4"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200</w:t>
            </w:r>
          </w:p>
        </w:tc>
        <w:tc>
          <w:tcPr>
            <w:tcW w:w="2971" w:type="dxa"/>
            <w:vAlign w:val="center"/>
          </w:tcPr>
          <w:p w14:paraId="166296B7"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225</w:t>
            </w:r>
          </w:p>
        </w:tc>
      </w:tr>
      <w:tr w:rsidR="00A43681" w:rsidRPr="0056616D" w14:paraId="728FD16B" w14:textId="77777777" w:rsidTr="00D51541">
        <w:trPr>
          <w:trHeight w:val="192"/>
          <w:jc w:val="center"/>
        </w:trPr>
        <w:tc>
          <w:tcPr>
            <w:tcW w:w="1849" w:type="dxa"/>
            <w:shd w:val="clear" w:color="auto" w:fill="auto"/>
            <w:noWrap/>
            <w:vAlign w:val="center"/>
            <w:hideMark/>
          </w:tcPr>
          <w:p w14:paraId="4541745D" w14:textId="77777777" w:rsidR="00D51541" w:rsidRPr="006B31B5" w:rsidRDefault="00D51541" w:rsidP="008B567D">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Māsa</w:t>
            </w:r>
          </w:p>
        </w:tc>
        <w:tc>
          <w:tcPr>
            <w:tcW w:w="2115" w:type="dxa"/>
            <w:vAlign w:val="center"/>
          </w:tcPr>
          <w:p w14:paraId="7B19F56A"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8791</w:t>
            </w:r>
          </w:p>
        </w:tc>
        <w:tc>
          <w:tcPr>
            <w:tcW w:w="2410" w:type="dxa"/>
            <w:vAlign w:val="center"/>
          </w:tcPr>
          <w:p w14:paraId="2DE8D759"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582</w:t>
            </w:r>
          </w:p>
        </w:tc>
        <w:tc>
          <w:tcPr>
            <w:tcW w:w="2971" w:type="dxa"/>
            <w:vAlign w:val="center"/>
          </w:tcPr>
          <w:p w14:paraId="589A4447"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1158</w:t>
            </w:r>
          </w:p>
        </w:tc>
      </w:tr>
      <w:tr w:rsidR="00A43681" w:rsidRPr="0056616D" w14:paraId="53B0F940" w14:textId="77777777" w:rsidTr="00D51541">
        <w:trPr>
          <w:trHeight w:val="192"/>
          <w:jc w:val="center"/>
        </w:trPr>
        <w:tc>
          <w:tcPr>
            <w:tcW w:w="1849" w:type="dxa"/>
            <w:shd w:val="clear" w:color="auto" w:fill="auto"/>
            <w:noWrap/>
            <w:vAlign w:val="center"/>
            <w:hideMark/>
          </w:tcPr>
          <w:p w14:paraId="1261F135" w14:textId="77777777" w:rsidR="00D51541" w:rsidRPr="006B31B5" w:rsidRDefault="00D51541" w:rsidP="008B567D">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Vecmāte</w:t>
            </w:r>
          </w:p>
        </w:tc>
        <w:tc>
          <w:tcPr>
            <w:tcW w:w="2115" w:type="dxa"/>
            <w:vAlign w:val="center"/>
          </w:tcPr>
          <w:p w14:paraId="526F3121"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448</w:t>
            </w:r>
          </w:p>
        </w:tc>
        <w:tc>
          <w:tcPr>
            <w:tcW w:w="2410" w:type="dxa"/>
            <w:vAlign w:val="center"/>
          </w:tcPr>
          <w:p w14:paraId="0EBCA5A5"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31</w:t>
            </w:r>
          </w:p>
        </w:tc>
        <w:tc>
          <w:tcPr>
            <w:tcW w:w="2971" w:type="dxa"/>
            <w:vAlign w:val="center"/>
          </w:tcPr>
          <w:p w14:paraId="762B5892"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72</w:t>
            </w:r>
          </w:p>
        </w:tc>
      </w:tr>
      <w:tr w:rsidR="00A43681" w:rsidRPr="0056616D" w14:paraId="3BBE143E" w14:textId="77777777" w:rsidTr="00D51541">
        <w:trPr>
          <w:trHeight w:val="192"/>
          <w:jc w:val="center"/>
        </w:trPr>
        <w:tc>
          <w:tcPr>
            <w:tcW w:w="1849" w:type="dxa"/>
            <w:shd w:val="clear" w:color="auto" w:fill="auto"/>
            <w:noWrap/>
            <w:vAlign w:val="center"/>
            <w:hideMark/>
          </w:tcPr>
          <w:p w14:paraId="4756F4DA" w14:textId="77777777" w:rsidR="00D51541" w:rsidRPr="006B31B5" w:rsidRDefault="00D51541" w:rsidP="008B567D">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Ārsta palīgs</w:t>
            </w:r>
          </w:p>
        </w:tc>
        <w:tc>
          <w:tcPr>
            <w:tcW w:w="2115" w:type="dxa"/>
            <w:vAlign w:val="center"/>
          </w:tcPr>
          <w:p w14:paraId="6DFC188C"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1882</w:t>
            </w:r>
          </w:p>
        </w:tc>
        <w:tc>
          <w:tcPr>
            <w:tcW w:w="2410" w:type="dxa"/>
            <w:vAlign w:val="center"/>
          </w:tcPr>
          <w:p w14:paraId="7B46AC64"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87</w:t>
            </w:r>
          </w:p>
        </w:tc>
        <w:tc>
          <w:tcPr>
            <w:tcW w:w="2971" w:type="dxa"/>
            <w:vAlign w:val="center"/>
          </w:tcPr>
          <w:p w14:paraId="61506A24"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199</w:t>
            </w:r>
          </w:p>
        </w:tc>
      </w:tr>
      <w:tr w:rsidR="00A43681" w:rsidRPr="0056616D" w14:paraId="31BC87AF" w14:textId="77777777" w:rsidTr="00D51541">
        <w:trPr>
          <w:trHeight w:val="405"/>
          <w:jc w:val="center"/>
        </w:trPr>
        <w:tc>
          <w:tcPr>
            <w:tcW w:w="1849" w:type="dxa"/>
            <w:shd w:val="clear" w:color="auto" w:fill="auto"/>
            <w:noWrap/>
            <w:vAlign w:val="center"/>
            <w:hideMark/>
          </w:tcPr>
          <w:p w14:paraId="061B72C8" w14:textId="77777777" w:rsidR="00D51541" w:rsidRPr="006B31B5" w:rsidRDefault="00D51541" w:rsidP="008B567D">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Māsas palīgs</w:t>
            </w:r>
          </w:p>
        </w:tc>
        <w:tc>
          <w:tcPr>
            <w:tcW w:w="2115" w:type="dxa"/>
            <w:vAlign w:val="center"/>
          </w:tcPr>
          <w:p w14:paraId="660F177B"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2230</w:t>
            </w:r>
          </w:p>
        </w:tc>
        <w:tc>
          <w:tcPr>
            <w:tcW w:w="2410" w:type="dxa"/>
            <w:vAlign w:val="center"/>
          </w:tcPr>
          <w:p w14:paraId="6C04A5B1"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138</w:t>
            </w:r>
          </w:p>
        </w:tc>
        <w:tc>
          <w:tcPr>
            <w:tcW w:w="2971" w:type="dxa"/>
            <w:vAlign w:val="center"/>
          </w:tcPr>
          <w:p w14:paraId="0955799B" w14:textId="77777777" w:rsidR="00D51541" w:rsidRPr="006B31B5" w:rsidRDefault="00D51541" w:rsidP="00436C0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512</w:t>
            </w:r>
          </w:p>
        </w:tc>
      </w:tr>
    </w:tbl>
    <w:p w14:paraId="5D7992BC" w14:textId="7C1AD201" w:rsidR="00D51541" w:rsidRPr="0056616D" w:rsidRDefault="00D51541"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p>
    <w:tbl>
      <w:tblPr>
        <w:tblW w:w="94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1984"/>
        <w:gridCol w:w="2126"/>
        <w:gridCol w:w="1531"/>
      </w:tblGrid>
      <w:tr w:rsidR="00A43681" w:rsidRPr="0056616D" w14:paraId="4842D51A" w14:textId="77777777" w:rsidTr="00D51541">
        <w:trPr>
          <w:cantSplit/>
          <w:trHeight w:val="2259"/>
        </w:trPr>
        <w:tc>
          <w:tcPr>
            <w:tcW w:w="2127" w:type="dxa"/>
            <w:shd w:val="clear" w:color="auto" w:fill="C6D9F1" w:themeFill="text2" w:themeFillTint="33"/>
            <w:vAlign w:val="center"/>
          </w:tcPr>
          <w:p w14:paraId="662C321F"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488BAB80"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313F17FB"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5C87C0CA"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p>
          <w:p w14:paraId="41CBD336" w14:textId="5EFBDF98"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Profesija</w:t>
            </w:r>
          </w:p>
        </w:tc>
        <w:tc>
          <w:tcPr>
            <w:tcW w:w="1701" w:type="dxa"/>
            <w:shd w:val="clear" w:color="auto" w:fill="C6D9F1" w:themeFill="text2" w:themeFillTint="33"/>
            <w:vAlign w:val="center"/>
          </w:tcPr>
          <w:p w14:paraId="219C050D" w14:textId="654587FF"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 xml:space="preserve">Indikatīvais absolventu skaits (2016) </w:t>
            </w:r>
          </w:p>
        </w:tc>
        <w:tc>
          <w:tcPr>
            <w:tcW w:w="1984" w:type="dxa"/>
            <w:shd w:val="clear" w:color="auto" w:fill="C6D9F1" w:themeFill="text2" w:themeFillTint="33"/>
            <w:vAlign w:val="center"/>
          </w:tcPr>
          <w:p w14:paraId="797A8C06"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Ārstniecības personu skaits</w:t>
            </w:r>
          </w:p>
          <w:p w14:paraId="6D5ACD3F"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(-pensionāri, + absolventi)</w:t>
            </w:r>
          </w:p>
          <w:p w14:paraId="4F80C885"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(2022)</w:t>
            </w:r>
          </w:p>
        </w:tc>
        <w:tc>
          <w:tcPr>
            <w:tcW w:w="2126" w:type="dxa"/>
            <w:shd w:val="clear" w:color="auto" w:fill="C6D9F1" w:themeFill="text2" w:themeFillTint="33"/>
            <w:vAlign w:val="center"/>
          </w:tcPr>
          <w:p w14:paraId="1A99800B" w14:textId="3F8C5494"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 xml:space="preserve">Rekomendējošais ārstniecības personu skaits (2025) </w:t>
            </w:r>
          </w:p>
        </w:tc>
        <w:tc>
          <w:tcPr>
            <w:tcW w:w="1531" w:type="dxa"/>
            <w:shd w:val="clear" w:color="auto" w:fill="C6D9F1" w:themeFill="text2" w:themeFillTint="33"/>
            <w:vAlign w:val="center"/>
          </w:tcPr>
          <w:p w14:paraId="0DD1E4CA" w14:textId="77777777" w:rsidR="00D51541" w:rsidRPr="006B31B5" w:rsidRDefault="00D51541" w:rsidP="00D51541">
            <w:pPr>
              <w:spacing w:after="0" w:line="240" w:lineRule="auto"/>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Deficīts pret 2022.gadu</w:t>
            </w:r>
          </w:p>
        </w:tc>
      </w:tr>
      <w:tr w:rsidR="00A43681" w:rsidRPr="0056616D" w14:paraId="071DEC64" w14:textId="77777777" w:rsidTr="00D51541">
        <w:trPr>
          <w:trHeight w:val="192"/>
        </w:trPr>
        <w:tc>
          <w:tcPr>
            <w:tcW w:w="2127" w:type="dxa"/>
            <w:vAlign w:val="center"/>
          </w:tcPr>
          <w:p w14:paraId="1F130962" w14:textId="7FBDBEBB"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b/>
                <w:color w:val="000000" w:themeColor="text1"/>
                <w:sz w:val="24"/>
                <w:szCs w:val="24"/>
                <w:lang w:val="lv-LV"/>
              </w:rPr>
              <w:t>Ārsta pamatspecialitātes</w:t>
            </w:r>
          </w:p>
        </w:tc>
        <w:tc>
          <w:tcPr>
            <w:tcW w:w="1701" w:type="dxa"/>
            <w:vAlign w:val="center"/>
          </w:tcPr>
          <w:p w14:paraId="46F6175E" w14:textId="22A704FC"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820</w:t>
            </w:r>
          </w:p>
        </w:tc>
        <w:tc>
          <w:tcPr>
            <w:tcW w:w="1984" w:type="dxa"/>
            <w:vAlign w:val="center"/>
          </w:tcPr>
          <w:p w14:paraId="69EB5194"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4950</w:t>
            </w:r>
          </w:p>
        </w:tc>
        <w:tc>
          <w:tcPr>
            <w:tcW w:w="2126" w:type="dxa"/>
            <w:vAlign w:val="center"/>
          </w:tcPr>
          <w:p w14:paraId="03A59235"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5923</w:t>
            </w:r>
          </w:p>
        </w:tc>
        <w:tc>
          <w:tcPr>
            <w:tcW w:w="1531" w:type="dxa"/>
            <w:vAlign w:val="center"/>
          </w:tcPr>
          <w:p w14:paraId="01E69CE7"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-973</w:t>
            </w:r>
          </w:p>
        </w:tc>
      </w:tr>
      <w:tr w:rsidR="00A43681" w:rsidRPr="0056616D" w14:paraId="59134524" w14:textId="77777777" w:rsidTr="00D51541">
        <w:trPr>
          <w:trHeight w:val="192"/>
        </w:trPr>
        <w:tc>
          <w:tcPr>
            <w:tcW w:w="2127" w:type="dxa"/>
            <w:vAlign w:val="center"/>
          </w:tcPr>
          <w:p w14:paraId="3339EBAD" w14:textId="2D4AF715"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b/>
                <w:color w:val="000000" w:themeColor="text1"/>
                <w:sz w:val="24"/>
                <w:szCs w:val="24"/>
                <w:lang w:val="lv-LV"/>
              </w:rPr>
              <w:t>Zobārsts</w:t>
            </w:r>
          </w:p>
        </w:tc>
        <w:tc>
          <w:tcPr>
            <w:tcW w:w="1701" w:type="dxa"/>
            <w:vAlign w:val="center"/>
          </w:tcPr>
          <w:p w14:paraId="22025ABA" w14:textId="7CEBCB44"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111</w:t>
            </w:r>
          </w:p>
        </w:tc>
        <w:tc>
          <w:tcPr>
            <w:tcW w:w="1984" w:type="dxa"/>
            <w:vAlign w:val="center"/>
          </w:tcPr>
          <w:p w14:paraId="4F5F43FD"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1226</w:t>
            </w:r>
          </w:p>
        </w:tc>
        <w:tc>
          <w:tcPr>
            <w:tcW w:w="2126" w:type="dxa"/>
            <w:vAlign w:val="center"/>
          </w:tcPr>
          <w:p w14:paraId="14C014DF"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1540</w:t>
            </w:r>
          </w:p>
        </w:tc>
        <w:tc>
          <w:tcPr>
            <w:tcW w:w="1531" w:type="dxa"/>
            <w:vAlign w:val="center"/>
          </w:tcPr>
          <w:p w14:paraId="27ED639D"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-314</w:t>
            </w:r>
          </w:p>
        </w:tc>
      </w:tr>
      <w:tr w:rsidR="00A43681" w:rsidRPr="0056616D" w14:paraId="6F2F78C4" w14:textId="77777777" w:rsidTr="00D51541">
        <w:trPr>
          <w:trHeight w:val="192"/>
        </w:trPr>
        <w:tc>
          <w:tcPr>
            <w:tcW w:w="2127" w:type="dxa"/>
            <w:vAlign w:val="center"/>
          </w:tcPr>
          <w:p w14:paraId="0618CAF6" w14:textId="2FF5B0E1"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b/>
                <w:color w:val="000000" w:themeColor="text1"/>
                <w:sz w:val="24"/>
                <w:szCs w:val="24"/>
                <w:lang w:val="lv-LV"/>
              </w:rPr>
              <w:t>Māsa</w:t>
            </w:r>
          </w:p>
        </w:tc>
        <w:tc>
          <w:tcPr>
            <w:tcW w:w="1701" w:type="dxa"/>
            <w:vAlign w:val="center"/>
          </w:tcPr>
          <w:p w14:paraId="53505E61" w14:textId="0186F700"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936***</w:t>
            </w:r>
          </w:p>
        </w:tc>
        <w:tc>
          <w:tcPr>
            <w:tcW w:w="1984" w:type="dxa"/>
            <w:vAlign w:val="center"/>
          </w:tcPr>
          <w:p w14:paraId="4D418315"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7987</w:t>
            </w:r>
          </w:p>
        </w:tc>
        <w:tc>
          <w:tcPr>
            <w:tcW w:w="2126" w:type="dxa"/>
            <w:vAlign w:val="center"/>
          </w:tcPr>
          <w:p w14:paraId="654EA048"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11 038</w:t>
            </w:r>
          </w:p>
        </w:tc>
        <w:tc>
          <w:tcPr>
            <w:tcW w:w="1531" w:type="dxa"/>
            <w:vAlign w:val="center"/>
          </w:tcPr>
          <w:p w14:paraId="1467DA54"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- 3051</w:t>
            </w:r>
          </w:p>
        </w:tc>
      </w:tr>
      <w:tr w:rsidR="00A43681" w:rsidRPr="0056616D" w14:paraId="4A235A61" w14:textId="77777777" w:rsidTr="00D51541">
        <w:trPr>
          <w:trHeight w:val="192"/>
        </w:trPr>
        <w:tc>
          <w:tcPr>
            <w:tcW w:w="2127" w:type="dxa"/>
            <w:vAlign w:val="center"/>
          </w:tcPr>
          <w:p w14:paraId="270CB8C7" w14:textId="7F8F6FD1"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b/>
                <w:color w:val="000000" w:themeColor="text1"/>
                <w:sz w:val="24"/>
                <w:szCs w:val="24"/>
                <w:lang w:val="lv-LV"/>
              </w:rPr>
              <w:t>Vecmāte</w:t>
            </w:r>
          </w:p>
        </w:tc>
        <w:tc>
          <w:tcPr>
            <w:tcW w:w="1701" w:type="dxa"/>
            <w:vAlign w:val="center"/>
          </w:tcPr>
          <w:p w14:paraId="0B38F683" w14:textId="70539EFE"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134</w:t>
            </w:r>
          </w:p>
        </w:tc>
        <w:tc>
          <w:tcPr>
            <w:tcW w:w="1984" w:type="dxa"/>
            <w:vAlign w:val="center"/>
          </w:tcPr>
          <w:p w14:paraId="2355A415"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479</w:t>
            </w:r>
          </w:p>
        </w:tc>
        <w:tc>
          <w:tcPr>
            <w:tcW w:w="2126" w:type="dxa"/>
            <w:vAlign w:val="center"/>
          </w:tcPr>
          <w:p w14:paraId="27847EB7"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534.1</w:t>
            </w:r>
          </w:p>
        </w:tc>
        <w:tc>
          <w:tcPr>
            <w:tcW w:w="1531" w:type="dxa"/>
            <w:vAlign w:val="center"/>
          </w:tcPr>
          <w:p w14:paraId="20FDF817"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-55.1</w:t>
            </w:r>
          </w:p>
        </w:tc>
      </w:tr>
      <w:tr w:rsidR="00A43681" w:rsidRPr="0056616D" w14:paraId="3D5F126C" w14:textId="77777777" w:rsidTr="00D51541">
        <w:trPr>
          <w:trHeight w:val="192"/>
        </w:trPr>
        <w:tc>
          <w:tcPr>
            <w:tcW w:w="2127" w:type="dxa"/>
            <w:vAlign w:val="center"/>
          </w:tcPr>
          <w:p w14:paraId="1FC19C85" w14:textId="3CC19B1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b/>
                <w:color w:val="000000" w:themeColor="text1"/>
                <w:sz w:val="24"/>
                <w:szCs w:val="24"/>
                <w:lang w:val="lv-LV"/>
              </w:rPr>
              <w:t>Ārsta palīgs</w:t>
            </w:r>
          </w:p>
        </w:tc>
        <w:tc>
          <w:tcPr>
            <w:tcW w:w="1701" w:type="dxa"/>
            <w:vAlign w:val="center"/>
          </w:tcPr>
          <w:p w14:paraId="494F14C7" w14:textId="5EE798B9"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698</w:t>
            </w:r>
          </w:p>
        </w:tc>
        <w:tc>
          <w:tcPr>
            <w:tcW w:w="1984" w:type="dxa"/>
            <w:vAlign w:val="center"/>
          </w:tcPr>
          <w:p w14:paraId="79DCF274"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2294</w:t>
            </w:r>
          </w:p>
        </w:tc>
        <w:tc>
          <w:tcPr>
            <w:tcW w:w="2126" w:type="dxa"/>
            <w:vAlign w:val="center"/>
          </w:tcPr>
          <w:p w14:paraId="2C4E3604"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2606</w:t>
            </w:r>
          </w:p>
        </w:tc>
        <w:tc>
          <w:tcPr>
            <w:tcW w:w="1531" w:type="dxa"/>
            <w:vAlign w:val="center"/>
          </w:tcPr>
          <w:p w14:paraId="4F7B0441"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-312</w:t>
            </w:r>
          </w:p>
        </w:tc>
      </w:tr>
      <w:tr w:rsidR="00A43681" w:rsidRPr="0056616D" w14:paraId="083385FF" w14:textId="77777777" w:rsidTr="00D51541">
        <w:trPr>
          <w:trHeight w:val="405"/>
        </w:trPr>
        <w:tc>
          <w:tcPr>
            <w:tcW w:w="2127" w:type="dxa"/>
            <w:vAlign w:val="center"/>
          </w:tcPr>
          <w:p w14:paraId="15D83FD8" w14:textId="6A678610"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b/>
                <w:color w:val="000000" w:themeColor="text1"/>
                <w:sz w:val="24"/>
                <w:szCs w:val="24"/>
                <w:lang w:val="lv-LV"/>
              </w:rPr>
              <w:t>Māsas palīgs</w:t>
            </w:r>
          </w:p>
        </w:tc>
        <w:tc>
          <w:tcPr>
            <w:tcW w:w="1701" w:type="dxa"/>
            <w:vAlign w:val="center"/>
          </w:tcPr>
          <w:p w14:paraId="035286CA" w14:textId="660B38C3"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210</w:t>
            </w:r>
          </w:p>
        </w:tc>
        <w:tc>
          <w:tcPr>
            <w:tcW w:w="1984" w:type="dxa"/>
            <w:vAlign w:val="center"/>
          </w:tcPr>
          <w:p w14:paraId="1009A6C9"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1790</w:t>
            </w:r>
          </w:p>
        </w:tc>
        <w:tc>
          <w:tcPr>
            <w:tcW w:w="2126" w:type="dxa"/>
            <w:vAlign w:val="center"/>
          </w:tcPr>
          <w:p w14:paraId="5D5037B9"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3498.4</w:t>
            </w:r>
          </w:p>
        </w:tc>
        <w:tc>
          <w:tcPr>
            <w:tcW w:w="1531" w:type="dxa"/>
            <w:vAlign w:val="center"/>
          </w:tcPr>
          <w:p w14:paraId="6976A8B8" w14:textId="77777777" w:rsidR="00D51541" w:rsidRPr="006B31B5" w:rsidRDefault="00D51541" w:rsidP="00D51541">
            <w:pPr>
              <w:spacing w:after="0" w:line="240" w:lineRule="auto"/>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-1708,4</w:t>
            </w:r>
          </w:p>
        </w:tc>
      </w:tr>
    </w:tbl>
    <w:p w14:paraId="28AE073A" w14:textId="77D15A1F" w:rsidR="00EF4C33" w:rsidRPr="0056616D" w:rsidRDefault="00EF4C33"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4.tabula. Avots: Veselības ministrija</w:t>
      </w:r>
    </w:p>
    <w:p w14:paraId="3757F235" w14:textId="4C212009" w:rsidR="00DC3AD7" w:rsidRPr="0056616D" w:rsidRDefault="00DC3AD7"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p>
    <w:p w14:paraId="2DD6CB51" w14:textId="7F5B18FE" w:rsidR="00BA6A71" w:rsidRPr="0056616D" w:rsidRDefault="00BA6A71" w:rsidP="006C0364">
      <w:pPr>
        <w:tabs>
          <w:tab w:val="left" w:pos="142"/>
          <w:tab w:val="left" w:pos="284"/>
        </w:tabs>
        <w:spacing w:after="0" w:line="240" w:lineRule="auto"/>
        <w:ind w:right="-1"/>
        <w:jc w:val="both"/>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w:drawing>
          <wp:inline distT="0" distB="0" distL="0" distR="0" wp14:anchorId="64DAB345" wp14:editId="45569DAD">
            <wp:extent cx="5274310" cy="3076575"/>
            <wp:effectExtent l="0" t="0" r="2540" b="9525"/>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928424C" w14:textId="17175E9C" w:rsidR="00BA6A71" w:rsidRPr="001875A6" w:rsidRDefault="00BD1DAC"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2.diagramma. Avots: Veselības ministrija</w:t>
      </w:r>
    </w:p>
    <w:p w14:paraId="769538B9" w14:textId="62E4BEED" w:rsidR="00ED1800" w:rsidRPr="0056616D" w:rsidRDefault="00ED1800"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p>
    <w:p w14:paraId="7C7D7E02" w14:textId="433886FF" w:rsidR="00ED1800" w:rsidRPr="0056616D" w:rsidRDefault="00ED1800"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p>
    <w:p w14:paraId="6A9FC54B" w14:textId="320AA520" w:rsidR="00ED1800" w:rsidRPr="0056616D" w:rsidRDefault="00ED1800" w:rsidP="006C0364">
      <w:pPr>
        <w:tabs>
          <w:tab w:val="left" w:pos="142"/>
          <w:tab w:val="left" w:pos="284"/>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noProof/>
          <w:color w:val="000000" w:themeColor="text1"/>
          <w:sz w:val="24"/>
          <w:szCs w:val="24"/>
          <w:lang w:val="lv-LV" w:eastAsia="lv-LV"/>
        </w:rPr>
        <w:drawing>
          <wp:inline distT="0" distB="0" distL="0" distR="0" wp14:anchorId="5D6D860E" wp14:editId="530EECFF">
            <wp:extent cx="5274310" cy="3076575"/>
            <wp:effectExtent l="0" t="0" r="2540" b="9525"/>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7195C7C9" w14:textId="775B55B6" w:rsidR="00ED1800" w:rsidRPr="001875A6" w:rsidRDefault="00ED1800" w:rsidP="00ED1800">
      <w:pPr>
        <w:tabs>
          <w:tab w:val="left" w:pos="0"/>
          <w:tab w:val="left" w:pos="142"/>
        </w:tabs>
        <w:spacing w:after="0" w:line="240" w:lineRule="auto"/>
        <w:ind w:right="-1"/>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3.diagramma. Avots: Veselības ministrija</w:t>
      </w:r>
    </w:p>
    <w:p w14:paraId="06092A65" w14:textId="74640188" w:rsidR="00007609" w:rsidRPr="0056616D" w:rsidRDefault="00007609" w:rsidP="00ED1800">
      <w:pPr>
        <w:tabs>
          <w:tab w:val="left" w:pos="0"/>
          <w:tab w:val="left" w:pos="142"/>
        </w:tabs>
        <w:spacing w:after="0" w:line="240" w:lineRule="auto"/>
        <w:ind w:right="-1"/>
        <w:rPr>
          <w:rFonts w:ascii="Times New Roman" w:hAnsi="Times New Roman" w:cs="Times New Roman"/>
          <w:i/>
          <w:color w:val="000000" w:themeColor="text1"/>
          <w:sz w:val="24"/>
          <w:szCs w:val="24"/>
          <w:lang w:val="lv-LV"/>
        </w:rPr>
      </w:pPr>
    </w:p>
    <w:tbl>
      <w:tblPr>
        <w:tblStyle w:val="TableGrid"/>
        <w:tblW w:w="0" w:type="auto"/>
        <w:jc w:val="center"/>
        <w:tblLook w:val="04A0" w:firstRow="1" w:lastRow="0" w:firstColumn="1" w:lastColumn="0" w:noHBand="0" w:noVBand="1"/>
      </w:tblPr>
      <w:tblGrid>
        <w:gridCol w:w="1057"/>
        <w:gridCol w:w="5601"/>
      </w:tblGrid>
      <w:tr w:rsidR="00007609" w:rsidRPr="0056616D" w14:paraId="3C853EF3" w14:textId="77777777" w:rsidTr="00007609">
        <w:trPr>
          <w:jc w:val="center"/>
        </w:trPr>
        <w:tc>
          <w:tcPr>
            <w:tcW w:w="1057" w:type="dxa"/>
            <w:shd w:val="clear" w:color="auto" w:fill="B8CCE4" w:themeFill="accent1" w:themeFillTint="66"/>
            <w:vAlign w:val="center"/>
          </w:tcPr>
          <w:p w14:paraId="31B791D0" w14:textId="1BD41649"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Numurs</w:t>
            </w:r>
          </w:p>
        </w:tc>
        <w:tc>
          <w:tcPr>
            <w:tcW w:w="5601" w:type="dxa"/>
            <w:shd w:val="clear" w:color="auto" w:fill="B8CCE4" w:themeFill="accent1" w:themeFillTint="66"/>
            <w:vAlign w:val="center"/>
          </w:tcPr>
          <w:p w14:paraId="6A61945A" w14:textId="1AB5DD31" w:rsidR="00007609" w:rsidRPr="0056616D" w:rsidRDefault="00085578"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Slimības</w:t>
            </w:r>
            <w:r w:rsidR="00007609" w:rsidRPr="0056616D">
              <w:rPr>
                <w:rFonts w:ascii="Times New Roman" w:hAnsi="Times New Roman" w:cs="Times New Roman"/>
                <w:b/>
                <w:color w:val="000000" w:themeColor="text1"/>
                <w:sz w:val="24"/>
                <w:szCs w:val="24"/>
                <w:lang w:val="lv-LV"/>
              </w:rPr>
              <w:t>, pret kuru vakcinēti tiek bērni, nosaukums</w:t>
            </w:r>
          </w:p>
        </w:tc>
      </w:tr>
      <w:tr w:rsidR="00007609" w:rsidRPr="0056616D" w14:paraId="0F4D0AD3" w14:textId="77777777" w:rsidTr="00007609">
        <w:trPr>
          <w:jc w:val="center"/>
        </w:trPr>
        <w:tc>
          <w:tcPr>
            <w:tcW w:w="1057" w:type="dxa"/>
            <w:shd w:val="clear" w:color="auto" w:fill="B8CCE4" w:themeFill="accent1" w:themeFillTint="66"/>
            <w:vAlign w:val="center"/>
          </w:tcPr>
          <w:p w14:paraId="5ECCCC96" w14:textId="07D130D4"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w:t>
            </w:r>
          </w:p>
        </w:tc>
        <w:tc>
          <w:tcPr>
            <w:tcW w:w="5601" w:type="dxa"/>
            <w:vAlign w:val="center"/>
          </w:tcPr>
          <w:p w14:paraId="71D18E4D" w14:textId="06DA62F0"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Tuberkoloze</w:t>
            </w:r>
          </w:p>
        </w:tc>
      </w:tr>
      <w:tr w:rsidR="00007609" w:rsidRPr="0056616D" w14:paraId="35808E79" w14:textId="77777777" w:rsidTr="00007609">
        <w:trPr>
          <w:jc w:val="center"/>
        </w:trPr>
        <w:tc>
          <w:tcPr>
            <w:tcW w:w="1057" w:type="dxa"/>
            <w:shd w:val="clear" w:color="auto" w:fill="B8CCE4" w:themeFill="accent1" w:themeFillTint="66"/>
            <w:vAlign w:val="center"/>
          </w:tcPr>
          <w:p w14:paraId="19A4F508" w14:textId="04BC5B95"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w:t>
            </w:r>
          </w:p>
        </w:tc>
        <w:tc>
          <w:tcPr>
            <w:tcW w:w="5601" w:type="dxa"/>
            <w:vAlign w:val="center"/>
          </w:tcPr>
          <w:p w14:paraId="6858E61B" w14:textId="4550D978"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Difterija</w:t>
            </w:r>
          </w:p>
        </w:tc>
      </w:tr>
      <w:tr w:rsidR="00007609" w:rsidRPr="0056616D" w14:paraId="7293566E" w14:textId="77777777" w:rsidTr="00007609">
        <w:trPr>
          <w:jc w:val="center"/>
        </w:trPr>
        <w:tc>
          <w:tcPr>
            <w:tcW w:w="1057" w:type="dxa"/>
            <w:shd w:val="clear" w:color="auto" w:fill="B8CCE4" w:themeFill="accent1" w:themeFillTint="66"/>
            <w:vAlign w:val="center"/>
          </w:tcPr>
          <w:p w14:paraId="1FE68AAE" w14:textId="473B75C6"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3.</w:t>
            </w:r>
          </w:p>
        </w:tc>
        <w:tc>
          <w:tcPr>
            <w:tcW w:w="5601" w:type="dxa"/>
            <w:vAlign w:val="center"/>
          </w:tcPr>
          <w:p w14:paraId="6A62FD11" w14:textId="28593C02"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Cilvēka papilomas vīrusa infekcija</w:t>
            </w:r>
          </w:p>
        </w:tc>
      </w:tr>
      <w:tr w:rsidR="00007609" w:rsidRPr="0056616D" w14:paraId="3F9ACAA0" w14:textId="77777777" w:rsidTr="00007609">
        <w:trPr>
          <w:jc w:val="center"/>
        </w:trPr>
        <w:tc>
          <w:tcPr>
            <w:tcW w:w="1057" w:type="dxa"/>
            <w:shd w:val="clear" w:color="auto" w:fill="B8CCE4" w:themeFill="accent1" w:themeFillTint="66"/>
            <w:vAlign w:val="center"/>
          </w:tcPr>
          <w:p w14:paraId="1967B153" w14:textId="30AF34AB"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4.</w:t>
            </w:r>
          </w:p>
        </w:tc>
        <w:tc>
          <w:tcPr>
            <w:tcW w:w="5601" w:type="dxa"/>
            <w:vAlign w:val="center"/>
          </w:tcPr>
          <w:p w14:paraId="3A0A7E44" w14:textId="025FE708"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Rotavīrusu infekcija</w:t>
            </w:r>
          </w:p>
        </w:tc>
      </w:tr>
      <w:tr w:rsidR="00007609" w:rsidRPr="0056616D" w14:paraId="6924264B" w14:textId="77777777" w:rsidTr="00007609">
        <w:trPr>
          <w:jc w:val="center"/>
        </w:trPr>
        <w:tc>
          <w:tcPr>
            <w:tcW w:w="1057" w:type="dxa"/>
            <w:shd w:val="clear" w:color="auto" w:fill="B8CCE4" w:themeFill="accent1" w:themeFillTint="66"/>
            <w:vAlign w:val="center"/>
          </w:tcPr>
          <w:p w14:paraId="305C2063" w14:textId="6CD2BBDF"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5.</w:t>
            </w:r>
          </w:p>
        </w:tc>
        <w:tc>
          <w:tcPr>
            <w:tcW w:w="5601" w:type="dxa"/>
            <w:vAlign w:val="center"/>
          </w:tcPr>
          <w:p w14:paraId="59533BA6" w14:textId="342ECA44"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Pneimokoku infrkecija</w:t>
            </w:r>
          </w:p>
        </w:tc>
      </w:tr>
      <w:tr w:rsidR="00007609" w:rsidRPr="0056616D" w14:paraId="4C32099E" w14:textId="77777777" w:rsidTr="00007609">
        <w:trPr>
          <w:jc w:val="center"/>
        </w:trPr>
        <w:tc>
          <w:tcPr>
            <w:tcW w:w="1057" w:type="dxa"/>
            <w:shd w:val="clear" w:color="auto" w:fill="B8CCE4" w:themeFill="accent1" w:themeFillTint="66"/>
            <w:vAlign w:val="center"/>
          </w:tcPr>
          <w:p w14:paraId="2ADE0707" w14:textId="6F42DA6B"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6.</w:t>
            </w:r>
          </w:p>
        </w:tc>
        <w:tc>
          <w:tcPr>
            <w:tcW w:w="5601" w:type="dxa"/>
            <w:vAlign w:val="center"/>
          </w:tcPr>
          <w:p w14:paraId="22C07415" w14:textId="02125A91"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Vējbakas</w:t>
            </w:r>
          </w:p>
        </w:tc>
      </w:tr>
      <w:tr w:rsidR="00007609" w:rsidRPr="0056616D" w14:paraId="68ED96FD" w14:textId="77777777" w:rsidTr="00007609">
        <w:trPr>
          <w:jc w:val="center"/>
        </w:trPr>
        <w:tc>
          <w:tcPr>
            <w:tcW w:w="1057" w:type="dxa"/>
            <w:shd w:val="clear" w:color="auto" w:fill="B8CCE4" w:themeFill="accent1" w:themeFillTint="66"/>
            <w:vAlign w:val="center"/>
          </w:tcPr>
          <w:p w14:paraId="36A7D0E2" w14:textId="658C07D4"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7.</w:t>
            </w:r>
          </w:p>
        </w:tc>
        <w:tc>
          <w:tcPr>
            <w:tcW w:w="5601" w:type="dxa"/>
            <w:vAlign w:val="center"/>
          </w:tcPr>
          <w:p w14:paraId="5F0549D0" w14:textId="15291836"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 hepatīts</w:t>
            </w:r>
          </w:p>
        </w:tc>
      </w:tr>
      <w:tr w:rsidR="00007609" w:rsidRPr="0056616D" w14:paraId="07EB09C1" w14:textId="77777777" w:rsidTr="00007609">
        <w:trPr>
          <w:jc w:val="center"/>
        </w:trPr>
        <w:tc>
          <w:tcPr>
            <w:tcW w:w="1057" w:type="dxa"/>
            <w:shd w:val="clear" w:color="auto" w:fill="B8CCE4" w:themeFill="accent1" w:themeFillTint="66"/>
            <w:vAlign w:val="center"/>
          </w:tcPr>
          <w:p w14:paraId="7DC64D5C" w14:textId="608B6A54"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8.</w:t>
            </w:r>
          </w:p>
        </w:tc>
        <w:tc>
          <w:tcPr>
            <w:tcW w:w="5601" w:type="dxa"/>
            <w:vAlign w:val="center"/>
          </w:tcPr>
          <w:p w14:paraId="3B92C060" w14:textId="6492978C" w:rsidR="00007609" w:rsidRPr="0056616D"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B tipa </w:t>
            </w:r>
            <w:r w:rsidRPr="001875A6">
              <w:rPr>
                <w:rFonts w:ascii="Times New Roman" w:hAnsi="Times New Roman" w:cs="Times New Roman"/>
                <w:i/>
                <w:color w:val="000000" w:themeColor="text1"/>
                <w:sz w:val="24"/>
                <w:szCs w:val="24"/>
                <w:lang w:val="lv-LV"/>
              </w:rPr>
              <w:t>Haemophilus influenzae</w:t>
            </w:r>
          </w:p>
        </w:tc>
      </w:tr>
      <w:tr w:rsidR="00007609" w:rsidRPr="0056616D" w14:paraId="2FE6A675" w14:textId="77777777" w:rsidTr="00007609">
        <w:trPr>
          <w:jc w:val="center"/>
        </w:trPr>
        <w:tc>
          <w:tcPr>
            <w:tcW w:w="1057" w:type="dxa"/>
            <w:shd w:val="clear" w:color="auto" w:fill="B8CCE4" w:themeFill="accent1" w:themeFillTint="66"/>
            <w:vAlign w:val="center"/>
          </w:tcPr>
          <w:p w14:paraId="5EE1F3A6" w14:textId="389CE046"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9.</w:t>
            </w:r>
          </w:p>
        </w:tc>
        <w:tc>
          <w:tcPr>
            <w:tcW w:w="5601" w:type="dxa"/>
            <w:vAlign w:val="center"/>
          </w:tcPr>
          <w:p w14:paraId="1D4D0C89" w14:textId="66CCD516" w:rsidR="00007609" w:rsidRPr="001875A6" w:rsidRDefault="00007609" w:rsidP="00007609">
            <w:pPr>
              <w:tabs>
                <w:tab w:val="left" w:pos="0"/>
                <w:tab w:val="left" w:pos="142"/>
              </w:tabs>
              <w:ind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Epidēmiskais parotīts</w:t>
            </w:r>
          </w:p>
        </w:tc>
      </w:tr>
      <w:tr w:rsidR="00007609" w:rsidRPr="0056616D" w14:paraId="264800FE" w14:textId="77777777" w:rsidTr="00007609">
        <w:trPr>
          <w:jc w:val="center"/>
        </w:trPr>
        <w:tc>
          <w:tcPr>
            <w:tcW w:w="1057" w:type="dxa"/>
            <w:shd w:val="clear" w:color="auto" w:fill="B8CCE4" w:themeFill="accent1" w:themeFillTint="66"/>
            <w:vAlign w:val="center"/>
          </w:tcPr>
          <w:p w14:paraId="3E8CA34E" w14:textId="215799E3"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10.</w:t>
            </w:r>
          </w:p>
        </w:tc>
        <w:tc>
          <w:tcPr>
            <w:tcW w:w="5601" w:type="dxa"/>
            <w:vAlign w:val="center"/>
          </w:tcPr>
          <w:p w14:paraId="3461C825" w14:textId="3C47CCB5"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Masalas</w:t>
            </w:r>
          </w:p>
        </w:tc>
      </w:tr>
      <w:tr w:rsidR="00007609" w:rsidRPr="0056616D" w14:paraId="156A5CC1" w14:textId="77777777" w:rsidTr="00007609">
        <w:trPr>
          <w:jc w:val="center"/>
        </w:trPr>
        <w:tc>
          <w:tcPr>
            <w:tcW w:w="1057" w:type="dxa"/>
            <w:shd w:val="clear" w:color="auto" w:fill="B8CCE4" w:themeFill="accent1" w:themeFillTint="66"/>
            <w:vAlign w:val="center"/>
          </w:tcPr>
          <w:p w14:paraId="335AEA0A" w14:textId="4D0AD49D"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11.</w:t>
            </w:r>
          </w:p>
        </w:tc>
        <w:tc>
          <w:tcPr>
            <w:tcW w:w="5601" w:type="dxa"/>
            <w:vAlign w:val="center"/>
          </w:tcPr>
          <w:p w14:paraId="41D14C56" w14:textId="2F3C6B06"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Masaliņas</w:t>
            </w:r>
          </w:p>
        </w:tc>
      </w:tr>
      <w:tr w:rsidR="00007609" w:rsidRPr="0056616D" w14:paraId="60C3BAF2" w14:textId="77777777" w:rsidTr="00007609">
        <w:trPr>
          <w:jc w:val="center"/>
        </w:trPr>
        <w:tc>
          <w:tcPr>
            <w:tcW w:w="1057" w:type="dxa"/>
            <w:shd w:val="clear" w:color="auto" w:fill="B8CCE4" w:themeFill="accent1" w:themeFillTint="66"/>
            <w:vAlign w:val="center"/>
          </w:tcPr>
          <w:p w14:paraId="2C7525F7" w14:textId="2B5664B6"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12.</w:t>
            </w:r>
          </w:p>
        </w:tc>
        <w:tc>
          <w:tcPr>
            <w:tcW w:w="5601" w:type="dxa"/>
            <w:vAlign w:val="center"/>
          </w:tcPr>
          <w:p w14:paraId="253E4402" w14:textId="73919E0D"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Poliomielīts</w:t>
            </w:r>
          </w:p>
        </w:tc>
      </w:tr>
      <w:tr w:rsidR="00007609" w:rsidRPr="0056616D" w14:paraId="3E7892DD" w14:textId="77777777" w:rsidTr="00007609">
        <w:trPr>
          <w:jc w:val="center"/>
        </w:trPr>
        <w:tc>
          <w:tcPr>
            <w:tcW w:w="1057" w:type="dxa"/>
            <w:shd w:val="clear" w:color="auto" w:fill="B8CCE4" w:themeFill="accent1" w:themeFillTint="66"/>
            <w:vAlign w:val="center"/>
          </w:tcPr>
          <w:p w14:paraId="4FE7B4EC" w14:textId="692DB009"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13.</w:t>
            </w:r>
          </w:p>
        </w:tc>
        <w:tc>
          <w:tcPr>
            <w:tcW w:w="5601" w:type="dxa"/>
            <w:vAlign w:val="center"/>
          </w:tcPr>
          <w:p w14:paraId="0714A7DE" w14:textId="70E70E39" w:rsidR="00007609" w:rsidRPr="001875A6"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Garais klepus</w:t>
            </w:r>
          </w:p>
        </w:tc>
      </w:tr>
      <w:tr w:rsidR="00007609" w:rsidRPr="0056616D" w14:paraId="75A96F39" w14:textId="77777777" w:rsidTr="00007609">
        <w:trPr>
          <w:jc w:val="center"/>
        </w:trPr>
        <w:tc>
          <w:tcPr>
            <w:tcW w:w="1057" w:type="dxa"/>
            <w:shd w:val="clear" w:color="auto" w:fill="B8CCE4" w:themeFill="accent1" w:themeFillTint="66"/>
            <w:vAlign w:val="center"/>
          </w:tcPr>
          <w:p w14:paraId="32A7105D" w14:textId="58D3B5EA" w:rsidR="00007609" w:rsidRPr="0056616D" w:rsidRDefault="00007609" w:rsidP="00007609">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14.</w:t>
            </w:r>
          </w:p>
        </w:tc>
        <w:tc>
          <w:tcPr>
            <w:tcW w:w="5601" w:type="dxa"/>
            <w:vAlign w:val="center"/>
          </w:tcPr>
          <w:p w14:paraId="4E2B7EB9" w14:textId="364AE3F9" w:rsidR="00007609" w:rsidRPr="0056616D" w:rsidRDefault="00007609" w:rsidP="00007609">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Stinguma krampj</w:t>
            </w:r>
            <w:r w:rsidR="00EC700C" w:rsidRPr="001875A6">
              <w:rPr>
                <w:rFonts w:ascii="Times New Roman" w:hAnsi="Times New Roman" w:cs="Times New Roman"/>
                <w:color w:val="000000" w:themeColor="text1"/>
                <w:sz w:val="24"/>
                <w:szCs w:val="24"/>
                <w:lang w:val="lv-LV"/>
              </w:rPr>
              <w:t>i</w:t>
            </w:r>
          </w:p>
        </w:tc>
      </w:tr>
    </w:tbl>
    <w:p w14:paraId="43E4F8D0" w14:textId="29D75FFB" w:rsidR="00007609" w:rsidRPr="0056616D" w:rsidRDefault="00007609" w:rsidP="00ED1800">
      <w:pPr>
        <w:tabs>
          <w:tab w:val="left" w:pos="0"/>
          <w:tab w:val="left" w:pos="142"/>
        </w:tabs>
        <w:spacing w:after="0" w:line="240" w:lineRule="auto"/>
        <w:ind w:right="-1"/>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5.tabula. Avots: Veselības ministrija</w:t>
      </w:r>
    </w:p>
    <w:p w14:paraId="062B0D27" w14:textId="77777777" w:rsidR="00ED1800" w:rsidRPr="0056616D" w:rsidRDefault="00ED1800" w:rsidP="006C0364">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p>
    <w:p w14:paraId="43F3AAF1" w14:textId="34F06A4E" w:rsidR="008573C9" w:rsidRPr="001875A6" w:rsidRDefault="008573C9" w:rsidP="006C0364">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Bērnu imunizācijas aptvere 2012.-2016.gadā</w:t>
      </w:r>
    </w:p>
    <w:tbl>
      <w:tblPr>
        <w:tblStyle w:val="TableGrid"/>
        <w:tblW w:w="10207" w:type="dxa"/>
        <w:tblInd w:w="-743" w:type="dxa"/>
        <w:tblLayout w:type="fixed"/>
        <w:tblLook w:val="04A0" w:firstRow="1" w:lastRow="0" w:firstColumn="1" w:lastColumn="0" w:noHBand="0" w:noVBand="1"/>
      </w:tblPr>
      <w:tblGrid>
        <w:gridCol w:w="2269"/>
        <w:gridCol w:w="2126"/>
        <w:gridCol w:w="1276"/>
        <w:gridCol w:w="1134"/>
        <w:gridCol w:w="1134"/>
        <w:gridCol w:w="1134"/>
        <w:gridCol w:w="1134"/>
      </w:tblGrid>
      <w:tr w:rsidR="00A43681" w:rsidRPr="0056616D" w14:paraId="53628890" w14:textId="77777777" w:rsidTr="009B5C6F">
        <w:trPr>
          <w:trHeight w:val="177"/>
        </w:trPr>
        <w:tc>
          <w:tcPr>
            <w:tcW w:w="2269" w:type="dxa"/>
            <w:vMerge w:val="restart"/>
            <w:shd w:val="clear" w:color="auto" w:fill="C6D9F1" w:themeFill="text2" w:themeFillTint="33"/>
            <w:vAlign w:val="center"/>
          </w:tcPr>
          <w:p w14:paraId="75F1ACE0"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Infekcijas slimība vai vakcīnas nosaukums</w:t>
            </w:r>
          </w:p>
        </w:tc>
        <w:tc>
          <w:tcPr>
            <w:tcW w:w="2126" w:type="dxa"/>
            <w:vMerge w:val="restart"/>
            <w:shd w:val="clear" w:color="auto" w:fill="C6D9F1" w:themeFill="text2" w:themeFillTint="33"/>
            <w:vAlign w:val="center"/>
          </w:tcPr>
          <w:p w14:paraId="5381F899"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Imunizācijas savlaicīguma novērtēšanas vecums</w:t>
            </w:r>
          </w:p>
        </w:tc>
        <w:tc>
          <w:tcPr>
            <w:tcW w:w="5812" w:type="dxa"/>
            <w:gridSpan w:val="5"/>
            <w:shd w:val="clear" w:color="auto" w:fill="C6D9F1" w:themeFill="text2" w:themeFillTint="33"/>
            <w:vAlign w:val="center"/>
          </w:tcPr>
          <w:p w14:paraId="3C2ADCB9"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Imunizācijas aptvere %</w:t>
            </w:r>
          </w:p>
        </w:tc>
      </w:tr>
      <w:tr w:rsidR="00A43681" w:rsidRPr="0056616D" w14:paraId="2F70CB5F" w14:textId="77777777" w:rsidTr="009B5C6F">
        <w:trPr>
          <w:trHeight w:val="176"/>
        </w:trPr>
        <w:tc>
          <w:tcPr>
            <w:tcW w:w="2269" w:type="dxa"/>
            <w:vMerge/>
            <w:shd w:val="clear" w:color="auto" w:fill="C6D9F1" w:themeFill="text2" w:themeFillTint="33"/>
            <w:vAlign w:val="center"/>
          </w:tcPr>
          <w:p w14:paraId="061DD09C"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2126" w:type="dxa"/>
            <w:vMerge/>
            <w:shd w:val="clear" w:color="auto" w:fill="C6D9F1" w:themeFill="text2" w:themeFillTint="33"/>
            <w:vAlign w:val="center"/>
          </w:tcPr>
          <w:p w14:paraId="40D8B169"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1276" w:type="dxa"/>
            <w:shd w:val="clear" w:color="auto" w:fill="C6D9F1" w:themeFill="text2" w:themeFillTint="33"/>
            <w:vAlign w:val="center"/>
          </w:tcPr>
          <w:p w14:paraId="541AE096"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134" w:type="dxa"/>
            <w:shd w:val="clear" w:color="auto" w:fill="C6D9F1" w:themeFill="text2" w:themeFillTint="33"/>
            <w:vAlign w:val="center"/>
          </w:tcPr>
          <w:p w14:paraId="2626B35C"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134" w:type="dxa"/>
            <w:shd w:val="clear" w:color="auto" w:fill="C6D9F1" w:themeFill="text2" w:themeFillTint="33"/>
            <w:vAlign w:val="center"/>
          </w:tcPr>
          <w:p w14:paraId="35BB943C"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134" w:type="dxa"/>
            <w:shd w:val="clear" w:color="auto" w:fill="C6D9F1" w:themeFill="text2" w:themeFillTint="33"/>
            <w:vAlign w:val="center"/>
          </w:tcPr>
          <w:p w14:paraId="78328408"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134" w:type="dxa"/>
            <w:shd w:val="clear" w:color="auto" w:fill="C6D9F1" w:themeFill="text2" w:themeFillTint="33"/>
            <w:vAlign w:val="center"/>
          </w:tcPr>
          <w:p w14:paraId="450016A0"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r>
      <w:tr w:rsidR="00A43681" w:rsidRPr="0056616D" w14:paraId="7D173A8D" w14:textId="77777777" w:rsidTr="009B5C6F">
        <w:tc>
          <w:tcPr>
            <w:tcW w:w="2269" w:type="dxa"/>
            <w:shd w:val="clear" w:color="auto" w:fill="C6D9F1" w:themeFill="text2" w:themeFillTint="33"/>
            <w:vAlign w:val="center"/>
          </w:tcPr>
          <w:p w14:paraId="1536CDC9"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Tuberkoloze</w:t>
            </w:r>
          </w:p>
        </w:tc>
        <w:tc>
          <w:tcPr>
            <w:tcW w:w="2126" w:type="dxa"/>
            <w:vAlign w:val="center"/>
          </w:tcPr>
          <w:p w14:paraId="72815C6D"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 dienas</w:t>
            </w:r>
          </w:p>
        </w:tc>
        <w:tc>
          <w:tcPr>
            <w:tcW w:w="1276" w:type="dxa"/>
            <w:vAlign w:val="center"/>
          </w:tcPr>
          <w:p w14:paraId="67C3BB94"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94,3</w:t>
            </w:r>
          </w:p>
        </w:tc>
        <w:tc>
          <w:tcPr>
            <w:tcW w:w="1134" w:type="dxa"/>
            <w:vAlign w:val="center"/>
          </w:tcPr>
          <w:p w14:paraId="5B0011E1"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94,2</w:t>
            </w:r>
          </w:p>
        </w:tc>
        <w:tc>
          <w:tcPr>
            <w:tcW w:w="1134" w:type="dxa"/>
            <w:vAlign w:val="center"/>
          </w:tcPr>
          <w:p w14:paraId="2CBABAE8"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92,0</w:t>
            </w:r>
          </w:p>
        </w:tc>
        <w:tc>
          <w:tcPr>
            <w:tcW w:w="1134" w:type="dxa"/>
            <w:vAlign w:val="center"/>
          </w:tcPr>
          <w:p w14:paraId="12A12BC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92,7</w:t>
            </w:r>
          </w:p>
        </w:tc>
        <w:tc>
          <w:tcPr>
            <w:tcW w:w="1134" w:type="dxa"/>
            <w:vAlign w:val="center"/>
          </w:tcPr>
          <w:p w14:paraId="4C192E6F"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96,1</w:t>
            </w:r>
          </w:p>
        </w:tc>
      </w:tr>
      <w:tr w:rsidR="00A43681" w:rsidRPr="0056616D" w14:paraId="19C30D6A" w14:textId="77777777" w:rsidTr="009B5C6F">
        <w:tc>
          <w:tcPr>
            <w:tcW w:w="2269" w:type="dxa"/>
            <w:shd w:val="clear" w:color="auto" w:fill="C6D9F1" w:themeFill="text2" w:themeFillTint="33"/>
            <w:vAlign w:val="center"/>
          </w:tcPr>
          <w:p w14:paraId="7F2E3871"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B hepatīts</w:t>
            </w:r>
          </w:p>
        </w:tc>
        <w:tc>
          <w:tcPr>
            <w:tcW w:w="2126" w:type="dxa"/>
            <w:vAlign w:val="center"/>
          </w:tcPr>
          <w:p w14:paraId="2B3845C2"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 mēneši (3.pote)</w:t>
            </w:r>
          </w:p>
        </w:tc>
        <w:tc>
          <w:tcPr>
            <w:tcW w:w="1276" w:type="dxa"/>
            <w:vAlign w:val="center"/>
          </w:tcPr>
          <w:p w14:paraId="28D8DCF3"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89,5</w:t>
            </w:r>
          </w:p>
        </w:tc>
        <w:tc>
          <w:tcPr>
            <w:tcW w:w="1134" w:type="dxa"/>
            <w:vAlign w:val="center"/>
          </w:tcPr>
          <w:p w14:paraId="22A115F8"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93,7</w:t>
            </w:r>
          </w:p>
        </w:tc>
        <w:tc>
          <w:tcPr>
            <w:tcW w:w="1134" w:type="dxa"/>
            <w:vAlign w:val="center"/>
          </w:tcPr>
          <w:p w14:paraId="18D48DB5"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92,3</w:t>
            </w:r>
          </w:p>
        </w:tc>
        <w:tc>
          <w:tcPr>
            <w:tcW w:w="1134" w:type="dxa"/>
            <w:vAlign w:val="center"/>
          </w:tcPr>
          <w:p w14:paraId="2D4D1E9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93,5</w:t>
            </w:r>
          </w:p>
        </w:tc>
        <w:tc>
          <w:tcPr>
            <w:tcW w:w="1134" w:type="dxa"/>
            <w:vAlign w:val="center"/>
          </w:tcPr>
          <w:p w14:paraId="029B456D"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96,1</w:t>
            </w:r>
          </w:p>
        </w:tc>
      </w:tr>
      <w:tr w:rsidR="00A43681" w:rsidRPr="0056616D" w14:paraId="70E6D145" w14:textId="77777777" w:rsidTr="009B5C6F">
        <w:trPr>
          <w:trHeight w:val="214"/>
        </w:trPr>
        <w:tc>
          <w:tcPr>
            <w:tcW w:w="2269" w:type="dxa"/>
            <w:vMerge w:val="restart"/>
            <w:shd w:val="clear" w:color="auto" w:fill="C6D9F1" w:themeFill="text2" w:themeFillTint="33"/>
            <w:vAlign w:val="center"/>
          </w:tcPr>
          <w:p w14:paraId="6AE6526E" w14:textId="77777777" w:rsidR="008573C9" w:rsidRPr="001875A6"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Difterija, stingumkrampji, poliomielīts</w:t>
            </w:r>
          </w:p>
        </w:tc>
        <w:tc>
          <w:tcPr>
            <w:tcW w:w="2126" w:type="dxa"/>
            <w:vAlign w:val="center"/>
          </w:tcPr>
          <w:p w14:paraId="20F53C4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 mēneši (3.pote)</w:t>
            </w:r>
          </w:p>
        </w:tc>
        <w:tc>
          <w:tcPr>
            <w:tcW w:w="1276" w:type="dxa"/>
            <w:vAlign w:val="center"/>
          </w:tcPr>
          <w:p w14:paraId="7B161C13"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90,8</w:t>
            </w:r>
          </w:p>
        </w:tc>
        <w:tc>
          <w:tcPr>
            <w:tcW w:w="1134" w:type="dxa"/>
            <w:vAlign w:val="center"/>
          </w:tcPr>
          <w:p w14:paraId="1A3FEC28"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94,2</w:t>
            </w:r>
          </w:p>
        </w:tc>
        <w:tc>
          <w:tcPr>
            <w:tcW w:w="1134" w:type="dxa"/>
            <w:vAlign w:val="center"/>
          </w:tcPr>
          <w:p w14:paraId="215379B3"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92,5</w:t>
            </w:r>
          </w:p>
        </w:tc>
        <w:tc>
          <w:tcPr>
            <w:tcW w:w="1134" w:type="dxa"/>
            <w:vAlign w:val="center"/>
          </w:tcPr>
          <w:p w14:paraId="1A70803A"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94,0</w:t>
            </w:r>
          </w:p>
        </w:tc>
        <w:tc>
          <w:tcPr>
            <w:tcW w:w="1134" w:type="dxa"/>
            <w:vAlign w:val="center"/>
          </w:tcPr>
          <w:p w14:paraId="68F3ED63"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98,1</w:t>
            </w:r>
          </w:p>
        </w:tc>
      </w:tr>
      <w:tr w:rsidR="00A43681" w:rsidRPr="0056616D" w14:paraId="299D5D7E" w14:textId="77777777" w:rsidTr="009B5C6F">
        <w:trPr>
          <w:trHeight w:val="214"/>
        </w:trPr>
        <w:tc>
          <w:tcPr>
            <w:tcW w:w="2269" w:type="dxa"/>
            <w:vMerge/>
            <w:shd w:val="clear" w:color="auto" w:fill="C6D9F1" w:themeFill="text2" w:themeFillTint="33"/>
            <w:vAlign w:val="center"/>
          </w:tcPr>
          <w:p w14:paraId="61F729E4"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2126" w:type="dxa"/>
            <w:vAlign w:val="center"/>
          </w:tcPr>
          <w:p w14:paraId="620F0A5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 mēneši (4.pote)</w:t>
            </w:r>
          </w:p>
        </w:tc>
        <w:tc>
          <w:tcPr>
            <w:tcW w:w="1276" w:type="dxa"/>
            <w:vAlign w:val="center"/>
          </w:tcPr>
          <w:p w14:paraId="760C5E6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93,7</w:t>
            </w:r>
          </w:p>
        </w:tc>
        <w:tc>
          <w:tcPr>
            <w:tcW w:w="1134" w:type="dxa"/>
            <w:vAlign w:val="center"/>
          </w:tcPr>
          <w:p w14:paraId="538E9B7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92,0</w:t>
            </w:r>
          </w:p>
        </w:tc>
        <w:tc>
          <w:tcPr>
            <w:tcW w:w="1134" w:type="dxa"/>
            <w:vAlign w:val="center"/>
          </w:tcPr>
          <w:p w14:paraId="20EEFC6C"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92,2</w:t>
            </w:r>
          </w:p>
        </w:tc>
        <w:tc>
          <w:tcPr>
            <w:tcW w:w="1134" w:type="dxa"/>
            <w:vAlign w:val="center"/>
          </w:tcPr>
          <w:p w14:paraId="0B568D0F"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94,0</w:t>
            </w:r>
          </w:p>
        </w:tc>
        <w:tc>
          <w:tcPr>
            <w:tcW w:w="1134" w:type="dxa"/>
            <w:vAlign w:val="center"/>
          </w:tcPr>
          <w:p w14:paraId="126E396A"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98,1</w:t>
            </w:r>
          </w:p>
        </w:tc>
      </w:tr>
      <w:tr w:rsidR="00A43681" w:rsidRPr="0056616D" w14:paraId="687944F8" w14:textId="77777777" w:rsidTr="009B5C6F">
        <w:trPr>
          <w:trHeight w:val="214"/>
        </w:trPr>
        <w:tc>
          <w:tcPr>
            <w:tcW w:w="2269" w:type="dxa"/>
            <w:vMerge/>
            <w:shd w:val="clear" w:color="auto" w:fill="C6D9F1" w:themeFill="text2" w:themeFillTint="33"/>
            <w:vAlign w:val="center"/>
          </w:tcPr>
          <w:p w14:paraId="15187747"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2126" w:type="dxa"/>
            <w:vAlign w:val="center"/>
          </w:tcPr>
          <w:p w14:paraId="66A4A3BA"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 gadi (5.pote)</w:t>
            </w:r>
          </w:p>
        </w:tc>
        <w:tc>
          <w:tcPr>
            <w:tcW w:w="1276" w:type="dxa"/>
            <w:vAlign w:val="center"/>
          </w:tcPr>
          <w:p w14:paraId="5529F49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97,7</w:t>
            </w:r>
          </w:p>
        </w:tc>
        <w:tc>
          <w:tcPr>
            <w:tcW w:w="1134" w:type="dxa"/>
            <w:vAlign w:val="center"/>
          </w:tcPr>
          <w:p w14:paraId="4599B693"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99,4</w:t>
            </w:r>
          </w:p>
        </w:tc>
        <w:tc>
          <w:tcPr>
            <w:tcW w:w="1134" w:type="dxa"/>
            <w:vAlign w:val="center"/>
          </w:tcPr>
          <w:p w14:paraId="34FDFE32"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95,3</w:t>
            </w:r>
          </w:p>
        </w:tc>
        <w:tc>
          <w:tcPr>
            <w:tcW w:w="1134" w:type="dxa"/>
            <w:vAlign w:val="center"/>
          </w:tcPr>
          <w:p w14:paraId="0F0D8102"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97,4</w:t>
            </w:r>
          </w:p>
        </w:tc>
        <w:tc>
          <w:tcPr>
            <w:tcW w:w="1134" w:type="dxa"/>
            <w:vAlign w:val="center"/>
          </w:tcPr>
          <w:p w14:paraId="141AF01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97,0</w:t>
            </w:r>
          </w:p>
        </w:tc>
      </w:tr>
      <w:tr w:rsidR="00A43681" w:rsidRPr="0056616D" w14:paraId="3CCF8959" w14:textId="77777777" w:rsidTr="009B5C6F">
        <w:trPr>
          <w:trHeight w:val="214"/>
        </w:trPr>
        <w:tc>
          <w:tcPr>
            <w:tcW w:w="2269" w:type="dxa"/>
            <w:vMerge/>
            <w:shd w:val="clear" w:color="auto" w:fill="C6D9F1" w:themeFill="text2" w:themeFillTint="33"/>
            <w:vAlign w:val="center"/>
          </w:tcPr>
          <w:p w14:paraId="0F57DB27"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2126" w:type="dxa"/>
            <w:vAlign w:val="center"/>
          </w:tcPr>
          <w:p w14:paraId="387F20B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 gadi (6.pote)</w:t>
            </w:r>
          </w:p>
        </w:tc>
        <w:tc>
          <w:tcPr>
            <w:tcW w:w="1276" w:type="dxa"/>
            <w:vAlign w:val="center"/>
          </w:tcPr>
          <w:p w14:paraId="0016D324"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86,9</w:t>
            </w:r>
          </w:p>
        </w:tc>
        <w:tc>
          <w:tcPr>
            <w:tcW w:w="1134" w:type="dxa"/>
            <w:vAlign w:val="center"/>
          </w:tcPr>
          <w:p w14:paraId="06AECA92"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91,5</w:t>
            </w:r>
          </w:p>
        </w:tc>
        <w:tc>
          <w:tcPr>
            <w:tcW w:w="1134" w:type="dxa"/>
            <w:vAlign w:val="center"/>
          </w:tcPr>
          <w:p w14:paraId="7A9E093F"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86,5</w:t>
            </w:r>
          </w:p>
        </w:tc>
        <w:tc>
          <w:tcPr>
            <w:tcW w:w="1134" w:type="dxa"/>
            <w:vAlign w:val="center"/>
          </w:tcPr>
          <w:p w14:paraId="1BD5A4F4"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91,0</w:t>
            </w:r>
          </w:p>
        </w:tc>
        <w:tc>
          <w:tcPr>
            <w:tcW w:w="1134" w:type="dxa"/>
            <w:vAlign w:val="center"/>
          </w:tcPr>
          <w:p w14:paraId="6E25D7AA"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93,6</w:t>
            </w:r>
          </w:p>
        </w:tc>
      </w:tr>
      <w:tr w:rsidR="00A43681" w:rsidRPr="0056616D" w14:paraId="5B64DBEA" w14:textId="77777777" w:rsidTr="009B5C6F">
        <w:trPr>
          <w:trHeight w:val="119"/>
        </w:trPr>
        <w:tc>
          <w:tcPr>
            <w:tcW w:w="2269" w:type="dxa"/>
            <w:vMerge w:val="restart"/>
            <w:shd w:val="clear" w:color="auto" w:fill="C6D9F1" w:themeFill="text2" w:themeFillTint="33"/>
            <w:vAlign w:val="center"/>
          </w:tcPr>
          <w:p w14:paraId="00D4E717"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Garais klepus</w:t>
            </w:r>
          </w:p>
        </w:tc>
        <w:tc>
          <w:tcPr>
            <w:tcW w:w="2126" w:type="dxa"/>
            <w:vAlign w:val="center"/>
          </w:tcPr>
          <w:p w14:paraId="02B202F9"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 mēneši (3.pote)</w:t>
            </w:r>
          </w:p>
        </w:tc>
        <w:tc>
          <w:tcPr>
            <w:tcW w:w="1276" w:type="dxa"/>
            <w:vAlign w:val="center"/>
          </w:tcPr>
          <w:p w14:paraId="0228C4F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90,8</w:t>
            </w:r>
          </w:p>
        </w:tc>
        <w:tc>
          <w:tcPr>
            <w:tcW w:w="1134" w:type="dxa"/>
            <w:vAlign w:val="center"/>
          </w:tcPr>
          <w:p w14:paraId="71198AD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94,2</w:t>
            </w:r>
          </w:p>
        </w:tc>
        <w:tc>
          <w:tcPr>
            <w:tcW w:w="1134" w:type="dxa"/>
            <w:vAlign w:val="center"/>
          </w:tcPr>
          <w:p w14:paraId="7BF0276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92,5</w:t>
            </w:r>
          </w:p>
        </w:tc>
        <w:tc>
          <w:tcPr>
            <w:tcW w:w="1134" w:type="dxa"/>
            <w:vAlign w:val="center"/>
          </w:tcPr>
          <w:p w14:paraId="47247E4C"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94,0</w:t>
            </w:r>
          </w:p>
        </w:tc>
        <w:tc>
          <w:tcPr>
            <w:tcW w:w="1134" w:type="dxa"/>
            <w:vAlign w:val="center"/>
          </w:tcPr>
          <w:p w14:paraId="5E0E0864"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98,1</w:t>
            </w:r>
          </w:p>
        </w:tc>
      </w:tr>
      <w:tr w:rsidR="00A43681" w:rsidRPr="0056616D" w14:paraId="71246D18" w14:textId="77777777" w:rsidTr="009B5C6F">
        <w:trPr>
          <w:trHeight w:val="117"/>
        </w:trPr>
        <w:tc>
          <w:tcPr>
            <w:tcW w:w="2269" w:type="dxa"/>
            <w:vMerge/>
            <w:shd w:val="clear" w:color="auto" w:fill="C6D9F1" w:themeFill="text2" w:themeFillTint="33"/>
            <w:vAlign w:val="center"/>
          </w:tcPr>
          <w:p w14:paraId="475575F3"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2126" w:type="dxa"/>
            <w:vAlign w:val="center"/>
          </w:tcPr>
          <w:p w14:paraId="349AD23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 mēneši (4.pote)</w:t>
            </w:r>
          </w:p>
        </w:tc>
        <w:tc>
          <w:tcPr>
            <w:tcW w:w="1276" w:type="dxa"/>
            <w:vAlign w:val="center"/>
          </w:tcPr>
          <w:p w14:paraId="327FEAF0"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93,6</w:t>
            </w:r>
          </w:p>
        </w:tc>
        <w:tc>
          <w:tcPr>
            <w:tcW w:w="1134" w:type="dxa"/>
            <w:vAlign w:val="center"/>
          </w:tcPr>
          <w:p w14:paraId="7064DA4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92,0</w:t>
            </w:r>
          </w:p>
        </w:tc>
        <w:tc>
          <w:tcPr>
            <w:tcW w:w="1134" w:type="dxa"/>
            <w:vAlign w:val="center"/>
          </w:tcPr>
          <w:p w14:paraId="681758A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92,1</w:t>
            </w:r>
          </w:p>
        </w:tc>
        <w:tc>
          <w:tcPr>
            <w:tcW w:w="1134" w:type="dxa"/>
            <w:vAlign w:val="center"/>
          </w:tcPr>
          <w:p w14:paraId="62B187D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94,0</w:t>
            </w:r>
          </w:p>
        </w:tc>
        <w:tc>
          <w:tcPr>
            <w:tcW w:w="1134" w:type="dxa"/>
            <w:vAlign w:val="center"/>
          </w:tcPr>
          <w:p w14:paraId="4FB5164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94,7</w:t>
            </w:r>
          </w:p>
        </w:tc>
      </w:tr>
      <w:tr w:rsidR="00A43681" w:rsidRPr="0056616D" w14:paraId="0E7ABF45" w14:textId="77777777" w:rsidTr="009B5C6F">
        <w:trPr>
          <w:trHeight w:val="117"/>
        </w:trPr>
        <w:tc>
          <w:tcPr>
            <w:tcW w:w="2269" w:type="dxa"/>
            <w:vMerge/>
            <w:shd w:val="clear" w:color="auto" w:fill="C6D9F1" w:themeFill="text2" w:themeFillTint="33"/>
            <w:vAlign w:val="center"/>
          </w:tcPr>
          <w:p w14:paraId="1D7A209D"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2126" w:type="dxa"/>
            <w:vAlign w:val="center"/>
          </w:tcPr>
          <w:p w14:paraId="7141FA4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 gadi (5.pote)</w:t>
            </w:r>
          </w:p>
        </w:tc>
        <w:tc>
          <w:tcPr>
            <w:tcW w:w="1276" w:type="dxa"/>
            <w:vAlign w:val="center"/>
          </w:tcPr>
          <w:p w14:paraId="0B2B6E6E"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97,0</w:t>
            </w:r>
          </w:p>
        </w:tc>
        <w:tc>
          <w:tcPr>
            <w:tcW w:w="1134" w:type="dxa"/>
            <w:vAlign w:val="center"/>
          </w:tcPr>
          <w:p w14:paraId="1C38368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99,2</w:t>
            </w:r>
          </w:p>
        </w:tc>
        <w:tc>
          <w:tcPr>
            <w:tcW w:w="1134" w:type="dxa"/>
            <w:vAlign w:val="center"/>
          </w:tcPr>
          <w:p w14:paraId="33906DE0"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95,1</w:t>
            </w:r>
          </w:p>
        </w:tc>
        <w:tc>
          <w:tcPr>
            <w:tcW w:w="1134" w:type="dxa"/>
            <w:vAlign w:val="center"/>
          </w:tcPr>
          <w:p w14:paraId="46D3F0E2"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97,4</w:t>
            </w:r>
          </w:p>
        </w:tc>
        <w:tc>
          <w:tcPr>
            <w:tcW w:w="1134" w:type="dxa"/>
            <w:vAlign w:val="center"/>
          </w:tcPr>
          <w:p w14:paraId="4BCCE505"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97,0</w:t>
            </w:r>
          </w:p>
        </w:tc>
      </w:tr>
      <w:tr w:rsidR="00A43681" w:rsidRPr="0056616D" w14:paraId="5F90CF0F" w14:textId="77777777" w:rsidTr="009B5C6F">
        <w:tc>
          <w:tcPr>
            <w:tcW w:w="2269" w:type="dxa"/>
            <w:shd w:val="clear" w:color="auto" w:fill="C6D9F1" w:themeFill="text2" w:themeFillTint="33"/>
            <w:vAlign w:val="center"/>
          </w:tcPr>
          <w:p w14:paraId="1608745D"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b tipa Haemophilus influenzae infekcija</w:t>
            </w:r>
          </w:p>
        </w:tc>
        <w:tc>
          <w:tcPr>
            <w:tcW w:w="2126" w:type="dxa"/>
            <w:vAlign w:val="center"/>
          </w:tcPr>
          <w:p w14:paraId="5D64D366"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 mēneši (3.pote)</w:t>
            </w:r>
          </w:p>
        </w:tc>
        <w:tc>
          <w:tcPr>
            <w:tcW w:w="1276" w:type="dxa"/>
            <w:vAlign w:val="center"/>
          </w:tcPr>
          <w:p w14:paraId="000ED211"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90,1</w:t>
            </w:r>
          </w:p>
        </w:tc>
        <w:tc>
          <w:tcPr>
            <w:tcW w:w="1134" w:type="dxa"/>
            <w:vAlign w:val="center"/>
          </w:tcPr>
          <w:p w14:paraId="539D79C4"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93,8</w:t>
            </w:r>
          </w:p>
        </w:tc>
        <w:tc>
          <w:tcPr>
            <w:tcW w:w="1134" w:type="dxa"/>
            <w:vAlign w:val="center"/>
          </w:tcPr>
          <w:p w14:paraId="5B5538C2"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91,9</w:t>
            </w:r>
          </w:p>
        </w:tc>
        <w:tc>
          <w:tcPr>
            <w:tcW w:w="1134" w:type="dxa"/>
            <w:vAlign w:val="center"/>
          </w:tcPr>
          <w:p w14:paraId="6F6F48CF"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93,5</w:t>
            </w:r>
          </w:p>
        </w:tc>
        <w:tc>
          <w:tcPr>
            <w:tcW w:w="1134" w:type="dxa"/>
            <w:vAlign w:val="center"/>
          </w:tcPr>
          <w:p w14:paraId="1B49215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97,5</w:t>
            </w:r>
          </w:p>
        </w:tc>
      </w:tr>
      <w:tr w:rsidR="00A43681" w:rsidRPr="0056616D" w14:paraId="06F9DB07" w14:textId="77777777" w:rsidTr="009B5C6F">
        <w:tc>
          <w:tcPr>
            <w:tcW w:w="2269" w:type="dxa"/>
            <w:shd w:val="clear" w:color="auto" w:fill="C6D9F1" w:themeFill="text2" w:themeFillTint="33"/>
            <w:vAlign w:val="center"/>
          </w:tcPr>
          <w:p w14:paraId="51646517"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Pneimokoku infekcija</w:t>
            </w:r>
          </w:p>
        </w:tc>
        <w:tc>
          <w:tcPr>
            <w:tcW w:w="2126" w:type="dxa"/>
            <w:vAlign w:val="center"/>
          </w:tcPr>
          <w:p w14:paraId="1386F9C0"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 mēneši (1.pote)</w:t>
            </w:r>
          </w:p>
        </w:tc>
        <w:tc>
          <w:tcPr>
            <w:tcW w:w="1276" w:type="dxa"/>
            <w:vAlign w:val="center"/>
          </w:tcPr>
          <w:p w14:paraId="3C27FEC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82,6</w:t>
            </w:r>
          </w:p>
        </w:tc>
        <w:tc>
          <w:tcPr>
            <w:tcW w:w="1134" w:type="dxa"/>
            <w:vAlign w:val="center"/>
          </w:tcPr>
          <w:p w14:paraId="65663C2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86,9</w:t>
            </w:r>
          </w:p>
        </w:tc>
        <w:tc>
          <w:tcPr>
            <w:tcW w:w="1134" w:type="dxa"/>
            <w:vAlign w:val="center"/>
          </w:tcPr>
          <w:p w14:paraId="1E1ED440"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85,7</w:t>
            </w:r>
          </w:p>
        </w:tc>
        <w:tc>
          <w:tcPr>
            <w:tcW w:w="1134" w:type="dxa"/>
            <w:vAlign w:val="center"/>
          </w:tcPr>
          <w:p w14:paraId="1FC16F8C"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89,6</w:t>
            </w:r>
          </w:p>
        </w:tc>
        <w:tc>
          <w:tcPr>
            <w:tcW w:w="1134" w:type="dxa"/>
            <w:vAlign w:val="center"/>
          </w:tcPr>
          <w:p w14:paraId="5AE10E9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93,3</w:t>
            </w:r>
          </w:p>
        </w:tc>
      </w:tr>
      <w:tr w:rsidR="00A43681" w:rsidRPr="0056616D" w14:paraId="26F16BD1" w14:textId="77777777" w:rsidTr="009B5C6F">
        <w:tc>
          <w:tcPr>
            <w:tcW w:w="2269" w:type="dxa"/>
            <w:shd w:val="clear" w:color="auto" w:fill="C6D9F1" w:themeFill="text2" w:themeFillTint="33"/>
            <w:vAlign w:val="center"/>
          </w:tcPr>
          <w:p w14:paraId="3A544E0C"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Masalas, masaliņas</w:t>
            </w:r>
          </w:p>
        </w:tc>
        <w:tc>
          <w:tcPr>
            <w:tcW w:w="2126" w:type="dxa"/>
            <w:vAlign w:val="center"/>
          </w:tcPr>
          <w:p w14:paraId="4F42E62B"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w:t>
            </w:r>
            <w:r w:rsidRPr="001875A6">
              <w:rPr>
                <w:rFonts w:ascii="Times New Roman" w:hAnsi="Times New Roman" w:cs="Times New Roman"/>
                <w:color w:val="000000" w:themeColor="text1"/>
                <w:sz w:val="24"/>
                <w:szCs w:val="24"/>
                <w:lang w:val="lv-LV"/>
              </w:rPr>
              <w:t xml:space="preserve"> mēneši (1.pote)</w:t>
            </w:r>
          </w:p>
        </w:tc>
        <w:tc>
          <w:tcPr>
            <w:tcW w:w="1276" w:type="dxa"/>
            <w:vAlign w:val="center"/>
          </w:tcPr>
          <w:p w14:paraId="5484E838"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90,3</w:t>
            </w:r>
          </w:p>
        </w:tc>
        <w:tc>
          <w:tcPr>
            <w:tcW w:w="1134" w:type="dxa"/>
            <w:vAlign w:val="center"/>
          </w:tcPr>
          <w:p w14:paraId="09CD9C11"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95,5</w:t>
            </w:r>
          </w:p>
        </w:tc>
        <w:tc>
          <w:tcPr>
            <w:tcW w:w="1134" w:type="dxa"/>
            <w:vAlign w:val="center"/>
          </w:tcPr>
          <w:p w14:paraId="2FE8E4FC"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94,9</w:t>
            </w:r>
          </w:p>
        </w:tc>
        <w:tc>
          <w:tcPr>
            <w:tcW w:w="1134" w:type="dxa"/>
            <w:vAlign w:val="center"/>
          </w:tcPr>
          <w:p w14:paraId="14A562DA"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96,0</w:t>
            </w:r>
          </w:p>
        </w:tc>
        <w:tc>
          <w:tcPr>
            <w:tcW w:w="1134" w:type="dxa"/>
            <w:vAlign w:val="center"/>
          </w:tcPr>
          <w:p w14:paraId="27CE0DBA"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93,2</w:t>
            </w:r>
          </w:p>
        </w:tc>
      </w:tr>
      <w:tr w:rsidR="00A43681" w:rsidRPr="0056616D" w14:paraId="41FE5240" w14:textId="77777777" w:rsidTr="009B5C6F">
        <w:tc>
          <w:tcPr>
            <w:tcW w:w="2269" w:type="dxa"/>
            <w:shd w:val="clear" w:color="auto" w:fill="C6D9F1" w:themeFill="text2" w:themeFillTint="33"/>
            <w:vAlign w:val="center"/>
          </w:tcPr>
          <w:p w14:paraId="16C20333"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Epidēmiskais parotīts</w:t>
            </w:r>
          </w:p>
        </w:tc>
        <w:tc>
          <w:tcPr>
            <w:tcW w:w="2126" w:type="dxa"/>
            <w:vAlign w:val="center"/>
          </w:tcPr>
          <w:p w14:paraId="2C017FF0"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 gadi (2.pote)</w:t>
            </w:r>
          </w:p>
        </w:tc>
        <w:tc>
          <w:tcPr>
            <w:tcW w:w="1276" w:type="dxa"/>
            <w:vAlign w:val="center"/>
          </w:tcPr>
          <w:p w14:paraId="5095EDCF"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92,0</w:t>
            </w:r>
          </w:p>
        </w:tc>
        <w:tc>
          <w:tcPr>
            <w:tcW w:w="1134" w:type="dxa"/>
            <w:vAlign w:val="center"/>
          </w:tcPr>
          <w:p w14:paraId="22D0ECF3"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91,6</w:t>
            </w:r>
          </w:p>
        </w:tc>
        <w:tc>
          <w:tcPr>
            <w:tcW w:w="1134" w:type="dxa"/>
            <w:vAlign w:val="center"/>
          </w:tcPr>
          <w:p w14:paraId="441EFC72"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88,5</w:t>
            </w:r>
          </w:p>
        </w:tc>
        <w:tc>
          <w:tcPr>
            <w:tcW w:w="1134" w:type="dxa"/>
            <w:vAlign w:val="center"/>
          </w:tcPr>
          <w:p w14:paraId="73C776E8"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92,0</w:t>
            </w:r>
          </w:p>
        </w:tc>
        <w:tc>
          <w:tcPr>
            <w:tcW w:w="1134" w:type="dxa"/>
            <w:vAlign w:val="center"/>
          </w:tcPr>
          <w:p w14:paraId="462985C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88,7</w:t>
            </w:r>
          </w:p>
        </w:tc>
      </w:tr>
      <w:tr w:rsidR="00A43681" w:rsidRPr="0056616D" w14:paraId="7C705D6C" w14:textId="77777777" w:rsidTr="009B5C6F">
        <w:tc>
          <w:tcPr>
            <w:tcW w:w="2269" w:type="dxa"/>
            <w:shd w:val="clear" w:color="auto" w:fill="C6D9F1" w:themeFill="text2" w:themeFillTint="33"/>
            <w:vAlign w:val="center"/>
          </w:tcPr>
          <w:p w14:paraId="54A6401C"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Cilvēka papilomas vīrusu infekcija</w:t>
            </w:r>
          </w:p>
        </w:tc>
        <w:tc>
          <w:tcPr>
            <w:tcW w:w="2126" w:type="dxa"/>
            <w:vAlign w:val="center"/>
          </w:tcPr>
          <w:p w14:paraId="08F64A5E"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 gadi/ meitenes (1.pote)</w:t>
            </w:r>
          </w:p>
        </w:tc>
        <w:tc>
          <w:tcPr>
            <w:tcW w:w="1276" w:type="dxa"/>
            <w:vAlign w:val="center"/>
          </w:tcPr>
          <w:p w14:paraId="6B8FA39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56,9</w:t>
            </w:r>
          </w:p>
        </w:tc>
        <w:tc>
          <w:tcPr>
            <w:tcW w:w="1134" w:type="dxa"/>
            <w:vAlign w:val="center"/>
          </w:tcPr>
          <w:p w14:paraId="008458A4"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57,9</w:t>
            </w:r>
          </w:p>
        </w:tc>
        <w:tc>
          <w:tcPr>
            <w:tcW w:w="1134" w:type="dxa"/>
            <w:vAlign w:val="center"/>
          </w:tcPr>
          <w:p w14:paraId="70492B45"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50,2</w:t>
            </w:r>
          </w:p>
        </w:tc>
        <w:tc>
          <w:tcPr>
            <w:tcW w:w="1134" w:type="dxa"/>
            <w:vAlign w:val="center"/>
          </w:tcPr>
          <w:p w14:paraId="420DEFE7"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49,4</w:t>
            </w:r>
          </w:p>
        </w:tc>
        <w:tc>
          <w:tcPr>
            <w:tcW w:w="1134" w:type="dxa"/>
            <w:vAlign w:val="center"/>
          </w:tcPr>
          <w:p w14:paraId="2BB93D45"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44,2</w:t>
            </w:r>
          </w:p>
        </w:tc>
      </w:tr>
      <w:tr w:rsidR="00A43681" w:rsidRPr="0056616D" w14:paraId="1632BB30" w14:textId="77777777" w:rsidTr="009B5C6F">
        <w:tc>
          <w:tcPr>
            <w:tcW w:w="2269" w:type="dxa"/>
            <w:shd w:val="clear" w:color="auto" w:fill="C6D9F1" w:themeFill="text2" w:themeFillTint="33"/>
            <w:vAlign w:val="center"/>
          </w:tcPr>
          <w:p w14:paraId="7DBD04DF"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Vējbakas</w:t>
            </w:r>
          </w:p>
        </w:tc>
        <w:tc>
          <w:tcPr>
            <w:tcW w:w="2126" w:type="dxa"/>
            <w:vAlign w:val="center"/>
          </w:tcPr>
          <w:p w14:paraId="5770DCF7"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 mēneši (1.pote)</w:t>
            </w:r>
          </w:p>
        </w:tc>
        <w:tc>
          <w:tcPr>
            <w:tcW w:w="1276" w:type="dxa"/>
            <w:vAlign w:val="center"/>
          </w:tcPr>
          <w:p w14:paraId="1FD9D69C"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76,0</w:t>
            </w:r>
          </w:p>
        </w:tc>
        <w:tc>
          <w:tcPr>
            <w:tcW w:w="1134" w:type="dxa"/>
            <w:vAlign w:val="center"/>
          </w:tcPr>
          <w:p w14:paraId="030AE13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77,2</w:t>
            </w:r>
          </w:p>
        </w:tc>
        <w:tc>
          <w:tcPr>
            <w:tcW w:w="1134" w:type="dxa"/>
            <w:vAlign w:val="center"/>
          </w:tcPr>
          <w:p w14:paraId="536E937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85,2</w:t>
            </w:r>
          </w:p>
        </w:tc>
        <w:tc>
          <w:tcPr>
            <w:tcW w:w="1134" w:type="dxa"/>
            <w:vAlign w:val="center"/>
          </w:tcPr>
          <w:p w14:paraId="541CBEBC"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85,6</w:t>
            </w:r>
          </w:p>
        </w:tc>
        <w:tc>
          <w:tcPr>
            <w:tcW w:w="1134" w:type="dxa"/>
            <w:vAlign w:val="center"/>
          </w:tcPr>
          <w:p w14:paraId="6DCE161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82,3</w:t>
            </w:r>
          </w:p>
        </w:tc>
      </w:tr>
      <w:tr w:rsidR="00A43681" w:rsidRPr="0056616D" w14:paraId="79F6B1A8" w14:textId="77777777" w:rsidTr="009B5C6F">
        <w:tc>
          <w:tcPr>
            <w:tcW w:w="2269" w:type="dxa"/>
            <w:shd w:val="clear" w:color="auto" w:fill="C6D9F1" w:themeFill="text2" w:themeFillTint="33"/>
            <w:vAlign w:val="center"/>
          </w:tcPr>
          <w:p w14:paraId="3343EEE3"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Rotavīrusu infekcija</w:t>
            </w:r>
          </w:p>
        </w:tc>
        <w:tc>
          <w:tcPr>
            <w:tcW w:w="2126" w:type="dxa"/>
            <w:vAlign w:val="center"/>
          </w:tcPr>
          <w:p w14:paraId="50305B1F"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 mēneši (1.pote)</w:t>
            </w:r>
          </w:p>
        </w:tc>
        <w:tc>
          <w:tcPr>
            <w:tcW w:w="1276" w:type="dxa"/>
            <w:vAlign w:val="center"/>
          </w:tcPr>
          <w:p w14:paraId="6A249A3D"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134" w:type="dxa"/>
            <w:vAlign w:val="center"/>
          </w:tcPr>
          <w:p w14:paraId="193DF82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134" w:type="dxa"/>
            <w:vAlign w:val="center"/>
          </w:tcPr>
          <w:p w14:paraId="79665392"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1134" w:type="dxa"/>
            <w:vAlign w:val="center"/>
          </w:tcPr>
          <w:p w14:paraId="65A112F4"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80,2</w:t>
            </w:r>
          </w:p>
        </w:tc>
        <w:tc>
          <w:tcPr>
            <w:tcW w:w="1134" w:type="dxa"/>
            <w:vAlign w:val="center"/>
          </w:tcPr>
          <w:p w14:paraId="6F6111D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87,4</w:t>
            </w:r>
          </w:p>
        </w:tc>
      </w:tr>
    </w:tbl>
    <w:p w14:paraId="080A75BE" w14:textId="2AECA818" w:rsidR="008573C9" w:rsidRPr="001875A6" w:rsidRDefault="00007609" w:rsidP="006C0364">
      <w:pPr>
        <w:tabs>
          <w:tab w:val="left" w:pos="0"/>
          <w:tab w:val="left" w:pos="142"/>
        </w:tabs>
        <w:spacing w:after="0" w:line="240" w:lineRule="auto"/>
        <w:ind w:right="-1" w:hanging="426"/>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6</w:t>
      </w:r>
      <w:r w:rsidR="00B73EB3" w:rsidRPr="0056616D">
        <w:rPr>
          <w:rFonts w:ascii="Times New Roman" w:hAnsi="Times New Roman" w:cs="Times New Roman"/>
          <w:i/>
          <w:color w:val="000000" w:themeColor="text1"/>
          <w:sz w:val="24"/>
          <w:szCs w:val="24"/>
          <w:lang w:val="lv-LV"/>
        </w:rPr>
        <w:t xml:space="preserve">.tabula. </w:t>
      </w:r>
      <w:r w:rsidR="008573C9" w:rsidRPr="0056616D">
        <w:rPr>
          <w:rFonts w:ascii="Times New Roman" w:hAnsi="Times New Roman" w:cs="Times New Roman"/>
          <w:i/>
          <w:color w:val="000000" w:themeColor="text1"/>
          <w:sz w:val="24"/>
          <w:szCs w:val="24"/>
          <w:lang w:val="lv-LV"/>
        </w:rPr>
        <w:t xml:space="preserve">Avots: Latvijas veselības aprūpes statistikas gadagrāmata 2015;Epidemioloģijas biļetens Nr. 16(1513); 28.03.2017, “Imunizācijas līmeņa un savlaicīguma analīze par 2016.gada janvāri-decembri </w:t>
      </w:r>
      <w:r w:rsidR="008573C9" w:rsidRPr="001875A6">
        <w:rPr>
          <w:rFonts w:ascii="Times New Roman" w:hAnsi="Times New Roman" w:cs="Times New Roman"/>
          <w:i/>
          <w:color w:val="000000" w:themeColor="text1"/>
          <w:sz w:val="24"/>
          <w:szCs w:val="24"/>
          <w:lang w:val="lv-LV"/>
        </w:rPr>
        <w:t>(SPKC)”</w:t>
      </w:r>
    </w:p>
    <w:p w14:paraId="53F95D43" w14:textId="07B40190" w:rsidR="00476021" w:rsidRPr="0056616D" w:rsidRDefault="00476021" w:rsidP="006C0364">
      <w:pPr>
        <w:tabs>
          <w:tab w:val="left" w:pos="0"/>
          <w:tab w:val="left" w:pos="142"/>
        </w:tabs>
        <w:spacing w:after="0" w:line="240" w:lineRule="auto"/>
        <w:ind w:right="-1" w:hanging="426"/>
        <w:jc w:val="both"/>
        <w:rPr>
          <w:rFonts w:ascii="Times New Roman" w:hAnsi="Times New Roman" w:cs="Times New Roman"/>
          <w:i/>
          <w:color w:val="000000" w:themeColor="text1"/>
          <w:sz w:val="24"/>
          <w:szCs w:val="24"/>
          <w:lang w:val="lv-LV"/>
        </w:rPr>
      </w:pPr>
    </w:p>
    <w:p w14:paraId="1FAC93C8" w14:textId="0DF518D9" w:rsidR="00476021" w:rsidRPr="0056616D" w:rsidRDefault="00476021" w:rsidP="006C0364">
      <w:pPr>
        <w:tabs>
          <w:tab w:val="left" w:pos="0"/>
          <w:tab w:val="left" w:pos="142"/>
        </w:tabs>
        <w:spacing w:after="0" w:line="240" w:lineRule="auto"/>
        <w:ind w:right="-1" w:hanging="426"/>
        <w:jc w:val="both"/>
        <w:rPr>
          <w:rFonts w:ascii="Times New Roman" w:hAnsi="Times New Roman" w:cs="Times New Roman"/>
          <w:i/>
          <w:color w:val="000000" w:themeColor="text1"/>
          <w:sz w:val="24"/>
          <w:szCs w:val="24"/>
          <w:lang w:val="lv-LV"/>
        </w:rPr>
      </w:pPr>
    </w:p>
    <w:p w14:paraId="0EC6F0D6" w14:textId="77777777" w:rsidR="00476021" w:rsidRPr="0056616D" w:rsidRDefault="00476021" w:rsidP="006C0364">
      <w:pPr>
        <w:tabs>
          <w:tab w:val="left" w:pos="0"/>
          <w:tab w:val="left" w:pos="142"/>
        </w:tabs>
        <w:spacing w:after="0" w:line="240" w:lineRule="auto"/>
        <w:ind w:right="-1" w:hanging="426"/>
        <w:jc w:val="both"/>
        <w:rPr>
          <w:rFonts w:ascii="Times New Roman" w:hAnsi="Times New Roman" w:cs="Times New Roman"/>
          <w:i/>
          <w:color w:val="000000" w:themeColor="text1"/>
          <w:sz w:val="24"/>
          <w:szCs w:val="24"/>
          <w:lang w:val="lv-LV"/>
        </w:rPr>
      </w:pPr>
    </w:p>
    <w:p w14:paraId="1453A94E" w14:textId="77777777" w:rsidR="00052E06" w:rsidRPr="0056616D" w:rsidRDefault="00052E06" w:rsidP="006C0364">
      <w:pPr>
        <w:tabs>
          <w:tab w:val="left" w:pos="0"/>
          <w:tab w:val="left" w:pos="142"/>
        </w:tabs>
        <w:spacing w:after="0" w:line="240" w:lineRule="auto"/>
        <w:ind w:right="-1" w:hanging="426"/>
        <w:jc w:val="both"/>
        <w:rPr>
          <w:rFonts w:ascii="Times New Roman" w:hAnsi="Times New Roman" w:cs="Times New Roman"/>
          <w:i/>
          <w:color w:val="000000" w:themeColor="text1"/>
          <w:sz w:val="24"/>
          <w:szCs w:val="24"/>
          <w:lang w:val="lv-LV"/>
        </w:rPr>
      </w:pPr>
    </w:p>
    <w:p w14:paraId="6892E069" w14:textId="67AA1964" w:rsidR="008573C9" w:rsidRPr="0056616D" w:rsidRDefault="008573C9" w:rsidP="006C0364">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Vakcinēto skaits pēdējo piecu sezonu laikā ar valsts kompensējamo vakcīnu pa vecuma grupām</w:t>
      </w:r>
    </w:p>
    <w:tbl>
      <w:tblPr>
        <w:tblStyle w:val="TableGrid"/>
        <w:tblW w:w="10207" w:type="dxa"/>
        <w:tblInd w:w="-743" w:type="dxa"/>
        <w:tblLook w:val="04A0" w:firstRow="1" w:lastRow="0" w:firstColumn="1" w:lastColumn="0" w:noHBand="0" w:noVBand="1"/>
      </w:tblPr>
      <w:tblGrid>
        <w:gridCol w:w="2836"/>
        <w:gridCol w:w="1559"/>
        <w:gridCol w:w="1559"/>
        <w:gridCol w:w="1418"/>
        <w:gridCol w:w="1417"/>
        <w:gridCol w:w="1418"/>
      </w:tblGrid>
      <w:tr w:rsidR="00A43681" w:rsidRPr="0056616D" w14:paraId="4E3C9D3F" w14:textId="77777777" w:rsidTr="00335096">
        <w:trPr>
          <w:trHeight w:val="606"/>
        </w:trPr>
        <w:tc>
          <w:tcPr>
            <w:tcW w:w="2836" w:type="dxa"/>
            <w:shd w:val="clear" w:color="auto" w:fill="C6D9F1" w:themeFill="text2" w:themeFillTint="33"/>
            <w:vAlign w:val="center"/>
          </w:tcPr>
          <w:p w14:paraId="65B81C7F"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Vecuma grupa</w:t>
            </w:r>
          </w:p>
        </w:tc>
        <w:tc>
          <w:tcPr>
            <w:tcW w:w="1559" w:type="dxa"/>
            <w:shd w:val="clear" w:color="auto" w:fill="C6D9F1" w:themeFill="text2" w:themeFillTint="33"/>
            <w:vAlign w:val="center"/>
          </w:tcPr>
          <w:p w14:paraId="632A13BE"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2012.-2013.</w:t>
            </w:r>
          </w:p>
        </w:tc>
        <w:tc>
          <w:tcPr>
            <w:tcW w:w="1559" w:type="dxa"/>
            <w:shd w:val="clear" w:color="auto" w:fill="C6D9F1" w:themeFill="text2" w:themeFillTint="33"/>
            <w:vAlign w:val="center"/>
          </w:tcPr>
          <w:p w14:paraId="60445788"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2013.-2014.</w:t>
            </w:r>
          </w:p>
        </w:tc>
        <w:tc>
          <w:tcPr>
            <w:tcW w:w="1418" w:type="dxa"/>
            <w:shd w:val="clear" w:color="auto" w:fill="C6D9F1" w:themeFill="text2" w:themeFillTint="33"/>
            <w:vAlign w:val="center"/>
          </w:tcPr>
          <w:p w14:paraId="38DEF1BF"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2014.-2015.</w:t>
            </w:r>
          </w:p>
        </w:tc>
        <w:tc>
          <w:tcPr>
            <w:tcW w:w="1417" w:type="dxa"/>
            <w:shd w:val="clear" w:color="auto" w:fill="C6D9F1" w:themeFill="text2" w:themeFillTint="33"/>
            <w:vAlign w:val="center"/>
          </w:tcPr>
          <w:p w14:paraId="5BECF118"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2015.-2016.</w:t>
            </w:r>
          </w:p>
        </w:tc>
        <w:tc>
          <w:tcPr>
            <w:tcW w:w="1418" w:type="dxa"/>
            <w:shd w:val="clear" w:color="auto" w:fill="C6D9F1" w:themeFill="text2" w:themeFillTint="33"/>
            <w:vAlign w:val="center"/>
          </w:tcPr>
          <w:p w14:paraId="2BEA1537"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2016.-2017.</w:t>
            </w:r>
          </w:p>
        </w:tc>
      </w:tr>
      <w:tr w:rsidR="00A43681" w:rsidRPr="0056616D" w14:paraId="266B90EF" w14:textId="77777777" w:rsidTr="00335096">
        <w:trPr>
          <w:trHeight w:val="460"/>
        </w:trPr>
        <w:tc>
          <w:tcPr>
            <w:tcW w:w="2836" w:type="dxa"/>
            <w:shd w:val="clear" w:color="auto" w:fill="C6D9F1" w:themeFill="text2" w:themeFillTint="33"/>
            <w:vAlign w:val="center"/>
          </w:tcPr>
          <w:p w14:paraId="0669518F"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6-23 mēneši</w:t>
            </w:r>
          </w:p>
        </w:tc>
        <w:tc>
          <w:tcPr>
            <w:tcW w:w="1559" w:type="dxa"/>
            <w:vAlign w:val="center"/>
          </w:tcPr>
          <w:p w14:paraId="116A7BFF"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34</w:t>
            </w:r>
          </w:p>
        </w:tc>
        <w:tc>
          <w:tcPr>
            <w:tcW w:w="1559" w:type="dxa"/>
            <w:vAlign w:val="center"/>
          </w:tcPr>
          <w:p w14:paraId="3D239D1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69</w:t>
            </w:r>
          </w:p>
        </w:tc>
        <w:tc>
          <w:tcPr>
            <w:tcW w:w="1418" w:type="dxa"/>
            <w:vAlign w:val="center"/>
          </w:tcPr>
          <w:p w14:paraId="1A4E185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87</w:t>
            </w:r>
          </w:p>
        </w:tc>
        <w:tc>
          <w:tcPr>
            <w:tcW w:w="1417" w:type="dxa"/>
            <w:vAlign w:val="center"/>
          </w:tcPr>
          <w:p w14:paraId="410919D9"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51</w:t>
            </w:r>
          </w:p>
        </w:tc>
        <w:tc>
          <w:tcPr>
            <w:tcW w:w="1418" w:type="dxa"/>
            <w:vAlign w:val="center"/>
          </w:tcPr>
          <w:p w14:paraId="15317BEB"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363</w:t>
            </w:r>
          </w:p>
        </w:tc>
      </w:tr>
      <w:tr w:rsidR="00A43681" w:rsidRPr="0056616D" w14:paraId="7E746181" w14:textId="77777777" w:rsidTr="00335096">
        <w:tc>
          <w:tcPr>
            <w:tcW w:w="2836" w:type="dxa"/>
            <w:shd w:val="clear" w:color="auto" w:fill="C6D9F1" w:themeFill="text2" w:themeFillTint="33"/>
            <w:vAlign w:val="center"/>
          </w:tcPr>
          <w:p w14:paraId="07A3DAE6" w14:textId="77777777" w:rsidR="008573C9" w:rsidRPr="0056616D" w:rsidRDefault="008573C9"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2-17 gadi</w:t>
            </w:r>
          </w:p>
        </w:tc>
        <w:tc>
          <w:tcPr>
            <w:tcW w:w="1559" w:type="dxa"/>
            <w:vAlign w:val="center"/>
          </w:tcPr>
          <w:p w14:paraId="34115444" w14:textId="77777777" w:rsidR="008573C9" w:rsidRPr="001875A6"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166</w:t>
            </w:r>
          </w:p>
        </w:tc>
        <w:tc>
          <w:tcPr>
            <w:tcW w:w="1559" w:type="dxa"/>
            <w:vAlign w:val="center"/>
          </w:tcPr>
          <w:p w14:paraId="17DA7CB6"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374</w:t>
            </w:r>
          </w:p>
        </w:tc>
        <w:tc>
          <w:tcPr>
            <w:tcW w:w="1418" w:type="dxa"/>
            <w:vAlign w:val="center"/>
          </w:tcPr>
          <w:p w14:paraId="33EF1AF3"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422</w:t>
            </w:r>
          </w:p>
        </w:tc>
        <w:tc>
          <w:tcPr>
            <w:tcW w:w="1417" w:type="dxa"/>
            <w:vAlign w:val="center"/>
          </w:tcPr>
          <w:p w14:paraId="76E9A508"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324</w:t>
            </w:r>
          </w:p>
        </w:tc>
        <w:tc>
          <w:tcPr>
            <w:tcW w:w="1418" w:type="dxa"/>
            <w:vAlign w:val="center"/>
          </w:tcPr>
          <w:p w14:paraId="7C6D0C0E" w14:textId="77777777" w:rsidR="008573C9" w:rsidRPr="0056616D" w:rsidRDefault="008573C9"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850</w:t>
            </w:r>
          </w:p>
        </w:tc>
      </w:tr>
    </w:tbl>
    <w:p w14:paraId="51CD8BC5" w14:textId="6DE3F304" w:rsidR="00052E06" w:rsidRPr="0056616D" w:rsidRDefault="00007609"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lastRenderedPageBreak/>
        <w:t>7</w:t>
      </w:r>
      <w:r w:rsidR="00335096" w:rsidRPr="0056616D">
        <w:rPr>
          <w:rFonts w:ascii="Times New Roman" w:hAnsi="Times New Roman" w:cs="Times New Roman"/>
          <w:i/>
          <w:color w:val="000000" w:themeColor="text1"/>
          <w:sz w:val="24"/>
          <w:szCs w:val="24"/>
          <w:lang w:val="lv-LV"/>
        </w:rPr>
        <w:t xml:space="preserve">.tabula. </w:t>
      </w:r>
      <w:r w:rsidR="008573C9" w:rsidRPr="0056616D">
        <w:rPr>
          <w:rFonts w:ascii="Times New Roman" w:hAnsi="Times New Roman" w:cs="Times New Roman"/>
          <w:i/>
          <w:color w:val="000000" w:themeColor="text1"/>
          <w:sz w:val="24"/>
          <w:szCs w:val="24"/>
          <w:lang w:val="lv-LV"/>
        </w:rPr>
        <w:t xml:space="preserve">Avots: </w:t>
      </w:r>
      <w:r w:rsidR="008573C9" w:rsidRPr="001875A6">
        <w:rPr>
          <w:rFonts w:ascii="Times New Roman" w:hAnsi="Times New Roman" w:cs="Times New Roman"/>
          <w:i/>
          <w:color w:val="000000" w:themeColor="text1"/>
          <w:sz w:val="24"/>
          <w:szCs w:val="24"/>
          <w:lang w:val="lv-LV"/>
        </w:rPr>
        <w:t>SPKC</w:t>
      </w:r>
    </w:p>
    <w:p w14:paraId="5577F2C9" w14:textId="77777777" w:rsidR="00052E06" w:rsidRPr="0056616D" w:rsidRDefault="00052E06" w:rsidP="00052E06">
      <w:pPr>
        <w:rPr>
          <w:rFonts w:ascii="Times New Roman" w:hAnsi="Times New Roman" w:cs="Times New Roman"/>
          <w:color w:val="000000" w:themeColor="text1"/>
          <w:lang w:val="lv-LV"/>
        </w:rPr>
      </w:pPr>
      <w:r w:rsidRPr="0056616D">
        <w:rPr>
          <w:rFonts w:ascii="Times New Roman" w:hAnsi="Times New Roman" w:cs="Times New Roman"/>
          <w:color w:val="000000" w:themeColor="text1"/>
          <w:lang w:val="lv-LV"/>
        </w:rPr>
        <w:br w:type="page"/>
      </w:r>
    </w:p>
    <w:p w14:paraId="75A9EA46" w14:textId="77777777" w:rsidR="00A43480" w:rsidRPr="0056616D" w:rsidRDefault="00052E06" w:rsidP="00E06B78">
      <w:pPr>
        <w:pStyle w:val="Heading2"/>
        <w:rPr>
          <w:rFonts w:cs="Times New Roman"/>
          <w:lang w:val="lv-LV"/>
        </w:rPr>
      </w:pPr>
      <w:r w:rsidRPr="0056616D">
        <w:rPr>
          <w:rFonts w:cs="Times New Roman"/>
          <w:lang w:val="lv-LV"/>
        </w:rPr>
        <w:lastRenderedPageBreak/>
        <w:t>9.pielikums</w:t>
      </w:r>
    </w:p>
    <w:p w14:paraId="6D946DD7" w14:textId="77777777" w:rsidR="002A18CF" w:rsidRPr="0056616D" w:rsidRDefault="002A18CF"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7246BBBA" w14:textId="77777777" w:rsidR="008573C9" w:rsidRPr="0056616D" w:rsidRDefault="008573C9" w:rsidP="006C0364">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lang w:val="lv-LV"/>
        </w:rPr>
      </w:pPr>
      <w:r w:rsidRPr="0056616D">
        <w:rPr>
          <w:rFonts w:ascii="Times New Roman" w:hAnsi="Times New Roman" w:cs="Times New Roman"/>
          <w:b/>
          <w:noProof/>
          <w:color w:val="000000" w:themeColor="text1"/>
          <w:sz w:val="24"/>
          <w:szCs w:val="24"/>
          <w:lang w:val="lv-LV" w:eastAsia="lv-LV"/>
        </w:rPr>
        <w:drawing>
          <wp:inline distT="0" distB="0" distL="0" distR="0" wp14:anchorId="16A889F9" wp14:editId="40BADFB8">
            <wp:extent cx="4391025" cy="3067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E9CBAB2" w14:textId="77777777" w:rsidR="008573C9" w:rsidRPr="001875A6" w:rsidRDefault="00207C7F" w:rsidP="006C0364">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t xml:space="preserve">1.diagramma. </w:t>
      </w:r>
      <w:r w:rsidR="008573C9" w:rsidRPr="001875A6">
        <w:rPr>
          <w:rFonts w:ascii="Times New Roman" w:hAnsi="Times New Roman" w:cs="Times New Roman"/>
          <w:i/>
          <w:color w:val="000000" w:themeColor="text1"/>
          <w:sz w:val="24"/>
          <w:szCs w:val="24"/>
          <w:lang w:val="lv-LV"/>
        </w:rPr>
        <w:t>Avots: Izglītības un zinātnes ministrija</w:t>
      </w:r>
    </w:p>
    <w:p w14:paraId="7DB2F655" w14:textId="77777777" w:rsidR="00797E82" w:rsidRPr="0056616D" w:rsidRDefault="00797E82" w:rsidP="006C0364">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lang w:val="lv-LV"/>
        </w:rPr>
      </w:pPr>
    </w:p>
    <w:p w14:paraId="55A11982" w14:textId="1479B5DC" w:rsidR="0082485C" w:rsidRPr="0056616D" w:rsidRDefault="00797E82" w:rsidP="00797E82">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Skolotāju skaits pamata un vispārējās izglītības iestādēs</w:t>
      </w:r>
    </w:p>
    <w:p w14:paraId="1C427B89" w14:textId="77777777" w:rsidR="000120BF" w:rsidRPr="0056616D" w:rsidRDefault="000120BF" w:rsidP="00797E82">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lang w:val="lv-LV"/>
        </w:rPr>
      </w:pPr>
    </w:p>
    <w:tbl>
      <w:tblPr>
        <w:tblStyle w:val="TableGrid"/>
        <w:tblW w:w="0" w:type="auto"/>
        <w:tblLook w:val="04A0" w:firstRow="1" w:lastRow="0" w:firstColumn="1" w:lastColumn="0" w:noHBand="0" w:noVBand="1"/>
      </w:tblPr>
      <w:tblGrid>
        <w:gridCol w:w="1383"/>
        <w:gridCol w:w="1939"/>
        <w:gridCol w:w="2914"/>
        <w:gridCol w:w="2060"/>
      </w:tblGrid>
      <w:tr w:rsidR="00A43681" w:rsidRPr="0056616D" w14:paraId="4D89A526" w14:textId="77777777" w:rsidTr="00E00FA5">
        <w:tc>
          <w:tcPr>
            <w:tcW w:w="1384" w:type="dxa"/>
            <w:shd w:val="clear" w:color="auto" w:fill="C6D9F1" w:themeFill="text2" w:themeFillTint="33"/>
          </w:tcPr>
          <w:p w14:paraId="205C692B"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Gads</w:t>
            </w:r>
          </w:p>
        </w:tc>
        <w:tc>
          <w:tcPr>
            <w:tcW w:w="1985" w:type="dxa"/>
            <w:shd w:val="clear" w:color="auto" w:fill="C6D9F1" w:themeFill="text2" w:themeFillTint="33"/>
          </w:tcPr>
          <w:p w14:paraId="143B6167"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Skolotāji (kopā)</w:t>
            </w:r>
          </w:p>
        </w:tc>
        <w:tc>
          <w:tcPr>
            <w:tcW w:w="3022" w:type="dxa"/>
            <w:shd w:val="clear" w:color="auto" w:fill="C6D9F1" w:themeFill="text2" w:themeFillTint="33"/>
          </w:tcPr>
          <w:p w14:paraId="45146A89"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Tai skaitā sievietes</w:t>
            </w:r>
          </w:p>
        </w:tc>
        <w:tc>
          <w:tcPr>
            <w:tcW w:w="2131" w:type="dxa"/>
            <w:shd w:val="clear" w:color="auto" w:fill="C6D9F1" w:themeFill="text2" w:themeFillTint="33"/>
          </w:tcPr>
          <w:p w14:paraId="3B47D380"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Tai skaitā vīrieši</w:t>
            </w:r>
          </w:p>
        </w:tc>
      </w:tr>
      <w:tr w:rsidR="00A43681" w:rsidRPr="0056616D" w14:paraId="1065A146" w14:textId="77777777" w:rsidTr="00E00FA5">
        <w:tc>
          <w:tcPr>
            <w:tcW w:w="1384" w:type="dxa"/>
            <w:shd w:val="clear" w:color="auto" w:fill="C6D9F1" w:themeFill="text2" w:themeFillTint="33"/>
          </w:tcPr>
          <w:p w14:paraId="34917FDE"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2016./2017.</w:t>
            </w:r>
          </w:p>
        </w:tc>
        <w:tc>
          <w:tcPr>
            <w:tcW w:w="1985" w:type="dxa"/>
          </w:tcPr>
          <w:p w14:paraId="4CE3320D"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22754</w:t>
            </w:r>
          </w:p>
        </w:tc>
        <w:tc>
          <w:tcPr>
            <w:tcW w:w="3022" w:type="dxa"/>
          </w:tcPr>
          <w:p w14:paraId="430404B9"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20009</w:t>
            </w:r>
          </w:p>
        </w:tc>
        <w:tc>
          <w:tcPr>
            <w:tcW w:w="2131" w:type="dxa"/>
          </w:tcPr>
          <w:p w14:paraId="0C360B8C"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2745</w:t>
            </w:r>
          </w:p>
        </w:tc>
      </w:tr>
      <w:tr w:rsidR="00A43681" w:rsidRPr="0056616D" w14:paraId="54EF618E" w14:textId="77777777" w:rsidTr="00E00FA5">
        <w:tc>
          <w:tcPr>
            <w:tcW w:w="1384" w:type="dxa"/>
            <w:shd w:val="clear" w:color="auto" w:fill="C6D9F1" w:themeFill="text2" w:themeFillTint="33"/>
          </w:tcPr>
          <w:p w14:paraId="25E8C2BD"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2015./2016.</w:t>
            </w:r>
          </w:p>
        </w:tc>
        <w:tc>
          <w:tcPr>
            <w:tcW w:w="1985" w:type="dxa"/>
          </w:tcPr>
          <w:p w14:paraId="6D838AFF"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22980</w:t>
            </w:r>
          </w:p>
        </w:tc>
        <w:tc>
          <w:tcPr>
            <w:tcW w:w="3022" w:type="dxa"/>
          </w:tcPr>
          <w:p w14:paraId="6A785DA2"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20292</w:t>
            </w:r>
          </w:p>
        </w:tc>
        <w:tc>
          <w:tcPr>
            <w:tcW w:w="2131" w:type="dxa"/>
          </w:tcPr>
          <w:p w14:paraId="26ACF994"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2688</w:t>
            </w:r>
          </w:p>
        </w:tc>
      </w:tr>
      <w:tr w:rsidR="00A43681" w:rsidRPr="0056616D" w14:paraId="52B9CB46" w14:textId="77777777" w:rsidTr="00E00FA5">
        <w:tc>
          <w:tcPr>
            <w:tcW w:w="1384" w:type="dxa"/>
            <w:shd w:val="clear" w:color="auto" w:fill="C6D9F1" w:themeFill="text2" w:themeFillTint="33"/>
          </w:tcPr>
          <w:p w14:paraId="7E7E66AA"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2014./2015.</w:t>
            </w:r>
          </w:p>
        </w:tc>
        <w:tc>
          <w:tcPr>
            <w:tcW w:w="1985" w:type="dxa"/>
          </w:tcPr>
          <w:p w14:paraId="52357F0B"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23038</w:t>
            </w:r>
          </w:p>
        </w:tc>
        <w:tc>
          <w:tcPr>
            <w:tcW w:w="3022" w:type="dxa"/>
          </w:tcPr>
          <w:p w14:paraId="6957A96D"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20323</w:t>
            </w:r>
          </w:p>
        </w:tc>
        <w:tc>
          <w:tcPr>
            <w:tcW w:w="2131" w:type="dxa"/>
          </w:tcPr>
          <w:p w14:paraId="630BB208"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2715</w:t>
            </w:r>
          </w:p>
        </w:tc>
      </w:tr>
      <w:tr w:rsidR="00A43681" w:rsidRPr="0056616D" w14:paraId="07C40FB3" w14:textId="77777777" w:rsidTr="00E00FA5">
        <w:tc>
          <w:tcPr>
            <w:tcW w:w="1384" w:type="dxa"/>
            <w:shd w:val="clear" w:color="auto" w:fill="C6D9F1" w:themeFill="text2" w:themeFillTint="33"/>
          </w:tcPr>
          <w:p w14:paraId="3CB82BA0"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2013./2014.</w:t>
            </w:r>
          </w:p>
        </w:tc>
        <w:tc>
          <w:tcPr>
            <w:tcW w:w="1985" w:type="dxa"/>
          </w:tcPr>
          <w:p w14:paraId="006E61E2"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23114</w:t>
            </w:r>
          </w:p>
        </w:tc>
        <w:tc>
          <w:tcPr>
            <w:tcW w:w="3022" w:type="dxa"/>
          </w:tcPr>
          <w:p w14:paraId="25ADDCE4"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20380</w:t>
            </w:r>
          </w:p>
        </w:tc>
        <w:tc>
          <w:tcPr>
            <w:tcW w:w="2131" w:type="dxa"/>
          </w:tcPr>
          <w:p w14:paraId="19FFDCBD"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2734</w:t>
            </w:r>
          </w:p>
        </w:tc>
      </w:tr>
      <w:tr w:rsidR="00A43681" w:rsidRPr="0056616D" w14:paraId="7BF65DEE" w14:textId="77777777" w:rsidTr="00E00FA5">
        <w:tc>
          <w:tcPr>
            <w:tcW w:w="1384" w:type="dxa"/>
            <w:shd w:val="clear" w:color="auto" w:fill="C6D9F1" w:themeFill="text2" w:themeFillTint="33"/>
          </w:tcPr>
          <w:p w14:paraId="079AF75F"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2012./2013.</w:t>
            </w:r>
          </w:p>
        </w:tc>
        <w:tc>
          <w:tcPr>
            <w:tcW w:w="1985" w:type="dxa"/>
          </w:tcPr>
          <w:p w14:paraId="5F10AF38"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23230</w:t>
            </w:r>
          </w:p>
        </w:tc>
        <w:tc>
          <w:tcPr>
            <w:tcW w:w="3022" w:type="dxa"/>
          </w:tcPr>
          <w:p w14:paraId="1E1EE647"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20506</w:t>
            </w:r>
          </w:p>
        </w:tc>
        <w:tc>
          <w:tcPr>
            <w:tcW w:w="2131" w:type="dxa"/>
          </w:tcPr>
          <w:p w14:paraId="2274F561"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2724</w:t>
            </w:r>
          </w:p>
        </w:tc>
      </w:tr>
      <w:tr w:rsidR="00A43681" w:rsidRPr="0056616D" w14:paraId="7ACBDD30" w14:textId="77777777" w:rsidTr="00E00FA5">
        <w:tc>
          <w:tcPr>
            <w:tcW w:w="1384" w:type="dxa"/>
            <w:shd w:val="clear" w:color="auto" w:fill="C6D9F1" w:themeFill="text2" w:themeFillTint="33"/>
          </w:tcPr>
          <w:p w14:paraId="357E6F8B"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2011./2012.</w:t>
            </w:r>
          </w:p>
        </w:tc>
        <w:tc>
          <w:tcPr>
            <w:tcW w:w="1985" w:type="dxa"/>
          </w:tcPr>
          <w:p w14:paraId="4E89F98B"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23796</w:t>
            </w:r>
          </w:p>
        </w:tc>
        <w:tc>
          <w:tcPr>
            <w:tcW w:w="3022" w:type="dxa"/>
          </w:tcPr>
          <w:p w14:paraId="1E371F5E"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20989</w:t>
            </w:r>
          </w:p>
        </w:tc>
        <w:tc>
          <w:tcPr>
            <w:tcW w:w="2131" w:type="dxa"/>
          </w:tcPr>
          <w:p w14:paraId="43BB12C5"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2807</w:t>
            </w:r>
          </w:p>
        </w:tc>
      </w:tr>
      <w:tr w:rsidR="00A43681" w:rsidRPr="0056616D" w14:paraId="30B18AA1" w14:textId="77777777" w:rsidTr="00E00FA5">
        <w:tc>
          <w:tcPr>
            <w:tcW w:w="1384" w:type="dxa"/>
            <w:shd w:val="clear" w:color="auto" w:fill="C6D9F1" w:themeFill="text2" w:themeFillTint="33"/>
          </w:tcPr>
          <w:p w14:paraId="79F18188"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2010./2011.</w:t>
            </w:r>
          </w:p>
        </w:tc>
        <w:tc>
          <w:tcPr>
            <w:tcW w:w="1985" w:type="dxa"/>
          </w:tcPr>
          <w:p w14:paraId="41032B6D"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23938</w:t>
            </w:r>
          </w:p>
        </w:tc>
        <w:tc>
          <w:tcPr>
            <w:tcW w:w="3022" w:type="dxa"/>
          </w:tcPr>
          <w:p w14:paraId="31A5D987"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21095</w:t>
            </w:r>
          </w:p>
        </w:tc>
        <w:tc>
          <w:tcPr>
            <w:tcW w:w="2131" w:type="dxa"/>
          </w:tcPr>
          <w:p w14:paraId="4296DD38"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2843</w:t>
            </w:r>
          </w:p>
        </w:tc>
      </w:tr>
      <w:tr w:rsidR="00A43681" w:rsidRPr="0056616D" w14:paraId="244EA537" w14:textId="77777777" w:rsidTr="00E00FA5">
        <w:tc>
          <w:tcPr>
            <w:tcW w:w="1384" w:type="dxa"/>
            <w:shd w:val="clear" w:color="auto" w:fill="C6D9F1" w:themeFill="text2" w:themeFillTint="33"/>
          </w:tcPr>
          <w:p w14:paraId="262021CD"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2009./2010.</w:t>
            </w:r>
          </w:p>
        </w:tc>
        <w:tc>
          <w:tcPr>
            <w:tcW w:w="1985" w:type="dxa"/>
          </w:tcPr>
          <w:p w14:paraId="39BD6ABF"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23469</w:t>
            </w:r>
          </w:p>
        </w:tc>
        <w:tc>
          <w:tcPr>
            <w:tcW w:w="3022" w:type="dxa"/>
          </w:tcPr>
          <w:p w14:paraId="32B500D9"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20756</w:t>
            </w:r>
          </w:p>
        </w:tc>
        <w:tc>
          <w:tcPr>
            <w:tcW w:w="2131" w:type="dxa"/>
          </w:tcPr>
          <w:p w14:paraId="64EE480A"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2713</w:t>
            </w:r>
          </w:p>
        </w:tc>
      </w:tr>
      <w:tr w:rsidR="00A43681" w:rsidRPr="0056616D" w14:paraId="1D742C2E" w14:textId="77777777" w:rsidTr="00E00FA5">
        <w:tc>
          <w:tcPr>
            <w:tcW w:w="1384" w:type="dxa"/>
            <w:shd w:val="clear" w:color="auto" w:fill="C6D9F1" w:themeFill="text2" w:themeFillTint="33"/>
          </w:tcPr>
          <w:p w14:paraId="7824F2F0" w14:textId="77777777" w:rsidR="0082485C" w:rsidRPr="0056616D" w:rsidRDefault="00797E82" w:rsidP="006C0364">
            <w:pPr>
              <w:pStyle w:val="ListParagraph"/>
              <w:tabs>
                <w:tab w:val="left" w:pos="142"/>
                <w:tab w:val="left" w:pos="426"/>
              </w:tabs>
              <w:ind w:left="0" w:right="-1"/>
              <w:jc w:val="both"/>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2008./2009.</w:t>
            </w:r>
          </w:p>
        </w:tc>
        <w:tc>
          <w:tcPr>
            <w:tcW w:w="1985" w:type="dxa"/>
          </w:tcPr>
          <w:p w14:paraId="3C88D7B9" w14:textId="77777777" w:rsidR="0082485C" w:rsidRPr="001875A6"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26695</w:t>
            </w:r>
          </w:p>
        </w:tc>
        <w:tc>
          <w:tcPr>
            <w:tcW w:w="3022" w:type="dxa"/>
          </w:tcPr>
          <w:p w14:paraId="68C8BBD5"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23400</w:t>
            </w:r>
          </w:p>
        </w:tc>
        <w:tc>
          <w:tcPr>
            <w:tcW w:w="2131" w:type="dxa"/>
          </w:tcPr>
          <w:p w14:paraId="77DABC3B" w14:textId="77777777" w:rsidR="0082485C" w:rsidRPr="0056616D" w:rsidRDefault="00797E82" w:rsidP="00797E82">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3295</w:t>
            </w:r>
          </w:p>
        </w:tc>
      </w:tr>
    </w:tbl>
    <w:p w14:paraId="0CCFA739" w14:textId="77777777" w:rsidR="0082485C" w:rsidRPr="0056616D" w:rsidRDefault="00207C7F" w:rsidP="006C0364">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t xml:space="preserve">1.tabula. </w:t>
      </w:r>
      <w:r w:rsidR="00797E82" w:rsidRPr="0056616D">
        <w:rPr>
          <w:rFonts w:ascii="Times New Roman" w:hAnsi="Times New Roman" w:cs="Times New Roman"/>
          <w:i/>
          <w:color w:val="000000" w:themeColor="text1"/>
          <w:sz w:val="24"/>
          <w:szCs w:val="24"/>
          <w:lang w:val="lv-LV"/>
        </w:rPr>
        <w:t>Avots: Izglītības ministrija</w:t>
      </w:r>
    </w:p>
    <w:p w14:paraId="154EE643" w14:textId="77777777" w:rsidR="00052E06" w:rsidRPr="001875A6" w:rsidRDefault="00052E06" w:rsidP="006C0364">
      <w:pPr>
        <w:pStyle w:val="ListParagraph"/>
        <w:tabs>
          <w:tab w:val="left" w:pos="142"/>
          <w:tab w:val="left" w:pos="426"/>
        </w:tabs>
        <w:spacing w:after="0" w:line="240" w:lineRule="auto"/>
        <w:ind w:left="0" w:right="-1" w:hanging="426"/>
        <w:jc w:val="both"/>
        <w:rPr>
          <w:rFonts w:ascii="Times New Roman" w:hAnsi="Times New Roman" w:cs="Times New Roman"/>
          <w:i/>
          <w:color w:val="000000" w:themeColor="text1"/>
          <w:sz w:val="24"/>
          <w:szCs w:val="24"/>
          <w:lang w:val="lv-LV"/>
        </w:rPr>
      </w:pPr>
    </w:p>
    <w:p w14:paraId="0EE466CB" w14:textId="2B7B257C" w:rsidR="00672568" w:rsidRPr="0056616D" w:rsidRDefault="00672568" w:rsidP="00672568">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Izglītojamo skaits, kuri beidza 12.klasi vispārizglītojošajās dienas apmācības programmās (bez speciālajām skolā</w:t>
      </w:r>
      <w:r w:rsidR="00FA1DE6" w:rsidRPr="0056616D">
        <w:rPr>
          <w:rFonts w:ascii="Times New Roman" w:hAnsi="Times New Roman" w:cs="Times New Roman"/>
          <w:b/>
          <w:color w:val="000000" w:themeColor="text1"/>
          <w:sz w:val="24"/>
          <w:szCs w:val="24"/>
          <w:lang w:val="lv-LV"/>
        </w:rPr>
        <w:t>m</w:t>
      </w:r>
      <w:r w:rsidRPr="0056616D">
        <w:rPr>
          <w:rFonts w:ascii="Times New Roman" w:hAnsi="Times New Roman" w:cs="Times New Roman"/>
          <w:b/>
          <w:color w:val="000000" w:themeColor="text1"/>
          <w:sz w:val="24"/>
          <w:szCs w:val="24"/>
          <w:lang w:val="lv-LV"/>
        </w:rPr>
        <w:t xml:space="preserve"> un klasēm)</w:t>
      </w:r>
    </w:p>
    <w:p w14:paraId="161E27DE" w14:textId="77777777" w:rsidR="000120BF" w:rsidRPr="0056616D" w:rsidRDefault="000120BF" w:rsidP="00672568">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lang w:val="lv-LV"/>
        </w:rPr>
      </w:pPr>
    </w:p>
    <w:tbl>
      <w:tblPr>
        <w:tblStyle w:val="TableGrid12"/>
        <w:tblW w:w="8188" w:type="dxa"/>
        <w:tblLook w:val="04A0" w:firstRow="1" w:lastRow="0" w:firstColumn="1" w:lastColumn="0" w:noHBand="0" w:noVBand="1"/>
      </w:tblPr>
      <w:tblGrid>
        <w:gridCol w:w="1809"/>
        <w:gridCol w:w="1134"/>
        <w:gridCol w:w="1276"/>
        <w:gridCol w:w="1418"/>
        <w:gridCol w:w="1417"/>
        <w:gridCol w:w="1134"/>
      </w:tblGrid>
      <w:tr w:rsidR="00A43681" w:rsidRPr="0056616D" w14:paraId="7C3EC81B" w14:textId="77777777" w:rsidTr="000120BF">
        <w:trPr>
          <w:trHeight w:val="255"/>
        </w:trPr>
        <w:tc>
          <w:tcPr>
            <w:tcW w:w="1809" w:type="dxa"/>
            <w:vMerge w:val="restart"/>
            <w:shd w:val="clear" w:color="auto" w:fill="C6D9F1" w:themeFill="text2" w:themeFillTint="33"/>
            <w:noWrap/>
            <w:hideMark/>
          </w:tcPr>
          <w:p w14:paraId="6B48340A" w14:textId="77777777" w:rsidR="00672568" w:rsidRPr="0056616D" w:rsidRDefault="00672568" w:rsidP="00E04CE7">
            <w:pPr>
              <w:jc w:val="center"/>
              <w:rPr>
                <w:rFonts w:ascii="Times New Roman" w:eastAsia="Times New Roman" w:hAnsi="Times New Roman"/>
                <w:b/>
                <w:bCs/>
                <w:color w:val="000000" w:themeColor="text1"/>
                <w:sz w:val="24"/>
                <w:szCs w:val="24"/>
                <w:lang w:val="lv-LV"/>
              </w:rPr>
            </w:pPr>
          </w:p>
        </w:tc>
        <w:tc>
          <w:tcPr>
            <w:tcW w:w="1134" w:type="dxa"/>
            <w:vMerge w:val="restart"/>
            <w:shd w:val="clear" w:color="auto" w:fill="C6D9F1" w:themeFill="text2" w:themeFillTint="33"/>
            <w:noWrap/>
            <w:hideMark/>
          </w:tcPr>
          <w:p w14:paraId="4C01499C"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r w:rsidRPr="006B31B5">
              <w:rPr>
                <w:rFonts w:ascii="Times New Roman" w:eastAsia="Times New Roman" w:hAnsi="Times New Roman"/>
                <w:b/>
                <w:bCs/>
                <w:color w:val="000000" w:themeColor="text1"/>
                <w:sz w:val="24"/>
                <w:szCs w:val="24"/>
                <w:lang w:val="lv-LV"/>
              </w:rPr>
              <w:t>Kopā</w:t>
            </w:r>
          </w:p>
        </w:tc>
        <w:tc>
          <w:tcPr>
            <w:tcW w:w="1276" w:type="dxa"/>
            <w:vMerge w:val="restart"/>
            <w:shd w:val="clear" w:color="auto" w:fill="C6D9F1" w:themeFill="text2" w:themeFillTint="33"/>
            <w:noWrap/>
            <w:hideMark/>
          </w:tcPr>
          <w:p w14:paraId="6871C7C0" w14:textId="6B260C00" w:rsidR="00672568" w:rsidRPr="006B31B5" w:rsidRDefault="00672568" w:rsidP="00DB0F83">
            <w:pPr>
              <w:jc w:val="center"/>
              <w:rPr>
                <w:rFonts w:ascii="Times New Roman" w:eastAsia="Times New Roman" w:hAnsi="Times New Roman"/>
                <w:b/>
                <w:bCs/>
                <w:color w:val="000000" w:themeColor="text1"/>
                <w:sz w:val="24"/>
                <w:szCs w:val="24"/>
                <w:lang w:val="lv-LV"/>
              </w:rPr>
            </w:pPr>
            <w:r w:rsidRPr="006B31B5">
              <w:rPr>
                <w:rFonts w:ascii="Times New Roman" w:eastAsia="Times New Roman" w:hAnsi="Times New Roman"/>
                <w:b/>
                <w:bCs/>
                <w:color w:val="000000" w:themeColor="text1"/>
                <w:sz w:val="24"/>
                <w:szCs w:val="24"/>
                <w:lang w:val="lv-LV"/>
              </w:rPr>
              <w:t xml:space="preserve">ar </w:t>
            </w:r>
            <w:r w:rsidR="00DB0F83" w:rsidRPr="006B31B5">
              <w:rPr>
                <w:rFonts w:ascii="Times New Roman" w:eastAsia="Times New Roman" w:hAnsi="Times New Roman"/>
                <w:b/>
                <w:bCs/>
                <w:color w:val="000000" w:themeColor="text1"/>
                <w:sz w:val="24"/>
                <w:szCs w:val="24"/>
                <w:lang w:val="lv-LV"/>
              </w:rPr>
              <w:t>atestātu</w:t>
            </w:r>
          </w:p>
        </w:tc>
        <w:tc>
          <w:tcPr>
            <w:tcW w:w="1418" w:type="dxa"/>
            <w:vMerge w:val="restart"/>
            <w:shd w:val="clear" w:color="auto" w:fill="C6D9F1" w:themeFill="text2" w:themeFillTint="33"/>
            <w:noWrap/>
            <w:hideMark/>
          </w:tcPr>
          <w:p w14:paraId="70090809"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r w:rsidRPr="006B31B5">
              <w:rPr>
                <w:rFonts w:ascii="Times New Roman" w:eastAsia="Times New Roman" w:hAnsi="Times New Roman"/>
                <w:b/>
                <w:bCs/>
                <w:color w:val="000000" w:themeColor="text1"/>
                <w:sz w:val="24"/>
                <w:szCs w:val="24"/>
                <w:lang w:val="lv-LV"/>
              </w:rPr>
              <w:t>ar liecību</w:t>
            </w:r>
          </w:p>
        </w:tc>
        <w:tc>
          <w:tcPr>
            <w:tcW w:w="1417" w:type="dxa"/>
            <w:shd w:val="clear" w:color="auto" w:fill="C6D9F1" w:themeFill="text2" w:themeFillTint="33"/>
            <w:noWrap/>
            <w:hideMark/>
          </w:tcPr>
          <w:p w14:paraId="258621B4"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r w:rsidRPr="006B31B5">
              <w:rPr>
                <w:rFonts w:ascii="Times New Roman" w:eastAsia="Times New Roman" w:hAnsi="Times New Roman"/>
                <w:b/>
                <w:bCs/>
                <w:color w:val="000000" w:themeColor="text1"/>
                <w:sz w:val="24"/>
                <w:szCs w:val="24"/>
                <w:lang w:val="lv-LV"/>
              </w:rPr>
              <w:t>ar atestātu</w:t>
            </w:r>
          </w:p>
        </w:tc>
        <w:tc>
          <w:tcPr>
            <w:tcW w:w="1134" w:type="dxa"/>
            <w:shd w:val="clear" w:color="auto" w:fill="C6D9F1" w:themeFill="text2" w:themeFillTint="33"/>
            <w:noWrap/>
            <w:hideMark/>
          </w:tcPr>
          <w:p w14:paraId="25C7C78A"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r w:rsidRPr="006B31B5">
              <w:rPr>
                <w:rFonts w:ascii="Times New Roman" w:eastAsia="Times New Roman" w:hAnsi="Times New Roman"/>
                <w:b/>
                <w:bCs/>
                <w:color w:val="000000" w:themeColor="text1"/>
                <w:sz w:val="24"/>
                <w:szCs w:val="24"/>
                <w:lang w:val="lv-LV"/>
              </w:rPr>
              <w:t>ar liecību</w:t>
            </w:r>
          </w:p>
        </w:tc>
      </w:tr>
      <w:tr w:rsidR="00A43681" w:rsidRPr="0056616D" w14:paraId="1037A3E4" w14:textId="77777777" w:rsidTr="000120BF">
        <w:trPr>
          <w:trHeight w:val="210"/>
        </w:trPr>
        <w:tc>
          <w:tcPr>
            <w:tcW w:w="1809" w:type="dxa"/>
            <w:vMerge/>
            <w:shd w:val="clear" w:color="auto" w:fill="C6D9F1" w:themeFill="text2" w:themeFillTint="33"/>
            <w:hideMark/>
          </w:tcPr>
          <w:p w14:paraId="0F8F9EE2"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p>
        </w:tc>
        <w:tc>
          <w:tcPr>
            <w:tcW w:w="1134" w:type="dxa"/>
            <w:vMerge/>
            <w:shd w:val="clear" w:color="auto" w:fill="C6D9F1" w:themeFill="text2" w:themeFillTint="33"/>
            <w:hideMark/>
          </w:tcPr>
          <w:p w14:paraId="13CF0D4F"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p>
        </w:tc>
        <w:tc>
          <w:tcPr>
            <w:tcW w:w="1276" w:type="dxa"/>
            <w:vMerge/>
            <w:shd w:val="clear" w:color="auto" w:fill="C6D9F1" w:themeFill="text2" w:themeFillTint="33"/>
            <w:hideMark/>
          </w:tcPr>
          <w:p w14:paraId="093E54F0"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p>
        </w:tc>
        <w:tc>
          <w:tcPr>
            <w:tcW w:w="1418" w:type="dxa"/>
            <w:vMerge/>
            <w:shd w:val="clear" w:color="auto" w:fill="C6D9F1" w:themeFill="text2" w:themeFillTint="33"/>
            <w:hideMark/>
          </w:tcPr>
          <w:p w14:paraId="374D285F"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p>
        </w:tc>
        <w:tc>
          <w:tcPr>
            <w:tcW w:w="1417" w:type="dxa"/>
            <w:shd w:val="clear" w:color="auto" w:fill="C6D9F1" w:themeFill="text2" w:themeFillTint="33"/>
            <w:noWrap/>
            <w:hideMark/>
          </w:tcPr>
          <w:p w14:paraId="26128C4C"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r w:rsidRPr="006B31B5">
              <w:rPr>
                <w:rFonts w:ascii="Times New Roman" w:eastAsia="Times New Roman" w:hAnsi="Times New Roman"/>
                <w:b/>
                <w:bCs/>
                <w:color w:val="000000" w:themeColor="text1"/>
                <w:sz w:val="24"/>
                <w:szCs w:val="24"/>
                <w:lang w:val="lv-LV"/>
              </w:rPr>
              <w:t>(%)</w:t>
            </w:r>
          </w:p>
        </w:tc>
        <w:tc>
          <w:tcPr>
            <w:tcW w:w="1134" w:type="dxa"/>
            <w:shd w:val="clear" w:color="auto" w:fill="C6D9F1" w:themeFill="text2" w:themeFillTint="33"/>
            <w:noWrap/>
            <w:hideMark/>
          </w:tcPr>
          <w:p w14:paraId="309CF389" w14:textId="77777777" w:rsidR="00672568" w:rsidRPr="006B31B5" w:rsidRDefault="00672568" w:rsidP="00E04CE7">
            <w:pPr>
              <w:jc w:val="center"/>
              <w:rPr>
                <w:rFonts w:ascii="Times New Roman" w:eastAsia="Times New Roman" w:hAnsi="Times New Roman"/>
                <w:b/>
                <w:bCs/>
                <w:color w:val="000000" w:themeColor="text1"/>
                <w:sz w:val="24"/>
                <w:szCs w:val="24"/>
                <w:lang w:val="lv-LV"/>
              </w:rPr>
            </w:pPr>
            <w:r w:rsidRPr="006B31B5">
              <w:rPr>
                <w:rFonts w:ascii="Times New Roman" w:eastAsia="Times New Roman" w:hAnsi="Times New Roman"/>
                <w:b/>
                <w:bCs/>
                <w:color w:val="000000" w:themeColor="text1"/>
                <w:sz w:val="24"/>
                <w:szCs w:val="24"/>
                <w:lang w:val="lv-LV"/>
              </w:rPr>
              <w:t>(%)</w:t>
            </w:r>
          </w:p>
        </w:tc>
      </w:tr>
      <w:tr w:rsidR="00A43681" w:rsidRPr="0056616D" w14:paraId="2CAD980C" w14:textId="77777777" w:rsidTr="000120BF">
        <w:trPr>
          <w:trHeight w:val="255"/>
        </w:trPr>
        <w:tc>
          <w:tcPr>
            <w:tcW w:w="1809" w:type="dxa"/>
            <w:shd w:val="clear" w:color="auto" w:fill="C6D9F1" w:themeFill="text2" w:themeFillTint="33"/>
            <w:noWrap/>
            <w:hideMark/>
          </w:tcPr>
          <w:p w14:paraId="4197227E"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2015./2016.m.g.</w:t>
            </w:r>
          </w:p>
        </w:tc>
        <w:tc>
          <w:tcPr>
            <w:tcW w:w="1134" w:type="dxa"/>
            <w:noWrap/>
            <w:hideMark/>
          </w:tcPr>
          <w:p w14:paraId="5E130C3F"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8868</w:t>
            </w:r>
          </w:p>
        </w:tc>
        <w:tc>
          <w:tcPr>
            <w:tcW w:w="1276" w:type="dxa"/>
            <w:noWrap/>
            <w:hideMark/>
          </w:tcPr>
          <w:p w14:paraId="1BC9A9E0"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8795</w:t>
            </w:r>
          </w:p>
        </w:tc>
        <w:tc>
          <w:tcPr>
            <w:tcW w:w="1418" w:type="dxa"/>
            <w:noWrap/>
            <w:hideMark/>
          </w:tcPr>
          <w:p w14:paraId="2286B9D0"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73</w:t>
            </w:r>
          </w:p>
        </w:tc>
        <w:tc>
          <w:tcPr>
            <w:tcW w:w="1417" w:type="dxa"/>
            <w:noWrap/>
            <w:hideMark/>
          </w:tcPr>
          <w:p w14:paraId="25932653"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99.18%</w:t>
            </w:r>
          </w:p>
        </w:tc>
        <w:tc>
          <w:tcPr>
            <w:tcW w:w="1134" w:type="dxa"/>
            <w:noWrap/>
            <w:hideMark/>
          </w:tcPr>
          <w:p w14:paraId="1931F5C0"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0.82%</w:t>
            </w:r>
          </w:p>
        </w:tc>
      </w:tr>
      <w:tr w:rsidR="00A43681" w:rsidRPr="0056616D" w14:paraId="2641F1A3" w14:textId="77777777" w:rsidTr="000120BF">
        <w:trPr>
          <w:trHeight w:val="255"/>
        </w:trPr>
        <w:tc>
          <w:tcPr>
            <w:tcW w:w="1809" w:type="dxa"/>
            <w:shd w:val="clear" w:color="auto" w:fill="C6D9F1" w:themeFill="text2" w:themeFillTint="33"/>
            <w:noWrap/>
            <w:hideMark/>
          </w:tcPr>
          <w:p w14:paraId="1AAEE146"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2014./2015.m.g.</w:t>
            </w:r>
          </w:p>
        </w:tc>
        <w:tc>
          <w:tcPr>
            <w:tcW w:w="1134" w:type="dxa"/>
            <w:noWrap/>
            <w:hideMark/>
          </w:tcPr>
          <w:p w14:paraId="4204F6E6"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9131</w:t>
            </w:r>
          </w:p>
        </w:tc>
        <w:tc>
          <w:tcPr>
            <w:tcW w:w="1276" w:type="dxa"/>
            <w:noWrap/>
            <w:hideMark/>
          </w:tcPr>
          <w:p w14:paraId="53809F6F"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9057</w:t>
            </w:r>
          </w:p>
        </w:tc>
        <w:tc>
          <w:tcPr>
            <w:tcW w:w="1418" w:type="dxa"/>
            <w:noWrap/>
            <w:hideMark/>
          </w:tcPr>
          <w:p w14:paraId="087142EA"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74</w:t>
            </w:r>
          </w:p>
        </w:tc>
        <w:tc>
          <w:tcPr>
            <w:tcW w:w="1417" w:type="dxa"/>
            <w:noWrap/>
            <w:hideMark/>
          </w:tcPr>
          <w:p w14:paraId="7C20B976"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99.19%</w:t>
            </w:r>
          </w:p>
        </w:tc>
        <w:tc>
          <w:tcPr>
            <w:tcW w:w="1134" w:type="dxa"/>
            <w:noWrap/>
            <w:hideMark/>
          </w:tcPr>
          <w:p w14:paraId="0E77D563"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0.81%</w:t>
            </w:r>
          </w:p>
        </w:tc>
      </w:tr>
      <w:tr w:rsidR="00A43681" w:rsidRPr="0056616D" w14:paraId="4C17E009" w14:textId="77777777" w:rsidTr="000120BF">
        <w:trPr>
          <w:trHeight w:val="255"/>
        </w:trPr>
        <w:tc>
          <w:tcPr>
            <w:tcW w:w="1809" w:type="dxa"/>
            <w:shd w:val="clear" w:color="auto" w:fill="C6D9F1" w:themeFill="text2" w:themeFillTint="33"/>
            <w:noWrap/>
            <w:hideMark/>
          </w:tcPr>
          <w:p w14:paraId="4ADFB64F"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2013./2014.m.g.</w:t>
            </w:r>
          </w:p>
        </w:tc>
        <w:tc>
          <w:tcPr>
            <w:tcW w:w="1134" w:type="dxa"/>
            <w:noWrap/>
            <w:hideMark/>
          </w:tcPr>
          <w:p w14:paraId="0361C21B"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10354</w:t>
            </w:r>
          </w:p>
        </w:tc>
        <w:tc>
          <w:tcPr>
            <w:tcW w:w="1276" w:type="dxa"/>
            <w:noWrap/>
            <w:hideMark/>
          </w:tcPr>
          <w:p w14:paraId="58602B46"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10276</w:t>
            </w:r>
          </w:p>
        </w:tc>
        <w:tc>
          <w:tcPr>
            <w:tcW w:w="1418" w:type="dxa"/>
            <w:noWrap/>
            <w:hideMark/>
          </w:tcPr>
          <w:p w14:paraId="7C68EF5F"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78</w:t>
            </w:r>
          </w:p>
        </w:tc>
        <w:tc>
          <w:tcPr>
            <w:tcW w:w="1417" w:type="dxa"/>
            <w:noWrap/>
            <w:hideMark/>
          </w:tcPr>
          <w:p w14:paraId="60B412A2"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99.25%</w:t>
            </w:r>
          </w:p>
        </w:tc>
        <w:tc>
          <w:tcPr>
            <w:tcW w:w="1134" w:type="dxa"/>
            <w:noWrap/>
            <w:hideMark/>
          </w:tcPr>
          <w:p w14:paraId="773BCC41"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0.75%</w:t>
            </w:r>
          </w:p>
        </w:tc>
      </w:tr>
      <w:tr w:rsidR="00A43681" w:rsidRPr="0056616D" w14:paraId="21DB1BA1" w14:textId="77777777" w:rsidTr="000120BF">
        <w:trPr>
          <w:trHeight w:val="255"/>
        </w:trPr>
        <w:tc>
          <w:tcPr>
            <w:tcW w:w="1809" w:type="dxa"/>
            <w:shd w:val="clear" w:color="auto" w:fill="C6D9F1" w:themeFill="text2" w:themeFillTint="33"/>
            <w:noWrap/>
            <w:hideMark/>
          </w:tcPr>
          <w:p w14:paraId="4AFA8E03"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2012./2013.m.g.</w:t>
            </w:r>
          </w:p>
        </w:tc>
        <w:tc>
          <w:tcPr>
            <w:tcW w:w="1134" w:type="dxa"/>
            <w:noWrap/>
            <w:hideMark/>
          </w:tcPr>
          <w:p w14:paraId="0926F3A4"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11459</w:t>
            </w:r>
          </w:p>
        </w:tc>
        <w:tc>
          <w:tcPr>
            <w:tcW w:w="1276" w:type="dxa"/>
            <w:noWrap/>
            <w:hideMark/>
          </w:tcPr>
          <w:p w14:paraId="365D994B"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11375</w:t>
            </w:r>
          </w:p>
        </w:tc>
        <w:tc>
          <w:tcPr>
            <w:tcW w:w="1418" w:type="dxa"/>
            <w:noWrap/>
            <w:hideMark/>
          </w:tcPr>
          <w:p w14:paraId="3FCEAD5C"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84</w:t>
            </w:r>
          </w:p>
        </w:tc>
        <w:tc>
          <w:tcPr>
            <w:tcW w:w="1417" w:type="dxa"/>
            <w:noWrap/>
            <w:hideMark/>
          </w:tcPr>
          <w:p w14:paraId="76DD7776"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99.27%</w:t>
            </w:r>
          </w:p>
        </w:tc>
        <w:tc>
          <w:tcPr>
            <w:tcW w:w="1134" w:type="dxa"/>
            <w:noWrap/>
            <w:hideMark/>
          </w:tcPr>
          <w:p w14:paraId="293CF04A"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0.73%</w:t>
            </w:r>
          </w:p>
        </w:tc>
      </w:tr>
      <w:tr w:rsidR="00A43681" w:rsidRPr="0056616D" w14:paraId="458F7625" w14:textId="77777777" w:rsidTr="000120BF">
        <w:trPr>
          <w:trHeight w:val="255"/>
        </w:trPr>
        <w:tc>
          <w:tcPr>
            <w:tcW w:w="1809" w:type="dxa"/>
            <w:shd w:val="clear" w:color="auto" w:fill="C6D9F1" w:themeFill="text2" w:themeFillTint="33"/>
            <w:noWrap/>
            <w:hideMark/>
          </w:tcPr>
          <w:p w14:paraId="6DBFB3AC"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2011./2012.m.g.</w:t>
            </w:r>
          </w:p>
        </w:tc>
        <w:tc>
          <w:tcPr>
            <w:tcW w:w="1134" w:type="dxa"/>
            <w:noWrap/>
            <w:hideMark/>
          </w:tcPr>
          <w:p w14:paraId="6E5CB28F"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13576</w:t>
            </w:r>
          </w:p>
        </w:tc>
        <w:tc>
          <w:tcPr>
            <w:tcW w:w="1276" w:type="dxa"/>
            <w:noWrap/>
            <w:hideMark/>
          </w:tcPr>
          <w:p w14:paraId="753B197F"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13460</w:t>
            </w:r>
          </w:p>
        </w:tc>
        <w:tc>
          <w:tcPr>
            <w:tcW w:w="1418" w:type="dxa"/>
            <w:noWrap/>
            <w:hideMark/>
          </w:tcPr>
          <w:p w14:paraId="774E1F95"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116</w:t>
            </w:r>
          </w:p>
        </w:tc>
        <w:tc>
          <w:tcPr>
            <w:tcW w:w="1417" w:type="dxa"/>
            <w:noWrap/>
            <w:hideMark/>
          </w:tcPr>
          <w:p w14:paraId="0B1EA07A"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99.15%</w:t>
            </w:r>
          </w:p>
        </w:tc>
        <w:tc>
          <w:tcPr>
            <w:tcW w:w="1134" w:type="dxa"/>
            <w:noWrap/>
            <w:hideMark/>
          </w:tcPr>
          <w:p w14:paraId="30FF19D9"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0.85%</w:t>
            </w:r>
          </w:p>
        </w:tc>
      </w:tr>
      <w:tr w:rsidR="00A43681" w:rsidRPr="0056616D" w14:paraId="626C08FA" w14:textId="77777777" w:rsidTr="000120BF">
        <w:trPr>
          <w:trHeight w:val="255"/>
        </w:trPr>
        <w:tc>
          <w:tcPr>
            <w:tcW w:w="1809" w:type="dxa"/>
            <w:shd w:val="clear" w:color="auto" w:fill="C6D9F1" w:themeFill="text2" w:themeFillTint="33"/>
            <w:noWrap/>
            <w:hideMark/>
          </w:tcPr>
          <w:p w14:paraId="2BB43AE4"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2010./2011.m.g.</w:t>
            </w:r>
          </w:p>
        </w:tc>
        <w:tc>
          <w:tcPr>
            <w:tcW w:w="1134" w:type="dxa"/>
            <w:noWrap/>
            <w:hideMark/>
          </w:tcPr>
          <w:p w14:paraId="3C440150"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15058</w:t>
            </w:r>
          </w:p>
        </w:tc>
        <w:tc>
          <w:tcPr>
            <w:tcW w:w="1276" w:type="dxa"/>
            <w:noWrap/>
            <w:hideMark/>
          </w:tcPr>
          <w:p w14:paraId="17F334A7"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14963</w:t>
            </w:r>
          </w:p>
        </w:tc>
        <w:tc>
          <w:tcPr>
            <w:tcW w:w="1418" w:type="dxa"/>
            <w:noWrap/>
            <w:hideMark/>
          </w:tcPr>
          <w:p w14:paraId="6837B54B"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95</w:t>
            </w:r>
          </w:p>
        </w:tc>
        <w:tc>
          <w:tcPr>
            <w:tcW w:w="1417" w:type="dxa"/>
            <w:noWrap/>
            <w:hideMark/>
          </w:tcPr>
          <w:p w14:paraId="3C32FB27"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99.37%</w:t>
            </w:r>
          </w:p>
        </w:tc>
        <w:tc>
          <w:tcPr>
            <w:tcW w:w="1134" w:type="dxa"/>
            <w:noWrap/>
            <w:hideMark/>
          </w:tcPr>
          <w:p w14:paraId="0AD9D925"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0.63%</w:t>
            </w:r>
          </w:p>
        </w:tc>
      </w:tr>
      <w:tr w:rsidR="00A43681" w:rsidRPr="0056616D" w14:paraId="171B5652" w14:textId="77777777" w:rsidTr="000120BF">
        <w:trPr>
          <w:trHeight w:val="255"/>
        </w:trPr>
        <w:tc>
          <w:tcPr>
            <w:tcW w:w="1809" w:type="dxa"/>
            <w:shd w:val="clear" w:color="auto" w:fill="C6D9F1" w:themeFill="text2" w:themeFillTint="33"/>
            <w:noWrap/>
            <w:hideMark/>
          </w:tcPr>
          <w:p w14:paraId="65A142EC"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2009./2010.m.g.</w:t>
            </w:r>
          </w:p>
        </w:tc>
        <w:tc>
          <w:tcPr>
            <w:tcW w:w="1134" w:type="dxa"/>
            <w:noWrap/>
            <w:hideMark/>
          </w:tcPr>
          <w:p w14:paraId="76914B59"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15701</w:t>
            </w:r>
          </w:p>
        </w:tc>
        <w:tc>
          <w:tcPr>
            <w:tcW w:w="1276" w:type="dxa"/>
            <w:noWrap/>
            <w:hideMark/>
          </w:tcPr>
          <w:p w14:paraId="3F047996"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15613</w:t>
            </w:r>
          </w:p>
        </w:tc>
        <w:tc>
          <w:tcPr>
            <w:tcW w:w="1418" w:type="dxa"/>
            <w:noWrap/>
            <w:hideMark/>
          </w:tcPr>
          <w:p w14:paraId="29B94AD5"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88</w:t>
            </w:r>
          </w:p>
        </w:tc>
        <w:tc>
          <w:tcPr>
            <w:tcW w:w="1417" w:type="dxa"/>
            <w:noWrap/>
            <w:hideMark/>
          </w:tcPr>
          <w:p w14:paraId="447890F7"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99.44%</w:t>
            </w:r>
          </w:p>
        </w:tc>
        <w:tc>
          <w:tcPr>
            <w:tcW w:w="1134" w:type="dxa"/>
            <w:noWrap/>
            <w:hideMark/>
          </w:tcPr>
          <w:p w14:paraId="605E276C"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0.56%</w:t>
            </w:r>
          </w:p>
        </w:tc>
      </w:tr>
      <w:tr w:rsidR="00A43681" w:rsidRPr="0056616D" w14:paraId="37B901D3" w14:textId="77777777" w:rsidTr="000120BF">
        <w:trPr>
          <w:trHeight w:val="255"/>
        </w:trPr>
        <w:tc>
          <w:tcPr>
            <w:tcW w:w="1809" w:type="dxa"/>
            <w:shd w:val="clear" w:color="auto" w:fill="C6D9F1" w:themeFill="text2" w:themeFillTint="33"/>
            <w:noWrap/>
            <w:hideMark/>
          </w:tcPr>
          <w:p w14:paraId="0ECB337A"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lastRenderedPageBreak/>
              <w:t>2008./2009.m.g.</w:t>
            </w:r>
          </w:p>
        </w:tc>
        <w:tc>
          <w:tcPr>
            <w:tcW w:w="1134" w:type="dxa"/>
            <w:noWrap/>
            <w:hideMark/>
          </w:tcPr>
          <w:p w14:paraId="24827ED4"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16920</w:t>
            </w:r>
          </w:p>
        </w:tc>
        <w:tc>
          <w:tcPr>
            <w:tcW w:w="1276" w:type="dxa"/>
            <w:noWrap/>
            <w:hideMark/>
          </w:tcPr>
          <w:p w14:paraId="3D4844A3"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16849</w:t>
            </w:r>
          </w:p>
        </w:tc>
        <w:tc>
          <w:tcPr>
            <w:tcW w:w="1418" w:type="dxa"/>
            <w:noWrap/>
            <w:hideMark/>
          </w:tcPr>
          <w:p w14:paraId="187DEED8"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71</w:t>
            </w:r>
          </w:p>
        </w:tc>
        <w:tc>
          <w:tcPr>
            <w:tcW w:w="1417" w:type="dxa"/>
            <w:noWrap/>
            <w:hideMark/>
          </w:tcPr>
          <w:p w14:paraId="32408ED7"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99.58%</w:t>
            </w:r>
          </w:p>
        </w:tc>
        <w:tc>
          <w:tcPr>
            <w:tcW w:w="1134" w:type="dxa"/>
            <w:noWrap/>
            <w:hideMark/>
          </w:tcPr>
          <w:p w14:paraId="71B494AF"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0.42%</w:t>
            </w:r>
          </w:p>
        </w:tc>
      </w:tr>
      <w:tr w:rsidR="00A43681" w:rsidRPr="0056616D" w14:paraId="1550A1BC" w14:textId="77777777" w:rsidTr="000120BF">
        <w:trPr>
          <w:trHeight w:val="255"/>
        </w:trPr>
        <w:tc>
          <w:tcPr>
            <w:tcW w:w="1809" w:type="dxa"/>
            <w:shd w:val="clear" w:color="auto" w:fill="C6D9F1" w:themeFill="text2" w:themeFillTint="33"/>
            <w:noWrap/>
            <w:hideMark/>
          </w:tcPr>
          <w:p w14:paraId="4F87C60E" w14:textId="77777777" w:rsidR="00672568" w:rsidRPr="006B31B5" w:rsidRDefault="00672568" w:rsidP="00E04CE7">
            <w:pPr>
              <w:jc w:val="center"/>
              <w:rPr>
                <w:rFonts w:ascii="Times New Roman" w:eastAsia="Times New Roman" w:hAnsi="Times New Roman"/>
                <w:b/>
                <w:bCs/>
                <w:iCs/>
                <w:color w:val="000000" w:themeColor="text1"/>
                <w:sz w:val="24"/>
                <w:szCs w:val="24"/>
                <w:lang w:val="lv-LV"/>
              </w:rPr>
            </w:pPr>
            <w:r w:rsidRPr="006B31B5">
              <w:rPr>
                <w:rFonts w:ascii="Times New Roman" w:eastAsia="Times New Roman" w:hAnsi="Times New Roman"/>
                <w:b/>
                <w:bCs/>
                <w:iCs/>
                <w:color w:val="000000" w:themeColor="text1"/>
                <w:sz w:val="24"/>
                <w:szCs w:val="24"/>
                <w:lang w:val="lv-LV"/>
              </w:rPr>
              <w:t>2007./2008.m.g.</w:t>
            </w:r>
          </w:p>
        </w:tc>
        <w:tc>
          <w:tcPr>
            <w:tcW w:w="1134" w:type="dxa"/>
            <w:noWrap/>
            <w:hideMark/>
          </w:tcPr>
          <w:p w14:paraId="26C5EF17"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17408</w:t>
            </w:r>
          </w:p>
        </w:tc>
        <w:tc>
          <w:tcPr>
            <w:tcW w:w="1276" w:type="dxa"/>
            <w:noWrap/>
            <w:hideMark/>
          </w:tcPr>
          <w:p w14:paraId="1271FD54"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17241</w:t>
            </w:r>
          </w:p>
        </w:tc>
        <w:tc>
          <w:tcPr>
            <w:tcW w:w="1418" w:type="dxa"/>
            <w:noWrap/>
            <w:hideMark/>
          </w:tcPr>
          <w:p w14:paraId="3A104D4B"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167</w:t>
            </w:r>
          </w:p>
        </w:tc>
        <w:tc>
          <w:tcPr>
            <w:tcW w:w="1417" w:type="dxa"/>
            <w:noWrap/>
            <w:hideMark/>
          </w:tcPr>
          <w:p w14:paraId="1E71FE8E"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99.04%</w:t>
            </w:r>
          </w:p>
        </w:tc>
        <w:tc>
          <w:tcPr>
            <w:tcW w:w="1134" w:type="dxa"/>
            <w:noWrap/>
            <w:hideMark/>
          </w:tcPr>
          <w:p w14:paraId="163F4BEE" w14:textId="77777777" w:rsidR="00672568" w:rsidRPr="006B31B5" w:rsidRDefault="00672568" w:rsidP="00E04CE7">
            <w:pPr>
              <w:jc w:val="center"/>
              <w:rPr>
                <w:rFonts w:ascii="Times New Roman" w:eastAsia="Times New Roman" w:hAnsi="Times New Roman"/>
                <w:color w:val="000000" w:themeColor="text1"/>
                <w:sz w:val="24"/>
                <w:szCs w:val="24"/>
                <w:lang w:val="lv-LV"/>
              </w:rPr>
            </w:pPr>
            <w:r w:rsidRPr="006B31B5">
              <w:rPr>
                <w:rFonts w:ascii="Times New Roman" w:eastAsia="Times New Roman" w:hAnsi="Times New Roman"/>
                <w:color w:val="000000" w:themeColor="text1"/>
                <w:sz w:val="24"/>
                <w:szCs w:val="24"/>
                <w:lang w:val="lv-LV"/>
              </w:rPr>
              <w:t>0.96%</w:t>
            </w:r>
          </w:p>
        </w:tc>
      </w:tr>
    </w:tbl>
    <w:p w14:paraId="51596C95" w14:textId="77777777" w:rsidR="00672568" w:rsidRPr="0056616D" w:rsidRDefault="00672568" w:rsidP="00672568">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2.tabula. Avots: Izglītības un zinātnes ministrija</w:t>
      </w:r>
    </w:p>
    <w:p w14:paraId="6EA76E50" w14:textId="77777777" w:rsidR="00672568" w:rsidRPr="0056616D" w:rsidRDefault="00672568" w:rsidP="00672568">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68D7982C" w14:textId="0725E136" w:rsidR="000120BF" w:rsidRPr="0056616D" w:rsidRDefault="00672568" w:rsidP="000120BF">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Izglītojamo skaits, kuri beidza 12.klasi vakara un neklātienes apmācības programmās (bez speciālajām klasēm)</w:t>
      </w:r>
    </w:p>
    <w:tbl>
      <w:tblPr>
        <w:tblW w:w="8188" w:type="dxa"/>
        <w:tblLook w:val="04A0" w:firstRow="1" w:lastRow="0" w:firstColumn="1" w:lastColumn="0" w:noHBand="0" w:noVBand="1"/>
      </w:tblPr>
      <w:tblGrid>
        <w:gridCol w:w="2287"/>
        <w:gridCol w:w="733"/>
        <w:gridCol w:w="1057"/>
        <w:gridCol w:w="993"/>
        <w:gridCol w:w="1559"/>
        <w:gridCol w:w="1559"/>
      </w:tblGrid>
      <w:tr w:rsidR="00A43681" w:rsidRPr="0056616D" w14:paraId="10D175E4" w14:textId="77777777" w:rsidTr="00E04CE7">
        <w:trPr>
          <w:trHeight w:val="595"/>
        </w:trPr>
        <w:tc>
          <w:tcPr>
            <w:tcW w:w="2287"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347ED641" w14:textId="77777777" w:rsidR="00672568" w:rsidRPr="0056616D" w:rsidRDefault="00672568" w:rsidP="00E04CE7">
            <w:pPr>
              <w:jc w:val="center"/>
              <w:rPr>
                <w:rFonts w:ascii="Times New Roman" w:eastAsia="Times New Roman" w:hAnsi="Times New Roman" w:cs="Times New Roman"/>
                <w:b/>
                <w:bCs/>
                <w:color w:val="000000" w:themeColor="text1"/>
                <w:lang w:val="lv-LV" w:eastAsia="lv-LV"/>
              </w:rPr>
            </w:pPr>
          </w:p>
        </w:tc>
        <w:tc>
          <w:tcPr>
            <w:tcW w:w="278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00EE3935"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Skolēnu skaits, kuri beiguši 12.klasi</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E156591"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ar atestātu</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25E6582D"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ar liecību</w:t>
            </w:r>
          </w:p>
        </w:tc>
      </w:tr>
      <w:tr w:rsidR="00A43681" w:rsidRPr="0056616D" w14:paraId="4421B956" w14:textId="77777777" w:rsidTr="00E04CE7">
        <w:trPr>
          <w:trHeight w:val="300"/>
        </w:trPr>
        <w:tc>
          <w:tcPr>
            <w:tcW w:w="2287" w:type="dxa"/>
            <w:vMerge/>
            <w:tcBorders>
              <w:top w:val="single" w:sz="4" w:space="0" w:color="000000"/>
              <w:left w:val="single" w:sz="4" w:space="0" w:color="auto"/>
              <w:bottom w:val="single" w:sz="4" w:space="0" w:color="000000"/>
              <w:right w:val="single" w:sz="4" w:space="0" w:color="auto"/>
            </w:tcBorders>
            <w:shd w:val="clear" w:color="auto" w:fill="C6D9F1" w:themeFill="text2" w:themeFillTint="33"/>
            <w:vAlign w:val="center"/>
            <w:hideMark/>
          </w:tcPr>
          <w:p w14:paraId="4EA46081"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p>
        </w:tc>
        <w:tc>
          <w:tcPr>
            <w:tcW w:w="733" w:type="dxa"/>
            <w:tcBorders>
              <w:top w:val="nil"/>
              <w:left w:val="nil"/>
              <w:bottom w:val="single" w:sz="4" w:space="0" w:color="auto"/>
              <w:right w:val="single" w:sz="4" w:space="0" w:color="auto"/>
            </w:tcBorders>
            <w:shd w:val="clear" w:color="auto" w:fill="C6D9F1" w:themeFill="text2" w:themeFillTint="33"/>
            <w:noWrap/>
            <w:vAlign w:val="center"/>
            <w:hideMark/>
          </w:tcPr>
          <w:p w14:paraId="131702F1"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Kopā</w:t>
            </w:r>
          </w:p>
        </w:tc>
        <w:tc>
          <w:tcPr>
            <w:tcW w:w="1057" w:type="dxa"/>
            <w:tcBorders>
              <w:top w:val="nil"/>
              <w:left w:val="nil"/>
              <w:bottom w:val="single" w:sz="4" w:space="0" w:color="auto"/>
              <w:right w:val="single" w:sz="4" w:space="0" w:color="auto"/>
            </w:tcBorders>
            <w:shd w:val="clear" w:color="auto" w:fill="C6D9F1" w:themeFill="text2" w:themeFillTint="33"/>
            <w:noWrap/>
            <w:vAlign w:val="center"/>
            <w:hideMark/>
          </w:tcPr>
          <w:p w14:paraId="74D8955D"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ar atestātu</w:t>
            </w:r>
          </w:p>
        </w:tc>
        <w:tc>
          <w:tcPr>
            <w:tcW w:w="993" w:type="dxa"/>
            <w:tcBorders>
              <w:top w:val="nil"/>
              <w:left w:val="nil"/>
              <w:bottom w:val="single" w:sz="4" w:space="0" w:color="auto"/>
              <w:right w:val="single" w:sz="4" w:space="0" w:color="auto"/>
            </w:tcBorders>
            <w:shd w:val="clear" w:color="auto" w:fill="C6D9F1" w:themeFill="text2" w:themeFillTint="33"/>
            <w:noWrap/>
            <w:vAlign w:val="center"/>
            <w:hideMark/>
          </w:tcPr>
          <w:p w14:paraId="33E70B5E"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ar liecību</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14:paraId="41ABF548"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w:t>
            </w:r>
          </w:p>
        </w:tc>
        <w:tc>
          <w:tcPr>
            <w:tcW w:w="1559" w:type="dxa"/>
            <w:tcBorders>
              <w:top w:val="nil"/>
              <w:left w:val="nil"/>
              <w:bottom w:val="single" w:sz="4" w:space="0" w:color="auto"/>
              <w:right w:val="single" w:sz="4" w:space="0" w:color="auto"/>
            </w:tcBorders>
            <w:shd w:val="clear" w:color="auto" w:fill="C6D9F1" w:themeFill="text2" w:themeFillTint="33"/>
            <w:noWrap/>
            <w:vAlign w:val="center"/>
            <w:hideMark/>
          </w:tcPr>
          <w:p w14:paraId="7CEDA6B7" w14:textId="77777777" w:rsidR="00672568" w:rsidRPr="006B31B5" w:rsidRDefault="00672568" w:rsidP="00E04CE7">
            <w:pPr>
              <w:jc w:val="center"/>
              <w:rPr>
                <w:rFonts w:ascii="Times New Roman" w:eastAsia="Times New Roman" w:hAnsi="Times New Roman" w:cs="Times New Roman"/>
                <w:b/>
                <w:bCs/>
                <w:color w:val="000000" w:themeColor="text1"/>
                <w:lang w:val="lv-LV" w:eastAsia="lv-LV"/>
              </w:rPr>
            </w:pPr>
            <w:r w:rsidRPr="006B31B5">
              <w:rPr>
                <w:rFonts w:ascii="Times New Roman" w:eastAsia="Times New Roman" w:hAnsi="Times New Roman" w:cs="Times New Roman"/>
                <w:b/>
                <w:bCs/>
                <w:color w:val="000000" w:themeColor="text1"/>
                <w:lang w:val="lv-LV" w:eastAsia="lv-LV"/>
              </w:rPr>
              <w:t>(%)</w:t>
            </w:r>
          </w:p>
        </w:tc>
      </w:tr>
      <w:tr w:rsidR="00A43681" w:rsidRPr="0056616D" w14:paraId="6BCDF63E"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CCFDFA6"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2015./2016.m.g.</w:t>
            </w:r>
          </w:p>
        </w:tc>
        <w:tc>
          <w:tcPr>
            <w:tcW w:w="733" w:type="dxa"/>
            <w:tcBorders>
              <w:top w:val="nil"/>
              <w:left w:val="nil"/>
              <w:bottom w:val="single" w:sz="4" w:space="0" w:color="auto"/>
              <w:right w:val="single" w:sz="4" w:space="0" w:color="auto"/>
            </w:tcBorders>
            <w:shd w:val="clear" w:color="auto" w:fill="auto"/>
            <w:noWrap/>
            <w:vAlign w:val="center"/>
            <w:hideMark/>
          </w:tcPr>
          <w:p w14:paraId="2DC3C11E"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3164</w:t>
            </w:r>
          </w:p>
        </w:tc>
        <w:tc>
          <w:tcPr>
            <w:tcW w:w="1057" w:type="dxa"/>
            <w:tcBorders>
              <w:top w:val="nil"/>
              <w:left w:val="nil"/>
              <w:bottom w:val="single" w:sz="4" w:space="0" w:color="auto"/>
              <w:right w:val="single" w:sz="4" w:space="0" w:color="auto"/>
            </w:tcBorders>
            <w:shd w:val="clear" w:color="auto" w:fill="auto"/>
            <w:noWrap/>
            <w:vAlign w:val="center"/>
            <w:hideMark/>
          </w:tcPr>
          <w:p w14:paraId="49D45F42"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2499</w:t>
            </w:r>
          </w:p>
        </w:tc>
        <w:tc>
          <w:tcPr>
            <w:tcW w:w="993" w:type="dxa"/>
            <w:tcBorders>
              <w:top w:val="nil"/>
              <w:left w:val="nil"/>
              <w:bottom w:val="single" w:sz="4" w:space="0" w:color="auto"/>
              <w:right w:val="single" w:sz="4" w:space="0" w:color="auto"/>
            </w:tcBorders>
            <w:shd w:val="clear" w:color="auto" w:fill="auto"/>
            <w:noWrap/>
            <w:vAlign w:val="center"/>
            <w:hideMark/>
          </w:tcPr>
          <w:p w14:paraId="73574C20"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665</w:t>
            </w:r>
          </w:p>
        </w:tc>
        <w:tc>
          <w:tcPr>
            <w:tcW w:w="1559" w:type="dxa"/>
            <w:tcBorders>
              <w:top w:val="nil"/>
              <w:left w:val="nil"/>
              <w:bottom w:val="single" w:sz="4" w:space="0" w:color="auto"/>
              <w:right w:val="single" w:sz="4" w:space="0" w:color="auto"/>
            </w:tcBorders>
            <w:shd w:val="clear" w:color="auto" w:fill="auto"/>
            <w:noWrap/>
            <w:vAlign w:val="center"/>
            <w:hideMark/>
          </w:tcPr>
          <w:p w14:paraId="77107011"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78.98%</w:t>
            </w:r>
          </w:p>
        </w:tc>
        <w:tc>
          <w:tcPr>
            <w:tcW w:w="1559" w:type="dxa"/>
            <w:tcBorders>
              <w:top w:val="nil"/>
              <w:left w:val="nil"/>
              <w:bottom w:val="single" w:sz="4" w:space="0" w:color="auto"/>
              <w:right w:val="single" w:sz="4" w:space="0" w:color="auto"/>
            </w:tcBorders>
            <w:shd w:val="clear" w:color="auto" w:fill="auto"/>
            <w:noWrap/>
            <w:vAlign w:val="center"/>
            <w:hideMark/>
          </w:tcPr>
          <w:p w14:paraId="4CA83389"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21.02%</w:t>
            </w:r>
          </w:p>
        </w:tc>
      </w:tr>
      <w:tr w:rsidR="00A43681" w:rsidRPr="0056616D" w14:paraId="6A59F69C"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76CA2CE"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2014./2015.m.g.</w:t>
            </w:r>
          </w:p>
        </w:tc>
        <w:tc>
          <w:tcPr>
            <w:tcW w:w="733" w:type="dxa"/>
            <w:tcBorders>
              <w:top w:val="nil"/>
              <w:left w:val="nil"/>
              <w:bottom w:val="single" w:sz="4" w:space="0" w:color="auto"/>
              <w:right w:val="single" w:sz="4" w:space="0" w:color="auto"/>
            </w:tcBorders>
            <w:shd w:val="clear" w:color="auto" w:fill="auto"/>
            <w:noWrap/>
            <w:vAlign w:val="center"/>
            <w:hideMark/>
          </w:tcPr>
          <w:p w14:paraId="7DAEA375"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3176</w:t>
            </w:r>
          </w:p>
        </w:tc>
        <w:tc>
          <w:tcPr>
            <w:tcW w:w="1057" w:type="dxa"/>
            <w:tcBorders>
              <w:top w:val="nil"/>
              <w:left w:val="nil"/>
              <w:bottom w:val="single" w:sz="4" w:space="0" w:color="auto"/>
              <w:right w:val="single" w:sz="4" w:space="0" w:color="auto"/>
            </w:tcBorders>
            <w:shd w:val="clear" w:color="auto" w:fill="auto"/>
            <w:noWrap/>
            <w:vAlign w:val="center"/>
            <w:hideMark/>
          </w:tcPr>
          <w:p w14:paraId="2FC1AB8D"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2501</w:t>
            </w:r>
          </w:p>
        </w:tc>
        <w:tc>
          <w:tcPr>
            <w:tcW w:w="993" w:type="dxa"/>
            <w:tcBorders>
              <w:top w:val="nil"/>
              <w:left w:val="nil"/>
              <w:bottom w:val="single" w:sz="4" w:space="0" w:color="auto"/>
              <w:right w:val="single" w:sz="4" w:space="0" w:color="auto"/>
            </w:tcBorders>
            <w:shd w:val="clear" w:color="auto" w:fill="auto"/>
            <w:noWrap/>
            <w:vAlign w:val="center"/>
            <w:hideMark/>
          </w:tcPr>
          <w:p w14:paraId="33DF175E"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675</w:t>
            </w:r>
          </w:p>
        </w:tc>
        <w:tc>
          <w:tcPr>
            <w:tcW w:w="1559" w:type="dxa"/>
            <w:tcBorders>
              <w:top w:val="nil"/>
              <w:left w:val="nil"/>
              <w:bottom w:val="single" w:sz="4" w:space="0" w:color="auto"/>
              <w:right w:val="single" w:sz="4" w:space="0" w:color="auto"/>
            </w:tcBorders>
            <w:shd w:val="clear" w:color="auto" w:fill="auto"/>
            <w:noWrap/>
            <w:vAlign w:val="center"/>
            <w:hideMark/>
          </w:tcPr>
          <w:p w14:paraId="10902E25"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78.75%</w:t>
            </w:r>
          </w:p>
        </w:tc>
        <w:tc>
          <w:tcPr>
            <w:tcW w:w="1559" w:type="dxa"/>
            <w:tcBorders>
              <w:top w:val="nil"/>
              <w:left w:val="nil"/>
              <w:bottom w:val="single" w:sz="4" w:space="0" w:color="auto"/>
              <w:right w:val="single" w:sz="4" w:space="0" w:color="auto"/>
            </w:tcBorders>
            <w:shd w:val="clear" w:color="auto" w:fill="auto"/>
            <w:noWrap/>
            <w:vAlign w:val="center"/>
            <w:hideMark/>
          </w:tcPr>
          <w:p w14:paraId="0646EF60"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21.25%</w:t>
            </w:r>
          </w:p>
        </w:tc>
      </w:tr>
      <w:tr w:rsidR="00A43681" w:rsidRPr="0056616D" w14:paraId="4F2C870C"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856BC7B"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2013./2014.m.g.</w:t>
            </w:r>
          </w:p>
        </w:tc>
        <w:tc>
          <w:tcPr>
            <w:tcW w:w="733" w:type="dxa"/>
            <w:tcBorders>
              <w:top w:val="nil"/>
              <w:left w:val="nil"/>
              <w:bottom w:val="single" w:sz="4" w:space="0" w:color="auto"/>
              <w:right w:val="single" w:sz="4" w:space="0" w:color="auto"/>
            </w:tcBorders>
            <w:shd w:val="clear" w:color="auto" w:fill="auto"/>
            <w:noWrap/>
            <w:vAlign w:val="center"/>
            <w:hideMark/>
          </w:tcPr>
          <w:p w14:paraId="52896D2F"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2993</w:t>
            </w:r>
          </w:p>
        </w:tc>
        <w:tc>
          <w:tcPr>
            <w:tcW w:w="1057" w:type="dxa"/>
            <w:tcBorders>
              <w:top w:val="nil"/>
              <w:left w:val="nil"/>
              <w:bottom w:val="single" w:sz="4" w:space="0" w:color="auto"/>
              <w:right w:val="single" w:sz="4" w:space="0" w:color="auto"/>
            </w:tcBorders>
            <w:shd w:val="clear" w:color="auto" w:fill="auto"/>
            <w:noWrap/>
            <w:vAlign w:val="center"/>
            <w:hideMark/>
          </w:tcPr>
          <w:p w14:paraId="7D2E8E3F"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2484</w:t>
            </w:r>
          </w:p>
        </w:tc>
        <w:tc>
          <w:tcPr>
            <w:tcW w:w="993" w:type="dxa"/>
            <w:tcBorders>
              <w:top w:val="nil"/>
              <w:left w:val="nil"/>
              <w:bottom w:val="single" w:sz="4" w:space="0" w:color="auto"/>
              <w:right w:val="single" w:sz="4" w:space="0" w:color="auto"/>
            </w:tcBorders>
            <w:shd w:val="clear" w:color="auto" w:fill="auto"/>
            <w:noWrap/>
            <w:vAlign w:val="center"/>
            <w:hideMark/>
          </w:tcPr>
          <w:p w14:paraId="7E13EF7C"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509</w:t>
            </w:r>
          </w:p>
        </w:tc>
        <w:tc>
          <w:tcPr>
            <w:tcW w:w="1559" w:type="dxa"/>
            <w:tcBorders>
              <w:top w:val="nil"/>
              <w:left w:val="nil"/>
              <w:bottom w:val="single" w:sz="4" w:space="0" w:color="auto"/>
              <w:right w:val="single" w:sz="4" w:space="0" w:color="auto"/>
            </w:tcBorders>
            <w:shd w:val="clear" w:color="auto" w:fill="auto"/>
            <w:noWrap/>
            <w:vAlign w:val="center"/>
            <w:hideMark/>
          </w:tcPr>
          <w:p w14:paraId="5DD757C3"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82.99%</w:t>
            </w:r>
          </w:p>
        </w:tc>
        <w:tc>
          <w:tcPr>
            <w:tcW w:w="1559" w:type="dxa"/>
            <w:tcBorders>
              <w:top w:val="nil"/>
              <w:left w:val="nil"/>
              <w:bottom w:val="single" w:sz="4" w:space="0" w:color="auto"/>
              <w:right w:val="single" w:sz="4" w:space="0" w:color="auto"/>
            </w:tcBorders>
            <w:shd w:val="clear" w:color="auto" w:fill="auto"/>
            <w:noWrap/>
            <w:vAlign w:val="center"/>
            <w:hideMark/>
          </w:tcPr>
          <w:p w14:paraId="294ECD73"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17.01%</w:t>
            </w:r>
          </w:p>
        </w:tc>
      </w:tr>
      <w:tr w:rsidR="00A43681" w:rsidRPr="0056616D" w14:paraId="186B6923"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A45C221"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2012./2013.m.g.</w:t>
            </w:r>
          </w:p>
        </w:tc>
        <w:tc>
          <w:tcPr>
            <w:tcW w:w="733" w:type="dxa"/>
            <w:tcBorders>
              <w:top w:val="nil"/>
              <w:left w:val="nil"/>
              <w:bottom w:val="single" w:sz="4" w:space="0" w:color="auto"/>
              <w:right w:val="single" w:sz="4" w:space="0" w:color="auto"/>
            </w:tcBorders>
            <w:shd w:val="clear" w:color="auto" w:fill="auto"/>
            <w:noWrap/>
            <w:vAlign w:val="center"/>
            <w:hideMark/>
          </w:tcPr>
          <w:p w14:paraId="613565F8"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2921</w:t>
            </w:r>
          </w:p>
        </w:tc>
        <w:tc>
          <w:tcPr>
            <w:tcW w:w="1057" w:type="dxa"/>
            <w:tcBorders>
              <w:top w:val="nil"/>
              <w:left w:val="nil"/>
              <w:bottom w:val="single" w:sz="4" w:space="0" w:color="auto"/>
              <w:right w:val="single" w:sz="4" w:space="0" w:color="auto"/>
            </w:tcBorders>
            <w:shd w:val="clear" w:color="auto" w:fill="auto"/>
            <w:noWrap/>
            <w:vAlign w:val="center"/>
            <w:hideMark/>
          </w:tcPr>
          <w:p w14:paraId="5895D035"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2533</w:t>
            </w:r>
          </w:p>
        </w:tc>
        <w:tc>
          <w:tcPr>
            <w:tcW w:w="993" w:type="dxa"/>
            <w:tcBorders>
              <w:top w:val="nil"/>
              <w:left w:val="nil"/>
              <w:bottom w:val="single" w:sz="4" w:space="0" w:color="auto"/>
              <w:right w:val="single" w:sz="4" w:space="0" w:color="auto"/>
            </w:tcBorders>
            <w:shd w:val="clear" w:color="auto" w:fill="auto"/>
            <w:noWrap/>
            <w:vAlign w:val="center"/>
            <w:hideMark/>
          </w:tcPr>
          <w:p w14:paraId="0661576D"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388</w:t>
            </w:r>
          </w:p>
        </w:tc>
        <w:tc>
          <w:tcPr>
            <w:tcW w:w="1559" w:type="dxa"/>
            <w:tcBorders>
              <w:top w:val="nil"/>
              <w:left w:val="nil"/>
              <w:bottom w:val="single" w:sz="4" w:space="0" w:color="auto"/>
              <w:right w:val="single" w:sz="4" w:space="0" w:color="auto"/>
            </w:tcBorders>
            <w:shd w:val="clear" w:color="auto" w:fill="auto"/>
            <w:noWrap/>
            <w:vAlign w:val="center"/>
            <w:hideMark/>
          </w:tcPr>
          <w:p w14:paraId="5F639FBA"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86.72%</w:t>
            </w:r>
          </w:p>
        </w:tc>
        <w:tc>
          <w:tcPr>
            <w:tcW w:w="1559" w:type="dxa"/>
            <w:tcBorders>
              <w:top w:val="nil"/>
              <w:left w:val="nil"/>
              <w:bottom w:val="single" w:sz="4" w:space="0" w:color="auto"/>
              <w:right w:val="single" w:sz="4" w:space="0" w:color="auto"/>
            </w:tcBorders>
            <w:shd w:val="clear" w:color="auto" w:fill="auto"/>
            <w:noWrap/>
            <w:vAlign w:val="center"/>
            <w:hideMark/>
          </w:tcPr>
          <w:p w14:paraId="0BF38614"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13.28%</w:t>
            </w:r>
          </w:p>
        </w:tc>
      </w:tr>
      <w:tr w:rsidR="00A43681" w:rsidRPr="0056616D" w14:paraId="2B628E07"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BAD1C35"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2011./2012.m.g.</w:t>
            </w:r>
          </w:p>
        </w:tc>
        <w:tc>
          <w:tcPr>
            <w:tcW w:w="733" w:type="dxa"/>
            <w:tcBorders>
              <w:top w:val="nil"/>
              <w:left w:val="nil"/>
              <w:bottom w:val="single" w:sz="4" w:space="0" w:color="auto"/>
              <w:right w:val="single" w:sz="4" w:space="0" w:color="auto"/>
            </w:tcBorders>
            <w:shd w:val="clear" w:color="auto" w:fill="auto"/>
            <w:noWrap/>
            <w:vAlign w:val="center"/>
            <w:hideMark/>
          </w:tcPr>
          <w:p w14:paraId="6B201BCE"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3023</w:t>
            </w:r>
          </w:p>
        </w:tc>
        <w:tc>
          <w:tcPr>
            <w:tcW w:w="1057" w:type="dxa"/>
            <w:tcBorders>
              <w:top w:val="nil"/>
              <w:left w:val="nil"/>
              <w:bottom w:val="single" w:sz="4" w:space="0" w:color="auto"/>
              <w:right w:val="single" w:sz="4" w:space="0" w:color="auto"/>
            </w:tcBorders>
            <w:shd w:val="clear" w:color="auto" w:fill="auto"/>
            <w:noWrap/>
            <w:vAlign w:val="center"/>
            <w:hideMark/>
          </w:tcPr>
          <w:p w14:paraId="49D7A618"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2778</w:t>
            </w:r>
          </w:p>
        </w:tc>
        <w:tc>
          <w:tcPr>
            <w:tcW w:w="993" w:type="dxa"/>
            <w:tcBorders>
              <w:top w:val="nil"/>
              <w:left w:val="nil"/>
              <w:bottom w:val="single" w:sz="4" w:space="0" w:color="auto"/>
              <w:right w:val="single" w:sz="4" w:space="0" w:color="auto"/>
            </w:tcBorders>
            <w:shd w:val="clear" w:color="auto" w:fill="auto"/>
            <w:noWrap/>
            <w:vAlign w:val="center"/>
            <w:hideMark/>
          </w:tcPr>
          <w:p w14:paraId="710BD516"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245</w:t>
            </w:r>
          </w:p>
        </w:tc>
        <w:tc>
          <w:tcPr>
            <w:tcW w:w="1559" w:type="dxa"/>
            <w:tcBorders>
              <w:top w:val="nil"/>
              <w:left w:val="nil"/>
              <w:bottom w:val="single" w:sz="4" w:space="0" w:color="auto"/>
              <w:right w:val="single" w:sz="4" w:space="0" w:color="auto"/>
            </w:tcBorders>
            <w:shd w:val="clear" w:color="auto" w:fill="auto"/>
            <w:noWrap/>
            <w:vAlign w:val="center"/>
            <w:hideMark/>
          </w:tcPr>
          <w:p w14:paraId="6DFA9C2F"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91.90%</w:t>
            </w:r>
          </w:p>
        </w:tc>
        <w:tc>
          <w:tcPr>
            <w:tcW w:w="1559" w:type="dxa"/>
            <w:tcBorders>
              <w:top w:val="nil"/>
              <w:left w:val="nil"/>
              <w:bottom w:val="single" w:sz="4" w:space="0" w:color="auto"/>
              <w:right w:val="single" w:sz="4" w:space="0" w:color="auto"/>
            </w:tcBorders>
            <w:shd w:val="clear" w:color="auto" w:fill="auto"/>
            <w:noWrap/>
            <w:vAlign w:val="center"/>
            <w:hideMark/>
          </w:tcPr>
          <w:p w14:paraId="4246A631"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8.10%</w:t>
            </w:r>
          </w:p>
        </w:tc>
      </w:tr>
      <w:tr w:rsidR="00A43681" w:rsidRPr="0056616D" w14:paraId="38F2B1C9"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EEF6F6A"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2010./2011.m.g.</w:t>
            </w:r>
          </w:p>
        </w:tc>
        <w:tc>
          <w:tcPr>
            <w:tcW w:w="733" w:type="dxa"/>
            <w:tcBorders>
              <w:top w:val="nil"/>
              <w:left w:val="nil"/>
              <w:bottom w:val="single" w:sz="4" w:space="0" w:color="auto"/>
              <w:right w:val="single" w:sz="4" w:space="0" w:color="auto"/>
            </w:tcBorders>
            <w:shd w:val="clear" w:color="auto" w:fill="auto"/>
            <w:noWrap/>
            <w:vAlign w:val="center"/>
            <w:hideMark/>
          </w:tcPr>
          <w:p w14:paraId="429243A6"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3199</w:t>
            </w:r>
          </w:p>
        </w:tc>
        <w:tc>
          <w:tcPr>
            <w:tcW w:w="1057" w:type="dxa"/>
            <w:tcBorders>
              <w:top w:val="nil"/>
              <w:left w:val="nil"/>
              <w:bottom w:val="single" w:sz="4" w:space="0" w:color="auto"/>
              <w:right w:val="single" w:sz="4" w:space="0" w:color="auto"/>
            </w:tcBorders>
            <w:shd w:val="clear" w:color="auto" w:fill="auto"/>
            <w:noWrap/>
            <w:vAlign w:val="center"/>
            <w:hideMark/>
          </w:tcPr>
          <w:p w14:paraId="003A00D0"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2966</w:t>
            </w:r>
          </w:p>
        </w:tc>
        <w:tc>
          <w:tcPr>
            <w:tcW w:w="993" w:type="dxa"/>
            <w:tcBorders>
              <w:top w:val="nil"/>
              <w:left w:val="nil"/>
              <w:bottom w:val="single" w:sz="4" w:space="0" w:color="auto"/>
              <w:right w:val="single" w:sz="4" w:space="0" w:color="auto"/>
            </w:tcBorders>
            <w:shd w:val="clear" w:color="auto" w:fill="auto"/>
            <w:noWrap/>
            <w:vAlign w:val="center"/>
            <w:hideMark/>
          </w:tcPr>
          <w:p w14:paraId="4C3DE64E"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233</w:t>
            </w:r>
          </w:p>
        </w:tc>
        <w:tc>
          <w:tcPr>
            <w:tcW w:w="1559" w:type="dxa"/>
            <w:tcBorders>
              <w:top w:val="nil"/>
              <w:left w:val="nil"/>
              <w:bottom w:val="single" w:sz="4" w:space="0" w:color="auto"/>
              <w:right w:val="single" w:sz="4" w:space="0" w:color="auto"/>
            </w:tcBorders>
            <w:shd w:val="clear" w:color="auto" w:fill="auto"/>
            <w:noWrap/>
            <w:vAlign w:val="center"/>
            <w:hideMark/>
          </w:tcPr>
          <w:p w14:paraId="7DB927C2"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92.72%</w:t>
            </w:r>
          </w:p>
        </w:tc>
        <w:tc>
          <w:tcPr>
            <w:tcW w:w="1559" w:type="dxa"/>
            <w:tcBorders>
              <w:top w:val="nil"/>
              <w:left w:val="nil"/>
              <w:bottom w:val="single" w:sz="4" w:space="0" w:color="auto"/>
              <w:right w:val="single" w:sz="4" w:space="0" w:color="auto"/>
            </w:tcBorders>
            <w:shd w:val="clear" w:color="auto" w:fill="auto"/>
            <w:noWrap/>
            <w:vAlign w:val="center"/>
            <w:hideMark/>
          </w:tcPr>
          <w:p w14:paraId="43373B82"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7.28%</w:t>
            </w:r>
          </w:p>
        </w:tc>
      </w:tr>
      <w:tr w:rsidR="00A43681" w:rsidRPr="0056616D" w14:paraId="26EAB0A4"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19B3167"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2009./2010.m.g.</w:t>
            </w:r>
          </w:p>
        </w:tc>
        <w:tc>
          <w:tcPr>
            <w:tcW w:w="733" w:type="dxa"/>
            <w:tcBorders>
              <w:top w:val="nil"/>
              <w:left w:val="nil"/>
              <w:bottom w:val="single" w:sz="4" w:space="0" w:color="auto"/>
              <w:right w:val="single" w:sz="4" w:space="0" w:color="auto"/>
            </w:tcBorders>
            <w:shd w:val="clear" w:color="auto" w:fill="auto"/>
            <w:noWrap/>
            <w:vAlign w:val="center"/>
            <w:hideMark/>
          </w:tcPr>
          <w:p w14:paraId="49C31DE6"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3289</w:t>
            </w:r>
          </w:p>
        </w:tc>
        <w:tc>
          <w:tcPr>
            <w:tcW w:w="1057" w:type="dxa"/>
            <w:tcBorders>
              <w:top w:val="nil"/>
              <w:left w:val="nil"/>
              <w:bottom w:val="single" w:sz="4" w:space="0" w:color="auto"/>
              <w:right w:val="single" w:sz="4" w:space="0" w:color="auto"/>
            </w:tcBorders>
            <w:shd w:val="clear" w:color="auto" w:fill="auto"/>
            <w:noWrap/>
            <w:vAlign w:val="center"/>
            <w:hideMark/>
          </w:tcPr>
          <w:p w14:paraId="5D5EE675"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3087</w:t>
            </w:r>
          </w:p>
        </w:tc>
        <w:tc>
          <w:tcPr>
            <w:tcW w:w="993" w:type="dxa"/>
            <w:tcBorders>
              <w:top w:val="nil"/>
              <w:left w:val="nil"/>
              <w:bottom w:val="single" w:sz="4" w:space="0" w:color="auto"/>
              <w:right w:val="single" w:sz="4" w:space="0" w:color="auto"/>
            </w:tcBorders>
            <w:shd w:val="clear" w:color="auto" w:fill="auto"/>
            <w:noWrap/>
            <w:vAlign w:val="center"/>
            <w:hideMark/>
          </w:tcPr>
          <w:p w14:paraId="1CBBF18B"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202</w:t>
            </w:r>
          </w:p>
        </w:tc>
        <w:tc>
          <w:tcPr>
            <w:tcW w:w="1559" w:type="dxa"/>
            <w:tcBorders>
              <w:top w:val="nil"/>
              <w:left w:val="nil"/>
              <w:bottom w:val="single" w:sz="4" w:space="0" w:color="auto"/>
              <w:right w:val="single" w:sz="4" w:space="0" w:color="auto"/>
            </w:tcBorders>
            <w:shd w:val="clear" w:color="auto" w:fill="auto"/>
            <w:noWrap/>
            <w:vAlign w:val="center"/>
            <w:hideMark/>
          </w:tcPr>
          <w:p w14:paraId="712E2F92"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93.86%</w:t>
            </w:r>
          </w:p>
        </w:tc>
        <w:tc>
          <w:tcPr>
            <w:tcW w:w="1559" w:type="dxa"/>
            <w:tcBorders>
              <w:top w:val="nil"/>
              <w:left w:val="nil"/>
              <w:bottom w:val="single" w:sz="4" w:space="0" w:color="auto"/>
              <w:right w:val="single" w:sz="4" w:space="0" w:color="auto"/>
            </w:tcBorders>
            <w:shd w:val="clear" w:color="auto" w:fill="auto"/>
            <w:noWrap/>
            <w:vAlign w:val="center"/>
            <w:hideMark/>
          </w:tcPr>
          <w:p w14:paraId="13E3D839"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6.14%</w:t>
            </w:r>
          </w:p>
        </w:tc>
      </w:tr>
      <w:tr w:rsidR="00A43681" w:rsidRPr="0056616D" w14:paraId="6561A3F3"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14874452"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2008./2009.m.g.</w:t>
            </w:r>
          </w:p>
        </w:tc>
        <w:tc>
          <w:tcPr>
            <w:tcW w:w="733" w:type="dxa"/>
            <w:tcBorders>
              <w:top w:val="nil"/>
              <w:left w:val="nil"/>
              <w:bottom w:val="single" w:sz="4" w:space="0" w:color="auto"/>
              <w:right w:val="single" w:sz="4" w:space="0" w:color="auto"/>
            </w:tcBorders>
            <w:shd w:val="clear" w:color="auto" w:fill="auto"/>
            <w:noWrap/>
            <w:vAlign w:val="center"/>
            <w:hideMark/>
          </w:tcPr>
          <w:p w14:paraId="2454AEDE"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3151</w:t>
            </w:r>
          </w:p>
        </w:tc>
        <w:tc>
          <w:tcPr>
            <w:tcW w:w="1057" w:type="dxa"/>
            <w:tcBorders>
              <w:top w:val="nil"/>
              <w:left w:val="nil"/>
              <w:bottom w:val="single" w:sz="4" w:space="0" w:color="auto"/>
              <w:right w:val="single" w:sz="4" w:space="0" w:color="auto"/>
            </w:tcBorders>
            <w:shd w:val="clear" w:color="auto" w:fill="auto"/>
            <w:noWrap/>
            <w:vAlign w:val="center"/>
            <w:hideMark/>
          </w:tcPr>
          <w:p w14:paraId="5FC55383"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2911</w:t>
            </w:r>
          </w:p>
        </w:tc>
        <w:tc>
          <w:tcPr>
            <w:tcW w:w="993" w:type="dxa"/>
            <w:tcBorders>
              <w:top w:val="nil"/>
              <w:left w:val="nil"/>
              <w:bottom w:val="single" w:sz="4" w:space="0" w:color="auto"/>
              <w:right w:val="single" w:sz="4" w:space="0" w:color="auto"/>
            </w:tcBorders>
            <w:shd w:val="clear" w:color="auto" w:fill="auto"/>
            <w:noWrap/>
            <w:vAlign w:val="center"/>
            <w:hideMark/>
          </w:tcPr>
          <w:p w14:paraId="3021B2C4"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240</w:t>
            </w:r>
          </w:p>
        </w:tc>
        <w:tc>
          <w:tcPr>
            <w:tcW w:w="1559" w:type="dxa"/>
            <w:tcBorders>
              <w:top w:val="nil"/>
              <w:left w:val="nil"/>
              <w:bottom w:val="single" w:sz="4" w:space="0" w:color="auto"/>
              <w:right w:val="single" w:sz="4" w:space="0" w:color="auto"/>
            </w:tcBorders>
            <w:shd w:val="clear" w:color="auto" w:fill="auto"/>
            <w:noWrap/>
            <w:vAlign w:val="center"/>
            <w:hideMark/>
          </w:tcPr>
          <w:p w14:paraId="17D3CB71"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92.38%</w:t>
            </w:r>
          </w:p>
        </w:tc>
        <w:tc>
          <w:tcPr>
            <w:tcW w:w="1559" w:type="dxa"/>
            <w:tcBorders>
              <w:top w:val="nil"/>
              <w:left w:val="nil"/>
              <w:bottom w:val="single" w:sz="4" w:space="0" w:color="auto"/>
              <w:right w:val="single" w:sz="4" w:space="0" w:color="auto"/>
            </w:tcBorders>
            <w:shd w:val="clear" w:color="auto" w:fill="auto"/>
            <w:noWrap/>
            <w:vAlign w:val="center"/>
            <w:hideMark/>
          </w:tcPr>
          <w:p w14:paraId="33307768"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7.62%</w:t>
            </w:r>
          </w:p>
        </w:tc>
      </w:tr>
      <w:tr w:rsidR="00A43681" w:rsidRPr="0056616D" w14:paraId="7CA9FF29" w14:textId="77777777" w:rsidTr="00E04CE7">
        <w:trPr>
          <w:trHeight w:val="300"/>
        </w:trPr>
        <w:tc>
          <w:tcPr>
            <w:tcW w:w="2287"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DDB92F1" w14:textId="77777777" w:rsidR="00672568" w:rsidRPr="006B31B5" w:rsidRDefault="00672568" w:rsidP="00E04CE7">
            <w:pPr>
              <w:jc w:val="center"/>
              <w:rPr>
                <w:rFonts w:ascii="Times New Roman" w:eastAsia="Times New Roman" w:hAnsi="Times New Roman" w:cs="Times New Roman"/>
                <w:b/>
                <w:bCs/>
                <w:iCs/>
                <w:color w:val="000000" w:themeColor="text1"/>
                <w:lang w:val="lv-LV" w:eastAsia="lv-LV"/>
              </w:rPr>
            </w:pPr>
            <w:r w:rsidRPr="006B31B5">
              <w:rPr>
                <w:rFonts w:ascii="Times New Roman" w:eastAsia="Times New Roman" w:hAnsi="Times New Roman" w:cs="Times New Roman"/>
                <w:b/>
                <w:bCs/>
                <w:iCs/>
                <w:color w:val="000000" w:themeColor="text1"/>
                <w:lang w:val="lv-LV" w:eastAsia="lv-LV"/>
              </w:rPr>
              <w:t>2007./2008.m.g.</w:t>
            </w:r>
          </w:p>
        </w:tc>
        <w:tc>
          <w:tcPr>
            <w:tcW w:w="733" w:type="dxa"/>
            <w:tcBorders>
              <w:top w:val="nil"/>
              <w:left w:val="nil"/>
              <w:bottom w:val="single" w:sz="4" w:space="0" w:color="auto"/>
              <w:right w:val="single" w:sz="4" w:space="0" w:color="auto"/>
            </w:tcBorders>
            <w:shd w:val="clear" w:color="auto" w:fill="auto"/>
            <w:noWrap/>
            <w:vAlign w:val="center"/>
            <w:hideMark/>
          </w:tcPr>
          <w:p w14:paraId="1BA11672"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2920</w:t>
            </w:r>
          </w:p>
        </w:tc>
        <w:tc>
          <w:tcPr>
            <w:tcW w:w="1057" w:type="dxa"/>
            <w:tcBorders>
              <w:top w:val="nil"/>
              <w:left w:val="nil"/>
              <w:bottom w:val="single" w:sz="4" w:space="0" w:color="auto"/>
              <w:right w:val="single" w:sz="4" w:space="0" w:color="auto"/>
            </w:tcBorders>
            <w:shd w:val="clear" w:color="auto" w:fill="auto"/>
            <w:noWrap/>
            <w:vAlign w:val="center"/>
            <w:hideMark/>
          </w:tcPr>
          <w:p w14:paraId="0DE6E6AA"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2639</w:t>
            </w:r>
          </w:p>
        </w:tc>
        <w:tc>
          <w:tcPr>
            <w:tcW w:w="993" w:type="dxa"/>
            <w:tcBorders>
              <w:top w:val="nil"/>
              <w:left w:val="nil"/>
              <w:bottom w:val="single" w:sz="4" w:space="0" w:color="auto"/>
              <w:right w:val="single" w:sz="4" w:space="0" w:color="auto"/>
            </w:tcBorders>
            <w:shd w:val="clear" w:color="auto" w:fill="auto"/>
            <w:noWrap/>
            <w:vAlign w:val="center"/>
            <w:hideMark/>
          </w:tcPr>
          <w:p w14:paraId="6E2BB3AA"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281</w:t>
            </w:r>
          </w:p>
        </w:tc>
        <w:tc>
          <w:tcPr>
            <w:tcW w:w="1559" w:type="dxa"/>
            <w:tcBorders>
              <w:top w:val="nil"/>
              <w:left w:val="nil"/>
              <w:bottom w:val="single" w:sz="4" w:space="0" w:color="auto"/>
              <w:right w:val="single" w:sz="4" w:space="0" w:color="auto"/>
            </w:tcBorders>
            <w:shd w:val="clear" w:color="auto" w:fill="auto"/>
            <w:noWrap/>
            <w:vAlign w:val="center"/>
            <w:hideMark/>
          </w:tcPr>
          <w:p w14:paraId="1D986B88"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90.38%</w:t>
            </w:r>
          </w:p>
        </w:tc>
        <w:tc>
          <w:tcPr>
            <w:tcW w:w="1559" w:type="dxa"/>
            <w:tcBorders>
              <w:top w:val="nil"/>
              <w:left w:val="nil"/>
              <w:bottom w:val="single" w:sz="4" w:space="0" w:color="auto"/>
              <w:right w:val="single" w:sz="4" w:space="0" w:color="auto"/>
            </w:tcBorders>
            <w:shd w:val="clear" w:color="auto" w:fill="auto"/>
            <w:noWrap/>
            <w:vAlign w:val="center"/>
            <w:hideMark/>
          </w:tcPr>
          <w:p w14:paraId="7B621419" w14:textId="77777777" w:rsidR="00672568" w:rsidRPr="006B31B5" w:rsidRDefault="00672568" w:rsidP="00E04CE7">
            <w:pPr>
              <w:jc w:val="center"/>
              <w:rPr>
                <w:rFonts w:ascii="Times New Roman" w:eastAsia="Times New Roman" w:hAnsi="Times New Roman" w:cs="Times New Roman"/>
                <w:color w:val="000000" w:themeColor="text1"/>
                <w:lang w:val="lv-LV" w:eastAsia="lv-LV"/>
              </w:rPr>
            </w:pPr>
            <w:r w:rsidRPr="006B31B5">
              <w:rPr>
                <w:rFonts w:ascii="Times New Roman" w:eastAsia="Times New Roman" w:hAnsi="Times New Roman" w:cs="Times New Roman"/>
                <w:color w:val="000000" w:themeColor="text1"/>
                <w:lang w:val="lv-LV" w:eastAsia="lv-LV"/>
              </w:rPr>
              <w:t>9.62%</w:t>
            </w:r>
          </w:p>
        </w:tc>
      </w:tr>
    </w:tbl>
    <w:p w14:paraId="20AEC04E" w14:textId="02106A43" w:rsidR="00672568" w:rsidRPr="0056616D" w:rsidRDefault="00672568" w:rsidP="00672568">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3.tabula. Avots: Izglītības un zinātnes ministrija</w:t>
      </w:r>
    </w:p>
    <w:p w14:paraId="7173EB71" w14:textId="5A20BCB6" w:rsidR="000120BF" w:rsidRPr="001875A6" w:rsidRDefault="000120BF" w:rsidP="00672568">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796FB45D" w14:textId="2A517E42" w:rsidR="000120BF" w:rsidRPr="0056616D" w:rsidRDefault="007351CF" w:rsidP="000120BF">
      <w:pPr>
        <w:pStyle w:val="ListParagraph"/>
        <w:tabs>
          <w:tab w:val="left" w:pos="142"/>
          <w:tab w:val="left" w:pos="426"/>
        </w:tabs>
        <w:spacing w:after="0" w:line="240" w:lineRule="auto"/>
        <w:ind w:left="0" w:right="-1" w:hanging="426"/>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 xml:space="preserve">Skolotāju darba slodze un atalgojums pēc nostrādātā laika </w:t>
      </w:r>
    </w:p>
    <w:tbl>
      <w:tblPr>
        <w:tblStyle w:val="TableGrid"/>
        <w:tblW w:w="0" w:type="auto"/>
        <w:tblLook w:val="04A0" w:firstRow="1" w:lastRow="0" w:firstColumn="1" w:lastColumn="0" w:noHBand="0" w:noVBand="1"/>
      </w:tblPr>
      <w:tblGrid>
        <w:gridCol w:w="1680"/>
        <w:gridCol w:w="1671"/>
        <w:gridCol w:w="1649"/>
        <w:gridCol w:w="1650"/>
        <w:gridCol w:w="1646"/>
      </w:tblGrid>
      <w:tr w:rsidR="00A43681" w:rsidRPr="006B31B5" w14:paraId="0F06B5F0" w14:textId="77777777" w:rsidTr="007F76A3">
        <w:tc>
          <w:tcPr>
            <w:tcW w:w="1704" w:type="dxa"/>
            <w:vMerge w:val="restart"/>
            <w:shd w:val="clear" w:color="auto" w:fill="C6D9F1" w:themeFill="text2" w:themeFillTint="33"/>
            <w:vAlign w:val="center"/>
          </w:tcPr>
          <w:p w14:paraId="35CB810B"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p>
        </w:tc>
        <w:tc>
          <w:tcPr>
            <w:tcW w:w="1704" w:type="dxa"/>
            <w:vMerge w:val="restart"/>
            <w:shd w:val="clear" w:color="auto" w:fill="C6D9F1" w:themeFill="text2" w:themeFillTint="33"/>
            <w:vAlign w:val="center"/>
          </w:tcPr>
          <w:p w14:paraId="5B224BAD"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Skolotāju darba slodze nedēļā, kas atbilst zemākai mēneša darba algas likmei</w:t>
            </w:r>
          </w:p>
        </w:tc>
        <w:tc>
          <w:tcPr>
            <w:tcW w:w="5114" w:type="dxa"/>
            <w:gridSpan w:val="3"/>
            <w:shd w:val="clear" w:color="auto" w:fill="C6D9F1" w:themeFill="text2" w:themeFillTint="33"/>
            <w:vAlign w:val="center"/>
          </w:tcPr>
          <w:p w14:paraId="4DBE0D07"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Normatīvajos aktos noteiktā skolotāju zemākā mēneša darba algas likme</w:t>
            </w:r>
          </w:p>
        </w:tc>
      </w:tr>
      <w:tr w:rsidR="00A43681" w:rsidRPr="0056616D" w14:paraId="273A15C7" w14:textId="77777777" w:rsidTr="007F76A3">
        <w:tc>
          <w:tcPr>
            <w:tcW w:w="1704" w:type="dxa"/>
            <w:vMerge/>
            <w:shd w:val="clear" w:color="auto" w:fill="C6D9F1" w:themeFill="text2" w:themeFillTint="33"/>
            <w:vAlign w:val="center"/>
          </w:tcPr>
          <w:p w14:paraId="0F7E7D59"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p>
        </w:tc>
        <w:tc>
          <w:tcPr>
            <w:tcW w:w="1704" w:type="dxa"/>
            <w:vMerge/>
            <w:shd w:val="clear" w:color="auto" w:fill="C6D9F1" w:themeFill="text2" w:themeFillTint="33"/>
            <w:vAlign w:val="center"/>
          </w:tcPr>
          <w:p w14:paraId="029B8BEA"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p>
        </w:tc>
        <w:tc>
          <w:tcPr>
            <w:tcW w:w="5114" w:type="dxa"/>
            <w:gridSpan w:val="3"/>
            <w:shd w:val="clear" w:color="auto" w:fill="C6D9F1" w:themeFill="text2" w:themeFillTint="33"/>
            <w:vAlign w:val="center"/>
          </w:tcPr>
          <w:p w14:paraId="2453358D"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Pedagoģiskais darba stāžs</w:t>
            </w:r>
          </w:p>
        </w:tc>
      </w:tr>
      <w:tr w:rsidR="00A43681" w:rsidRPr="0056616D" w14:paraId="6D22E35C" w14:textId="77777777" w:rsidTr="007F76A3">
        <w:tc>
          <w:tcPr>
            <w:tcW w:w="1704" w:type="dxa"/>
            <w:vMerge/>
            <w:shd w:val="clear" w:color="auto" w:fill="C6D9F1" w:themeFill="text2" w:themeFillTint="33"/>
            <w:vAlign w:val="center"/>
          </w:tcPr>
          <w:p w14:paraId="7A623C92"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p>
        </w:tc>
        <w:tc>
          <w:tcPr>
            <w:tcW w:w="1704" w:type="dxa"/>
            <w:vMerge/>
            <w:vAlign w:val="center"/>
          </w:tcPr>
          <w:p w14:paraId="25BA9F9B"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p>
        </w:tc>
        <w:tc>
          <w:tcPr>
            <w:tcW w:w="1704" w:type="dxa"/>
            <w:vAlign w:val="center"/>
          </w:tcPr>
          <w:p w14:paraId="0389CCD0"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u w:val="single"/>
                <w:lang w:val="lv-LV"/>
              </w:rPr>
            </w:pPr>
            <w:r w:rsidRPr="0056616D">
              <w:rPr>
                <w:rFonts w:ascii="Times New Roman" w:hAnsi="Times New Roman" w:cs="Times New Roman"/>
                <w:color w:val="000000" w:themeColor="text1"/>
                <w:sz w:val="24"/>
                <w:szCs w:val="24"/>
                <w:u w:val="single"/>
                <w:lang w:val="lv-LV"/>
              </w:rPr>
              <w:t>mazāk par 5</w:t>
            </w:r>
          </w:p>
        </w:tc>
        <w:tc>
          <w:tcPr>
            <w:tcW w:w="1705" w:type="dxa"/>
            <w:vAlign w:val="center"/>
          </w:tcPr>
          <w:p w14:paraId="5882F053"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u w:val="single"/>
                <w:lang w:val="lv-LV"/>
              </w:rPr>
            </w:pPr>
            <w:r w:rsidRPr="0056616D">
              <w:rPr>
                <w:rFonts w:ascii="Times New Roman" w:hAnsi="Times New Roman" w:cs="Times New Roman"/>
                <w:color w:val="000000" w:themeColor="text1"/>
                <w:sz w:val="24"/>
                <w:szCs w:val="24"/>
                <w:u w:val="single"/>
                <w:lang w:val="lv-LV"/>
              </w:rPr>
              <w:t>no 5 līdz 10</w:t>
            </w:r>
          </w:p>
        </w:tc>
        <w:tc>
          <w:tcPr>
            <w:tcW w:w="1705" w:type="dxa"/>
            <w:vAlign w:val="center"/>
          </w:tcPr>
          <w:p w14:paraId="324A72CD"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u w:val="single"/>
                <w:lang w:val="lv-LV"/>
              </w:rPr>
            </w:pPr>
            <w:r w:rsidRPr="0056616D">
              <w:rPr>
                <w:rFonts w:ascii="Times New Roman" w:hAnsi="Times New Roman" w:cs="Times New Roman"/>
                <w:color w:val="000000" w:themeColor="text1"/>
                <w:sz w:val="24"/>
                <w:szCs w:val="24"/>
                <w:u w:val="single"/>
                <w:lang w:val="lv-LV"/>
              </w:rPr>
              <w:t>vairāk par 10</w:t>
            </w:r>
          </w:p>
        </w:tc>
      </w:tr>
      <w:tr w:rsidR="00A43681" w:rsidRPr="0056616D" w14:paraId="06BDE033" w14:textId="77777777" w:rsidTr="007F76A3">
        <w:tc>
          <w:tcPr>
            <w:tcW w:w="1704" w:type="dxa"/>
            <w:shd w:val="clear" w:color="auto" w:fill="C6D9F1" w:themeFill="text2" w:themeFillTint="33"/>
            <w:vAlign w:val="center"/>
          </w:tcPr>
          <w:p w14:paraId="6E7925CC"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Mācību gads</w:t>
            </w:r>
          </w:p>
        </w:tc>
        <w:tc>
          <w:tcPr>
            <w:tcW w:w="1704" w:type="dxa"/>
            <w:vAlign w:val="center"/>
          </w:tcPr>
          <w:p w14:paraId="38ABFA2C"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c>
          <w:tcPr>
            <w:tcW w:w="1704" w:type="dxa"/>
            <w:vAlign w:val="center"/>
          </w:tcPr>
          <w:p w14:paraId="38A93596"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245 Ls</w:t>
            </w:r>
          </w:p>
        </w:tc>
        <w:tc>
          <w:tcPr>
            <w:tcW w:w="1705" w:type="dxa"/>
            <w:vAlign w:val="center"/>
          </w:tcPr>
          <w:p w14:paraId="4E799FE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250 Ls</w:t>
            </w:r>
          </w:p>
        </w:tc>
        <w:tc>
          <w:tcPr>
            <w:tcW w:w="1705" w:type="dxa"/>
            <w:vAlign w:val="center"/>
          </w:tcPr>
          <w:p w14:paraId="2AF7FD51"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255 Ls</w:t>
            </w:r>
          </w:p>
        </w:tc>
      </w:tr>
      <w:tr w:rsidR="00A43681" w:rsidRPr="0056616D" w14:paraId="7F38F85F" w14:textId="77777777" w:rsidTr="007F76A3">
        <w:tc>
          <w:tcPr>
            <w:tcW w:w="1704" w:type="dxa"/>
            <w:shd w:val="clear" w:color="auto" w:fill="C6D9F1" w:themeFill="text2" w:themeFillTint="33"/>
            <w:vAlign w:val="center"/>
          </w:tcPr>
          <w:p w14:paraId="3D4EBADA"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2011./2012.</w:t>
            </w:r>
          </w:p>
        </w:tc>
        <w:tc>
          <w:tcPr>
            <w:tcW w:w="1704" w:type="dxa"/>
            <w:vAlign w:val="center"/>
          </w:tcPr>
          <w:p w14:paraId="10630B20"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c>
          <w:tcPr>
            <w:tcW w:w="1704" w:type="dxa"/>
            <w:vAlign w:val="center"/>
          </w:tcPr>
          <w:p w14:paraId="42AE7A81"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270 Ls</w:t>
            </w:r>
          </w:p>
        </w:tc>
        <w:tc>
          <w:tcPr>
            <w:tcW w:w="1705" w:type="dxa"/>
            <w:vAlign w:val="center"/>
          </w:tcPr>
          <w:p w14:paraId="3A9E8353"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275 Ls</w:t>
            </w:r>
          </w:p>
        </w:tc>
        <w:tc>
          <w:tcPr>
            <w:tcW w:w="1705" w:type="dxa"/>
            <w:vAlign w:val="center"/>
          </w:tcPr>
          <w:p w14:paraId="6E20E689"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280 Ls</w:t>
            </w:r>
          </w:p>
        </w:tc>
      </w:tr>
      <w:tr w:rsidR="00A43681" w:rsidRPr="0056616D" w14:paraId="4AC6ABB4" w14:textId="77777777" w:rsidTr="007F76A3">
        <w:tc>
          <w:tcPr>
            <w:tcW w:w="1704" w:type="dxa"/>
            <w:shd w:val="clear" w:color="auto" w:fill="C6D9F1" w:themeFill="text2" w:themeFillTint="33"/>
            <w:vAlign w:val="center"/>
          </w:tcPr>
          <w:p w14:paraId="479D5636"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2012./2013.</w:t>
            </w:r>
          </w:p>
        </w:tc>
        <w:tc>
          <w:tcPr>
            <w:tcW w:w="1704" w:type="dxa"/>
            <w:vAlign w:val="center"/>
          </w:tcPr>
          <w:p w14:paraId="7A013FA3"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c>
          <w:tcPr>
            <w:tcW w:w="1704" w:type="dxa"/>
            <w:vAlign w:val="center"/>
          </w:tcPr>
          <w:p w14:paraId="1CF3513E"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270 Ls</w:t>
            </w:r>
          </w:p>
        </w:tc>
        <w:tc>
          <w:tcPr>
            <w:tcW w:w="1705" w:type="dxa"/>
            <w:vAlign w:val="center"/>
          </w:tcPr>
          <w:p w14:paraId="3D80894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275 Ls</w:t>
            </w:r>
          </w:p>
        </w:tc>
        <w:tc>
          <w:tcPr>
            <w:tcW w:w="1705" w:type="dxa"/>
            <w:vAlign w:val="center"/>
          </w:tcPr>
          <w:p w14:paraId="071EFC6E"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280 Ls</w:t>
            </w:r>
          </w:p>
        </w:tc>
      </w:tr>
      <w:tr w:rsidR="00A43681" w:rsidRPr="0056616D" w14:paraId="1BB0B5C0" w14:textId="77777777" w:rsidTr="007F76A3">
        <w:tc>
          <w:tcPr>
            <w:tcW w:w="1704" w:type="dxa"/>
            <w:shd w:val="clear" w:color="auto" w:fill="C6D9F1" w:themeFill="text2" w:themeFillTint="33"/>
            <w:vAlign w:val="center"/>
          </w:tcPr>
          <w:p w14:paraId="42B5E48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2013./2014.</w:t>
            </w:r>
          </w:p>
        </w:tc>
        <w:tc>
          <w:tcPr>
            <w:tcW w:w="1704" w:type="dxa"/>
            <w:vAlign w:val="center"/>
          </w:tcPr>
          <w:p w14:paraId="570C8AC5"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c>
          <w:tcPr>
            <w:tcW w:w="1704" w:type="dxa"/>
            <w:vAlign w:val="center"/>
          </w:tcPr>
          <w:p w14:paraId="17349A36" w14:textId="00164F96"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384,18 </w:t>
            </w:r>
            <w:r w:rsidR="003F3BC7" w:rsidRPr="0056616D">
              <w:rPr>
                <w:rFonts w:ascii="Times New Roman" w:hAnsi="Times New Roman" w:cs="Times New Roman"/>
                <w:color w:val="000000" w:themeColor="text1"/>
                <w:sz w:val="24"/>
                <w:szCs w:val="24"/>
                <w:lang w:val="lv-LV"/>
              </w:rPr>
              <w:t>Eiro</w:t>
            </w:r>
          </w:p>
        </w:tc>
        <w:tc>
          <w:tcPr>
            <w:tcW w:w="1705" w:type="dxa"/>
            <w:vAlign w:val="center"/>
          </w:tcPr>
          <w:p w14:paraId="580CB9A5" w14:textId="2CC301A5"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391,29 </w:t>
            </w:r>
            <w:r w:rsidR="003F3BC7" w:rsidRPr="0056616D">
              <w:rPr>
                <w:rFonts w:ascii="Times New Roman" w:hAnsi="Times New Roman" w:cs="Times New Roman"/>
                <w:color w:val="000000" w:themeColor="text1"/>
                <w:sz w:val="24"/>
                <w:szCs w:val="24"/>
                <w:lang w:val="lv-LV"/>
              </w:rPr>
              <w:t>Eiro</w:t>
            </w:r>
          </w:p>
        </w:tc>
        <w:tc>
          <w:tcPr>
            <w:tcW w:w="1705" w:type="dxa"/>
            <w:vAlign w:val="center"/>
          </w:tcPr>
          <w:p w14:paraId="7B3AD956" w14:textId="6576919B"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398,4 </w:t>
            </w:r>
            <w:r w:rsidR="003F3BC7" w:rsidRPr="0056616D">
              <w:rPr>
                <w:rFonts w:ascii="Times New Roman" w:hAnsi="Times New Roman" w:cs="Times New Roman"/>
                <w:color w:val="000000" w:themeColor="text1"/>
                <w:sz w:val="24"/>
                <w:szCs w:val="24"/>
                <w:lang w:val="lv-LV"/>
              </w:rPr>
              <w:t>Eiro</w:t>
            </w:r>
          </w:p>
        </w:tc>
      </w:tr>
      <w:tr w:rsidR="00A43681" w:rsidRPr="0056616D" w14:paraId="1AA6E8BA" w14:textId="77777777" w:rsidTr="007F76A3">
        <w:tc>
          <w:tcPr>
            <w:tcW w:w="1704" w:type="dxa"/>
            <w:shd w:val="clear" w:color="auto" w:fill="C6D9F1" w:themeFill="text2" w:themeFillTint="33"/>
            <w:vAlign w:val="center"/>
          </w:tcPr>
          <w:p w14:paraId="653943D1"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2014./2015.</w:t>
            </w:r>
          </w:p>
        </w:tc>
        <w:tc>
          <w:tcPr>
            <w:tcW w:w="1704" w:type="dxa"/>
            <w:vAlign w:val="center"/>
          </w:tcPr>
          <w:p w14:paraId="60EB8430"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c>
          <w:tcPr>
            <w:tcW w:w="1704" w:type="dxa"/>
            <w:vAlign w:val="center"/>
          </w:tcPr>
          <w:p w14:paraId="463B086B" w14:textId="3627CB02"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405 </w:t>
            </w:r>
            <w:r w:rsidR="003F3BC7" w:rsidRPr="0056616D">
              <w:rPr>
                <w:rFonts w:ascii="Times New Roman" w:hAnsi="Times New Roman" w:cs="Times New Roman"/>
                <w:color w:val="000000" w:themeColor="text1"/>
                <w:sz w:val="24"/>
                <w:szCs w:val="24"/>
                <w:lang w:val="lv-LV"/>
              </w:rPr>
              <w:t>Eiro</w:t>
            </w:r>
          </w:p>
        </w:tc>
        <w:tc>
          <w:tcPr>
            <w:tcW w:w="1705" w:type="dxa"/>
            <w:vAlign w:val="center"/>
          </w:tcPr>
          <w:p w14:paraId="61BEC8AF" w14:textId="3E90B301"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413 </w:t>
            </w:r>
            <w:r w:rsidR="003F3BC7" w:rsidRPr="0056616D">
              <w:rPr>
                <w:rFonts w:ascii="Times New Roman" w:hAnsi="Times New Roman" w:cs="Times New Roman"/>
                <w:color w:val="000000" w:themeColor="text1"/>
                <w:sz w:val="24"/>
                <w:szCs w:val="24"/>
                <w:lang w:val="lv-LV"/>
              </w:rPr>
              <w:t>Eiro</w:t>
            </w:r>
          </w:p>
        </w:tc>
        <w:tc>
          <w:tcPr>
            <w:tcW w:w="1705" w:type="dxa"/>
            <w:vAlign w:val="center"/>
          </w:tcPr>
          <w:p w14:paraId="6F25DD47" w14:textId="5A160FA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420 </w:t>
            </w:r>
            <w:r w:rsidR="003F3BC7" w:rsidRPr="0056616D">
              <w:rPr>
                <w:rFonts w:ascii="Times New Roman" w:hAnsi="Times New Roman" w:cs="Times New Roman"/>
                <w:color w:val="000000" w:themeColor="text1"/>
                <w:sz w:val="24"/>
                <w:szCs w:val="24"/>
                <w:lang w:val="lv-LV"/>
              </w:rPr>
              <w:t>Eiro</w:t>
            </w:r>
          </w:p>
        </w:tc>
      </w:tr>
      <w:tr w:rsidR="00A43681" w:rsidRPr="0056616D" w14:paraId="64581A28" w14:textId="77777777" w:rsidTr="007F76A3">
        <w:tc>
          <w:tcPr>
            <w:tcW w:w="1704" w:type="dxa"/>
            <w:shd w:val="clear" w:color="auto" w:fill="C6D9F1" w:themeFill="text2" w:themeFillTint="33"/>
            <w:vAlign w:val="center"/>
          </w:tcPr>
          <w:p w14:paraId="103AEBD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2015./2016.</w:t>
            </w:r>
          </w:p>
        </w:tc>
        <w:tc>
          <w:tcPr>
            <w:tcW w:w="1704" w:type="dxa"/>
            <w:vAlign w:val="center"/>
          </w:tcPr>
          <w:p w14:paraId="3F761010"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21</w:t>
            </w:r>
          </w:p>
        </w:tc>
        <w:tc>
          <w:tcPr>
            <w:tcW w:w="1704" w:type="dxa"/>
            <w:vAlign w:val="center"/>
          </w:tcPr>
          <w:p w14:paraId="2F530CCE" w14:textId="4E30E0C2"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405 </w:t>
            </w:r>
            <w:r w:rsidR="003F3BC7" w:rsidRPr="0056616D">
              <w:rPr>
                <w:rFonts w:ascii="Times New Roman" w:hAnsi="Times New Roman" w:cs="Times New Roman"/>
                <w:color w:val="000000" w:themeColor="text1"/>
                <w:sz w:val="24"/>
                <w:szCs w:val="24"/>
                <w:lang w:val="lv-LV"/>
              </w:rPr>
              <w:t>Eiro</w:t>
            </w:r>
          </w:p>
        </w:tc>
        <w:tc>
          <w:tcPr>
            <w:tcW w:w="1705" w:type="dxa"/>
            <w:vAlign w:val="center"/>
          </w:tcPr>
          <w:p w14:paraId="201F1042" w14:textId="4C9FCB26"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413 </w:t>
            </w:r>
            <w:r w:rsidR="003F3BC7" w:rsidRPr="0056616D">
              <w:rPr>
                <w:rFonts w:ascii="Times New Roman" w:hAnsi="Times New Roman" w:cs="Times New Roman"/>
                <w:color w:val="000000" w:themeColor="text1"/>
                <w:sz w:val="24"/>
                <w:szCs w:val="24"/>
                <w:lang w:val="lv-LV"/>
              </w:rPr>
              <w:t>Eiro</w:t>
            </w:r>
          </w:p>
        </w:tc>
        <w:tc>
          <w:tcPr>
            <w:tcW w:w="1705" w:type="dxa"/>
            <w:vAlign w:val="center"/>
          </w:tcPr>
          <w:p w14:paraId="62BF6A26" w14:textId="491E6A82"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420 </w:t>
            </w:r>
            <w:r w:rsidR="003F3BC7" w:rsidRPr="0056616D">
              <w:rPr>
                <w:rFonts w:ascii="Times New Roman" w:hAnsi="Times New Roman" w:cs="Times New Roman"/>
                <w:color w:val="000000" w:themeColor="text1"/>
                <w:sz w:val="24"/>
                <w:szCs w:val="24"/>
                <w:lang w:val="lv-LV"/>
              </w:rPr>
              <w:t>Eiro</w:t>
            </w:r>
          </w:p>
        </w:tc>
      </w:tr>
      <w:tr w:rsidR="00A43681" w:rsidRPr="0056616D" w14:paraId="4BC1541A" w14:textId="77777777" w:rsidTr="007F76A3">
        <w:tc>
          <w:tcPr>
            <w:tcW w:w="1704" w:type="dxa"/>
            <w:shd w:val="clear" w:color="auto" w:fill="C6D9F1" w:themeFill="text2" w:themeFillTint="33"/>
            <w:vAlign w:val="center"/>
          </w:tcPr>
          <w:p w14:paraId="22F04F0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2016./2017.</w:t>
            </w:r>
          </w:p>
        </w:tc>
        <w:tc>
          <w:tcPr>
            <w:tcW w:w="1704" w:type="dxa"/>
            <w:vAlign w:val="center"/>
          </w:tcPr>
          <w:p w14:paraId="7814282A"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30</w:t>
            </w:r>
          </w:p>
        </w:tc>
        <w:tc>
          <w:tcPr>
            <w:tcW w:w="5114" w:type="dxa"/>
            <w:gridSpan w:val="3"/>
            <w:vAlign w:val="center"/>
          </w:tcPr>
          <w:p w14:paraId="3855B9B0" w14:textId="37EB1DB1"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680 </w:t>
            </w:r>
            <w:r w:rsidR="003F3BC7" w:rsidRPr="0056616D">
              <w:rPr>
                <w:rFonts w:ascii="Times New Roman" w:hAnsi="Times New Roman" w:cs="Times New Roman"/>
                <w:color w:val="000000" w:themeColor="text1"/>
                <w:sz w:val="24"/>
                <w:szCs w:val="24"/>
                <w:lang w:val="lv-LV"/>
              </w:rPr>
              <w:t>Eiro</w:t>
            </w:r>
          </w:p>
        </w:tc>
      </w:tr>
    </w:tbl>
    <w:p w14:paraId="52C44801" w14:textId="77777777" w:rsidR="00052E06" w:rsidRPr="001875A6" w:rsidRDefault="00672568"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w:t>
      </w:r>
      <w:r w:rsidR="00207C7F" w:rsidRPr="0056616D">
        <w:rPr>
          <w:rFonts w:ascii="Times New Roman" w:hAnsi="Times New Roman" w:cs="Times New Roman"/>
          <w:i/>
          <w:color w:val="000000" w:themeColor="text1"/>
          <w:sz w:val="24"/>
          <w:szCs w:val="24"/>
          <w:lang w:val="lv-LV"/>
        </w:rPr>
        <w:t xml:space="preserve">.tabula. </w:t>
      </w:r>
      <w:r w:rsidR="008B1BCB" w:rsidRPr="0056616D">
        <w:rPr>
          <w:rFonts w:ascii="Times New Roman" w:hAnsi="Times New Roman" w:cs="Times New Roman"/>
          <w:i/>
          <w:color w:val="000000" w:themeColor="text1"/>
          <w:sz w:val="24"/>
          <w:szCs w:val="24"/>
          <w:lang w:val="lv-LV"/>
        </w:rPr>
        <w:t>Avots: Izglītības un zinātnes ministrija</w:t>
      </w:r>
    </w:p>
    <w:p w14:paraId="0B9B8C8E" w14:textId="06719425" w:rsidR="000120BF" w:rsidRPr="0056616D" w:rsidRDefault="000120BF"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4B4389B0" w14:textId="1551BD4E" w:rsidR="000120BF" w:rsidRPr="0056616D" w:rsidRDefault="00653E2A" w:rsidP="000120BF">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Top 10 profesionālās izglītības programmas pēc izglītojamo</w:t>
      </w:r>
      <w:r w:rsidR="00FA1DE6" w:rsidRPr="0056616D">
        <w:rPr>
          <w:rFonts w:ascii="Times New Roman" w:hAnsi="Times New Roman" w:cs="Times New Roman"/>
          <w:b/>
          <w:color w:val="000000" w:themeColor="text1"/>
          <w:sz w:val="24"/>
          <w:szCs w:val="24"/>
          <w:lang w:val="lv-LV"/>
        </w:rPr>
        <w:t xml:space="preserve"> </w:t>
      </w:r>
      <w:r w:rsidRPr="0056616D">
        <w:rPr>
          <w:rFonts w:ascii="Times New Roman" w:hAnsi="Times New Roman" w:cs="Times New Roman"/>
          <w:b/>
          <w:color w:val="000000" w:themeColor="text1"/>
          <w:sz w:val="24"/>
          <w:szCs w:val="24"/>
          <w:lang w:val="lv-LV"/>
        </w:rPr>
        <w:t>skaita 2016./2017.m.g.</w:t>
      </w:r>
    </w:p>
    <w:tbl>
      <w:tblPr>
        <w:tblStyle w:val="TableGrid"/>
        <w:tblW w:w="0" w:type="auto"/>
        <w:tblInd w:w="250" w:type="dxa"/>
        <w:tblLook w:val="04A0" w:firstRow="1" w:lastRow="0" w:firstColumn="1" w:lastColumn="0" w:noHBand="0" w:noVBand="1"/>
      </w:tblPr>
      <w:tblGrid>
        <w:gridCol w:w="4491"/>
        <w:gridCol w:w="1843"/>
        <w:gridCol w:w="1468"/>
      </w:tblGrid>
      <w:tr w:rsidR="00A43681" w:rsidRPr="0056616D" w14:paraId="10FA7DDF" w14:textId="77777777" w:rsidTr="00232C69">
        <w:tc>
          <w:tcPr>
            <w:tcW w:w="4491" w:type="dxa"/>
            <w:shd w:val="clear" w:color="auto" w:fill="B8CCE4" w:themeFill="accent1" w:themeFillTint="66"/>
            <w:vAlign w:val="center"/>
          </w:tcPr>
          <w:p w14:paraId="798650CC"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Programmas nosaukums</w:t>
            </w:r>
          </w:p>
        </w:tc>
        <w:tc>
          <w:tcPr>
            <w:tcW w:w="1843" w:type="dxa"/>
            <w:shd w:val="clear" w:color="auto" w:fill="B8CCE4" w:themeFill="accent1" w:themeFillTint="66"/>
            <w:vAlign w:val="center"/>
          </w:tcPr>
          <w:p w14:paraId="30D69C9E"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Pavisam mācās</w:t>
            </w:r>
          </w:p>
        </w:tc>
        <w:tc>
          <w:tcPr>
            <w:tcW w:w="1468" w:type="dxa"/>
            <w:shd w:val="clear" w:color="auto" w:fill="B8CCE4" w:themeFill="accent1" w:themeFillTint="66"/>
            <w:vAlign w:val="center"/>
          </w:tcPr>
          <w:p w14:paraId="344332A4"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Tajā skaitā sievietes</w:t>
            </w:r>
          </w:p>
        </w:tc>
      </w:tr>
      <w:tr w:rsidR="00A43681" w:rsidRPr="0056616D" w14:paraId="2677193A" w14:textId="77777777" w:rsidTr="00232C69">
        <w:tc>
          <w:tcPr>
            <w:tcW w:w="4491" w:type="dxa"/>
            <w:shd w:val="clear" w:color="auto" w:fill="B8CCE4" w:themeFill="accent1" w:themeFillTint="66"/>
            <w:vAlign w:val="center"/>
          </w:tcPr>
          <w:p w14:paraId="74BB81A4"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Ēdināšanas pakalpojumi</w:t>
            </w:r>
          </w:p>
        </w:tc>
        <w:tc>
          <w:tcPr>
            <w:tcW w:w="1843" w:type="dxa"/>
            <w:vAlign w:val="center"/>
          </w:tcPr>
          <w:p w14:paraId="5869622B"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3125</w:t>
            </w:r>
          </w:p>
        </w:tc>
        <w:tc>
          <w:tcPr>
            <w:tcW w:w="1468" w:type="dxa"/>
            <w:vAlign w:val="center"/>
          </w:tcPr>
          <w:p w14:paraId="5DE7F38C"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1852</w:t>
            </w:r>
          </w:p>
        </w:tc>
      </w:tr>
      <w:tr w:rsidR="00A43681" w:rsidRPr="0056616D" w14:paraId="30DB2DBC" w14:textId="77777777" w:rsidTr="00232C69">
        <w:tc>
          <w:tcPr>
            <w:tcW w:w="4491" w:type="dxa"/>
            <w:shd w:val="clear" w:color="auto" w:fill="B8CCE4" w:themeFill="accent1" w:themeFillTint="66"/>
            <w:vAlign w:val="center"/>
          </w:tcPr>
          <w:p w14:paraId="420F97F8"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Autotransports</w:t>
            </w:r>
          </w:p>
        </w:tc>
        <w:tc>
          <w:tcPr>
            <w:tcW w:w="1843" w:type="dxa"/>
            <w:vAlign w:val="center"/>
          </w:tcPr>
          <w:p w14:paraId="6B45CD06"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2532</w:t>
            </w:r>
          </w:p>
        </w:tc>
        <w:tc>
          <w:tcPr>
            <w:tcW w:w="1468" w:type="dxa"/>
            <w:vAlign w:val="center"/>
          </w:tcPr>
          <w:p w14:paraId="6FD74767"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39</w:t>
            </w:r>
          </w:p>
        </w:tc>
      </w:tr>
      <w:tr w:rsidR="00A43681" w:rsidRPr="0056616D" w14:paraId="5280C03E" w14:textId="77777777" w:rsidTr="00232C69">
        <w:tc>
          <w:tcPr>
            <w:tcW w:w="4491" w:type="dxa"/>
            <w:shd w:val="clear" w:color="auto" w:fill="B8CCE4" w:themeFill="accent1" w:themeFillTint="66"/>
            <w:vAlign w:val="center"/>
          </w:tcPr>
          <w:p w14:paraId="63764DC0"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Viesnīcu pakalpojumi</w:t>
            </w:r>
          </w:p>
        </w:tc>
        <w:tc>
          <w:tcPr>
            <w:tcW w:w="1843" w:type="dxa"/>
            <w:vAlign w:val="center"/>
          </w:tcPr>
          <w:p w14:paraId="4C91B164"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1544</w:t>
            </w:r>
          </w:p>
        </w:tc>
        <w:tc>
          <w:tcPr>
            <w:tcW w:w="1468" w:type="dxa"/>
            <w:vAlign w:val="center"/>
          </w:tcPr>
          <w:p w14:paraId="0C4F1FB9"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1281</w:t>
            </w:r>
          </w:p>
        </w:tc>
      </w:tr>
      <w:tr w:rsidR="00A43681" w:rsidRPr="0056616D" w14:paraId="304D121E" w14:textId="77777777" w:rsidTr="00232C69">
        <w:tc>
          <w:tcPr>
            <w:tcW w:w="4491" w:type="dxa"/>
            <w:shd w:val="clear" w:color="auto" w:fill="B8CCE4" w:themeFill="accent1" w:themeFillTint="66"/>
            <w:vAlign w:val="center"/>
          </w:tcPr>
          <w:p w14:paraId="305BE1AB"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Komerczinības</w:t>
            </w:r>
          </w:p>
        </w:tc>
        <w:tc>
          <w:tcPr>
            <w:tcW w:w="1843" w:type="dxa"/>
            <w:vAlign w:val="center"/>
          </w:tcPr>
          <w:p w14:paraId="4FED1A1D"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1261</w:t>
            </w:r>
          </w:p>
        </w:tc>
        <w:tc>
          <w:tcPr>
            <w:tcW w:w="1468" w:type="dxa"/>
            <w:vAlign w:val="center"/>
          </w:tcPr>
          <w:p w14:paraId="560F9ED4"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875</w:t>
            </w:r>
          </w:p>
        </w:tc>
      </w:tr>
      <w:tr w:rsidR="00A43681" w:rsidRPr="0056616D" w14:paraId="323E4ACE" w14:textId="77777777" w:rsidTr="00232C69">
        <w:tc>
          <w:tcPr>
            <w:tcW w:w="4491" w:type="dxa"/>
            <w:shd w:val="clear" w:color="auto" w:fill="B8CCE4" w:themeFill="accent1" w:themeFillTint="66"/>
            <w:vAlign w:val="center"/>
          </w:tcPr>
          <w:p w14:paraId="17BCE058"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Būvdarbi</w:t>
            </w:r>
          </w:p>
        </w:tc>
        <w:tc>
          <w:tcPr>
            <w:tcW w:w="1843" w:type="dxa"/>
            <w:vAlign w:val="center"/>
          </w:tcPr>
          <w:p w14:paraId="43F74278"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1204</w:t>
            </w:r>
          </w:p>
        </w:tc>
        <w:tc>
          <w:tcPr>
            <w:tcW w:w="1468" w:type="dxa"/>
            <w:vAlign w:val="center"/>
          </w:tcPr>
          <w:p w14:paraId="7FBDDFC3"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142</w:t>
            </w:r>
          </w:p>
        </w:tc>
      </w:tr>
      <w:tr w:rsidR="00A43681" w:rsidRPr="0056616D" w14:paraId="57F17C5F" w14:textId="77777777" w:rsidTr="00232C69">
        <w:tc>
          <w:tcPr>
            <w:tcW w:w="4491" w:type="dxa"/>
            <w:shd w:val="clear" w:color="auto" w:fill="B8CCE4" w:themeFill="accent1" w:themeFillTint="66"/>
            <w:vAlign w:val="center"/>
          </w:tcPr>
          <w:p w14:paraId="1AC88A31"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Datorsistēmas</w:t>
            </w:r>
          </w:p>
        </w:tc>
        <w:tc>
          <w:tcPr>
            <w:tcW w:w="1843" w:type="dxa"/>
            <w:vAlign w:val="center"/>
          </w:tcPr>
          <w:p w14:paraId="1A6A4CF9"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1136</w:t>
            </w:r>
          </w:p>
        </w:tc>
        <w:tc>
          <w:tcPr>
            <w:tcW w:w="1468" w:type="dxa"/>
            <w:vAlign w:val="center"/>
          </w:tcPr>
          <w:p w14:paraId="7B17B7C2"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49</w:t>
            </w:r>
          </w:p>
        </w:tc>
      </w:tr>
      <w:tr w:rsidR="00A43681" w:rsidRPr="0056616D" w14:paraId="7E27A583" w14:textId="77777777" w:rsidTr="00232C69">
        <w:tc>
          <w:tcPr>
            <w:tcW w:w="4491" w:type="dxa"/>
            <w:shd w:val="clear" w:color="auto" w:fill="B8CCE4" w:themeFill="accent1" w:themeFillTint="66"/>
            <w:vAlign w:val="center"/>
          </w:tcPr>
          <w:p w14:paraId="663D1BC1"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Administratīvie un sekretāra pakalpojumi</w:t>
            </w:r>
          </w:p>
        </w:tc>
        <w:tc>
          <w:tcPr>
            <w:tcW w:w="1843" w:type="dxa"/>
            <w:vAlign w:val="center"/>
          </w:tcPr>
          <w:p w14:paraId="515EB3BF"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881</w:t>
            </w:r>
          </w:p>
        </w:tc>
        <w:tc>
          <w:tcPr>
            <w:tcW w:w="1468" w:type="dxa"/>
            <w:vAlign w:val="center"/>
          </w:tcPr>
          <w:p w14:paraId="39229129"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823</w:t>
            </w:r>
          </w:p>
        </w:tc>
      </w:tr>
      <w:tr w:rsidR="00A43681" w:rsidRPr="0056616D" w14:paraId="5270BD72" w14:textId="77777777" w:rsidTr="00232C69">
        <w:tc>
          <w:tcPr>
            <w:tcW w:w="4491" w:type="dxa"/>
            <w:shd w:val="clear" w:color="auto" w:fill="B8CCE4" w:themeFill="accent1" w:themeFillTint="66"/>
            <w:vAlign w:val="center"/>
          </w:tcPr>
          <w:p w14:paraId="520587B4"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Programmēšana</w:t>
            </w:r>
          </w:p>
        </w:tc>
        <w:tc>
          <w:tcPr>
            <w:tcW w:w="1843" w:type="dxa"/>
            <w:vAlign w:val="center"/>
          </w:tcPr>
          <w:p w14:paraId="3933DAA2"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755</w:t>
            </w:r>
          </w:p>
        </w:tc>
        <w:tc>
          <w:tcPr>
            <w:tcW w:w="1468" w:type="dxa"/>
            <w:vAlign w:val="center"/>
          </w:tcPr>
          <w:p w14:paraId="15575551"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65</w:t>
            </w:r>
          </w:p>
        </w:tc>
      </w:tr>
      <w:tr w:rsidR="00A43681" w:rsidRPr="0056616D" w14:paraId="4B36A498" w14:textId="77777777" w:rsidTr="00232C69">
        <w:tc>
          <w:tcPr>
            <w:tcW w:w="4491" w:type="dxa"/>
            <w:shd w:val="clear" w:color="auto" w:fill="B8CCE4" w:themeFill="accent1" w:themeFillTint="66"/>
            <w:vAlign w:val="center"/>
          </w:tcPr>
          <w:p w14:paraId="4A20A105"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Metālapstrāde</w:t>
            </w:r>
          </w:p>
        </w:tc>
        <w:tc>
          <w:tcPr>
            <w:tcW w:w="1843" w:type="dxa"/>
            <w:vAlign w:val="center"/>
          </w:tcPr>
          <w:p w14:paraId="60CE1827"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732</w:t>
            </w:r>
          </w:p>
        </w:tc>
        <w:tc>
          <w:tcPr>
            <w:tcW w:w="1468" w:type="dxa"/>
            <w:vAlign w:val="center"/>
          </w:tcPr>
          <w:p w14:paraId="5D817A1D"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w:t>
            </w:r>
          </w:p>
        </w:tc>
      </w:tr>
      <w:tr w:rsidR="00A43681" w:rsidRPr="0056616D" w14:paraId="5542C1BE" w14:textId="77777777" w:rsidTr="00232C69">
        <w:tc>
          <w:tcPr>
            <w:tcW w:w="4491" w:type="dxa"/>
            <w:shd w:val="clear" w:color="auto" w:fill="B8CCE4" w:themeFill="accent1" w:themeFillTint="66"/>
            <w:vAlign w:val="center"/>
          </w:tcPr>
          <w:p w14:paraId="0A5530F1"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Kokizstrādājumu izgatavošana</w:t>
            </w:r>
          </w:p>
        </w:tc>
        <w:tc>
          <w:tcPr>
            <w:tcW w:w="1843" w:type="dxa"/>
            <w:vAlign w:val="center"/>
          </w:tcPr>
          <w:p w14:paraId="0143393D" w14:textId="77777777" w:rsidR="00E00FA5" w:rsidRPr="001875A6"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657</w:t>
            </w:r>
          </w:p>
        </w:tc>
        <w:tc>
          <w:tcPr>
            <w:tcW w:w="1468" w:type="dxa"/>
            <w:vAlign w:val="center"/>
          </w:tcPr>
          <w:p w14:paraId="0AF788AB" w14:textId="77777777" w:rsidR="00E00FA5" w:rsidRPr="0056616D" w:rsidRDefault="00E00FA5" w:rsidP="00232C69">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11</w:t>
            </w:r>
          </w:p>
        </w:tc>
      </w:tr>
    </w:tbl>
    <w:p w14:paraId="7D0F6F26" w14:textId="2B820206" w:rsidR="008B1BCB" w:rsidRPr="0056616D" w:rsidRDefault="008B1BCB"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ab/>
      </w:r>
      <w:r w:rsidR="00207C7F" w:rsidRPr="0056616D">
        <w:rPr>
          <w:rFonts w:ascii="Times New Roman" w:hAnsi="Times New Roman" w:cs="Times New Roman"/>
          <w:i/>
          <w:color w:val="000000" w:themeColor="text1"/>
          <w:sz w:val="24"/>
          <w:szCs w:val="24"/>
          <w:lang w:val="lv-LV"/>
        </w:rPr>
        <w:t xml:space="preserve">5.tabula. </w:t>
      </w:r>
      <w:r w:rsidRPr="0056616D">
        <w:rPr>
          <w:rFonts w:ascii="Times New Roman" w:hAnsi="Times New Roman" w:cs="Times New Roman"/>
          <w:i/>
          <w:color w:val="000000" w:themeColor="text1"/>
          <w:sz w:val="24"/>
          <w:szCs w:val="24"/>
          <w:lang w:val="lv-LV"/>
        </w:rPr>
        <w:t xml:space="preserve">Avots: </w:t>
      </w:r>
      <w:r w:rsidR="00B72962" w:rsidRPr="0056616D">
        <w:rPr>
          <w:rFonts w:ascii="Times New Roman" w:hAnsi="Times New Roman" w:cs="Times New Roman"/>
          <w:i/>
          <w:color w:val="000000" w:themeColor="text1"/>
          <w:sz w:val="24"/>
          <w:szCs w:val="24"/>
          <w:lang w:val="lv-LV"/>
        </w:rPr>
        <w:t>Centrālā statistikas pārvalde</w:t>
      </w:r>
    </w:p>
    <w:p w14:paraId="35947287" w14:textId="77777777" w:rsidR="000120BF" w:rsidRPr="0056616D" w:rsidRDefault="000120BF"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5427F426" w14:textId="77777777" w:rsidR="001F2855" w:rsidRPr="0056616D" w:rsidRDefault="001F2855"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21AC50B7" w14:textId="1922ACD8" w:rsidR="000120BF" w:rsidRPr="0056616D" w:rsidRDefault="001F2855" w:rsidP="001F2855">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Pedagogu skaits (pamatdarbā) izglītības iestādēs, kuras īsteno pro</w:t>
      </w:r>
      <w:r w:rsidR="000120BF" w:rsidRPr="0056616D">
        <w:rPr>
          <w:rFonts w:ascii="Times New Roman" w:hAnsi="Times New Roman" w:cs="Times New Roman"/>
          <w:b/>
          <w:color w:val="000000" w:themeColor="text1"/>
          <w:sz w:val="24"/>
          <w:szCs w:val="24"/>
          <w:lang w:val="lv-LV"/>
        </w:rPr>
        <w:t>fesionālās izglītības programmas</w:t>
      </w:r>
    </w:p>
    <w:tbl>
      <w:tblPr>
        <w:tblW w:w="5460" w:type="dxa"/>
        <w:jc w:val="center"/>
        <w:tblLook w:val="04A0" w:firstRow="1" w:lastRow="0" w:firstColumn="1" w:lastColumn="0" w:noHBand="0" w:noVBand="1"/>
      </w:tblPr>
      <w:tblGrid>
        <w:gridCol w:w="1980"/>
        <w:gridCol w:w="1260"/>
        <w:gridCol w:w="1260"/>
        <w:gridCol w:w="1096"/>
      </w:tblGrid>
      <w:tr w:rsidR="00A43681" w:rsidRPr="0056616D" w14:paraId="737F89B6" w14:textId="77777777" w:rsidTr="001F2855">
        <w:trPr>
          <w:trHeight w:val="300"/>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F93A3C9" w14:textId="77777777" w:rsidR="001F2855" w:rsidRPr="006B31B5" w:rsidRDefault="001F2855" w:rsidP="00232C69">
            <w:pPr>
              <w:jc w:val="center"/>
              <w:rPr>
                <w:rFonts w:ascii="Times New Roman" w:eastAsia="Times New Roman" w:hAnsi="Times New Roman" w:cs="Times New Roman"/>
                <w:b/>
                <w:bCs/>
                <w:color w:val="000000" w:themeColor="text1"/>
                <w:sz w:val="24"/>
                <w:szCs w:val="24"/>
                <w:lang w:val="lv-LV" w:eastAsia="lv-LV"/>
              </w:rPr>
            </w:pPr>
            <w:r w:rsidRPr="006B31B5">
              <w:rPr>
                <w:rFonts w:ascii="Times New Roman" w:eastAsia="Times New Roman" w:hAnsi="Times New Roman" w:cs="Times New Roman"/>
                <w:b/>
                <w:bCs/>
                <w:color w:val="000000" w:themeColor="text1"/>
                <w:sz w:val="24"/>
                <w:szCs w:val="24"/>
                <w:lang w:val="lv-LV" w:eastAsia="lv-LV"/>
              </w:rPr>
              <w:t>Mācību gads</w:t>
            </w:r>
          </w:p>
        </w:tc>
        <w:tc>
          <w:tcPr>
            <w:tcW w:w="3480"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DFF3ACC" w14:textId="77777777" w:rsidR="001F2855" w:rsidRPr="006B31B5" w:rsidRDefault="001F2855" w:rsidP="00232C69">
            <w:pPr>
              <w:jc w:val="center"/>
              <w:rPr>
                <w:rFonts w:ascii="Times New Roman" w:eastAsia="Times New Roman" w:hAnsi="Times New Roman" w:cs="Times New Roman"/>
                <w:b/>
                <w:bCs/>
                <w:color w:val="000000" w:themeColor="text1"/>
                <w:sz w:val="24"/>
                <w:szCs w:val="24"/>
                <w:lang w:val="lv-LV" w:eastAsia="lv-LV"/>
              </w:rPr>
            </w:pPr>
            <w:r w:rsidRPr="006B31B5">
              <w:rPr>
                <w:rFonts w:ascii="Times New Roman" w:eastAsia="Times New Roman" w:hAnsi="Times New Roman" w:cs="Times New Roman"/>
                <w:b/>
                <w:bCs/>
                <w:color w:val="000000" w:themeColor="text1"/>
                <w:sz w:val="24"/>
                <w:szCs w:val="24"/>
                <w:lang w:val="lv-LV" w:eastAsia="lv-LV"/>
              </w:rPr>
              <w:t>Pedagogu skaits</w:t>
            </w:r>
          </w:p>
        </w:tc>
      </w:tr>
      <w:tr w:rsidR="00A43681" w:rsidRPr="0056616D" w14:paraId="1158A553" w14:textId="77777777" w:rsidTr="001F2855">
        <w:trPr>
          <w:trHeight w:val="600"/>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ED2F0A4" w14:textId="77777777" w:rsidR="001F2855" w:rsidRPr="006B31B5" w:rsidRDefault="001F2855" w:rsidP="00232C69">
            <w:pPr>
              <w:rPr>
                <w:rFonts w:ascii="Times New Roman" w:eastAsia="Times New Roman" w:hAnsi="Times New Roman" w:cs="Times New Roman"/>
                <w:b/>
                <w:bCs/>
                <w:color w:val="000000" w:themeColor="text1"/>
                <w:sz w:val="24"/>
                <w:szCs w:val="24"/>
                <w:lang w:val="lv-LV" w:eastAsia="lv-LV"/>
              </w:rPr>
            </w:pPr>
          </w:p>
        </w:tc>
        <w:tc>
          <w:tcPr>
            <w:tcW w:w="1260" w:type="dxa"/>
            <w:tcBorders>
              <w:top w:val="nil"/>
              <w:left w:val="nil"/>
              <w:bottom w:val="single" w:sz="4" w:space="0" w:color="auto"/>
              <w:right w:val="single" w:sz="4" w:space="0" w:color="auto"/>
            </w:tcBorders>
            <w:shd w:val="clear" w:color="auto" w:fill="C6D9F1" w:themeFill="text2" w:themeFillTint="33"/>
            <w:vAlign w:val="center"/>
            <w:hideMark/>
          </w:tcPr>
          <w:p w14:paraId="7D66C893" w14:textId="77777777" w:rsidR="001F2855" w:rsidRPr="006B31B5" w:rsidRDefault="001F2855" w:rsidP="00232C69">
            <w:pPr>
              <w:jc w:val="center"/>
              <w:rPr>
                <w:rFonts w:ascii="Times New Roman" w:eastAsia="Times New Roman" w:hAnsi="Times New Roman" w:cs="Times New Roman"/>
                <w:b/>
                <w:bCs/>
                <w:color w:val="000000" w:themeColor="text1"/>
                <w:sz w:val="24"/>
                <w:szCs w:val="24"/>
                <w:lang w:val="lv-LV" w:eastAsia="lv-LV"/>
              </w:rPr>
            </w:pPr>
            <w:r w:rsidRPr="006B31B5">
              <w:rPr>
                <w:rFonts w:ascii="Times New Roman" w:eastAsia="Times New Roman" w:hAnsi="Times New Roman" w:cs="Times New Roman"/>
                <w:b/>
                <w:bCs/>
                <w:color w:val="000000" w:themeColor="text1"/>
                <w:sz w:val="24"/>
                <w:szCs w:val="24"/>
                <w:lang w:val="lv-LV" w:eastAsia="lv-LV"/>
              </w:rPr>
              <w:t>Kopā</w:t>
            </w:r>
          </w:p>
        </w:tc>
        <w:tc>
          <w:tcPr>
            <w:tcW w:w="1260" w:type="dxa"/>
            <w:tcBorders>
              <w:top w:val="nil"/>
              <w:left w:val="nil"/>
              <w:bottom w:val="single" w:sz="4" w:space="0" w:color="auto"/>
              <w:right w:val="single" w:sz="4" w:space="0" w:color="auto"/>
            </w:tcBorders>
            <w:shd w:val="clear" w:color="auto" w:fill="C6D9F1" w:themeFill="text2" w:themeFillTint="33"/>
            <w:vAlign w:val="center"/>
            <w:hideMark/>
          </w:tcPr>
          <w:p w14:paraId="6B299920" w14:textId="77777777" w:rsidR="001F2855" w:rsidRPr="006B31B5" w:rsidRDefault="001F2855" w:rsidP="00232C69">
            <w:pPr>
              <w:jc w:val="center"/>
              <w:rPr>
                <w:rFonts w:ascii="Times New Roman" w:eastAsia="Times New Roman" w:hAnsi="Times New Roman" w:cs="Times New Roman"/>
                <w:b/>
                <w:bCs/>
                <w:color w:val="000000" w:themeColor="text1"/>
                <w:sz w:val="24"/>
                <w:szCs w:val="24"/>
                <w:lang w:val="lv-LV" w:eastAsia="lv-LV"/>
              </w:rPr>
            </w:pPr>
            <w:r w:rsidRPr="006B31B5">
              <w:rPr>
                <w:rFonts w:ascii="Times New Roman" w:eastAsia="Times New Roman" w:hAnsi="Times New Roman" w:cs="Times New Roman"/>
                <w:b/>
                <w:bCs/>
                <w:color w:val="000000" w:themeColor="text1"/>
                <w:sz w:val="24"/>
                <w:szCs w:val="24"/>
                <w:lang w:val="lv-LV" w:eastAsia="lv-LV"/>
              </w:rPr>
              <w:t>t.sk. sievietes</w:t>
            </w:r>
          </w:p>
        </w:tc>
        <w:tc>
          <w:tcPr>
            <w:tcW w:w="960" w:type="dxa"/>
            <w:tcBorders>
              <w:top w:val="nil"/>
              <w:left w:val="nil"/>
              <w:bottom w:val="single" w:sz="4" w:space="0" w:color="auto"/>
              <w:right w:val="single" w:sz="4" w:space="0" w:color="auto"/>
            </w:tcBorders>
            <w:shd w:val="clear" w:color="auto" w:fill="C6D9F1" w:themeFill="text2" w:themeFillTint="33"/>
            <w:vAlign w:val="center"/>
            <w:hideMark/>
          </w:tcPr>
          <w:p w14:paraId="35E445DB" w14:textId="77777777" w:rsidR="001F2855" w:rsidRPr="006B31B5" w:rsidRDefault="001F2855" w:rsidP="00232C69">
            <w:pPr>
              <w:jc w:val="center"/>
              <w:rPr>
                <w:rFonts w:ascii="Times New Roman" w:eastAsia="Times New Roman" w:hAnsi="Times New Roman" w:cs="Times New Roman"/>
                <w:b/>
                <w:bCs/>
                <w:color w:val="000000" w:themeColor="text1"/>
                <w:sz w:val="24"/>
                <w:szCs w:val="24"/>
                <w:lang w:val="lv-LV" w:eastAsia="lv-LV"/>
              </w:rPr>
            </w:pPr>
            <w:r w:rsidRPr="006B31B5">
              <w:rPr>
                <w:rFonts w:ascii="Times New Roman" w:eastAsia="Times New Roman" w:hAnsi="Times New Roman" w:cs="Times New Roman"/>
                <w:b/>
                <w:bCs/>
                <w:color w:val="000000" w:themeColor="text1"/>
                <w:sz w:val="24"/>
                <w:szCs w:val="24"/>
                <w:lang w:val="lv-LV" w:eastAsia="lv-LV"/>
              </w:rPr>
              <w:t>Sievietes %</w:t>
            </w:r>
          </w:p>
        </w:tc>
      </w:tr>
      <w:tr w:rsidR="00A43681" w:rsidRPr="0056616D" w14:paraId="6F28C83F" w14:textId="77777777" w:rsidTr="00F21EA3">
        <w:trPr>
          <w:trHeight w:val="341"/>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0CB0E90"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2016./2017.m.g.</w:t>
            </w:r>
          </w:p>
        </w:tc>
        <w:tc>
          <w:tcPr>
            <w:tcW w:w="1260" w:type="dxa"/>
            <w:tcBorders>
              <w:top w:val="nil"/>
              <w:left w:val="nil"/>
              <w:bottom w:val="single" w:sz="4" w:space="0" w:color="auto"/>
              <w:right w:val="single" w:sz="4" w:space="0" w:color="auto"/>
            </w:tcBorders>
            <w:shd w:val="clear" w:color="auto" w:fill="auto"/>
            <w:vAlign w:val="center"/>
            <w:hideMark/>
          </w:tcPr>
          <w:p w14:paraId="58FA60A2"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2751</w:t>
            </w:r>
          </w:p>
        </w:tc>
        <w:tc>
          <w:tcPr>
            <w:tcW w:w="1260" w:type="dxa"/>
            <w:tcBorders>
              <w:top w:val="nil"/>
              <w:left w:val="nil"/>
              <w:bottom w:val="single" w:sz="4" w:space="0" w:color="auto"/>
              <w:right w:val="single" w:sz="4" w:space="0" w:color="auto"/>
            </w:tcBorders>
            <w:shd w:val="clear" w:color="auto" w:fill="auto"/>
            <w:vAlign w:val="center"/>
            <w:hideMark/>
          </w:tcPr>
          <w:p w14:paraId="185A1B25"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2040</w:t>
            </w:r>
          </w:p>
        </w:tc>
        <w:tc>
          <w:tcPr>
            <w:tcW w:w="960" w:type="dxa"/>
            <w:tcBorders>
              <w:top w:val="nil"/>
              <w:left w:val="nil"/>
              <w:bottom w:val="single" w:sz="4" w:space="0" w:color="auto"/>
              <w:right w:val="single" w:sz="4" w:space="0" w:color="auto"/>
            </w:tcBorders>
            <w:shd w:val="clear" w:color="auto" w:fill="auto"/>
            <w:vAlign w:val="center"/>
            <w:hideMark/>
          </w:tcPr>
          <w:p w14:paraId="53D00A52"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74.15%</w:t>
            </w:r>
          </w:p>
        </w:tc>
      </w:tr>
      <w:tr w:rsidR="00A43681" w:rsidRPr="0056616D" w14:paraId="54F29CFC" w14:textId="77777777" w:rsidTr="001F2855">
        <w:trPr>
          <w:trHeight w:val="315"/>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A971EA3"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2015./2016.m.g.</w:t>
            </w:r>
          </w:p>
        </w:tc>
        <w:tc>
          <w:tcPr>
            <w:tcW w:w="1260" w:type="dxa"/>
            <w:tcBorders>
              <w:top w:val="nil"/>
              <w:left w:val="nil"/>
              <w:bottom w:val="single" w:sz="4" w:space="0" w:color="auto"/>
              <w:right w:val="single" w:sz="4" w:space="0" w:color="auto"/>
            </w:tcBorders>
            <w:shd w:val="clear" w:color="auto" w:fill="auto"/>
            <w:vAlign w:val="center"/>
            <w:hideMark/>
          </w:tcPr>
          <w:p w14:paraId="627F0F88"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2838</w:t>
            </w:r>
          </w:p>
        </w:tc>
        <w:tc>
          <w:tcPr>
            <w:tcW w:w="1260" w:type="dxa"/>
            <w:tcBorders>
              <w:top w:val="nil"/>
              <w:left w:val="nil"/>
              <w:bottom w:val="single" w:sz="4" w:space="0" w:color="auto"/>
              <w:right w:val="single" w:sz="4" w:space="0" w:color="auto"/>
            </w:tcBorders>
            <w:shd w:val="clear" w:color="auto" w:fill="auto"/>
            <w:vAlign w:val="center"/>
            <w:hideMark/>
          </w:tcPr>
          <w:p w14:paraId="3F83B6B6"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2056</w:t>
            </w:r>
          </w:p>
        </w:tc>
        <w:tc>
          <w:tcPr>
            <w:tcW w:w="960" w:type="dxa"/>
            <w:tcBorders>
              <w:top w:val="nil"/>
              <w:left w:val="nil"/>
              <w:bottom w:val="single" w:sz="4" w:space="0" w:color="auto"/>
              <w:right w:val="single" w:sz="4" w:space="0" w:color="auto"/>
            </w:tcBorders>
            <w:shd w:val="clear" w:color="auto" w:fill="auto"/>
            <w:vAlign w:val="center"/>
            <w:hideMark/>
          </w:tcPr>
          <w:p w14:paraId="3B0549F2"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72.45%</w:t>
            </w:r>
          </w:p>
        </w:tc>
      </w:tr>
      <w:tr w:rsidR="00A43681" w:rsidRPr="0056616D" w14:paraId="0AEE3DE3" w14:textId="77777777" w:rsidTr="001F2855">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A7D41BD"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2014./2015.m.g.*</w:t>
            </w:r>
          </w:p>
        </w:tc>
        <w:tc>
          <w:tcPr>
            <w:tcW w:w="1260" w:type="dxa"/>
            <w:tcBorders>
              <w:top w:val="nil"/>
              <w:left w:val="nil"/>
              <w:bottom w:val="single" w:sz="4" w:space="0" w:color="auto"/>
              <w:right w:val="single" w:sz="4" w:space="0" w:color="auto"/>
            </w:tcBorders>
            <w:shd w:val="clear" w:color="auto" w:fill="auto"/>
            <w:noWrap/>
            <w:vAlign w:val="bottom"/>
            <w:hideMark/>
          </w:tcPr>
          <w:p w14:paraId="324FF9D4"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2796</w:t>
            </w:r>
          </w:p>
        </w:tc>
        <w:tc>
          <w:tcPr>
            <w:tcW w:w="1260" w:type="dxa"/>
            <w:tcBorders>
              <w:top w:val="nil"/>
              <w:left w:val="nil"/>
              <w:bottom w:val="single" w:sz="4" w:space="0" w:color="auto"/>
              <w:right w:val="single" w:sz="4" w:space="0" w:color="auto"/>
            </w:tcBorders>
            <w:shd w:val="clear" w:color="auto" w:fill="auto"/>
            <w:noWrap/>
            <w:vAlign w:val="bottom"/>
            <w:hideMark/>
          </w:tcPr>
          <w:p w14:paraId="413011C2"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2036</w:t>
            </w:r>
          </w:p>
        </w:tc>
        <w:tc>
          <w:tcPr>
            <w:tcW w:w="960" w:type="dxa"/>
            <w:tcBorders>
              <w:top w:val="nil"/>
              <w:left w:val="nil"/>
              <w:bottom w:val="single" w:sz="4" w:space="0" w:color="auto"/>
              <w:right w:val="single" w:sz="4" w:space="0" w:color="auto"/>
            </w:tcBorders>
            <w:shd w:val="clear" w:color="auto" w:fill="auto"/>
            <w:vAlign w:val="center"/>
            <w:hideMark/>
          </w:tcPr>
          <w:p w14:paraId="6C260DD9"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72.82%</w:t>
            </w:r>
          </w:p>
        </w:tc>
      </w:tr>
      <w:tr w:rsidR="00A43681" w:rsidRPr="0056616D" w14:paraId="5A6C50E4" w14:textId="77777777" w:rsidTr="001F2855">
        <w:trPr>
          <w:trHeight w:val="315"/>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0C8F146"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2013./2014.m.g.</w:t>
            </w:r>
          </w:p>
        </w:tc>
        <w:tc>
          <w:tcPr>
            <w:tcW w:w="1260" w:type="dxa"/>
            <w:tcBorders>
              <w:top w:val="nil"/>
              <w:left w:val="nil"/>
              <w:bottom w:val="single" w:sz="4" w:space="0" w:color="auto"/>
              <w:right w:val="single" w:sz="4" w:space="0" w:color="auto"/>
            </w:tcBorders>
            <w:shd w:val="clear" w:color="auto" w:fill="auto"/>
            <w:vAlign w:val="center"/>
            <w:hideMark/>
          </w:tcPr>
          <w:p w14:paraId="67DCF307"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2899</w:t>
            </w:r>
          </w:p>
        </w:tc>
        <w:tc>
          <w:tcPr>
            <w:tcW w:w="1260" w:type="dxa"/>
            <w:tcBorders>
              <w:top w:val="nil"/>
              <w:left w:val="nil"/>
              <w:bottom w:val="single" w:sz="4" w:space="0" w:color="auto"/>
              <w:right w:val="single" w:sz="4" w:space="0" w:color="auto"/>
            </w:tcBorders>
            <w:shd w:val="clear" w:color="auto" w:fill="auto"/>
            <w:vAlign w:val="center"/>
            <w:hideMark/>
          </w:tcPr>
          <w:p w14:paraId="22644343"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2125</w:t>
            </w:r>
          </w:p>
        </w:tc>
        <w:tc>
          <w:tcPr>
            <w:tcW w:w="960" w:type="dxa"/>
            <w:tcBorders>
              <w:top w:val="nil"/>
              <w:left w:val="nil"/>
              <w:bottom w:val="single" w:sz="4" w:space="0" w:color="auto"/>
              <w:right w:val="single" w:sz="4" w:space="0" w:color="auto"/>
            </w:tcBorders>
            <w:shd w:val="clear" w:color="auto" w:fill="auto"/>
            <w:vAlign w:val="center"/>
            <w:hideMark/>
          </w:tcPr>
          <w:p w14:paraId="7B753482"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73.30%</w:t>
            </w:r>
          </w:p>
        </w:tc>
      </w:tr>
      <w:tr w:rsidR="00A43681" w:rsidRPr="0056616D" w14:paraId="1DAB395D" w14:textId="77777777" w:rsidTr="001F2855">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086829CD"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2012./2013.m.g.</w:t>
            </w:r>
          </w:p>
        </w:tc>
        <w:tc>
          <w:tcPr>
            <w:tcW w:w="1260" w:type="dxa"/>
            <w:tcBorders>
              <w:top w:val="nil"/>
              <w:left w:val="nil"/>
              <w:bottom w:val="single" w:sz="4" w:space="0" w:color="auto"/>
              <w:right w:val="single" w:sz="4" w:space="0" w:color="auto"/>
            </w:tcBorders>
            <w:shd w:val="clear" w:color="auto" w:fill="auto"/>
            <w:noWrap/>
            <w:vAlign w:val="bottom"/>
            <w:hideMark/>
          </w:tcPr>
          <w:p w14:paraId="1F185153"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3112</w:t>
            </w:r>
          </w:p>
        </w:tc>
        <w:tc>
          <w:tcPr>
            <w:tcW w:w="1260" w:type="dxa"/>
            <w:tcBorders>
              <w:top w:val="nil"/>
              <w:left w:val="nil"/>
              <w:bottom w:val="single" w:sz="4" w:space="0" w:color="auto"/>
              <w:right w:val="single" w:sz="4" w:space="0" w:color="auto"/>
            </w:tcBorders>
            <w:shd w:val="clear" w:color="auto" w:fill="auto"/>
            <w:noWrap/>
            <w:vAlign w:val="bottom"/>
            <w:hideMark/>
          </w:tcPr>
          <w:p w14:paraId="02F4AB4E"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2249</w:t>
            </w:r>
          </w:p>
        </w:tc>
        <w:tc>
          <w:tcPr>
            <w:tcW w:w="960" w:type="dxa"/>
            <w:tcBorders>
              <w:top w:val="nil"/>
              <w:left w:val="nil"/>
              <w:bottom w:val="single" w:sz="4" w:space="0" w:color="auto"/>
              <w:right w:val="single" w:sz="4" w:space="0" w:color="auto"/>
            </w:tcBorders>
            <w:shd w:val="clear" w:color="auto" w:fill="auto"/>
            <w:vAlign w:val="center"/>
            <w:hideMark/>
          </w:tcPr>
          <w:p w14:paraId="7F5C941E"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72.27%</w:t>
            </w:r>
          </w:p>
        </w:tc>
      </w:tr>
      <w:tr w:rsidR="00A43681" w:rsidRPr="0056616D" w14:paraId="7ED07884" w14:textId="77777777" w:rsidTr="001F2855">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CC475EF"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2011./2012.m.g.</w:t>
            </w:r>
          </w:p>
        </w:tc>
        <w:tc>
          <w:tcPr>
            <w:tcW w:w="1260" w:type="dxa"/>
            <w:tcBorders>
              <w:top w:val="nil"/>
              <w:left w:val="nil"/>
              <w:bottom w:val="single" w:sz="4" w:space="0" w:color="auto"/>
              <w:right w:val="single" w:sz="4" w:space="0" w:color="auto"/>
            </w:tcBorders>
            <w:shd w:val="clear" w:color="auto" w:fill="auto"/>
            <w:noWrap/>
            <w:vAlign w:val="bottom"/>
            <w:hideMark/>
          </w:tcPr>
          <w:p w14:paraId="27ED20CD"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3102</w:t>
            </w:r>
          </w:p>
        </w:tc>
        <w:tc>
          <w:tcPr>
            <w:tcW w:w="1260" w:type="dxa"/>
            <w:tcBorders>
              <w:top w:val="nil"/>
              <w:left w:val="nil"/>
              <w:bottom w:val="single" w:sz="4" w:space="0" w:color="auto"/>
              <w:right w:val="single" w:sz="4" w:space="0" w:color="auto"/>
            </w:tcBorders>
            <w:shd w:val="clear" w:color="auto" w:fill="auto"/>
            <w:noWrap/>
            <w:vAlign w:val="bottom"/>
            <w:hideMark/>
          </w:tcPr>
          <w:p w14:paraId="4F101D2E"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2237</w:t>
            </w:r>
          </w:p>
        </w:tc>
        <w:tc>
          <w:tcPr>
            <w:tcW w:w="960" w:type="dxa"/>
            <w:tcBorders>
              <w:top w:val="nil"/>
              <w:left w:val="nil"/>
              <w:bottom w:val="single" w:sz="4" w:space="0" w:color="auto"/>
              <w:right w:val="single" w:sz="4" w:space="0" w:color="auto"/>
            </w:tcBorders>
            <w:shd w:val="clear" w:color="auto" w:fill="auto"/>
            <w:vAlign w:val="center"/>
            <w:hideMark/>
          </w:tcPr>
          <w:p w14:paraId="383C5D34"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72.11%</w:t>
            </w:r>
          </w:p>
        </w:tc>
      </w:tr>
      <w:tr w:rsidR="00A43681" w:rsidRPr="0056616D" w14:paraId="251F2210" w14:textId="77777777" w:rsidTr="001F2855">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EAC5DFC"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2010./2011.m.g.</w:t>
            </w:r>
          </w:p>
        </w:tc>
        <w:tc>
          <w:tcPr>
            <w:tcW w:w="1260" w:type="dxa"/>
            <w:tcBorders>
              <w:top w:val="nil"/>
              <w:left w:val="nil"/>
              <w:bottom w:val="single" w:sz="4" w:space="0" w:color="auto"/>
              <w:right w:val="single" w:sz="4" w:space="0" w:color="auto"/>
            </w:tcBorders>
            <w:shd w:val="clear" w:color="auto" w:fill="auto"/>
            <w:noWrap/>
            <w:vAlign w:val="bottom"/>
            <w:hideMark/>
          </w:tcPr>
          <w:p w14:paraId="559E541A"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3164</w:t>
            </w:r>
          </w:p>
        </w:tc>
        <w:tc>
          <w:tcPr>
            <w:tcW w:w="1260" w:type="dxa"/>
            <w:tcBorders>
              <w:top w:val="nil"/>
              <w:left w:val="nil"/>
              <w:bottom w:val="single" w:sz="4" w:space="0" w:color="auto"/>
              <w:right w:val="single" w:sz="4" w:space="0" w:color="auto"/>
            </w:tcBorders>
            <w:shd w:val="clear" w:color="auto" w:fill="auto"/>
            <w:noWrap/>
            <w:vAlign w:val="bottom"/>
            <w:hideMark/>
          </w:tcPr>
          <w:p w14:paraId="360D5531"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2260</w:t>
            </w:r>
          </w:p>
        </w:tc>
        <w:tc>
          <w:tcPr>
            <w:tcW w:w="960" w:type="dxa"/>
            <w:tcBorders>
              <w:top w:val="nil"/>
              <w:left w:val="nil"/>
              <w:bottom w:val="single" w:sz="4" w:space="0" w:color="auto"/>
              <w:right w:val="single" w:sz="4" w:space="0" w:color="auto"/>
            </w:tcBorders>
            <w:shd w:val="clear" w:color="auto" w:fill="auto"/>
            <w:vAlign w:val="center"/>
            <w:hideMark/>
          </w:tcPr>
          <w:p w14:paraId="388A1A49"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71.43%</w:t>
            </w:r>
          </w:p>
        </w:tc>
      </w:tr>
      <w:tr w:rsidR="00A43681" w:rsidRPr="0056616D" w14:paraId="49ECAA04" w14:textId="77777777" w:rsidTr="001F2855">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366A747D"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2009./2010.m.g.</w:t>
            </w:r>
          </w:p>
        </w:tc>
        <w:tc>
          <w:tcPr>
            <w:tcW w:w="1260" w:type="dxa"/>
            <w:tcBorders>
              <w:top w:val="nil"/>
              <w:left w:val="nil"/>
              <w:bottom w:val="single" w:sz="4" w:space="0" w:color="auto"/>
              <w:right w:val="single" w:sz="4" w:space="0" w:color="auto"/>
            </w:tcBorders>
            <w:shd w:val="clear" w:color="auto" w:fill="auto"/>
            <w:noWrap/>
            <w:vAlign w:val="bottom"/>
            <w:hideMark/>
          </w:tcPr>
          <w:p w14:paraId="2D03AD7D"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3228</w:t>
            </w:r>
          </w:p>
        </w:tc>
        <w:tc>
          <w:tcPr>
            <w:tcW w:w="1260" w:type="dxa"/>
            <w:tcBorders>
              <w:top w:val="nil"/>
              <w:left w:val="nil"/>
              <w:bottom w:val="single" w:sz="4" w:space="0" w:color="auto"/>
              <w:right w:val="single" w:sz="4" w:space="0" w:color="auto"/>
            </w:tcBorders>
            <w:shd w:val="clear" w:color="auto" w:fill="auto"/>
            <w:noWrap/>
            <w:vAlign w:val="bottom"/>
            <w:hideMark/>
          </w:tcPr>
          <w:p w14:paraId="0123523B"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2365</w:t>
            </w:r>
          </w:p>
        </w:tc>
        <w:tc>
          <w:tcPr>
            <w:tcW w:w="960" w:type="dxa"/>
            <w:tcBorders>
              <w:top w:val="nil"/>
              <w:left w:val="nil"/>
              <w:bottom w:val="single" w:sz="4" w:space="0" w:color="auto"/>
              <w:right w:val="single" w:sz="4" w:space="0" w:color="auto"/>
            </w:tcBorders>
            <w:shd w:val="clear" w:color="auto" w:fill="auto"/>
            <w:vAlign w:val="center"/>
            <w:hideMark/>
          </w:tcPr>
          <w:p w14:paraId="43164F4A"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73.27%</w:t>
            </w:r>
          </w:p>
        </w:tc>
      </w:tr>
      <w:tr w:rsidR="00A43681" w:rsidRPr="0056616D" w14:paraId="0E180EE0" w14:textId="77777777" w:rsidTr="001F2855">
        <w:trPr>
          <w:trHeight w:val="300"/>
          <w:jc w:val="center"/>
        </w:trPr>
        <w:tc>
          <w:tcPr>
            <w:tcW w:w="19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743427B" w14:textId="77777777" w:rsidR="001F2855" w:rsidRPr="006B31B5" w:rsidRDefault="001F2855" w:rsidP="00232C69">
            <w:pPr>
              <w:jc w:val="center"/>
              <w:rPr>
                <w:rFonts w:ascii="Times New Roman" w:eastAsia="Times New Roman" w:hAnsi="Times New Roman" w:cs="Times New Roman"/>
                <w:b/>
                <w:color w:val="000000" w:themeColor="text1"/>
                <w:sz w:val="24"/>
                <w:szCs w:val="24"/>
                <w:lang w:val="lv-LV" w:eastAsia="lv-LV"/>
              </w:rPr>
            </w:pPr>
            <w:r w:rsidRPr="006B31B5">
              <w:rPr>
                <w:rFonts w:ascii="Times New Roman" w:eastAsia="Times New Roman" w:hAnsi="Times New Roman" w:cs="Times New Roman"/>
                <w:b/>
                <w:color w:val="000000" w:themeColor="text1"/>
                <w:sz w:val="24"/>
                <w:szCs w:val="24"/>
                <w:lang w:val="lv-LV" w:eastAsia="lv-LV"/>
              </w:rPr>
              <w:t>2008./2009.m.g.</w:t>
            </w:r>
          </w:p>
        </w:tc>
        <w:tc>
          <w:tcPr>
            <w:tcW w:w="1260" w:type="dxa"/>
            <w:tcBorders>
              <w:top w:val="nil"/>
              <w:left w:val="nil"/>
              <w:bottom w:val="single" w:sz="4" w:space="0" w:color="auto"/>
              <w:right w:val="single" w:sz="4" w:space="0" w:color="auto"/>
            </w:tcBorders>
            <w:shd w:val="clear" w:color="auto" w:fill="auto"/>
            <w:noWrap/>
            <w:vAlign w:val="bottom"/>
            <w:hideMark/>
          </w:tcPr>
          <w:p w14:paraId="0A5A3929"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3602</w:t>
            </w:r>
          </w:p>
        </w:tc>
        <w:tc>
          <w:tcPr>
            <w:tcW w:w="1260" w:type="dxa"/>
            <w:tcBorders>
              <w:top w:val="nil"/>
              <w:left w:val="nil"/>
              <w:bottom w:val="single" w:sz="4" w:space="0" w:color="auto"/>
              <w:right w:val="single" w:sz="4" w:space="0" w:color="auto"/>
            </w:tcBorders>
            <w:shd w:val="clear" w:color="auto" w:fill="auto"/>
            <w:noWrap/>
            <w:vAlign w:val="bottom"/>
            <w:hideMark/>
          </w:tcPr>
          <w:p w14:paraId="424F9084"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2590</w:t>
            </w:r>
          </w:p>
        </w:tc>
        <w:tc>
          <w:tcPr>
            <w:tcW w:w="960" w:type="dxa"/>
            <w:tcBorders>
              <w:top w:val="nil"/>
              <w:left w:val="nil"/>
              <w:bottom w:val="single" w:sz="4" w:space="0" w:color="auto"/>
              <w:right w:val="single" w:sz="4" w:space="0" w:color="auto"/>
            </w:tcBorders>
            <w:shd w:val="clear" w:color="auto" w:fill="auto"/>
            <w:vAlign w:val="center"/>
            <w:hideMark/>
          </w:tcPr>
          <w:p w14:paraId="016801C2" w14:textId="77777777" w:rsidR="001F2855" w:rsidRPr="006B31B5" w:rsidRDefault="001F2855" w:rsidP="00232C69">
            <w:pPr>
              <w:jc w:val="center"/>
              <w:rPr>
                <w:rFonts w:ascii="Times New Roman" w:eastAsia="Times New Roman" w:hAnsi="Times New Roman" w:cs="Times New Roman"/>
                <w:color w:val="000000" w:themeColor="text1"/>
                <w:sz w:val="24"/>
                <w:szCs w:val="24"/>
                <w:lang w:val="lv-LV" w:eastAsia="lv-LV"/>
              </w:rPr>
            </w:pPr>
            <w:r w:rsidRPr="006B31B5">
              <w:rPr>
                <w:rFonts w:ascii="Times New Roman" w:eastAsia="Times New Roman" w:hAnsi="Times New Roman" w:cs="Times New Roman"/>
                <w:color w:val="000000" w:themeColor="text1"/>
                <w:sz w:val="24"/>
                <w:szCs w:val="24"/>
                <w:lang w:val="lv-LV" w:eastAsia="lv-LV"/>
              </w:rPr>
              <w:t>71.90%</w:t>
            </w:r>
          </w:p>
        </w:tc>
      </w:tr>
    </w:tbl>
    <w:p w14:paraId="4BFF5EF9" w14:textId="11C28856" w:rsidR="001F2855" w:rsidRPr="001875A6" w:rsidRDefault="00F21EA3" w:rsidP="001F2855">
      <w:pPr>
        <w:pStyle w:val="ListParagraph"/>
        <w:tabs>
          <w:tab w:val="left" w:pos="142"/>
          <w:tab w:val="left" w:pos="426"/>
        </w:tabs>
        <w:spacing w:after="0" w:line="240" w:lineRule="auto"/>
        <w:ind w:left="0" w:right="-1"/>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6.tabula. </w:t>
      </w:r>
      <w:r w:rsidR="001F2855" w:rsidRPr="0056616D">
        <w:rPr>
          <w:rFonts w:ascii="Times New Roman" w:hAnsi="Times New Roman" w:cs="Times New Roman"/>
          <w:i/>
          <w:color w:val="000000" w:themeColor="text1"/>
          <w:sz w:val="24"/>
          <w:szCs w:val="24"/>
          <w:lang w:val="lv-LV"/>
        </w:rPr>
        <w:t xml:space="preserve">Avots: </w:t>
      </w:r>
      <w:r w:rsidR="00B72962" w:rsidRPr="0056616D">
        <w:rPr>
          <w:rFonts w:ascii="Times New Roman" w:hAnsi="Times New Roman" w:cs="Times New Roman"/>
          <w:i/>
          <w:color w:val="000000" w:themeColor="text1"/>
          <w:sz w:val="24"/>
          <w:szCs w:val="24"/>
          <w:lang w:val="lv-LV"/>
        </w:rPr>
        <w:t>Centrālā statistikas pārvalde</w:t>
      </w:r>
    </w:p>
    <w:p w14:paraId="1EEB5342" w14:textId="77AB1E7D" w:rsidR="00052E06" w:rsidRPr="0056616D" w:rsidRDefault="00052E06"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7ABDA5E1" w14:textId="2CDFAEF1" w:rsidR="000120BF" w:rsidRPr="0056616D" w:rsidRDefault="000120BF"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1C472826" w14:textId="77777777" w:rsidR="000120BF" w:rsidRPr="0056616D" w:rsidRDefault="000120BF"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2711839F" w14:textId="25599F1A" w:rsidR="000120BF" w:rsidRPr="0056616D" w:rsidRDefault="000120BF"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34DBD44B" w14:textId="5BF74DEB" w:rsidR="000120BF" w:rsidRPr="0056616D" w:rsidRDefault="00E7412B" w:rsidP="000120BF">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Izglītojamo skaits profesionālās izglītības programmās</w:t>
      </w:r>
    </w:p>
    <w:tbl>
      <w:tblPr>
        <w:tblStyle w:val="TableGrid"/>
        <w:tblW w:w="0" w:type="auto"/>
        <w:tblInd w:w="250" w:type="dxa"/>
        <w:tblLook w:val="04A0" w:firstRow="1" w:lastRow="0" w:firstColumn="1" w:lastColumn="0" w:noHBand="0" w:noVBand="1"/>
      </w:tblPr>
      <w:tblGrid>
        <w:gridCol w:w="3499"/>
        <w:gridCol w:w="1418"/>
        <w:gridCol w:w="1417"/>
        <w:gridCol w:w="1468"/>
      </w:tblGrid>
      <w:tr w:rsidR="00A43681" w:rsidRPr="0056616D" w14:paraId="5AECD9ED" w14:textId="77777777" w:rsidTr="007F76A3">
        <w:tc>
          <w:tcPr>
            <w:tcW w:w="3499" w:type="dxa"/>
            <w:vMerge w:val="restart"/>
            <w:shd w:val="clear" w:color="auto" w:fill="B8CCE4" w:themeFill="accent1" w:themeFillTint="66"/>
            <w:vAlign w:val="center"/>
          </w:tcPr>
          <w:p w14:paraId="3F717B2A"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Mācību gads</w:t>
            </w:r>
          </w:p>
        </w:tc>
        <w:tc>
          <w:tcPr>
            <w:tcW w:w="1418" w:type="dxa"/>
            <w:vMerge w:val="restart"/>
            <w:shd w:val="clear" w:color="auto" w:fill="B8CCE4" w:themeFill="accent1" w:themeFillTint="66"/>
            <w:vAlign w:val="center"/>
          </w:tcPr>
          <w:p w14:paraId="7F8EC209"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Pavisam mācās</w:t>
            </w:r>
          </w:p>
        </w:tc>
        <w:tc>
          <w:tcPr>
            <w:tcW w:w="2885" w:type="dxa"/>
            <w:gridSpan w:val="2"/>
            <w:shd w:val="clear" w:color="auto" w:fill="B8CCE4" w:themeFill="accent1" w:themeFillTint="66"/>
            <w:vAlign w:val="center"/>
          </w:tcPr>
          <w:p w14:paraId="22B6D3EC"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Tai skaitā</w:t>
            </w:r>
          </w:p>
        </w:tc>
      </w:tr>
      <w:tr w:rsidR="00A43681" w:rsidRPr="0056616D" w14:paraId="103FC2E6" w14:textId="77777777" w:rsidTr="007F76A3">
        <w:tc>
          <w:tcPr>
            <w:tcW w:w="3499" w:type="dxa"/>
            <w:vMerge/>
            <w:shd w:val="clear" w:color="auto" w:fill="B8CCE4" w:themeFill="accent1" w:themeFillTint="66"/>
            <w:vAlign w:val="center"/>
          </w:tcPr>
          <w:p w14:paraId="4B714718"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p>
        </w:tc>
        <w:tc>
          <w:tcPr>
            <w:tcW w:w="1418" w:type="dxa"/>
            <w:vMerge/>
            <w:shd w:val="clear" w:color="auto" w:fill="B8CCE4" w:themeFill="accent1" w:themeFillTint="66"/>
            <w:vAlign w:val="center"/>
          </w:tcPr>
          <w:p w14:paraId="53C13012"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p>
        </w:tc>
        <w:tc>
          <w:tcPr>
            <w:tcW w:w="1417" w:type="dxa"/>
            <w:shd w:val="clear" w:color="auto" w:fill="B8CCE4" w:themeFill="accent1" w:themeFillTint="66"/>
            <w:vAlign w:val="center"/>
          </w:tcPr>
          <w:p w14:paraId="355DFFE7"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Sievietes</w:t>
            </w:r>
          </w:p>
        </w:tc>
        <w:tc>
          <w:tcPr>
            <w:tcW w:w="1468" w:type="dxa"/>
            <w:shd w:val="clear" w:color="auto" w:fill="B8CCE4" w:themeFill="accent1" w:themeFillTint="66"/>
            <w:vAlign w:val="center"/>
          </w:tcPr>
          <w:p w14:paraId="722F00D4" w14:textId="395399D9" w:rsidR="008B1BCB" w:rsidRPr="0056616D" w:rsidRDefault="008B1BCB" w:rsidP="003F3BC7">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 xml:space="preserve">Izglītojamie ar </w:t>
            </w:r>
            <w:r w:rsidR="003F3BC7" w:rsidRPr="0056616D">
              <w:rPr>
                <w:rFonts w:ascii="Times New Roman" w:hAnsi="Times New Roman" w:cs="Times New Roman"/>
                <w:b/>
                <w:color w:val="000000" w:themeColor="text1"/>
                <w:sz w:val="24"/>
                <w:szCs w:val="24"/>
                <w:lang w:val="lv-LV"/>
              </w:rPr>
              <w:lastRenderedPageBreak/>
              <w:t xml:space="preserve">speciālām </w:t>
            </w:r>
            <w:r w:rsidRPr="0056616D">
              <w:rPr>
                <w:rFonts w:ascii="Times New Roman" w:hAnsi="Times New Roman" w:cs="Times New Roman"/>
                <w:b/>
                <w:color w:val="000000" w:themeColor="text1"/>
                <w:sz w:val="24"/>
                <w:szCs w:val="24"/>
                <w:lang w:val="lv-LV"/>
              </w:rPr>
              <w:t>vajadzībām</w:t>
            </w:r>
          </w:p>
        </w:tc>
      </w:tr>
      <w:tr w:rsidR="00A43681" w:rsidRPr="0056616D" w14:paraId="19756388" w14:textId="77777777" w:rsidTr="007F76A3">
        <w:tc>
          <w:tcPr>
            <w:tcW w:w="3499" w:type="dxa"/>
            <w:shd w:val="clear" w:color="auto" w:fill="B8CCE4" w:themeFill="accent1" w:themeFillTint="66"/>
            <w:vAlign w:val="center"/>
          </w:tcPr>
          <w:p w14:paraId="7924AB06"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2016./2017.</w:t>
            </w:r>
          </w:p>
        </w:tc>
        <w:tc>
          <w:tcPr>
            <w:tcW w:w="1418" w:type="dxa"/>
            <w:vAlign w:val="center"/>
          </w:tcPr>
          <w:p w14:paraId="0EC1EB3C"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28950</w:t>
            </w:r>
          </w:p>
        </w:tc>
        <w:tc>
          <w:tcPr>
            <w:tcW w:w="1417" w:type="dxa"/>
            <w:vAlign w:val="center"/>
          </w:tcPr>
          <w:p w14:paraId="406A1F8F"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12847</w:t>
            </w:r>
          </w:p>
        </w:tc>
        <w:tc>
          <w:tcPr>
            <w:tcW w:w="1468" w:type="dxa"/>
            <w:vAlign w:val="center"/>
          </w:tcPr>
          <w:p w14:paraId="424984B8"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230</w:t>
            </w:r>
          </w:p>
        </w:tc>
      </w:tr>
      <w:tr w:rsidR="00A43681" w:rsidRPr="0056616D" w14:paraId="0726E977" w14:textId="77777777" w:rsidTr="007F76A3">
        <w:tc>
          <w:tcPr>
            <w:tcW w:w="3499" w:type="dxa"/>
            <w:shd w:val="clear" w:color="auto" w:fill="B8CCE4" w:themeFill="accent1" w:themeFillTint="66"/>
            <w:vAlign w:val="center"/>
          </w:tcPr>
          <w:p w14:paraId="4778265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2015./2016.</w:t>
            </w:r>
          </w:p>
        </w:tc>
        <w:tc>
          <w:tcPr>
            <w:tcW w:w="1418" w:type="dxa"/>
            <w:vAlign w:val="center"/>
          </w:tcPr>
          <w:p w14:paraId="6763611F"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27938</w:t>
            </w:r>
          </w:p>
        </w:tc>
        <w:tc>
          <w:tcPr>
            <w:tcW w:w="1417" w:type="dxa"/>
            <w:vAlign w:val="center"/>
          </w:tcPr>
          <w:p w14:paraId="6A91BEB9"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12180</w:t>
            </w:r>
          </w:p>
        </w:tc>
        <w:tc>
          <w:tcPr>
            <w:tcW w:w="1468" w:type="dxa"/>
            <w:vAlign w:val="center"/>
          </w:tcPr>
          <w:p w14:paraId="744E9E96"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304</w:t>
            </w:r>
          </w:p>
        </w:tc>
      </w:tr>
      <w:tr w:rsidR="00A43681" w:rsidRPr="0056616D" w14:paraId="67A219A0" w14:textId="77777777" w:rsidTr="007F76A3">
        <w:tc>
          <w:tcPr>
            <w:tcW w:w="3499" w:type="dxa"/>
            <w:shd w:val="clear" w:color="auto" w:fill="B8CCE4" w:themeFill="accent1" w:themeFillTint="66"/>
            <w:vAlign w:val="center"/>
          </w:tcPr>
          <w:p w14:paraId="7AD72F34"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2014./2015.</w:t>
            </w:r>
          </w:p>
        </w:tc>
        <w:tc>
          <w:tcPr>
            <w:tcW w:w="1418" w:type="dxa"/>
            <w:vAlign w:val="center"/>
          </w:tcPr>
          <w:p w14:paraId="2C3AC7D7"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29855</w:t>
            </w:r>
          </w:p>
        </w:tc>
        <w:tc>
          <w:tcPr>
            <w:tcW w:w="1417" w:type="dxa"/>
            <w:vAlign w:val="center"/>
          </w:tcPr>
          <w:p w14:paraId="661156F3"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12946</w:t>
            </w:r>
          </w:p>
        </w:tc>
        <w:tc>
          <w:tcPr>
            <w:tcW w:w="1468" w:type="dxa"/>
            <w:vAlign w:val="center"/>
          </w:tcPr>
          <w:p w14:paraId="42418BEF"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376</w:t>
            </w:r>
          </w:p>
        </w:tc>
      </w:tr>
      <w:tr w:rsidR="00A43681" w:rsidRPr="0056616D" w14:paraId="5B257168" w14:textId="77777777" w:rsidTr="007F76A3">
        <w:tc>
          <w:tcPr>
            <w:tcW w:w="3499" w:type="dxa"/>
            <w:shd w:val="clear" w:color="auto" w:fill="B8CCE4" w:themeFill="accent1" w:themeFillTint="66"/>
            <w:vAlign w:val="center"/>
          </w:tcPr>
          <w:p w14:paraId="50BE0C1B"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2013./2014.</w:t>
            </w:r>
          </w:p>
        </w:tc>
        <w:tc>
          <w:tcPr>
            <w:tcW w:w="1418" w:type="dxa"/>
            <w:vAlign w:val="center"/>
          </w:tcPr>
          <w:p w14:paraId="25E340C0"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31055</w:t>
            </w:r>
          </w:p>
        </w:tc>
        <w:tc>
          <w:tcPr>
            <w:tcW w:w="1417" w:type="dxa"/>
            <w:vAlign w:val="center"/>
          </w:tcPr>
          <w:p w14:paraId="1A37D088"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13168</w:t>
            </w:r>
          </w:p>
        </w:tc>
        <w:tc>
          <w:tcPr>
            <w:tcW w:w="1468" w:type="dxa"/>
            <w:vAlign w:val="center"/>
          </w:tcPr>
          <w:p w14:paraId="6A47AF8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387</w:t>
            </w:r>
          </w:p>
        </w:tc>
      </w:tr>
      <w:tr w:rsidR="00A43681" w:rsidRPr="0056616D" w14:paraId="49B65840" w14:textId="77777777" w:rsidTr="007F76A3">
        <w:tc>
          <w:tcPr>
            <w:tcW w:w="3499" w:type="dxa"/>
            <w:shd w:val="clear" w:color="auto" w:fill="B8CCE4" w:themeFill="accent1" w:themeFillTint="66"/>
            <w:vAlign w:val="center"/>
          </w:tcPr>
          <w:p w14:paraId="467C98CB"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2012./2013.</w:t>
            </w:r>
          </w:p>
        </w:tc>
        <w:tc>
          <w:tcPr>
            <w:tcW w:w="1418" w:type="dxa"/>
            <w:vAlign w:val="center"/>
          </w:tcPr>
          <w:p w14:paraId="34FE80CF"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32086</w:t>
            </w:r>
          </w:p>
        </w:tc>
        <w:tc>
          <w:tcPr>
            <w:tcW w:w="1417" w:type="dxa"/>
            <w:vAlign w:val="center"/>
          </w:tcPr>
          <w:p w14:paraId="22A04F9B"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13236</w:t>
            </w:r>
          </w:p>
        </w:tc>
        <w:tc>
          <w:tcPr>
            <w:tcW w:w="1468" w:type="dxa"/>
            <w:vAlign w:val="center"/>
          </w:tcPr>
          <w:p w14:paraId="7B1AAEF1"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382</w:t>
            </w:r>
          </w:p>
        </w:tc>
      </w:tr>
      <w:tr w:rsidR="00A43681" w:rsidRPr="0056616D" w14:paraId="49FF7417" w14:textId="77777777" w:rsidTr="007F76A3">
        <w:tc>
          <w:tcPr>
            <w:tcW w:w="3499" w:type="dxa"/>
            <w:shd w:val="clear" w:color="auto" w:fill="B8CCE4" w:themeFill="accent1" w:themeFillTint="66"/>
            <w:vAlign w:val="center"/>
          </w:tcPr>
          <w:p w14:paraId="73645D19"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2011./2012.</w:t>
            </w:r>
          </w:p>
        </w:tc>
        <w:tc>
          <w:tcPr>
            <w:tcW w:w="1418" w:type="dxa"/>
            <w:vAlign w:val="center"/>
          </w:tcPr>
          <w:p w14:paraId="6C547DB8" w14:textId="55E8323D" w:rsidR="008B1BCB" w:rsidRPr="001875A6" w:rsidRDefault="00FA4209"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3463</w:t>
            </w:r>
            <w:r w:rsidR="008B1BCB" w:rsidRPr="001875A6">
              <w:rPr>
                <w:rFonts w:ascii="Times New Roman" w:hAnsi="Times New Roman" w:cs="Times New Roman"/>
                <w:color w:val="000000" w:themeColor="text1"/>
                <w:sz w:val="24"/>
                <w:szCs w:val="24"/>
                <w:lang w:val="lv-LV"/>
              </w:rPr>
              <w:t>8</w:t>
            </w:r>
          </w:p>
        </w:tc>
        <w:tc>
          <w:tcPr>
            <w:tcW w:w="1417" w:type="dxa"/>
            <w:vAlign w:val="center"/>
          </w:tcPr>
          <w:p w14:paraId="0067DC9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14185</w:t>
            </w:r>
          </w:p>
        </w:tc>
        <w:tc>
          <w:tcPr>
            <w:tcW w:w="1468" w:type="dxa"/>
            <w:vAlign w:val="center"/>
          </w:tcPr>
          <w:p w14:paraId="2B85E06D"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393</w:t>
            </w:r>
          </w:p>
        </w:tc>
      </w:tr>
      <w:tr w:rsidR="00A43681" w:rsidRPr="0056616D" w14:paraId="393E21B0" w14:textId="77777777" w:rsidTr="007F76A3">
        <w:tc>
          <w:tcPr>
            <w:tcW w:w="3499" w:type="dxa"/>
            <w:shd w:val="clear" w:color="auto" w:fill="B8CCE4" w:themeFill="accent1" w:themeFillTint="66"/>
            <w:vAlign w:val="center"/>
          </w:tcPr>
          <w:p w14:paraId="68156AF3"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2010./2011.</w:t>
            </w:r>
          </w:p>
        </w:tc>
        <w:tc>
          <w:tcPr>
            <w:tcW w:w="1418" w:type="dxa"/>
            <w:vAlign w:val="center"/>
          </w:tcPr>
          <w:p w14:paraId="18B4C8E4"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35767</w:t>
            </w:r>
          </w:p>
        </w:tc>
        <w:tc>
          <w:tcPr>
            <w:tcW w:w="1417" w:type="dxa"/>
            <w:vAlign w:val="center"/>
          </w:tcPr>
          <w:p w14:paraId="6A8B99C8"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14228</w:t>
            </w:r>
          </w:p>
        </w:tc>
        <w:tc>
          <w:tcPr>
            <w:tcW w:w="1468" w:type="dxa"/>
            <w:vAlign w:val="center"/>
          </w:tcPr>
          <w:p w14:paraId="08978E63"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348</w:t>
            </w:r>
          </w:p>
        </w:tc>
      </w:tr>
      <w:tr w:rsidR="00A43681" w:rsidRPr="0056616D" w14:paraId="06BFE3D1" w14:textId="77777777" w:rsidTr="007F76A3">
        <w:tc>
          <w:tcPr>
            <w:tcW w:w="3499" w:type="dxa"/>
            <w:shd w:val="clear" w:color="auto" w:fill="B8CCE4" w:themeFill="accent1" w:themeFillTint="66"/>
            <w:vAlign w:val="center"/>
          </w:tcPr>
          <w:p w14:paraId="1F9F3FD8"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2009./2010.</w:t>
            </w:r>
          </w:p>
        </w:tc>
        <w:tc>
          <w:tcPr>
            <w:tcW w:w="1418" w:type="dxa"/>
            <w:vAlign w:val="center"/>
          </w:tcPr>
          <w:p w14:paraId="3B611251"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36660</w:t>
            </w:r>
          </w:p>
        </w:tc>
        <w:tc>
          <w:tcPr>
            <w:tcW w:w="1417" w:type="dxa"/>
            <w:vAlign w:val="center"/>
          </w:tcPr>
          <w:p w14:paraId="160886E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14741</w:t>
            </w:r>
          </w:p>
        </w:tc>
        <w:tc>
          <w:tcPr>
            <w:tcW w:w="1468" w:type="dxa"/>
            <w:vAlign w:val="center"/>
          </w:tcPr>
          <w:p w14:paraId="602BAE05"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304</w:t>
            </w:r>
          </w:p>
        </w:tc>
      </w:tr>
      <w:tr w:rsidR="00A43681" w:rsidRPr="0056616D" w14:paraId="5912E15E" w14:textId="77777777" w:rsidTr="007F76A3">
        <w:tc>
          <w:tcPr>
            <w:tcW w:w="3499" w:type="dxa"/>
            <w:shd w:val="clear" w:color="auto" w:fill="B8CCE4" w:themeFill="accent1" w:themeFillTint="66"/>
            <w:vAlign w:val="center"/>
          </w:tcPr>
          <w:p w14:paraId="0A936EEB"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2008./2009.</w:t>
            </w:r>
          </w:p>
        </w:tc>
        <w:tc>
          <w:tcPr>
            <w:tcW w:w="1418" w:type="dxa"/>
            <w:vAlign w:val="center"/>
          </w:tcPr>
          <w:p w14:paraId="5512E45E" w14:textId="77777777" w:rsidR="008B1BCB" w:rsidRPr="001875A6"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38819</w:t>
            </w:r>
          </w:p>
        </w:tc>
        <w:tc>
          <w:tcPr>
            <w:tcW w:w="1417" w:type="dxa"/>
            <w:vAlign w:val="center"/>
          </w:tcPr>
          <w:p w14:paraId="50CFD06D"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16306</w:t>
            </w:r>
          </w:p>
        </w:tc>
        <w:tc>
          <w:tcPr>
            <w:tcW w:w="1468" w:type="dxa"/>
            <w:vAlign w:val="center"/>
          </w:tcPr>
          <w:p w14:paraId="4F7BBD1D" w14:textId="77777777" w:rsidR="008B1BCB" w:rsidRPr="0056616D" w:rsidRDefault="008B1BCB" w:rsidP="006C0364">
            <w:pPr>
              <w:pStyle w:val="ListParagraph"/>
              <w:tabs>
                <w:tab w:val="left" w:pos="142"/>
                <w:tab w:val="left" w:pos="426"/>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366</w:t>
            </w:r>
          </w:p>
        </w:tc>
      </w:tr>
    </w:tbl>
    <w:p w14:paraId="445CB933" w14:textId="619E16B1" w:rsidR="008B1BCB" w:rsidRPr="0056616D" w:rsidRDefault="008B1BCB"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color w:val="000000" w:themeColor="text1"/>
          <w:sz w:val="24"/>
          <w:szCs w:val="24"/>
          <w:lang w:val="lv-LV"/>
        </w:rPr>
        <w:tab/>
      </w:r>
      <w:r w:rsidR="00742337" w:rsidRPr="0056616D">
        <w:rPr>
          <w:rFonts w:ascii="Times New Roman" w:hAnsi="Times New Roman" w:cs="Times New Roman"/>
          <w:i/>
          <w:color w:val="000000" w:themeColor="text1"/>
          <w:sz w:val="24"/>
          <w:szCs w:val="24"/>
          <w:lang w:val="lv-LV"/>
        </w:rPr>
        <w:t xml:space="preserve">7.tabula. </w:t>
      </w:r>
      <w:r w:rsidRPr="0056616D">
        <w:rPr>
          <w:rFonts w:ascii="Times New Roman" w:hAnsi="Times New Roman" w:cs="Times New Roman"/>
          <w:i/>
          <w:color w:val="000000" w:themeColor="text1"/>
          <w:sz w:val="24"/>
          <w:szCs w:val="24"/>
          <w:lang w:val="lv-LV"/>
        </w:rPr>
        <w:t xml:space="preserve">Avots: </w:t>
      </w:r>
      <w:r w:rsidR="00B72962" w:rsidRPr="0056616D">
        <w:rPr>
          <w:rFonts w:ascii="Times New Roman" w:hAnsi="Times New Roman" w:cs="Times New Roman"/>
          <w:i/>
          <w:color w:val="000000" w:themeColor="text1"/>
          <w:sz w:val="24"/>
          <w:szCs w:val="24"/>
          <w:lang w:val="lv-LV"/>
        </w:rPr>
        <w:t>Centrālā statistikas pārvalde</w:t>
      </w:r>
    </w:p>
    <w:p w14:paraId="3439C281" w14:textId="77777777" w:rsidR="00052E06" w:rsidRPr="0056616D" w:rsidRDefault="00052E06" w:rsidP="006C0364">
      <w:pPr>
        <w:pStyle w:val="ListParagraph"/>
        <w:tabs>
          <w:tab w:val="left" w:pos="142"/>
          <w:tab w:val="left" w:pos="426"/>
        </w:tabs>
        <w:spacing w:after="0" w:line="240" w:lineRule="auto"/>
        <w:ind w:left="0" w:right="-1"/>
        <w:jc w:val="both"/>
        <w:rPr>
          <w:rFonts w:ascii="Times New Roman" w:hAnsi="Times New Roman" w:cs="Times New Roman"/>
          <w:i/>
          <w:color w:val="000000" w:themeColor="text1"/>
          <w:sz w:val="24"/>
          <w:szCs w:val="24"/>
          <w:lang w:val="lv-LV"/>
        </w:rPr>
      </w:pPr>
    </w:p>
    <w:p w14:paraId="4AF06E0D" w14:textId="56E89B84" w:rsidR="000120BF" w:rsidRPr="0056616D" w:rsidRDefault="003F5148" w:rsidP="000120BF">
      <w:pPr>
        <w:pStyle w:val="ListParagraph"/>
        <w:tabs>
          <w:tab w:val="left" w:pos="142"/>
          <w:tab w:val="left" w:pos="426"/>
        </w:tabs>
        <w:spacing w:after="0" w:line="240" w:lineRule="auto"/>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Beidzēju skaits profesionālās izglītības programmās</w:t>
      </w:r>
    </w:p>
    <w:tbl>
      <w:tblPr>
        <w:tblStyle w:val="TableGrid"/>
        <w:tblW w:w="0" w:type="auto"/>
        <w:tblInd w:w="250" w:type="dxa"/>
        <w:tblLook w:val="04A0" w:firstRow="1" w:lastRow="0" w:firstColumn="1" w:lastColumn="0" w:noHBand="0" w:noVBand="1"/>
      </w:tblPr>
      <w:tblGrid>
        <w:gridCol w:w="1747"/>
        <w:gridCol w:w="2026"/>
        <w:gridCol w:w="2035"/>
        <w:gridCol w:w="2039"/>
      </w:tblGrid>
      <w:tr w:rsidR="00A43681" w:rsidRPr="0056616D" w14:paraId="5D678BA0" w14:textId="77777777" w:rsidTr="007F76A3">
        <w:tc>
          <w:tcPr>
            <w:tcW w:w="1747" w:type="dxa"/>
            <w:shd w:val="clear" w:color="auto" w:fill="B8CCE4" w:themeFill="accent1" w:themeFillTint="66"/>
            <w:vAlign w:val="center"/>
          </w:tcPr>
          <w:p w14:paraId="1D405598"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Mācību gads</w:t>
            </w:r>
          </w:p>
        </w:tc>
        <w:tc>
          <w:tcPr>
            <w:tcW w:w="2026" w:type="dxa"/>
            <w:shd w:val="clear" w:color="auto" w:fill="B8CCE4" w:themeFill="accent1" w:themeFillTint="66"/>
            <w:vAlign w:val="center"/>
          </w:tcPr>
          <w:p w14:paraId="48207565"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Beiguši</w:t>
            </w:r>
          </w:p>
        </w:tc>
        <w:tc>
          <w:tcPr>
            <w:tcW w:w="2035" w:type="dxa"/>
            <w:shd w:val="clear" w:color="auto" w:fill="B8CCE4" w:themeFill="accent1" w:themeFillTint="66"/>
            <w:vAlign w:val="center"/>
          </w:tcPr>
          <w:p w14:paraId="204480FB"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Tai skaitā sievietes</w:t>
            </w:r>
          </w:p>
        </w:tc>
        <w:tc>
          <w:tcPr>
            <w:tcW w:w="2039" w:type="dxa"/>
            <w:shd w:val="clear" w:color="auto" w:fill="B8CCE4" w:themeFill="accent1" w:themeFillTint="66"/>
            <w:vAlign w:val="center"/>
          </w:tcPr>
          <w:p w14:paraId="7F14D620"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Sievietes (%)</w:t>
            </w:r>
          </w:p>
        </w:tc>
      </w:tr>
      <w:tr w:rsidR="00A43681" w:rsidRPr="0056616D" w14:paraId="31C03B44" w14:textId="77777777" w:rsidTr="007F76A3">
        <w:tc>
          <w:tcPr>
            <w:tcW w:w="1747" w:type="dxa"/>
            <w:shd w:val="clear" w:color="auto" w:fill="B8CCE4" w:themeFill="accent1" w:themeFillTint="66"/>
            <w:vAlign w:val="center"/>
          </w:tcPr>
          <w:p w14:paraId="686458A8"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2015./2016.</w:t>
            </w:r>
          </w:p>
        </w:tc>
        <w:tc>
          <w:tcPr>
            <w:tcW w:w="2026" w:type="dxa"/>
            <w:vAlign w:val="center"/>
          </w:tcPr>
          <w:p w14:paraId="6CAA1592"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7805</w:t>
            </w:r>
          </w:p>
        </w:tc>
        <w:tc>
          <w:tcPr>
            <w:tcW w:w="2035" w:type="dxa"/>
            <w:vAlign w:val="center"/>
          </w:tcPr>
          <w:p w14:paraId="540A7B7F"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3716</w:t>
            </w:r>
          </w:p>
        </w:tc>
        <w:tc>
          <w:tcPr>
            <w:tcW w:w="2039" w:type="dxa"/>
            <w:vAlign w:val="center"/>
          </w:tcPr>
          <w:p w14:paraId="3130A1E9"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47,61</w:t>
            </w:r>
          </w:p>
        </w:tc>
      </w:tr>
      <w:tr w:rsidR="00A43681" w:rsidRPr="0056616D" w14:paraId="218FF392" w14:textId="77777777" w:rsidTr="007F76A3">
        <w:tc>
          <w:tcPr>
            <w:tcW w:w="1747" w:type="dxa"/>
            <w:shd w:val="clear" w:color="auto" w:fill="B8CCE4" w:themeFill="accent1" w:themeFillTint="66"/>
            <w:vAlign w:val="center"/>
          </w:tcPr>
          <w:p w14:paraId="36AE6E74"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2014./2015.</w:t>
            </w:r>
          </w:p>
        </w:tc>
        <w:tc>
          <w:tcPr>
            <w:tcW w:w="2026" w:type="dxa"/>
            <w:vAlign w:val="center"/>
          </w:tcPr>
          <w:p w14:paraId="5CD02E4F"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8201</w:t>
            </w:r>
          </w:p>
        </w:tc>
        <w:tc>
          <w:tcPr>
            <w:tcW w:w="2035" w:type="dxa"/>
            <w:vAlign w:val="center"/>
          </w:tcPr>
          <w:p w14:paraId="398D6231"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4036</w:t>
            </w:r>
          </w:p>
        </w:tc>
        <w:tc>
          <w:tcPr>
            <w:tcW w:w="2039" w:type="dxa"/>
            <w:vAlign w:val="center"/>
          </w:tcPr>
          <w:p w14:paraId="7FFCD54D"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49,21</w:t>
            </w:r>
          </w:p>
        </w:tc>
      </w:tr>
      <w:tr w:rsidR="00A43681" w:rsidRPr="0056616D" w14:paraId="1941D68F" w14:textId="77777777" w:rsidTr="007F76A3">
        <w:tc>
          <w:tcPr>
            <w:tcW w:w="1747" w:type="dxa"/>
            <w:shd w:val="clear" w:color="auto" w:fill="B8CCE4" w:themeFill="accent1" w:themeFillTint="66"/>
            <w:vAlign w:val="center"/>
          </w:tcPr>
          <w:p w14:paraId="2A7FE09D"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2013./2014.</w:t>
            </w:r>
          </w:p>
        </w:tc>
        <w:tc>
          <w:tcPr>
            <w:tcW w:w="2026" w:type="dxa"/>
            <w:vAlign w:val="center"/>
          </w:tcPr>
          <w:p w14:paraId="06D89FD6"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8842</w:t>
            </w:r>
          </w:p>
        </w:tc>
        <w:tc>
          <w:tcPr>
            <w:tcW w:w="2035" w:type="dxa"/>
            <w:vAlign w:val="center"/>
          </w:tcPr>
          <w:p w14:paraId="3F787C14"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4059</w:t>
            </w:r>
          </w:p>
        </w:tc>
        <w:tc>
          <w:tcPr>
            <w:tcW w:w="2039" w:type="dxa"/>
            <w:vAlign w:val="center"/>
          </w:tcPr>
          <w:p w14:paraId="0C3CF2F8" w14:textId="456C0A70" w:rsidR="008B1BCB" w:rsidRPr="0056616D" w:rsidRDefault="00EE0B46"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45</w:t>
            </w:r>
            <w:r w:rsidR="008B1BCB" w:rsidRPr="0056616D">
              <w:rPr>
                <w:rFonts w:ascii="Times New Roman" w:hAnsi="Times New Roman" w:cs="Times New Roman"/>
                <w:color w:val="000000" w:themeColor="text1"/>
                <w:sz w:val="24"/>
                <w:szCs w:val="24"/>
                <w:lang w:val="lv-LV"/>
              </w:rPr>
              <w:t>,91</w:t>
            </w:r>
          </w:p>
        </w:tc>
      </w:tr>
      <w:tr w:rsidR="00A43681" w:rsidRPr="0056616D" w14:paraId="54F13475" w14:textId="77777777" w:rsidTr="007F76A3">
        <w:tc>
          <w:tcPr>
            <w:tcW w:w="1747" w:type="dxa"/>
            <w:shd w:val="clear" w:color="auto" w:fill="B8CCE4" w:themeFill="accent1" w:themeFillTint="66"/>
            <w:vAlign w:val="center"/>
          </w:tcPr>
          <w:p w14:paraId="0DD0E3D9"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2012./2013.</w:t>
            </w:r>
          </w:p>
        </w:tc>
        <w:tc>
          <w:tcPr>
            <w:tcW w:w="2026" w:type="dxa"/>
            <w:vAlign w:val="center"/>
          </w:tcPr>
          <w:p w14:paraId="21C1C2A4"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8191</w:t>
            </w:r>
          </w:p>
        </w:tc>
        <w:tc>
          <w:tcPr>
            <w:tcW w:w="2035" w:type="dxa"/>
            <w:vAlign w:val="center"/>
          </w:tcPr>
          <w:p w14:paraId="2154DA02"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3484</w:t>
            </w:r>
          </w:p>
        </w:tc>
        <w:tc>
          <w:tcPr>
            <w:tcW w:w="2039" w:type="dxa"/>
            <w:vAlign w:val="center"/>
          </w:tcPr>
          <w:p w14:paraId="4F3C3CB1"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42,53</w:t>
            </w:r>
          </w:p>
        </w:tc>
      </w:tr>
      <w:tr w:rsidR="00A43681" w:rsidRPr="0056616D" w14:paraId="25DB44F3" w14:textId="77777777" w:rsidTr="007F76A3">
        <w:tc>
          <w:tcPr>
            <w:tcW w:w="1747" w:type="dxa"/>
            <w:shd w:val="clear" w:color="auto" w:fill="B8CCE4" w:themeFill="accent1" w:themeFillTint="66"/>
            <w:vAlign w:val="center"/>
          </w:tcPr>
          <w:p w14:paraId="44764465"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2011./2012.</w:t>
            </w:r>
          </w:p>
        </w:tc>
        <w:tc>
          <w:tcPr>
            <w:tcW w:w="2026" w:type="dxa"/>
            <w:vAlign w:val="center"/>
          </w:tcPr>
          <w:p w14:paraId="082AB302"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9473</w:t>
            </w:r>
          </w:p>
        </w:tc>
        <w:tc>
          <w:tcPr>
            <w:tcW w:w="2035" w:type="dxa"/>
            <w:vAlign w:val="center"/>
          </w:tcPr>
          <w:p w14:paraId="6921FECF"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4157</w:t>
            </w:r>
          </w:p>
        </w:tc>
        <w:tc>
          <w:tcPr>
            <w:tcW w:w="2039" w:type="dxa"/>
            <w:vAlign w:val="center"/>
          </w:tcPr>
          <w:p w14:paraId="5839360C"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43,88</w:t>
            </w:r>
          </w:p>
        </w:tc>
      </w:tr>
      <w:tr w:rsidR="00A43681" w:rsidRPr="0056616D" w14:paraId="11182949" w14:textId="77777777" w:rsidTr="007F76A3">
        <w:tc>
          <w:tcPr>
            <w:tcW w:w="1747" w:type="dxa"/>
            <w:shd w:val="clear" w:color="auto" w:fill="B8CCE4" w:themeFill="accent1" w:themeFillTint="66"/>
            <w:vAlign w:val="center"/>
          </w:tcPr>
          <w:p w14:paraId="67F0E8E7"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2010./2011.</w:t>
            </w:r>
          </w:p>
        </w:tc>
        <w:tc>
          <w:tcPr>
            <w:tcW w:w="2026" w:type="dxa"/>
            <w:vAlign w:val="center"/>
          </w:tcPr>
          <w:p w14:paraId="2023E2D3" w14:textId="73F77DC9" w:rsidR="008B1BCB" w:rsidRPr="001875A6" w:rsidRDefault="00FA4209"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8990</w:t>
            </w:r>
          </w:p>
        </w:tc>
        <w:tc>
          <w:tcPr>
            <w:tcW w:w="2035" w:type="dxa"/>
            <w:vAlign w:val="center"/>
          </w:tcPr>
          <w:p w14:paraId="1BC18AA0"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3784</w:t>
            </w:r>
          </w:p>
        </w:tc>
        <w:tc>
          <w:tcPr>
            <w:tcW w:w="2039" w:type="dxa"/>
            <w:vAlign w:val="center"/>
          </w:tcPr>
          <w:p w14:paraId="6AEFEB06" w14:textId="642EE1A9" w:rsidR="008B1BCB" w:rsidRPr="0056616D" w:rsidRDefault="00FA4209"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42,09</w:t>
            </w:r>
          </w:p>
        </w:tc>
      </w:tr>
      <w:tr w:rsidR="00A43681" w:rsidRPr="0056616D" w14:paraId="009826D2" w14:textId="77777777" w:rsidTr="007F76A3">
        <w:tc>
          <w:tcPr>
            <w:tcW w:w="1747" w:type="dxa"/>
            <w:shd w:val="clear" w:color="auto" w:fill="B8CCE4" w:themeFill="accent1" w:themeFillTint="66"/>
            <w:vAlign w:val="center"/>
          </w:tcPr>
          <w:p w14:paraId="66F4A2C5"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2009./2010.</w:t>
            </w:r>
          </w:p>
        </w:tc>
        <w:tc>
          <w:tcPr>
            <w:tcW w:w="2026" w:type="dxa"/>
            <w:vAlign w:val="center"/>
          </w:tcPr>
          <w:p w14:paraId="521543D2"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9124</w:t>
            </w:r>
          </w:p>
        </w:tc>
        <w:tc>
          <w:tcPr>
            <w:tcW w:w="2035" w:type="dxa"/>
            <w:vAlign w:val="center"/>
          </w:tcPr>
          <w:p w14:paraId="14D7AA7B"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3991</w:t>
            </w:r>
          </w:p>
        </w:tc>
        <w:tc>
          <w:tcPr>
            <w:tcW w:w="2039" w:type="dxa"/>
            <w:vAlign w:val="center"/>
          </w:tcPr>
          <w:p w14:paraId="30B3E655"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43,74</w:t>
            </w:r>
          </w:p>
        </w:tc>
      </w:tr>
      <w:tr w:rsidR="00A43681" w:rsidRPr="0056616D" w14:paraId="2581AE01" w14:textId="77777777" w:rsidTr="007F76A3">
        <w:tc>
          <w:tcPr>
            <w:tcW w:w="1747" w:type="dxa"/>
            <w:shd w:val="clear" w:color="auto" w:fill="B8CCE4" w:themeFill="accent1" w:themeFillTint="66"/>
            <w:vAlign w:val="center"/>
          </w:tcPr>
          <w:p w14:paraId="6815F4E4"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2008./2009.</w:t>
            </w:r>
          </w:p>
        </w:tc>
        <w:tc>
          <w:tcPr>
            <w:tcW w:w="2026" w:type="dxa"/>
            <w:vAlign w:val="center"/>
          </w:tcPr>
          <w:p w14:paraId="2D60CE49"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8689</w:t>
            </w:r>
          </w:p>
        </w:tc>
        <w:tc>
          <w:tcPr>
            <w:tcW w:w="2035" w:type="dxa"/>
            <w:vAlign w:val="center"/>
          </w:tcPr>
          <w:p w14:paraId="75D68455"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3803</w:t>
            </w:r>
          </w:p>
        </w:tc>
        <w:tc>
          <w:tcPr>
            <w:tcW w:w="2039" w:type="dxa"/>
            <w:vAlign w:val="center"/>
          </w:tcPr>
          <w:p w14:paraId="419FAB76"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43,77</w:t>
            </w:r>
          </w:p>
        </w:tc>
      </w:tr>
      <w:tr w:rsidR="00A43681" w:rsidRPr="0056616D" w14:paraId="6F67819A" w14:textId="77777777" w:rsidTr="007F76A3">
        <w:tc>
          <w:tcPr>
            <w:tcW w:w="1747" w:type="dxa"/>
            <w:shd w:val="clear" w:color="auto" w:fill="B8CCE4" w:themeFill="accent1" w:themeFillTint="66"/>
            <w:vAlign w:val="center"/>
          </w:tcPr>
          <w:p w14:paraId="7AFD118F" w14:textId="77777777" w:rsidR="008B1BCB" w:rsidRPr="0056616D" w:rsidRDefault="008B1BCB" w:rsidP="006C0364">
            <w:pPr>
              <w:tabs>
                <w:tab w:val="left" w:pos="142"/>
                <w:tab w:val="left" w:pos="426"/>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2007./2008.</w:t>
            </w:r>
          </w:p>
        </w:tc>
        <w:tc>
          <w:tcPr>
            <w:tcW w:w="2026" w:type="dxa"/>
            <w:vAlign w:val="center"/>
          </w:tcPr>
          <w:p w14:paraId="599799CD" w14:textId="77777777" w:rsidR="008B1BCB" w:rsidRPr="001875A6"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8911</w:t>
            </w:r>
          </w:p>
        </w:tc>
        <w:tc>
          <w:tcPr>
            <w:tcW w:w="2035" w:type="dxa"/>
            <w:vAlign w:val="center"/>
          </w:tcPr>
          <w:p w14:paraId="27F43B3F"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3896</w:t>
            </w:r>
          </w:p>
        </w:tc>
        <w:tc>
          <w:tcPr>
            <w:tcW w:w="2039" w:type="dxa"/>
            <w:vAlign w:val="center"/>
          </w:tcPr>
          <w:p w14:paraId="5F919755" w14:textId="77777777" w:rsidR="008B1BCB" w:rsidRPr="0056616D" w:rsidRDefault="008B1BCB" w:rsidP="006C0364">
            <w:pPr>
              <w:tabs>
                <w:tab w:val="left" w:pos="142"/>
                <w:tab w:val="left" w:pos="426"/>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43,72</w:t>
            </w:r>
          </w:p>
        </w:tc>
      </w:tr>
    </w:tbl>
    <w:p w14:paraId="70E3D619" w14:textId="70BC6CFE" w:rsidR="00B45BBE" w:rsidRPr="001875A6" w:rsidRDefault="00C543F3" w:rsidP="003C29F8">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t xml:space="preserve">8.tabula. </w:t>
      </w:r>
      <w:r w:rsidR="008B1BCB" w:rsidRPr="0056616D">
        <w:rPr>
          <w:rFonts w:ascii="Times New Roman" w:hAnsi="Times New Roman" w:cs="Times New Roman"/>
          <w:i/>
          <w:color w:val="000000" w:themeColor="text1"/>
          <w:sz w:val="24"/>
          <w:szCs w:val="24"/>
          <w:lang w:val="lv-LV"/>
        </w:rPr>
        <w:t xml:space="preserve">Avots: </w:t>
      </w:r>
      <w:r w:rsidR="00B72962" w:rsidRPr="0056616D">
        <w:rPr>
          <w:rFonts w:ascii="Times New Roman" w:hAnsi="Times New Roman" w:cs="Times New Roman"/>
          <w:i/>
          <w:color w:val="000000" w:themeColor="text1"/>
          <w:sz w:val="24"/>
          <w:szCs w:val="24"/>
          <w:lang w:val="lv-LV"/>
        </w:rPr>
        <w:t>Centrālā statistikas pārvalde</w:t>
      </w:r>
    </w:p>
    <w:p w14:paraId="6F995F4F" w14:textId="77777777" w:rsidR="003C29F8" w:rsidRPr="0056616D" w:rsidRDefault="003C29F8" w:rsidP="003C29F8">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377544BF" w14:textId="6A4FF563" w:rsidR="000120BF" w:rsidRPr="0056616D" w:rsidRDefault="00B45BBE" w:rsidP="000120BF">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Atskaitīto izglītojamo skaits profesionālās izglītības programmās</w:t>
      </w:r>
    </w:p>
    <w:tbl>
      <w:tblPr>
        <w:tblW w:w="3596" w:type="dxa"/>
        <w:jc w:val="center"/>
        <w:tblLook w:val="04A0" w:firstRow="1" w:lastRow="0" w:firstColumn="1" w:lastColumn="0" w:noHBand="0" w:noVBand="1"/>
      </w:tblPr>
      <w:tblGrid>
        <w:gridCol w:w="1660"/>
        <w:gridCol w:w="1016"/>
        <w:gridCol w:w="920"/>
      </w:tblGrid>
      <w:tr w:rsidR="00A43681" w:rsidRPr="0056616D" w14:paraId="01392A96" w14:textId="77777777" w:rsidTr="00B45BBE">
        <w:trPr>
          <w:trHeight w:val="600"/>
          <w:jc w:val="center"/>
        </w:trPr>
        <w:tc>
          <w:tcPr>
            <w:tcW w:w="16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4B3BDE" w14:textId="77777777" w:rsidR="00B45BBE" w:rsidRPr="006B31B5" w:rsidRDefault="00B45BBE" w:rsidP="00B45BBE">
            <w:pPr>
              <w:jc w:val="center"/>
              <w:rPr>
                <w:rFonts w:ascii="Times New Roman" w:eastAsia="Times New Roman" w:hAnsi="Times New Roman" w:cs="Times New Roman"/>
                <w:b/>
                <w:bCs/>
                <w:color w:val="000000" w:themeColor="text1"/>
                <w:sz w:val="20"/>
                <w:szCs w:val="20"/>
                <w:lang w:val="lv-LV" w:eastAsia="lv-LV"/>
              </w:rPr>
            </w:pPr>
            <w:r w:rsidRPr="006B31B5">
              <w:rPr>
                <w:rFonts w:ascii="Times New Roman" w:eastAsia="Times New Roman" w:hAnsi="Times New Roman" w:cs="Times New Roman"/>
                <w:b/>
                <w:bCs/>
                <w:color w:val="000000" w:themeColor="text1"/>
                <w:sz w:val="20"/>
                <w:szCs w:val="20"/>
                <w:lang w:val="lv-LV" w:eastAsia="lv-LV"/>
              </w:rPr>
              <w:t>Mācību gads</w:t>
            </w:r>
          </w:p>
        </w:tc>
        <w:tc>
          <w:tcPr>
            <w:tcW w:w="1016"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444AEAE" w14:textId="77777777" w:rsidR="00B45BBE" w:rsidRPr="006B31B5" w:rsidRDefault="00B45BBE" w:rsidP="00B45BBE">
            <w:pPr>
              <w:jc w:val="center"/>
              <w:rPr>
                <w:rFonts w:ascii="Times New Roman" w:eastAsia="Times New Roman" w:hAnsi="Times New Roman" w:cs="Times New Roman"/>
                <w:b/>
                <w:bCs/>
                <w:color w:val="000000" w:themeColor="text1"/>
                <w:sz w:val="20"/>
                <w:szCs w:val="20"/>
                <w:lang w:val="lv-LV" w:eastAsia="lv-LV"/>
              </w:rPr>
            </w:pPr>
            <w:r w:rsidRPr="006B31B5">
              <w:rPr>
                <w:rFonts w:ascii="Times New Roman" w:eastAsia="Times New Roman" w:hAnsi="Times New Roman" w:cs="Times New Roman"/>
                <w:b/>
                <w:bCs/>
                <w:color w:val="000000" w:themeColor="text1"/>
                <w:sz w:val="20"/>
                <w:szCs w:val="20"/>
                <w:lang w:val="lv-LV" w:eastAsia="lv-LV"/>
              </w:rPr>
              <w:t>Atskaitīti</w:t>
            </w:r>
          </w:p>
        </w:tc>
        <w:tc>
          <w:tcPr>
            <w:tcW w:w="9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39EE2CCB" w14:textId="77777777" w:rsidR="00B45BBE" w:rsidRPr="006B31B5" w:rsidRDefault="00B45BBE" w:rsidP="00B45BBE">
            <w:pPr>
              <w:jc w:val="center"/>
              <w:rPr>
                <w:rFonts w:ascii="Times New Roman" w:eastAsia="Times New Roman" w:hAnsi="Times New Roman" w:cs="Times New Roman"/>
                <w:b/>
                <w:bCs/>
                <w:color w:val="000000" w:themeColor="text1"/>
                <w:sz w:val="20"/>
                <w:szCs w:val="20"/>
                <w:lang w:val="lv-LV" w:eastAsia="lv-LV"/>
              </w:rPr>
            </w:pPr>
            <w:r w:rsidRPr="006B31B5">
              <w:rPr>
                <w:rFonts w:ascii="Times New Roman" w:eastAsia="Times New Roman" w:hAnsi="Times New Roman" w:cs="Times New Roman"/>
                <w:b/>
                <w:bCs/>
                <w:color w:val="000000" w:themeColor="text1"/>
                <w:sz w:val="20"/>
                <w:szCs w:val="20"/>
                <w:lang w:val="lv-LV" w:eastAsia="lv-LV"/>
              </w:rPr>
              <w:t>tai skaitā sievietes</w:t>
            </w:r>
          </w:p>
        </w:tc>
      </w:tr>
      <w:tr w:rsidR="00A43681" w:rsidRPr="0056616D" w14:paraId="460D2A07" w14:textId="77777777" w:rsidTr="00B45BBE">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92370DF"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2015./2016.m.g.</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2FADCD37"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4999</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39A690C8"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2064</w:t>
            </w:r>
          </w:p>
        </w:tc>
      </w:tr>
      <w:tr w:rsidR="00A43681" w:rsidRPr="0056616D" w14:paraId="69CD0CDB" w14:textId="77777777" w:rsidTr="00B45BBE">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021216C7"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2014./2015.m.g.</w:t>
            </w:r>
          </w:p>
        </w:tc>
        <w:tc>
          <w:tcPr>
            <w:tcW w:w="1016" w:type="dxa"/>
            <w:tcBorders>
              <w:top w:val="nil"/>
              <w:left w:val="nil"/>
              <w:bottom w:val="single" w:sz="4" w:space="0" w:color="auto"/>
              <w:right w:val="single" w:sz="4" w:space="0" w:color="auto"/>
            </w:tcBorders>
            <w:shd w:val="clear" w:color="auto" w:fill="auto"/>
            <w:noWrap/>
            <w:vAlign w:val="center"/>
            <w:hideMark/>
          </w:tcPr>
          <w:p w14:paraId="0B0087AB"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4958</w:t>
            </w:r>
          </w:p>
        </w:tc>
        <w:tc>
          <w:tcPr>
            <w:tcW w:w="920" w:type="dxa"/>
            <w:tcBorders>
              <w:top w:val="nil"/>
              <w:left w:val="nil"/>
              <w:bottom w:val="single" w:sz="4" w:space="0" w:color="auto"/>
              <w:right w:val="single" w:sz="4" w:space="0" w:color="auto"/>
            </w:tcBorders>
            <w:shd w:val="clear" w:color="auto" w:fill="auto"/>
            <w:noWrap/>
            <w:vAlign w:val="center"/>
            <w:hideMark/>
          </w:tcPr>
          <w:p w14:paraId="2E616784"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1953</w:t>
            </w:r>
          </w:p>
        </w:tc>
      </w:tr>
      <w:tr w:rsidR="00A43681" w:rsidRPr="0056616D" w14:paraId="46D47EF5" w14:textId="77777777" w:rsidTr="00B45BBE">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7A731D50"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2013./2014.m.g.</w:t>
            </w:r>
          </w:p>
        </w:tc>
        <w:tc>
          <w:tcPr>
            <w:tcW w:w="1016" w:type="dxa"/>
            <w:tcBorders>
              <w:top w:val="nil"/>
              <w:left w:val="nil"/>
              <w:bottom w:val="single" w:sz="4" w:space="0" w:color="auto"/>
              <w:right w:val="single" w:sz="4" w:space="0" w:color="auto"/>
            </w:tcBorders>
            <w:shd w:val="clear" w:color="auto" w:fill="auto"/>
            <w:noWrap/>
            <w:vAlign w:val="center"/>
            <w:hideMark/>
          </w:tcPr>
          <w:p w14:paraId="2D386FDD"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5151</w:t>
            </w:r>
          </w:p>
        </w:tc>
        <w:tc>
          <w:tcPr>
            <w:tcW w:w="920" w:type="dxa"/>
            <w:tcBorders>
              <w:top w:val="nil"/>
              <w:left w:val="nil"/>
              <w:bottom w:val="single" w:sz="4" w:space="0" w:color="auto"/>
              <w:right w:val="single" w:sz="4" w:space="0" w:color="auto"/>
            </w:tcBorders>
            <w:shd w:val="clear" w:color="auto" w:fill="auto"/>
            <w:noWrap/>
            <w:vAlign w:val="center"/>
            <w:hideMark/>
          </w:tcPr>
          <w:p w14:paraId="6928370B"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1981</w:t>
            </w:r>
          </w:p>
        </w:tc>
      </w:tr>
      <w:tr w:rsidR="00A43681" w:rsidRPr="0056616D" w14:paraId="3386F6B4" w14:textId="77777777" w:rsidTr="00B45BBE">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1174E4D"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2012./2013.m.g.</w:t>
            </w:r>
          </w:p>
        </w:tc>
        <w:tc>
          <w:tcPr>
            <w:tcW w:w="1016" w:type="dxa"/>
            <w:tcBorders>
              <w:top w:val="nil"/>
              <w:left w:val="nil"/>
              <w:bottom w:val="single" w:sz="4" w:space="0" w:color="auto"/>
              <w:right w:val="single" w:sz="4" w:space="0" w:color="auto"/>
            </w:tcBorders>
            <w:shd w:val="clear" w:color="auto" w:fill="auto"/>
            <w:noWrap/>
            <w:vAlign w:val="center"/>
            <w:hideMark/>
          </w:tcPr>
          <w:p w14:paraId="5623BCE2"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5241</w:t>
            </w:r>
          </w:p>
        </w:tc>
        <w:tc>
          <w:tcPr>
            <w:tcW w:w="920" w:type="dxa"/>
            <w:tcBorders>
              <w:top w:val="nil"/>
              <w:left w:val="nil"/>
              <w:bottom w:val="single" w:sz="4" w:space="0" w:color="auto"/>
              <w:right w:val="single" w:sz="4" w:space="0" w:color="auto"/>
            </w:tcBorders>
            <w:shd w:val="clear" w:color="auto" w:fill="auto"/>
            <w:noWrap/>
            <w:vAlign w:val="center"/>
            <w:hideMark/>
          </w:tcPr>
          <w:p w14:paraId="34120CEF"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1894</w:t>
            </w:r>
          </w:p>
        </w:tc>
      </w:tr>
      <w:tr w:rsidR="00A43681" w:rsidRPr="0056616D" w14:paraId="1BABF3E5" w14:textId="77777777" w:rsidTr="00B45BBE">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5BB334FA"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2011./2012.m.g.</w:t>
            </w:r>
          </w:p>
        </w:tc>
        <w:tc>
          <w:tcPr>
            <w:tcW w:w="1016" w:type="dxa"/>
            <w:tcBorders>
              <w:top w:val="nil"/>
              <w:left w:val="nil"/>
              <w:bottom w:val="single" w:sz="4" w:space="0" w:color="auto"/>
              <w:right w:val="single" w:sz="4" w:space="0" w:color="auto"/>
            </w:tcBorders>
            <w:shd w:val="clear" w:color="auto" w:fill="auto"/>
            <w:noWrap/>
            <w:vAlign w:val="center"/>
            <w:hideMark/>
          </w:tcPr>
          <w:p w14:paraId="05042FA5"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5465</w:t>
            </w:r>
          </w:p>
        </w:tc>
        <w:tc>
          <w:tcPr>
            <w:tcW w:w="920" w:type="dxa"/>
            <w:tcBorders>
              <w:top w:val="nil"/>
              <w:left w:val="nil"/>
              <w:bottom w:val="single" w:sz="4" w:space="0" w:color="auto"/>
              <w:right w:val="single" w:sz="4" w:space="0" w:color="auto"/>
            </w:tcBorders>
            <w:shd w:val="clear" w:color="auto" w:fill="auto"/>
            <w:noWrap/>
            <w:vAlign w:val="center"/>
            <w:hideMark/>
          </w:tcPr>
          <w:p w14:paraId="0CA471BC"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2108</w:t>
            </w:r>
          </w:p>
        </w:tc>
      </w:tr>
      <w:tr w:rsidR="00A43681" w:rsidRPr="0056616D" w14:paraId="65643279" w14:textId="77777777" w:rsidTr="00B45BBE">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2EB84D51"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2010./2011.m.g.</w:t>
            </w:r>
          </w:p>
        </w:tc>
        <w:tc>
          <w:tcPr>
            <w:tcW w:w="1016" w:type="dxa"/>
            <w:tcBorders>
              <w:top w:val="nil"/>
              <w:left w:val="nil"/>
              <w:bottom w:val="single" w:sz="4" w:space="0" w:color="auto"/>
              <w:right w:val="single" w:sz="4" w:space="0" w:color="auto"/>
            </w:tcBorders>
            <w:shd w:val="clear" w:color="auto" w:fill="auto"/>
            <w:noWrap/>
            <w:vAlign w:val="center"/>
            <w:hideMark/>
          </w:tcPr>
          <w:p w14:paraId="6F7AEDF2"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4677</w:t>
            </w:r>
          </w:p>
        </w:tc>
        <w:tc>
          <w:tcPr>
            <w:tcW w:w="920" w:type="dxa"/>
            <w:tcBorders>
              <w:top w:val="nil"/>
              <w:left w:val="nil"/>
              <w:bottom w:val="single" w:sz="4" w:space="0" w:color="auto"/>
              <w:right w:val="single" w:sz="4" w:space="0" w:color="auto"/>
            </w:tcBorders>
            <w:shd w:val="clear" w:color="auto" w:fill="auto"/>
            <w:noWrap/>
            <w:vAlign w:val="center"/>
            <w:hideMark/>
          </w:tcPr>
          <w:p w14:paraId="5A074EBB"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1767</w:t>
            </w:r>
          </w:p>
        </w:tc>
      </w:tr>
      <w:tr w:rsidR="00A43681" w:rsidRPr="0056616D" w14:paraId="40E1DB1C" w14:textId="77777777" w:rsidTr="00B45BBE">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4FF1444B"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2009./2010.m.g.</w:t>
            </w:r>
          </w:p>
        </w:tc>
        <w:tc>
          <w:tcPr>
            <w:tcW w:w="1016" w:type="dxa"/>
            <w:tcBorders>
              <w:top w:val="nil"/>
              <w:left w:val="nil"/>
              <w:bottom w:val="single" w:sz="4" w:space="0" w:color="auto"/>
              <w:right w:val="single" w:sz="4" w:space="0" w:color="auto"/>
            </w:tcBorders>
            <w:shd w:val="clear" w:color="auto" w:fill="auto"/>
            <w:noWrap/>
            <w:vAlign w:val="center"/>
            <w:hideMark/>
          </w:tcPr>
          <w:p w14:paraId="75D5C025" w14:textId="6174C6FE" w:rsidR="00B45BBE" w:rsidRPr="006B31B5" w:rsidRDefault="000D77A9"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4678</w:t>
            </w:r>
          </w:p>
        </w:tc>
        <w:tc>
          <w:tcPr>
            <w:tcW w:w="920" w:type="dxa"/>
            <w:tcBorders>
              <w:top w:val="nil"/>
              <w:left w:val="nil"/>
              <w:bottom w:val="single" w:sz="4" w:space="0" w:color="auto"/>
              <w:right w:val="single" w:sz="4" w:space="0" w:color="auto"/>
            </w:tcBorders>
            <w:shd w:val="clear" w:color="auto" w:fill="auto"/>
            <w:noWrap/>
            <w:vAlign w:val="center"/>
            <w:hideMark/>
          </w:tcPr>
          <w:p w14:paraId="24392F8C"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1728</w:t>
            </w:r>
          </w:p>
        </w:tc>
      </w:tr>
      <w:tr w:rsidR="00A43681" w:rsidRPr="0056616D" w14:paraId="3B4E26D8" w14:textId="77777777" w:rsidTr="00B45BBE">
        <w:trPr>
          <w:trHeight w:val="300"/>
          <w:jc w:val="center"/>
        </w:trPr>
        <w:tc>
          <w:tcPr>
            <w:tcW w:w="166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339FA56D"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2008./2009.m.g.</w:t>
            </w:r>
          </w:p>
        </w:tc>
        <w:tc>
          <w:tcPr>
            <w:tcW w:w="1016" w:type="dxa"/>
            <w:tcBorders>
              <w:top w:val="nil"/>
              <w:left w:val="nil"/>
              <w:bottom w:val="single" w:sz="4" w:space="0" w:color="auto"/>
              <w:right w:val="single" w:sz="4" w:space="0" w:color="auto"/>
            </w:tcBorders>
            <w:shd w:val="clear" w:color="auto" w:fill="auto"/>
            <w:noWrap/>
            <w:vAlign w:val="center"/>
            <w:hideMark/>
          </w:tcPr>
          <w:p w14:paraId="0E9A21CA"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4880</w:t>
            </w:r>
          </w:p>
        </w:tc>
        <w:tc>
          <w:tcPr>
            <w:tcW w:w="920" w:type="dxa"/>
            <w:tcBorders>
              <w:top w:val="nil"/>
              <w:left w:val="nil"/>
              <w:bottom w:val="single" w:sz="4" w:space="0" w:color="auto"/>
              <w:right w:val="single" w:sz="4" w:space="0" w:color="auto"/>
            </w:tcBorders>
            <w:shd w:val="clear" w:color="auto" w:fill="auto"/>
            <w:noWrap/>
            <w:vAlign w:val="center"/>
            <w:hideMark/>
          </w:tcPr>
          <w:p w14:paraId="4A0EF808"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1907</w:t>
            </w:r>
          </w:p>
        </w:tc>
      </w:tr>
      <w:tr w:rsidR="00A43681" w:rsidRPr="0056616D" w14:paraId="14E0B5F7" w14:textId="77777777" w:rsidTr="00B45BBE">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40350170"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2007./2008.m.g.</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4C84FEC7"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6011</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252EF103" w14:textId="77777777" w:rsidR="00B45BBE" w:rsidRPr="006B31B5" w:rsidRDefault="00B45BBE" w:rsidP="00B45BBE">
            <w:pPr>
              <w:jc w:val="center"/>
              <w:rPr>
                <w:rFonts w:ascii="Times New Roman" w:eastAsia="Times New Roman" w:hAnsi="Times New Roman" w:cs="Times New Roman"/>
                <w:color w:val="000000" w:themeColor="text1"/>
                <w:sz w:val="20"/>
                <w:szCs w:val="20"/>
                <w:lang w:val="lv-LV" w:eastAsia="lv-LV"/>
              </w:rPr>
            </w:pPr>
            <w:r w:rsidRPr="006B31B5">
              <w:rPr>
                <w:rFonts w:ascii="Times New Roman" w:eastAsia="Times New Roman" w:hAnsi="Times New Roman" w:cs="Times New Roman"/>
                <w:color w:val="000000" w:themeColor="text1"/>
                <w:sz w:val="20"/>
                <w:szCs w:val="20"/>
                <w:lang w:val="lv-LV" w:eastAsia="lv-LV"/>
              </w:rPr>
              <w:t>2268</w:t>
            </w:r>
          </w:p>
        </w:tc>
      </w:tr>
    </w:tbl>
    <w:p w14:paraId="0BB18F36" w14:textId="4FFB9883" w:rsidR="0077712D" w:rsidRPr="001875A6" w:rsidRDefault="003C29F8" w:rsidP="00672568">
      <w:pPr>
        <w:jc w:val="center"/>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9.tabula. </w:t>
      </w:r>
      <w:r w:rsidR="00B45BBE" w:rsidRPr="0056616D">
        <w:rPr>
          <w:rFonts w:ascii="Times New Roman" w:hAnsi="Times New Roman" w:cs="Times New Roman"/>
          <w:i/>
          <w:color w:val="000000" w:themeColor="text1"/>
          <w:sz w:val="24"/>
          <w:szCs w:val="24"/>
          <w:lang w:val="lv-LV"/>
        </w:rPr>
        <w:t xml:space="preserve">Avots: </w:t>
      </w:r>
      <w:r w:rsidR="00B72962" w:rsidRPr="0056616D">
        <w:rPr>
          <w:rFonts w:ascii="Times New Roman" w:hAnsi="Times New Roman" w:cs="Times New Roman"/>
          <w:i/>
          <w:color w:val="000000" w:themeColor="text1"/>
          <w:sz w:val="24"/>
          <w:szCs w:val="24"/>
          <w:lang w:val="lv-LV"/>
        </w:rPr>
        <w:t>Centrālā statistikas pārvalde</w:t>
      </w:r>
    </w:p>
    <w:p w14:paraId="7B7F8880" w14:textId="77777777" w:rsidR="0077712D" w:rsidRPr="001875A6" w:rsidRDefault="0077712D">
      <w:pPr>
        <w:rPr>
          <w:rFonts w:ascii="Times New Roman" w:hAnsi="Times New Roman" w:cs="Times New Roman"/>
          <w:i/>
          <w:color w:val="000000" w:themeColor="text1"/>
          <w:sz w:val="24"/>
          <w:szCs w:val="24"/>
          <w:lang w:val="lv-LV"/>
        </w:rPr>
      </w:pPr>
      <w:r w:rsidRPr="001875A6">
        <w:rPr>
          <w:rFonts w:ascii="Times New Roman" w:hAnsi="Times New Roman" w:cs="Times New Roman"/>
          <w:i/>
          <w:color w:val="000000" w:themeColor="text1"/>
          <w:sz w:val="24"/>
          <w:szCs w:val="24"/>
          <w:lang w:val="lv-LV"/>
        </w:rPr>
        <w:lastRenderedPageBreak/>
        <w:br w:type="page"/>
      </w:r>
    </w:p>
    <w:p w14:paraId="00E70BED" w14:textId="50C37214" w:rsidR="002A18CF" w:rsidRPr="0056616D" w:rsidRDefault="00052E06" w:rsidP="0077712D">
      <w:pPr>
        <w:pStyle w:val="Heading2"/>
        <w:rPr>
          <w:rFonts w:cs="Times New Roman"/>
          <w:lang w:val="lv-LV"/>
        </w:rPr>
      </w:pPr>
      <w:r w:rsidRPr="001875A6">
        <w:rPr>
          <w:rFonts w:cs="Times New Roman"/>
          <w:lang w:val="lv-LV"/>
        </w:rPr>
        <w:lastRenderedPageBreak/>
        <w:t>10.pielikums</w:t>
      </w:r>
    </w:p>
    <w:p w14:paraId="3AC12AE3" w14:textId="77777777" w:rsidR="00052E06" w:rsidRPr="0056616D" w:rsidRDefault="00052E06"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tbl>
      <w:tblPr>
        <w:tblStyle w:val="TableGrid"/>
        <w:tblW w:w="0" w:type="auto"/>
        <w:jc w:val="center"/>
        <w:tblLook w:val="04A0" w:firstRow="1" w:lastRow="0" w:firstColumn="1" w:lastColumn="0" w:noHBand="0" w:noVBand="1"/>
      </w:tblPr>
      <w:tblGrid>
        <w:gridCol w:w="1773"/>
        <w:gridCol w:w="2357"/>
        <w:gridCol w:w="2099"/>
        <w:gridCol w:w="2067"/>
      </w:tblGrid>
      <w:tr w:rsidR="00A43681" w:rsidRPr="0056616D" w14:paraId="009771D1" w14:textId="77777777" w:rsidTr="007F76A3">
        <w:trPr>
          <w:jc w:val="center"/>
        </w:trPr>
        <w:tc>
          <w:tcPr>
            <w:tcW w:w="8522" w:type="dxa"/>
            <w:gridSpan w:val="4"/>
            <w:shd w:val="clear" w:color="auto" w:fill="B8CCE4" w:themeFill="accent1" w:themeFillTint="66"/>
            <w:vAlign w:val="center"/>
          </w:tcPr>
          <w:p w14:paraId="1F970B41"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Valsts teātru darbība</w:t>
            </w:r>
          </w:p>
        </w:tc>
      </w:tr>
      <w:tr w:rsidR="00A43681" w:rsidRPr="0056616D" w14:paraId="0FC6EA7F" w14:textId="77777777" w:rsidTr="007F76A3">
        <w:trPr>
          <w:jc w:val="center"/>
        </w:trPr>
        <w:tc>
          <w:tcPr>
            <w:tcW w:w="1809" w:type="dxa"/>
            <w:vAlign w:val="center"/>
          </w:tcPr>
          <w:p w14:paraId="4CF6110D"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p>
        </w:tc>
        <w:tc>
          <w:tcPr>
            <w:tcW w:w="2451" w:type="dxa"/>
            <w:vAlign w:val="center"/>
          </w:tcPr>
          <w:p w14:paraId="16F90D6C" w14:textId="77777777" w:rsidR="008B1BCB" w:rsidRPr="001875A6"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Teātra izrāžu skaits</w:t>
            </w:r>
          </w:p>
        </w:tc>
        <w:tc>
          <w:tcPr>
            <w:tcW w:w="2131" w:type="dxa"/>
            <w:vAlign w:val="center"/>
          </w:tcPr>
          <w:p w14:paraId="6B84A42D"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Apmeklējumi</w:t>
            </w:r>
          </w:p>
        </w:tc>
        <w:tc>
          <w:tcPr>
            <w:tcW w:w="2131" w:type="dxa"/>
            <w:vAlign w:val="center"/>
          </w:tcPr>
          <w:p w14:paraId="5A9B382D"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Dotācija</w:t>
            </w:r>
          </w:p>
        </w:tc>
      </w:tr>
      <w:tr w:rsidR="00A43681" w:rsidRPr="0056616D" w14:paraId="032FB48F" w14:textId="77777777" w:rsidTr="007F76A3">
        <w:trPr>
          <w:jc w:val="center"/>
        </w:trPr>
        <w:tc>
          <w:tcPr>
            <w:tcW w:w="1809" w:type="dxa"/>
            <w:vAlign w:val="center"/>
          </w:tcPr>
          <w:p w14:paraId="5D1EBCF0"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2012.gads</w:t>
            </w:r>
          </w:p>
        </w:tc>
        <w:tc>
          <w:tcPr>
            <w:tcW w:w="2451" w:type="dxa"/>
            <w:vAlign w:val="center"/>
          </w:tcPr>
          <w:p w14:paraId="7F4322DE" w14:textId="10CEE643" w:rsidR="008B1BCB" w:rsidRPr="001875A6" w:rsidRDefault="00EE5A1F"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2899</w:t>
            </w:r>
          </w:p>
        </w:tc>
        <w:tc>
          <w:tcPr>
            <w:tcW w:w="2131" w:type="dxa"/>
            <w:vAlign w:val="center"/>
          </w:tcPr>
          <w:p w14:paraId="4D9D9D20"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771247</w:t>
            </w:r>
          </w:p>
        </w:tc>
        <w:tc>
          <w:tcPr>
            <w:tcW w:w="2131" w:type="dxa"/>
            <w:vAlign w:val="center"/>
          </w:tcPr>
          <w:p w14:paraId="32A1C5D8"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3709244 LVL</w:t>
            </w:r>
          </w:p>
        </w:tc>
      </w:tr>
      <w:tr w:rsidR="00A43681" w:rsidRPr="0056616D" w14:paraId="32EBEE7E" w14:textId="77777777" w:rsidTr="007F76A3">
        <w:trPr>
          <w:jc w:val="center"/>
        </w:trPr>
        <w:tc>
          <w:tcPr>
            <w:tcW w:w="1809" w:type="dxa"/>
            <w:vAlign w:val="center"/>
          </w:tcPr>
          <w:p w14:paraId="582E7131"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2013.gads</w:t>
            </w:r>
          </w:p>
        </w:tc>
        <w:tc>
          <w:tcPr>
            <w:tcW w:w="2451" w:type="dxa"/>
            <w:vAlign w:val="center"/>
          </w:tcPr>
          <w:p w14:paraId="08B95B32" w14:textId="7E6ABA4E" w:rsidR="008B1BCB" w:rsidRPr="001875A6" w:rsidRDefault="00EE5A1F"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2893</w:t>
            </w:r>
          </w:p>
        </w:tc>
        <w:tc>
          <w:tcPr>
            <w:tcW w:w="2131" w:type="dxa"/>
            <w:vAlign w:val="center"/>
          </w:tcPr>
          <w:p w14:paraId="49EC30FB"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771096</w:t>
            </w:r>
          </w:p>
        </w:tc>
        <w:tc>
          <w:tcPr>
            <w:tcW w:w="2131" w:type="dxa"/>
            <w:vAlign w:val="center"/>
          </w:tcPr>
          <w:p w14:paraId="051FE048"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3825911 LVL</w:t>
            </w:r>
          </w:p>
        </w:tc>
      </w:tr>
      <w:tr w:rsidR="00A43681" w:rsidRPr="0056616D" w14:paraId="2077E9EF" w14:textId="77777777" w:rsidTr="007F76A3">
        <w:trPr>
          <w:jc w:val="center"/>
        </w:trPr>
        <w:tc>
          <w:tcPr>
            <w:tcW w:w="1809" w:type="dxa"/>
            <w:vAlign w:val="center"/>
          </w:tcPr>
          <w:p w14:paraId="2029246D"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2014.gads</w:t>
            </w:r>
          </w:p>
        </w:tc>
        <w:tc>
          <w:tcPr>
            <w:tcW w:w="2451" w:type="dxa"/>
            <w:vAlign w:val="center"/>
          </w:tcPr>
          <w:p w14:paraId="65673C77" w14:textId="15251C05" w:rsidR="008B1BCB" w:rsidRPr="001875A6" w:rsidRDefault="00EE5A1F"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2865</w:t>
            </w:r>
          </w:p>
        </w:tc>
        <w:tc>
          <w:tcPr>
            <w:tcW w:w="2131" w:type="dxa"/>
            <w:vAlign w:val="center"/>
          </w:tcPr>
          <w:p w14:paraId="44879D63"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725322</w:t>
            </w:r>
          </w:p>
        </w:tc>
        <w:tc>
          <w:tcPr>
            <w:tcW w:w="2131" w:type="dxa"/>
            <w:vAlign w:val="center"/>
          </w:tcPr>
          <w:p w14:paraId="21ADB7FB"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7010985 EUR</w:t>
            </w:r>
          </w:p>
        </w:tc>
      </w:tr>
      <w:tr w:rsidR="00A43681" w:rsidRPr="0056616D" w14:paraId="7D1332A9" w14:textId="77777777" w:rsidTr="007F76A3">
        <w:trPr>
          <w:jc w:val="center"/>
        </w:trPr>
        <w:tc>
          <w:tcPr>
            <w:tcW w:w="1809" w:type="dxa"/>
            <w:vAlign w:val="center"/>
          </w:tcPr>
          <w:p w14:paraId="33562FD2"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2015.gads</w:t>
            </w:r>
          </w:p>
        </w:tc>
        <w:tc>
          <w:tcPr>
            <w:tcW w:w="2451" w:type="dxa"/>
            <w:vAlign w:val="center"/>
          </w:tcPr>
          <w:p w14:paraId="0C755566" w14:textId="43F8E443" w:rsidR="008B1BCB" w:rsidRPr="0056616D" w:rsidRDefault="002F7196"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w:t>
            </w:r>
            <w:r w:rsidR="00EE5A1F" w:rsidRPr="001875A6">
              <w:rPr>
                <w:rFonts w:ascii="Times New Roman" w:hAnsi="Times New Roman" w:cs="Times New Roman"/>
                <w:color w:val="000000" w:themeColor="text1"/>
                <w:sz w:val="24"/>
                <w:szCs w:val="24"/>
                <w:lang w:val="lv-LV"/>
              </w:rPr>
              <w:t>24</w:t>
            </w:r>
          </w:p>
        </w:tc>
        <w:tc>
          <w:tcPr>
            <w:tcW w:w="2131" w:type="dxa"/>
            <w:vAlign w:val="center"/>
          </w:tcPr>
          <w:p w14:paraId="0C59CFD2"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742704</w:t>
            </w:r>
          </w:p>
        </w:tc>
        <w:tc>
          <w:tcPr>
            <w:tcW w:w="2131" w:type="dxa"/>
            <w:vAlign w:val="center"/>
          </w:tcPr>
          <w:p w14:paraId="6C8673BE"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7535990 EUR</w:t>
            </w:r>
          </w:p>
        </w:tc>
      </w:tr>
      <w:tr w:rsidR="00A43681" w:rsidRPr="0056616D" w14:paraId="0D05B394" w14:textId="77777777" w:rsidTr="007F76A3">
        <w:trPr>
          <w:jc w:val="center"/>
        </w:trPr>
        <w:tc>
          <w:tcPr>
            <w:tcW w:w="1809" w:type="dxa"/>
            <w:vAlign w:val="center"/>
          </w:tcPr>
          <w:p w14:paraId="648B7A4C"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2016.gads</w:t>
            </w:r>
          </w:p>
        </w:tc>
        <w:tc>
          <w:tcPr>
            <w:tcW w:w="2451" w:type="dxa"/>
            <w:vAlign w:val="center"/>
          </w:tcPr>
          <w:p w14:paraId="55DFAE05" w14:textId="17083556" w:rsidR="008B1BCB" w:rsidRPr="001875A6" w:rsidRDefault="00EE5A1F"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2866</w:t>
            </w:r>
          </w:p>
        </w:tc>
        <w:tc>
          <w:tcPr>
            <w:tcW w:w="2131" w:type="dxa"/>
            <w:vAlign w:val="center"/>
          </w:tcPr>
          <w:p w14:paraId="0123CBB0"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738074</w:t>
            </w:r>
          </w:p>
        </w:tc>
        <w:tc>
          <w:tcPr>
            <w:tcW w:w="2131" w:type="dxa"/>
            <w:vAlign w:val="center"/>
          </w:tcPr>
          <w:p w14:paraId="5549D88E"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7978608 EUR</w:t>
            </w:r>
          </w:p>
        </w:tc>
      </w:tr>
    </w:tbl>
    <w:p w14:paraId="2EC6FA9A" w14:textId="77777777" w:rsidR="008B1BCB" w:rsidRPr="0056616D" w:rsidRDefault="0042464C"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1.tabula. </w:t>
      </w:r>
      <w:r w:rsidR="008B1BCB" w:rsidRPr="0056616D">
        <w:rPr>
          <w:rFonts w:ascii="Times New Roman" w:hAnsi="Times New Roman" w:cs="Times New Roman"/>
          <w:i/>
          <w:color w:val="000000" w:themeColor="text1"/>
          <w:sz w:val="24"/>
          <w:szCs w:val="24"/>
          <w:lang w:val="lv-LV"/>
        </w:rPr>
        <w:t>Avots: Kultūras ministrija</w:t>
      </w:r>
    </w:p>
    <w:p w14:paraId="2288A483" w14:textId="77777777" w:rsidR="00B639D3" w:rsidRPr="001875A6" w:rsidRDefault="00B639D3"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tbl>
      <w:tblPr>
        <w:tblStyle w:val="TableGrid"/>
        <w:tblW w:w="8363" w:type="dxa"/>
        <w:tblInd w:w="392" w:type="dxa"/>
        <w:tblLook w:val="04A0" w:firstRow="1" w:lastRow="0" w:firstColumn="1" w:lastColumn="0" w:noHBand="0" w:noVBand="1"/>
      </w:tblPr>
      <w:tblGrid>
        <w:gridCol w:w="3752"/>
        <w:gridCol w:w="1940"/>
        <w:gridCol w:w="2671"/>
      </w:tblGrid>
      <w:tr w:rsidR="00A43681" w:rsidRPr="0056616D" w14:paraId="20A2F67E" w14:textId="77777777" w:rsidTr="00B639D3">
        <w:tc>
          <w:tcPr>
            <w:tcW w:w="8363" w:type="dxa"/>
            <w:gridSpan w:val="3"/>
            <w:shd w:val="clear" w:color="auto" w:fill="C6D9F1" w:themeFill="text2" w:themeFillTint="33"/>
          </w:tcPr>
          <w:p w14:paraId="6F1C02C3" w14:textId="634D8A2C" w:rsidR="00B639D3" w:rsidRPr="006B31B5" w:rsidRDefault="00B639D3" w:rsidP="00E04CE7">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LNO</w:t>
            </w:r>
            <w:r w:rsidR="00EE5A1F" w:rsidRPr="006B31B5">
              <w:rPr>
                <w:rFonts w:ascii="Times New Roman" w:hAnsi="Times New Roman" w:cs="Times New Roman"/>
                <w:b/>
                <w:color w:val="000000" w:themeColor="text1"/>
                <w:sz w:val="24"/>
                <w:szCs w:val="24"/>
                <w:lang w:val="lv-LV"/>
              </w:rPr>
              <w:t>B</w:t>
            </w:r>
            <w:r w:rsidRPr="006B31B5">
              <w:rPr>
                <w:rFonts w:ascii="Times New Roman" w:hAnsi="Times New Roman" w:cs="Times New Roman"/>
                <w:b/>
                <w:color w:val="000000" w:themeColor="text1"/>
                <w:sz w:val="24"/>
                <w:szCs w:val="24"/>
                <w:lang w:val="lv-LV"/>
              </w:rPr>
              <w:t xml:space="preserve"> un koncertorganizāciju darbība</w:t>
            </w:r>
          </w:p>
        </w:tc>
      </w:tr>
      <w:tr w:rsidR="00A43681" w:rsidRPr="0056616D" w14:paraId="234A6609" w14:textId="77777777" w:rsidTr="00B639D3">
        <w:tc>
          <w:tcPr>
            <w:tcW w:w="3752" w:type="dxa"/>
            <w:shd w:val="clear" w:color="auto" w:fill="C6D9F1" w:themeFill="text2" w:themeFillTint="33"/>
          </w:tcPr>
          <w:p w14:paraId="26D6F8CC" w14:textId="77777777" w:rsidR="00B639D3" w:rsidRPr="006B31B5" w:rsidRDefault="00B639D3" w:rsidP="00E04CE7">
            <w:pPr>
              <w:rPr>
                <w:rFonts w:ascii="Times New Roman" w:hAnsi="Times New Roman" w:cs="Times New Roman"/>
                <w:color w:val="000000" w:themeColor="text1"/>
                <w:sz w:val="24"/>
                <w:szCs w:val="24"/>
                <w:lang w:val="lv-LV"/>
              </w:rPr>
            </w:pPr>
          </w:p>
        </w:tc>
        <w:tc>
          <w:tcPr>
            <w:tcW w:w="4611" w:type="dxa"/>
            <w:gridSpan w:val="2"/>
            <w:shd w:val="clear" w:color="auto" w:fill="C6D9F1" w:themeFill="text2" w:themeFillTint="33"/>
          </w:tcPr>
          <w:p w14:paraId="2013665B" w14:textId="77777777" w:rsidR="00B639D3" w:rsidRPr="006B31B5" w:rsidRDefault="00B639D3" w:rsidP="00E04CE7">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Koncertu/izrāžu skaits</w:t>
            </w:r>
          </w:p>
        </w:tc>
      </w:tr>
      <w:tr w:rsidR="00A43681" w:rsidRPr="0056616D" w14:paraId="10B734CD" w14:textId="77777777" w:rsidTr="00B639D3">
        <w:tc>
          <w:tcPr>
            <w:tcW w:w="3752" w:type="dxa"/>
            <w:shd w:val="clear" w:color="auto" w:fill="C6D9F1" w:themeFill="text2" w:themeFillTint="33"/>
          </w:tcPr>
          <w:p w14:paraId="78392ADA" w14:textId="77777777" w:rsidR="00B639D3" w:rsidRPr="006B31B5" w:rsidRDefault="00B639D3" w:rsidP="00E04CE7">
            <w:pPr>
              <w:rPr>
                <w:rFonts w:ascii="Times New Roman" w:hAnsi="Times New Roman" w:cs="Times New Roman"/>
                <w:color w:val="000000" w:themeColor="text1"/>
                <w:sz w:val="24"/>
                <w:szCs w:val="24"/>
                <w:lang w:val="lv-LV"/>
              </w:rPr>
            </w:pPr>
          </w:p>
        </w:tc>
        <w:tc>
          <w:tcPr>
            <w:tcW w:w="1940" w:type="dxa"/>
            <w:shd w:val="clear" w:color="auto" w:fill="C6D9F1" w:themeFill="text2" w:themeFillTint="33"/>
          </w:tcPr>
          <w:p w14:paraId="442DE741" w14:textId="77777777" w:rsidR="00B639D3" w:rsidRPr="006B31B5" w:rsidRDefault="00B639D3" w:rsidP="00E04CE7">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Rīgā</w:t>
            </w:r>
          </w:p>
        </w:tc>
        <w:tc>
          <w:tcPr>
            <w:tcW w:w="2671" w:type="dxa"/>
            <w:shd w:val="clear" w:color="auto" w:fill="C6D9F1" w:themeFill="text2" w:themeFillTint="33"/>
          </w:tcPr>
          <w:p w14:paraId="300D7E68" w14:textId="77777777" w:rsidR="00B639D3" w:rsidRPr="006B31B5" w:rsidRDefault="00B639D3" w:rsidP="00E04CE7">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Reģionos</w:t>
            </w:r>
          </w:p>
        </w:tc>
      </w:tr>
      <w:tr w:rsidR="00A43681" w:rsidRPr="0056616D" w14:paraId="1EF0CD73" w14:textId="77777777" w:rsidTr="00B639D3">
        <w:tc>
          <w:tcPr>
            <w:tcW w:w="3752" w:type="dxa"/>
            <w:shd w:val="clear" w:color="auto" w:fill="C6D9F1" w:themeFill="text2" w:themeFillTint="33"/>
          </w:tcPr>
          <w:p w14:paraId="5F7147DB" w14:textId="77777777" w:rsidR="00B639D3" w:rsidRPr="006B31B5" w:rsidRDefault="00B639D3" w:rsidP="003A5A7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LNSO</w:t>
            </w:r>
          </w:p>
        </w:tc>
        <w:tc>
          <w:tcPr>
            <w:tcW w:w="1940" w:type="dxa"/>
          </w:tcPr>
          <w:p w14:paraId="17DE7CEB" w14:textId="77777777" w:rsidR="00B639D3" w:rsidRPr="006B31B5" w:rsidRDefault="00B639D3" w:rsidP="00E04CE7">
            <w:pPr>
              <w:jc w:val="center"/>
              <w:rPr>
                <w:rFonts w:ascii="Times New Roman" w:hAnsi="Times New Roman" w:cs="Times New Roman"/>
                <w:color w:val="000000" w:themeColor="text1"/>
                <w:sz w:val="24"/>
                <w:szCs w:val="24"/>
                <w:lang w:val="lv-LV"/>
              </w:rPr>
            </w:pPr>
          </w:p>
        </w:tc>
        <w:tc>
          <w:tcPr>
            <w:tcW w:w="2671" w:type="dxa"/>
          </w:tcPr>
          <w:p w14:paraId="4D6B0D7A" w14:textId="77777777" w:rsidR="00B639D3" w:rsidRPr="006B31B5" w:rsidRDefault="00B639D3" w:rsidP="00E04CE7">
            <w:pPr>
              <w:jc w:val="center"/>
              <w:rPr>
                <w:rFonts w:ascii="Times New Roman" w:hAnsi="Times New Roman" w:cs="Times New Roman"/>
                <w:color w:val="000000" w:themeColor="text1"/>
                <w:sz w:val="24"/>
                <w:szCs w:val="24"/>
                <w:lang w:val="lv-LV"/>
              </w:rPr>
            </w:pPr>
          </w:p>
        </w:tc>
      </w:tr>
      <w:tr w:rsidR="00A43681" w:rsidRPr="0056616D" w14:paraId="5FCAC5B8" w14:textId="77777777" w:rsidTr="00B639D3">
        <w:tc>
          <w:tcPr>
            <w:tcW w:w="3752" w:type="dxa"/>
            <w:shd w:val="clear" w:color="auto" w:fill="C6D9F1" w:themeFill="text2" w:themeFillTint="33"/>
          </w:tcPr>
          <w:p w14:paraId="17067D3C"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2012.gads</w:t>
            </w:r>
          </w:p>
        </w:tc>
        <w:tc>
          <w:tcPr>
            <w:tcW w:w="1940" w:type="dxa"/>
          </w:tcPr>
          <w:p w14:paraId="6EFF3312" w14:textId="7F99C7C2" w:rsidR="00B639D3" w:rsidRPr="006B31B5" w:rsidRDefault="00EE5A1F"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54</w:t>
            </w:r>
          </w:p>
        </w:tc>
        <w:tc>
          <w:tcPr>
            <w:tcW w:w="2671" w:type="dxa"/>
          </w:tcPr>
          <w:p w14:paraId="4F57364B"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w:t>
            </w:r>
          </w:p>
        </w:tc>
      </w:tr>
      <w:tr w:rsidR="00A43681" w:rsidRPr="0056616D" w14:paraId="60E8CF0A" w14:textId="77777777" w:rsidTr="00B639D3">
        <w:tc>
          <w:tcPr>
            <w:tcW w:w="3752" w:type="dxa"/>
            <w:shd w:val="clear" w:color="auto" w:fill="C6D9F1" w:themeFill="text2" w:themeFillTint="33"/>
          </w:tcPr>
          <w:p w14:paraId="011001F5"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2013.gads</w:t>
            </w:r>
          </w:p>
        </w:tc>
        <w:tc>
          <w:tcPr>
            <w:tcW w:w="1940" w:type="dxa"/>
          </w:tcPr>
          <w:p w14:paraId="5E27CCDF"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52</w:t>
            </w:r>
          </w:p>
        </w:tc>
        <w:tc>
          <w:tcPr>
            <w:tcW w:w="2671" w:type="dxa"/>
          </w:tcPr>
          <w:p w14:paraId="37EB820C"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19</w:t>
            </w:r>
          </w:p>
        </w:tc>
      </w:tr>
      <w:tr w:rsidR="00A43681" w:rsidRPr="0056616D" w14:paraId="6AA735E8" w14:textId="77777777" w:rsidTr="00B639D3">
        <w:tc>
          <w:tcPr>
            <w:tcW w:w="3752" w:type="dxa"/>
            <w:shd w:val="clear" w:color="auto" w:fill="C6D9F1" w:themeFill="text2" w:themeFillTint="33"/>
          </w:tcPr>
          <w:p w14:paraId="5E5B93D0"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2014.gads</w:t>
            </w:r>
          </w:p>
        </w:tc>
        <w:tc>
          <w:tcPr>
            <w:tcW w:w="1940" w:type="dxa"/>
          </w:tcPr>
          <w:p w14:paraId="7A4282F4"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61</w:t>
            </w:r>
          </w:p>
        </w:tc>
        <w:tc>
          <w:tcPr>
            <w:tcW w:w="2671" w:type="dxa"/>
          </w:tcPr>
          <w:p w14:paraId="64A6B629"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w:t>
            </w:r>
          </w:p>
        </w:tc>
      </w:tr>
      <w:tr w:rsidR="00A43681" w:rsidRPr="0056616D" w14:paraId="37ED142A" w14:textId="77777777" w:rsidTr="00B639D3">
        <w:tc>
          <w:tcPr>
            <w:tcW w:w="3752" w:type="dxa"/>
            <w:shd w:val="clear" w:color="auto" w:fill="C6D9F1" w:themeFill="text2" w:themeFillTint="33"/>
          </w:tcPr>
          <w:p w14:paraId="2BCBFE84"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2015.gads</w:t>
            </w:r>
          </w:p>
        </w:tc>
        <w:tc>
          <w:tcPr>
            <w:tcW w:w="1940" w:type="dxa"/>
          </w:tcPr>
          <w:p w14:paraId="4BEFE3BF"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50</w:t>
            </w:r>
          </w:p>
        </w:tc>
        <w:tc>
          <w:tcPr>
            <w:tcW w:w="2671" w:type="dxa"/>
          </w:tcPr>
          <w:p w14:paraId="4D00EF67"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w:t>
            </w:r>
          </w:p>
        </w:tc>
      </w:tr>
      <w:tr w:rsidR="00A43681" w:rsidRPr="0056616D" w14:paraId="3CAC12BB" w14:textId="77777777" w:rsidTr="00B639D3">
        <w:tc>
          <w:tcPr>
            <w:tcW w:w="3752" w:type="dxa"/>
            <w:shd w:val="clear" w:color="auto" w:fill="C6D9F1" w:themeFill="text2" w:themeFillTint="33"/>
          </w:tcPr>
          <w:p w14:paraId="1D2B6F9E"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2016.gads</w:t>
            </w:r>
          </w:p>
        </w:tc>
        <w:tc>
          <w:tcPr>
            <w:tcW w:w="1940" w:type="dxa"/>
          </w:tcPr>
          <w:p w14:paraId="2665CA81"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53</w:t>
            </w:r>
          </w:p>
        </w:tc>
        <w:tc>
          <w:tcPr>
            <w:tcW w:w="2671" w:type="dxa"/>
          </w:tcPr>
          <w:p w14:paraId="2A1682FE"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27</w:t>
            </w:r>
          </w:p>
        </w:tc>
      </w:tr>
      <w:tr w:rsidR="00A43681" w:rsidRPr="0056616D" w14:paraId="33C247C5" w14:textId="77777777" w:rsidTr="00B639D3">
        <w:tc>
          <w:tcPr>
            <w:tcW w:w="3752" w:type="dxa"/>
            <w:shd w:val="clear" w:color="auto" w:fill="C6D9F1" w:themeFill="text2" w:themeFillTint="33"/>
          </w:tcPr>
          <w:p w14:paraId="30575C36" w14:textId="77777777" w:rsidR="00B639D3" w:rsidRPr="006B31B5" w:rsidRDefault="00B639D3" w:rsidP="003A5A7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VAK „Latvija”</w:t>
            </w:r>
          </w:p>
        </w:tc>
        <w:tc>
          <w:tcPr>
            <w:tcW w:w="1940" w:type="dxa"/>
          </w:tcPr>
          <w:p w14:paraId="22795A03" w14:textId="77777777" w:rsidR="00B639D3" w:rsidRPr="006B31B5" w:rsidRDefault="00B639D3" w:rsidP="00E04CE7">
            <w:pPr>
              <w:jc w:val="center"/>
              <w:rPr>
                <w:rFonts w:ascii="Times New Roman" w:hAnsi="Times New Roman" w:cs="Times New Roman"/>
                <w:color w:val="000000" w:themeColor="text1"/>
                <w:sz w:val="24"/>
                <w:szCs w:val="24"/>
                <w:lang w:val="lv-LV"/>
              </w:rPr>
            </w:pPr>
          </w:p>
        </w:tc>
        <w:tc>
          <w:tcPr>
            <w:tcW w:w="2671" w:type="dxa"/>
          </w:tcPr>
          <w:p w14:paraId="247EE920" w14:textId="77777777" w:rsidR="00B639D3" w:rsidRPr="006B31B5" w:rsidRDefault="00B639D3" w:rsidP="00E04CE7">
            <w:pPr>
              <w:jc w:val="center"/>
              <w:rPr>
                <w:rFonts w:ascii="Times New Roman" w:hAnsi="Times New Roman" w:cs="Times New Roman"/>
                <w:color w:val="000000" w:themeColor="text1"/>
                <w:sz w:val="24"/>
                <w:szCs w:val="24"/>
                <w:lang w:val="lv-LV"/>
              </w:rPr>
            </w:pPr>
          </w:p>
        </w:tc>
      </w:tr>
      <w:tr w:rsidR="00A43681" w:rsidRPr="0056616D" w14:paraId="51AAB191" w14:textId="77777777" w:rsidTr="00B639D3">
        <w:tc>
          <w:tcPr>
            <w:tcW w:w="3752" w:type="dxa"/>
            <w:shd w:val="clear" w:color="auto" w:fill="C6D9F1" w:themeFill="text2" w:themeFillTint="33"/>
          </w:tcPr>
          <w:p w14:paraId="3F480D8F"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2012.gads</w:t>
            </w:r>
          </w:p>
        </w:tc>
        <w:tc>
          <w:tcPr>
            <w:tcW w:w="1940" w:type="dxa"/>
          </w:tcPr>
          <w:p w14:paraId="4A3CFB3E" w14:textId="34B77233" w:rsidR="00B639D3" w:rsidRPr="006B31B5" w:rsidRDefault="00EE5A1F"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25</w:t>
            </w:r>
          </w:p>
        </w:tc>
        <w:tc>
          <w:tcPr>
            <w:tcW w:w="2671" w:type="dxa"/>
          </w:tcPr>
          <w:p w14:paraId="207F60A1"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w:t>
            </w:r>
          </w:p>
        </w:tc>
      </w:tr>
      <w:tr w:rsidR="00A43681" w:rsidRPr="0056616D" w14:paraId="495EB08B" w14:textId="77777777" w:rsidTr="00B639D3">
        <w:tc>
          <w:tcPr>
            <w:tcW w:w="3752" w:type="dxa"/>
            <w:shd w:val="clear" w:color="auto" w:fill="C6D9F1" w:themeFill="text2" w:themeFillTint="33"/>
          </w:tcPr>
          <w:p w14:paraId="1C6AE08B"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2013.gads</w:t>
            </w:r>
          </w:p>
        </w:tc>
        <w:tc>
          <w:tcPr>
            <w:tcW w:w="1940" w:type="dxa"/>
          </w:tcPr>
          <w:p w14:paraId="4B34F84E"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26</w:t>
            </w:r>
          </w:p>
        </w:tc>
        <w:tc>
          <w:tcPr>
            <w:tcW w:w="2671" w:type="dxa"/>
          </w:tcPr>
          <w:p w14:paraId="4A26B0EF"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w:t>
            </w:r>
          </w:p>
        </w:tc>
      </w:tr>
      <w:tr w:rsidR="00A43681" w:rsidRPr="0056616D" w14:paraId="4080A13C" w14:textId="77777777" w:rsidTr="00B639D3">
        <w:tc>
          <w:tcPr>
            <w:tcW w:w="3752" w:type="dxa"/>
            <w:shd w:val="clear" w:color="auto" w:fill="C6D9F1" w:themeFill="text2" w:themeFillTint="33"/>
          </w:tcPr>
          <w:p w14:paraId="50A797AA"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2014.gads</w:t>
            </w:r>
          </w:p>
        </w:tc>
        <w:tc>
          <w:tcPr>
            <w:tcW w:w="1940" w:type="dxa"/>
          </w:tcPr>
          <w:p w14:paraId="4872466D"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25</w:t>
            </w:r>
          </w:p>
        </w:tc>
        <w:tc>
          <w:tcPr>
            <w:tcW w:w="2671" w:type="dxa"/>
          </w:tcPr>
          <w:p w14:paraId="63048C20"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w:t>
            </w:r>
          </w:p>
        </w:tc>
      </w:tr>
      <w:tr w:rsidR="00A43681" w:rsidRPr="0056616D" w14:paraId="0A19964F" w14:textId="77777777" w:rsidTr="00B639D3">
        <w:tc>
          <w:tcPr>
            <w:tcW w:w="3752" w:type="dxa"/>
            <w:shd w:val="clear" w:color="auto" w:fill="C6D9F1" w:themeFill="text2" w:themeFillTint="33"/>
          </w:tcPr>
          <w:p w14:paraId="21B64D12"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2015.gads</w:t>
            </w:r>
          </w:p>
        </w:tc>
        <w:tc>
          <w:tcPr>
            <w:tcW w:w="1940" w:type="dxa"/>
          </w:tcPr>
          <w:p w14:paraId="69B76FF2"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19</w:t>
            </w:r>
          </w:p>
        </w:tc>
        <w:tc>
          <w:tcPr>
            <w:tcW w:w="2671" w:type="dxa"/>
          </w:tcPr>
          <w:p w14:paraId="3D4E90E6"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w:t>
            </w:r>
          </w:p>
        </w:tc>
      </w:tr>
      <w:tr w:rsidR="00A43681" w:rsidRPr="0056616D" w14:paraId="3154328B" w14:textId="77777777" w:rsidTr="00B639D3">
        <w:tc>
          <w:tcPr>
            <w:tcW w:w="3752" w:type="dxa"/>
            <w:shd w:val="clear" w:color="auto" w:fill="C6D9F1" w:themeFill="text2" w:themeFillTint="33"/>
          </w:tcPr>
          <w:p w14:paraId="12A80482"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2016.gads</w:t>
            </w:r>
          </w:p>
        </w:tc>
        <w:tc>
          <w:tcPr>
            <w:tcW w:w="1940" w:type="dxa"/>
          </w:tcPr>
          <w:p w14:paraId="52C19E5B"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21</w:t>
            </w:r>
          </w:p>
        </w:tc>
        <w:tc>
          <w:tcPr>
            <w:tcW w:w="2671" w:type="dxa"/>
          </w:tcPr>
          <w:p w14:paraId="68E4EC90"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17</w:t>
            </w:r>
          </w:p>
        </w:tc>
      </w:tr>
      <w:tr w:rsidR="00A43681" w:rsidRPr="0056616D" w14:paraId="29BEA2DE" w14:textId="77777777" w:rsidTr="00B639D3">
        <w:tc>
          <w:tcPr>
            <w:tcW w:w="3752" w:type="dxa"/>
            <w:shd w:val="clear" w:color="auto" w:fill="C6D9F1" w:themeFill="text2" w:themeFillTint="33"/>
          </w:tcPr>
          <w:p w14:paraId="0623DD5C" w14:textId="77777777" w:rsidR="00B639D3" w:rsidRPr="006B31B5" w:rsidRDefault="00B639D3" w:rsidP="003A5A7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LSO</w:t>
            </w:r>
          </w:p>
        </w:tc>
        <w:tc>
          <w:tcPr>
            <w:tcW w:w="1940" w:type="dxa"/>
          </w:tcPr>
          <w:p w14:paraId="28EFC440" w14:textId="77777777" w:rsidR="00B639D3" w:rsidRPr="006B31B5" w:rsidRDefault="00B639D3" w:rsidP="00E04CE7">
            <w:pPr>
              <w:jc w:val="center"/>
              <w:rPr>
                <w:rFonts w:ascii="Times New Roman" w:hAnsi="Times New Roman" w:cs="Times New Roman"/>
                <w:color w:val="000000" w:themeColor="text1"/>
                <w:sz w:val="24"/>
                <w:szCs w:val="24"/>
                <w:lang w:val="lv-LV"/>
              </w:rPr>
            </w:pPr>
          </w:p>
        </w:tc>
        <w:tc>
          <w:tcPr>
            <w:tcW w:w="2671" w:type="dxa"/>
          </w:tcPr>
          <w:p w14:paraId="11489D13" w14:textId="77777777" w:rsidR="00B639D3" w:rsidRPr="006B31B5" w:rsidRDefault="00B639D3" w:rsidP="00E04CE7">
            <w:pPr>
              <w:jc w:val="center"/>
              <w:rPr>
                <w:rFonts w:ascii="Times New Roman" w:hAnsi="Times New Roman" w:cs="Times New Roman"/>
                <w:color w:val="000000" w:themeColor="text1"/>
                <w:sz w:val="24"/>
                <w:szCs w:val="24"/>
                <w:lang w:val="lv-LV"/>
              </w:rPr>
            </w:pPr>
          </w:p>
        </w:tc>
      </w:tr>
      <w:tr w:rsidR="00A43681" w:rsidRPr="0056616D" w14:paraId="00BDB850" w14:textId="77777777" w:rsidTr="00B639D3">
        <w:tc>
          <w:tcPr>
            <w:tcW w:w="3752" w:type="dxa"/>
            <w:shd w:val="clear" w:color="auto" w:fill="C6D9F1" w:themeFill="text2" w:themeFillTint="33"/>
          </w:tcPr>
          <w:p w14:paraId="117AE4A2"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2012.gads</w:t>
            </w:r>
          </w:p>
        </w:tc>
        <w:tc>
          <w:tcPr>
            <w:tcW w:w="1940" w:type="dxa"/>
          </w:tcPr>
          <w:p w14:paraId="32A1E75B"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69 (Liepājā)</w:t>
            </w:r>
          </w:p>
        </w:tc>
        <w:tc>
          <w:tcPr>
            <w:tcW w:w="2671" w:type="dxa"/>
          </w:tcPr>
          <w:p w14:paraId="083552FF"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19 (Rīgā un reģionos)</w:t>
            </w:r>
          </w:p>
        </w:tc>
      </w:tr>
      <w:tr w:rsidR="00A43681" w:rsidRPr="0056616D" w14:paraId="4DB45E2F" w14:textId="77777777" w:rsidTr="00B639D3">
        <w:tc>
          <w:tcPr>
            <w:tcW w:w="3752" w:type="dxa"/>
            <w:shd w:val="clear" w:color="auto" w:fill="C6D9F1" w:themeFill="text2" w:themeFillTint="33"/>
          </w:tcPr>
          <w:p w14:paraId="095486F8"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2013.gads</w:t>
            </w:r>
          </w:p>
        </w:tc>
        <w:tc>
          <w:tcPr>
            <w:tcW w:w="1940" w:type="dxa"/>
          </w:tcPr>
          <w:p w14:paraId="0ACA8A86"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43 (Liepājā)</w:t>
            </w:r>
          </w:p>
        </w:tc>
        <w:tc>
          <w:tcPr>
            <w:tcW w:w="2671" w:type="dxa"/>
          </w:tcPr>
          <w:p w14:paraId="1730FF07"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35 (Rīgā un reģionos)</w:t>
            </w:r>
          </w:p>
        </w:tc>
      </w:tr>
      <w:tr w:rsidR="00A43681" w:rsidRPr="0056616D" w14:paraId="1CE6B089" w14:textId="77777777" w:rsidTr="00B639D3">
        <w:tc>
          <w:tcPr>
            <w:tcW w:w="3752" w:type="dxa"/>
            <w:shd w:val="clear" w:color="auto" w:fill="C6D9F1" w:themeFill="text2" w:themeFillTint="33"/>
          </w:tcPr>
          <w:p w14:paraId="1B8E20D5"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2014.gads</w:t>
            </w:r>
          </w:p>
        </w:tc>
        <w:tc>
          <w:tcPr>
            <w:tcW w:w="1940" w:type="dxa"/>
          </w:tcPr>
          <w:p w14:paraId="368E4ED1"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46 (Liepājā)</w:t>
            </w:r>
          </w:p>
        </w:tc>
        <w:tc>
          <w:tcPr>
            <w:tcW w:w="2671" w:type="dxa"/>
          </w:tcPr>
          <w:p w14:paraId="0C726DB0"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30 (Rīgā un reģionos)</w:t>
            </w:r>
          </w:p>
        </w:tc>
      </w:tr>
      <w:tr w:rsidR="00A43681" w:rsidRPr="0056616D" w14:paraId="26D3FC89" w14:textId="77777777" w:rsidTr="00B639D3">
        <w:tc>
          <w:tcPr>
            <w:tcW w:w="3752" w:type="dxa"/>
            <w:shd w:val="clear" w:color="auto" w:fill="C6D9F1" w:themeFill="text2" w:themeFillTint="33"/>
          </w:tcPr>
          <w:p w14:paraId="590F4911"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2015.gads</w:t>
            </w:r>
          </w:p>
        </w:tc>
        <w:tc>
          <w:tcPr>
            <w:tcW w:w="1940" w:type="dxa"/>
          </w:tcPr>
          <w:p w14:paraId="3A72EE16"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44 (Liepājā)</w:t>
            </w:r>
          </w:p>
        </w:tc>
        <w:tc>
          <w:tcPr>
            <w:tcW w:w="2671" w:type="dxa"/>
          </w:tcPr>
          <w:p w14:paraId="6624A4D2"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23 (Rīgā un reģionos)</w:t>
            </w:r>
          </w:p>
        </w:tc>
      </w:tr>
      <w:tr w:rsidR="00A43681" w:rsidRPr="0056616D" w14:paraId="3F6601F8" w14:textId="77777777" w:rsidTr="00B639D3">
        <w:tc>
          <w:tcPr>
            <w:tcW w:w="3752" w:type="dxa"/>
            <w:shd w:val="clear" w:color="auto" w:fill="C6D9F1" w:themeFill="text2" w:themeFillTint="33"/>
          </w:tcPr>
          <w:p w14:paraId="2D8BCAFE"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2016.gads</w:t>
            </w:r>
          </w:p>
        </w:tc>
        <w:tc>
          <w:tcPr>
            <w:tcW w:w="1940" w:type="dxa"/>
          </w:tcPr>
          <w:p w14:paraId="66F74717"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39 (Liepājā)</w:t>
            </w:r>
          </w:p>
        </w:tc>
        <w:tc>
          <w:tcPr>
            <w:tcW w:w="2671" w:type="dxa"/>
          </w:tcPr>
          <w:p w14:paraId="376F2EDF"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22 (Rīgā un reģionos)</w:t>
            </w:r>
          </w:p>
        </w:tc>
      </w:tr>
      <w:tr w:rsidR="00A43681" w:rsidRPr="0056616D" w14:paraId="1873BCBB" w14:textId="77777777" w:rsidTr="00B639D3">
        <w:tc>
          <w:tcPr>
            <w:tcW w:w="3752" w:type="dxa"/>
            <w:shd w:val="clear" w:color="auto" w:fill="C6D9F1" w:themeFill="text2" w:themeFillTint="33"/>
          </w:tcPr>
          <w:p w14:paraId="47666295" w14:textId="77777777" w:rsidR="00B639D3" w:rsidRPr="006B31B5" w:rsidRDefault="00B639D3" w:rsidP="003A5A7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KREMERata Baltica</w:t>
            </w:r>
          </w:p>
        </w:tc>
        <w:tc>
          <w:tcPr>
            <w:tcW w:w="1940" w:type="dxa"/>
          </w:tcPr>
          <w:p w14:paraId="3DE0BFA7" w14:textId="77777777" w:rsidR="00B639D3" w:rsidRPr="006B31B5" w:rsidRDefault="00B639D3" w:rsidP="00E04CE7">
            <w:pPr>
              <w:jc w:val="center"/>
              <w:rPr>
                <w:rFonts w:ascii="Times New Roman" w:hAnsi="Times New Roman" w:cs="Times New Roman"/>
                <w:color w:val="000000" w:themeColor="text1"/>
                <w:sz w:val="24"/>
                <w:szCs w:val="24"/>
                <w:lang w:val="lv-LV"/>
              </w:rPr>
            </w:pPr>
          </w:p>
        </w:tc>
        <w:tc>
          <w:tcPr>
            <w:tcW w:w="2671" w:type="dxa"/>
          </w:tcPr>
          <w:p w14:paraId="7225351E" w14:textId="77777777" w:rsidR="00B639D3" w:rsidRPr="006B31B5" w:rsidRDefault="00B639D3" w:rsidP="00E04CE7">
            <w:pPr>
              <w:jc w:val="center"/>
              <w:rPr>
                <w:rFonts w:ascii="Times New Roman" w:hAnsi="Times New Roman" w:cs="Times New Roman"/>
                <w:color w:val="000000" w:themeColor="text1"/>
                <w:sz w:val="24"/>
                <w:szCs w:val="24"/>
                <w:lang w:val="lv-LV"/>
              </w:rPr>
            </w:pPr>
          </w:p>
        </w:tc>
      </w:tr>
      <w:tr w:rsidR="00A43681" w:rsidRPr="0056616D" w14:paraId="05B15ECE" w14:textId="77777777" w:rsidTr="00B639D3">
        <w:tc>
          <w:tcPr>
            <w:tcW w:w="3752" w:type="dxa"/>
            <w:shd w:val="clear" w:color="auto" w:fill="C6D9F1" w:themeFill="text2" w:themeFillTint="33"/>
          </w:tcPr>
          <w:p w14:paraId="2B1C1D17"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2012.gads</w:t>
            </w:r>
          </w:p>
        </w:tc>
        <w:tc>
          <w:tcPr>
            <w:tcW w:w="1940" w:type="dxa"/>
          </w:tcPr>
          <w:p w14:paraId="7094B5F2" w14:textId="29635B48" w:rsidR="00B639D3" w:rsidRPr="006B31B5" w:rsidRDefault="00EE5A1F"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0</w:t>
            </w:r>
          </w:p>
        </w:tc>
        <w:tc>
          <w:tcPr>
            <w:tcW w:w="2671" w:type="dxa"/>
          </w:tcPr>
          <w:p w14:paraId="141506C5"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w:t>
            </w:r>
          </w:p>
        </w:tc>
      </w:tr>
      <w:tr w:rsidR="00A43681" w:rsidRPr="0056616D" w14:paraId="3C625CA1" w14:textId="77777777" w:rsidTr="00B639D3">
        <w:tc>
          <w:tcPr>
            <w:tcW w:w="3752" w:type="dxa"/>
            <w:shd w:val="clear" w:color="auto" w:fill="C6D9F1" w:themeFill="text2" w:themeFillTint="33"/>
          </w:tcPr>
          <w:p w14:paraId="008EB0E6"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2013.gads</w:t>
            </w:r>
          </w:p>
        </w:tc>
        <w:tc>
          <w:tcPr>
            <w:tcW w:w="1940" w:type="dxa"/>
          </w:tcPr>
          <w:p w14:paraId="7D251389" w14:textId="2C3261F2" w:rsidR="00B639D3" w:rsidRPr="006B31B5" w:rsidRDefault="00EE5A1F"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0</w:t>
            </w:r>
          </w:p>
        </w:tc>
        <w:tc>
          <w:tcPr>
            <w:tcW w:w="2671" w:type="dxa"/>
          </w:tcPr>
          <w:p w14:paraId="126B6084" w14:textId="66AC8F5E" w:rsidR="00B639D3" w:rsidRPr="006B31B5" w:rsidRDefault="00EE5A1F"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w:t>
            </w:r>
          </w:p>
        </w:tc>
      </w:tr>
      <w:tr w:rsidR="00A43681" w:rsidRPr="0056616D" w14:paraId="5E37AB68" w14:textId="77777777" w:rsidTr="00B639D3">
        <w:tc>
          <w:tcPr>
            <w:tcW w:w="3752" w:type="dxa"/>
            <w:shd w:val="clear" w:color="auto" w:fill="C6D9F1" w:themeFill="text2" w:themeFillTint="33"/>
          </w:tcPr>
          <w:p w14:paraId="24885A91"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2014.gads</w:t>
            </w:r>
          </w:p>
        </w:tc>
        <w:tc>
          <w:tcPr>
            <w:tcW w:w="1940" w:type="dxa"/>
          </w:tcPr>
          <w:p w14:paraId="1E072A7E"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w:t>
            </w:r>
          </w:p>
        </w:tc>
        <w:tc>
          <w:tcPr>
            <w:tcW w:w="2671" w:type="dxa"/>
          </w:tcPr>
          <w:p w14:paraId="13F5F7FF"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8</w:t>
            </w:r>
          </w:p>
        </w:tc>
      </w:tr>
      <w:tr w:rsidR="00A43681" w:rsidRPr="0056616D" w14:paraId="06177160" w14:textId="77777777" w:rsidTr="00B639D3">
        <w:tc>
          <w:tcPr>
            <w:tcW w:w="3752" w:type="dxa"/>
            <w:shd w:val="clear" w:color="auto" w:fill="C6D9F1" w:themeFill="text2" w:themeFillTint="33"/>
          </w:tcPr>
          <w:p w14:paraId="18B79059"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2015.gads</w:t>
            </w:r>
          </w:p>
        </w:tc>
        <w:tc>
          <w:tcPr>
            <w:tcW w:w="1940" w:type="dxa"/>
          </w:tcPr>
          <w:p w14:paraId="55295875"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w:t>
            </w:r>
          </w:p>
        </w:tc>
        <w:tc>
          <w:tcPr>
            <w:tcW w:w="2671" w:type="dxa"/>
          </w:tcPr>
          <w:p w14:paraId="2E336E33"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7</w:t>
            </w:r>
          </w:p>
        </w:tc>
      </w:tr>
      <w:tr w:rsidR="00A43681" w:rsidRPr="0056616D" w14:paraId="0AEA7AAF" w14:textId="77777777" w:rsidTr="00B639D3">
        <w:tc>
          <w:tcPr>
            <w:tcW w:w="3752" w:type="dxa"/>
            <w:shd w:val="clear" w:color="auto" w:fill="C6D9F1" w:themeFill="text2" w:themeFillTint="33"/>
          </w:tcPr>
          <w:p w14:paraId="4C6510FE"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2016.gads</w:t>
            </w:r>
          </w:p>
        </w:tc>
        <w:tc>
          <w:tcPr>
            <w:tcW w:w="1940" w:type="dxa"/>
          </w:tcPr>
          <w:p w14:paraId="5C49C50D"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w:t>
            </w:r>
          </w:p>
        </w:tc>
        <w:tc>
          <w:tcPr>
            <w:tcW w:w="2671" w:type="dxa"/>
          </w:tcPr>
          <w:p w14:paraId="15196954"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5</w:t>
            </w:r>
          </w:p>
        </w:tc>
      </w:tr>
      <w:tr w:rsidR="00A43681" w:rsidRPr="0056616D" w14:paraId="15245BA2" w14:textId="77777777" w:rsidTr="00B639D3">
        <w:tc>
          <w:tcPr>
            <w:tcW w:w="3752" w:type="dxa"/>
            <w:shd w:val="clear" w:color="auto" w:fill="C6D9F1" w:themeFill="text2" w:themeFillTint="33"/>
          </w:tcPr>
          <w:p w14:paraId="607143C5" w14:textId="77777777" w:rsidR="00B639D3" w:rsidRPr="006B31B5" w:rsidRDefault="00B639D3" w:rsidP="003A5A7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„Latvijas Koncerti”</w:t>
            </w:r>
          </w:p>
        </w:tc>
        <w:tc>
          <w:tcPr>
            <w:tcW w:w="1940" w:type="dxa"/>
          </w:tcPr>
          <w:p w14:paraId="7441BF3E" w14:textId="77777777" w:rsidR="00B639D3" w:rsidRPr="006B31B5" w:rsidRDefault="00B639D3" w:rsidP="00E04CE7">
            <w:pPr>
              <w:jc w:val="center"/>
              <w:rPr>
                <w:rFonts w:ascii="Times New Roman" w:hAnsi="Times New Roman" w:cs="Times New Roman"/>
                <w:color w:val="000000" w:themeColor="text1"/>
                <w:sz w:val="24"/>
                <w:szCs w:val="24"/>
                <w:lang w:val="lv-LV"/>
              </w:rPr>
            </w:pPr>
          </w:p>
        </w:tc>
        <w:tc>
          <w:tcPr>
            <w:tcW w:w="2671" w:type="dxa"/>
          </w:tcPr>
          <w:p w14:paraId="1952B632" w14:textId="77777777" w:rsidR="00B639D3" w:rsidRPr="006B31B5" w:rsidRDefault="00B639D3" w:rsidP="00E04CE7">
            <w:pPr>
              <w:jc w:val="center"/>
              <w:rPr>
                <w:rFonts w:ascii="Times New Roman" w:hAnsi="Times New Roman" w:cs="Times New Roman"/>
                <w:color w:val="000000" w:themeColor="text1"/>
                <w:sz w:val="24"/>
                <w:szCs w:val="24"/>
                <w:lang w:val="lv-LV"/>
              </w:rPr>
            </w:pPr>
          </w:p>
        </w:tc>
      </w:tr>
      <w:tr w:rsidR="00A43681" w:rsidRPr="0056616D" w14:paraId="4A0AEAA1" w14:textId="77777777" w:rsidTr="00B639D3">
        <w:tc>
          <w:tcPr>
            <w:tcW w:w="3752" w:type="dxa"/>
            <w:shd w:val="clear" w:color="auto" w:fill="C6D9F1" w:themeFill="text2" w:themeFillTint="33"/>
          </w:tcPr>
          <w:p w14:paraId="2EDC038F"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2012.gads</w:t>
            </w:r>
          </w:p>
        </w:tc>
        <w:tc>
          <w:tcPr>
            <w:tcW w:w="1940" w:type="dxa"/>
          </w:tcPr>
          <w:p w14:paraId="49815725"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182</w:t>
            </w:r>
          </w:p>
        </w:tc>
        <w:tc>
          <w:tcPr>
            <w:tcW w:w="2671" w:type="dxa"/>
          </w:tcPr>
          <w:p w14:paraId="01F90A40"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121</w:t>
            </w:r>
          </w:p>
        </w:tc>
      </w:tr>
      <w:tr w:rsidR="00A43681" w:rsidRPr="0056616D" w14:paraId="6197D6A6" w14:textId="77777777" w:rsidTr="00B639D3">
        <w:tc>
          <w:tcPr>
            <w:tcW w:w="3752" w:type="dxa"/>
            <w:shd w:val="clear" w:color="auto" w:fill="C6D9F1" w:themeFill="text2" w:themeFillTint="33"/>
          </w:tcPr>
          <w:p w14:paraId="1FD7F0DE"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2013.gads</w:t>
            </w:r>
          </w:p>
        </w:tc>
        <w:tc>
          <w:tcPr>
            <w:tcW w:w="1940" w:type="dxa"/>
          </w:tcPr>
          <w:p w14:paraId="3A403EFA"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157</w:t>
            </w:r>
          </w:p>
        </w:tc>
        <w:tc>
          <w:tcPr>
            <w:tcW w:w="2671" w:type="dxa"/>
          </w:tcPr>
          <w:p w14:paraId="4DBCDDDA"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110</w:t>
            </w:r>
          </w:p>
        </w:tc>
      </w:tr>
      <w:tr w:rsidR="00A43681" w:rsidRPr="0056616D" w14:paraId="7909E28D" w14:textId="77777777" w:rsidTr="00B639D3">
        <w:tc>
          <w:tcPr>
            <w:tcW w:w="3752" w:type="dxa"/>
            <w:shd w:val="clear" w:color="auto" w:fill="C6D9F1" w:themeFill="text2" w:themeFillTint="33"/>
          </w:tcPr>
          <w:p w14:paraId="19129212"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2014.gads</w:t>
            </w:r>
          </w:p>
        </w:tc>
        <w:tc>
          <w:tcPr>
            <w:tcW w:w="1940" w:type="dxa"/>
          </w:tcPr>
          <w:p w14:paraId="787A885D"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177</w:t>
            </w:r>
          </w:p>
        </w:tc>
        <w:tc>
          <w:tcPr>
            <w:tcW w:w="2671" w:type="dxa"/>
          </w:tcPr>
          <w:p w14:paraId="0FCE5119"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93</w:t>
            </w:r>
          </w:p>
        </w:tc>
      </w:tr>
      <w:tr w:rsidR="00A43681" w:rsidRPr="0056616D" w14:paraId="7164D622" w14:textId="77777777" w:rsidTr="00B639D3">
        <w:tc>
          <w:tcPr>
            <w:tcW w:w="3752" w:type="dxa"/>
            <w:shd w:val="clear" w:color="auto" w:fill="C6D9F1" w:themeFill="text2" w:themeFillTint="33"/>
          </w:tcPr>
          <w:p w14:paraId="0B453D74"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2015.gads</w:t>
            </w:r>
          </w:p>
        </w:tc>
        <w:tc>
          <w:tcPr>
            <w:tcW w:w="1940" w:type="dxa"/>
          </w:tcPr>
          <w:p w14:paraId="7A5332ED"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157</w:t>
            </w:r>
          </w:p>
        </w:tc>
        <w:tc>
          <w:tcPr>
            <w:tcW w:w="2671" w:type="dxa"/>
          </w:tcPr>
          <w:p w14:paraId="64D5993E"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106</w:t>
            </w:r>
          </w:p>
        </w:tc>
      </w:tr>
      <w:tr w:rsidR="00A43681" w:rsidRPr="0056616D" w14:paraId="1A13F01A" w14:textId="77777777" w:rsidTr="00B639D3">
        <w:tc>
          <w:tcPr>
            <w:tcW w:w="3752" w:type="dxa"/>
            <w:shd w:val="clear" w:color="auto" w:fill="C6D9F1" w:themeFill="text2" w:themeFillTint="33"/>
          </w:tcPr>
          <w:p w14:paraId="4477C4CC"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2016.gads</w:t>
            </w:r>
          </w:p>
        </w:tc>
        <w:tc>
          <w:tcPr>
            <w:tcW w:w="1940" w:type="dxa"/>
          </w:tcPr>
          <w:p w14:paraId="41C5960F"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162</w:t>
            </w:r>
          </w:p>
        </w:tc>
        <w:tc>
          <w:tcPr>
            <w:tcW w:w="2671" w:type="dxa"/>
          </w:tcPr>
          <w:p w14:paraId="541A9005"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141</w:t>
            </w:r>
          </w:p>
        </w:tc>
      </w:tr>
      <w:tr w:rsidR="00A43681" w:rsidRPr="0056616D" w14:paraId="70A10296" w14:textId="77777777" w:rsidTr="00B639D3">
        <w:tc>
          <w:tcPr>
            <w:tcW w:w="3752" w:type="dxa"/>
            <w:shd w:val="clear" w:color="auto" w:fill="C6D9F1" w:themeFill="text2" w:themeFillTint="33"/>
          </w:tcPr>
          <w:p w14:paraId="09EED896" w14:textId="77777777" w:rsidR="00B639D3" w:rsidRPr="006B31B5" w:rsidRDefault="00B639D3" w:rsidP="003A5A70">
            <w:pPr>
              <w:jc w:val="center"/>
              <w:rPr>
                <w:rFonts w:ascii="Times New Roman" w:hAnsi="Times New Roman" w:cs="Times New Roman"/>
                <w:b/>
                <w:color w:val="000000" w:themeColor="text1"/>
                <w:sz w:val="24"/>
                <w:szCs w:val="24"/>
                <w:lang w:val="lv-LV"/>
              </w:rPr>
            </w:pPr>
            <w:r w:rsidRPr="006B31B5">
              <w:rPr>
                <w:rFonts w:ascii="Times New Roman" w:hAnsi="Times New Roman" w:cs="Times New Roman"/>
                <w:b/>
                <w:color w:val="000000" w:themeColor="text1"/>
                <w:sz w:val="24"/>
                <w:szCs w:val="24"/>
                <w:lang w:val="lv-LV"/>
              </w:rPr>
              <w:t>LNOB</w:t>
            </w:r>
          </w:p>
        </w:tc>
        <w:tc>
          <w:tcPr>
            <w:tcW w:w="1940" w:type="dxa"/>
          </w:tcPr>
          <w:p w14:paraId="2AF79C61" w14:textId="77777777" w:rsidR="00B639D3" w:rsidRPr="006B31B5" w:rsidRDefault="00B639D3" w:rsidP="00E04CE7">
            <w:pPr>
              <w:jc w:val="center"/>
              <w:rPr>
                <w:rFonts w:ascii="Times New Roman" w:hAnsi="Times New Roman" w:cs="Times New Roman"/>
                <w:color w:val="000000" w:themeColor="text1"/>
                <w:sz w:val="24"/>
                <w:szCs w:val="24"/>
                <w:lang w:val="lv-LV"/>
              </w:rPr>
            </w:pPr>
          </w:p>
        </w:tc>
        <w:tc>
          <w:tcPr>
            <w:tcW w:w="2671" w:type="dxa"/>
          </w:tcPr>
          <w:p w14:paraId="7836FD51" w14:textId="77777777" w:rsidR="00B639D3" w:rsidRPr="006B31B5" w:rsidRDefault="00B639D3" w:rsidP="00E04CE7">
            <w:pPr>
              <w:jc w:val="center"/>
              <w:rPr>
                <w:rFonts w:ascii="Times New Roman" w:hAnsi="Times New Roman" w:cs="Times New Roman"/>
                <w:color w:val="000000" w:themeColor="text1"/>
                <w:sz w:val="24"/>
                <w:szCs w:val="24"/>
                <w:lang w:val="lv-LV"/>
              </w:rPr>
            </w:pPr>
          </w:p>
        </w:tc>
      </w:tr>
      <w:tr w:rsidR="00A43681" w:rsidRPr="0056616D" w14:paraId="55E943A9" w14:textId="77777777" w:rsidTr="00B639D3">
        <w:tc>
          <w:tcPr>
            <w:tcW w:w="3752" w:type="dxa"/>
            <w:shd w:val="clear" w:color="auto" w:fill="C6D9F1" w:themeFill="text2" w:themeFillTint="33"/>
          </w:tcPr>
          <w:p w14:paraId="6BED1F90"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2012.gads</w:t>
            </w:r>
          </w:p>
        </w:tc>
        <w:tc>
          <w:tcPr>
            <w:tcW w:w="1940" w:type="dxa"/>
          </w:tcPr>
          <w:p w14:paraId="02E0C6E3"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218</w:t>
            </w:r>
          </w:p>
        </w:tc>
        <w:tc>
          <w:tcPr>
            <w:tcW w:w="2671" w:type="dxa"/>
          </w:tcPr>
          <w:p w14:paraId="043A916A" w14:textId="2D170F45" w:rsidR="00B639D3" w:rsidRPr="006B31B5" w:rsidRDefault="00EE5A1F"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w:t>
            </w:r>
          </w:p>
        </w:tc>
      </w:tr>
      <w:tr w:rsidR="00A43681" w:rsidRPr="0056616D" w14:paraId="51A21123" w14:textId="77777777" w:rsidTr="00B639D3">
        <w:tc>
          <w:tcPr>
            <w:tcW w:w="3752" w:type="dxa"/>
            <w:shd w:val="clear" w:color="auto" w:fill="C6D9F1" w:themeFill="text2" w:themeFillTint="33"/>
          </w:tcPr>
          <w:p w14:paraId="70D5850C"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2013.gads</w:t>
            </w:r>
          </w:p>
        </w:tc>
        <w:tc>
          <w:tcPr>
            <w:tcW w:w="1940" w:type="dxa"/>
          </w:tcPr>
          <w:p w14:paraId="4A5E0609"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189</w:t>
            </w:r>
          </w:p>
        </w:tc>
        <w:tc>
          <w:tcPr>
            <w:tcW w:w="2671" w:type="dxa"/>
          </w:tcPr>
          <w:p w14:paraId="141A57AC"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6</w:t>
            </w:r>
          </w:p>
        </w:tc>
      </w:tr>
      <w:tr w:rsidR="00A43681" w:rsidRPr="0056616D" w14:paraId="53CB7DB7" w14:textId="77777777" w:rsidTr="00B639D3">
        <w:tc>
          <w:tcPr>
            <w:tcW w:w="3752" w:type="dxa"/>
            <w:shd w:val="clear" w:color="auto" w:fill="C6D9F1" w:themeFill="text2" w:themeFillTint="33"/>
          </w:tcPr>
          <w:p w14:paraId="517859A2"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2014.gads</w:t>
            </w:r>
          </w:p>
        </w:tc>
        <w:tc>
          <w:tcPr>
            <w:tcW w:w="1940" w:type="dxa"/>
          </w:tcPr>
          <w:p w14:paraId="1113879A"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208</w:t>
            </w:r>
          </w:p>
        </w:tc>
        <w:tc>
          <w:tcPr>
            <w:tcW w:w="2671" w:type="dxa"/>
          </w:tcPr>
          <w:p w14:paraId="3545DA11"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4</w:t>
            </w:r>
          </w:p>
        </w:tc>
      </w:tr>
      <w:tr w:rsidR="00A43681" w:rsidRPr="0056616D" w14:paraId="3FADBB72" w14:textId="77777777" w:rsidTr="00B639D3">
        <w:tc>
          <w:tcPr>
            <w:tcW w:w="3752" w:type="dxa"/>
            <w:shd w:val="clear" w:color="auto" w:fill="C6D9F1" w:themeFill="text2" w:themeFillTint="33"/>
          </w:tcPr>
          <w:p w14:paraId="40A2B085"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lastRenderedPageBreak/>
              <w:t>2015.gads</w:t>
            </w:r>
          </w:p>
        </w:tc>
        <w:tc>
          <w:tcPr>
            <w:tcW w:w="1940" w:type="dxa"/>
          </w:tcPr>
          <w:p w14:paraId="3C5AAC64"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215</w:t>
            </w:r>
          </w:p>
        </w:tc>
        <w:tc>
          <w:tcPr>
            <w:tcW w:w="2671" w:type="dxa"/>
          </w:tcPr>
          <w:p w14:paraId="7D945C81"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w:t>
            </w:r>
          </w:p>
        </w:tc>
      </w:tr>
      <w:tr w:rsidR="00A43681" w:rsidRPr="0056616D" w14:paraId="575DABE7" w14:textId="77777777" w:rsidTr="00B639D3">
        <w:tc>
          <w:tcPr>
            <w:tcW w:w="3752" w:type="dxa"/>
            <w:shd w:val="clear" w:color="auto" w:fill="C6D9F1" w:themeFill="text2" w:themeFillTint="33"/>
          </w:tcPr>
          <w:p w14:paraId="06FCE48D" w14:textId="77777777" w:rsidR="00B639D3" w:rsidRPr="006B31B5" w:rsidRDefault="00B639D3" w:rsidP="003A5A70">
            <w:pPr>
              <w:jc w:val="right"/>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2016.gads</w:t>
            </w:r>
          </w:p>
        </w:tc>
        <w:tc>
          <w:tcPr>
            <w:tcW w:w="1940" w:type="dxa"/>
          </w:tcPr>
          <w:p w14:paraId="2ED8AA6C" w14:textId="69DB97A9" w:rsidR="00B639D3" w:rsidRPr="006B31B5" w:rsidRDefault="00EE5A1F"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221</w:t>
            </w:r>
          </w:p>
        </w:tc>
        <w:tc>
          <w:tcPr>
            <w:tcW w:w="2671" w:type="dxa"/>
          </w:tcPr>
          <w:p w14:paraId="490EC9B9" w14:textId="77777777" w:rsidR="00B639D3" w:rsidRPr="006B31B5" w:rsidRDefault="00B639D3" w:rsidP="00E04CE7">
            <w:pPr>
              <w:jc w:val="center"/>
              <w:rPr>
                <w:rFonts w:ascii="Times New Roman" w:hAnsi="Times New Roman" w:cs="Times New Roman"/>
                <w:color w:val="000000" w:themeColor="text1"/>
                <w:sz w:val="24"/>
                <w:szCs w:val="24"/>
                <w:lang w:val="lv-LV"/>
              </w:rPr>
            </w:pPr>
            <w:r w:rsidRPr="006B31B5">
              <w:rPr>
                <w:rFonts w:ascii="Times New Roman" w:hAnsi="Times New Roman" w:cs="Times New Roman"/>
                <w:color w:val="000000" w:themeColor="text1"/>
                <w:sz w:val="24"/>
                <w:szCs w:val="24"/>
                <w:lang w:val="lv-LV"/>
              </w:rPr>
              <w:t>9</w:t>
            </w:r>
          </w:p>
        </w:tc>
      </w:tr>
    </w:tbl>
    <w:p w14:paraId="3F9893C3" w14:textId="77777777" w:rsidR="00B639D3" w:rsidRPr="0056616D" w:rsidRDefault="00E04CE7"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00925F26" w:rsidRPr="0056616D">
        <w:rPr>
          <w:rFonts w:ascii="Times New Roman" w:hAnsi="Times New Roman" w:cs="Times New Roman"/>
          <w:i/>
          <w:color w:val="000000" w:themeColor="text1"/>
          <w:sz w:val="24"/>
          <w:szCs w:val="24"/>
          <w:lang w:val="lv-LV"/>
        </w:rPr>
        <w:t>2.tabula. Avots: Kultūras ministrija</w:t>
      </w:r>
    </w:p>
    <w:p w14:paraId="5B696752" w14:textId="77777777" w:rsidR="00052E06" w:rsidRPr="0056616D" w:rsidRDefault="00052E06"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75AD9991" w14:textId="0377BDBC" w:rsidR="002A18CF" w:rsidRPr="0056616D" w:rsidRDefault="00BD3A08" w:rsidP="00BD3A08">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Latvijas filmu skaits un to apmeklējums (2012.-2016.)</w:t>
      </w:r>
    </w:p>
    <w:tbl>
      <w:tblPr>
        <w:tblStyle w:val="TableGrid"/>
        <w:tblW w:w="0" w:type="auto"/>
        <w:jc w:val="center"/>
        <w:tblLook w:val="04A0" w:firstRow="1" w:lastRow="0" w:firstColumn="1" w:lastColumn="0" w:noHBand="0" w:noVBand="1"/>
      </w:tblPr>
      <w:tblGrid>
        <w:gridCol w:w="2646"/>
        <w:gridCol w:w="936"/>
        <w:gridCol w:w="1178"/>
        <w:gridCol w:w="1178"/>
        <w:gridCol w:w="1179"/>
        <w:gridCol w:w="1179"/>
      </w:tblGrid>
      <w:tr w:rsidR="00A43681" w:rsidRPr="0056616D" w14:paraId="78A12E62" w14:textId="77777777" w:rsidTr="007F76A3">
        <w:trPr>
          <w:jc w:val="center"/>
        </w:trPr>
        <w:tc>
          <w:tcPr>
            <w:tcW w:w="3007" w:type="dxa"/>
            <w:shd w:val="clear" w:color="auto" w:fill="B8CCE4" w:themeFill="accent1" w:themeFillTint="66"/>
            <w:vAlign w:val="center"/>
          </w:tcPr>
          <w:p w14:paraId="1FE93548"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p>
        </w:tc>
        <w:tc>
          <w:tcPr>
            <w:tcW w:w="935" w:type="dxa"/>
            <w:shd w:val="clear" w:color="auto" w:fill="B8CCE4" w:themeFill="accent1" w:themeFillTint="66"/>
            <w:vAlign w:val="center"/>
          </w:tcPr>
          <w:p w14:paraId="50ADCA52"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254" w:type="dxa"/>
            <w:shd w:val="clear" w:color="auto" w:fill="B8CCE4" w:themeFill="accent1" w:themeFillTint="66"/>
            <w:vAlign w:val="center"/>
          </w:tcPr>
          <w:p w14:paraId="36378A59"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254" w:type="dxa"/>
            <w:shd w:val="clear" w:color="auto" w:fill="B8CCE4" w:themeFill="accent1" w:themeFillTint="66"/>
            <w:vAlign w:val="center"/>
          </w:tcPr>
          <w:p w14:paraId="0BC35B04"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255" w:type="dxa"/>
            <w:shd w:val="clear" w:color="auto" w:fill="B8CCE4" w:themeFill="accent1" w:themeFillTint="66"/>
            <w:vAlign w:val="center"/>
          </w:tcPr>
          <w:p w14:paraId="60876465"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255" w:type="dxa"/>
            <w:shd w:val="clear" w:color="auto" w:fill="B8CCE4" w:themeFill="accent1" w:themeFillTint="66"/>
            <w:vAlign w:val="center"/>
          </w:tcPr>
          <w:p w14:paraId="45235C85"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r>
      <w:tr w:rsidR="00A43681" w:rsidRPr="0056616D" w14:paraId="30A8D8BB" w14:textId="77777777" w:rsidTr="007F76A3">
        <w:trPr>
          <w:jc w:val="center"/>
        </w:trPr>
        <w:tc>
          <w:tcPr>
            <w:tcW w:w="3007" w:type="dxa"/>
            <w:shd w:val="clear" w:color="auto" w:fill="B8CCE4" w:themeFill="accent1" w:themeFillTint="66"/>
            <w:vAlign w:val="center"/>
          </w:tcPr>
          <w:p w14:paraId="5A7D5E29"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Latvijas filmu pirmizrādes Latvijā (filmu skaits)</w:t>
            </w:r>
          </w:p>
        </w:tc>
        <w:tc>
          <w:tcPr>
            <w:tcW w:w="935" w:type="dxa"/>
            <w:vAlign w:val="center"/>
          </w:tcPr>
          <w:p w14:paraId="16922EC7" w14:textId="77777777" w:rsidR="008B1BCB" w:rsidRPr="001875A6"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25</w:t>
            </w:r>
          </w:p>
        </w:tc>
        <w:tc>
          <w:tcPr>
            <w:tcW w:w="1254" w:type="dxa"/>
            <w:vAlign w:val="center"/>
          </w:tcPr>
          <w:p w14:paraId="011940A5"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27</w:t>
            </w:r>
          </w:p>
        </w:tc>
        <w:tc>
          <w:tcPr>
            <w:tcW w:w="1254" w:type="dxa"/>
            <w:vAlign w:val="center"/>
          </w:tcPr>
          <w:p w14:paraId="40D19DD5"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52</w:t>
            </w:r>
          </w:p>
        </w:tc>
        <w:tc>
          <w:tcPr>
            <w:tcW w:w="1255" w:type="dxa"/>
            <w:vAlign w:val="center"/>
          </w:tcPr>
          <w:p w14:paraId="44A0CE72"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53</w:t>
            </w:r>
          </w:p>
        </w:tc>
        <w:tc>
          <w:tcPr>
            <w:tcW w:w="1255" w:type="dxa"/>
            <w:vAlign w:val="center"/>
          </w:tcPr>
          <w:p w14:paraId="681CB717"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41</w:t>
            </w:r>
          </w:p>
        </w:tc>
      </w:tr>
      <w:tr w:rsidR="00A43681" w:rsidRPr="0056616D" w14:paraId="24950E04" w14:textId="77777777" w:rsidTr="007F76A3">
        <w:trPr>
          <w:jc w:val="center"/>
        </w:trPr>
        <w:tc>
          <w:tcPr>
            <w:tcW w:w="3007" w:type="dxa"/>
            <w:shd w:val="clear" w:color="auto" w:fill="B8CCE4" w:themeFill="accent1" w:themeFillTint="66"/>
            <w:vAlign w:val="center"/>
          </w:tcPr>
          <w:p w14:paraId="588F3C93" w14:textId="2109A2E2" w:rsidR="008B1BCB" w:rsidRPr="0056616D" w:rsidRDefault="008B1BCB" w:rsidP="00BD3A08">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Latvijas filmu kopējais apmeklētāju skaits</w:t>
            </w:r>
          </w:p>
        </w:tc>
        <w:tc>
          <w:tcPr>
            <w:tcW w:w="935" w:type="dxa"/>
            <w:vAlign w:val="center"/>
          </w:tcPr>
          <w:p w14:paraId="0A13A78D" w14:textId="77777777" w:rsidR="008B1BCB" w:rsidRPr="001875A6"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103040</w:t>
            </w:r>
          </w:p>
        </w:tc>
        <w:tc>
          <w:tcPr>
            <w:tcW w:w="1254" w:type="dxa"/>
            <w:vAlign w:val="center"/>
          </w:tcPr>
          <w:p w14:paraId="2F0F7F07"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143379</w:t>
            </w:r>
          </w:p>
        </w:tc>
        <w:tc>
          <w:tcPr>
            <w:tcW w:w="1254" w:type="dxa"/>
            <w:vAlign w:val="center"/>
          </w:tcPr>
          <w:p w14:paraId="0088E8DE"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175207</w:t>
            </w:r>
          </w:p>
        </w:tc>
        <w:tc>
          <w:tcPr>
            <w:tcW w:w="1255" w:type="dxa"/>
            <w:vAlign w:val="center"/>
          </w:tcPr>
          <w:p w14:paraId="1F5A3E67"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103598</w:t>
            </w:r>
          </w:p>
        </w:tc>
        <w:tc>
          <w:tcPr>
            <w:tcW w:w="1255" w:type="dxa"/>
            <w:vAlign w:val="center"/>
          </w:tcPr>
          <w:p w14:paraId="6418C045"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185782</w:t>
            </w:r>
          </w:p>
        </w:tc>
      </w:tr>
    </w:tbl>
    <w:p w14:paraId="054783AD" w14:textId="533DB628" w:rsidR="008B1BCB" w:rsidRPr="001875A6" w:rsidRDefault="00E04CE7"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3</w:t>
      </w:r>
      <w:r w:rsidR="00E758B6" w:rsidRPr="0056616D">
        <w:rPr>
          <w:rFonts w:ascii="Times New Roman" w:hAnsi="Times New Roman" w:cs="Times New Roman"/>
          <w:i/>
          <w:color w:val="000000" w:themeColor="text1"/>
          <w:sz w:val="24"/>
          <w:szCs w:val="24"/>
          <w:lang w:val="lv-LV"/>
        </w:rPr>
        <w:t xml:space="preserve">.tabula. </w:t>
      </w:r>
      <w:r w:rsidR="008B1BCB" w:rsidRPr="0056616D">
        <w:rPr>
          <w:rFonts w:ascii="Times New Roman" w:hAnsi="Times New Roman" w:cs="Times New Roman"/>
          <w:i/>
          <w:color w:val="000000" w:themeColor="text1"/>
          <w:sz w:val="24"/>
          <w:szCs w:val="24"/>
          <w:lang w:val="lv-LV"/>
        </w:rPr>
        <w:t xml:space="preserve">Avots: </w:t>
      </w:r>
      <w:r w:rsidR="008B1BCB" w:rsidRPr="001875A6">
        <w:rPr>
          <w:rFonts w:ascii="Times New Roman" w:hAnsi="Times New Roman" w:cs="Times New Roman"/>
          <w:i/>
          <w:color w:val="000000" w:themeColor="text1"/>
          <w:sz w:val="24"/>
          <w:szCs w:val="24"/>
          <w:lang w:val="lv-LV"/>
        </w:rPr>
        <w:t>Kultūras ministrija</w:t>
      </w:r>
    </w:p>
    <w:p w14:paraId="0181F267" w14:textId="77777777" w:rsidR="00C77BF1" w:rsidRPr="0056616D" w:rsidRDefault="00C77BF1"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p>
    <w:p w14:paraId="62AFB1F6" w14:textId="501F374F" w:rsidR="002A18CF" w:rsidRPr="0056616D" w:rsidRDefault="00C77BF1" w:rsidP="00C77BF1">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“Latvijas filmas tiešsaistē” projekta ietvaros pieejamās latviešu filmas vietnē www.filmas.lv</w:t>
      </w:r>
    </w:p>
    <w:tbl>
      <w:tblPr>
        <w:tblStyle w:val="TableGrid"/>
        <w:tblW w:w="0" w:type="auto"/>
        <w:tblLook w:val="04A0" w:firstRow="1" w:lastRow="0" w:firstColumn="1" w:lastColumn="0" w:noHBand="0" w:noVBand="1"/>
      </w:tblPr>
      <w:tblGrid>
        <w:gridCol w:w="2778"/>
        <w:gridCol w:w="2759"/>
        <w:gridCol w:w="2759"/>
      </w:tblGrid>
      <w:tr w:rsidR="00A43681" w:rsidRPr="0056616D" w14:paraId="583F14FC" w14:textId="77777777" w:rsidTr="007F76A3">
        <w:tc>
          <w:tcPr>
            <w:tcW w:w="2840" w:type="dxa"/>
            <w:shd w:val="clear" w:color="auto" w:fill="B8CCE4" w:themeFill="accent1" w:themeFillTint="66"/>
            <w:vAlign w:val="center"/>
          </w:tcPr>
          <w:p w14:paraId="094B02DC"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2841" w:type="dxa"/>
            <w:shd w:val="clear" w:color="auto" w:fill="B8CCE4" w:themeFill="accent1" w:themeFillTint="66"/>
            <w:vAlign w:val="center"/>
          </w:tcPr>
          <w:p w14:paraId="1DB97942"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2015.gads</w:t>
            </w:r>
          </w:p>
        </w:tc>
        <w:tc>
          <w:tcPr>
            <w:tcW w:w="2841" w:type="dxa"/>
            <w:shd w:val="clear" w:color="auto" w:fill="B8CCE4" w:themeFill="accent1" w:themeFillTint="66"/>
            <w:vAlign w:val="center"/>
          </w:tcPr>
          <w:p w14:paraId="6F6D8974" w14:textId="77777777" w:rsidR="008B1BCB" w:rsidRPr="0056616D" w:rsidRDefault="008B1BCB"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2016.gads</w:t>
            </w:r>
          </w:p>
        </w:tc>
      </w:tr>
      <w:tr w:rsidR="00A43681" w:rsidRPr="0056616D" w14:paraId="1A62588C" w14:textId="77777777" w:rsidTr="007F76A3">
        <w:tc>
          <w:tcPr>
            <w:tcW w:w="2840" w:type="dxa"/>
            <w:shd w:val="clear" w:color="auto" w:fill="B8CCE4" w:themeFill="accent1" w:themeFillTint="66"/>
            <w:vAlign w:val="center"/>
          </w:tcPr>
          <w:p w14:paraId="0714EC7B"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Bez maksas pieejamo filmu skaits </w:t>
            </w:r>
            <w:hyperlink r:id="rId48" w:history="1">
              <w:r w:rsidRPr="0056616D">
                <w:rPr>
                  <w:rStyle w:val="Hyperlink"/>
                  <w:rFonts w:ascii="Times New Roman" w:hAnsi="Times New Roman" w:cs="Times New Roman"/>
                  <w:color w:val="000000" w:themeColor="text1"/>
                  <w:sz w:val="24"/>
                  <w:szCs w:val="24"/>
                  <w:lang w:val="lv-LV"/>
                </w:rPr>
                <w:t>www.filmas.lv</w:t>
              </w:r>
            </w:hyperlink>
          </w:p>
        </w:tc>
        <w:tc>
          <w:tcPr>
            <w:tcW w:w="2841" w:type="dxa"/>
            <w:vAlign w:val="center"/>
          </w:tcPr>
          <w:p w14:paraId="48C0D17F" w14:textId="77777777" w:rsidR="008B1BCB" w:rsidRPr="001875A6"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100</w:t>
            </w:r>
          </w:p>
        </w:tc>
        <w:tc>
          <w:tcPr>
            <w:tcW w:w="2841" w:type="dxa"/>
            <w:vAlign w:val="center"/>
          </w:tcPr>
          <w:p w14:paraId="2831D26D"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118</w:t>
            </w:r>
          </w:p>
        </w:tc>
      </w:tr>
      <w:tr w:rsidR="00A43681" w:rsidRPr="0056616D" w14:paraId="51C43038" w14:textId="77777777" w:rsidTr="007F76A3">
        <w:tc>
          <w:tcPr>
            <w:tcW w:w="2840" w:type="dxa"/>
            <w:shd w:val="clear" w:color="auto" w:fill="B8CCE4" w:themeFill="accent1" w:themeFillTint="66"/>
            <w:vAlign w:val="center"/>
          </w:tcPr>
          <w:p w14:paraId="49EBA822"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Portāla </w:t>
            </w:r>
            <w:hyperlink r:id="rId49" w:history="1">
              <w:r w:rsidRPr="0056616D">
                <w:rPr>
                  <w:rStyle w:val="Hyperlink"/>
                  <w:rFonts w:ascii="Times New Roman" w:hAnsi="Times New Roman" w:cs="Times New Roman"/>
                  <w:color w:val="000000" w:themeColor="text1"/>
                  <w:sz w:val="24"/>
                  <w:szCs w:val="24"/>
                  <w:lang w:val="lv-LV"/>
                </w:rPr>
                <w:t>www.filmas.lv</w:t>
              </w:r>
            </w:hyperlink>
            <w:r w:rsidRPr="0056616D">
              <w:rPr>
                <w:rFonts w:ascii="Times New Roman" w:hAnsi="Times New Roman" w:cs="Times New Roman"/>
                <w:color w:val="000000" w:themeColor="text1"/>
                <w:sz w:val="24"/>
                <w:szCs w:val="24"/>
                <w:lang w:val="lv-LV"/>
              </w:rPr>
              <w:t xml:space="preserve"> apmeklējumi (reizes)</w:t>
            </w:r>
          </w:p>
        </w:tc>
        <w:tc>
          <w:tcPr>
            <w:tcW w:w="2841" w:type="dxa"/>
            <w:vAlign w:val="center"/>
          </w:tcPr>
          <w:p w14:paraId="709DFFCF" w14:textId="77777777" w:rsidR="008B1BCB" w:rsidRPr="001875A6"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26 693</w:t>
            </w:r>
          </w:p>
        </w:tc>
        <w:tc>
          <w:tcPr>
            <w:tcW w:w="2841" w:type="dxa"/>
            <w:vAlign w:val="center"/>
          </w:tcPr>
          <w:p w14:paraId="786B91C5"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171 000</w:t>
            </w:r>
          </w:p>
        </w:tc>
      </w:tr>
      <w:tr w:rsidR="00A43681" w:rsidRPr="0056616D" w14:paraId="26FEBA43" w14:textId="77777777" w:rsidTr="007F76A3">
        <w:trPr>
          <w:trHeight w:val="580"/>
        </w:trPr>
        <w:tc>
          <w:tcPr>
            <w:tcW w:w="2840" w:type="dxa"/>
            <w:shd w:val="clear" w:color="auto" w:fill="B8CCE4" w:themeFill="accent1" w:themeFillTint="66"/>
            <w:vAlign w:val="center"/>
          </w:tcPr>
          <w:p w14:paraId="6E7AC5B5"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Portāla </w:t>
            </w:r>
            <w:hyperlink r:id="rId50" w:history="1">
              <w:r w:rsidRPr="0056616D">
                <w:rPr>
                  <w:rStyle w:val="Hyperlink"/>
                  <w:rFonts w:ascii="Times New Roman" w:hAnsi="Times New Roman" w:cs="Times New Roman"/>
                  <w:color w:val="000000" w:themeColor="text1"/>
                  <w:sz w:val="24"/>
                  <w:szCs w:val="24"/>
                  <w:lang w:val="lv-LV"/>
                </w:rPr>
                <w:t>www.filmas.lv</w:t>
              </w:r>
            </w:hyperlink>
            <w:r w:rsidRPr="0056616D">
              <w:rPr>
                <w:rFonts w:ascii="Times New Roman" w:hAnsi="Times New Roman" w:cs="Times New Roman"/>
                <w:color w:val="000000" w:themeColor="text1"/>
                <w:sz w:val="24"/>
                <w:szCs w:val="24"/>
                <w:lang w:val="lv-LV"/>
              </w:rPr>
              <w:t xml:space="preserve"> fiksētie lapu skatījumi</w:t>
            </w:r>
          </w:p>
        </w:tc>
        <w:tc>
          <w:tcPr>
            <w:tcW w:w="2841" w:type="dxa"/>
            <w:vAlign w:val="center"/>
          </w:tcPr>
          <w:p w14:paraId="76FFAA22" w14:textId="77777777" w:rsidR="008B1BCB" w:rsidRPr="001875A6"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w:t>
            </w:r>
          </w:p>
        </w:tc>
        <w:tc>
          <w:tcPr>
            <w:tcW w:w="2841" w:type="dxa"/>
            <w:vAlign w:val="center"/>
          </w:tcPr>
          <w:p w14:paraId="492EE472" w14:textId="77777777" w:rsidR="008B1BCB" w:rsidRPr="0056616D" w:rsidRDefault="008B1BCB"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825 000</w:t>
            </w:r>
          </w:p>
        </w:tc>
      </w:tr>
    </w:tbl>
    <w:p w14:paraId="153C75CF" w14:textId="77777777" w:rsidR="008B1BCB" w:rsidRPr="001875A6" w:rsidRDefault="00E04CE7"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4</w:t>
      </w:r>
      <w:r w:rsidR="00E758B6" w:rsidRPr="0056616D">
        <w:rPr>
          <w:rFonts w:ascii="Times New Roman" w:hAnsi="Times New Roman" w:cs="Times New Roman"/>
          <w:i/>
          <w:color w:val="000000" w:themeColor="text1"/>
          <w:sz w:val="24"/>
          <w:szCs w:val="24"/>
          <w:lang w:val="lv-LV"/>
        </w:rPr>
        <w:t xml:space="preserve">.tabula. </w:t>
      </w:r>
      <w:r w:rsidR="008B1BCB" w:rsidRPr="0056616D">
        <w:rPr>
          <w:rFonts w:ascii="Times New Roman" w:hAnsi="Times New Roman" w:cs="Times New Roman"/>
          <w:i/>
          <w:color w:val="000000" w:themeColor="text1"/>
          <w:sz w:val="24"/>
          <w:szCs w:val="24"/>
          <w:lang w:val="lv-LV"/>
        </w:rPr>
        <w:t>Avots: Kultūras ministrija</w:t>
      </w:r>
    </w:p>
    <w:p w14:paraId="4B803507" w14:textId="77777777" w:rsidR="00052E06" w:rsidRPr="0056616D" w:rsidRDefault="00052E06" w:rsidP="006C0364">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p>
    <w:p w14:paraId="107F3B8A" w14:textId="77777777" w:rsidR="008B1BCB" w:rsidRPr="0056616D" w:rsidRDefault="008B1BCB" w:rsidP="006C0364">
      <w:pPr>
        <w:tabs>
          <w:tab w:val="left" w:pos="0"/>
          <w:tab w:val="left" w:pos="142"/>
        </w:tabs>
        <w:spacing w:after="0" w:line="240" w:lineRule="auto"/>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mc:AlternateContent>
          <mc:Choice Requires="wps">
            <w:drawing>
              <wp:anchor distT="0" distB="0" distL="114300" distR="114300" simplePos="0" relativeHeight="251667456" behindDoc="0" locked="0" layoutInCell="1" allowOverlap="1" wp14:anchorId="567753CE" wp14:editId="3AD6FB66">
                <wp:simplePos x="0" y="0"/>
                <wp:positionH relativeFrom="column">
                  <wp:posOffset>1410335</wp:posOffset>
                </wp:positionH>
                <wp:positionV relativeFrom="paragraph">
                  <wp:posOffset>18415</wp:posOffset>
                </wp:positionV>
                <wp:extent cx="2475781"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781" cy="1403985"/>
                        </a:xfrm>
                        <a:prstGeom prst="rect">
                          <a:avLst/>
                        </a:prstGeom>
                        <a:noFill/>
                        <a:ln w="9525">
                          <a:noFill/>
                          <a:miter lim="800000"/>
                          <a:headEnd/>
                          <a:tailEnd/>
                        </a:ln>
                      </wps:spPr>
                      <wps:txbx>
                        <w:txbxContent>
                          <w:p w14:paraId="7B24B5C7" w14:textId="77777777" w:rsidR="0056616D" w:rsidRPr="00E6213D" w:rsidRDefault="0056616D" w:rsidP="00EB64F4">
                            <w:pPr>
                              <w:jc w:val="center"/>
                              <w:rPr>
                                <w:rFonts w:ascii="Times New Roman" w:hAnsi="Times New Roman" w:cs="Times New Roman"/>
                                <w:b/>
                                <w:sz w:val="24"/>
                                <w:szCs w:val="24"/>
                              </w:rPr>
                            </w:pPr>
                            <w:r w:rsidRPr="00E6213D">
                              <w:rPr>
                                <w:rFonts w:ascii="Times New Roman" w:hAnsi="Times New Roman" w:cs="Times New Roman"/>
                                <w:b/>
                                <w:sz w:val="24"/>
                                <w:szCs w:val="24"/>
                              </w:rPr>
                              <w:t>Apmeklētāju skaits akreditētajos muzejos (2008.-2016.)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753CE" id="_x0000_s1031" type="#_x0000_t202" style="position:absolute;left:0;text-align:left;margin-left:111.05pt;margin-top:1.45pt;width:194.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" filled="f" stroked="f">
                <v:textbox style="mso-fit-shape-to-text:t">
                  <w:txbxContent>
                    <w:p w14:paraId="7B24B5C7" w14:textId="77777777" w:rsidR="0056616D" w:rsidRPr="00E6213D" w:rsidRDefault="0056616D" w:rsidP="00EB64F4">
                      <w:pPr>
                        <w:jc w:val="center"/>
                        <w:rPr>
                          <w:rFonts w:ascii="Times New Roman" w:hAnsi="Times New Roman" w:cs="Times New Roman"/>
                          <w:b/>
                          <w:sz w:val="24"/>
                          <w:szCs w:val="24"/>
                        </w:rPr>
                      </w:pPr>
                      <w:r w:rsidRPr="00E6213D">
                        <w:rPr>
                          <w:rFonts w:ascii="Times New Roman" w:hAnsi="Times New Roman" w:cs="Times New Roman"/>
                          <w:b/>
                          <w:sz w:val="24"/>
                          <w:szCs w:val="24"/>
                        </w:rPr>
                        <w:t>Apmeklētāju skaits akreditētajos muzejos (2008.-2016.)</w:t>
                      </w:r>
                    </w:p>
                  </w:txbxContent>
                </v:textbox>
              </v:shape>
            </w:pict>
          </mc:Fallback>
        </mc:AlternateContent>
      </w:r>
      <w:r w:rsidRPr="0056616D">
        <w:rPr>
          <w:rFonts w:ascii="Times New Roman" w:hAnsi="Times New Roman" w:cs="Times New Roman"/>
          <w:noProof/>
          <w:color w:val="000000" w:themeColor="text1"/>
          <w:sz w:val="24"/>
          <w:szCs w:val="24"/>
          <w:lang w:val="lv-LV" w:eastAsia="lv-LV"/>
        </w:rPr>
        <w:drawing>
          <wp:inline distT="0" distB="0" distL="0" distR="0" wp14:anchorId="647751AB" wp14:editId="5084F040">
            <wp:extent cx="4867275" cy="28575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C1BE97B" w14:textId="77777777" w:rsidR="008B1BCB" w:rsidRPr="0056616D" w:rsidRDefault="00052E06"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00E758B6" w:rsidRPr="0056616D">
        <w:rPr>
          <w:rFonts w:ascii="Times New Roman" w:hAnsi="Times New Roman" w:cs="Times New Roman"/>
          <w:i/>
          <w:color w:val="000000" w:themeColor="text1"/>
          <w:sz w:val="24"/>
          <w:szCs w:val="24"/>
          <w:lang w:val="lv-LV"/>
        </w:rPr>
        <w:tab/>
        <w:t xml:space="preserve">1.diagramma. </w:t>
      </w:r>
      <w:r w:rsidR="008B1BCB" w:rsidRPr="0056616D">
        <w:rPr>
          <w:rFonts w:ascii="Times New Roman" w:hAnsi="Times New Roman" w:cs="Times New Roman"/>
          <w:i/>
          <w:color w:val="000000" w:themeColor="text1"/>
          <w:sz w:val="24"/>
          <w:szCs w:val="24"/>
          <w:lang w:val="lv-LV"/>
        </w:rPr>
        <w:t>Avots: Kultūras ministrija</w:t>
      </w:r>
    </w:p>
    <w:p w14:paraId="55D91768" w14:textId="77777777" w:rsidR="002A18CF" w:rsidRPr="0056616D" w:rsidRDefault="002A18CF"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0463D736" w14:textId="77777777" w:rsidR="008B1BCB" w:rsidRPr="0056616D" w:rsidRDefault="008B1BCB" w:rsidP="006C0364">
      <w:pPr>
        <w:tabs>
          <w:tab w:val="left" w:pos="0"/>
          <w:tab w:val="left" w:pos="142"/>
        </w:tabs>
        <w:spacing w:after="0" w:line="240" w:lineRule="auto"/>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lastRenderedPageBreak/>
        <mc:AlternateContent>
          <mc:Choice Requires="wps">
            <w:drawing>
              <wp:anchor distT="0" distB="0" distL="114300" distR="114300" simplePos="0" relativeHeight="251669504" behindDoc="0" locked="0" layoutInCell="1" allowOverlap="1" wp14:anchorId="1701AD01" wp14:editId="3656CC77">
                <wp:simplePos x="0" y="0"/>
                <wp:positionH relativeFrom="column">
                  <wp:posOffset>1005205</wp:posOffset>
                </wp:positionH>
                <wp:positionV relativeFrom="paragraph">
                  <wp:posOffset>66040</wp:posOffset>
                </wp:positionV>
                <wp:extent cx="3485071" cy="32780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071" cy="327803"/>
                        </a:xfrm>
                        <a:prstGeom prst="rect">
                          <a:avLst/>
                        </a:prstGeom>
                        <a:noFill/>
                        <a:ln w="9525">
                          <a:noFill/>
                          <a:miter lim="800000"/>
                          <a:headEnd/>
                          <a:tailEnd/>
                        </a:ln>
                      </wps:spPr>
                      <wps:txbx>
                        <w:txbxContent>
                          <w:p w14:paraId="283F0D0B" w14:textId="77777777" w:rsidR="0056616D" w:rsidRPr="00E6213D" w:rsidRDefault="0056616D" w:rsidP="001F24A6">
                            <w:pPr>
                              <w:jc w:val="center"/>
                              <w:rPr>
                                <w:rFonts w:ascii="Times New Roman" w:hAnsi="Times New Roman" w:cs="Times New Roman"/>
                                <w:b/>
                                <w:sz w:val="24"/>
                                <w:szCs w:val="24"/>
                                <w:lang w:val="lv-LV"/>
                              </w:rPr>
                            </w:pPr>
                            <w:r w:rsidRPr="00E6213D">
                              <w:rPr>
                                <w:rFonts w:ascii="Times New Roman" w:hAnsi="Times New Roman" w:cs="Times New Roman"/>
                                <w:b/>
                                <w:sz w:val="24"/>
                                <w:szCs w:val="24"/>
                                <w:lang w:val="lv-LV"/>
                              </w:rPr>
                              <w:t>“Muzeju nakts” apmeklētāju skaits (2008.-2016.)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1AD01" id="_x0000_s1032" type="#_x0000_t202" style="position:absolute;left:0;text-align:left;margin-left:79.15pt;margin-top:5.2pt;width:274.4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" filled="f" stroked="f">
                <v:textbox>
                  <w:txbxContent>
                    <w:p w14:paraId="283F0D0B" w14:textId="77777777" w:rsidR="0056616D" w:rsidRPr="00E6213D" w:rsidRDefault="0056616D" w:rsidP="001F24A6">
                      <w:pPr>
                        <w:jc w:val="center"/>
                        <w:rPr>
                          <w:rFonts w:ascii="Times New Roman" w:hAnsi="Times New Roman" w:cs="Times New Roman"/>
                          <w:b/>
                          <w:sz w:val="24"/>
                          <w:szCs w:val="24"/>
                          <w:lang w:val="lv-LV"/>
                        </w:rPr>
                      </w:pPr>
                      <w:r w:rsidRPr="00E6213D">
                        <w:rPr>
                          <w:rFonts w:ascii="Times New Roman" w:hAnsi="Times New Roman" w:cs="Times New Roman"/>
                          <w:b/>
                          <w:sz w:val="24"/>
                          <w:szCs w:val="24"/>
                          <w:lang w:val="lv-LV"/>
                        </w:rPr>
                        <w:t>“Muzeju nakts” apmeklētāju skaits (2008.-2016.)</w:t>
                      </w:r>
                    </w:p>
                  </w:txbxContent>
                </v:textbox>
              </v:shape>
            </w:pict>
          </mc:Fallback>
        </mc:AlternateContent>
      </w:r>
      <w:r w:rsidRPr="0056616D">
        <w:rPr>
          <w:rFonts w:ascii="Times New Roman" w:hAnsi="Times New Roman" w:cs="Times New Roman"/>
          <w:noProof/>
          <w:color w:val="000000" w:themeColor="text1"/>
          <w:sz w:val="24"/>
          <w:szCs w:val="24"/>
          <w:lang w:val="lv-LV" w:eastAsia="lv-LV"/>
        </w:rPr>
        <w:drawing>
          <wp:inline distT="0" distB="0" distL="0" distR="0" wp14:anchorId="3AEEC78C" wp14:editId="756A2949">
            <wp:extent cx="4743450" cy="27717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543F1B6" w14:textId="77777777" w:rsidR="008B1BCB" w:rsidRPr="001875A6" w:rsidRDefault="00E758B6"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2.diagramma. </w:t>
      </w:r>
      <w:r w:rsidR="008B1BCB" w:rsidRPr="001875A6">
        <w:rPr>
          <w:rFonts w:ascii="Times New Roman" w:hAnsi="Times New Roman" w:cs="Times New Roman"/>
          <w:i/>
          <w:color w:val="000000" w:themeColor="text1"/>
          <w:sz w:val="24"/>
          <w:szCs w:val="24"/>
          <w:lang w:val="lv-LV"/>
        </w:rPr>
        <w:t>Avots: Kultūras ministrija</w:t>
      </w:r>
    </w:p>
    <w:p w14:paraId="1A9C8459" w14:textId="4A76060F" w:rsidR="00052E06" w:rsidRPr="0056616D" w:rsidRDefault="00052E06"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2CD33B00" w14:textId="4AA10ED8" w:rsidR="000120BF" w:rsidRPr="0056616D" w:rsidRDefault="000120BF" w:rsidP="000120BF">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Renovācijas un rekonstrukcijas darbi kultūras jomā</w:t>
      </w:r>
    </w:p>
    <w:p w14:paraId="1FC34B3D" w14:textId="77777777" w:rsidR="00035345" w:rsidRPr="0056616D" w:rsidRDefault="00035345" w:rsidP="000120BF">
      <w:pPr>
        <w:tabs>
          <w:tab w:val="left" w:pos="0"/>
          <w:tab w:val="left" w:pos="142"/>
        </w:tabs>
        <w:spacing w:after="0" w:line="240" w:lineRule="auto"/>
        <w:ind w:right="-1"/>
        <w:jc w:val="center"/>
        <w:rPr>
          <w:rFonts w:ascii="Times New Roman" w:hAnsi="Times New Roman" w:cs="Times New Roman"/>
          <w:b/>
          <w:color w:val="000000" w:themeColor="text1"/>
          <w:sz w:val="24"/>
          <w:szCs w:val="24"/>
          <w:lang w:val="lv-LV"/>
        </w:rPr>
      </w:pPr>
    </w:p>
    <w:tbl>
      <w:tblPr>
        <w:tblStyle w:val="TableGrid"/>
        <w:tblW w:w="10065" w:type="dxa"/>
        <w:jc w:val="center"/>
        <w:tblLayout w:type="fixed"/>
        <w:tblLook w:val="04A0" w:firstRow="1" w:lastRow="0" w:firstColumn="1" w:lastColumn="0" w:noHBand="0" w:noVBand="1"/>
      </w:tblPr>
      <w:tblGrid>
        <w:gridCol w:w="1418"/>
        <w:gridCol w:w="8647"/>
      </w:tblGrid>
      <w:tr w:rsidR="00A43681" w:rsidRPr="006B31B5" w14:paraId="50B9367D" w14:textId="77777777" w:rsidTr="00092CFA">
        <w:trPr>
          <w:jc w:val="center"/>
        </w:trPr>
        <w:tc>
          <w:tcPr>
            <w:tcW w:w="1418" w:type="dxa"/>
            <w:shd w:val="clear" w:color="auto" w:fill="B8CCE4" w:themeFill="accent1" w:themeFillTint="66"/>
            <w:vAlign w:val="center"/>
          </w:tcPr>
          <w:p w14:paraId="018E0AC6"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2010.gadā</w:t>
            </w:r>
          </w:p>
        </w:tc>
        <w:tc>
          <w:tcPr>
            <w:tcW w:w="8647" w:type="dxa"/>
            <w:vAlign w:val="center"/>
          </w:tcPr>
          <w:p w14:paraId="4140097F"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Pabeigta vienīgā Baltijas vēsturiski saglabātā 600 mm šaursliežu dzelzceļa kā kultūrvēsturiska objekta izveide Ventspils Piejūras brīvdabas muzejā.</w:t>
            </w:r>
          </w:p>
        </w:tc>
      </w:tr>
      <w:tr w:rsidR="00A43681" w:rsidRPr="006B31B5" w14:paraId="7B1671CC" w14:textId="77777777" w:rsidTr="00092CFA">
        <w:trPr>
          <w:jc w:val="center"/>
        </w:trPr>
        <w:tc>
          <w:tcPr>
            <w:tcW w:w="1418" w:type="dxa"/>
            <w:shd w:val="clear" w:color="auto" w:fill="B8CCE4" w:themeFill="accent1" w:themeFillTint="66"/>
            <w:vAlign w:val="center"/>
          </w:tcPr>
          <w:p w14:paraId="6C6C272F"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2012.gadā</w:t>
            </w:r>
          </w:p>
        </w:tc>
        <w:tc>
          <w:tcPr>
            <w:tcW w:w="8647" w:type="dxa"/>
            <w:vAlign w:val="center"/>
          </w:tcPr>
          <w:p w14:paraId="0C2824BF" w14:textId="77777777" w:rsidR="008B1BCB" w:rsidRPr="001875A6"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Veikta Ventspils Livonijas ordeņa pils rekonstrukcija, renovācija un ekspozīcijas izveide.</w:t>
            </w:r>
          </w:p>
        </w:tc>
      </w:tr>
      <w:tr w:rsidR="00A43681" w:rsidRPr="006B31B5" w14:paraId="43A6A385" w14:textId="77777777" w:rsidTr="00092CFA">
        <w:trPr>
          <w:jc w:val="center"/>
        </w:trPr>
        <w:tc>
          <w:tcPr>
            <w:tcW w:w="1418" w:type="dxa"/>
            <w:shd w:val="clear" w:color="auto" w:fill="B8CCE4" w:themeFill="accent1" w:themeFillTint="66"/>
            <w:vAlign w:val="center"/>
          </w:tcPr>
          <w:p w14:paraId="2718AB14"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2013.gadā</w:t>
            </w:r>
          </w:p>
        </w:tc>
        <w:tc>
          <w:tcPr>
            <w:tcW w:w="8647" w:type="dxa"/>
            <w:vAlign w:val="center"/>
          </w:tcPr>
          <w:p w14:paraId="7867DD6D"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Atklāts Žaņa Lipkes </w:t>
            </w:r>
            <w:r w:rsidRPr="001875A6">
              <w:rPr>
                <w:rFonts w:ascii="Times New Roman" w:hAnsi="Times New Roman" w:cs="Times New Roman"/>
                <w:color w:val="000000" w:themeColor="text1"/>
                <w:sz w:val="24"/>
                <w:szCs w:val="24"/>
                <w:lang w:val="lv-LV"/>
              </w:rPr>
              <w:t>memoriāls – privātās iniciatīvas radīts muzejs. Tā ēka, viens no spilgt</w:t>
            </w:r>
            <w:r w:rsidRPr="0056616D">
              <w:rPr>
                <w:rFonts w:ascii="Times New Roman" w:hAnsi="Times New Roman" w:cs="Times New Roman"/>
                <w:color w:val="000000" w:themeColor="text1"/>
                <w:sz w:val="24"/>
                <w:szCs w:val="24"/>
                <w:lang w:val="lv-LV"/>
              </w:rPr>
              <w:t>ākajiem muzeju arhitektūras paraugiem Latvijā, un ekspozīcija veidotas kā vienots veselums, lai vēstītu par sarežģītajiem vēstures notikumiem, to aktualitāti mūsdienu sabiedrībai.</w:t>
            </w:r>
          </w:p>
        </w:tc>
      </w:tr>
      <w:tr w:rsidR="00A43681" w:rsidRPr="006B31B5" w14:paraId="7FCA0E4E" w14:textId="77777777" w:rsidTr="00092CFA">
        <w:trPr>
          <w:jc w:val="center"/>
        </w:trPr>
        <w:tc>
          <w:tcPr>
            <w:tcW w:w="1418" w:type="dxa"/>
            <w:shd w:val="clear" w:color="auto" w:fill="B8CCE4" w:themeFill="accent1" w:themeFillTint="66"/>
            <w:vAlign w:val="center"/>
          </w:tcPr>
          <w:p w14:paraId="6ADC0825"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2014.gadā</w:t>
            </w:r>
          </w:p>
        </w:tc>
        <w:tc>
          <w:tcPr>
            <w:tcW w:w="8647" w:type="dxa"/>
            <w:vAlign w:val="center"/>
          </w:tcPr>
          <w:p w14:paraId="163163B0" w14:textId="33DF378A" w:rsidR="008B1BCB" w:rsidRPr="0056616D" w:rsidRDefault="008B1BCB">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Ar Bangerta villas restaurāciju un interjera ekspozīcijas atvērša</w:t>
            </w:r>
            <w:r w:rsidRPr="0056616D">
              <w:rPr>
                <w:rFonts w:ascii="Times New Roman" w:hAnsi="Times New Roman" w:cs="Times New Roman"/>
                <w:color w:val="000000" w:themeColor="text1"/>
                <w:sz w:val="24"/>
                <w:szCs w:val="24"/>
                <w:lang w:val="lv-LV"/>
              </w:rPr>
              <w:t>nu apmeklētājiem noslē</w:t>
            </w:r>
            <w:r w:rsidR="002A18CF" w:rsidRPr="0056616D">
              <w:rPr>
                <w:rFonts w:ascii="Times New Roman" w:hAnsi="Times New Roman" w:cs="Times New Roman"/>
                <w:color w:val="000000" w:themeColor="text1"/>
                <w:sz w:val="24"/>
                <w:szCs w:val="24"/>
                <w:lang w:val="lv-LV"/>
              </w:rPr>
              <w:t>gts</w:t>
            </w:r>
            <w:r w:rsidRPr="0056616D">
              <w:rPr>
                <w:rFonts w:ascii="Times New Roman" w:hAnsi="Times New Roman" w:cs="Times New Roman"/>
                <w:color w:val="000000" w:themeColor="text1"/>
                <w:sz w:val="24"/>
                <w:szCs w:val="24"/>
                <w:lang w:val="lv-LV"/>
              </w:rPr>
              <w:t xml:space="preserve"> 2008.gadā uzsāktais Kuldīgas novada muzeja ēku kompleksa atjaunošanas darbs.</w:t>
            </w:r>
          </w:p>
        </w:tc>
      </w:tr>
      <w:tr w:rsidR="00A43681" w:rsidRPr="006B31B5" w14:paraId="662649F4" w14:textId="77777777" w:rsidTr="00092CFA">
        <w:trPr>
          <w:jc w:val="center"/>
        </w:trPr>
        <w:tc>
          <w:tcPr>
            <w:tcW w:w="1418" w:type="dxa"/>
            <w:shd w:val="clear" w:color="auto" w:fill="B8CCE4" w:themeFill="accent1" w:themeFillTint="66"/>
            <w:vAlign w:val="center"/>
          </w:tcPr>
          <w:p w14:paraId="0593CF75"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2014.gadā</w:t>
            </w:r>
          </w:p>
        </w:tc>
        <w:tc>
          <w:tcPr>
            <w:tcW w:w="8647" w:type="dxa"/>
            <w:vAlign w:val="center"/>
          </w:tcPr>
          <w:p w14:paraId="128A7E91" w14:textId="77777777" w:rsidR="008B1BCB" w:rsidRPr="001875A6"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Noslēdzas moderna Ziemeļlatgales nemateriālajam mantojuma veltīta </w:t>
            </w:r>
            <w:r w:rsidRPr="001875A6">
              <w:rPr>
                <w:rFonts w:ascii="Times New Roman" w:hAnsi="Times New Roman" w:cs="Times New Roman"/>
                <w:color w:val="000000" w:themeColor="text1"/>
                <w:sz w:val="24"/>
                <w:szCs w:val="24"/>
                <w:lang w:val="lv-LV"/>
              </w:rPr>
              <w:t>ekspozīcija Balvu novada muzejā.</w:t>
            </w:r>
          </w:p>
        </w:tc>
      </w:tr>
      <w:tr w:rsidR="00A43681" w:rsidRPr="006B31B5" w14:paraId="3D8EE35E" w14:textId="77777777" w:rsidTr="00092CFA">
        <w:trPr>
          <w:jc w:val="center"/>
        </w:trPr>
        <w:tc>
          <w:tcPr>
            <w:tcW w:w="1418" w:type="dxa"/>
            <w:shd w:val="clear" w:color="auto" w:fill="B8CCE4" w:themeFill="accent1" w:themeFillTint="66"/>
            <w:vAlign w:val="center"/>
          </w:tcPr>
          <w:p w14:paraId="65F00834"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2014.gadā</w:t>
            </w:r>
          </w:p>
        </w:tc>
        <w:tc>
          <w:tcPr>
            <w:tcW w:w="8647" w:type="dxa"/>
            <w:vAlign w:val="center"/>
          </w:tcPr>
          <w:p w14:paraId="4477A8AE"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Pabeigt</w:t>
            </w:r>
            <w:r w:rsidR="002A18CF" w:rsidRPr="001875A6">
              <w:rPr>
                <w:rFonts w:ascii="Times New Roman" w:hAnsi="Times New Roman" w:cs="Times New Roman"/>
                <w:color w:val="000000" w:themeColor="text1"/>
                <w:sz w:val="24"/>
                <w:szCs w:val="24"/>
                <w:lang w:val="lv-LV"/>
              </w:rPr>
              <w:t>i</w:t>
            </w:r>
            <w:r w:rsidRPr="0056616D">
              <w:rPr>
                <w:rFonts w:ascii="Times New Roman" w:hAnsi="Times New Roman" w:cs="Times New Roman"/>
                <w:color w:val="000000" w:themeColor="text1"/>
                <w:sz w:val="24"/>
                <w:szCs w:val="24"/>
                <w:lang w:val="lv-LV"/>
              </w:rPr>
              <w:t xml:space="preserve"> Bauskas pils jaunās daļas restaurācijas un rekonstrukcijas darbi, kas ļāvuši Bauskas pils muzejam palielināt izstāžu platību, piedāvāt jaunus pakalpojumus, tādējādi gan kāpinot apmeklējumu skaitu, gan izveidojot jaunas darbavietas.</w:t>
            </w:r>
          </w:p>
        </w:tc>
      </w:tr>
      <w:tr w:rsidR="00A43681" w:rsidRPr="006B31B5" w14:paraId="44C73D00" w14:textId="77777777" w:rsidTr="00092CFA">
        <w:trPr>
          <w:jc w:val="center"/>
        </w:trPr>
        <w:tc>
          <w:tcPr>
            <w:tcW w:w="1418" w:type="dxa"/>
            <w:shd w:val="clear" w:color="auto" w:fill="B8CCE4" w:themeFill="accent1" w:themeFillTint="66"/>
            <w:vAlign w:val="center"/>
          </w:tcPr>
          <w:p w14:paraId="2DB563EB"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2014.gadā</w:t>
            </w:r>
          </w:p>
        </w:tc>
        <w:tc>
          <w:tcPr>
            <w:tcW w:w="8647" w:type="dxa"/>
            <w:vAlign w:val="center"/>
          </w:tcPr>
          <w:p w14:paraId="22C6EEE3" w14:textId="77777777" w:rsidR="008B1BCB" w:rsidRPr="001875A6"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Noslēdzas gandrīz piecdesmit gadu ilgušais Rundāles pils muzeja kompleksa restaurācijas darbu cikls.</w:t>
            </w:r>
          </w:p>
        </w:tc>
      </w:tr>
      <w:tr w:rsidR="00A43681" w:rsidRPr="006B31B5" w14:paraId="0A836211" w14:textId="77777777" w:rsidTr="00092CFA">
        <w:trPr>
          <w:jc w:val="center"/>
        </w:trPr>
        <w:tc>
          <w:tcPr>
            <w:tcW w:w="1418" w:type="dxa"/>
            <w:shd w:val="clear" w:color="auto" w:fill="B8CCE4" w:themeFill="accent1" w:themeFillTint="66"/>
            <w:vAlign w:val="center"/>
          </w:tcPr>
          <w:p w14:paraId="2A7C0E3B"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2015./2016.gadā</w:t>
            </w:r>
          </w:p>
        </w:tc>
        <w:tc>
          <w:tcPr>
            <w:tcW w:w="8647" w:type="dxa"/>
            <w:vAlign w:val="center"/>
          </w:tcPr>
          <w:p w14:paraId="743AB01E"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 xml:space="preserve">Latvijas Nacionālā mākslas muzeja galvenās ēkas restaurācija un rekonstrukcija, pievienojot </w:t>
            </w:r>
            <w:r w:rsidRPr="001875A6">
              <w:rPr>
                <w:rFonts w:ascii="Times New Roman" w:hAnsi="Times New Roman" w:cs="Times New Roman"/>
                <w:color w:val="000000" w:themeColor="text1"/>
                <w:sz w:val="24"/>
                <w:szCs w:val="24"/>
                <w:lang w:val="lv-LV"/>
              </w:rPr>
              <w:t>vēsturiskajam apjomam pazemes piebūvi, kas ļāvis izstāžu platību palielināt divkār</w:t>
            </w:r>
            <w:r w:rsidRPr="0056616D">
              <w:rPr>
                <w:rFonts w:ascii="Times New Roman" w:hAnsi="Times New Roman" w:cs="Times New Roman"/>
                <w:color w:val="000000" w:themeColor="text1"/>
                <w:sz w:val="24"/>
                <w:szCs w:val="24"/>
                <w:lang w:val="lv-LV"/>
              </w:rPr>
              <w:t>t un muzejam kļūt par apmeklētāko Latvijā 2016.gadā. 2016.gada sākumā izveidota arī jauna Latvijas mākslai veltīta pastāvīgā ekspozīcija.</w:t>
            </w:r>
          </w:p>
        </w:tc>
      </w:tr>
      <w:tr w:rsidR="00A43681" w:rsidRPr="006B31B5" w14:paraId="34609DB8" w14:textId="77777777" w:rsidTr="00092CFA">
        <w:trPr>
          <w:jc w:val="center"/>
        </w:trPr>
        <w:tc>
          <w:tcPr>
            <w:tcW w:w="1418" w:type="dxa"/>
            <w:shd w:val="clear" w:color="auto" w:fill="B8CCE4" w:themeFill="accent1" w:themeFillTint="66"/>
            <w:vAlign w:val="center"/>
          </w:tcPr>
          <w:p w14:paraId="6D55E0B1"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2016.gadā</w:t>
            </w:r>
          </w:p>
        </w:tc>
        <w:tc>
          <w:tcPr>
            <w:tcW w:w="8647" w:type="dxa"/>
            <w:vAlign w:val="center"/>
          </w:tcPr>
          <w:p w14:paraId="1299E130" w14:textId="77777777" w:rsidR="008B1BCB" w:rsidRPr="001875A6"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Noslēgusies Rīgas Motormu</w:t>
            </w:r>
            <w:r w:rsidRPr="001875A6">
              <w:rPr>
                <w:rFonts w:ascii="Times New Roman" w:hAnsi="Times New Roman" w:cs="Times New Roman"/>
                <w:color w:val="000000" w:themeColor="text1"/>
                <w:sz w:val="24"/>
                <w:szCs w:val="24"/>
                <w:lang w:val="lv-LV"/>
              </w:rPr>
              <w:t>zeja ēkas rekonstrukcija un jaunas ekspozīcijas izveide.</w:t>
            </w:r>
          </w:p>
        </w:tc>
      </w:tr>
      <w:tr w:rsidR="00A43681" w:rsidRPr="006B31B5" w14:paraId="0DBBA9E5" w14:textId="77777777" w:rsidTr="00092CFA">
        <w:trPr>
          <w:jc w:val="center"/>
        </w:trPr>
        <w:tc>
          <w:tcPr>
            <w:tcW w:w="1418" w:type="dxa"/>
            <w:shd w:val="clear" w:color="auto" w:fill="B8CCE4" w:themeFill="accent1" w:themeFillTint="66"/>
            <w:vAlign w:val="center"/>
          </w:tcPr>
          <w:p w14:paraId="798F66EB" w14:textId="77777777" w:rsidR="008B1BCB" w:rsidRPr="0056616D" w:rsidRDefault="008B1BCB" w:rsidP="006C0364">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2016.gadā</w:t>
            </w:r>
          </w:p>
        </w:tc>
        <w:tc>
          <w:tcPr>
            <w:tcW w:w="8647" w:type="dxa"/>
            <w:vAlign w:val="center"/>
          </w:tcPr>
          <w:p w14:paraId="0D6C45BA" w14:textId="77777777" w:rsidR="008B1BCB" w:rsidRPr="001875A6" w:rsidRDefault="008B1BCB" w:rsidP="006C0364">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Projektā “Raiņa un Aspazijas muzeju atjaunošana” rekonstruētas trīs ēkas, kurās izveidotas dzejnieku dzīvei un daiļradei veltītas ekspozīcijas Tadenavā, Jūrmalā un Rīgā.</w:t>
            </w:r>
          </w:p>
        </w:tc>
      </w:tr>
    </w:tbl>
    <w:p w14:paraId="737167F1" w14:textId="01D9B609" w:rsidR="008B1BCB" w:rsidRPr="0056616D" w:rsidRDefault="00E04CE7" w:rsidP="006C0364">
      <w:pPr>
        <w:pStyle w:val="ListParagraph"/>
        <w:tabs>
          <w:tab w:val="left" w:pos="0"/>
          <w:tab w:val="left" w:pos="142"/>
        </w:tabs>
        <w:spacing w:after="0" w:line="240" w:lineRule="auto"/>
        <w:ind w:left="0" w:right="-1" w:hanging="426"/>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5</w:t>
      </w:r>
      <w:r w:rsidR="000C0ECA" w:rsidRPr="0056616D">
        <w:rPr>
          <w:rFonts w:ascii="Times New Roman" w:hAnsi="Times New Roman" w:cs="Times New Roman"/>
          <w:i/>
          <w:color w:val="000000" w:themeColor="text1"/>
          <w:sz w:val="24"/>
          <w:szCs w:val="24"/>
          <w:lang w:val="lv-LV"/>
        </w:rPr>
        <w:t xml:space="preserve">.tabula. </w:t>
      </w:r>
      <w:r w:rsidR="008B1BCB" w:rsidRPr="0056616D">
        <w:rPr>
          <w:rFonts w:ascii="Times New Roman" w:hAnsi="Times New Roman" w:cs="Times New Roman"/>
          <w:i/>
          <w:color w:val="000000" w:themeColor="text1"/>
          <w:sz w:val="24"/>
          <w:szCs w:val="24"/>
          <w:lang w:val="lv-LV"/>
        </w:rPr>
        <w:t>Avots:</w:t>
      </w:r>
      <w:r w:rsidR="000C0ECA" w:rsidRPr="001875A6">
        <w:rPr>
          <w:rFonts w:ascii="Times New Roman" w:hAnsi="Times New Roman" w:cs="Times New Roman"/>
          <w:i/>
          <w:color w:val="000000" w:themeColor="text1"/>
          <w:sz w:val="24"/>
          <w:szCs w:val="24"/>
          <w:lang w:val="lv-LV"/>
        </w:rPr>
        <w:t xml:space="preserve"> </w:t>
      </w:r>
      <w:r w:rsidR="008B1BCB" w:rsidRPr="0056616D">
        <w:rPr>
          <w:rFonts w:ascii="Times New Roman" w:hAnsi="Times New Roman" w:cs="Times New Roman"/>
          <w:i/>
          <w:color w:val="000000" w:themeColor="text1"/>
          <w:sz w:val="24"/>
          <w:szCs w:val="24"/>
          <w:lang w:val="lv-LV"/>
        </w:rPr>
        <w:t>Kultūras ministrija</w:t>
      </w:r>
    </w:p>
    <w:p w14:paraId="60AD79C4" w14:textId="43645378" w:rsidR="003F74FB" w:rsidRPr="0056616D" w:rsidRDefault="003F74FB" w:rsidP="00035345">
      <w:pPr>
        <w:tabs>
          <w:tab w:val="left" w:pos="0"/>
          <w:tab w:val="left" w:pos="142"/>
        </w:tabs>
        <w:spacing w:after="0" w:line="240" w:lineRule="auto"/>
        <w:ind w:right="-1"/>
        <w:jc w:val="both"/>
        <w:rPr>
          <w:rFonts w:ascii="Times New Roman" w:hAnsi="Times New Roman" w:cs="Times New Roman"/>
          <w:b/>
          <w:i/>
          <w:color w:val="000000" w:themeColor="text1"/>
          <w:sz w:val="24"/>
          <w:szCs w:val="24"/>
          <w:lang w:val="lv-LV"/>
        </w:rPr>
      </w:pPr>
    </w:p>
    <w:tbl>
      <w:tblPr>
        <w:tblStyle w:val="TableGrid"/>
        <w:tblW w:w="0" w:type="auto"/>
        <w:tblLook w:val="04A0" w:firstRow="1" w:lastRow="0" w:firstColumn="1" w:lastColumn="0" w:noHBand="0" w:noVBand="1"/>
      </w:tblPr>
      <w:tblGrid>
        <w:gridCol w:w="1494"/>
        <w:gridCol w:w="6802"/>
      </w:tblGrid>
      <w:tr w:rsidR="00A43681" w:rsidRPr="0056616D" w14:paraId="6A2270DB" w14:textId="77777777" w:rsidTr="00497C9A">
        <w:tc>
          <w:tcPr>
            <w:tcW w:w="1526" w:type="dxa"/>
            <w:shd w:val="clear" w:color="auto" w:fill="C6D9F1" w:themeFill="text2" w:themeFillTint="33"/>
          </w:tcPr>
          <w:p w14:paraId="7A253FB9" w14:textId="77777777" w:rsidR="003F74FB" w:rsidRPr="0056616D" w:rsidRDefault="003F74FB"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p>
        </w:tc>
        <w:tc>
          <w:tcPr>
            <w:tcW w:w="6996" w:type="dxa"/>
            <w:shd w:val="clear" w:color="auto" w:fill="C6D9F1" w:themeFill="text2" w:themeFillTint="33"/>
          </w:tcPr>
          <w:p w14:paraId="020A8F27" w14:textId="77777777" w:rsidR="003F74FB" w:rsidRPr="0056616D" w:rsidRDefault="003F74FB"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Eiropas kultūras mantojuma dienu temats</w:t>
            </w:r>
          </w:p>
        </w:tc>
      </w:tr>
      <w:tr w:rsidR="00A43681" w:rsidRPr="0056616D" w14:paraId="1E626FD0" w14:textId="77777777" w:rsidTr="00497C9A">
        <w:tc>
          <w:tcPr>
            <w:tcW w:w="1526" w:type="dxa"/>
            <w:shd w:val="clear" w:color="auto" w:fill="C6D9F1" w:themeFill="text2" w:themeFillTint="33"/>
          </w:tcPr>
          <w:p w14:paraId="46506969" w14:textId="77777777" w:rsidR="003F74FB" w:rsidRPr="0056616D" w:rsidRDefault="003F74FB"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2008</w:t>
            </w:r>
          </w:p>
        </w:tc>
        <w:tc>
          <w:tcPr>
            <w:tcW w:w="6996" w:type="dxa"/>
          </w:tcPr>
          <w:p w14:paraId="15E8C88C" w14:textId="77777777" w:rsidR="003F74FB" w:rsidRPr="001875A6" w:rsidRDefault="003F74FB"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“Neparastais mantojums”</w:t>
            </w:r>
          </w:p>
        </w:tc>
      </w:tr>
      <w:tr w:rsidR="00A43681" w:rsidRPr="0056616D" w14:paraId="53C8A038" w14:textId="77777777" w:rsidTr="00497C9A">
        <w:tc>
          <w:tcPr>
            <w:tcW w:w="1526" w:type="dxa"/>
            <w:shd w:val="clear" w:color="auto" w:fill="C6D9F1" w:themeFill="text2" w:themeFillTint="33"/>
          </w:tcPr>
          <w:p w14:paraId="416846F2" w14:textId="77777777" w:rsidR="003F74FB" w:rsidRPr="0056616D" w:rsidRDefault="003F74FB"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2009</w:t>
            </w:r>
          </w:p>
        </w:tc>
        <w:tc>
          <w:tcPr>
            <w:tcW w:w="6996" w:type="dxa"/>
          </w:tcPr>
          <w:p w14:paraId="58767739" w14:textId="77777777" w:rsidR="003F74FB" w:rsidRPr="001875A6" w:rsidRDefault="003F74FB"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“Brīvības cīņas 1919”</w:t>
            </w:r>
          </w:p>
        </w:tc>
      </w:tr>
      <w:tr w:rsidR="00A43681" w:rsidRPr="0056616D" w14:paraId="63D08B28" w14:textId="77777777" w:rsidTr="00497C9A">
        <w:tc>
          <w:tcPr>
            <w:tcW w:w="1526" w:type="dxa"/>
            <w:shd w:val="clear" w:color="auto" w:fill="C6D9F1" w:themeFill="text2" w:themeFillTint="33"/>
          </w:tcPr>
          <w:p w14:paraId="52B76E5E" w14:textId="77777777" w:rsidR="00497C9A" w:rsidRPr="0056616D" w:rsidRDefault="00497C9A"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2010</w:t>
            </w:r>
          </w:p>
        </w:tc>
        <w:tc>
          <w:tcPr>
            <w:tcW w:w="6996" w:type="dxa"/>
          </w:tcPr>
          <w:p w14:paraId="6211E6CF" w14:textId="77777777" w:rsidR="00497C9A" w:rsidRPr="001875A6" w:rsidRDefault="00497C9A"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“Kultūras mantojums – mūsdienu izaicinājums”</w:t>
            </w:r>
          </w:p>
        </w:tc>
      </w:tr>
      <w:tr w:rsidR="00A43681" w:rsidRPr="0056616D" w14:paraId="23831E4F" w14:textId="77777777" w:rsidTr="00497C9A">
        <w:tc>
          <w:tcPr>
            <w:tcW w:w="1526" w:type="dxa"/>
            <w:shd w:val="clear" w:color="auto" w:fill="C6D9F1" w:themeFill="text2" w:themeFillTint="33"/>
          </w:tcPr>
          <w:p w14:paraId="52777651" w14:textId="77777777" w:rsidR="00497C9A" w:rsidRPr="0056616D" w:rsidRDefault="00497C9A"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2011</w:t>
            </w:r>
          </w:p>
        </w:tc>
        <w:tc>
          <w:tcPr>
            <w:tcW w:w="6996" w:type="dxa"/>
          </w:tcPr>
          <w:p w14:paraId="4C02D3C6" w14:textId="77777777" w:rsidR="00497C9A" w:rsidRPr="001875A6" w:rsidRDefault="00497C9A"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“Kultūras mantojums – zināšanas un prasmes”</w:t>
            </w:r>
          </w:p>
        </w:tc>
      </w:tr>
      <w:tr w:rsidR="00A43681" w:rsidRPr="0056616D" w14:paraId="288D8C51" w14:textId="77777777" w:rsidTr="00497C9A">
        <w:tc>
          <w:tcPr>
            <w:tcW w:w="1526" w:type="dxa"/>
            <w:shd w:val="clear" w:color="auto" w:fill="C6D9F1" w:themeFill="text2" w:themeFillTint="33"/>
          </w:tcPr>
          <w:p w14:paraId="782E8C32" w14:textId="77777777" w:rsidR="00497C9A" w:rsidRPr="0056616D" w:rsidRDefault="00497C9A"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6996" w:type="dxa"/>
          </w:tcPr>
          <w:p w14:paraId="2CC54FA7" w14:textId="77777777" w:rsidR="00497C9A" w:rsidRPr="001875A6" w:rsidRDefault="00497C9A"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“Baltijas jūras piekrastes un</w:t>
            </w:r>
            <w:r w:rsidRPr="001875A6">
              <w:rPr>
                <w:rFonts w:ascii="Times New Roman" w:hAnsi="Times New Roman" w:cs="Times New Roman"/>
                <w:color w:val="000000" w:themeColor="text1"/>
                <w:sz w:val="24"/>
                <w:szCs w:val="24"/>
                <w:lang w:val="lv-LV"/>
              </w:rPr>
              <w:t xml:space="preserve"> iekšējo ūdeņu mantojums”</w:t>
            </w:r>
          </w:p>
        </w:tc>
      </w:tr>
      <w:tr w:rsidR="00A43681" w:rsidRPr="0056616D" w14:paraId="2BB699AD" w14:textId="77777777" w:rsidTr="00497C9A">
        <w:tc>
          <w:tcPr>
            <w:tcW w:w="1526" w:type="dxa"/>
            <w:shd w:val="clear" w:color="auto" w:fill="C6D9F1" w:themeFill="text2" w:themeFillTint="33"/>
          </w:tcPr>
          <w:p w14:paraId="594CC050" w14:textId="77777777" w:rsidR="00497C9A" w:rsidRPr="0056616D" w:rsidRDefault="00497C9A"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6996" w:type="dxa"/>
          </w:tcPr>
          <w:p w14:paraId="707AA270" w14:textId="77777777" w:rsidR="00497C9A" w:rsidRPr="001875A6" w:rsidRDefault="00497C9A"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“Skolas kultūras pieminekļos”</w:t>
            </w:r>
          </w:p>
        </w:tc>
      </w:tr>
      <w:tr w:rsidR="00A43681" w:rsidRPr="0056616D" w14:paraId="3C42011D" w14:textId="77777777" w:rsidTr="00497C9A">
        <w:tc>
          <w:tcPr>
            <w:tcW w:w="1526" w:type="dxa"/>
            <w:shd w:val="clear" w:color="auto" w:fill="C6D9F1" w:themeFill="text2" w:themeFillTint="33"/>
          </w:tcPr>
          <w:p w14:paraId="17324669" w14:textId="77777777" w:rsidR="00497C9A" w:rsidRPr="0056616D" w:rsidRDefault="00497C9A"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6996" w:type="dxa"/>
          </w:tcPr>
          <w:p w14:paraId="7EC3E556" w14:textId="77777777" w:rsidR="00497C9A" w:rsidRPr="001875A6" w:rsidRDefault="00497C9A"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“Rīgas ielu kultūrvēsturiskais tēls Latvijā”</w:t>
            </w:r>
          </w:p>
        </w:tc>
      </w:tr>
      <w:tr w:rsidR="00A43681" w:rsidRPr="0056616D" w14:paraId="70C44767" w14:textId="77777777" w:rsidTr="00497C9A">
        <w:tc>
          <w:tcPr>
            <w:tcW w:w="1526" w:type="dxa"/>
            <w:shd w:val="clear" w:color="auto" w:fill="C6D9F1" w:themeFill="text2" w:themeFillTint="33"/>
          </w:tcPr>
          <w:p w14:paraId="4B318C87" w14:textId="77777777" w:rsidR="00497C9A" w:rsidRPr="0056616D" w:rsidRDefault="00497C9A"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6996" w:type="dxa"/>
          </w:tcPr>
          <w:p w14:paraId="46E8EC76" w14:textId="77777777" w:rsidR="00497C9A" w:rsidRPr="001875A6" w:rsidRDefault="00497C9A"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“Eiropas dimensija”</w:t>
            </w:r>
          </w:p>
        </w:tc>
      </w:tr>
      <w:tr w:rsidR="00A43681" w:rsidRPr="0056616D" w14:paraId="73A0022C" w14:textId="77777777" w:rsidTr="00497C9A">
        <w:tc>
          <w:tcPr>
            <w:tcW w:w="1526" w:type="dxa"/>
            <w:shd w:val="clear" w:color="auto" w:fill="C6D9F1" w:themeFill="text2" w:themeFillTint="33"/>
          </w:tcPr>
          <w:p w14:paraId="34F420C5" w14:textId="77777777" w:rsidR="00497C9A" w:rsidRPr="0056616D" w:rsidRDefault="00497C9A" w:rsidP="000120BF">
            <w:pPr>
              <w:pStyle w:val="ListParagraph"/>
              <w:tabs>
                <w:tab w:val="left" w:pos="0"/>
                <w:tab w:val="left" w:pos="142"/>
              </w:tabs>
              <w:ind w:left="0"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c>
          <w:tcPr>
            <w:tcW w:w="6996" w:type="dxa"/>
          </w:tcPr>
          <w:p w14:paraId="149A0434" w14:textId="77777777" w:rsidR="00497C9A" w:rsidRPr="001875A6" w:rsidRDefault="00497C9A" w:rsidP="000120BF">
            <w:pPr>
              <w:pStyle w:val="ListParagraph"/>
              <w:tabs>
                <w:tab w:val="left" w:pos="0"/>
                <w:tab w:val="left" w:pos="142"/>
              </w:tabs>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“Kultūrvēsturiskā ainava Latvijā”</w:t>
            </w:r>
          </w:p>
        </w:tc>
      </w:tr>
    </w:tbl>
    <w:p w14:paraId="5C805688" w14:textId="77777777" w:rsidR="00052E06" w:rsidRPr="0056616D" w:rsidRDefault="00497C9A" w:rsidP="00497C9A">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6.tabula. Avots: Kultūras ministrija</w:t>
      </w:r>
    </w:p>
    <w:p w14:paraId="428485AF" w14:textId="0F07663D" w:rsidR="00497C9A" w:rsidRPr="0056616D" w:rsidRDefault="00497C9A" w:rsidP="00497C9A">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tbl>
      <w:tblPr>
        <w:tblStyle w:val="TableGrid"/>
        <w:tblW w:w="0" w:type="auto"/>
        <w:tblLook w:val="04A0" w:firstRow="1" w:lastRow="0" w:firstColumn="1" w:lastColumn="0" w:noHBand="0" w:noVBand="1"/>
      </w:tblPr>
      <w:tblGrid>
        <w:gridCol w:w="2074"/>
        <w:gridCol w:w="2074"/>
        <w:gridCol w:w="2074"/>
        <w:gridCol w:w="2074"/>
      </w:tblGrid>
      <w:tr w:rsidR="003C65EC" w:rsidRPr="006B31B5" w14:paraId="01A8BE53" w14:textId="77777777" w:rsidTr="006C413B">
        <w:tc>
          <w:tcPr>
            <w:tcW w:w="8296" w:type="dxa"/>
            <w:gridSpan w:val="4"/>
            <w:shd w:val="clear" w:color="auto" w:fill="B8CCE4" w:themeFill="accent1" w:themeFillTint="66"/>
          </w:tcPr>
          <w:p w14:paraId="00C4316C" w14:textId="06B92762" w:rsidR="003C65EC" w:rsidRPr="0056616D" w:rsidRDefault="003C65EC" w:rsidP="003C65EC">
            <w:pPr>
              <w:tabs>
                <w:tab w:val="left" w:pos="0"/>
                <w:tab w:val="left" w:pos="142"/>
              </w:tabs>
              <w:ind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 xml:space="preserve">Valstis ar kurām Latvija pārskata periodā noslēgusi </w:t>
            </w:r>
            <w:r w:rsidRPr="0056616D">
              <w:rPr>
                <w:rFonts w:ascii="Times New Roman" w:hAnsi="Times New Roman" w:cs="Times New Roman"/>
                <w:b/>
                <w:sz w:val="24"/>
                <w:szCs w:val="24"/>
                <w:lang w:val="lv-LV"/>
              </w:rPr>
              <w:t>divpusējus līgumus par sadarbību zinātnē un kultūrā</w:t>
            </w:r>
            <w:r w:rsidR="0050277A" w:rsidRPr="0056616D">
              <w:rPr>
                <w:rFonts w:ascii="Times New Roman" w:hAnsi="Times New Roman" w:cs="Times New Roman"/>
                <w:b/>
                <w:sz w:val="24"/>
                <w:szCs w:val="24"/>
                <w:lang w:val="lv-LV"/>
              </w:rPr>
              <w:t xml:space="preserve"> (23)</w:t>
            </w:r>
          </w:p>
        </w:tc>
      </w:tr>
      <w:tr w:rsidR="003C65EC" w:rsidRPr="0056616D" w14:paraId="441D8EE4" w14:textId="77777777" w:rsidTr="003C65EC">
        <w:tc>
          <w:tcPr>
            <w:tcW w:w="2074" w:type="dxa"/>
          </w:tcPr>
          <w:p w14:paraId="419A3192" w14:textId="6D90993D"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ASV</w:t>
            </w:r>
          </w:p>
        </w:tc>
        <w:tc>
          <w:tcPr>
            <w:tcW w:w="2074" w:type="dxa"/>
          </w:tcPr>
          <w:p w14:paraId="536C94F3" w14:textId="32014141" w:rsidR="003C65EC" w:rsidRPr="001875A6"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Uzbekistāna</w:t>
            </w:r>
          </w:p>
        </w:tc>
        <w:tc>
          <w:tcPr>
            <w:tcW w:w="2074" w:type="dxa"/>
          </w:tcPr>
          <w:p w14:paraId="079B16E2" w14:textId="7531246A"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Vjetnama</w:t>
            </w:r>
          </w:p>
        </w:tc>
        <w:tc>
          <w:tcPr>
            <w:tcW w:w="2074" w:type="dxa"/>
          </w:tcPr>
          <w:p w14:paraId="63C97F17" w14:textId="02B84B15"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Vācija</w:t>
            </w:r>
          </w:p>
        </w:tc>
      </w:tr>
      <w:tr w:rsidR="003C65EC" w:rsidRPr="0056616D" w14:paraId="71392BB7" w14:textId="77777777" w:rsidTr="003C65EC">
        <w:tc>
          <w:tcPr>
            <w:tcW w:w="2074" w:type="dxa"/>
          </w:tcPr>
          <w:p w14:paraId="3CFF8C22" w14:textId="2D835EE2"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Čehija</w:t>
            </w:r>
          </w:p>
        </w:tc>
        <w:tc>
          <w:tcPr>
            <w:tcW w:w="2074" w:type="dxa"/>
          </w:tcPr>
          <w:p w14:paraId="32AFBCE2" w14:textId="3337FBDC" w:rsidR="003C65EC" w:rsidRPr="001875A6"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Ēģipte</w:t>
            </w:r>
          </w:p>
        </w:tc>
        <w:tc>
          <w:tcPr>
            <w:tcW w:w="2074" w:type="dxa"/>
          </w:tcPr>
          <w:p w14:paraId="1AEDFD59" w14:textId="5BCEFF76"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Francija</w:t>
            </w:r>
          </w:p>
        </w:tc>
        <w:tc>
          <w:tcPr>
            <w:tcW w:w="2074" w:type="dxa"/>
          </w:tcPr>
          <w:p w14:paraId="371D119B" w14:textId="67276EA1"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Grieķija</w:t>
            </w:r>
          </w:p>
        </w:tc>
      </w:tr>
      <w:tr w:rsidR="003C65EC" w:rsidRPr="0056616D" w14:paraId="46CA6DF1" w14:textId="77777777" w:rsidTr="003C65EC">
        <w:tc>
          <w:tcPr>
            <w:tcW w:w="2074" w:type="dxa"/>
          </w:tcPr>
          <w:p w14:paraId="394F0577" w14:textId="6B1A672B"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Horvātija</w:t>
            </w:r>
          </w:p>
        </w:tc>
        <w:tc>
          <w:tcPr>
            <w:tcW w:w="2074" w:type="dxa"/>
          </w:tcPr>
          <w:p w14:paraId="279174FB" w14:textId="703C5510" w:rsidR="003C65EC" w:rsidRPr="001875A6"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Indija</w:t>
            </w:r>
          </w:p>
        </w:tc>
        <w:tc>
          <w:tcPr>
            <w:tcW w:w="2074" w:type="dxa"/>
          </w:tcPr>
          <w:p w14:paraId="1241975B" w14:textId="23949031"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Itālija</w:t>
            </w:r>
          </w:p>
        </w:tc>
        <w:tc>
          <w:tcPr>
            <w:tcW w:w="2074" w:type="dxa"/>
          </w:tcPr>
          <w:p w14:paraId="79582D2F" w14:textId="24251835"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Izraēla</w:t>
            </w:r>
          </w:p>
        </w:tc>
      </w:tr>
      <w:tr w:rsidR="003C65EC" w:rsidRPr="0056616D" w14:paraId="3328A5AB" w14:textId="77777777" w:rsidTr="003C65EC">
        <w:tc>
          <w:tcPr>
            <w:tcW w:w="2074" w:type="dxa"/>
          </w:tcPr>
          <w:p w14:paraId="5EE898C8" w14:textId="24B97F21"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Kipra</w:t>
            </w:r>
          </w:p>
        </w:tc>
        <w:tc>
          <w:tcPr>
            <w:tcW w:w="2074" w:type="dxa"/>
          </w:tcPr>
          <w:p w14:paraId="1C3A0F85" w14:textId="474E6242" w:rsidR="003C65EC" w:rsidRPr="001875A6"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Kirgizstāna</w:t>
            </w:r>
          </w:p>
        </w:tc>
        <w:tc>
          <w:tcPr>
            <w:tcW w:w="2074" w:type="dxa"/>
          </w:tcPr>
          <w:p w14:paraId="7A721324" w14:textId="2D42C766"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Ķīna</w:t>
            </w:r>
          </w:p>
        </w:tc>
        <w:tc>
          <w:tcPr>
            <w:tcW w:w="2074" w:type="dxa"/>
          </w:tcPr>
          <w:p w14:paraId="05554444" w14:textId="0A7AFE90"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Lielbritānija</w:t>
            </w:r>
          </w:p>
        </w:tc>
      </w:tr>
      <w:tr w:rsidR="003C65EC" w:rsidRPr="0056616D" w14:paraId="0EDDAAD4" w14:textId="77777777" w:rsidTr="003C65EC">
        <w:tc>
          <w:tcPr>
            <w:tcW w:w="2074" w:type="dxa"/>
          </w:tcPr>
          <w:p w14:paraId="3968571B" w14:textId="20EEE0EB"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Polija</w:t>
            </w:r>
          </w:p>
        </w:tc>
        <w:tc>
          <w:tcPr>
            <w:tcW w:w="2074" w:type="dxa"/>
          </w:tcPr>
          <w:p w14:paraId="72E2734F" w14:textId="4838F9CE" w:rsidR="003C65EC" w:rsidRPr="001875A6"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Slovākija</w:t>
            </w:r>
          </w:p>
        </w:tc>
        <w:tc>
          <w:tcPr>
            <w:tcW w:w="2074" w:type="dxa"/>
          </w:tcPr>
          <w:p w14:paraId="746E88FE" w14:textId="1EE863DD"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Slovēnija</w:t>
            </w:r>
          </w:p>
        </w:tc>
        <w:tc>
          <w:tcPr>
            <w:tcW w:w="2074" w:type="dxa"/>
          </w:tcPr>
          <w:p w14:paraId="4F8A7CAC" w14:textId="610F8557"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Spānija</w:t>
            </w:r>
          </w:p>
        </w:tc>
      </w:tr>
      <w:tr w:rsidR="003C65EC" w:rsidRPr="0056616D" w14:paraId="768E37CA" w14:textId="77777777" w:rsidTr="00745E6C">
        <w:tc>
          <w:tcPr>
            <w:tcW w:w="4148" w:type="dxa"/>
            <w:gridSpan w:val="2"/>
          </w:tcPr>
          <w:p w14:paraId="3D86DB3B" w14:textId="435F32F9" w:rsidR="003C65EC" w:rsidRPr="0056616D"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Somija</w:t>
            </w:r>
          </w:p>
        </w:tc>
        <w:tc>
          <w:tcPr>
            <w:tcW w:w="4148" w:type="dxa"/>
            <w:gridSpan w:val="2"/>
          </w:tcPr>
          <w:p w14:paraId="6AF29014" w14:textId="4F219AFA" w:rsidR="003C65EC" w:rsidRPr="001875A6" w:rsidRDefault="003C65EC" w:rsidP="003C65EC">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Ukraina</w:t>
            </w:r>
          </w:p>
        </w:tc>
      </w:tr>
    </w:tbl>
    <w:p w14:paraId="29E9DC92" w14:textId="28303032" w:rsidR="003C65EC" w:rsidRPr="0056616D" w:rsidRDefault="003857BA" w:rsidP="00497C9A">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7.tabula. Avots: Kultūras ministrija</w:t>
      </w:r>
    </w:p>
    <w:p w14:paraId="32E6C159" w14:textId="77777777" w:rsidR="003C65EC" w:rsidRPr="0056616D" w:rsidRDefault="003C65EC" w:rsidP="00497C9A">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71096216" w14:textId="1F51331E" w:rsidR="00240688" w:rsidRPr="0056616D" w:rsidRDefault="00240688" w:rsidP="000E2F37">
      <w:pPr>
        <w:pStyle w:val="ListParagraph"/>
        <w:tabs>
          <w:tab w:val="left" w:pos="0"/>
          <w:tab w:val="left" w:pos="142"/>
        </w:tabs>
        <w:spacing w:after="0" w:line="240" w:lineRule="auto"/>
        <w:ind w:left="0" w:right="-1"/>
        <w:jc w:val="center"/>
        <w:rPr>
          <w:rFonts w:ascii="Times New Roman" w:hAnsi="Times New Roman" w:cs="Times New Roman"/>
          <w:b/>
          <w:color w:val="000000" w:themeColor="text1"/>
          <w:sz w:val="24"/>
          <w:szCs w:val="24"/>
          <w:lang w:val="lv-LV"/>
        </w:rPr>
      </w:pPr>
      <w:r w:rsidRPr="001875A6">
        <w:rPr>
          <w:rFonts w:ascii="Times New Roman" w:hAnsi="Times New Roman" w:cs="Times New Roman"/>
          <w:b/>
          <w:color w:val="000000" w:themeColor="text1"/>
          <w:sz w:val="24"/>
          <w:szCs w:val="24"/>
          <w:lang w:val="lv-LV"/>
        </w:rPr>
        <w:t>Interneta pieejamība dažāda tipa mājsa</w:t>
      </w:r>
      <w:r w:rsidRPr="0056616D">
        <w:rPr>
          <w:rFonts w:ascii="Times New Roman" w:hAnsi="Times New Roman" w:cs="Times New Roman"/>
          <w:b/>
          <w:color w:val="000000" w:themeColor="text1"/>
          <w:sz w:val="24"/>
          <w:szCs w:val="24"/>
          <w:lang w:val="lv-LV"/>
        </w:rPr>
        <w:t>imniecībās 2012.-2016.gada sākumā</w:t>
      </w:r>
    </w:p>
    <w:p w14:paraId="0922C5AB" w14:textId="77777777" w:rsidR="000E2F37" w:rsidRPr="0056616D" w:rsidRDefault="000E2F37" w:rsidP="006C0364">
      <w:pPr>
        <w:pStyle w:val="ListParagraph"/>
        <w:tabs>
          <w:tab w:val="left" w:pos="0"/>
          <w:tab w:val="left" w:pos="142"/>
        </w:tabs>
        <w:spacing w:after="0" w:line="240" w:lineRule="auto"/>
        <w:ind w:left="0" w:right="-1"/>
        <w:jc w:val="both"/>
        <w:rPr>
          <w:rFonts w:ascii="Times New Roman" w:hAnsi="Times New Roman" w:cs="Times New Roman"/>
          <w:b/>
          <w:color w:val="000000" w:themeColor="text1"/>
          <w:sz w:val="24"/>
          <w:szCs w:val="24"/>
          <w:lang w:val="lv-LV"/>
        </w:rPr>
      </w:pPr>
    </w:p>
    <w:tbl>
      <w:tblPr>
        <w:tblStyle w:val="TableGrid"/>
        <w:tblW w:w="0" w:type="auto"/>
        <w:tblLook w:val="04A0" w:firstRow="1" w:lastRow="0" w:firstColumn="1" w:lastColumn="0" w:noHBand="0" w:noVBand="1"/>
      </w:tblPr>
      <w:tblGrid>
        <w:gridCol w:w="3378"/>
        <w:gridCol w:w="975"/>
        <w:gridCol w:w="974"/>
        <w:gridCol w:w="974"/>
        <w:gridCol w:w="974"/>
        <w:gridCol w:w="1021"/>
      </w:tblGrid>
      <w:tr w:rsidR="00A43681" w:rsidRPr="0056616D" w14:paraId="66327264" w14:textId="77777777" w:rsidTr="007F76A3">
        <w:trPr>
          <w:trHeight w:val="365"/>
        </w:trPr>
        <w:tc>
          <w:tcPr>
            <w:tcW w:w="3510" w:type="dxa"/>
            <w:shd w:val="clear" w:color="auto" w:fill="C6D9F1" w:themeFill="text2" w:themeFillTint="33"/>
            <w:vAlign w:val="center"/>
          </w:tcPr>
          <w:p w14:paraId="1004EC31"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w:t>
            </w:r>
          </w:p>
        </w:tc>
        <w:tc>
          <w:tcPr>
            <w:tcW w:w="993" w:type="dxa"/>
            <w:shd w:val="clear" w:color="auto" w:fill="C6D9F1" w:themeFill="text2" w:themeFillTint="33"/>
            <w:vAlign w:val="center"/>
          </w:tcPr>
          <w:p w14:paraId="27E5D391"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992" w:type="dxa"/>
            <w:shd w:val="clear" w:color="auto" w:fill="C6D9F1" w:themeFill="text2" w:themeFillTint="33"/>
            <w:vAlign w:val="center"/>
          </w:tcPr>
          <w:p w14:paraId="36F22B42"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992" w:type="dxa"/>
            <w:shd w:val="clear" w:color="auto" w:fill="C6D9F1" w:themeFill="text2" w:themeFillTint="33"/>
            <w:vAlign w:val="center"/>
          </w:tcPr>
          <w:p w14:paraId="037244B1"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992" w:type="dxa"/>
            <w:shd w:val="clear" w:color="auto" w:fill="C6D9F1" w:themeFill="text2" w:themeFillTint="33"/>
            <w:vAlign w:val="center"/>
          </w:tcPr>
          <w:p w14:paraId="51C1F93D"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043" w:type="dxa"/>
            <w:shd w:val="clear" w:color="auto" w:fill="C6D9F1" w:themeFill="text2" w:themeFillTint="33"/>
            <w:vAlign w:val="center"/>
          </w:tcPr>
          <w:p w14:paraId="1983892E"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r>
      <w:tr w:rsidR="00A43681" w:rsidRPr="0056616D" w14:paraId="0927CB96" w14:textId="77777777" w:rsidTr="007F76A3">
        <w:trPr>
          <w:trHeight w:val="375"/>
        </w:trPr>
        <w:tc>
          <w:tcPr>
            <w:tcW w:w="3510" w:type="dxa"/>
            <w:shd w:val="clear" w:color="auto" w:fill="C6D9F1" w:themeFill="text2" w:themeFillTint="33"/>
            <w:vAlign w:val="center"/>
          </w:tcPr>
          <w:p w14:paraId="385B4783"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Pavisam</w:t>
            </w:r>
          </w:p>
        </w:tc>
        <w:tc>
          <w:tcPr>
            <w:tcW w:w="993" w:type="dxa"/>
            <w:vAlign w:val="center"/>
          </w:tcPr>
          <w:p w14:paraId="20D3369F"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68.7</w:t>
            </w:r>
          </w:p>
        </w:tc>
        <w:tc>
          <w:tcPr>
            <w:tcW w:w="992" w:type="dxa"/>
            <w:vAlign w:val="center"/>
          </w:tcPr>
          <w:p w14:paraId="61E336EB"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71.6</w:t>
            </w:r>
          </w:p>
        </w:tc>
        <w:tc>
          <w:tcPr>
            <w:tcW w:w="992" w:type="dxa"/>
            <w:vAlign w:val="center"/>
          </w:tcPr>
          <w:p w14:paraId="64BEC84F"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73.4</w:t>
            </w:r>
          </w:p>
        </w:tc>
        <w:tc>
          <w:tcPr>
            <w:tcW w:w="992" w:type="dxa"/>
            <w:vAlign w:val="center"/>
          </w:tcPr>
          <w:p w14:paraId="061770F8"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76.0</w:t>
            </w:r>
          </w:p>
        </w:tc>
        <w:tc>
          <w:tcPr>
            <w:tcW w:w="1043" w:type="dxa"/>
            <w:vAlign w:val="center"/>
          </w:tcPr>
          <w:p w14:paraId="4C558DA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77.3</w:t>
            </w:r>
          </w:p>
        </w:tc>
      </w:tr>
      <w:tr w:rsidR="00A43681" w:rsidRPr="0056616D" w14:paraId="1D70A2CA" w14:textId="77777777" w:rsidTr="007F76A3">
        <w:tc>
          <w:tcPr>
            <w:tcW w:w="3510" w:type="dxa"/>
            <w:shd w:val="clear" w:color="auto" w:fill="C6D9F1" w:themeFill="text2" w:themeFillTint="33"/>
            <w:vAlign w:val="center"/>
          </w:tcPr>
          <w:p w14:paraId="56B9E865"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Rīgas reģions</w:t>
            </w:r>
          </w:p>
        </w:tc>
        <w:tc>
          <w:tcPr>
            <w:tcW w:w="993" w:type="dxa"/>
            <w:vAlign w:val="center"/>
          </w:tcPr>
          <w:p w14:paraId="35155FA8"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75.8</w:t>
            </w:r>
          </w:p>
        </w:tc>
        <w:tc>
          <w:tcPr>
            <w:tcW w:w="992" w:type="dxa"/>
            <w:vAlign w:val="center"/>
          </w:tcPr>
          <w:p w14:paraId="1003784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76.0</w:t>
            </w:r>
          </w:p>
        </w:tc>
        <w:tc>
          <w:tcPr>
            <w:tcW w:w="992" w:type="dxa"/>
            <w:vAlign w:val="center"/>
          </w:tcPr>
          <w:p w14:paraId="70298013"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79.8</w:t>
            </w:r>
          </w:p>
        </w:tc>
        <w:tc>
          <w:tcPr>
            <w:tcW w:w="992" w:type="dxa"/>
            <w:vAlign w:val="center"/>
          </w:tcPr>
          <w:p w14:paraId="03233BA9"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81.2</w:t>
            </w:r>
          </w:p>
        </w:tc>
        <w:tc>
          <w:tcPr>
            <w:tcW w:w="1043" w:type="dxa"/>
            <w:vAlign w:val="center"/>
          </w:tcPr>
          <w:p w14:paraId="79B4857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83.0</w:t>
            </w:r>
          </w:p>
        </w:tc>
      </w:tr>
      <w:tr w:rsidR="00A43681" w:rsidRPr="0056616D" w14:paraId="1B424366" w14:textId="77777777" w:rsidTr="007F76A3">
        <w:tc>
          <w:tcPr>
            <w:tcW w:w="3510" w:type="dxa"/>
            <w:shd w:val="clear" w:color="auto" w:fill="C6D9F1" w:themeFill="text2" w:themeFillTint="33"/>
            <w:vAlign w:val="center"/>
          </w:tcPr>
          <w:p w14:paraId="0521DC4E"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Pierīgas reģions</w:t>
            </w:r>
          </w:p>
        </w:tc>
        <w:tc>
          <w:tcPr>
            <w:tcW w:w="993" w:type="dxa"/>
            <w:vAlign w:val="center"/>
          </w:tcPr>
          <w:p w14:paraId="7F0D434C"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70.0</w:t>
            </w:r>
          </w:p>
        </w:tc>
        <w:tc>
          <w:tcPr>
            <w:tcW w:w="992" w:type="dxa"/>
            <w:vAlign w:val="center"/>
          </w:tcPr>
          <w:p w14:paraId="3ADBA5D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75.4</w:t>
            </w:r>
          </w:p>
        </w:tc>
        <w:tc>
          <w:tcPr>
            <w:tcW w:w="992" w:type="dxa"/>
            <w:vAlign w:val="center"/>
          </w:tcPr>
          <w:p w14:paraId="1775B386"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78.9</w:t>
            </w:r>
          </w:p>
        </w:tc>
        <w:tc>
          <w:tcPr>
            <w:tcW w:w="992" w:type="dxa"/>
            <w:vAlign w:val="center"/>
          </w:tcPr>
          <w:p w14:paraId="1974D8AD"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79.6</w:t>
            </w:r>
          </w:p>
        </w:tc>
        <w:tc>
          <w:tcPr>
            <w:tcW w:w="1043" w:type="dxa"/>
            <w:vAlign w:val="center"/>
          </w:tcPr>
          <w:p w14:paraId="32A912C8"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81.2</w:t>
            </w:r>
          </w:p>
        </w:tc>
      </w:tr>
      <w:tr w:rsidR="00A43681" w:rsidRPr="0056616D" w14:paraId="7135FBC9" w14:textId="77777777" w:rsidTr="007F76A3">
        <w:tc>
          <w:tcPr>
            <w:tcW w:w="3510" w:type="dxa"/>
            <w:shd w:val="clear" w:color="auto" w:fill="C6D9F1" w:themeFill="text2" w:themeFillTint="33"/>
            <w:vAlign w:val="center"/>
          </w:tcPr>
          <w:p w14:paraId="58205122"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Vidzeme</w:t>
            </w:r>
          </w:p>
        </w:tc>
        <w:tc>
          <w:tcPr>
            <w:tcW w:w="993" w:type="dxa"/>
            <w:vAlign w:val="center"/>
          </w:tcPr>
          <w:p w14:paraId="6AD55E37"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62.2</w:t>
            </w:r>
          </w:p>
        </w:tc>
        <w:tc>
          <w:tcPr>
            <w:tcW w:w="992" w:type="dxa"/>
            <w:vAlign w:val="center"/>
          </w:tcPr>
          <w:p w14:paraId="168C4E28"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67.8</w:t>
            </w:r>
          </w:p>
        </w:tc>
        <w:tc>
          <w:tcPr>
            <w:tcW w:w="992" w:type="dxa"/>
            <w:vAlign w:val="center"/>
          </w:tcPr>
          <w:p w14:paraId="1F9F16D8"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62.9</w:t>
            </w:r>
          </w:p>
        </w:tc>
        <w:tc>
          <w:tcPr>
            <w:tcW w:w="992" w:type="dxa"/>
            <w:vAlign w:val="center"/>
          </w:tcPr>
          <w:p w14:paraId="353C2CCB"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71.3</w:t>
            </w:r>
          </w:p>
        </w:tc>
        <w:tc>
          <w:tcPr>
            <w:tcW w:w="1043" w:type="dxa"/>
            <w:vAlign w:val="center"/>
          </w:tcPr>
          <w:p w14:paraId="608F36CB"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71.9</w:t>
            </w:r>
          </w:p>
        </w:tc>
      </w:tr>
      <w:tr w:rsidR="00A43681" w:rsidRPr="0056616D" w14:paraId="010AFDAD" w14:textId="77777777" w:rsidTr="007F76A3">
        <w:tc>
          <w:tcPr>
            <w:tcW w:w="3510" w:type="dxa"/>
            <w:shd w:val="clear" w:color="auto" w:fill="C6D9F1" w:themeFill="text2" w:themeFillTint="33"/>
            <w:vAlign w:val="center"/>
          </w:tcPr>
          <w:p w14:paraId="3F093964"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Kurzeme</w:t>
            </w:r>
          </w:p>
        </w:tc>
        <w:tc>
          <w:tcPr>
            <w:tcW w:w="993" w:type="dxa"/>
            <w:vAlign w:val="center"/>
          </w:tcPr>
          <w:p w14:paraId="5FEB9668"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60.1</w:t>
            </w:r>
          </w:p>
        </w:tc>
        <w:tc>
          <w:tcPr>
            <w:tcW w:w="992" w:type="dxa"/>
            <w:vAlign w:val="center"/>
          </w:tcPr>
          <w:p w14:paraId="6BF5EEE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67.9.</w:t>
            </w:r>
          </w:p>
        </w:tc>
        <w:tc>
          <w:tcPr>
            <w:tcW w:w="992" w:type="dxa"/>
            <w:vAlign w:val="center"/>
          </w:tcPr>
          <w:p w14:paraId="54DA9C3C"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96.2</w:t>
            </w:r>
          </w:p>
        </w:tc>
        <w:tc>
          <w:tcPr>
            <w:tcW w:w="992" w:type="dxa"/>
            <w:vAlign w:val="center"/>
          </w:tcPr>
          <w:p w14:paraId="61A889EE"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71.9</w:t>
            </w:r>
          </w:p>
        </w:tc>
        <w:tc>
          <w:tcPr>
            <w:tcW w:w="1043" w:type="dxa"/>
            <w:vAlign w:val="center"/>
          </w:tcPr>
          <w:p w14:paraId="19C04B07"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74.2</w:t>
            </w:r>
          </w:p>
        </w:tc>
      </w:tr>
      <w:tr w:rsidR="00A43681" w:rsidRPr="0056616D" w14:paraId="14BA763E" w14:textId="77777777" w:rsidTr="007F76A3">
        <w:tc>
          <w:tcPr>
            <w:tcW w:w="3510" w:type="dxa"/>
            <w:shd w:val="clear" w:color="auto" w:fill="C6D9F1" w:themeFill="text2" w:themeFillTint="33"/>
            <w:vAlign w:val="center"/>
          </w:tcPr>
          <w:p w14:paraId="1DB276D2"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Zemgale</w:t>
            </w:r>
          </w:p>
        </w:tc>
        <w:tc>
          <w:tcPr>
            <w:tcW w:w="993" w:type="dxa"/>
            <w:vAlign w:val="center"/>
          </w:tcPr>
          <w:p w14:paraId="628506C4"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71.0</w:t>
            </w:r>
          </w:p>
        </w:tc>
        <w:tc>
          <w:tcPr>
            <w:tcW w:w="992" w:type="dxa"/>
            <w:vAlign w:val="center"/>
          </w:tcPr>
          <w:p w14:paraId="2461868D"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69.3</w:t>
            </w:r>
          </w:p>
        </w:tc>
        <w:tc>
          <w:tcPr>
            <w:tcW w:w="992" w:type="dxa"/>
            <w:vAlign w:val="center"/>
          </w:tcPr>
          <w:p w14:paraId="4C739C40"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70.8</w:t>
            </w:r>
          </w:p>
        </w:tc>
        <w:tc>
          <w:tcPr>
            <w:tcW w:w="992" w:type="dxa"/>
            <w:vAlign w:val="center"/>
          </w:tcPr>
          <w:p w14:paraId="0A3E129A"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72.8</w:t>
            </w:r>
          </w:p>
        </w:tc>
        <w:tc>
          <w:tcPr>
            <w:tcW w:w="1043" w:type="dxa"/>
            <w:vAlign w:val="center"/>
          </w:tcPr>
          <w:p w14:paraId="0A5C5F23"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75.7</w:t>
            </w:r>
          </w:p>
        </w:tc>
      </w:tr>
      <w:tr w:rsidR="00A43681" w:rsidRPr="0056616D" w14:paraId="1207C83E" w14:textId="77777777" w:rsidTr="007F76A3">
        <w:tc>
          <w:tcPr>
            <w:tcW w:w="3510" w:type="dxa"/>
            <w:shd w:val="clear" w:color="auto" w:fill="C6D9F1" w:themeFill="text2" w:themeFillTint="33"/>
            <w:vAlign w:val="center"/>
          </w:tcPr>
          <w:p w14:paraId="5056E8A9"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Latgale</w:t>
            </w:r>
          </w:p>
        </w:tc>
        <w:tc>
          <w:tcPr>
            <w:tcW w:w="993" w:type="dxa"/>
            <w:vAlign w:val="center"/>
          </w:tcPr>
          <w:p w14:paraId="312887D1"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61.4</w:t>
            </w:r>
          </w:p>
        </w:tc>
        <w:tc>
          <w:tcPr>
            <w:tcW w:w="992" w:type="dxa"/>
            <w:vAlign w:val="center"/>
          </w:tcPr>
          <w:p w14:paraId="7AEF306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65.0</w:t>
            </w:r>
          </w:p>
        </w:tc>
        <w:tc>
          <w:tcPr>
            <w:tcW w:w="992" w:type="dxa"/>
            <w:vAlign w:val="center"/>
          </w:tcPr>
          <w:p w14:paraId="452079DE"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65.6</w:t>
            </w:r>
          </w:p>
        </w:tc>
        <w:tc>
          <w:tcPr>
            <w:tcW w:w="992" w:type="dxa"/>
            <w:vAlign w:val="center"/>
          </w:tcPr>
          <w:p w14:paraId="09F01823"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69.4</w:t>
            </w:r>
          </w:p>
        </w:tc>
        <w:tc>
          <w:tcPr>
            <w:tcW w:w="1043" w:type="dxa"/>
            <w:vAlign w:val="center"/>
          </w:tcPr>
          <w:p w14:paraId="5ADAAC10"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67.0</w:t>
            </w:r>
          </w:p>
        </w:tc>
      </w:tr>
      <w:tr w:rsidR="00A43681" w:rsidRPr="0056616D" w14:paraId="0C449631" w14:textId="77777777" w:rsidTr="007F76A3">
        <w:tc>
          <w:tcPr>
            <w:tcW w:w="3510" w:type="dxa"/>
            <w:shd w:val="clear" w:color="auto" w:fill="C6D9F1" w:themeFill="text2" w:themeFillTint="33"/>
            <w:vAlign w:val="center"/>
          </w:tcPr>
          <w:p w14:paraId="4F99B19D"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Pilsētas (ieskaitot Rīgu)</w:t>
            </w:r>
          </w:p>
        </w:tc>
        <w:tc>
          <w:tcPr>
            <w:tcW w:w="993" w:type="dxa"/>
            <w:vAlign w:val="center"/>
          </w:tcPr>
          <w:p w14:paraId="563FABA0"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71.9</w:t>
            </w:r>
          </w:p>
        </w:tc>
        <w:tc>
          <w:tcPr>
            <w:tcW w:w="992" w:type="dxa"/>
            <w:vAlign w:val="center"/>
          </w:tcPr>
          <w:p w14:paraId="63A7FFED"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74.4</w:t>
            </w:r>
          </w:p>
        </w:tc>
        <w:tc>
          <w:tcPr>
            <w:tcW w:w="992" w:type="dxa"/>
            <w:vAlign w:val="center"/>
          </w:tcPr>
          <w:p w14:paraId="3F120908"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77.1</w:t>
            </w:r>
          </w:p>
        </w:tc>
        <w:tc>
          <w:tcPr>
            <w:tcW w:w="992" w:type="dxa"/>
            <w:vAlign w:val="center"/>
          </w:tcPr>
          <w:p w14:paraId="31F13AE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78.5</w:t>
            </w:r>
          </w:p>
        </w:tc>
        <w:tc>
          <w:tcPr>
            <w:tcW w:w="1043" w:type="dxa"/>
            <w:vAlign w:val="center"/>
          </w:tcPr>
          <w:p w14:paraId="0E6D2582"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79.5</w:t>
            </w:r>
          </w:p>
        </w:tc>
      </w:tr>
      <w:tr w:rsidR="00A43681" w:rsidRPr="0056616D" w14:paraId="7A130A15" w14:textId="77777777" w:rsidTr="007F76A3">
        <w:trPr>
          <w:trHeight w:val="385"/>
        </w:trPr>
        <w:tc>
          <w:tcPr>
            <w:tcW w:w="3510" w:type="dxa"/>
            <w:shd w:val="clear" w:color="auto" w:fill="C6D9F1" w:themeFill="text2" w:themeFillTint="33"/>
            <w:vAlign w:val="center"/>
          </w:tcPr>
          <w:p w14:paraId="3E427E7D"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Pilsētas (neieskaitot Rīgu)</w:t>
            </w:r>
          </w:p>
        </w:tc>
        <w:tc>
          <w:tcPr>
            <w:tcW w:w="993" w:type="dxa"/>
            <w:vAlign w:val="center"/>
          </w:tcPr>
          <w:p w14:paraId="17FB4D17"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68.3</w:t>
            </w:r>
          </w:p>
        </w:tc>
        <w:tc>
          <w:tcPr>
            <w:tcW w:w="992" w:type="dxa"/>
            <w:vAlign w:val="center"/>
          </w:tcPr>
          <w:p w14:paraId="1EC9305E"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72.9</w:t>
            </w:r>
          </w:p>
        </w:tc>
        <w:tc>
          <w:tcPr>
            <w:tcW w:w="992" w:type="dxa"/>
            <w:vAlign w:val="center"/>
          </w:tcPr>
          <w:p w14:paraId="275144CA"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74.7</w:t>
            </w:r>
          </w:p>
        </w:tc>
        <w:tc>
          <w:tcPr>
            <w:tcW w:w="992" w:type="dxa"/>
            <w:vAlign w:val="center"/>
          </w:tcPr>
          <w:p w14:paraId="73C8CD86"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75.9</w:t>
            </w:r>
          </w:p>
        </w:tc>
        <w:tc>
          <w:tcPr>
            <w:tcW w:w="1043" w:type="dxa"/>
            <w:vAlign w:val="center"/>
          </w:tcPr>
          <w:p w14:paraId="79818D3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76.2</w:t>
            </w:r>
          </w:p>
        </w:tc>
      </w:tr>
    </w:tbl>
    <w:p w14:paraId="622A6F4F" w14:textId="37D16320" w:rsidR="00240688" w:rsidRPr="001875A6" w:rsidRDefault="003C65EC" w:rsidP="003F3BC7">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8</w:t>
      </w:r>
      <w:r w:rsidR="00B82CFA" w:rsidRPr="0056616D">
        <w:rPr>
          <w:rFonts w:ascii="Times New Roman" w:hAnsi="Times New Roman" w:cs="Times New Roman"/>
          <w:i/>
          <w:color w:val="000000" w:themeColor="text1"/>
          <w:sz w:val="24"/>
          <w:szCs w:val="24"/>
          <w:lang w:val="lv-LV"/>
        </w:rPr>
        <w:t xml:space="preserve">.tabula. </w:t>
      </w:r>
      <w:r w:rsidR="00240688" w:rsidRPr="0056616D">
        <w:rPr>
          <w:rFonts w:ascii="Times New Roman" w:hAnsi="Times New Roman" w:cs="Times New Roman"/>
          <w:i/>
          <w:color w:val="000000" w:themeColor="text1"/>
          <w:sz w:val="24"/>
          <w:szCs w:val="24"/>
          <w:lang w:val="lv-LV"/>
        </w:rPr>
        <w:t>Avots: Centrālā statistikas pārvalde</w:t>
      </w:r>
    </w:p>
    <w:p w14:paraId="22932B75" w14:textId="77777777" w:rsidR="003F3BC7" w:rsidRPr="0056616D" w:rsidRDefault="003F3BC7" w:rsidP="003F3BC7">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10FD1539" w14:textId="4E67FC89" w:rsidR="00240688" w:rsidRPr="0056616D" w:rsidRDefault="00240688" w:rsidP="00052E06">
      <w:pPr>
        <w:tabs>
          <w:tab w:val="left" w:pos="-142"/>
          <w:tab w:val="left" w:pos="142"/>
        </w:tabs>
        <w:spacing w:after="0" w:line="240" w:lineRule="auto"/>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Iedzīvotāji, kuri regulāri lieto internetu 2012.-2016.gada sākumā (% no iedzīvotāju kopskaita attiecīgajā grupā)</w:t>
      </w:r>
    </w:p>
    <w:p w14:paraId="064FE05A" w14:textId="77777777" w:rsidR="000E2F37" w:rsidRPr="0056616D" w:rsidRDefault="000E2F37" w:rsidP="00052E06">
      <w:pPr>
        <w:tabs>
          <w:tab w:val="left" w:pos="-142"/>
          <w:tab w:val="left" w:pos="142"/>
        </w:tabs>
        <w:spacing w:after="0" w:line="240" w:lineRule="auto"/>
        <w:ind w:right="-1"/>
        <w:jc w:val="center"/>
        <w:rPr>
          <w:rFonts w:ascii="Times New Roman" w:hAnsi="Times New Roman" w:cs="Times New Roman"/>
          <w:b/>
          <w:color w:val="000000" w:themeColor="text1"/>
          <w:sz w:val="24"/>
          <w:szCs w:val="24"/>
          <w:lang w:val="lv-LV"/>
        </w:rPr>
      </w:pPr>
    </w:p>
    <w:tbl>
      <w:tblPr>
        <w:tblStyle w:val="TableGrid"/>
        <w:tblW w:w="8770" w:type="dxa"/>
        <w:tblLook w:val="04A0" w:firstRow="1" w:lastRow="0" w:firstColumn="1" w:lastColumn="0" w:noHBand="0" w:noVBand="1"/>
      </w:tblPr>
      <w:tblGrid>
        <w:gridCol w:w="1668"/>
        <w:gridCol w:w="1420"/>
        <w:gridCol w:w="1420"/>
        <w:gridCol w:w="1420"/>
        <w:gridCol w:w="1421"/>
        <w:gridCol w:w="1421"/>
      </w:tblGrid>
      <w:tr w:rsidR="00A43681" w:rsidRPr="0056616D" w14:paraId="643C7794" w14:textId="77777777" w:rsidTr="007F76A3">
        <w:tc>
          <w:tcPr>
            <w:tcW w:w="1668" w:type="dxa"/>
            <w:shd w:val="clear" w:color="auto" w:fill="C6D9F1" w:themeFill="text2" w:themeFillTint="33"/>
            <w:vAlign w:val="center"/>
          </w:tcPr>
          <w:p w14:paraId="5823F848"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p>
        </w:tc>
        <w:tc>
          <w:tcPr>
            <w:tcW w:w="1420" w:type="dxa"/>
            <w:shd w:val="clear" w:color="auto" w:fill="C6D9F1" w:themeFill="text2" w:themeFillTint="33"/>
            <w:vAlign w:val="center"/>
          </w:tcPr>
          <w:p w14:paraId="76F8D46B"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2012</w:t>
            </w:r>
          </w:p>
        </w:tc>
        <w:tc>
          <w:tcPr>
            <w:tcW w:w="1420" w:type="dxa"/>
            <w:shd w:val="clear" w:color="auto" w:fill="C6D9F1" w:themeFill="text2" w:themeFillTint="33"/>
            <w:vAlign w:val="center"/>
          </w:tcPr>
          <w:p w14:paraId="42FA0D26"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2013</w:t>
            </w:r>
          </w:p>
        </w:tc>
        <w:tc>
          <w:tcPr>
            <w:tcW w:w="1420" w:type="dxa"/>
            <w:shd w:val="clear" w:color="auto" w:fill="C6D9F1" w:themeFill="text2" w:themeFillTint="33"/>
            <w:vAlign w:val="center"/>
          </w:tcPr>
          <w:p w14:paraId="0DD74373"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2014</w:t>
            </w:r>
          </w:p>
        </w:tc>
        <w:tc>
          <w:tcPr>
            <w:tcW w:w="1421" w:type="dxa"/>
            <w:shd w:val="clear" w:color="auto" w:fill="C6D9F1" w:themeFill="text2" w:themeFillTint="33"/>
            <w:vAlign w:val="center"/>
          </w:tcPr>
          <w:p w14:paraId="164341AF"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2015</w:t>
            </w:r>
          </w:p>
        </w:tc>
        <w:tc>
          <w:tcPr>
            <w:tcW w:w="1421" w:type="dxa"/>
            <w:shd w:val="clear" w:color="auto" w:fill="C6D9F1" w:themeFill="text2" w:themeFillTint="33"/>
            <w:vAlign w:val="center"/>
          </w:tcPr>
          <w:p w14:paraId="2D3BA52D"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2016</w:t>
            </w:r>
          </w:p>
        </w:tc>
      </w:tr>
      <w:tr w:rsidR="00A43681" w:rsidRPr="0056616D" w14:paraId="2F1E1019" w14:textId="77777777" w:rsidTr="007F76A3">
        <w:tc>
          <w:tcPr>
            <w:tcW w:w="1668" w:type="dxa"/>
            <w:shd w:val="clear" w:color="auto" w:fill="C6D9F1" w:themeFill="text2" w:themeFillTint="33"/>
            <w:vAlign w:val="center"/>
          </w:tcPr>
          <w:p w14:paraId="7EC4467F"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Pavisam</w:t>
            </w:r>
          </w:p>
        </w:tc>
        <w:tc>
          <w:tcPr>
            <w:tcW w:w="1420" w:type="dxa"/>
            <w:vAlign w:val="center"/>
          </w:tcPr>
          <w:p w14:paraId="4AD17F41"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70.3</w:t>
            </w:r>
          </w:p>
        </w:tc>
        <w:tc>
          <w:tcPr>
            <w:tcW w:w="1420" w:type="dxa"/>
            <w:vAlign w:val="center"/>
          </w:tcPr>
          <w:p w14:paraId="620BCA09"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71.2</w:t>
            </w:r>
          </w:p>
        </w:tc>
        <w:tc>
          <w:tcPr>
            <w:tcW w:w="1420" w:type="dxa"/>
            <w:vAlign w:val="center"/>
          </w:tcPr>
          <w:p w14:paraId="7952AAE9"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71.8</w:t>
            </w:r>
          </w:p>
        </w:tc>
        <w:tc>
          <w:tcPr>
            <w:tcW w:w="1421" w:type="dxa"/>
            <w:vAlign w:val="center"/>
          </w:tcPr>
          <w:p w14:paraId="73739F3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74.9</w:t>
            </w:r>
          </w:p>
        </w:tc>
        <w:tc>
          <w:tcPr>
            <w:tcW w:w="1421" w:type="dxa"/>
            <w:vAlign w:val="center"/>
          </w:tcPr>
          <w:p w14:paraId="35AFAA1E"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77.0</w:t>
            </w:r>
          </w:p>
        </w:tc>
      </w:tr>
      <w:tr w:rsidR="00A43681" w:rsidRPr="0056616D" w14:paraId="0276C6D5" w14:textId="77777777" w:rsidTr="007F76A3">
        <w:tc>
          <w:tcPr>
            <w:tcW w:w="1668" w:type="dxa"/>
            <w:shd w:val="clear" w:color="auto" w:fill="C6D9F1" w:themeFill="text2" w:themeFillTint="33"/>
            <w:vAlign w:val="center"/>
          </w:tcPr>
          <w:p w14:paraId="2F5C68B3"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Sievietes</w:t>
            </w:r>
          </w:p>
        </w:tc>
        <w:tc>
          <w:tcPr>
            <w:tcW w:w="1420" w:type="dxa"/>
            <w:vAlign w:val="center"/>
          </w:tcPr>
          <w:p w14:paraId="072957CC"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71.6</w:t>
            </w:r>
          </w:p>
        </w:tc>
        <w:tc>
          <w:tcPr>
            <w:tcW w:w="1420" w:type="dxa"/>
            <w:vAlign w:val="center"/>
          </w:tcPr>
          <w:p w14:paraId="5819EC7F"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71.5</w:t>
            </w:r>
          </w:p>
        </w:tc>
        <w:tc>
          <w:tcPr>
            <w:tcW w:w="1420" w:type="dxa"/>
            <w:vAlign w:val="center"/>
          </w:tcPr>
          <w:p w14:paraId="7592B799"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72.2</w:t>
            </w:r>
          </w:p>
        </w:tc>
        <w:tc>
          <w:tcPr>
            <w:tcW w:w="1421" w:type="dxa"/>
            <w:vAlign w:val="center"/>
          </w:tcPr>
          <w:p w14:paraId="189A654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75.3</w:t>
            </w:r>
          </w:p>
        </w:tc>
        <w:tc>
          <w:tcPr>
            <w:tcW w:w="1421" w:type="dxa"/>
            <w:vAlign w:val="center"/>
          </w:tcPr>
          <w:p w14:paraId="762B9EC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78.1</w:t>
            </w:r>
          </w:p>
        </w:tc>
      </w:tr>
      <w:tr w:rsidR="00A43681" w:rsidRPr="0056616D" w14:paraId="0BCF1312" w14:textId="77777777" w:rsidTr="007F76A3">
        <w:tc>
          <w:tcPr>
            <w:tcW w:w="1668" w:type="dxa"/>
            <w:shd w:val="clear" w:color="auto" w:fill="C6D9F1" w:themeFill="text2" w:themeFillTint="33"/>
            <w:vAlign w:val="center"/>
          </w:tcPr>
          <w:p w14:paraId="21B69626"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Vīrieši</w:t>
            </w:r>
          </w:p>
        </w:tc>
        <w:tc>
          <w:tcPr>
            <w:tcW w:w="1420" w:type="dxa"/>
            <w:vAlign w:val="center"/>
          </w:tcPr>
          <w:p w14:paraId="74AAEF32"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69.1</w:t>
            </w:r>
          </w:p>
        </w:tc>
        <w:tc>
          <w:tcPr>
            <w:tcW w:w="1420" w:type="dxa"/>
            <w:vAlign w:val="center"/>
          </w:tcPr>
          <w:p w14:paraId="5CA7354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71.1</w:t>
            </w:r>
          </w:p>
        </w:tc>
        <w:tc>
          <w:tcPr>
            <w:tcW w:w="1420" w:type="dxa"/>
            <w:vAlign w:val="center"/>
          </w:tcPr>
          <w:p w14:paraId="15B36552"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71.3</w:t>
            </w:r>
          </w:p>
        </w:tc>
        <w:tc>
          <w:tcPr>
            <w:tcW w:w="1421" w:type="dxa"/>
            <w:vAlign w:val="center"/>
          </w:tcPr>
          <w:p w14:paraId="1E42B8AF"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74.6</w:t>
            </w:r>
          </w:p>
        </w:tc>
        <w:tc>
          <w:tcPr>
            <w:tcW w:w="1421" w:type="dxa"/>
            <w:vAlign w:val="center"/>
          </w:tcPr>
          <w:p w14:paraId="00B3C667"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76.1</w:t>
            </w:r>
          </w:p>
        </w:tc>
      </w:tr>
      <w:tr w:rsidR="00A43681" w:rsidRPr="0056616D" w14:paraId="0A9D7AF9" w14:textId="77777777" w:rsidTr="007F76A3">
        <w:tc>
          <w:tcPr>
            <w:tcW w:w="1668" w:type="dxa"/>
            <w:shd w:val="clear" w:color="auto" w:fill="C6D9F1" w:themeFill="text2" w:themeFillTint="33"/>
            <w:vAlign w:val="center"/>
          </w:tcPr>
          <w:p w14:paraId="221B4F1E"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16-24 gadu vecumā</w:t>
            </w:r>
          </w:p>
        </w:tc>
        <w:tc>
          <w:tcPr>
            <w:tcW w:w="1420" w:type="dxa"/>
            <w:vAlign w:val="center"/>
          </w:tcPr>
          <w:p w14:paraId="0CB6EC02"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98.0</w:t>
            </w:r>
          </w:p>
        </w:tc>
        <w:tc>
          <w:tcPr>
            <w:tcW w:w="1420" w:type="dxa"/>
            <w:vAlign w:val="center"/>
          </w:tcPr>
          <w:p w14:paraId="6088CA1A"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98.1</w:t>
            </w:r>
          </w:p>
        </w:tc>
        <w:tc>
          <w:tcPr>
            <w:tcW w:w="1420" w:type="dxa"/>
            <w:vAlign w:val="center"/>
          </w:tcPr>
          <w:p w14:paraId="7ABE2092"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96.8</w:t>
            </w:r>
          </w:p>
        </w:tc>
        <w:tc>
          <w:tcPr>
            <w:tcW w:w="1421" w:type="dxa"/>
            <w:vAlign w:val="center"/>
          </w:tcPr>
          <w:p w14:paraId="6AF47061"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97.0</w:t>
            </w:r>
          </w:p>
        </w:tc>
        <w:tc>
          <w:tcPr>
            <w:tcW w:w="1421" w:type="dxa"/>
            <w:vAlign w:val="center"/>
          </w:tcPr>
          <w:p w14:paraId="3E883672"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99.3</w:t>
            </w:r>
          </w:p>
        </w:tc>
      </w:tr>
      <w:tr w:rsidR="00A43681" w:rsidRPr="0056616D" w14:paraId="44496B64" w14:textId="77777777" w:rsidTr="007F76A3">
        <w:tc>
          <w:tcPr>
            <w:tcW w:w="1668" w:type="dxa"/>
            <w:shd w:val="clear" w:color="auto" w:fill="C6D9F1" w:themeFill="text2" w:themeFillTint="33"/>
            <w:vAlign w:val="center"/>
          </w:tcPr>
          <w:p w14:paraId="568367D7"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25-34 gadu vecumā</w:t>
            </w:r>
          </w:p>
        </w:tc>
        <w:tc>
          <w:tcPr>
            <w:tcW w:w="1420" w:type="dxa"/>
            <w:vAlign w:val="center"/>
          </w:tcPr>
          <w:p w14:paraId="0A338497"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93.6</w:t>
            </w:r>
          </w:p>
        </w:tc>
        <w:tc>
          <w:tcPr>
            <w:tcW w:w="1420" w:type="dxa"/>
            <w:vAlign w:val="center"/>
          </w:tcPr>
          <w:p w14:paraId="7572546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96.4</w:t>
            </w:r>
          </w:p>
        </w:tc>
        <w:tc>
          <w:tcPr>
            <w:tcW w:w="1420" w:type="dxa"/>
            <w:vAlign w:val="center"/>
          </w:tcPr>
          <w:p w14:paraId="3E1C81BB"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95.8</w:t>
            </w:r>
          </w:p>
        </w:tc>
        <w:tc>
          <w:tcPr>
            <w:tcW w:w="1421" w:type="dxa"/>
            <w:vAlign w:val="center"/>
          </w:tcPr>
          <w:p w14:paraId="66A9B11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96.7</w:t>
            </w:r>
          </w:p>
        </w:tc>
        <w:tc>
          <w:tcPr>
            <w:tcW w:w="1421" w:type="dxa"/>
            <w:vAlign w:val="center"/>
          </w:tcPr>
          <w:p w14:paraId="16FB5DC7"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95.8</w:t>
            </w:r>
          </w:p>
        </w:tc>
      </w:tr>
      <w:tr w:rsidR="00A43681" w:rsidRPr="0056616D" w14:paraId="04267733" w14:textId="77777777" w:rsidTr="007F76A3">
        <w:tc>
          <w:tcPr>
            <w:tcW w:w="1668" w:type="dxa"/>
            <w:shd w:val="clear" w:color="auto" w:fill="C6D9F1" w:themeFill="text2" w:themeFillTint="33"/>
            <w:vAlign w:val="center"/>
          </w:tcPr>
          <w:p w14:paraId="4FA9BBD6"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lastRenderedPageBreak/>
              <w:t>35-44 gadu vecumā</w:t>
            </w:r>
          </w:p>
        </w:tc>
        <w:tc>
          <w:tcPr>
            <w:tcW w:w="1420" w:type="dxa"/>
            <w:vAlign w:val="center"/>
          </w:tcPr>
          <w:p w14:paraId="3D97D8C9"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86.4</w:t>
            </w:r>
          </w:p>
        </w:tc>
        <w:tc>
          <w:tcPr>
            <w:tcW w:w="1420" w:type="dxa"/>
            <w:vAlign w:val="center"/>
          </w:tcPr>
          <w:p w14:paraId="05645AE9"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86.2</w:t>
            </w:r>
          </w:p>
        </w:tc>
        <w:tc>
          <w:tcPr>
            <w:tcW w:w="1420" w:type="dxa"/>
            <w:vAlign w:val="center"/>
          </w:tcPr>
          <w:p w14:paraId="76003F7C"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87.4</w:t>
            </w:r>
          </w:p>
        </w:tc>
        <w:tc>
          <w:tcPr>
            <w:tcW w:w="1421" w:type="dxa"/>
            <w:vAlign w:val="center"/>
          </w:tcPr>
          <w:p w14:paraId="029063A6"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87.8</w:t>
            </w:r>
          </w:p>
        </w:tc>
        <w:tc>
          <w:tcPr>
            <w:tcW w:w="1421" w:type="dxa"/>
            <w:vAlign w:val="center"/>
          </w:tcPr>
          <w:p w14:paraId="784B847C"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91.4</w:t>
            </w:r>
          </w:p>
        </w:tc>
      </w:tr>
      <w:tr w:rsidR="00A43681" w:rsidRPr="0056616D" w14:paraId="60A994C2" w14:textId="77777777" w:rsidTr="007F76A3">
        <w:tc>
          <w:tcPr>
            <w:tcW w:w="1668" w:type="dxa"/>
            <w:shd w:val="clear" w:color="auto" w:fill="C6D9F1" w:themeFill="text2" w:themeFillTint="33"/>
            <w:vAlign w:val="center"/>
          </w:tcPr>
          <w:p w14:paraId="52B7842B"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45-54 gadu vecumā</w:t>
            </w:r>
          </w:p>
        </w:tc>
        <w:tc>
          <w:tcPr>
            <w:tcW w:w="1420" w:type="dxa"/>
            <w:vAlign w:val="center"/>
          </w:tcPr>
          <w:p w14:paraId="655638A4"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66.7</w:t>
            </w:r>
          </w:p>
        </w:tc>
        <w:tc>
          <w:tcPr>
            <w:tcW w:w="1420" w:type="dxa"/>
            <w:vAlign w:val="center"/>
          </w:tcPr>
          <w:p w14:paraId="37C7CF4F"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72.6</w:t>
            </w:r>
          </w:p>
        </w:tc>
        <w:tc>
          <w:tcPr>
            <w:tcW w:w="1420" w:type="dxa"/>
            <w:vAlign w:val="center"/>
          </w:tcPr>
          <w:p w14:paraId="0768DA7A"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70.5</w:t>
            </w:r>
          </w:p>
        </w:tc>
        <w:tc>
          <w:tcPr>
            <w:tcW w:w="1421" w:type="dxa"/>
            <w:vAlign w:val="center"/>
          </w:tcPr>
          <w:p w14:paraId="5C92267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77.2</w:t>
            </w:r>
          </w:p>
        </w:tc>
        <w:tc>
          <w:tcPr>
            <w:tcW w:w="1421" w:type="dxa"/>
            <w:vAlign w:val="center"/>
          </w:tcPr>
          <w:p w14:paraId="6DDA097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77.1</w:t>
            </w:r>
          </w:p>
        </w:tc>
      </w:tr>
      <w:tr w:rsidR="00A43681" w:rsidRPr="0056616D" w14:paraId="2A644ADA" w14:textId="77777777" w:rsidTr="007F76A3">
        <w:tc>
          <w:tcPr>
            <w:tcW w:w="1668" w:type="dxa"/>
            <w:shd w:val="clear" w:color="auto" w:fill="C6D9F1" w:themeFill="text2" w:themeFillTint="33"/>
            <w:vAlign w:val="center"/>
          </w:tcPr>
          <w:p w14:paraId="64BCCCC9"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55-64 gadu vecumā</w:t>
            </w:r>
          </w:p>
        </w:tc>
        <w:tc>
          <w:tcPr>
            <w:tcW w:w="1420" w:type="dxa"/>
            <w:vAlign w:val="center"/>
          </w:tcPr>
          <w:p w14:paraId="3A0933F4"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1875A6">
              <w:rPr>
                <w:rFonts w:ascii="Times New Roman" w:hAnsi="Times New Roman" w:cs="Times New Roman"/>
                <w:color w:val="000000" w:themeColor="text1"/>
                <w:sz w:val="24"/>
                <w:szCs w:val="24"/>
                <w:lang w:val="lv-LV"/>
              </w:rPr>
              <w:t>47.1</w:t>
            </w:r>
          </w:p>
        </w:tc>
        <w:tc>
          <w:tcPr>
            <w:tcW w:w="1420" w:type="dxa"/>
            <w:vAlign w:val="center"/>
          </w:tcPr>
          <w:p w14:paraId="0E1AF7ED"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50.3</w:t>
            </w:r>
          </w:p>
        </w:tc>
        <w:tc>
          <w:tcPr>
            <w:tcW w:w="1420" w:type="dxa"/>
            <w:vAlign w:val="center"/>
          </w:tcPr>
          <w:p w14:paraId="3BA6023C"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52.3</w:t>
            </w:r>
          </w:p>
        </w:tc>
        <w:tc>
          <w:tcPr>
            <w:tcW w:w="1421" w:type="dxa"/>
            <w:vAlign w:val="center"/>
          </w:tcPr>
          <w:p w14:paraId="6AB0880B"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58.7</w:t>
            </w:r>
          </w:p>
        </w:tc>
        <w:tc>
          <w:tcPr>
            <w:tcW w:w="1421" w:type="dxa"/>
            <w:vAlign w:val="center"/>
          </w:tcPr>
          <w:p w14:paraId="115FFC72"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60.7</w:t>
            </w:r>
          </w:p>
        </w:tc>
      </w:tr>
      <w:tr w:rsidR="00A43681" w:rsidRPr="0056616D" w14:paraId="646F664D" w14:textId="77777777" w:rsidTr="007F76A3">
        <w:tc>
          <w:tcPr>
            <w:tcW w:w="1668" w:type="dxa"/>
            <w:shd w:val="clear" w:color="auto" w:fill="C6D9F1" w:themeFill="text2" w:themeFillTint="33"/>
            <w:vAlign w:val="center"/>
          </w:tcPr>
          <w:p w14:paraId="649851D4"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65-75 gadu vecumā</w:t>
            </w:r>
          </w:p>
        </w:tc>
        <w:tc>
          <w:tcPr>
            <w:tcW w:w="1420" w:type="dxa"/>
            <w:vAlign w:val="center"/>
          </w:tcPr>
          <w:p w14:paraId="42881A8A"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19.4</w:t>
            </w:r>
          </w:p>
        </w:tc>
        <w:tc>
          <w:tcPr>
            <w:tcW w:w="1420" w:type="dxa"/>
            <w:vAlign w:val="center"/>
          </w:tcPr>
          <w:p w14:paraId="7A6F08E1"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20.5</w:t>
            </w:r>
          </w:p>
        </w:tc>
        <w:tc>
          <w:tcPr>
            <w:tcW w:w="1420" w:type="dxa"/>
            <w:vAlign w:val="center"/>
          </w:tcPr>
          <w:p w14:paraId="10B49D6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28.4</w:t>
            </w:r>
          </w:p>
        </w:tc>
        <w:tc>
          <w:tcPr>
            <w:tcW w:w="1421" w:type="dxa"/>
            <w:vAlign w:val="center"/>
          </w:tcPr>
          <w:p w14:paraId="7C06F6B1"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31.5</w:t>
            </w:r>
          </w:p>
        </w:tc>
        <w:tc>
          <w:tcPr>
            <w:tcW w:w="1421" w:type="dxa"/>
            <w:vAlign w:val="center"/>
          </w:tcPr>
          <w:p w14:paraId="3232DDB0"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33.1</w:t>
            </w:r>
          </w:p>
        </w:tc>
      </w:tr>
      <w:tr w:rsidR="00A43681" w:rsidRPr="0056616D" w14:paraId="57ACA1F3" w14:textId="77777777" w:rsidTr="007F76A3">
        <w:tc>
          <w:tcPr>
            <w:tcW w:w="1668" w:type="dxa"/>
            <w:shd w:val="clear" w:color="auto" w:fill="C6D9F1" w:themeFill="text2" w:themeFillTint="33"/>
            <w:vAlign w:val="center"/>
          </w:tcPr>
          <w:p w14:paraId="20B48F1C"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Rīgas reģions</w:t>
            </w:r>
          </w:p>
        </w:tc>
        <w:tc>
          <w:tcPr>
            <w:tcW w:w="1420" w:type="dxa"/>
            <w:vAlign w:val="center"/>
          </w:tcPr>
          <w:p w14:paraId="49E2F7AB"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75.2</w:t>
            </w:r>
          </w:p>
        </w:tc>
        <w:tc>
          <w:tcPr>
            <w:tcW w:w="1420" w:type="dxa"/>
            <w:vAlign w:val="center"/>
          </w:tcPr>
          <w:p w14:paraId="23443470"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74.9</w:t>
            </w:r>
          </w:p>
        </w:tc>
        <w:tc>
          <w:tcPr>
            <w:tcW w:w="1420" w:type="dxa"/>
            <w:vAlign w:val="center"/>
          </w:tcPr>
          <w:p w14:paraId="0A9C73F3"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76.8</w:t>
            </w:r>
          </w:p>
        </w:tc>
        <w:tc>
          <w:tcPr>
            <w:tcW w:w="1421" w:type="dxa"/>
            <w:vAlign w:val="center"/>
          </w:tcPr>
          <w:p w14:paraId="2F18DACA"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81.7</w:t>
            </w:r>
          </w:p>
        </w:tc>
        <w:tc>
          <w:tcPr>
            <w:tcW w:w="1421" w:type="dxa"/>
            <w:vAlign w:val="center"/>
          </w:tcPr>
          <w:p w14:paraId="678E42FC"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82.1</w:t>
            </w:r>
          </w:p>
        </w:tc>
      </w:tr>
      <w:tr w:rsidR="00A43681" w:rsidRPr="0056616D" w14:paraId="31F263B0" w14:textId="77777777" w:rsidTr="007F76A3">
        <w:tc>
          <w:tcPr>
            <w:tcW w:w="1668" w:type="dxa"/>
            <w:shd w:val="clear" w:color="auto" w:fill="C6D9F1" w:themeFill="text2" w:themeFillTint="33"/>
            <w:vAlign w:val="center"/>
          </w:tcPr>
          <w:p w14:paraId="14CDD068"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Pierīgas reģions</w:t>
            </w:r>
          </w:p>
        </w:tc>
        <w:tc>
          <w:tcPr>
            <w:tcW w:w="1420" w:type="dxa"/>
            <w:vAlign w:val="center"/>
          </w:tcPr>
          <w:p w14:paraId="36C0D330"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79.4</w:t>
            </w:r>
          </w:p>
        </w:tc>
        <w:tc>
          <w:tcPr>
            <w:tcW w:w="1420" w:type="dxa"/>
            <w:vAlign w:val="center"/>
          </w:tcPr>
          <w:p w14:paraId="1E72B520"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75.0</w:t>
            </w:r>
          </w:p>
        </w:tc>
        <w:tc>
          <w:tcPr>
            <w:tcW w:w="1420" w:type="dxa"/>
            <w:vAlign w:val="center"/>
          </w:tcPr>
          <w:p w14:paraId="319B5A8D"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76.0</w:t>
            </w:r>
          </w:p>
        </w:tc>
        <w:tc>
          <w:tcPr>
            <w:tcW w:w="1421" w:type="dxa"/>
            <w:vAlign w:val="center"/>
          </w:tcPr>
          <w:p w14:paraId="2FEDA977"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78.3</w:t>
            </w:r>
          </w:p>
        </w:tc>
        <w:tc>
          <w:tcPr>
            <w:tcW w:w="1421" w:type="dxa"/>
            <w:vAlign w:val="center"/>
          </w:tcPr>
          <w:p w14:paraId="4B8B16B1"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78.9</w:t>
            </w:r>
          </w:p>
        </w:tc>
      </w:tr>
      <w:tr w:rsidR="00A43681" w:rsidRPr="0056616D" w14:paraId="4666FEAB" w14:textId="77777777" w:rsidTr="007F76A3">
        <w:tc>
          <w:tcPr>
            <w:tcW w:w="1668" w:type="dxa"/>
            <w:shd w:val="clear" w:color="auto" w:fill="C6D9F1" w:themeFill="text2" w:themeFillTint="33"/>
            <w:vAlign w:val="center"/>
          </w:tcPr>
          <w:p w14:paraId="3AE7132E"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Vidzeme</w:t>
            </w:r>
          </w:p>
        </w:tc>
        <w:tc>
          <w:tcPr>
            <w:tcW w:w="1420" w:type="dxa"/>
            <w:vAlign w:val="center"/>
          </w:tcPr>
          <w:p w14:paraId="4DD7A70C"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63.6</w:t>
            </w:r>
          </w:p>
        </w:tc>
        <w:tc>
          <w:tcPr>
            <w:tcW w:w="1420" w:type="dxa"/>
            <w:vAlign w:val="center"/>
          </w:tcPr>
          <w:p w14:paraId="6530614E"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67.6.</w:t>
            </w:r>
          </w:p>
        </w:tc>
        <w:tc>
          <w:tcPr>
            <w:tcW w:w="1420" w:type="dxa"/>
            <w:vAlign w:val="center"/>
          </w:tcPr>
          <w:p w14:paraId="0C11E766"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61.3</w:t>
            </w:r>
          </w:p>
        </w:tc>
        <w:tc>
          <w:tcPr>
            <w:tcW w:w="1421" w:type="dxa"/>
            <w:vAlign w:val="center"/>
          </w:tcPr>
          <w:p w14:paraId="25E6E369"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68.3</w:t>
            </w:r>
          </w:p>
        </w:tc>
        <w:tc>
          <w:tcPr>
            <w:tcW w:w="1421" w:type="dxa"/>
            <w:vAlign w:val="center"/>
          </w:tcPr>
          <w:p w14:paraId="25AF0531"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73.4</w:t>
            </w:r>
          </w:p>
        </w:tc>
      </w:tr>
      <w:tr w:rsidR="00A43681" w:rsidRPr="0056616D" w14:paraId="5E0A7D34" w14:textId="77777777" w:rsidTr="007F76A3">
        <w:tc>
          <w:tcPr>
            <w:tcW w:w="1668" w:type="dxa"/>
            <w:shd w:val="clear" w:color="auto" w:fill="C6D9F1" w:themeFill="text2" w:themeFillTint="33"/>
            <w:vAlign w:val="center"/>
          </w:tcPr>
          <w:p w14:paraId="7844C61A"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Kurzeme</w:t>
            </w:r>
          </w:p>
        </w:tc>
        <w:tc>
          <w:tcPr>
            <w:tcW w:w="1420" w:type="dxa"/>
            <w:vAlign w:val="center"/>
          </w:tcPr>
          <w:p w14:paraId="0170C770"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64.1</w:t>
            </w:r>
          </w:p>
        </w:tc>
        <w:tc>
          <w:tcPr>
            <w:tcW w:w="1420" w:type="dxa"/>
            <w:vAlign w:val="center"/>
          </w:tcPr>
          <w:p w14:paraId="5E9FCE0E"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67.7</w:t>
            </w:r>
          </w:p>
        </w:tc>
        <w:tc>
          <w:tcPr>
            <w:tcW w:w="1420" w:type="dxa"/>
            <w:vAlign w:val="center"/>
          </w:tcPr>
          <w:p w14:paraId="33B0DC09"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68.1</w:t>
            </w:r>
          </w:p>
        </w:tc>
        <w:tc>
          <w:tcPr>
            <w:tcW w:w="1421" w:type="dxa"/>
            <w:vAlign w:val="center"/>
          </w:tcPr>
          <w:p w14:paraId="22F60842"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70.6</w:t>
            </w:r>
          </w:p>
        </w:tc>
        <w:tc>
          <w:tcPr>
            <w:tcW w:w="1421" w:type="dxa"/>
            <w:vAlign w:val="center"/>
          </w:tcPr>
          <w:p w14:paraId="53A78E4A"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74.6</w:t>
            </w:r>
          </w:p>
        </w:tc>
      </w:tr>
      <w:tr w:rsidR="00A43681" w:rsidRPr="0056616D" w14:paraId="1119885A" w14:textId="77777777" w:rsidTr="007F76A3">
        <w:tc>
          <w:tcPr>
            <w:tcW w:w="1668" w:type="dxa"/>
            <w:shd w:val="clear" w:color="auto" w:fill="C6D9F1" w:themeFill="text2" w:themeFillTint="33"/>
            <w:vAlign w:val="center"/>
          </w:tcPr>
          <w:p w14:paraId="5372294D"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Zemgale</w:t>
            </w:r>
          </w:p>
        </w:tc>
        <w:tc>
          <w:tcPr>
            <w:tcW w:w="1420" w:type="dxa"/>
            <w:vAlign w:val="center"/>
          </w:tcPr>
          <w:p w14:paraId="5DA76103"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75.3</w:t>
            </w:r>
          </w:p>
        </w:tc>
        <w:tc>
          <w:tcPr>
            <w:tcW w:w="1420" w:type="dxa"/>
            <w:vAlign w:val="center"/>
          </w:tcPr>
          <w:p w14:paraId="79419B75"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70.1</w:t>
            </w:r>
          </w:p>
        </w:tc>
        <w:tc>
          <w:tcPr>
            <w:tcW w:w="1420" w:type="dxa"/>
            <w:vAlign w:val="center"/>
          </w:tcPr>
          <w:p w14:paraId="64F5E2DE"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70.9</w:t>
            </w:r>
          </w:p>
        </w:tc>
        <w:tc>
          <w:tcPr>
            <w:tcW w:w="1421" w:type="dxa"/>
            <w:vAlign w:val="center"/>
          </w:tcPr>
          <w:p w14:paraId="480D5928"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68.7</w:t>
            </w:r>
          </w:p>
        </w:tc>
        <w:tc>
          <w:tcPr>
            <w:tcW w:w="1421" w:type="dxa"/>
            <w:vAlign w:val="center"/>
          </w:tcPr>
          <w:p w14:paraId="43222CB2"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74.7</w:t>
            </w:r>
          </w:p>
        </w:tc>
      </w:tr>
      <w:tr w:rsidR="00A43681" w:rsidRPr="0056616D" w14:paraId="68946110" w14:textId="77777777" w:rsidTr="007F76A3">
        <w:tc>
          <w:tcPr>
            <w:tcW w:w="1668" w:type="dxa"/>
            <w:shd w:val="clear" w:color="auto" w:fill="C6D9F1" w:themeFill="text2" w:themeFillTint="33"/>
            <w:vAlign w:val="center"/>
          </w:tcPr>
          <w:p w14:paraId="1B909673" w14:textId="77777777" w:rsidR="00240688" w:rsidRPr="0056616D" w:rsidRDefault="00240688" w:rsidP="006C0364">
            <w:pPr>
              <w:tabs>
                <w:tab w:val="left" w:pos="0"/>
                <w:tab w:val="left" w:pos="142"/>
              </w:tabs>
              <w:ind w:right="-1"/>
              <w:jc w:val="center"/>
              <w:rPr>
                <w:rFonts w:ascii="Times New Roman" w:hAnsi="Times New Roman" w:cs="Times New Roman"/>
                <w:b/>
                <w:color w:val="000000" w:themeColor="text1"/>
                <w:sz w:val="24"/>
                <w:szCs w:val="24"/>
                <w:lang w:val="lv-LV"/>
              </w:rPr>
            </w:pPr>
            <w:r w:rsidRPr="0056616D">
              <w:rPr>
                <w:rFonts w:ascii="Times New Roman" w:hAnsi="Times New Roman" w:cs="Times New Roman"/>
                <w:b/>
                <w:color w:val="000000" w:themeColor="text1"/>
                <w:sz w:val="24"/>
                <w:szCs w:val="24"/>
                <w:lang w:val="lv-LV"/>
              </w:rPr>
              <w:t>Latgale</w:t>
            </w:r>
          </w:p>
        </w:tc>
        <w:tc>
          <w:tcPr>
            <w:tcW w:w="1420" w:type="dxa"/>
            <w:vAlign w:val="center"/>
          </w:tcPr>
          <w:p w14:paraId="14E884A2" w14:textId="77777777" w:rsidR="00240688" w:rsidRPr="001875A6"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61.8</w:t>
            </w:r>
          </w:p>
        </w:tc>
        <w:tc>
          <w:tcPr>
            <w:tcW w:w="1420" w:type="dxa"/>
            <w:vAlign w:val="center"/>
          </w:tcPr>
          <w:p w14:paraId="3734FFF0"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64.9</w:t>
            </w:r>
          </w:p>
        </w:tc>
        <w:tc>
          <w:tcPr>
            <w:tcW w:w="1420" w:type="dxa"/>
            <w:vAlign w:val="center"/>
          </w:tcPr>
          <w:p w14:paraId="074B5FCD"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66.0</w:t>
            </w:r>
          </w:p>
        </w:tc>
        <w:tc>
          <w:tcPr>
            <w:tcW w:w="1421" w:type="dxa"/>
            <w:vAlign w:val="center"/>
          </w:tcPr>
          <w:p w14:paraId="71A6E521"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68.3</w:t>
            </w:r>
          </w:p>
        </w:tc>
        <w:tc>
          <w:tcPr>
            <w:tcW w:w="1421" w:type="dxa"/>
            <w:vAlign w:val="center"/>
          </w:tcPr>
          <w:p w14:paraId="2AB122E4" w14:textId="77777777" w:rsidR="00240688" w:rsidRPr="0056616D" w:rsidRDefault="00240688" w:rsidP="006C0364">
            <w:pPr>
              <w:tabs>
                <w:tab w:val="left" w:pos="0"/>
                <w:tab w:val="left" w:pos="142"/>
              </w:tabs>
              <w:ind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color w:val="000000" w:themeColor="text1"/>
                <w:sz w:val="24"/>
                <w:szCs w:val="24"/>
                <w:lang w:val="lv-LV"/>
              </w:rPr>
              <w:t>69.5</w:t>
            </w:r>
          </w:p>
        </w:tc>
      </w:tr>
    </w:tbl>
    <w:p w14:paraId="1F5C93A8" w14:textId="319B1DE2" w:rsidR="00240688" w:rsidRPr="001875A6" w:rsidRDefault="003C65EC"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9</w:t>
      </w:r>
      <w:r w:rsidR="00A12FF0" w:rsidRPr="0056616D">
        <w:rPr>
          <w:rFonts w:ascii="Times New Roman" w:hAnsi="Times New Roman" w:cs="Times New Roman"/>
          <w:i/>
          <w:color w:val="000000" w:themeColor="text1"/>
          <w:sz w:val="24"/>
          <w:szCs w:val="24"/>
          <w:lang w:val="lv-LV"/>
        </w:rPr>
        <w:t xml:space="preserve">.tabula. </w:t>
      </w:r>
      <w:r w:rsidR="00240688" w:rsidRPr="0056616D">
        <w:rPr>
          <w:rFonts w:ascii="Times New Roman" w:hAnsi="Times New Roman" w:cs="Times New Roman"/>
          <w:i/>
          <w:color w:val="000000" w:themeColor="text1"/>
          <w:sz w:val="24"/>
          <w:szCs w:val="24"/>
          <w:lang w:val="lv-LV"/>
        </w:rPr>
        <w:t>Avots: Centrālā statistikas pārvalde</w:t>
      </w:r>
    </w:p>
    <w:p w14:paraId="102940FA" w14:textId="60722B9F" w:rsidR="003F3BC7" w:rsidRPr="0056616D" w:rsidRDefault="003F3BC7"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170055E5" w14:textId="77777777" w:rsidR="000E2F37" w:rsidRPr="0056616D" w:rsidRDefault="000E2F37"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2CDBA7F9" w14:textId="77777777" w:rsidR="003F3BC7" w:rsidRPr="0056616D" w:rsidRDefault="003F3BC7" w:rsidP="003F3BC7">
      <w:pPr>
        <w:pStyle w:val="ListParagraph"/>
        <w:tabs>
          <w:tab w:val="left" w:pos="0"/>
          <w:tab w:val="left" w:pos="142"/>
        </w:tabs>
        <w:spacing w:after="0" w:line="240" w:lineRule="auto"/>
        <w:ind w:left="0" w:right="-1"/>
        <w:jc w:val="center"/>
        <w:rPr>
          <w:rFonts w:ascii="Times New Roman" w:hAnsi="Times New Roman" w:cs="Times New Roman"/>
          <w:color w:val="000000" w:themeColor="text1"/>
          <w:sz w:val="24"/>
          <w:szCs w:val="24"/>
          <w:lang w:val="lv-LV"/>
        </w:rPr>
      </w:pPr>
      <w:r w:rsidRPr="0056616D">
        <w:rPr>
          <w:rFonts w:ascii="Times New Roman" w:hAnsi="Times New Roman" w:cs="Times New Roman"/>
          <w:noProof/>
          <w:color w:val="000000" w:themeColor="text1"/>
          <w:sz w:val="24"/>
          <w:szCs w:val="24"/>
          <w:lang w:val="lv-LV" w:eastAsia="lv-LV"/>
        </w:rPr>
        <w:drawing>
          <wp:inline distT="0" distB="0" distL="0" distR="0" wp14:anchorId="67F5D14F" wp14:editId="5C6BAE66">
            <wp:extent cx="4495800" cy="30480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9434CA6" w14:textId="74E3079D" w:rsidR="003F3BC7" w:rsidRPr="001875A6" w:rsidRDefault="003F3BC7" w:rsidP="003F3BC7">
      <w:pPr>
        <w:pStyle w:val="ListParagraph"/>
        <w:tabs>
          <w:tab w:val="left" w:pos="0"/>
          <w:tab w:val="left" w:pos="142"/>
        </w:tabs>
        <w:spacing w:after="0" w:line="240" w:lineRule="auto"/>
        <w:ind w:left="0" w:right="-1"/>
        <w:jc w:val="both"/>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r>
      <w:r w:rsidRPr="0056616D">
        <w:rPr>
          <w:rFonts w:ascii="Times New Roman" w:hAnsi="Times New Roman" w:cs="Times New Roman"/>
          <w:i/>
          <w:color w:val="000000" w:themeColor="text1"/>
          <w:sz w:val="24"/>
          <w:szCs w:val="24"/>
          <w:lang w:val="lv-LV"/>
        </w:rPr>
        <w:tab/>
        <w:t>3.diagramma. Avots: Centrālā statistikas pārvalde</w:t>
      </w:r>
    </w:p>
    <w:p w14:paraId="3D995CA3" w14:textId="77777777" w:rsidR="00E20CE7" w:rsidRPr="0056616D" w:rsidRDefault="00E20CE7" w:rsidP="006C0364">
      <w:pPr>
        <w:tabs>
          <w:tab w:val="left" w:pos="0"/>
          <w:tab w:val="left" w:pos="142"/>
        </w:tabs>
        <w:spacing w:after="0" w:line="240" w:lineRule="auto"/>
        <w:ind w:right="-1"/>
        <w:jc w:val="both"/>
        <w:rPr>
          <w:rFonts w:ascii="Times New Roman" w:hAnsi="Times New Roman" w:cs="Times New Roman"/>
          <w:i/>
          <w:color w:val="000000" w:themeColor="text1"/>
          <w:sz w:val="24"/>
          <w:szCs w:val="24"/>
          <w:lang w:val="lv-LV"/>
        </w:rPr>
      </w:pPr>
    </w:p>
    <w:p w14:paraId="3F83B36E" w14:textId="77777777" w:rsidR="00E20CE7" w:rsidRPr="0056616D" w:rsidRDefault="00621AD3" w:rsidP="00621AD3">
      <w:pPr>
        <w:spacing w:after="0" w:line="240" w:lineRule="auto"/>
        <w:rPr>
          <w:rFonts w:ascii="Times New Roman" w:hAnsi="Times New Roman" w:cs="Times New Roman"/>
          <w:color w:val="000000" w:themeColor="text1"/>
          <w:lang w:val="lv-LV"/>
        </w:rPr>
      </w:pPr>
      <w:r w:rsidRPr="0056616D">
        <w:rPr>
          <w:rFonts w:ascii="Times New Roman" w:hAnsi="Times New Roman" w:cs="Times New Roman"/>
          <w:noProof/>
          <w:color w:val="000000" w:themeColor="text1"/>
          <w:lang w:val="lv-LV" w:eastAsia="lv-LV"/>
        </w:rPr>
        <w:lastRenderedPageBreak/>
        <w:drawing>
          <wp:inline distT="0" distB="0" distL="0" distR="0" wp14:anchorId="34BA8BCB" wp14:editId="77A7C3BE">
            <wp:extent cx="5274310" cy="3076575"/>
            <wp:effectExtent l="0" t="0" r="2540" b="9525"/>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A87511D" w14:textId="77777777" w:rsidR="004B3D90" w:rsidRPr="0056616D" w:rsidRDefault="00A12FF0" w:rsidP="00E20CE7">
      <w:pPr>
        <w:tabs>
          <w:tab w:val="left" w:pos="6945"/>
        </w:tabs>
        <w:rPr>
          <w:rFonts w:ascii="Times New Roman" w:hAnsi="Times New Roman" w:cs="Times New Roman"/>
          <w:i/>
          <w:color w:val="000000" w:themeColor="text1"/>
          <w:sz w:val="24"/>
          <w:szCs w:val="24"/>
          <w:lang w:val="lv-LV"/>
        </w:rPr>
      </w:pPr>
      <w:r w:rsidRPr="0056616D">
        <w:rPr>
          <w:rFonts w:ascii="Times New Roman" w:hAnsi="Times New Roman" w:cs="Times New Roman"/>
          <w:i/>
          <w:color w:val="000000" w:themeColor="text1"/>
          <w:sz w:val="24"/>
          <w:szCs w:val="24"/>
          <w:lang w:val="lv-LV"/>
        </w:rPr>
        <w:t xml:space="preserve">4.diagramma. </w:t>
      </w:r>
      <w:r w:rsidR="00E20CE7" w:rsidRPr="001875A6">
        <w:rPr>
          <w:rFonts w:ascii="Times New Roman" w:hAnsi="Times New Roman" w:cs="Times New Roman"/>
          <w:i/>
          <w:color w:val="000000" w:themeColor="text1"/>
          <w:sz w:val="24"/>
          <w:szCs w:val="24"/>
          <w:lang w:val="lv-LV"/>
        </w:rPr>
        <w:t>Avots: Centrālā statistikas pārvalde</w:t>
      </w:r>
    </w:p>
    <w:p w14:paraId="743F8A51" w14:textId="77777777" w:rsidR="00A12FF0" w:rsidRPr="001875A6" w:rsidRDefault="004B3D90" w:rsidP="00A12FF0">
      <w:pPr>
        <w:tabs>
          <w:tab w:val="left" w:pos="6945"/>
        </w:tabs>
        <w:spacing w:after="0" w:line="240" w:lineRule="auto"/>
        <w:jc w:val="both"/>
        <w:rPr>
          <w:rFonts w:ascii="Times New Roman" w:hAnsi="Times New Roman" w:cs="Times New Roman"/>
          <w:i/>
          <w:color w:val="000000" w:themeColor="text1"/>
          <w:sz w:val="24"/>
          <w:szCs w:val="24"/>
          <w:lang w:val="lv-LV"/>
        </w:rPr>
      </w:pPr>
      <w:r w:rsidRPr="0056616D">
        <w:rPr>
          <w:rFonts w:ascii="Times New Roman" w:hAnsi="Times New Roman" w:cs="Times New Roman"/>
          <w:noProof/>
          <w:color w:val="000000" w:themeColor="text1"/>
          <w:lang w:val="lv-LV" w:eastAsia="lv-LV"/>
        </w:rPr>
        <w:drawing>
          <wp:inline distT="0" distB="0" distL="0" distR="0" wp14:anchorId="3846D626" wp14:editId="1092533D">
            <wp:extent cx="5274310" cy="3076575"/>
            <wp:effectExtent l="0" t="0" r="21590" b="9525"/>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00A12FF0" w:rsidRPr="0056616D">
        <w:rPr>
          <w:rFonts w:ascii="Times New Roman" w:hAnsi="Times New Roman" w:cs="Times New Roman"/>
          <w:i/>
          <w:color w:val="000000" w:themeColor="text1"/>
          <w:sz w:val="24"/>
          <w:szCs w:val="24"/>
          <w:lang w:val="lv-LV"/>
        </w:rPr>
        <w:t xml:space="preserve">5.diagramma. </w:t>
      </w:r>
      <w:r w:rsidRPr="0056616D">
        <w:rPr>
          <w:rFonts w:ascii="Times New Roman" w:hAnsi="Times New Roman" w:cs="Times New Roman"/>
          <w:i/>
          <w:color w:val="000000" w:themeColor="text1"/>
          <w:sz w:val="24"/>
          <w:szCs w:val="24"/>
          <w:lang w:val="lv-LV"/>
        </w:rPr>
        <w:t>Avots: Biedrības “Latvijas Interneta Asociācija” 2017.gada informatīvais buklets “Nozare cipa</w:t>
      </w:r>
      <w:r w:rsidR="00A12FF0" w:rsidRPr="001875A6">
        <w:rPr>
          <w:rFonts w:ascii="Times New Roman" w:hAnsi="Times New Roman" w:cs="Times New Roman"/>
          <w:i/>
          <w:color w:val="000000" w:themeColor="text1"/>
          <w:sz w:val="24"/>
          <w:szCs w:val="24"/>
          <w:lang w:val="lv-LV"/>
        </w:rPr>
        <w:t>ros”. Pieejams:</w:t>
      </w:r>
    </w:p>
    <w:p w14:paraId="44AA3BE3" w14:textId="77777777" w:rsidR="008573C9" w:rsidRPr="0056616D" w:rsidRDefault="00A12FF0" w:rsidP="00A12FF0">
      <w:pPr>
        <w:tabs>
          <w:tab w:val="left" w:pos="6945"/>
        </w:tabs>
        <w:spacing w:after="0" w:line="240" w:lineRule="auto"/>
        <w:jc w:val="both"/>
        <w:rPr>
          <w:rFonts w:ascii="Times New Roman" w:hAnsi="Times New Roman" w:cs="Times New Roman"/>
          <w:color w:val="000000" w:themeColor="text1"/>
          <w:lang w:val="lv-LV"/>
        </w:rPr>
      </w:pPr>
      <w:r w:rsidRPr="0056616D">
        <w:rPr>
          <w:rFonts w:ascii="Times New Roman" w:hAnsi="Times New Roman" w:cs="Times New Roman"/>
          <w:i/>
          <w:color w:val="000000" w:themeColor="text1"/>
          <w:sz w:val="24"/>
          <w:szCs w:val="24"/>
          <w:lang w:val="lv-LV"/>
        </w:rPr>
        <w:t xml:space="preserve"> </w:t>
      </w:r>
      <w:hyperlink r:id="rId56" w:history="1">
        <w:r w:rsidR="004B3D90" w:rsidRPr="0056616D">
          <w:rPr>
            <w:rStyle w:val="Hyperlink"/>
            <w:rFonts w:ascii="Times New Roman" w:hAnsi="Times New Roman" w:cs="Times New Roman"/>
            <w:i/>
            <w:color w:val="000000" w:themeColor="text1"/>
            <w:sz w:val="24"/>
            <w:szCs w:val="24"/>
            <w:lang w:val="lv-LV"/>
          </w:rPr>
          <w:t>https://www.lia.lv/media/uploads/LIA_Nozare_Ciparos_2017.pdf</w:t>
        </w:r>
      </w:hyperlink>
      <w:r w:rsidR="004B3D90" w:rsidRPr="0056616D">
        <w:rPr>
          <w:rFonts w:ascii="Times New Roman" w:hAnsi="Times New Roman" w:cs="Times New Roman"/>
          <w:color w:val="000000" w:themeColor="text1"/>
          <w:lang w:val="lv-LV"/>
        </w:rPr>
        <w:t xml:space="preserve"> </w:t>
      </w:r>
      <w:r w:rsidR="00E20CE7" w:rsidRPr="0056616D">
        <w:rPr>
          <w:rFonts w:ascii="Times New Roman" w:hAnsi="Times New Roman" w:cs="Times New Roman"/>
          <w:color w:val="000000" w:themeColor="text1"/>
          <w:lang w:val="lv-LV"/>
        </w:rPr>
        <w:tab/>
      </w:r>
    </w:p>
    <w:sectPr w:rsidR="008573C9" w:rsidRPr="0056616D" w:rsidSect="002C71EF">
      <w:footerReference w:type="default" r:id="rId57"/>
      <w:footerReference w:type="first" r:id="rId5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1A4D1" w14:textId="77777777" w:rsidR="0056616D" w:rsidRDefault="0056616D" w:rsidP="004805EC">
      <w:pPr>
        <w:spacing w:after="0" w:line="240" w:lineRule="auto"/>
      </w:pPr>
      <w:r>
        <w:separator/>
      </w:r>
    </w:p>
  </w:endnote>
  <w:endnote w:type="continuationSeparator" w:id="0">
    <w:p w14:paraId="2EEBB50A" w14:textId="77777777" w:rsidR="0056616D" w:rsidRDefault="0056616D" w:rsidP="0048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138493675"/>
      <w:docPartObj>
        <w:docPartGallery w:val="Page Numbers (Bottom of Page)"/>
        <w:docPartUnique/>
      </w:docPartObj>
    </w:sdtPr>
    <w:sdtEndPr>
      <w:rPr>
        <w:rFonts w:ascii="Times New Roman" w:hAnsi="Times New Roman" w:cs="Times New Roman"/>
        <w:noProof/>
      </w:rPr>
    </w:sdtEndPr>
    <w:sdtContent>
      <w:p w14:paraId="4FD16A9F" w14:textId="0CD28E0D" w:rsidR="0056616D" w:rsidRPr="005055DC" w:rsidRDefault="0056616D" w:rsidP="001B1EED">
        <w:pPr>
          <w:pStyle w:val="Footer"/>
          <w:tabs>
            <w:tab w:val="clear" w:pos="8306"/>
            <w:tab w:val="right" w:pos="8789"/>
          </w:tabs>
          <w:ind w:right="44"/>
          <w:jc w:val="both"/>
          <w:rPr>
            <w:rFonts w:ascii="Times New Roman" w:hAnsi="Times New Roman" w:cs="Times New Roman"/>
            <w:sz w:val="20"/>
            <w:szCs w:val="20"/>
            <w:lang w:val="lv-LV"/>
          </w:rPr>
        </w:pPr>
        <w:r w:rsidRPr="005055DC">
          <w:rPr>
            <w:rFonts w:ascii="Times New Roman" w:hAnsi="Times New Roman" w:cs="Times New Roman"/>
            <w:sz w:val="20"/>
            <w:szCs w:val="20"/>
          </w:rPr>
          <w:t>AM</w:t>
        </w:r>
        <w:r>
          <w:rPr>
            <w:rFonts w:ascii="Times New Roman" w:hAnsi="Times New Roman" w:cs="Times New Roman"/>
            <w:sz w:val="20"/>
            <w:szCs w:val="20"/>
          </w:rPr>
          <w:t>p</w:t>
        </w:r>
        <w:r w:rsidRPr="005055DC">
          <w:rPr>
            <w:rFonts w:ascii="Times New Roman" w:hAnsi="Times New Roman" w:cs="Times New Roman"/>
            <w:sz w:val="20"/>
            <w:szCs w:val="20"/>
          </w:rPr>
          <w:t>_</w:t>
        </w:r>
        <w:r w:rsidR="00867A2F">
          <w:rPr>
            <w:rFonts w:ascii="Times New Roman" w:hAnsi="Times New Roman" w:cs="Times New Roman"/>
            <w:sz w:val="20"/>
            <w:szCs w:val="20"/>
          </w:rPr>
          <w:t>0</w:t>
        </w:r>
        <w:r w:rsidR="0017614F">
          <w:rPr>
            <w:rFonts w:ascii="Times New Roman" w:hAnsi="Times New Roman" w:cs="Times New Roman"/>
            <w:sz w:val="20"/>
            <w:szCs w:val="20"/>
          </w:rPr>
          <w:t>8</w:t>
        </w:r>
        <w:r w:rsidR="00867A2F">
          <w:rPr>
            <w:rFonts w:ascii="Times New Roman" w:hAnsi="Times New Roman" w:cs="Times New Roman"/>
            <w:sz w:val="20"/>
            <w:szCs w:val="20"/>
          </w:rPr>
          <w:t>10</w:t>
        </w:r>
        <w:r w:rsidRPr="005055DC">
          <w:rPr>
            <w:rFonts w:ascii="Times New Roman" w:hAnsi="Times New Roman" w:cs="Times New Roman"/>
            <w:sz w:val="20"/>
            <w:szCs w:val="20"/>
          </w:rPr>
          <w:t xml:space="preserve">2018_ICESCR_2008-2017; </w:t>
        </w:r>
        <w:r w:rsidRPr="005055DC">
          <w:rPr>
            <w:rFonts w:ascii="Times New Roman" w:hAnsi="Times New Roman" w:cs="Times New Roman"/>
            <w:sz w:val="20"/>
            <w:szCs w:val="20"/>
            <w:lang w:val="lv-LV"/>
          </w:rPr>
          <w:t>Latvijas Republikas konsolidētais otrais, trešais, ceturtais, piektais, sestais kārtējais ziņojums par 1966.gada Starptautiskā pakta par ekonomiskajām, sociālajām un kultūras tiesībām izpildi Latvijā 2008.-2017.gadā</w:t>
        </w:r>
      </w:p>
      <w:p w14:paraId="0A8516B8" w14:textId="239318D4" w:rsidR="0056616D" w:rsidRPr="005055DC" w:rsidRDefault="0056616D" w:rsidP="001B1EED">
        <w:pPr>
          <w:pStyle w:val="Footer"/>
          <w:tabs>
            <w:tab w:val="clear" w:pos="8306"/>
            <w:tab w:val="right" w:pos="8789"/>
          </w:tabs>
          <w:ind w:right="44"/>
          <w:jc w:val="center"/>
          <w:rPr>
            <w:rFonts w:ascii="Times New Roman" w:hAnsi="Times New Roman" w:cs="Times New Roman"/>
            <w:sz w:val="20"/>
            <w:szCs w:val="20"/>
          </w:rPr>
        </w:pPr>
        <w:r w:rsidRPr="005055DC">
          <w:rPr>
            <w:rFonts w:ascii="Times New Roman" w:hAnsi="Times New Roman" w:cs="Times New Roman"/>
            <w:sz w:val="20"/>
            <w:szCs w:val="20"/>
          </w:rPr>
          <w:fldChar w:fldCharType="begin"/>
        </w:r>
        <w:r w:rsidRPr="005055DC">
          <w:rPr>
            <w:rFonts w:ascii="Times New Roman" w:hAnsi="Times New Roman" w:cs="Times New Roman"/>
            <w:sz w:val="20"/>
            <w:szCs w:val="20"/>
          </w:rPr>
          <w:instrText xml:space="preserve"> PAGE   \* MERGEFORMAT </w:instrText>
        </w:r>
        <w:r w:rsidRPr="005055DC">
          <w:rPr>
            <w:rFonts w:ascii="Times New Roman" w:hAnsi="Times New Roman" w:cs="Times New Roman"/>
            <w:sz w:val="20"/>
            <w:szCs w:val="20"/>
          </w:rPr>
          <w:fldChar w:fldCharType="separate"/>
        </w:r>
        <w:r w:rsidR="006B31B5">
          <w:rPr>
            <w:rFonts w:ascii="Times New Roman" w:hAnsi="Times New Roman" w:cs="Times New Roman"/>
            <w:noProof/>
            <w:sz w:val="20"/>
            <w:szCs w:val="20"/>
          </w:rPr>
          <w:t>46</w:t>
        </w:r>
        <w:r w:rsidRPr="005055D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A38E" w14:textId="649A9448" w:rsidR="0056616D" w:rsidRPr="005055DC" w:rsidRDefault="0056616D" w:rsidP="005055DC">
    <w:pPr>
      <w:pStyle w:val="Footer"/>
      <w:tabs>
        <w:tab w:val="clear" w:pos="8306"/>
        <w:tab w:val="right" w:pos="8789"/>
      </w:tabs>
      <w:ind w:right="44"/>
      <w:jc w:val="both"/>
      <w:rPr>
        <w:rFonts w:ascii="Times New Roman" w:hAnsi="Times New Roman" w:cs="Times New Roman"/>
        <w:sz w:val="20"/>
        <w:szCs w:val="20"/>
        <w:lang w:val="lv-LV"/>
      </w:rPr>
    </w:pPr>
    <w:r w:rsidRPr="005055DC">
      <w:rPr>
        <w:rFonts w:ascii="Times New Roman" w:hAnsi="Times New Roman" w:cs="Times New Roman"/>
        <w:sz w:val="20"/>
        <w:szCs w:val="20"/>
      </w:rPr>
      <w:t>AM</w:t>
    </w:r>
    <w:r>
      <w:rPr>
        <w:rFonts w:ascii="Times New Roman" w:hAnsi="Times New Roman" w:cs="Times New Roman"/>
        <w:sz w:val="20"/>
        <w:szCs w:val="20"/>
      </w:rPr>
      <w:t>p</w:t>
    </w:r>
    <w:r w:rsidRPr="005055DC">
      <w:rPr>
        <w:rFonts w:ascii="Times New Roman" w:hAnsi="Times New Roman" w:cs="Times New Roman"/>
        <w:sz w:val="20"/>
        <w:szCs w:val="20"/>
      </w:rPr>
      <w:t>_</w:t>
    </w:r>
    <w:r w:rsidR="0017614F">
      <w:rPr>
        <w:rFonts w:ascii="Times New Roman" w:hAnsi="Times New Roman" w:cs="Times New Roman"/>
        <w:sz w:val="20"/>
        <w:szCs w:val="20"/>
      </w:rPr>
      <w:t>08</w:t>
    </w:r>
    <w:r w:rsidR="00867A2F">
      <w:rPr>
        <w:rFonts w:ascii="Times New Roman" w:hAnsi="Times New Roman" w:cs="Times New Roman"/>
        <w:sz w:val="20"/>
        <w:szCs w:val="20"/>
      </w:rPr>
      <w:t>10</w:t>
    </w:r>
    <w:r w:rsidRPr="005055DC">
      <w:rPr>
        <w:rFonts w:ascii="Times New Roman" w:hAnsi="Times New Roman" w:cs="Times New Roman"/>
        <w:sz w:val="20"/>
        <w:szCs w:val="20"/>
      </w:rPr>
      <w:t xml:space="preserve">2018_ICESCR_2008-2017; </w:t>
    </w:r>
    <w:r w:rsidRPr="005055DC">
      <w:rPr>
        <w:rFonts w:ascii="Times New Roman" w:hAnsi="Times New Roman" w:cs="Times New Roman"/>
        <w:sz w:val="20"/>
        <w:szCs w:val="20"/>
        <w:lang w:val="lv-LV"/>
      </w:rPr>
      <w:t>Latvijas Republikas konsolidētais otrais, trešais, ceturtais, piektais, sestais kārtējais ziņojums par 1966.gada Starptautiskā pakta par ekonomiskajām, sociālajām un kultūras tiesībām izpildi Latvijā 2008.-2017.gadā</w:t>
    </w:r>
  </w:p>
  <w:p w14:paraId="3EC5DD49" w14:textId="641AB1E1" w:rsidR="0056616D" w:rsidRPr="005055DC" w:rsidRDefault="006B31B5" w:rsidP="005055DC">
    <w:pPr>
      <w:pStyle w:val="Footer"/>
      <w:jc w:val="center"/>
      <w:rPr>
        <w:rFonts w:ascii="Times New Roman" w:hAnsi="Times New Roman" w:cs="Times New Roman"/>
        <w:sz w:val="20"/>
        <w:szCs w:val="20"/>
      </w:rPr>
    </w:pPr>
    <w:sdt>
      <w:sdtPr>
        <w:rPr>
          <w:rFonts w:ascii="Times New Roman" w:hAnsi="Times New Roman" w:cs="Times New Roman"/>
          <w:sz w:val="20"/>
          <w:szCs w:val="20"/>
        </w:rPr>
        <w:id w:val="1599216345"/>
        <w:docPartObj>
          <w:docPartGallery w:val="Page Numbers (Bottom of Page)"/>
          <w:docPartUnique/>
        </w:docPartObj>
      </w:sdtPr>
      <w:sdtEndPr>
        <w:rPr>
          <w:noProof/>
        </w:rPr>
      </w:sdtEndPr>
      <w:sdtContent>
        <w:r w:rsidR="0056616D" w:rsidRPr="005055DC">
          <w:rPr>
            <w:rFonts w:ascii="Times New Roman" w:hAnsi="Times New Roman" w:cs="Times New Roman"/>
            <w:sz w:val="20"/>
            <w:szCs w:val="20"/>
          </w:rPr>
          <w:fldChar w:fldCharType="begin"/>
        </w:r>
        <w:r w:rsidR="0056616D" w:rsidRPr="005055DC">
          <w:rPr>
            <w:rFonts w:ascii="Times New Roman" w:hAnsi="Times New Roman" w:cs="Times New Roman"/>
            <w:sz w:val="20"/>
            <w:szCs w:val="20"/>
          </w:rPr>
          <w:instrText xml:space="preserve"> PAGE   \* MERGEFORMAT </w:instrText>
        </w:r>
        <w:r w:rsidR="0056616D" w:rsidRPr="005055DC">
          <w:rPr>
            <w:rFonts w:ascii="Times New Roman" w:hAnsi="Times New Roman" w:cs="Times New Roman"/>
            <w:sz w:val="20"/>
            <w:szCs w:val="20"/>
          </w:rPr>
          <w:fldChar w:fldCharType="separate"/>
        </w:r>
        <w:r>
          <w:rPr>
            <w:rFonts w:ascii="Times New Roman" w:hAnsi="Times New Roman" w:cs="Times New Roman"/>
            <w:noProof/>
            <w:sz w:val="20"/>
            <w:szCs w:val="20"/>
          </w:rPr>
          <w:t>1</w:t>
        </w:r>
        <w:r w:rsidR="0056616D" w:rsidRPr="005055DC">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01DA7" w14:textId="77777777" w:rsidR="0056616D" w:rsidRDefault="0056616D" w:rsidP="004805EC">
      <w:pPr>
        <w:spacing w:after="0" w:line="240" w:lineRule="auto"/>
      </w:pPr>
      <w:r>
        <w:separator/>
      </w:r>
    </w:p>
  </w:footnote>
  <w:footnote w:type="continuationSeparator" w:id="0">
    <w:p w14:paraId="65B32A57" w14:textId="77777777" w:rsidR="0056616D" w:rsidRDefault="0056616D" w:rsidP="004805EC">
      <w:pPr>
        <w:spacing w:after="0" w:line="240" w:lineRule="auto"/>
      </w:pPr>
      <w:r>
        <w:continuationSeparator/>
      </w:r>
    </w:p>
  </w:footnote>
  <w:footnote w:id="1">
    <w:p w14:paraId="23A498E3" w14:textId="364817A5" w:rsidR="0056616D" w:rsidRPr="007D5BF6" w:rsidRDefault="0056616D" w:rsidP="00DB2AAC">
      <w:pPr>
        <w:pStyle w:val="FootnoteText"/>
        <w:ind w:left="-709" w:right="-1192"/>
        <w:jc w:val="both"/>
        <w:rPr>
          <w:lang w:val="lv-LV"/>
        </w:rPr>
      </w:pPr>
      <w:r>
        <w:rPr>
          <w:rStyle w:val="FootnoteReference"/>
        </w:rPr>
        <w:footnoteRef/>
      </w:r>
      <w:r>
        <w:t xml:space="preserve"> </w:t>
      </w:r>
      <w:r w:rsidRPr="00F15A75">
        <w:rPr>
          <w:color w:val="000000" w:themeColor="text1"/>
          <w:lang w:val="lv-LV"/>
        </w:rPr>
        <w:t xml:space="preserve">Pētījums: sieviešu un vīriešu situācijas izpēte Latvijas lielajos uzņēmumos. </w:t>
      </w:r>
      <w:hyperlink r:id="rId1" w:history="1">
        <w:r w:rsidRPr="00F15A75">
          <w:rPr>
            <w:rStyle w:val="Hyperlink"/>
            <w:color w:val="000000" w:themeColor="text1"/>
            <w:lang w:val="lv-LV"/>
          </w:rPr>
          <w:t>http://www.sif.gov.lv/images/files/SIF/progress-lidzt/petijums/Safege_LV_internet.pdf</w:t>
        </w:r>
      </w:hyperlink>
      <w:r w:rsidRPr="00F15A75">
        <w:rPr>
          <w:color w:val="000000" w:themeColor="text1"/>
          <w:lang w:val="lv-LV"/>
        </w:rPr>
        <w:t>.</w:t>
      </w:r>
    </w:p>
  </w:footnote>
  <w:footnote w:id="2">
    <w:p w14:paraId="3B306797" w14:textId="77777777" w:rsidR="0056616D" w:rsidRPr="00610AD5" w:rsidRDefault="0056616D" w:rsidP="00DB2AAC">
      <w:pPr>
        <w:pStyle w:val="FootnoteText"/>
        <w:ind w:left="-709" w:right="-1192"/>
        <w:jc w:val="both"/>
        <w:rPr>
          <w:lang w:val="lv-LV"/>
        </w:rPr>
      </w:pPr>
      <w:r w:rsidRPr="00610AD5">
        <w:rPr>
          <w:rStyle w:val="FootnoteReference"/>
        </w:rPr>
        <w:footnoteRef/>
      </w:r>
      <w:r w:rsidRPr="00610AD5">
        <w:rPr>
          <w:lang w:val="lv-LV"/>
        </w:rPr>
        <w:t xml:space="preserve"> Unikālo pabalsta saņēmēju, kuriem izmaksājams pabalsts, skaits, bez piemaksas pie bērna kopšanas pabalsta par dvīņiem vai vairākiem vienās dzemdībās dzimušiem bērniem. Par dvīņu vai vairāk bērnu kopšanu tiek maksāta piemaksa pie bērna kopšanas pabalsta vai vecāku pabalsta, kuras apmērs atbilst bērna kopšanas pabalsta apmēram atkarībā no bērna vecuma. No 2008.gada 1.janvāra bērna kopšanas pabalsta vietā nodarbinātām personām tika ieviests vecāku pabalsts.</w:t>
      </w:r>
    </w:p>
    <w:p w14:paraId="4B02E47F" w14:textId="77777777" w:rsidR="0056616D" w:rsidRPr="00610AD5" w:rsidRDefault="0056616D" w:rsidP="00DB2AAC">
      <w:pPr>
        <w:pStyle w:val="FootnoteText"/>
        <w:ind w:left="-709" w:right="-1192"/>
        <w:rPr>
          <w:lang w:val="lv-LV"/>
        </w:rPr>
      </w:pPr>
    </w:p>
  </w:footnote>
  <w:footnote w:id="3">
    <w:p w14:paraId="0D55E6E6" w14:textId="77777777" w:rsidR="0056616D" w:rsidRPr="001E5ACA" w:rsidRDefault="0056616D" w:rsidP="00DB2AAC">
      <w:pPr>
        <w:pStyle w:val="FootnoteText"/>
        <w:ind w:left="-709" w:right="-1192"/>
        <w:rPr>
          <w:lang w:val="lv-LV"/>
        </w:rPr>
      </w:pPr>
      <w:r w:rsidRPr="00610AD5">
        <w:rPr>
          <w:rStyle w:val="FootnoteReference"/>
        </w:rPr>
        <w:footnoteRef/>
      </w:r>
      <w:r w:rsidRPr="00610AD5">
        <w:rPr>
          <w:lang w:val="lv-LV"/>
        </w:rPr>
        <w:t xml:space="preserve"> Mēnesī, kad bērnam mainās vecuma grupa, tas tiek uzskaitīts pie abām vecuma grupām, līdz ar to, unikālo saņēmēju skaits ir mazāks.</w:t>
      </w:r>
    </w:p>
  </w:footnote>
  <w:footnote w:id="4">
    <w:p w14:paraId="14386E38" w14:textId="77777777" w:rsidR="0056616D" w:rsidRPr="001E10EE" w:rsidRDefault="0056616D" w:rsidP="00DB2AAC">
      <w:pPr>
        <w:pStyle w:val="FootnoteText"/>
        <w:ind w:left="-709" w:right="-1192"/>
        <w:jc w:val="both"/>
        <w:rPr>
          <w:lang w:val="lv-LV"/>
        </w:rPr>
      </w:pPr>
      <w:r>
        <w:rPr>
          <w:rStyle w:val="FootnoteReference"/>
        </w:rPr>
        <w:footnoteRef/>
      </w:r>
      <w:r w:rsidRPr="00F018F5">
        <w:rPr>
          <w:lang w:val="lv-LV"/>
        </w:rPr>
        <w:t xml:space="preserve"> </w:t>
      </w:r>
      <w:r w:rsidRPr="00F018F5">
        <w:rPr>
          <w:sz w:val="18"/>
          <w:szCs w:val="18"/>
          <w:lang w:val="lv-LV"/>
        </w:rPr>
        <w:t>Par dvīņu vai vairāk bērnu kopšanu tiek maksāta piemaksa pie bērna kopšanas pabalsta vai vecāku pabalsta, kuras apmērs atbilst bērna kopšanas pabalsta apmēram atkarībā no bērna vecuma. No 2008.gada 1.janvāra bērna kopšanas pabalsta vietā nodarbinātām personām tika ieviests vecāku pabalsts.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5F"/>
    <w:multiLevelType w:val="hybridMultilevel"/>
    <w:tmpl w:val="80A248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4F4D3F"/>
    <w:multiLevelType w:val="multilevel"/>
    <w:tmpl w:val="3E34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92B61"/>
    <w:multiLevelType w:val="hybridMultilevel"/>
    <w:tmpl w:val="B552AA7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B258E2"/>
    <w:multiLevelType w:val="hybridMultilevel"/>
    <w:tmpl w:val="4FB65B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A77F65"/>
    <w:multiLevelType w:val="hybridMultilevel"/>
    <w:tmpl w:val="113EB6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0707B4"/>
    <w:multiLevelType w:val="hybridMultilevel"/>
    <w:tmpl w:val="6BBEF98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3294380"/>
    <w:multiLevelType w:val="hybridMultilevel"/>
    <w:tmpl w:val="44E0CCC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5D3755"/>
    <w:multiLevelType w:val="hybridMultilevel"/>
    <w:tmpl w:val="5BDA41E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CD6CC5"/>
    <w:multiLevelType w:val="hybridMultilevel"/>
    <w:tmpl w:val="6374DB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DCB7E3C"/>
    <w:multiLevelType w:val="hybridMultilevel"/>
    <w:tmpl w:val="26E0B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B648C2"/>
    <w:multiLevelType w:val="hybridMultilevel"/>
    <w:tmpl w:val="F78AF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8A2C97"/>
    <w:multiLevelType w:val="hybridMultilevel"/>
    <w:tmpl w:val="192CFD9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CE5567B"/>
    <w:multiLevelType w:val="hybridMultilevel"/>
    <w:tmpl w:val="8438C42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3444376"/>
    <w:multiLevelType w:val="hybridMultilevel"/>
    <w:tmpl w:val="87DC7E8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64E56FA"/>
    <w:multiLevelType w:val="hybridMultilevel"/>
    <w:tmpl w:val="2D2C37C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7E00ED2"/>
    <w:multiLevelType w:val="hybridMultilevel"/>
    <w:tmpl w:val="7E60BC5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1"/>
  </w:num>
  <w:num w:numId="7">
    <w:abstractNumId w:val="3"/>
  </w:num>
  <w:num w:numId="8">
    <w:abstractNumId w:val="15"/>
  </w:num>
  <w:num w:numId="9">
    <w:abstractNumId w:val="4"/>
  </w:num>
  <w:num w:numId="10">
    <w:abstractNumId w:val="14"/>
  </w:num>
  <w:num w:numId="11">
    <w:abstractNumId w:val="12"/>
  </w:num>
  <w:num w:numId="12">
    <w:abstractNumId w:val="6"/>
  </w:num>
  <w:num w:numId="13">
    <w:abstractNumId w:val="13"/>
  </w:num>
  <w:num w:numId="14">
    <w:abstractNumId w:val="7"/>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C9"/>
    <w:rsid w:val="000034C6"/>
    <w:rsid w:val="00007609"/>
    <w:rsid w:val="000120BF"/>
    <w:rsid w:val="000169BF"/>
    <w:rsid w:val="00035345"/>
    <w:rsid w:val="00052A5E"/>
    <w:rsid w:val="00052E06"/>
    <w:rsid w:val="000536C0"/>
    <w:rsid w:val="00056451"/>
    <w:rsid w:val="00060537"/>
    <w:rsid w:val="00076AAB"/>
    <w:rsid w:val="00084479"/>
    <w:rsid w:val="00085578"/>
    <w:rsid w:val="00092CFA"/>
    <w:rsid w:val="00096ADA"/>
    <w:rsid w:val="00097BF8"/>
    <w:rsid w:val="000B0762"/>
    <w:rsid w:val="000B1BF7"/>
    <w:rsid w:val="000C0ECA"/>
    <w:rsid w:val="000C1D70"/>
    <w:rsid w:val="000C5292"/>
    <w:rsid w:val="000C74A4"/>
    <w:rsid w:val="000D01B0"/>
    <w:rsid w:val="000D12D3"/>
    <w:rsid w:val="000D712E"/>
    <w:rsid w:val="000D77A9"/>
    <w:rsid w:val="000E210C"/>
    <w:rsid w:val="000E2F37"/>
    <w:rsid w:val="000F065A"/>
    <w:rsid w:val="001012FD"/>
    <w:rsid w:val="0010366E"/>
    <w:rsid w:val="00112EE9"/>
    <w:rsid w:val="0011497E"/>
    <w:rsid w:val="00125DA2"/>
    <w:rsid w:val="00132D09"/>
    <w:rsid w:val="001346B0"/>
    <w:rsid w:val="00147BD1"/>
    <w:rsid w:val="0016350A"/>
    <w:rsid w:val="00166A10"/>
    <w:rsid w:val="0017614F"/>
    <w:rsid w:val="001875A6"/>
    <w:rsid w:val="00191C30"/>
    <w:rsid w:val="00192D75"/>
    <w:rsid w:val="00193609"/>
    <w:rsid w:val="001938D6"/>
    <w:rsid w:val="001B1EED"/>
    <w:rsid w:val="001B66F8"/>
    <w:rsid w:val="001C77D1"/>
    <w:rsid w:val="001D3B50"/>
    <w:rsid w:val="001E0626"/>
    <w:rsid w:val="001F1E6C"/>
    <w:rsid w:val="001F24A6"/>
    <w:rsid w:val="001F2855"/>
    <w:rsid w:val="002001CB"/>
    <w:rsid w:val="002009B3"/>
    <w:rsid w:val="00207C7F"/>
    <w:rsid w:val="00213F55"/>
    <w:rsid w:val="00215C57"/>
    <w:rsid w:val="00217248"/>
    <w:rsid w:val="002217DE"/>
    <w:rsid w:val="00232C69"/>
    <w:rsid w:val="00240688"/>
    <w:rsid w:val="00246355"/>
    <w:rsid w:val="00250491"/>
    <w:rsid w:val="0025460F"/>
    <w:rsid w:val="00261AF3"/>
    <w:rsid w:val="002637C5"/>
    <w:rsid w:val="0026504E"/>
    <w:rsid w:val="00270D8F"/>
    <w:rsid w:val="0027585A"/>
    <w:rsid w:val="00285E2A"/>
    <w:rsid w:val="00293417"/>
    <w:rsid w:val="0029718B"/>
    <w:rsid w:val="002A18CF"/>
    <w:rsid w:val="002A762F"/>
    <w:rsid w:val="002C1DD0"/>
    <w:rsid w:val="002C34DD"/>
    <w:rsid w:val="002C71EF"/>
    <w:rsid w:val="002C7DA2"/>
    <w:rsid w:val="002D4E4B"/>
    <w:rsid w:val="002D7D32"/>
    <w:rsid w:val="002E7C20"/>
    <w:rsid w:val="002F7196"/>
    <w:rsid w:val="00301C79"/>
    <w:rsid w:val="00313E00"/>
    <w:rsid w:val="00332934"/>
    <w:rsid w:val="00335096"/>
    <w:rsid w:val="00342401"/>
    <w:rsid w:val="003435D8"/>
    <w:rsid w:val="003532D5"/>
    <w:rsid w:val="00360C0A"/>
    <w:rsid w:val="00375B1E"/>
    <w:rsid w:val="00384228"/>
    <w:rsid w:val="003852E7"/>
    <w:rsid w:val="003857BA"/>
    <w:rsid w:val="00386859"/>
    <w:rsid w:val="003926FF"/>
    <w:rsid w:val="003A485C"/>
    <w:rsid w:val="003A5A70"/>
    <w:rsid w:val="003A5DF7"/>
    <w:rsid w:val="003B3A94"/>
    <w:rsid w:val="003C0523"/>
    <w:rsid w:val="003C29F8"/>
    <w:rsid w:val="003C41C4"/>
    <w:rsid w:val="003C5433"/>
    <w:rsid w:val="003C65EC"/>
    <w:rsid w:val="003D311C"/>
    <w:rsid w:val="003E4905"/>
    <w:rsid w:val="003F3BC7"/>
    <w:rsid w:val="003F5148"/>
    <w:rsid w:val="003F7045"/>
    <w:rsid w:val="003F74FB"/>
    <w:rsid w:val="00401222"/>
    <w:rsid w:val="004065ED"/>
    <w:rsid w:val="004112A3"/>
    <w:rsid w:val="00412493"/>
    <w:rsid w:val="00415CA7"/>
    <w:rsid w:val="00417F49"/>
    <w:rsid w:val="00422A75"/>
    <w:rsid w:val="0042464C"/>
    <w:rsid w:val="00434B11"/>
    <w:rsid w:val="00436C01"/>
    <w:rsid w:val="00440066"/>
    <w:rsid w:val="004515BE"/>
    <w:rsid w:val="00455F43"/>
    <w:rsid w:val="00475BC9"/>
    <w:rsid w:val="00476021"/>
    <w:rsid w:val="004805EC"/>
    <w:rsid w:val="00497C9A"/>
    <w:rsid w:val="004A03DF"/>
    <w:rsid w:val="004A2EA1"/>
    <w:rsid w:val="004A3350"/>
    <w:rsid w:val="004A3850"/>
    <w:rsid w:val="004B3D90"/>
    <w:rsid w:val="004B7E98"/>
    <w:rsid w:val="004C5CD3"/>
    <w:rsid w:val="004D2551"/>
    <w:rsid w:val="004F1421"/>
    <w:rsid w:val="004F2B3F"/>
    <w:rsid w:val="0050277A"/>
    <w:rsid w:val="00505499"/>
    <w:rsid w:val="005055DC"/>
    <w:rsid w:val="0052199E"/>
    <w:rsid w:val="00525BB6"/>
    <w:rsid w:val="00532290"/>
    <w:rsid w:val="00533733"/>
    <w:rsid w:val="00535D25"/>
    <w:rsid w:val="0055631E"/>
    <w:rsid w:val="0055658B"/>
    <w:rsid w:val="00562AF8"/>
    <w:rsid w:val="0056616D"/>
    <w:rsid w:val="00567A47"/>
    <w:rsid w:val="00572B24"/>
    <w:rsid w:val="0057623E"/>
    <w:rsid w:val="005820F4"/>
    <w:rsid w:val="00582C9C"/>
    <w:rsid w:val="0058571B"/>
    <w:rsid w:val="005959B4"/>
    <w:rsid w:val="0059704F"/>
    <w:rsid w:val="005972AC"/>
    <w:rsid w:val="005A24F2"/>
    <w:rsid w:val="005A7682"/>
    <w:rsid w:val="005C3FBE"/>
    <w:rsid w:val="005C4BB4"/>
    <w:rsid w:val="005C6258"/>
    <w:rsid w:val="005D2628"/>
    <w:rsid w:val="005D3DFD"/>
    <w:rsid w:val="005D53FB"/>
    <w:rsid w:val="005D764B"/>
    <w:rsid w:val="005E0EA2"/>
    <w:rsid w:val="005E294F"/>
    <w:rsid w:val="005E3852"/>
    <w:rsid w:val="005F1FE5"/>
    <w:rsid w:val="006070EA"/>
    <w:rsid w:val="00610AD5"/>
    <w:rsid w:val="00621AD3"/>
    <w:rsid w:val="00627B51"/>
    <w:rsid w:val="00637385"/>
    <w:rsid w:val="006377EC"/>
    <w:rsid w:val="00653E2A"/>
    <w:rsid w:val="00665899"/>
    <w:rsid w:val="00672568"/>
    <w:rsid w:val="006828A6"/>
    <w:rsid w:val="006829D4"/>
    <w:rsid w:val="00687B16"/>
    <w:rsid w:val="00693E7C"/>
    <w:rsid w:val="00697336"/>
    <w:rsid w:val="006A2B6A"/>
    <w:rsid w:val="006B31B5"/>
    <w:rsid w:val="006B6E7A"/>
    <w:rsid w:val="006C0364"/>
    <w:rsid w:val="006C3991"/>
    <w:rsid w:val="006C413B"/>
    <w:rsid w:val="006D4275"/>
    <w:rsid w:val="006D67FB"/>
    <w:rsid w:val="006E04A7"/>
    <w:rsid w:val="006E5133"/>
    <w:rsid w:val="006E5296"/>
    <w:rsid w:val="006E537F"/>
    <w:rsid w:val="006E79B1"/>
    <w:rsid w:val="00703E00"/>
    <w:rsid w:val="00706AC6"/>
    <w:rsid w:val="0071012E"/>
    <w:rsid w:val="0071186C"/>
    <w:rsid w:val="00712E17"/>
    <w:rsid w:val="00714B2B"/>
    <w:rsid w:val="00722DDD"/>
    <w:rsid w:val="00725C50"/>
    <w:rsid w:val="007339D3"/>
    <w:rsid w:val="007351CF"/>
    <w:rsid w:val="00742337"/>
    <w:rsid w:val="00745E6C"/>
    <w:rsid w:val="00746044"/>
    <w:rsid w:val="007464BB"/>
    <w:rsid w:val="00746570"/>
    <w:rsid w:val="00755884"/>
    <w:rsid w:val="00756386"/>
    <w:rsid w:val="007646A1"/>
    <w:rsid w:val="0077712D"/>
    <w:rsid w:val="007800DC"/>
    <w:rsid w:val="00781B96"/>
    <w:rsid w:val="00787A3C"/>
    <w:rsid w:val="00796431"/>
    <w:rsid w:val="0079784C"/>
    <w:rsid w:val="00797E5F"/>
    <w:rsid w:val="00797E82"/>
    <w:rsid w:val="007B2E4A"/>
    <w:rsid w:val="007C1BEA"/>
    <w:rsid w:val="007D5BF6"/>
    <w:rsid w:val="007F3C2C"/>
    <w:rsid w:val="007F76A3"/>
    <w:rsid w:val="00800913"/>
    <w:rsid w:val="0080149C"/>
    <w:rsid w:val="0082254C"/>
    <w:rsid w:val="0082401B"/>
    <w:rsid w:val="0082485C"/>
    <w:rsid w:val="00836BD8"/>
    <w:rsid w:val="00842534"/>
    <w:rsid w:val="00846BA2"/>
    <w:rsid w:val="008573C9"/>
    <w:rsid w:val="0086497F"/>
    <w:rsid w:val="00867A2F"/>
    <w:rsid w:val="00874FCA"/>
    <w:rsid w:val="008850C5"/>
    <w:rsid w:val="008961AB"/>
    <w:rsid w:val="0089738E"/>
    <w:rsid w:val="008A23A9"/>
    <w:rsid w:val="008A43A6"/>
    <w:rsid w:val="008A4B7F"/>
    <w:rsid w:val="008A6CED"/>
    <w:rsid w:val="008B16E9"/>
    <w:rsid w:val="008B1A1E"/>
    <w:rsid w:val="008B1BCB"/>
    <w:rsid w:val="008B3119"/>
    <w:rsid w:val="008B567D"/>
    <w:rsid w:val="008C17D7"/>
    <w:rsid w:val="008D194A"/>
    <w:rsid w:val="008D7730"/>
    <w:rsid w:val="008E6E80"/>
    <w:rsid w:val="008E722C"/>
    <w:rsid w:val="008F2625"/>
    <w:rsid w:val="008F3D4E"/>
    <w:rsid w:val="008F67C3"/>
    <w:rsid w:val="009015E0"/>
    <w:rsid w:val="00920D63"/>
    <w:rsid w:val="009220F5"/>
    <w:rsid w:val="00923184"/>
    <w:rsid w:val="00925F26"/>
    <w:rsid w:val="0092682D"/>
    <w:rsid w:val="00931EF4"/>
    <w:rsid w:val="00950D19"/>
    <w:rsid w:val="0096447B"/>
    <w:rsid w:val="00983889"/>
    <w:rsid w:val="0098660E"/>
    <w:rsid w:val="00995F75"/>
    <w:rsid w:val="00997347"/>
    <w:rsid w:val="009B5C6F"/>
    <w:rsid w:val="009C1A04"/>
    <w:rsid w:val="009D6B6D"/>
    <w:rsid w:val="009E5242"/>
    <w:rsid w:val="00A12FF0"/>
    <w:rsid w:val="00A32F27"/>
    <w:rsid w:val="00A36A2D"/>
    <w:rsid w:val="00A43480"/>
    <w:rsid w:val="00A43681"/>
    <w:rsid w:val="00A44637"/>
    <w:rsid w:val="00A45693"/>
    <w:rsid w:val="00A501C2"/>
    <w:rsid w:val="00A5429D"/>
    <w:rsid w:val="00A57B59"/>
    <w:rsid w:val="00A62F2D"/>
    <w:rsid w:val="00A632DA"/>
    <w:rsid w:val="00A66E12"/>
    <w:rsid w:val="00A73766"/>
    <w:rsid w:val="00A75A7E"/>
    <w:rsid w:val="00A83F95"/>
    <w:rsid w:val="00A97DBB"/>
    <w:rsid w:val="00AA192B"/>
    <w:rsid w:val="00AA6275"/>
    <w:rsid w:val="00AB00CF"/>
    <w:rsid w:val="00AB0CC0"/>
    <w:rsid w:val="00AC500B"/>
    <w:rsid w:val="00AE6BF1"/>
    <w:rsid w:val="00AF066C"/>
    <w:rsid w:val="00AF4BFB"/>
    <w:rsid w:val="00AF57E8"/>
    <w:rsid w:val="00B075A1"/>
    <w:rsid w:val="00B207BE"/>
    <w:rsid w:val="00B21C85"/>
    <w:rsid w:val="00B22DC9"/>
    <w:rsid w:val="00B23D58"/>
    <w:rsid w:val="00B2406E"/>
    <w:rsid w:val="00B35AE2"/>
    <w:rsid w:val="00B45BBE"/>
    <w:rsid w:val="00B639D3"/>
    <w:rsid w:val="00B72962"/>
    <w:rsid w:val="00B73EB3"/>
    <w:rsid w:val="00B744AA"/>
    <w:rsid w:val="00B750DF"/>
    <w:rsid w:val="00B82CFA"/>
    <w:rsid w:val="00B84329"/>
    <w:rsid w:val="00B9203C"/>
    <w:rsid w:val="00B93449"/>
    <w:rsid w:val="00BA2EA4"/>
    <w:rsid w:val="00BA6A68"/>
    <w:rsid w:val="00BA6A71"/>
    <w:rsid w:val="00BB594B"/>
    <w:rsid w:val="00BD1DAC"/>
    <w:rsid w:val="00BD3A08"/>
    <w:rsid w:val="00BD499B"/>
    <w:rsid w:val="00BE3CB3"/>
    <w:rsid w:val="00BE4900"/>
    <w:rsid w:val="00BE64EE"/>
    <w:rsid w:val="00C02829"/>
    <w:rsid w:val="00C0768F"/>
    <w:rsid w:val="00C13888"/>
    <w:rsid w:val="00C14AEB"/>
    <w:rsid w:val="00C14FC2"/>
    <w:rsid w:val="00C24F46"/>
    <w:rsid w:val="00C30555"/>
    <w:rsid w:val="00C31FC6"/>
    <w:rsid w:val="00C543F3"/>
    <w:rsid w:val="00C70469"/>
    <w:rsid w:val="00C745C0"/>
    <w:rsid w:val="00C77BF1"/>
    <w:rsid w:val="00C82BE7"/>
    <w:rsid w:val="00C8589F"/>
    <w:rsid w:val="00C93191"/>
    <w:rsid w:val="00C931B8"/>
    <w:rsid w:val="00CA4B20"/>
    <w:rsid w:val="00CB259C"/>
    <w:rsid w:val="00CD2085"/>
    <w:rsid w:val="00CD296C"/>
    <w:rsid w:val="00CE1E81"/>
    <w:rsid w:val="00CE20D8"/>
    <w:rsid w:val="00CE37D5"/>
    <w:rsid w:val="00CE7CE7"/>
    <w:rsid w:val="00D075D0"/>
    <w:rsid w:val="00D146E4"/>
    <w:rsid w:val="00D14A5A"/>
    <w:rsid w:val="00D1569F"/>
    <w:rsid w:val="00D2467E"/>
    <w:rsid w:val="00D32DB8"/>
    <w:rsid w:val="00D51541"/>
    <w:rsid w:val="00D70CD6"/>
    <w:rsid w:val="00D815EB"/>
    <w:rsid w:val="00D86B72"/>
    <w:rsid w:val="00D948AE"/>
    <w:rsid w:val="00DA3904"/>
    <w:rsid w:val="00DB0F83"/>
    <w:rsid w:val="00DB2AAC"/>
    <w:rsid w:val="00DB5826"/>
    <w:rsid w:val="00DC3AD7"/>
    <w:rsid w:val="00DD09C6"/>
    <w:rsid w:val="00DD1F22"/>
    <w:rsid w:val="00DD55C8"/>
    <w:rsid w:val="00DE30F7"/>
    <w:rsid w:val="00DF530F"/>
    <w:rsid w:val="00E00883"/>
    <w:rsid w:val="00E00FA5"/>
    <w:rsid w:val="00E04CE7"/>
    <w:rsid w:val="00E05168"/>
    <w:rsid w:val="00E06B78"/>
    <w:rsid w:val="00E11476"/>
    <w:rsid w:val="00E121CF"/>
    <w:rsid w:val="00E17A41"/>
    <w:rsid w:val="00E20CE7"/>
    <w:rsid w:val="00E2671A"/>
    <w:rsid w:val="00E27A4A"/>
    <w:rsid w:val="00E30233"/>
    <w:rsid w:val="00E4172C"/>
    <w:rsid w:val="00E423C7"/>
    <w:rsid w:val="00E51683"/>
    <w:rsid w:val="00E51F95"/>
    <w:rsid w:val="00E60F0C"/>
    <w:rsid w:val="00E707D3"/>
    <w:rsid w:val="00E72CA6"/>
    <w:rsid w:val="00E7412B"/>
    <w:rsid w:val="00E758B6"/>
    <w:rsid w:val="00E867AE"/>
    <w:rsid w:val="00E9226B"/>
    <w:rsid w:val="00EA30AB"/>
    <w:rsid w:val="00EA6FF5"/>
    <w:rsid w:val="00EA7D63"/>
    <w:rsid w:val="00EB2748"/>
    <w:rsid w:val="00EB51FF"/>
    <w:rsid w:val="00EB64F4"/>
    <w:rsid w:val="00EC5D97"/>
    <w:rsid w:val="00EC700C"/>
    <w:rsid w:val="00ED1800"/>
    <w:rsid w:val="00ED1B41"/>
    <w:rsid w:val="00ED2EC4"/>
    <w:rsid w:val="00ED4668"/>
    <w:rsid w:val="00ED4C45"/>
    <w:rsid w:val="00ED7C75"/>
    <w:rsid w:val="00EE0B46"/>
    <w:rsid w:val="00EE129B"/>
    <w:rsid w:val="00EE592A"/>
    <w:rsid w:val="00EE5A1F"/>
    <w:rsid w:val="00EE7864"/>
    <w:rsid w:val="00EF0B72"/>
    <w:rsid w:val="00EF4C33"/>
    <w:rsid w:val="00EF67A3"/>
    <w:rsid w:val="00F00FE5"/>
    <w:rsid w:val="00F018F5"/>
    <w:rsid w:val="00F12190"/>
    <w:rsid w:val="00F21EA3"/>
    <w:rsid w:val="00F23186"/>
    <w:rsid w:val="00F2456D"/>
    <w:rsid w:val="00F42BB6"/>
    <w:rsid w:val="00F44607"/>
    <w:rsid w:val="00F52751"/>
    <w:rsid w:val="00F54E81"/>
    <w:rsid w:val="00F562D8"/>
    <w:rsid w:val="00F6405F"/>
    <w:rsid w:val="00F718C3"/>
    <w:rsid w:val="00F735D1"/>
    <w:rsid w:val="00F83CE8"/>
    <w:rsid w:val="00FA00A2"/>
    <w:rsid w:val="00FA1DE6"/>
    <w:rsid w:val="00FA2BE7"/>
    <w:rsid w:val="00FA4209"/>
    <w:rsid w:val="00FB2080"/>
    <w:rsid w:val="00FB7361"/>
    <w:rsid w:val="00FC395E"/>
    <w:rsid w:val="00FD0462"/>
    <w:rsid w:val="00FE0C58"/>
    <w:rsid w:val="00FE5FB0"/>
    <w:rsid w:val="00FE61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A111D8"/>
  <w15:docId w15:val="{D2261854-B7AB-407F-8B18-A458D421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3C9"/>
    <w:rPr>
      <w:lang w:val="en-GB"/>
    </w:rPr>
  </w:style>
  <w:style w:type="paragraph" w:styleId="Heading1">
    <w:name w:val="heading 1"/>
    <w:basedOn w:val="Normal"/>
    <w:next w:val="Normal"/>
    <w:link w:val="Heading1Char"/>
    <w:uiPriority w:val="9"/>
    <w:qFormat/>
    <w:rsid w:val="006E79B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CE7CE7"/>
    <w:pPr>
      <w:keepNext/>
      <w:keepLines/>
      <w:spacing w:before="200" w:after="0"/>
      <w:jc w:val="right"/>
      <w:outlineLvl w:val="1"/>
    </w:pPr>
    <w:rPr>
      <w:rFonts w:ascii="Times New Roman" w:eastAsiaTheme="majorEastAsia" w:hAnsi="Times New Roman" w:cstheme="majorBidi"/>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C9"/>
    <w:rPr>
      <w:rFonts w:ascii="Tahoma" w:hAnsi="Tahoma" w:cs="Tahoma"/>
      <w:sz w:val="16"/>
      <w:szCs w:val="16"/>
      <w:lang w:val="en-GB"/>
    </w:rPr>
  </w:style>
  <w:style w:type="paragraph" w:styleId="ListParagraph">
    <w:name w:val="List Paragraph"/>
    <w:aliases w:val="2,H&amp;P List Paragraph,Punkti ar numuriem,List Paragraph1,Akapit z listą BS,Numbered Para 1,Dot pt,List Paragraph Char Char Char,Indicator Text,Bullet 1,Bullet Points,MAIN CONTENT,IFCL - List Paragraph,List Paragraph12,OBC Bullet,Strip"/>
    <w:basedOn w:val="Normal"/>
    <w:link w:val="ListParagraphChar"/>
    <w:uiPriority w:val="99"/>
    <w:qFormat/>
    <w:rsid w:val="008573C9"/>
    <w:pPr>
      <w:ind w:left="720"/>
      <w:contextualSpacing/>
    </w:pPr>
  </w:style>
  <w:style w:type="character" w:customStyle="1" w:styleId="ListParagraphChar">
    <w:name w:val="List Paragraph Char"/>
    <w:aliases w:val="2 Char,H&amp;P List Paragraph Char,Punkti ar numuriem Char,List Paragraph1 Char,Akapit z listą BS Char,Numbered Para 1 Char,Dot pt Char,List Paragraph Char Char Char Char,Indicator Text Char,Bullet 1 Char,Bullet Points Char,Strip Char"/>
    <w:link w:val="ListParagraph"/>
    <w:uiPriority w:val="99"/>
    <w:qFormat/>
    <w:locked/>
    <w:rsid w:val="008573C9"/>
    <w:rPr>
      <w:lang w:val="en-GB"/>
    </w:rPr>
  </w:style>
  <w:style w:type="table" w:styleId="TableGrid">
    <w:name w:val="Table Grid"/>
    <w:basedOn w:val="TableNormal"/>
    <w:uiPriority w:val="59"/>
    <w:rsid w:val="0085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7CE7"/>
    <w:rPr>
      <w:rFonts w:ascii="Times New Roman" w:eastAsiaTheme="majorEastAsia" w:hAnsi="Times New Roman" w:cstheme="majorBidi"/>
      <w:bCs/>
      <w:color w:val="000000" w:themeColor="text1"/>
      <w:sz w:val="24"/>
      <w:szCs w:val="26"/>
      <w:lang w:val="en-GB"/>
    </w:rPr>
  </w:style>
  <w:style w:type="character" w:styleId="CommentReference">
    <w:name w:val="annotation reference"/>
    <w:basedOn w:val="DefaultParagraphFont"/>
    <w:uiPriority w:val="99"/>
    <w:semiHidden/>
    <w:unhideWhenUsed/>
    <w:rsid w:val="008573C9"/>
    <w:rPr>
      <w:sz w:val="16"/>
      <w:szCs w:val="16"/>
    </w:rPr>
  </w:style>
  <w:style w:type="paragraph" w:styleId="CommentText">
    <w:name w:val="annotation text"/>
    <w:basedOn w:val="Normal"/>
    <w:link w:val="CommentTextChar"/>
    <w:uiPriority w:val="99"/>
    <w:semiHidden/>
    <w:unhideWhenUsed/>
    <w:rsid w:val="008573C9"/>
    <w:pPr>
      <w:spacing w:line="240" w:lineRule="auto"/>
    </w:pPr>
    <w:rPr>
      <w:sz w:val="20"/>
      <w:szCs w:val="20"/>
    </w:rPr>
  </w:style>
  <w:style w:type="character" w:customStyle="1" w:styleId="CommentTextChar">
    <w:name w:val="Comment Text Char"/>
    <w:basedOn w:val="DefaultParagraphFont"/>
    <w:link w:val="CommentText"/>
    <w:uiPriority w:val="99"/>
    <w:semiHidden/>
    <w:rsid w:val="008573C9"/>
    <w:rPr>
      <w:sz w:val="20"/>
      <w:szCs w:val="20"/>
      <w:lang w:val="en-GB"/>
    </w:rPr>
  </w:style>
  <w:style w:type="character" w:styleId="Hyperlink">
    <w:name w:val="Hyperlink"/>
    <w:basedOn w:val="DefaultParagraphFont"/>
    <w:uiPriority w:val="99"/>
    <w:unhideWhenUsed/>
    <w:rsid w:val="008B1BCB"/>
    <w:rPr>
      <w:color w:val="0000FF" w:themeColor="hyperlink"/>
      <w:u w:val="single"/>
    </w:rPr>
  </w:style>
  <w:style w:type="character" w:customStyle="1" w:styleId="Heading1Char">
    <w:name w:val="Heading 1 Char"/>
    <w:basedOn w:val="DefaultParagraphFont"/>
    <w:link w:val="Heading1"/>
    <w:uiPriority w:val="9"/>
    <w:rsid w:val="006E79B1"/>
    <w:rPr>
      <w:rFonts w:ascii="Times New Roman" w:eastAsiaTheme="majorEastAsia" w:hAnsi="Times New Roman" w:cstheme="majorBidi"/>
      <w:b/>
      <w:bCs/>
      <w:color w:val="000000" w:themeColor="text1"/>
      <w:sz w:val="28"/>
      <w:szCs w:val="28"/>
      <w:lang w:val="en-GB"/>
    </w:rPr>
  </w:style>
  <w:style w:type="table" w:customStyle="1" w:styleId="TableGrid1">
    <w:name w:val="Table Grid1"/>
    <w:basedOn w:val="TableNormal"/>
    <w:next w:val="TableGrid"/>
    <w:uiPriority w:val="59"/>
    <w:rsid w:val="005C3FB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C3FBE"/>
    <w:rPr>
      <w:b/>
      <w:bCs/>
    </w:rPr>
  </w:style>
  <w:style w:type="character" w:customStyle="1" w:styleId="CommentSubjectChar">
    <w:name w:val="Comment Subject Char"/>
    <w:basedOn w:val="CommentTextChar"/>
    <w:link w:val="CommentSubject"/>
    <w:uiPriority w:val="99"/>
    <w:semiHidden/>
    <w:rsid w:val="005C3FBE"/>
    <w:rPr>
      <w:b/>
      <w:bCs/>
      <w:sz w:val="20"/>
      <w:szCs w:val="20"/>
      <w:lang w:val="en-GB"/>
    </w:rPr>
  </w:style>
  <w:style w:type="paragraph" w:styleId="FootnoteText">
    <w:name w:val="footnote text"/>
    <w:aliases w:val="Footnote Text Char2 Char,Footnote Text Char Char1 Char,Footnote Text Char2 Char Char Char,Footnote Text Char1 Char Char Char Char,Footnote Text Char Char Char Char Char Char,Footnote Text Char Char1 Char Char Char,Footno,Fußnotentext RAXE"/>
    <w:basedOn w:val="Normal"/>
    <w:link w:val="FootnoteTextChar"/>
    <w:uiPriority w:val="99"/>
    <w:qFormat/>
    <w:rsid w:val="004805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 Char,Footnote Text Char Char1 Char Char,Footnote Text Char2 Char Char Char Char,Footnote Text Char1 Char Char Char Char Char,Footnote Text Char Char Char Char Char Char Char,Footno Char,Fußnotentext RAXE Char"/>
    <w:basedOn w:val="DefaultParagraphFont"/>
    <w:link w:val="FootnoteText"/>
    <w:uiPriority w:val="99"/>
    <w:rsid w:val="004805EC"/>
    <w:rPr>
      <w:rFonts w:ascii="Times New Roman" w:eastAsia="Times New Roman" w:hAnsi="Times New Roman" w:cs="Times New Roman"/>
      <w:sz w:val="20"/>
      <w:szCs w:val="20"/>
      <w:lang w:val="en-GB"/>
    </w:rPr>
  </w:style>
  <w:style w:type="character" w:styleId="FootnoteReference">
    <w:name w:val="footnote reference"/>
    <w:aliases w:val="Footnote Refernece,Footnote Reference Number,BVI fnr,callout,Footnote symbol,ftref,Footnote Reference Superscript,Footnote Reference text,Voetnootverwijzing,footnote ref,FR,Fußnotenzeichen diss neu,Times 10 Point,Exposant 3 Point"/>
    <w:link w:val="Char2"/>
    <w:uiPriority w:val="99"/>
    <w:qFormat/>
    <w:rsid w:val="004805EC"/>
    <w:rPr>
      <w:vertAlign w:val="superscript"/>
    </w:rPr>
  </w:style>
  <w:style w:type="paragraph" w:customStyle="1" w:styleId="Char2">
    <w:name w:val="Char2"/>
    <w:basedOn w:val="Normal"/>
    <w:next w:val="Normal"/>
    <w:link w:val="FootnoteReference"/>
    <w:uiPriority w:val="99"/>
    <w:rsid w:val="004805EC"/>
    <w:pPr>
      <w:spacing w:after="160" w:line="240" w:lineRule="exact"/>
      <w:jc w:val="both"/>
    </w:pPr>
    <w:rPr>
      <w:vertAlign w:val="superscript"/>
      <w:lang w:val="lv-LV"/>
    </w:rPr>
  </w:style>
  <w:style w:type="paragraph" w:styleId="NormalWeb">
    <w:name w:val="Normal (Web)"/>
    <w:basedOn w:val="Normal"/>
    <w:uiPriority w:val="99"/>
    <w:unhideWhenUsed/>
    <w:rsid w:val="00AB0CC0"/>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A57B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7B59"/>
    <w:rPr>
      <w:lang w:val="en-GB"/>
    </w:rPr>
  </w:style>
  <w:style w:type="paragraph" w:styleId="Footer">
    <w:name w:val="footer"/>
    <w:basedOn w:val="Normal"/>
    <w:link w:val="FooterChar"/>
    <w:uiPriority w:val="99"/>
    <w:unhideWhenUsed/>
    <w:rsid w:val="00A57B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7B59"/>
    <w:rPr>
      <w:lang w:val="en-GB"/>
    </w:rPr>
  </w:style>
  <w:style w:type="table" w:customStyle="1" w:styleId="TableGrid11">
    <w:name w:val="Table Grid11"/>
    <w:basedOn w:val="TableNormal"/>
    <w:next w:val="TableGrid"/>
    <w:uiPriority w:val="59"/>
    <w:rsid w:val="008F67C3"/>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C41C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D3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60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2D8"/>
    <w:rPr>
      <w:color w:val="800080" w:themeColor="followedHyperlink"/>
      <w:u w:val="single"/>
    </w:rPr>
  </w:style>
  <w:style w:type="character" w:customStyle="1" w:styleId="body1">
    <w:name w:val="body1"/>
    <w:rsid w:val="00EE7864"/>
    <w:rPr>
      <w:rFonts w:ascii="Verdana" w:hAnsi="Verdana" w:hint="defaul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25.xml"/><Relationship Id="rId21" Type="http://schemas.openxmlformats.org/officeDocument/2006/relationships/chart" Target="charts/chart13.xml"/><Relationship Id="rId34" Type="http://schemas.openxmlformats.org/officeDocument/2006/relationships/diagramQuickStyle" Target="diagrams/quickStyle1.xml"/><Relationship Id="rId42" Type="http://schemas.openxmlformats.org/officeDocument/2006/relationships/chart" Target="charts/chart28.xml"/><Relationship Id="rId47" Type="http://schemas.openxmlformats.org/officeDocument/2006/relationships/chart" Target="charts/chart33.xml"/><Relationship Id="rId50" Type="http://schemas.openxmlformats.org/officeDocument/2006/relationships/hyperlink" Target="http://www.filmas.lv" TargetMode="External"/><Relationship Id="rId55" Type="http://schemas.openxmlformats.org/officeDocument/2006/relationships/chart" Target="charts/chart38.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diagramLayout" Target="diagrams/layout1.xml"/><Relationship Id="rId38" Type="http://schemas.openxmlformats.org/officeDocument/2006/relationships/chart" Target="charts/chart24.xml"/><Relationship Id="rId46" Type="http://schemas.openxmlformats.org/officeDocument/2006/relationships/chart" Target="charts/chart32.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chart" Target="charts/chart27.xml"/><Relationship Id="rId54" Type="http://schemas.openxmlformats.org/officeDocument/2006/relationships/chart" Target="charts/chart3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diagramData" Target="diagrams/data1.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openxmlformats.org/officeDocument/2006/relationships/chart" Target="charts/chart36.xm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microsoft.com/office/2007/relationships/diagramDrawing" Target="diagrams/drawing1.xml"/><Relationship Id="rId49" Type="http://schemas.openxmlformats.org/officeDocument/2006/relationships/hyperlink" Target="http://www.filmas.lv" TargetMode="External"/><Relationship Id="rId57" Type="http://schemas.openxmlformats.org/officeDocument/2006/relationships/footer" Target="footer1.xml"/><Relationship Id="rId10" Type="http://schemas.openxmlformats.org/officeDocument/2006/relationships/hyperlink" Target="https://www.knab.gov.lv/upload/2018/skp/skp_2018.pdf" TargetMode="Externa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0.xml"/><Relationship Id="rId52" Type="http://schemas.openxmlformats.org/officeDocument/2006/relationships/chart" Target="charts/chart35.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likumi.lv/doc.php?id=38048" TargetMode="External"/><Relationship Id="rId30" Type="http://schemas.openxmlformats.org/officeDocument/2006/relationships/chart" Target="charts/chart21.xml"/><Relationship Id="rId35" Type="http://schemas.openxmlformats.org/officeDocument/2006/relationships/diagramColors" Target="diagrams/colors1.xml"/><Relationship Id="rId43" Type="http://schemas.openxmlformats.org/officeDocument/2006/relationships/chart" Target="charts/chart29.xml"/><Relationship Id="rId48" Type="http://schemas.openxmlformats.org/officeDocument/2006/relationships/hyperlink" Target="http://www.filmas.lv" TargetMode="External"/><Relationship Id="rId56" Type="http://schemas.openxmlformats.org/officeDocument/2006/relationships/hyperlink" Target="https://www.lia.lv/media/uploads/LIA_Nozare_Ciparos_2017.pdf" TargetMode="External"/><Relationship Id="rId8" Type="http://schemas.openxmlformats.org/officeDocument/2006/relationships/chart" Target="charts/chart1.xml"/><Relationship Id="rId51" Type="http://schemas.openxmlformats.org/officeDocument/2006/relationships/chart" Target="charts/chart34.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sif.gov.lv/images/files/SIF/progress-lidzt/petijums/Safege_LV_interne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4.xml"/><Relationship Id="rId1" Type="http://schemas.microsoft.com/office/2011/relationships/chartStyle" Target="style4.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5.xml"/><Relationship Id="rId1" Type="http://schemas.microsoft.com/office/2011/relationships/chartStyle" Target="style5.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6.xml"/><Relationship Id="rId1" Type="http://schemas.microsoft.com/office/2011/relationships/chartStyle" Target="style6.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7.xml"/><Relationship Id="rId1" Type="http://schemas.microsoft.com/office/2011/relationships/chartStyle" Target="style7.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KNAB pamatbudžets</a:t>
            </a:r>
          </a:p>
        </c:rich>
      </c:tx>
      <c:layout/>
      <c:overlay val="0"/>
    </c:title>
    <c:autoTitleDeleted val="0"/>
    <c:plotArea>
      <c:layout>
        <c:manualLayout>
          <c:layoutTarget val="inner"/>
          <c:xMode val="edge"/>
          <c:yMode val="edge"/>
          <c:x val="0.1343408645348878"/>
          <c:y val="0.17390765257456614"/>
          <c:w val="0.7974351147353872"/>
          <c:h val="0.58713346647969322"/>
        </c:manualLayout>
      </c:layout>
      <c:lineChart>
        <c:grouping val="stacked"/>
        <c:varyColors val="0"/>
        <c:ser>
          <c:idx val="0"/>
          <c:order val="0"/>
          <c:tx>
            <c:strRef>
              <c:f>Sheet1!$B$1</c:f>
              <c:strCache>
                <c:ptCount val="1"/>
                <c:pt idx="0">
                  <c:v>KNAB pamatbudžets</c:v>
                </c:pt>
              </c:strCache>
            </c:strRef>
          </c:tx>
          <c:dLbls>
            <c:dLbl>
              <c:idx val="0"/>
              <c:layout>
                <c:manualLayout>
                  <c:x val="-6.0168471720818288E-2"/>
                  <c:y val="7.40740740740741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829-439B-AA3A-4174A22A171B}"/>
                </c:ext>
              </c:extLst>
            </c:dLbl>
            <c:dLbl>
              <c:idx val="1"/>
              <c:layout>
                <c:manualLayout>
                  <c:x val="-2.1660649819494584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829-439B-AA3A-4174A22A171B}"/>
                </c:ext>
              </c:extLst>
            </c:dLbl>
            <c:dLbl>
              <c:idx val="2"/>
              <c:layout>
                <c:manualLayout>
                  <c:x val="-6.257521058965107E-2"/>
                  <c:y val="7.4074074074074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829-439B-AA3A-4174A22A171B}"/>
                </c:ext>
              </c:extLst>
            </c:dLbl>
            <c:dLbl>
              <c:idx val="3"/>
              <c:layout>
                <c:manualLayout>
                  <c:x val="-5.0541516245487361E-2"/>
                  <c:y val="-6.4814814814814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829-439B-AA3A-4174A22A171B}"/>
                </c:ext>
              </c:extLst>
            </c:dLbl>
            <c:dLbl>
              <c:idx val="4"/>
              <c:layout>
                <c:manualLayout>
                  <c:x val="-3.8507821901323708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829-439B-AA3A-4174A22A171B}"/>
                </c:ext>
              </c:extLst>
            </c:dLbl>
            <c:dLbl>
              <c:idx val="5"/>
              <c:layout>
                <c:manualLayout>
                  <c:x val="-6.9795427196149215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829-439B-AA3A-4174A22A171B}"/>
                </c:ext>
              </c:extLst>
            </c:dLbl>
            <c:dLbl>
              <c:idx val="6"/>
              <c:layout>
                <c:manualLayout>
                  <c:x val="-3.6101083032490974E-2"/>
                  <c:y val="5.55555555555555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829-439B-AA3A-4174A22A171B}"/>
                </c:ext>
              </c:extLst>
            </c:dLbl>
            <c:dLbl>
              <c:idx val="7"/>
              <c:layout>
                <c:manualLayout>
                  <c:x val="-7.7015643802647415E-2"/>
                  <c:y val="-6.018518518518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829-439B-AA3A-4174A22A171B}"/>
                </c:ext>
              </c:extLst>
            </c:dLbl>
            <c:dLbl>
              <c:idx val="8"/>
              <c:layout>
                <c:manualLayout>
                  <c:x val="-5.7761732851985562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829-439B-AA3A-4174A22A171B}"/>
                </c:ext>
              </c:extLst>
            </c:dLbl>
            <c:dLbl>
              <c:idx val="9"/>
              <c:layout>
                <c:manualLayout>
                  <c:x val="-5.2948255114320095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829-439B-AA3A-4174A22A171B}"/>
                </c:ext>
              </c:extLst>
            </c:dLbl>
            <c:dLbl>
              <c:idx val="10"/>
              <c:layout>
                <c:manualLayout>
                  <c:x val="-3.6101083032490974E-2"/>
                  <c:y val="6.94444444444444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829-439B-AA3A-4174A22A171B}"/>
                </c:ext>
              </c:extLst>
            </c:dLbl>
            <c:dLbl>
              <c:idx val="11"/>
              <c:layout>
                <c:manualLayout>
                  <c:x val="-1.2033694344163659E-2"/>
                  <c:y val="-6.94444444444444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829-439B-AA3A-4174A22A171B}"/>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Sheet1!$A$2:$A$13</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Sheet1!$B$2:$B$13</c:f>
              <c:numCache>
                <c:formatCode>#,##0</c:formatCode>
                <c:ptCount val="12"/>
                <c:pt idx="0">
                  <c:v>5066169</c:v>
                </c:pt>
                <c:pt idx="1">
                  <c:v>5193635</c:v>
                </c:pt>
                <c:pt idx="2">
                  <c:v>3663137</c:v>
                </c:pt>
                <c:pt idx="3">
                  <c:v>3479772</c:v>
                </c:pt>
                <c:pt idx="4">
                  <c:v>3367611</c:v>
                </c:pt>
                <c:pt idx="5">
                  <c:v>4174654</c:v>
                </c:pt>
                <c:pt idx="6">
                  <c:v>4210015</c:v>
                </c:pt>
                <c:pt idx="7">
                  <c:v>4721874</c:v>
                </c:pt>
                <c:pt idx="8">
                  <c:v>5237428</c:v>
                </c:pt>
                <c:pt idx="9">
                  <c:v>4932713</c:v>
                </c:pt>
                <c:pt idx="10">
                  <c:v>4877735</c:v>
                </c:pt>
                <c:pt idx="11">
                  <c:v>5839466</c:v>
                </c:pt>
              </c:numCache>
            </c:numRef>
          </c:val>
          <c:smooth val="0"/>
          <c:extLst>
            <c:ext xmlns:c16="http://schemas.microsoft.com/office/drawing/2014/chart" uri="{C3380CC4-5D6E-409C-BE32-E72D297353CC}">
              <c16:uniqueId val="{0000000C-0829-439B-AA3A-4174A22A171B}"/>
            </c:ext>
          </c:extLst>
        </c:ser>
        <c:dLbls>
          <c:showLegendKey val="0"/>
          <c:showVal val="0"/>
          <c:showCatName val="0"/>
          <c:showSerName val="0"/>
          <c:showPercent val="0"/>
          <c:showBubbleSize val="0"/>
        </c:dLbls>
        <c:marker val="1"/>
        <c:smooth val="0"/>
        <c:axId val="21307776"/>
        <c:axId val="21309312"/>
      </c:lineChart>
      <c:catAx>
        <c:axId val="21307776"/>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21309312"/>
        <c:crosses val="autoZero"/>
        <c:auto val="1"/>
        <c:lblAlgn val="ctr"/>
        <c:lblOffset val="100"/>
        <c:noMultiLvlLbl val="0"/>
      </c:catAx>
      <c:valAx>
        <c:axId val="21309312"/>
        <c:scaling>
          <c:orientation val="minMax"/>
        </c:scaling>
        <c:delete val="0"/>
        <c:axPos val="l"/>
        <c:majorGridlines/>
        <c:numFmt formatCode="_(&quot;€&quot;* #,##0_);_(&quot;€&quot;* \(#,##0\);_(&quot;€&quot;* &quot;-&quot;_);_(@_)"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1307776"/>
        <c:crosses val="autoZero"/>
        <c:crossBetween val="between"/>
      </c:valAx>
    </c:plotArea>
    <c:legend>
      <c:legendPos val="r"/>
      <c:layout>
        <c:manualLayout>
          <c:xMode val="edge"/>
          <c:yMode val="edge"/>
          <c:x val="0.27311328833477527"/>
          <c:y val="0.88404682173349036"/>
          <c:w val="0.49098248486688723"/>
          <c:h val="7.8537839020122485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Bezdarbnieku skaits Latvijā pa reģioniem (2009.-2017.)</a:t>
            </a:r>
          </a:p>
        </c:rich>
      </c:tx>
      <c:layout>
        <c:manualLayout>
          <c:xMode val="edge"/>
          <c:yMode val="edge"/>
          <c:x val="0.20770598464273851"/>
          <c:y val="3.3573141486810551E-2"/>
        </c:manualLayout>
      </c:layout>
      <c:overlay val="0"/>
    </c:title>
    <c:autoTitleDeleted val="0"/>
    <c:plotArea>
      <c:layout>
        <c:manualLayout>
          <c:layoutTarget val="inner"/>
          <c:xMode val="edge"/>
          <c:yMode val="edge"/>
          <c:x val="0.10651618827199316"/>
          <c:y val="0.13351754343590486"/>
          <c:w val="0.84289831035381269"/>
          <c:h val="0.36150524129269118"/>
        </c:manualLayout>
      </c:layout>
      <c:barChart>
        <c:barDir val="col"/>
        <c:grouping val="clustered"/>
        <c:varyColors val="0"/>
        <c:ser>
          <c:idx val="0"/>
          <c:order val="0"/>
          <c:tx>
            <c:strRef>
              <c:f>Sheet1!$B$1</c:f>
              <c:strCache>
                <c:ptCount val="1"/>
                <c:pt idx="0">
                  <c:v>Rīgā</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Sheet1!$B$2:$B$10</c:f>
              <c:numCache>
                <c:formatCode>General</c:formatCode>
                <c:ptCount val="9"/>
                <c:pt idx="0">
                  <c:v>46353</c:v>
                </c:pt>
                <c:pt idx="1">
                  <c:v>37998</c:v>
                </c:pt>
                <c:pt idx="2">
                  <c:v>29734</c:v>
                </c:pt>
                <c:pt idx="3">
                  <c:v>21381</c:v>
                </c:pt>
                <c:pt idx="4">
                  <c:v>18305</c:v>
                </c:pt>
                <c:pt idx="5">
                  <c:v>15678</c:v>
                </c:pt>
                <c:pt idx="6">
                  <c:v>15841</c:v>
                </c:pt>
                <c:pt idx="7">
                  <c:v>15639</c:v>
                </c:pt>
                <c:pt idx="8">
                  <c:v>12542</c:v>
                </c:pt>
              </c:numCache>
            </c:numRef>
          </c:val>
          <c:extLst>
            <c:ext xmlns:c16="http://schemas.microsoft.com/office/drawing/2014/chart" uri="{C3380CC4-5D6E-409C-BE32-E72D297353CC}">
              <c16:uniqueId val="{00000000-F770-47C6-B3DE-6B723827000A}"/>
            </c:ext>
          </c:extLst>
        </c:ser>
        <c:ser>
          <c:idx val="1"/>
          <c:order val="1"/>
          <c:tx>
            <c:strRef>
              <c:f>Sheet1!$C$1</c:f>
              <c:strCache>
                <c:ptCount val="1"/>
                <c:pt idx="0">
                  <c:v>Pierīgas reģionā</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Sheet1!$C$2:$C$10</c:f>
              <c:numCache>
                <c:formatCode>0</c:formatCode>
                <c:ptCount val="9"/>
                <c:pt idx="0">
                  <c:v>28257</c:v>
                </c:pt>
                <c:pt idx="1">
                  <c:v>24538</c:v>
                </c:pt>
                <c:pt idx="2">
                  <c:v>17991</c:v>
                </c:pt>
                <c:pt idx="3">
                  <c:v>13271</c:v>
                </c:pt>
                <c:pt idx="4">
                  <c:v>11972</c:v>
                </c:pt>
                <c:pt idx="5">
                  <c:v>10218</c:v>
                </c:pt>
                <c:pt idx="6">
                  <c:v>10571</c:v>
                </c:pt>
                <c:pt idx="7">
                  <c:v>10232</c:v>
                </c:pt>
                <c:pt idx="8">
                  <c:v>8270</c:v>
                </c:pt>
              </c:numCache>
            </c:numRef>
          </c:val>
          <c:extLst>
            <c:ext xmlns:c16="http://schemas.microsoft.com/office/drawing/2014/chart" uri="{C3380CC4-5D6E-409C-BE32-E72D297353CC}">
              <c16:uniqueId val="{00000001-F770-47C6-B3DE-6B723827000A}"/>
            </c:ext>
          </c:extLst>
        </c:ser>
        <c:ser>
          <c:idx val="2"/>
          <c:order val="2"/>
          <c:tx>
            <c:strRef>
              <c:f>Sheet1!$D$1</c:f>
              <c:strCache>
                <c:ptCount val="1"/>
                <c:pt idx="0">
                  <c:v>Kurzemē</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Sheet1!$D$2:$D$10</c:f>
              <c:numCache>
                <c:formatCode>General</c:formatCode>
                <c:ptCount val="9"/>
                <c:pt idx="0">
                  <c:v>25137</c:v>
                </c:pt>
                <c:pt idx="1">
                  <c:v>22660</c:v>
                </c:pt>
                <c:pt idx="2">
                  <c:v>17476</c:v>
                </c:pt>
                <c:pt idx="3">
                  <c:v>13946</c:v>
                </c:pt>
                <c:pt idx="4">
                  <c:v>14136</c:v>
                </c:pt>
                <c:pt idx="5">
                  <c:v>12991</c:v>
                </c:pt>
                <c:pt idx="6">
                  <c:v>12932</c:v>
                </c:pt>
                <c:pt idx="7">
                  <c:v>11845</c:v>
                </c:pt>
                <c:pt idx="8">
                  <c:v>8733</c:v>
                </c:pt>
              </c:numCache>
            </c:numRef>
          </c:val>
          <c:extLst>
            <c:ext xmlns:c16="http://schemas.microsoft.com/office/drawing/2014/chart" uri="{C3380CC4-5D6E-409C-BE32-E72D297353CC}">
              <c16:uniqueId val="{00000002-F770-47C6-B3DE-6B723827000A}"/>
            </c:ext>
          </c:extLst>
        </c:ser>
        <c:ser>
          <c:idx val="3"/>
          <c:order val="3"/>
          <c:tx>
            <c:strRef>
              <c:f>Sheet1!$E$1</c:f>
              <c:strCache>
                <c:ptCount val="1"/>
                <c:pt idx="0">
                  <c:v>Zemgalē</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Sheet1!$E$2:$E$10</c:f>
              <c:numCache>
                <c:formatCode>General</c:formatCode>
                <c:ptCount val="9"/>
                <c:pt idx="0">
                  <c:v>24038</c:v>
                </c:pt>
                <c:pt idx="1">
                  <c:v>21946</c:v>
                </c:pt>
                <c:pt idx="2">
                  <c:v>17739</c:v>
                </c:pt>
                <c:pt idx="3">
                  <c:v>14155</c:v>
                </c:pt>
                <c:pt idx="4">
                  <c:v>11977</c:v>
                </c:pt>
                <c:pt idx="5">
                  <c:v>10016</c:v>
                </c:pt>
                <c:pt idx="6">
                  <c:v>9837</c:v>
                </c:pt>
                <c:pt idx="7">
                  <c:v>9204</c:v>
                </c:pt>
                <c:pt idx="8">
                  <c:v>7255</c:v>
                </c:pt>
              </c:numCache>
            </c:numRef>
          </c:val>
          <c:extLst>
            <c:ext xmlns:c16="http://schemas.microsoft.com/office/drawing/2014/chart" uri="{C3380CC4-5D6E-409C-BE32-E72D297353CC}">
              <c16:uniqueId val="{00000003-F770-47C6-B3DE-6B723827000A}"/>
            </c:ext>
          </c:extLst>
        </c:ser>
        <c:ser>
          <c:idx val="4"/>
          <c:order val="4"/>
          <c:tx>
            <c:strRef>
              <c:f>Sheet1!$F$1</c:f>
              <c:strCache>
                <c:ptCount val="1"/>
                <c:pt idx="0">
                  <c:v>Vidzemē</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Sheet1!$F$2:$F$10</c:f>
              <c:numCache>
                <c:formatCode>General</c:formatCode>
                <c:ptCount val="9"/>
                <c:pt idx="0">
                  <c:v>19367</c:v>
                </c:pt>
                <c:pt idx="1">
                  <c:v>17726</c:v>
                </c:pt>
                <c:pt idx="2">
                  <c:v>14324</c:v>
                </c:pt>
                <c:pt idx="3">
                  <c:v>12195</c:v>
                </c:pt>
                <c:pt idx="4">
                  <c:v>10616</c:v>
                </c:pt>
                <c:pt idx="5">
                  <c:v>9143</c:v>
                </c:pt>
                <c:pt idx="6">
                  <c:v>8924</c:v>
                </c:pt>
                <c:pt idx="7">
                  <c:v>8474</c:v>
                </c:pt>
                <c:pt idx="8">
                  <c:v>6572</c:v>
                </c:pt>
              </c:numCache>
            </c:numRef>
          </c:val>
          <c:extLst>
            <c:ext xmlns:c16="http://schemas.microsoft.com/office/drawing/2014/chart" uri="{C3380CC4-5D6E-409C-BE32-E72D297353CC}">
              <c16:uniqueId val="{00000004-F770-47C6-B3DE-6B723827000A}"/>
            </c:ext>
          </c:extLst>
        </c:ser>
        <c:ser>
          <c:idx val="5"/>
          <c:order val="5"/>
          <c:tx>
            <c:strRef>
              <c:f>Sheet1!$G$1</c:f>
              <c:strCache>
                <c:ptCount val="1"/>
                <c:pt idx="0">
                  <c:v>Latgalē</c:v>
                </c:pt>
              </c:strCache>
            </c:strRef>
          </c:tx>
          <c:invertIfNegative val="0"/>
          <c:cat>
            <c:numRef>
              <c:f>Sheet1!$A$2:$A$10</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Sheet1!$G$2:$G$10</c:f>
              <c:numCache>
                <c:formatCode>General</c:formatCode>
                <c:ptCount val="9"/>
                <c:pt idx="0">
                  <c:v>36083</c:v>
                </c:pt>
                <c:pt idx="1">
                  <c:v>37595</c:v>
                </c:pt>
                <c:pt idx="2">
                  <c:v>33032</c:v>
                </c:pt>
                <c:pt idx="3">
                  <c:v>29104</c:v>
                </c:pt>
                <c:pt idx="4">
                  <c:v>26315</c:v>
                </c:pt>
                <c:pt idx="5">
                  <c:v>23981</c:v>
                </c:pt>
                <c:pt idx="6">
                  <c:v>23675</c:v>
                </c:pt>
                <c:pt idx="7">
                  <c:v>22963</c:v>
                </c:pt>
                <c:pt idx="8">
                  <c:v>19749</c:v>
                </c:pt>
              </c:numCache>
            </c:numRef>
          </c:val>
          <c:extLst>
            <c:ext xmlns:c16="http://schemas.microsoft.com/office/drawing/2014/chart" uri="{C3380CC4-5D6E-409C-BE32-E72D297353CC}">
              <c16:uniqueId val="{00000005-F770-47C6-B3DE-6B723827000A}"/>
            </c:ext>
          </c:extLst>
        </c:ser>
        <c:dLbls>
          <c:showLegendKey val="0"/>
          <c:showVal val="0"/>
          <c:showCatName val="0"/>
          <c:showSerName val="0"/>
          <c:showPercent val="0"/>
          <c:showBubbleSize val="0"/>
        </c:dLbls>
        <c:gapWidth val="75"/>
        <c:overlap val="-25"/>
        <c:axId val="310129792"/>
        <c:axId val="310131328"/>
      </c:barChart>
      <c:catAx>
        <c:axId val="310129792"/>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0131328"/>
        <c:crosses val="autoZero"/>
        <c:auto val="1"/>
        <c:lblAlgn val="ctr"/>
        <c:lblOffset val="100"/>
        <c:noMultiLvlLbl val="0"/>
      </c:catAx>
      <c:valAx>
        <c:axId val="310131328"/>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lv-LV"/>
          </a:p>
        </c:txPr>
        <c:crossAx val="310129792"/>
        <c:crosses val="autoZero"/>
        <c:crossBetween val="between"/>
      </c:valAx>
    </c:plotArea>
    <c:legend>
      <c:legendPos val="b"/>
      <c:legendEntry>
        <c:idx val="0"/>
        <c:delete val="1"/>
      </c:legendEntry>
      <c:layout>
        <c:manualLayout>
          <c:xMode val="edge"/>
          <c:yMode val="edge"/>
          <c:x val="0.11299874413231407"/>
          <c:y val="0.56271033605461906"/>
          <c:w val="0.80594947139730422"/>
          <c:h val="6.9375100828881833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solidFill>
                  <a:schemeClr val="tx1"/>
                </a:solidFill>
                <a:latin typeface="Times New Roman" panose="02020603050405020304" pitchFamily="18" charset="0"/>
                <a:cs typeface="Times New Roman" panose="02020603050405020304" pitchFamily="18" charset="0"/>
              </a:rPr>
              <a:t>Piedalīšanās</a:t>
            </a:r>
            <a:r>
              <a:rPr lang="lv-LV" b="1" baseline="0">
                <a:solidFill>
                  <a:schemeClr val="tx1"/>
                </a:solidFill>
                <a:latin typeface="Times New Roman" panose="02020603050405020304" pitchFamily="18" charset="0"/>
                <a:cs typeface="Times New Roman" panose="02020603050405020304" pitchFamily="18" charset="0"/>
              </a:rPr>
              <a:t> pieaugušo izglītībā (personu skaits tūkst.)</a:t>
            </a:r>
            <a:endParaRPr lang="lv-LV"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Sheet1!$B$1</c:f>
              <c:strCache>
                <c:ptCount val="1"/>
                <c:pt idx="0">
                  <c:v>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Sheet1!$B$2:$B$4</c:f>
              <c:numCache>
                <c:formatCode>General</c:formatCode>
                <c:ptCount val="3"/>
                <c:pt idx="0">
                  <c:v>394.4</c:v>
                </c:pt>
                <c:pt idx="1">
                  <c:v>396.1</c:v>
                </c:pt>
                <c:pt idx="2">
                  <c:v>505.3</c:v>
                </c:pt>
              </c:numCache>
            </c:numRef>
          </c:val>
          <c:extLst>
            <c:ext xmlns:c16="http://schemas.microsoft.com/office/drawing/2014/chart" uri="{C3380CC4-5D6E-409C-BE32-E72D297353CC}">
              <c16:uniqueId val="{00000000-48A0-458D-827F-3AC58C377DBD}"/>
            </c:ext>
          </c:extLst>
        </c:ser>
        <c:ser>
          <c:idx val="1"/>
          <c:order val="1"/>
          <c:tx>
            <c:strRef>
              <c:f>Sheet1!$C$1</c:f>
              <c:strCache>
                <c:ptCount val="1"/>
                <c:pt idx="0">
                  <c:v>25-34 gadi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Sheet1!$C$2:$C$4</c:f>
              <c:numCache>
                <c:formatCode>General</c:formatCode>
                <c:ptCount val="3"/>
                <c:pt idx="0">
                  <c:v>114.1</c:v>
                </c:pt>
                <c:pt idx="1">
                  <c:v>126.1</c:v>
                </c:pt>
                <c:pt idx="2">
                  <c:v>152</c:v>
                </c:pt>
              </c:numCache>
            </c:numRef>
          </c:val>
          <c:extLst>
            <c:ext xmlns:c16="http://schemas.microsoft.com/office/drawing/2014/chart" uri="{C3380CC4-5D6E-409C-BE32-E72D297353CC}">
              <c16:uniqueId val="{00000001-48A0-458D-827F-3AC58C377DBD}"/>
            </c:ext>
          </c:extLst>
        </c:ser>
        <c:ser>
          <c:idx val="2"/>
          <c:order val="2"/>
          <c:tx>
            <c:strRef>
              <c:f>Sheet1!$D$1</c:f>
              <c:strCache>
                <c:ptCount val="1"/>
                <c:pt idx="0">
                  <c:v>35-54 gadi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Sheet1!$D$2:$D$4</c:f>
              <c:numCache>
                <c:formatCode>General</c:formatCode>
                <c:ptCount val="3"/>
                <c:pt idx="0">
                  <c:v>223.3</c:v>
                </c:pt>
                <c:pt idx="1">
                  <c:v>218</c:v>
                </c:pt>
                <c:pt idx="2">
                  <c:v>259.89999999999998</c:v>
                </c:pt>
              </c:numCache>
            </c:numRef>
          </c:val>
          <c:extLst>
            <c:ext xmlns:c16="http://schemas.microsoft.com/office/drawing/2014/chart" uri="{C3380CC4-5D6E-409C-BE32-E72D297353CC}">
              <c16:uniqueId val="{00000002-48A0-458D-827F-3AC58C377DBD}"/>
            </c:ext>
          </c:extLst>
        </c:ser>
        <c:ser>
          <c:idx val="3"/>
          <c:order val="3"/>
          <c:tx>
            <c:strRef>
              <c:f>Sheet1!$E$1</c:f>
              <c:strCache>
                <c:ptCount val="1"/>
                <c:pt idx="0">
                  <c:v>55-64 gadi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2007</c:v>
                </c:pt>
                <c:pt idx="1">
                  <c:v>2011</c:v>
                </c:pt>
                <c:pt idx="2">
                  <c:v>2016</c:v>
                </c:pt>
              </c:numCache>
            </c:numRef>
          </c:cat>
          <c:val>
            <c:numRef>
              <c:f>Sheet1!$E$2:$E$4</c:f>
              <c:numCache>
                <c:formatCode>General</c:formatCode>
                <c:ptCount val="3"/>
                <c:pt idx="0">
                  <c:v>57</c:v>
                </c:pt>
                <c:pt idx="1">
                  <c:v>52</c:v>
                </c:pt>
                <c:pt idx="2">
                  <c:v>93.3</c:v>
                </c:pt>
              </c:numCache>
            </c:numRef>
          </c:val>
          <c:extLst>
            <c:ext xmlns:c16="http://schemas.microsoft.com/office/drawing/2014/chart" uri="{C3380CC4-5D6E-409C-BE32-E72D297353CC}">
              <c16:uniqueId val="{00000004-48A0-458D-827F-3AC58C377DBD}"/>
            </c:ext>
          </c:extLst>
        </c:ser>
        <c:dLbls>
          <c:showLegendKey val="0"/>
          <c:showVal val="0"/>
          <c:showCatName val="0"/>
          <c:showSerName val="0"/>
          <c:showPercent val="0"/>
          <c:showBubbleSize val="0"/>
        </c:dLbls>
        <c:gapWidth val="219"/>
        <c:overlap val="-27"/>
        <c:axId val="593370136"/>
        <c:axId val="593368168"/>
      </c:barChart>
      <c:catAx>
        <c:axId val="59337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93368168"/>
        <c:crosses val="autoZero"/>
        <c:auto val="1"/>
        <c:lblAlgn val="ctr"/>
        <c:lblOffset val="100"/>
        <c:noMultiLvlLbl val="0"/>
      </c:catAx>
      <c:valAx>
        <c:axId val="593368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93370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6827985177148168E-2"/>
          <c:y val="0.1944938771198492"/>
          <c:w val="0.88570161378556322"/>
          <c:h val="0.60510431985847479"/>
        </c:manualLayout>
      </c:layout>
      <c:lineChart>
        <c:grouping val="standard"/>
        <c:varyColors val="0"/>
        <c:ser>
          <c:idx val="0"/>
          <c:order val="0"/>
          <c:tx>
            <c:strRef>
              <c:f>Sheet1!$B$1</c:f>
              <c:strCache>
                <c:ptCount val="1"/>
                <c:pt idx="0">
                  <c:v>Kopā</c:v>
                </c:pt>
              </c:strCache>
            </c:strRef>
          </c:tx>
          <c:dLbls>
            <c:dLbl>
              <c:idx val="1"/>
              <c:layout>
                <c:manualLayout>
                  <c:x val="-1.6857078332700323E-2"/>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171-48D5-B6B2-9D4FEA6C700E}"/>
                </c:ext>
              </c:extLst>
            </c:dLbl>
            <c:dLbl>
              <c:idx val="2"/>
              <c:layout>
                <c:manualLayout>
                  <c:x val="-7.2244621425858529E-3"/>
                  <c:y val="4.9596313991530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171-48D5-B6B2-9D4FEA6C700E}"/>
                </c:ext>
              </c:extLst>
            </c:dLbl>
            <c:dLbl>
              <c:idx val="3"/>
              <c:layout>
                <c:manualLayout>
                  <c:x val="0"/>
                  <c:y val="5.37293401574910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171-48D5-B6B2-9D4FEA6C700E}"/>
                </c:ext>
              </c:extLst>
            </c:dLbl>
            <c:dLbl>
              <c:idx val="4"/>
              <c:layout>
                <c:manualLayout>
                  <c:x val="-4.8163080950572356E-3"/>
                  <c:y val="4.9596313991530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171-48D5-B6B2-9D4FEA6C700E}"/>
                </c:ext>
              </c:extLst>
            </c:dLbl>
            <c:dLbl>
              <c:idx val="5"/>
              <c:layout>
                <c:manualLayout>
                  <c:x val="-1.2040770237643088E-2"/>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171-48D5-B6B2-9D4FEA6C700E}"/>
                </c:ext>
              </c:extLst>
            </c:dLbl>
            <c:dLbl>
              <c:idx val="6"/>
              <c:layout>
                <c:manualLayout>
                  <c:x val="2.4081540475286178E-3"/>
                  <c:y val="-4.133026165960852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171-48D5-B6B2-9D4FEA6C700E}"/>
                </c:ext>
              </c:extLst>
            </c:dLbl>
            <c:dLbl>
              <c:idx val="7"/>
              <c:layout>
                <c:manualLayout>
                  <c:x val="-9.6326161901144711E-3"/>
                  <c:y val="6.19953924894128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171-48D5-B6B2-9D4FEA6C700E}"/>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1781</c:v>
                </c:pt>
                <c:pt idx="1">
                  <c:v>1203</c:v>
                </c:pt>
                <c:pt idx="2">
                  <c:v>1232</c:v>
                </c:pt>
                <c:pt idx="3">
                  <c:v>1397</c:v>
                </c:pt>
                <c:pt idx="4">
                  <c:v>1545</c:v>
                </c:pt>
                <c:pt idx="5">
                  <c:v>1748</c:v>
                </c:pt>
                <c:pt idx="6">
                  <c:v>1766</c:v>
                </c:pt>
                <c:pt idx="7">
                  <c:v>1735</c:v>
                </c:pt>
                <c:pt idx="8">
                  <c:v>1849</c:v>
                </c:pt>
              </c:numCache>
            </c:numRef>
          </c:val>
          <c:smooth val="0"/>
          <c:extLst>
            <c:ext xmlns:c16="http://schemas.microsoft.com/office/drawing/2014/chart" uri="{C3380CC4-5D6E-409C-BE32-E72D297353CC}">
              <c16:uniqueId val="{00000007-7171-48D5-B6B2-9D4FEA6C700E}"/>
            </c:ext>
          </c:extLst>
        </c:ser>
        <c:ser>
          <c:idx val="1"/>
          <c:order val="1"/>
          <c:tx>
            <c:strRef>
              <c:f>Sheet1!$C$1</c:f>
              <c:strCache>
                <c:ptCount val="1"/>
                <c:pt idx="0">
                  <c:v>Smagi</c:v>
                </c:pt>
              </c:strCache>
            </c:strRef>
          </c:tx>
          <c:dLbls>
            <c:dLbl>
              <c:idx val="0"/>
              <c:layout>
                <c:manualLayout>
                  <c:x val="-4.8163080950572356E-3"/>
                  <c:y val="-4.9596313991530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171-48D5-B6B2-9D4FEA6C700E}"/>
                </c:ext>
              </c:extLst>
            </c:dLbl>
            <c:dLbl>
              <c:idx val="1"/>
              <c:layout>
                <c:manualLayout>
                  <c:x val="2.4081540475286178E-3"/>
                  <c:y val="-6.19953924894128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171-48D5-B6B2-9D4FEA6C700E}"/>
                </c:ext>
              </c:extLst>
            </c:dLbl>
            <c:dLbl>
              <c:idx val="2"/>
              <c:layout>
                <c:manualLayout>
                  <c:x val="-2.4081540475286178E-3"/>
                  <c:y val="-6.19953924894127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171-48D5-B6B2-9D4FEA6C700E}"/>
                </c:ext>
              </c:extLst>
            </c:dLbl>
            <c:dLbl>
              <c:idx val="3"/>
              <c:layout>
                <c:manualLayout>
                  <c:x val="-2.4081540475286178E-3"/>
                  <c:y val="-6.61284186553736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171-48D5-B6B2-9D4FEA6C700E}"/>
                </c:ext>
              </c:extLst>
            </c:dLbl>
            <c:dLbl>
              <c:idx val="4"/>
              <c:layout>
                <c:manualLayout>
                  <c:x val="0"/>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171-48D5-B6B2-9D4FEA6C700E}"/>
                </c:ext>
              </c:extLst>
            </c:dLbl>
            <c:dLbl>
              <c:idx val="5"/>
              <c:layout>
                <c:manualLayout>
                  <c:x val="0"/>
                  <c:y val="-6.19953924894127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171-48D5-B6B2-9D4FEA6C700E}"/>
                </c:ext>
              </c:extLst>
            </c:dLbl>
            <c:dLbl>
              <c:idx val="6"/>
              <c:layout>
                <c:manualLayout>
                  <c:x val="0"/>
                  <c:y val="-6.199539248941270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171-48D5-B6B2-9D4FEA6C700E}"/>
                </c:ext>
              </c:extLst>
            </c:dLbl>
            <c:dLbl>
              <c:idx val="7"/>
              <c:layout>
                <c:manualLayout>
                  <c:x val="0"/>
                  <c:y val="-5.37293401574910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171-48D5-B6B2-9D4FEA6C700E}"/>
                </c:ext>
              </c:extLst>
            </c:dLbl>
            <c:dLbl>
              <c:idx val="8"/>
              <c:layout>
                <c:manualLayout>
                  <c:x val="-1.9265232380228942E-2"/>
                  <c:y val="-5.78623663234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171-48D5-B6B2-9D4FEA6C700E}"/>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0">
                  <c:v>265</c:v>
                </c:pt>
                <c:pt idx="1">
                  <c:v>175</c:v>
                </c:pt>
                <c:pt idx="2">
                  <c:v>172</c:v>
                </c:pt>
                <c:pt idx="3">
                  <c:v>196</c:v>
                </c:pt>
                <c:pt idx="4">
                  <c:v>219</c:v>
                </c:pt>
                <c:pt idx="5">
                  <c:v>230</c:v>
                </c:pt>
                <c:pt idx="6">
                  <c:v>214</c:v>
                </c:pt>
                <c:pt idx="7">
                  <c:v>171</c:v>
                </c:pt>
                <c:pt idx="8">
                  <c:v>184</c:v>
                </c:pt>
              </c:numCache>
            </c:numRef>
          </c:val>
          <c:smooth val="0"/>
          <c:extLst>
            <c:ext xmlns:c16="http://schemas.microsoft.com/office/drawing/2014/chart" uri="{C3380CC4-5D6E-409C-BE32-E72D297353CC}">
              <c16:uniqueId val="{00000011-7171-48D5-B6B2-9D4FEA6C700E}"/>
            </c:ext>
          </c:extLst>
        </c:ser>
        <c:ser>
          <c:idx val="2"/>
          <c:order val="2"/>
          <c:tx>
            <c:strRef>
              <c:f>Sheet1!$D$1</c:f>
              <c:strCache>
                <c:ptCount val="1"/>
                <c:pt idx="0">
                  <c:v>Letāli</c:v>
                </c:pt>
              </c:strCache>
            </c:strRef>
          </c:tx>
          <c:dLbls>
            <c:dLbl>
              <c:idx val="0"/>
              <c:layout>
                <c:manualLayout>
                  <c:x val="-7.2244621425858529E-3"/>
                  <c:y val="4.13302616596085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171-48D5-B6B2-9D4FEA6C700E}"/>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General</c:formatCode>
                <c:ptCount val="9"/>
                <c:pt idx="0">
                  <c:v>43</c:v>
                </c:pt>
                <c:pt idx="1">
                  <c:v>32</c:v>
                </c:pt>
                <c:pt idx="2">
                  <c:v>25</c:v>
                </c:pt>
                <c:pt idx="3">
                  <c:v>34</c:v>
                </c:pt>
                <c:pt idx="4">
                  <c:v>35</c:v>
                </c:pt>
                <c:pt idx="5">
                  <c:v>31</c:v>
                </c:pt>
                <c:pt idx="6">
                  <c:v>41</c:v>
                </c:pt>
                <c:pt idx="7">
                  <c:v>26</c:v>
                </c:pt>
                <c:pt idx="8">
                  <c:v>38</c:v>
                </c:pt>
              </c:numCache>
            </c:numRef>
          </c:val>
          <c:smooth val="0"/>
          <c:extLst>
            <c:ext xmlns:c16="http://schemas.microsoft.com/office/drawing/2014/chart" uri="{C3380CC4-5D6E-409C-BE32-E72D297353CC}">
              <c16:uniqueId val="{00000013-7171-48D5-B6B2-9D4FEA6C700E}"/>
            </c:ext>
          </c:extLst>
        </c:ser>
        <c:dLbls>
          <c:showLegendKey val="0"/>
          <c:showVal val="0"/>
          <c:showCatName val="0"/>
          <c:showSerName val="0"/>
          <c:showPercent val="0"/>
          <c:showBubbleSize val="0"/>
        </c:dLbls>
        <c:marker val="1"/>
        <c:smooth val="0"/>
        <c:axId val="275764736"/>
        <c:axId val="275766272"/>
      </c:lineChart>
      <c:catAx>
        <c:axId val="27576473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75766272"/>
        <c:crosses val="autoZero"/>
        <c:auto val="1"/>
        <c:lblAlgn val="ctr"/>
        <c:lblOffset val="100"/>
        <c:noMultiLvlLbl val="0"/>
      </c:catAx>
      <c:valAx>
        <c:axId val="27576627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75764736"/>
        <c:crosses val="autoZero"/>
        <c:crossBetween val="between"/>
      </c:valAx>
    </c:plotArea>
    <c:legend>
      <c:legendPos val="r"/>
      <c:layout>
        <c:manualLayout>
          <c:xMode val="edge"/>
          <c:yMode val="edge"/>
          <c:x val="0.18754874378738917"/>
          <c:y val="0.87348951350121484"/>
          <c:w val="0.61015247407489437"/>
          <c:h val="0.12501883455821694"/>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Nelaimes gadījumos darbā</a:t>
            </a:r>
            <a:r>
              <a:rPr lang="lv-LV" sz="1200" baseline="0">
                <a:latin typeface="Times New Roman" panose="02020603050405020304" pitchFamily="18" charset="0"/>
                <a:cs typeface="Times New Roman" panose="02020603050405020304" pitchFamily="18" charset="0"/>
              </a:rPr>
              <a:t> cietušo sadalījums pēc dzimuma</a:t>
            </a:r>
            <a:endParaRPr lang="lv-LV" sz="12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stacked"/>
        <c:varyColors val="0"/>
        <c:ser>
          <c:idx val="0"/>
          <c:order val="0"/>
          <c:tx>
            <c:strRef>
              <c:f>Sheet1!$B$1</c:f>
              <c:strCache>
                <c:ptCount val="1"/>
                <c:pt idx="0">
                  <c:v>Vīrieši</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1011</c:v>
                </c:pt>
                <c:pt idx="1">
                  <c:v>1149</c:v>
                </c:pt>
                <c:pt idx="2">
                  <c:v>1192</c:v>
                </c:pt>
                <c:pt idx="3">
                  <c:v>1108</c:v>
                </c:pt>
                <c:pt idx="4">
                  <c:v>1185</c:v>
                </c:pt>
              </c:numCache>
            </c:numRef>
          </c:val>
          <c:extLst>
            <c:ext xmlns:c16="http://schemas.microsoft.com/office/drawing/2014/chart" uri="{C3380CC4-5D6E-409C-BE32-E72D297353CC}">
              <c16:uniqueId val="{00000000-A044-4B84-A879-A8A0FF8FFD42}"/>
            </c:ext>
          </c:extLst>
        </c:ser>
        <c:ser>
          <c:idx val="1"/>
          <c:order val="1"/>
          <c:tx>
            <c:strRef>
              <c:f>Sheet1!$C$1</c:f>
              <c:strCache>
                <c:ptCount val="1"/>
                <c:pt idx="0">
                  <c:v>Sievietes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534</c:v>
                </c:pt>
                <c:pt idx="1">
                  <c:v>599</c:v>
                </c:pt>
                <c:pt idx="2">
                  <c:v>574</c:v>
                </c:pt>
                <c:pt idx="3">
                  <c:v>627</c:v>
                </c:pt>
                <c:pt idx="4">
                  <c:v>664</c:v>
                </c:pt>
              </c:numCache>
            </c:numRef>
          </c:val>
          <c:extLst>
            <c:ext xmlns:c16="http://schemas.microsoft.com/office/drawing/2014/chart" uri="{C3380CC4-5D6E-409C-BE32-E72D297353CC}">
              <c16:uniqueId val="{00000001-A044-4B84-A879-A8A0FF8FFD42}"/>
            </c:ext>
          </c:extLst>
        </c:ser>
        <c:dLbls>
          <c:showLegendKey val="0"/>
          <c:showVal val="0"/>
          <c:showCatName val="0"/>
          <c:showSerName val="0"/>
          <c:showPercent val="0"/>
          <c:showBubbleSize val="0"/>
        </c:dLbls>
        <c:gapWidth val="95"/>
        <c:overlap val="100"/>
        <c:axId val="272532992"/>
        <c:axId val="272534528"/>
      </c:barChart>
      <c:catAx>
        <c:axId val="272532992"/>
        <c:scaling>
          <c:orientation val="minMax"/>
        </c:scaling>
        <c:delete val="0"/>
        <c:axPos val="b"/>
        <c:numFmt formatCode="General" sourceLinked="1"/>
        <c:majorTickMark val="none"/>
        <c:minorTickMark val="none"/>
        <c:tickLblPos val="nextTo"/>
        <c:crossAx val="272534528"/>
        <c:crosses val="autoZero"/>
        <c:auto val="1"/>
        <c:lblAlgn val="ctr"/>
        <c:lblOffset val="100"/>
        <c:noMultiLvlLbl val="0"/>
      </c:catAx>
      <c:valAx>
        <c:axId val="272534528"/>
        <c:scaling>
          <c:orientation val="minMax"/>
        </c:scaling>
        <c:delete val="0"/>
        <c:axPos val="l"/>
        <c:majorGridlines/>
        <c:numFmt formatCode="#,##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72532992"/>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lv-LV"/>
          </a:p>
        </c:txPr>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Iemesli nelaimes</a:t>
            </a:r>
            <a:r>
              <a:rPr lang="lv-LV" sz="1100" baseline="0">
                <a:latin typeface="Times New Roman" panose="02020603050405020304" pitchFamily="18" charset="0"/>
                <a:cs typeface="Times New Roman" panose="02020603050405020304" pitchFamily="18" charset="0"/>
              </a:rPr>
              <a:t> gadījumiem darba vietā (2012.-2016.)</a:t>
            </a:r>
            <a:endParaRPr lang="lv-LV" sz="1100">
              <a:latin typeface="Times New Roman" panose="02020603050405020304" pitchFamily="18" charset="0"/>
              <a:cs typeface="Times New Roman" panose="02020603050405020304" pitchFamily="18" charset="0"/>
            </a:endParaRPr>
          </a:p>
        </c:rich>
      </c:tx>
      <c:layout/>
      <c:overlay val="0"/>
    </c:title>
    <c:autoTitleDeleted val="0"/>
    <c:plotArea>
      <c:layout/>
      <c:barChart>
        <c:barDir val="bar"/>
        <c:grouping val="clustered"/>
        <c:varyColors val="0"/>
        <c:ser>
          <c:idx val="0"/>
          <c:order val="0"/>
          <c:tx>
            <c:strRef>
              <c:f>Sheet1!$B$1</c:f>
              <c:strCache>
                <c:ptCount val="1"/>
                <c:pt idx="0">
                  <c:v>2012</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Neapmierinoši apstākļi darba vietā</c:v>
                </c:pt>
                <c:pt idx="1">
                  <c:v>Nedroša cilvēka rīcība (rīcība/cilvēks)</c:v>
                </c:pt>
                <c:pt idx="2">
                  <c:v>Darba organizācija un ar to saistītie trūkumi</c:v>
                </c:pt>
                <c:pt idx="3">
                  <c:v>Ceļu satiksmes noteikumu neievērošana</c:v>
                </c:pt>
                <c:pt idx="4">
                  <c:v>Vardarbība (uzbrukumi)</c:v>
                </c:pt>
                <c:pt idx="5">
                  <c:v>Citi</c:v>
                </c:pt>
              </c:strCache>
            </c:strRef>
          </c:cat>
          <c:val>
            <c:numRef>
              <c:f>Sheet1!$B$2:$B$7</c:f>
              <c:numCache>
                <c:formatCode>General</c:formatCode>
                <c:ptCount val="6"/>
                <c:pt idx="0">
                  <c:v>123</c:v>
                </c:pt>
                <c:pt idx="1">
                  <c:v>1274</c:v>
                </c:pt>
                <c:pt idx="2">
                  <c:v>174</c:v>
                </c:pt>
                <c:pt idx="3">
                  <c:v>80</c:v>
                </c:pt>
                <c:pt idx="4">
                  <c:v>80</c:v>
                </c:pt>
                <c:pt idx="5">
                  <c:v>99</c:v>
                </c:pt>
              </c:numCache>
            </c:numRef>
          </c:val>
          <c:extLst>
            <c:ext xmlns:c16="http://schemas.microsoft.com/office/drawing/2014/chart" uri="{C3380CC4-5D6E-409C-BE32-E72D297353CC}">
              <c16:uniqueId val="{00000000-8679-407A-B322-A686AD9234E5}"/>
            </c:ext>
          </c:extLst>
        </c:ser>
        <c:ser>
          <c:idx val="1"/>
          <c:order val="1"/>
          <c:tx>
            <c:strRef>
              <c:f>Sheet1!$C$1</c:f>
              <c:strCache>
                <c:ptCount val="1"/>
                <c:pt idx="0">
                  <c:v>2013</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Neapmierinoši apstākļi darba vietā</c:v>
                </c:pt>
                <c:pt idx="1">
                  <c:v>Nedroša cilvēka rīcība (rīcība/cilvēks)</c:v>
                </c:pt>
                <c:pt idx="2">
                  <c:v>Darba organizācija un ar to saistītie trūkumi</c:v>
                </c:pt>
                <c:pt idx="3">
                  <c:v>Ceļu satiksmes noteikumu neievērošana</c:v>
                </c:pt>
                <c:pt idx="4">
                  <c:v>Vardarbība (uzbrukumi)</c:v>
                </c:pt>
                <c:pt idx="5">
                  <c:v>Citi</c:v>
                </c:pt>
              </c:strCache>
            </c:strRef>
          </c:cat>
          <c:val>
            <c:numRef>
              <c:f>Sheet1!$C$2:$C$7</c:f>
              <c:numCache>
                <c:formatCode>General</c:formatCode>
                <c:ptCount val="6"/>
                <c:pt idx="0">
                  <c:v>147</c:v>
                </c:pt>
                <c:pt idx="1">
                  <c:v>1355</c:v>
                </c:pt>
                <c:pt idx="2">
                  <c:v>217</c:v>
                </c:pt>
                <c:pt idx="3">
                  <c:v>106</c:v>
                </c:pt>
                <c:pt idx="4">
                  <c:v>102</c:v>
                </c:pt>
                <c:pt idx="5">
                  <c:v>134</c:v>
                </c:pt>
              </c:numCache>
            </c:numRef>
          </c:val>
          <c:extLst>
            <c:ext xmlns:c16="http://schemas.microsoft.com/office/drawing/2014/chart" uri="{C3380CC4-5D6E-409C-BE32-E72D297353CC}">
              <c16:uniqueId val="{00000001-8679-407A-B322-A686AD9234E5}"/>
            </c:ext>
          </c:extLst>
        </c:ser>
        <c:ser>
          <c:idx val="2"/>
          <c:order val="2"/>
          <c:tx>
            <c:strRef>
              <c:f>Sheet1!$D$1</c:f>
              <c:strCache>
                <c:ptCount val="1"/>
                <c:pt idx="0">
                  <c:v>2014</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Neapmierinoši apstākļi darba vietā</c:v>
                </c:pt>
                <c:pt idx="1">
                  <c:v>Nedroša cilvēka rīcība (rīcība/cilvēks)</c:v>
                </c:pt>
                <c:pt idx="2">
                  <c:v>Darba organizācija un ar to saistītie trūkumi</c:v>
                </c:pt>
                <c:pt idx="3">
                  <c:v>Ceļu satiksmes noteikumu neievērošana</c:v>
                </c:pt>
                <c:pt idx="4">
                  <c:v>Vardarbība (uzbrukumi)</c:v>
                </c:pt>
                <c:pt idx="5">
                  <c:v>Citi</c:v>
                </c:pt>
              </c:strCache>
            </c:strRef>
          </c:cat>
          <c:val>
            <c:numRef>
              <c:f>Sheet1!$D$2:$D$7</c:f>
              <c:numCache>
                <c:formatCode>General</c:formatCode>
                <c:ptCount val="6"/>
                <c:pt idx="0">
                  <c:v>117</c:v>
                </c:pt>
                <c:pt idx="1">
                  <c:v>1507</c:v>
                </c:pt>
                <c:pt idx="2">
                  <c:v>190</c:v>
                </c:pt>
                <c:pt idx="3">
                  <c:v>84</c:v>
                </c:pt>
                <c:pt idx="4">
                  <c:v>107</c:v>
                </c:pt>
                <c:pt idx="5">
                  <c:v>88</c:v>
                </c:pt>
              </c:numCache>
            </c:numRef>
          </c:val>
          <c:extLst>
            <c:ext xmlns:c16="http://schemas.microsoft.com/office/drawing/2014/chart" uri="{C3380CC4-5D6E-409C-BE32-E72D297353CC}">
              <c16:uniqueId val="{00000002-8679-407A-B322-A686AD9234E5}"/>
            </c:ext>
          </c:extLst>
        </c:ser>
        <c:ser>
          <c:idx val="3"/>
          <c:order val="3"/>
          <c:tx>
            <c:strRef>
              <c:f>Sheet1!$E$1</c:f>
              <c:strCache>
                <c:ptCount val="1"/>
                <c:pt idx="0">
                  <c:v>2015</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Neapmierinoši apstākļi darba vietā</c:v>
                </c:pt>
                <c:pt idx="1">
                  <c:v>Nedroša cilvēka rīcība (rīcība/cilvēks)</c:v>
                </c:pt>
                <c:pt idx="2">
                  <c:v>Darba organizācija un ar to saistītie trūkumi</c:v>
                </c:pt>
                <c:pt idx="3">
                  <c:v>Ceļu satiksmes noteikumu neievērošana</c:v>
                </c:pt>
                <c:pt idx="4">
                  <c:v>Vardarbība (uzbrukumi)</c:v>
                </c:pt>
                <c:pt idx="5">
                  <c:v>Citi</c:v>
                </c:pt>
              </c:strCache>
            </c:strRef>
          </c:cat>
          <c:val>
            <c:numRef>
              <c:f>Sheet1!$E$2:$E$7</c:f>
              <c:numCache>
                <c:formatCode>General</c:formatCode>
                <c:ptCount val="6"/>
                <c:pt idx="0">
                  <c:v>102</c:v>
                </c:pt>
                <c:pt idx="1">
                  <c:v>1514</c:v>
                </c:pt>
                <c:pt idx="2">
                  <c:v>182</c:v>
                </c:pt>
                <c:pt idx="3">
                  <c:v>80</c:v>
                </c:pt>
                <c:pt idx="4">
                  <c:v>84</c:v>
                </c:pt>
                <c:pt idx="5">
                  <c:v>106</c:v>
                </c:pt>
              </c:numCache>
            </c:numRef>
          </c:val>
          <c:extLst>
            <c:ext xmlns:c16="http://schemas.microsoft.com/office/drawing/2014/chart" uri="{C3380CC4-5D6E-409C-BE32-E72D297353CC}">
              <c16:uniqueId val="{00000003-8679-407A-B322-A686AD9234E5}"/>
            </c:ext>
          </c:extLst>
        </c:ser>
        <c:ser>
          <c:idx val="4"/>
          <c:order val="4"/>
          <c:tx>
            <c:strRef>
              <c:f>Sheet1!$F$1</c:f>
              <c:strCache>
                <c:ptCount val="1"/>
                <c:pt idx="0">
                  <c:v>2016</c:v>
                </c:pt>
              </c:strCache>
            </c:strRef>
          </c:tx>
          <c:invertIfNegative val="0"/>
          <c:dLbls>
            <c:spPr>
              <a:noFill/>
              <a:ln>
                <a:noFill/>
              </a:ln>
              <a:effectLst/>
            </c:spPr>
            <c:txPr>
              <a:bodyPr/>
              <a:lstStyle/>
              <a:p>
                <a:pPr>
                  <a:defRPr sz="700"/>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Sheet1!$A$2:$A$7</c:f>
              <c:strCache>
                <c:ptCount val="6"/>
                <c:pt idx="0">
                  <c:v>Neapmierinoši apstākļi darba vietā</c:v>
                </c:pt>
                <c:pt idx="1">
                  <c:v>Nedroša cilvēka rīcība (rīcība/cilvēks)</c:v>
                </c:pt>
                <c:pt idx="2">
                  <c:v>Darba organizācija un ar to saistītie trūkumi</c:v>
                </c:pt>
                <c:pt idx="3">
                  <c:v>Ceļu satiksmes noteikumu neievērošana</c:v>
                </c:pt>
                <c:pt idx="4">
                  <c:v>Vardarbība (uzbrukumi)</c:v>
                </c:pt>
                <c:pt idx="5">
                  <c:v>Citi</c:v>
                </c:pt>
              </c:strCache>
            </c:strRef>
          </c:cat>
          <c:val>
            <c:numRef>
              <c:f>Sheet1!$F$2:$F$7</c:f>
              <c:numCache>
                <c:formatCode>General</c:formatCode>
                <c:ptCount val="6"/>
                <c:pt idx="0">
                  <c:v>124</c:v>
                </c:pt>
                <c:pt idx="1">
                  <c:v>1638</c:v>
                </c:pt>
                <c:pt idx="2">
                  <c:v>200</c:v>
                </c:pt>
                <c:pt idx="3">
                  <c:v>74</c:v>
                </c:pt>
                <c:pt idx="4">
                  <c:v>91</c:v>
                </c:pt>
                <c:pt idx="5">
                  <c:v>133</c:v>
                </c:pt>
              </c:numCache>
            </c:numRef>
          </c:val>
          <c:extLst>
            <c:ext xmlns:c16="http://schemas.microsoft.com/office/drawing/2014/chart" uri="{C3380CC4-5D6E-409C-BE32-E72D297353CC}">
              <c16:uniqueId val="{00000004-8679-407A-B322-A686AD9234E5}"/>
            </c:ext>
          </c:extLst>
        </c:ser>
        <c:dLbls>
          <c:showLegendKey val="0"/>
          <c:showVal val="0"/>
          <c:showCatName val="0"/>
          <c:showSerName val="0"/>
          <c:showPercent val="0"/>
          <c:showBubbleSize val="0"/>
        </c:dLbls>
        <c:gapWidth val="150"/>
        <c:axId val="276024704"/>
        <c:axId val="276034688"/>
      </c:barChart>
      <c:catAx>
        <c:axId val="276024704"/>
        <c:scaling>
          <c:orientation val="minMax"/>
        </c:scaling>
        <c:delete val="0"/>
        <c:axPos val="l"/>
        <c:numFmt formatCode="General" sourceLinked="0"/>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lv-LV"/>
          </a:p>
        </c:txPr>
        <c:crossAx val="276034688"/>
        <c:crosses val="autoZero"/>
        <c:auto val="1"/>
        <c:lblAlgn val="ctr"/>
        <c:lblOffset val="100"/>
        <c:noMultiLvlLbl val="0"/>
      </c:catAx>
      <c:valAx>
        <c:axId val="276034688"/>
        <c:scaling>
          <c:orientation val="minMax"/>
        </c:scaling>
        <c:delete val="0"/>
        <c:axPos val="b"/>
        <c:majorGridlines/>
        <c:numFmt formatCode="General" sourceLinked="1"/>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lv-LV"/>
          </a:p>
        </c:txPr>
        <c:crossAx val="276024704"/>
        <c:crosses val="autoZero"/>
        <c:crossBetween val="between"/>
      </c:valAx>
    </c:plotArea>
    <c:legend>
      <c:legendPos val="r"/>
      <c:layout/>
      <c:overlay val="0"/>
      <c:txPr>
        <a:bodyPr/>
        <a:lstStyle/>
        <a:p>
          <a:pPr>
            <a:defRPr sz="8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100" b="1">
                <a:solidFill>
                  <a:schemeClr val="tx1"/>
                </a:solidFill>
                <a:latin typeface="Times New Roman" panose="02020603050405020304" pitchFamily="18" charset="0"/>
                <a:cs typeface="Times New Roman" panose="02020603050405020304" pitchFamily="18" charset="0"/>
              </a:rPr>
              <a:t>Nelaimes gadījumos darbā cietušo sadalījums pēc darba stāža</a:t>
            </a:r>
            <a:endParaRPr lang="en-US" sz="11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'2012-2016'!$H$11</c:f>
              <c:strCache>
                <c:ptCount val="1"/>
                <c:pt idx="0">
                  <c:v>2012</c:v>
                </c:pt>
              </c:strCache>
            </c:strRef>
          </c:tx>
          <c:spPr>
            <a:solidFill>
              <a:schemeClr val="accent1"/>
            </a:solidFill>
            <a:ln>
              <a:noFill/>
            </a:ln>
            <a:effectLst/>
            <a:sp3d/>
          </c:spPr>
          <c:invertIfNegative val="0"/>
          <c:dLbls>
            <c:dLbl>
              <c:idx val="0"/>
              <c:layout>
                <c:manualLayout>
                  <c:x val="0"/>
                  <c:y val="7.4239049740163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B38-4955-8D75-1601FC2A0C72}"/>
                </c:ext>
              </c:extLst>
            </c:dLbl>
            <c:dLbl>
              <c:idx val="1"/>
              <c:layout>
                <c:manualLayout>
                  <c:x val="0"/>
                  <c:y val="5.93912397921305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B38-4955-8D75-1601FC2A0C72}"/>
                </c:ext>
              </c:extLst>
            </c:dLbl>
            <c:dLbl>
              <c:idx val="2"/>
              <c:layout>
                <c:manualLayout>
                  <c:x val="0"/>
                  <c:y val="6.236080178173708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B38-4955-8D75-1601FC2A0C72}"/>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'2012-2016'!$H$12:$H$17</c:f>
              <c:numCache>
                <c:formatCode>General</c:formatCode>
                <c:ptCount val="6"/>
                <c:pt idx="0">
                  <c:v>546</c:v>
                </c:pt>
                <c:pt idx="1">
                  <c:v>439</c:v>
                </c:pt>
                <c:pt idx="2">
                  <c:v>366</c:v>
                </c:pt>
                <c:pt idx="3">
                  <c:v>94</c:v>
                </c:pt>
                <c:pt idx="4">
                  <c:v>50</c:v>
                </c:pt>
                <c:pt idx="5">
                  <c:v>50</c:v>
                </c:pt>
              </c:numCache>
            </c:numRef>
          </c:val>
          <c:extLst>
            <c:ext xmlns:c16="http://schemas.microsoft.com/office/drawing/2014/chart" uri="{C3380CC4-5D6E-409C-BE32-E72D297353CC}">
              <c16:uniqueId val="{00000003-9B38-4955-8D75-1601FC2A0C72}"/>
            </c:ext>
          </c:extLst>
        </c:ser>
        <c:ser>
          <c:idx val="1"/>
          <c:order val="1"/>
          <c:tx>
            <c:strRef>
              <c:f>'2012-2016'!$I$11</c:f>
              <c:strCache>
                <c:ptCount val="1"/>
                <c:pt idx="0">
                  <c:v>2013</c:v>
                </c:pt>
              </c:strCache>
            </c:strRef>
          </c:tx>
          <c:spPr>
            <a:solidFill>
              <a:schemeClr val="accent2"/>
            </a:solidFill>
            <a:ln>
              <a:noFill/>
            </a:ln>
            <a:effectLst/>
            <a:sp3d/>
          </c:spPr>
          <c:invertIfNegative val="0"/>
          <c:dLbls>
            <c:dLbl>
              <c:idx val="1"/>
              <c:layout>
                <c:manualLayout>
                  <c:x val="0"/>
                  <c:y val="6.8299925760950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B38-4955-8D75-1601FC2A0C72}"/>
                </c:ext>
              </c:extLst>
            </c:dLbl>
            <c:dLbl>
              <c:idx val="2"/>
              <c:layout>
                <c:manualLayout>
                  <c:x val="5.4869684499314125E-3"/>
                  <c:y val="4.45434298440979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B38-4955-8D75-1601FC2A0C72}"/>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'2012-2016'!$I$12:$I$17</c:f>
              <c:numCache>
                <c:formatCode>General</c:formatCode>
                <c:ptCount val="6"/>
                <c:pt idx="0">
                  <c:v>619</c:v>
                </c:pt>
                <c:pt idx="1">
                  <c:v>535</c:v>
                </c:pt>
                <c:pt idx="2">
                  <c:v>397</c:v>
                </c:pt>
                <c:pt idx="3">
                  <c:v>90</c:v>
                </c:pt>
                <c:pt idx="4">
                  <c:v>50</c:v>
                </c:pt>
                <c:pt idx="5">
                  <c:v>57</c:v>
                </c:pt>
              </c:numCache>
            </c:numRef>
          </c:val>
          <c:extLst>
            <c:ext xmlns:c16="http://schemas.microsoft.com/office/drawing/2014/chart" uri="{C3380CC4-5D6E-409C-BE32-E72D297353CC}">
              <c16:uniqueId val="{00000006-9B38-4955-8D75-1601FC2A0C72}"/>
            </c:ext>
          </c:extLst>
        </c:ser>
        <c:ser>
          <c:idx val="2"/>
          <c:order val="2"/>
          <c:tx>
            <c:strRef>
              <c:f>'2012-2016'!$J$11</c:f>
              <c:strCache>
                <c:ptCount val="1"/>
                <c:pt idx="0">
                  <c:v>2014</c:v>
                </c:pt>
              </c:strCache>
            </c:strRef>
          </c:tx>
          <c:spPr>
            <a:solidFill>
              <a:schemeClr val="accent3"/>
            </a:solidFill>
            <a:ln>
              <a:noFill/>
            </a:ln>
            <a:effectLst/>
            <a:sp3d/>
          </c:spPr>
          <c:invertIfNegative val="0"/>
          <c:dLbls>
            <c:dLbl>
              <c:idx val="1"/>
              <c:layout>
                <c:manualLayout>
                  <c:x val="5.4869684499314125E-3"/>
                  <c:y val="3.56347438752783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B38-4955-8D75-1601FC2A0C72}"/>
                </c:ext>
              </c:extLst>
            </c:dLbl>
            <c:dLbl>
              <c:idx val="2"/>
              <c:layout>
                <c:manualLayout>
                  <c:x val="5.4869684499313457E-3"/>
                  <c:y val="3.56347438752783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B38-4955-8D75-1601FC2A0C72}"/>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'2012-2016'!$J$12:$J$17</c:f>
              <c:numCache>
                <c:formatCode>General</c:formatCode>
                <c:ptCount val="6"/>
                <c:pt idx="0">
                  <c:v>640</c:v>
                </c:pt>
                <c:pt idx="1">
                  <c:v>539</c:v>
                </c:pt>
                <c:pt idx="2">
                  <c:v>395</c:v>
                </c:pt>
                <c:pt idx="3">
                  <c:v>103</c:v>
                </c:pt>
                <c:pt idx="4">
                  <c:v>47</c:v>
                </c:pt>
                <c:pt idx="5">
                  <c:v>42</c:v>
                </c:pt>
              </c:numCache>
            </c:numRef>
          </c:val>
          <c:extLst>
            <c:ext xmlns:c16="http://schemas.microsoft.com/office/drawing/2014/chart" uri="{C3380CC4-5D6E-409C-BE32-E72D297353CC}">
              <c16:uniqueId val="{00000009-9B38-4955-8D75-1601FC2A0C72}"/>
            </c:ext>
          </c:extLst>
        </c:ser>
        <c:ser>
          <c:idx val="3"/>
          <c:order val="3"/>
          <c:tx>
            <c:strRef>
              <c:f>'2012-2016'!$K$11</c:f>
              <c:strCache>
                <c:ptCount val="1"/>
                <c:pt idx="0">
                  <c:v>2015</c:v>
                </c:pt>
              </c:strCache>
            </c:strRef>
          </c:tx>
          <c:spPr>
            <a:solidFill>
              <a:schemeClr val="accent4"/>
            </a:solidFill>
            <a:ln>
              <a:noFill/>
            </a:ln>
            <a:effectLst/>
            <a:sp3d/>
          </c:spPr>
          <c:invertIfNegative val="0"/>
          <c:dLbls>
            <c:dLbl>
              <c:idx val="1"/>
              <c:layout>
                <c:manualLayout>
                  <c:x val="9.1449474165523556E-3"/>
                  <c:y val="2.078693392724573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B38-4955-8D75-1601FC2A0C72}"/>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'2012-2016'!$K$12:$K$17</c:f>
              <c:numCache>
                <c:formatCode>General</c:formatCode>
                <c:ptCount val="6"/>
                <c:pt idx="0">
                  <c:v>610</c:v>
                </c:pt>
                <c:pt idx="1">
                  <c:v>468</c:v>
                </c:pt>
                <c:pt idx="2">
                  <c:v>444</c:v>
                </c:pt>
                <c:pt idx="3">
                  <c:v>102</c:v>
                </c:pt>
                <c:pt idx="4">
                  <c:v>57</c:v>
                </c:pt>
                <c:pt idx="5">
                  <c:v>54</c:v>
                </c:pt>
              </c:numCache>
            </c:numRef>
          </c:val>
          <c:extLst>
            <c:ext xmlns:c16="http://schemas.microsoft.com/office/drawing/2014/chart" uri="{C3380CC4-5D6E-409C-BE32-E72D297353CC}">
              <c16:uniqueId val="{0000000B-9B38-4955-8D75-1601FC2A0C72}"/>
            </c:ext>
          </c:extLst>
        </c:ser>
        <c:ser>
          <c:idx val="4"/>
          <c:order val="4"/>
          <c:tx>
            <c:strRef>
              <c:f>'2012-2016'!$L$11</c:f>
              <c:strCache>
                <c:ptCount val="1"/>
                <c:pt idx="0">
                  <c:v>2016</c:v>
                </c:pt>
              </c:strCache>
            </c:strRef>
          </c:tx>
          <c:spPr>
            <a:solidFill>
              <a:schemeClr val="accent5"/>
            </a:solidFill>
            <a:ln>
              <a:noFill/>
            </a:ln>
            <a:effectLst/>
            <a:sp3d/>
          </c:spPr>
          <c:invertIfNegative val="0"/>
          <c:dLbls>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'2012-2016'!$A$12:$A$17</c:f>
              <c:strCache>
                <c:ptCount val="6"/>
                <c:pt idx="0">
                  <c:v>līdz 1 gadam</c:v>
                </c:pt>
                <c:pt idx="1">
                  <c:v>1-3 gadi</c:v>
                </c:pt>
                <c:pt idx="2">
                  <c:v>4-10 gadi</c:v>
                </c:pt>
                <c:pt idx="3">
                  <c:v>11-15 gadi</c:v>
                </c:pt>
                <c:pt idx="4">
                  <c:v>16-20 gadi</c:v>
                </c:pt>
                <c:pt idx="5">
                  <c:v>virs 20 gadiem</c:v>
                </c:pt>
              </c:strCache>
            </c:strRef>
          </c:cat>
          <c:val>
            <c:numRef>
              <c:f>'2012-2016'!$L$12:$L$17</c:f>
              <c:numCache>
                <c:formatCode>General</c:formatCode>
                <c:ptCount val="6"/>
                <c:pt idx="0">
                  <c:v>659</c:v>
                </c:pt>
                <c:pt idx="1">
                  <c:v>539</c:v>
                </c:pt>
                <c:pt idx="2">
                  <c:v>405</c:v>
                </c:pt>
                <c:pt idx="3">
                  <c:v>132</c:v>
                </c:pt>
                <c:pt idx="4">
                  <c:v>57</c:v>
                </c:pt>
                <c:pt idx="5">
                  <c:v>57</c:v>
                </c:pt>
              </c:numCache>
            </c:numRef>
          </c:val>
          <c:extLst>
            <c:ext xmlns:c16="http://schemas.microsoft.com/office/drawing/2014/chart" uri="{C3380CC4-5D6E-409C-BE32-E72D297353CC}">
              <c16:uniqueId val="{0000000C-9B38-4955-8D75-1601FC2A0C72}"/>
            </c:ext>
          </c:extLst>
        </c:ser>
        <c:dLbls>
          <c:showLegendKey val="0"/>
          <c:showVal val="0"/>
          <c:showCatName val="0"/>
          <c:showSerName val="0"/>
          <c:showPercent val="0"/>
          <c:showBubbleSize val="0"/>
        </c:dLbls>
        <c:gapWidth val="150"/>
        <c:shape val="box"/>
        <c:axId val="306069888"/>
        <c:axId val="306071424"/>
        <c:axId val="306053568"/>
      </c:bar3DChart>
      <c:catAx>
        <c:axId val="306069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06071424"/>
        <c:crosses val="autoZero"/>
        <c:auto val="1"/>
        <c:lblAlgn val="ctr"/>
        <c:lblOffset val="100"/>
        <c:noMultiLvlLbl val="0"/>
      </c:catAx>
      <c:valAx>
        <c:axId val="30607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06069888"/>
        <c:crosses val="autoZero"/>
        <c:crossBetween val="between"/>
      </c:valAx>
      <c:serAx>
        <c:axId val="3060535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06071424"/>
        <c:crosses val="autoZero"/>
      </c:ser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lv-LV"/>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latin typeface="Times New Roman" panose="02020603050405020304" pitchFamily="18" charset="0"/>
                <a:cs typeface="Times New Roman" panose="02020603050405020304" pitchFamily="18" charset="0"/>
              </a:rPr>
              <a:t>VDI uzliktie</a:t>
            </a:r>
            <a:r>
              <a:rPr lang="lv-LV" sz="1100" b="1" baseline="0">
                <a:solidFill>
                  <a:schemeClr val="tx1"/>
                </a:solidFill>
                <a:latin typeface="Times New Roman" panose="02020603050405020304" pitchFamily="18" charset="0"/>
                <a:cs typeface="Times New Roman" panose="02020603050405020304" pitchFamily="18" charset="0"/>
              </a:rPr>
              <a:t> sodi par darba aizsardzības regulējuma pārkāpumiem</a:t>
            </a:r>
            <a:endParaRPr lang="lv-LV" sz="11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8.4294438514232198E-2"/>
          <c:y val="0.13475764445852936"/>
          <c:w val="0.88921868452935071"/>
          <c:h val="0.60857609517076627"/>
        </c:manualLayout>
      </c:layout>
      <c:barChart>
        <c:barDir val="col"/>
        <c:grouping val="clustered"/>
        <c:varyColors val="0"/>
        <c:ser>
          <c:idx val="0"/>
          <c:order val="0"/>
          <c:tx>
            <c:strRef>
              <c:f>Sheet1!$B$1</c:f>
              <c:strCache>
                <c:ptCount val="1"/>
                <c:pt idx="0">
                  <c:v>Administratīvie sodi kopā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Sheet1!$B$2:$B$3</c:f>
              <c:numCache>
                <c:formatCode>General</c:formatCode>
                <c:ptCount val="2"/>
                <c:pt idx="0">
                  <c:v>2101</c:v>
                </c:pt>
                <c:pt idx="1">
                  <c:v>1939</c:v>
                </c:pt>
              </c:numCache>
            </c:numRef>
          </c:val>
          <c:extLst>
            <c:ext xmlns:c16="http://schemas.microsoft.com/office/drawing/2014/chart" uri="{C3380CC4-5D6E-409C-BE32-E72D297353CC}">
              <c16:uniqueId val="{00000000-FFCD-4EEB-9895-91F5A5B8AC4C}"/>
            </c:ext>
          </c:extLst>
        </c:ser>
        <c:ser>
          <c:idx val="1"/>
          <c:order val="1"/>
          <c:tx>
            <c:strRef>
              <c:f>Sheet1!$C$1</c:f>
              <c:strCache>
                <c:ptCount val="1"/>
                <c:pt idx="0">
                  <c:v>Brīdinājumi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Sheet1!$C$2:$C$3</c:f>
              <c:numCache>
                <c:formatCode>General</c:formatCode>
                <c:ptCount val="2"/>
                <c:pt idx="0">
                  <c:v>283</c:v>
                </c:pt>
                <c:pt idx="1">
                  <c:v>265</c:v>
                </c:pt>
              </c:numCache>
            </c:numRef>
          </c:val>
          <c:extLst>
            <c:ext xmlns:c16="http://schemas.microsoft.com/office/drawing/2014/chart" uri="{C3380CC4-5D6E-409C-BE32-E72D297353CC}">
              <c16:uniqueId val="{00000001-FFCD-4EEB-9895-91F5A5B8AC4C}"/>
            </c:ext>
          </c:extLst>
        </c:ser>
        <c:ser>
          <c:idx val="2"/>
          <c:order val="2"/>
          <c:tx>
            <c:strRef>
              <c:f>Sheet1!$D$1</c:f>
              <c:strCache>
                <c:ptCount val="1"/>
                <c:pt idx="0">
                  <c:v>Naudas sodi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Sheet1!$D$2:$D$3</c:f>
              <c:numCache>
                <c:formatCode>General</c:formatCode>
                <c:ptCount val="2"/>
                <c:pt idx="0">
                  <c:v>1674</c:v>
                </c:pt>
                <c:pt idx="1">
                  <c:v>1818</c:v>
                </c:pt>
              </c:numCache>
            </c:numRef>
          </c:val>
          <c:extLst>
            <c:ext xmlns:c16="http://schemas.microsoft.com/office/drawing/2014/chart" uri="{C3380CC4-5D6E-409C-BE32-E72D297353CC}">
              <c16:uniqueId val="{00000002-FFCD-4EEB-9895-91F5A5B8AC4C}"/>
            </c:ext>
          </c:extLst>
        </c:ser>
        <c:dLbls>
          <c:showLegendKey val="0"/>
          <c:showVal val="0"/>
          <c:showCatName val="0"/>
          <c:showSerName val="0"/>
          <c:showPercent val="0"/>
          <c:showBubbleSize val="0"/>
        </c:dLbls>
        <c:gapWidth val="219"/>
        <c:overlap val="-27"/>
        <c:axId val="432777648"/>
        <c:axId val="432777976"/>
      </c:barChart>
      <c:catAx>
        <c:axId val="43277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32777976"/>
        <c:crosses val="autoZero"/>
        <c:auto val="1"/>
        <c:lblAlgn val="ctr"/>
        <c:lblOffset val="100"/>
        <c:noMultiLvlLbl val="0"/>
      </c:catAx>
      <c:valAx>
        <c:axId val="432777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32777648"/>
        <c:crosses val="autoZero"/>
        <c:crossBetween val="between"/>
      </c:valAx>
      <c:spPr>
        <a:noFill/>
        <a:ln>
          <a:noFill/>
        </a:ln>
        <a:effectLst/>
      </c:spPr>
    </c:plotArea>
    <c:legend>
      <c:legendPos val="b"/>
      <c:layout>
        <c:manualLayout>
          <c:xMode val="edge"/>
          <c:yMode val="edge"/>
          <c:x val="0.18751400657147571"/>
          <c:y val="0.8143893777983634"/>
          <c:w val="0.66831414914936738"/>
          <c:h val="7.0027546866239243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8.4294438514232198E-2"/>
          <c:y val="0.18695562435500515"/>
          <c:w val="0.86513970547806252"/>
          <c:h val="0.53434452272413313"/>
        </c:manualLayout>
      </c:layout>
      <c:barChart>
        <c:barDir val="bar"/>
        <c:grouping val="clustered"/>
        <c:varyColors val="0"/>
        <c:ser>
          <c:idx val="0"/>
          <c:order val="0"/>
          <c:tx>
            <c:strRef>
              <c:f>Sheet1!$B$1</c:f>
              <c:strCache>
                <c:ptCount val="1"/>
                <c:pt idx="0">
                  <c:v>VDI izdotie rīkojumi darba devējiem par darba tiesisko attiecību un darba aizsardzības normatīvo aktu prasību pārkāpumiem</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2015</c:v>
                </c:pt>
                <c:pt idx="1">
                  <c:v>2016</c:v>
                </c:pt>
              </c:numCache>
            </c:numRef>
          </c:cat>
          <c:val>
            <c:numRef>
              <c:f>Sheet1!$B$2:$B$3</c:f>
              <c:numCache>
                <c:formatCode>General</c:formatCode>
                <c:ptCount val="2"/>
                <c:pt idx="0">
                  <c:v>3197</c:v>
                </c:pt>
                <c:pt idx="1">
                  <c:v>2776</c:v>
                </c:pt>
              </c:numCache>
            </c:numRef>
          </c:val>
          <c:extLst>
            <c:ext xmlns:c16="http://schemas.microsoft.com/office/drawing/2014/chart" uri="{C3380CC4-5D6E-409C-BE32-E72D297353CC}">
              <c16:uniqueId val="{00000000-7C24-4784-99B6-88C3267287E3}"/>
            </c:ext>
          </c:extLst>
        </c:ser>
        <c:dLbls>
          <c:showLegendKey val="0"/>
          <c:showVal val="0"/>
          <c:showCatName val="0"/>
          <c:showSerName val="0"/>
          <c:showPercent val="0"/>
          <c:showBubbleSize val="0"/>
        </c:dLbls>
        <c:gapWidth val="182"/>
        <c:axId val="432781912"/>
        <c:axId val="432781256"/>
      </c:barChart>
      <c:catAx>
        <c:axId val="432781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32781256"/>
        <c:crosses val="autoZero"/>
        <c:auto val="1"/>
        <c:lblAlgn val="ctr"/>
        <c:lblOffset val="100"/>
        <c:noMultiLvlLbl val="0"/>
      </c:catAx>
      <c:valAx>
        <c:axId val="4327812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32781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Izmaksāto</a:t>
            </a:r>
            <a:r>
              <a:rPr lang="lv-LV" sz="1100" baseline="0">
                <a:latin typeface="Times New Roman" panose="02020603050405020304" pitchFamily="18" charset="0"/>
                <a:cs typeface="Times New Roman" panose="02020603050405020304" pitchFamily="18" charset="0"/>
              </a:rPr>
              <a:t> pensiju vidējie apmēri (2008.-2017.)</a:t>
            </a:r>
            <a:endParaRPr lang="lv-LV" sz="11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Sheet1!$B$1</c:f>
              <c:strCache>
                <c:ptCount val="1"/>
                <c:pt idx="0">
                  <c:v>Vecuma pensija</c:v>
                </c:pt>
              </c:strCache>
            </c:strRef>
          </c:tx>
          <c:dLbls>
            <c:dLbl>
              <c:idx val="0"/>
              <c:layout>
                <c:manualLayout>
                  <c:x val="-5.0541516245487361E-2"/>
                  <c:y val="-7.76255707762557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716-4881-A28C-A350C3F9FBE7}"/>
                </c:ext>
              </c:extLst>
            </c:dLbl>
            <c:dLbl>
              <c:idx val="1"/>
              <c:layout>
                <c:manualLayout>
                  <c:x val="-5.7761732851985562E-2"/>
                  <c:y val="-8.21917808219177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716-4881-A28C-A350C3F9FBE7}"/>
                </c:ext>
              </c:extLst>
            </c:dLbl>
            <c:dLbl>
              <c:idx val="2"/>
              <c:layout>
                <c:manualLayout>
                  <c:x val="-5.2948255114320095E-2"/>
                  <c:y val="-8.219178082191784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716-4881-A28C-A350C3F9FBE7}"/>
                </c:ext>
              </c:extLst>
            </c:dLbl>
            <c:dLbl>
              <c:idx val="3"/>
              <c:layout>
                <c:manualLayout>
                  <c:x val="-4.5728038507821901E-2"/>
                  <c:y val="-7.76255707762557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716-4881-A28C-A350C3F9FBE7}"/>
                </c:ext>
              </c:extLst>
            </c:dLbl>
            <c:dLbl>
              <c:idx val="4"/>
              <c:layout>
                <c:manualLayout>
                  <c:x val="-4.0914560770156441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16-4881-A28C-A350C3F9FBE7}"/>
                </c:ext>
              </c:extLst>
            </c:dLbl>
            <c:dLbl>
              <c:idx val="5"/>
              <c:layout>
                <c:manualLayout>
                  <c:x val="-3.3694344163658241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716-4881-A28C-A350C3F9FBE7}"/>
                </c:ext>
              </c:extLst>
            </c:dLbl>
            <c:dLbl>
              <c:idx val="6"/>
              <c:layout>
                <c:manualLayout>
                  <c:x val="-4.3321299638989168E-2"/>
                  <c:y val="-5.47945205479452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716-4881-A28C-A350C3F9FBE7}"/>
                </c:ext>
              </c:extLst>
            </c:dLbl>
            <c:dLbl>
              <c:idx val="7"/>
              <c:layout>
                <c:manualLayout>
                  <c:x val="-4.3321299638989084E-2"/>
                  <c:y val="-6.3926940639269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716-4881-A28C-A350C3F9FBE7}"/>
                </c:ext>
              </c:extLst>
            </c:dLbl>
            <c:dLbl>
              <c:idx val="8"/>
              <c:layout>
                <c:manualLayout>
                  <c:x val="-3.8507821901323708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716-4881-A28C-A350C3F9FBE7}"/>
                </c:ext>
              </c:extLst>
            </c:dLbl>
            <c:dLbl>
              <c:idx val="9"/>
              <c:layout>
                <c:manualLayout>
                  <c:x val="-9.6269554753309269E-3"/>
                  <c:y val="-5.479452054794518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716-4881-A28C-A350C3F9FBE7}"/>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200.33</c:v>
                </c:pt>
                <c:pt idx="1">
                  <c:v>232.5</c:v>
                </c:pt>
                <c:pt idx="2">
                  <c:v>250.25</c:v>
                </c:pt>
                <c:pt idx="3">
                  <c:v>253.53</c:v>
                </c:pt>
                <c:pt idx="4">
                  <c:v>256.52999999999997</c:v>
                </c:pt>
                <c:pt idx="5">
                  <c:v>259.2</c:v>
                </c:pt>
                <c:pt idx="6">
                  <c:v>266.26</c:v>
                </c:pt>
                <c:pt idx="7">
                  <c:v>273.39999999999998</c:v>
                </c:pt>
                <c:pt idx="8">
                  <c:v>279.58999999999997</c:v>
                </c:pt>
                <c:pt idx="9">
                  <c:v>289.39999999999998</c:v>
                </c:pt>
              </c:numCache>
            </c:numRef>
          </c:val>
          <c:smooth val="0"/>
          <c:extLst>
            <c:ext xmlns:c16="http://schemas.microsoft.com/office/drawing/2014/chart" uri="{C3380CC4-5D6E-409C-BE32-E72D297353CC}">
              <c16:uniqueId val="{0000000A-4716-4881-A28C-A350C3F9FBE7}"/>
            </c:ext>
          </c:extLst>
        </c:ser>
        <c:ser>
          <c:idx val="1"/>
          <c:order val="1"/>
          <c:tx>
            <c:strRef>
              <c:f>Sheet1!$C$1</c:f>
              <c:strCache>
                <c:ptCount val="1"/>
                <c:pt idx="0">
                  <c:v>Invaliditātes pensija</c:v>
                </c:pt>
              </c:strCache>
            </c:strRef>
          </c:tx>
          <c:dLbls>
            <c:dLbl>
              <c:idx val="0"/>
              <c:layout>
                <c:manualLayout>
                  <c:x val="-5.7761732851985562E-2"/>
                  <c:y val="-4.10958904109589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716-4881-A28C-A350C3F9FBE7}"/>
                </c:ext>
              </c:extLst>
            </c:dLbl>
            <c:dLbl>
              <c:idx val="1"/>
              <c:layout>
                <c:manualLayout>
                  <c:x val="-2.8880866425992781E-2"/>
                  <c:y val="-4.10958904109589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716-4881-A28C-A350C3F9FBE7}"/>
                </c:ext>
              </c:extLst>
            </c:dLbl>
            <c:dLbl>
              <c:idx val="2"/>
              <c:layout>
                <c:manualLayout>
                  <c:x val="-3.6101083032490974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716-4881-A28C-A350C3F9FBE7}"/>
                </c:ext>
              </c:extLst>
            </c:dLbl>
            <c:dLbl>
              <c:idx val="3"/>
              <c:layout>
                <c:manualLayout>
                  <c:x val="-3.3694344163658241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716-4881-A28C-A350C3F9FBE7}"/>
                </c:ext>
              </c:extLst>
            </c:dLbl>
            <c:dLbl>
              <c:idx val="4"/>
              <c:layout>
                <c:manualLayout>
                  <c:x val="-3.6101083032490974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716-4881-A28C-A350C3F9FBE7}"/>
                </c:ext>
              </c:extLst>
            </c:dLbl>
            <c:dLbl>
              <c:idx val="5"/>
              <c:layout>
                <c:manualLayout>
                  <c:x val="-4.8134777376654635E-2"/>
                  <c:y val="-5.93607305936073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716-4881-A28C-A350C3F9FBE7}"/>
                </c:ext>
              </c:extLst>
            </c:dLbl>
            <c:dLbl>
              <c:idx val="6"/>
              <c:layout>
                <c:manualLayout>
                  <c:x val="-4.3321299638989168E-2"/>
                  <c:y val="-7.3059360730593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716-4881-A28C-A350C3F9FBE7}"/>
                </c:ext>
              </c:extLst>
            </c:dLbl>
            <c:dLbl>
              <c:idx val="7"/>
              <c:layout>
                <c:manualLayout>
                  <c:x val="-4.3321299638989084E-2"/>
                  <c:y val="-7.3059360730593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716-4881-A28C-A350C3F9FBE7}"/>
                </c:ext>
              </c:extLst>
            </c:dLbl>
            <c:dLbl>
              <c:idx val="8"/>
              <c:layout>
                <c:manualLayout>
                  <c:x val="-4.5728038507821901E-2"/>
                  <c:y val="-8.21917808219177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716-4881-A28C-A350C3F9FBE7}"/>
                </c:ext>
              </c:extLst>
            </c:dLbl>
            <c:dLbl>
              <c:idx val="9"/>
              <c:layout>
                <c:manualLayout>
                  <c:x val="0"/>
                  <c:y val="-7.76255707762557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4716-4881-A28C-A350C3F9FBE7}"/>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147.44999999999999</c:v>
                </c:pt>
                <c:pt idx="1">
                  <c:v>177.72</c:v>
                </c:pt>
                <c:pt idx="2">
                  <c:v>173.49</c:v>
                </c:pt>
                <c:pt idx="3">
                  <c:v>170.52</c:v>
                </c:pt>
                <c:pt idx="4">
                  <c:v>166.42</c:v>
                </c:pt>
                <c:pt idx="5">
                  <c:v>163.29</c:v>
                </c:pt>
                <c:pt idx="6">
                  <c:v>164.42</c:v>
                </c:pt>
                <c:pt idx="7">
                  <c:v>164.42</c:v>
                </c:pt>
                <c:pt idx="8">
                  <c:v>163.47</c:v>
                </c:pt>
                <c:pt idx="9">
                  <c:v>164.14</c:v>
                </c:pt>
              </c:numCache>
            </c:numRef>
          </c:val>
          <c:smooth val="0"/>
          <c:extLst>
            <c:ext xmlns:c16="http://schemas.microsoft.com/office/drawing/2014/chart" uri="{C3380CC4-5D6E-409C-BE32-E72D297353CC}">
              <c16:uniqueId val="{00000015-4716-4881-A28C-A350C3F9FBE7}"/>
            </c:ext>
          </c:extLst>
        </c:ser>
        <c:ser>
          <c:idx val="2"/>
          <c:order val="2"/>
          <c:tx>
            <c:strRef>
              <c:f>Sheet1!$D$1</c:f>
              <c:strCache>
                <c:ptCount val="1"/>
                <c:pt idx="0">
                  <c:v>Apgādnieka zaudējuma pensija</c:v>
                </c:pt>
              </c:strCache>
            </c:strRef>
          </c:tx>
          <c:dLbls>
            <c:dLbl>
              <c:idx val="0"/>
              <c:layout>
                <c:manualLayout>
                  <c:x val="-3.6101083032490974E-2"/>
                  <c:y val="6.39269406392694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4716-4881-A28C-A350C3F9FBE7}"/>
                </c:ext>
              </c:extLst>
            </c:dLbl>
            <c:dLbl>
              <c:idx val="1"/>
              <c:layout>
                <c:manualLayout>
                  <c:x val="-2.6474127557160047E-2"/>
                  <c:y val="5.47945205479452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4716-4881-A28C-A350C3F9FBE7}"/>
                </c:ext>
              </c:extLst>
            </c:dLbl>
            <c:dLbl>
              <c:idx val="2"/>
              <c:layout>
                <c:manualLayout>
                  <c:x val="-2.8880866425992781E-2"/>
                  <c:y val="5.93607305936073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4716-4881-A28C-A350C3F9FBE7}"/>
                </c:ext>
              </c:extLst>
            </c:dLbl>
            <c:dLbl>
              <c:idx val="3"/>
              <c:layout>
                <c:manualLayout>
                  <c:x val="-2.8880866425992781E-2"/>
                  <c:y val="6.3926940639269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4716-4881-A28C-A350C3F9FBE7}"/>
                </c:ext>
              </c:extLst>
            </c:dLbl>
            <c:dLbl>
              <c:idx val="4"/>
              <c:layout>
                <c:manualLayout>
                  <c:x val="-3.8507821901323708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4716-4881-A28C-A350C3F9FBE7}"/>
                </c:ext>
              </c:extLst>
            </c:dLbl>
            <c:dLbl>
              <c:idx val="5"/>
              <c:layout>
                <c:manualLayout>
                  <c:x val="-3.6101083032490974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4716-4881-A28C-A350C3F9FBE7}"/>
                </c:ext>
              </c:extLst>
            </c:dLbl>
            <c:dLbl>
              <c:idx val="6"/>
              <c:layout>
                <c:manualLayout>
                  <c:x val="-3.6101083032490974E-2"/>
                  <c:y val="8.67579908675799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4716-4881-A28C-A350C3F9FBE7}"/>
                </c:ext>
              </c:extLst>
            </c:dLbl>
            <c:dLbl>
              <c:idx val="7"/>
              <c:layout>
                <c:manualLayout>
                  <c:x val="-3.3694344163658158E-2"/>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4716-4881-A28C-A350C3F9FBE7}"/>
                </c:ext>
              </c:extLst>
            </c:dLbl>
            <c:dLbl>
              <c:idx val="8"/>
              <c:layout>
                <c:manualLayout>
                  <c:x val="-2.8880866425992781E-2"/>
                  <c:y val="7.3059360730593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4716-4881-A28C-A350C3F9FBE7}"/>
                </c:ext>
              </c:extLst>
            </c:dLbl>
            <c:dLbl>
              <c:idx val="9"/>
              <c:layout>
                <c:manualLayout>
                  <c:x val="0"/>
                  <c:y val="6.84931506849315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4716-4881-A28C-A350C3F9FBE7}"/>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General</c:formatCode>
                <c:ptCount val="10"/>
                <c:pt idx="0">
                  <c:v>123.55</c:v>
                </c:pt>
                <c:pt idx="1">
                  <c:v>138.5</c:v>
                </c:pt>
                <c:pt idx="2">
                  <c:v>135.66999999999999</c:v>
                </c:pt>
                <c:pt idx="3">
                  <c:v>133.21</c:v>
                </c:pt>
                <c:pt idx="4">
                  <c:v>130.31</c:v>
                </c:pt>
                <c:pt idx="5">
                  <c:v>128.71</c:v>
                </c:pt>
                <c:pt idx="6">
                  <c:v>130.82</c:v>
                </c:pt>
                <c:pt idx="7">
                  <c:v>133.26</c:v>
                </c:pt>
                <c:pt idx="8">
                  <c:v>135.38999999999999</c:v>
                </c:pt>
                <c:pt idx="9">
                  <c:v>159.21</c:v>
                </c:pt>
              </c:numCache>
            </c:numRef>
          </c:val>
          <c:smooth val="0"/>
          <c:extLst>
            <c:ext xmlns:c16="http://schemas.microsoft.com/office/drawing/2014/chart" uri="{C3380CC4-5D6E-409C-BE32-E72D297353CC}">
              <c16:uniqueId val="{00000020-4716-4881-A28C-A350C3F9FBE7}"/>
            </c:ext>
          </c:extLst>
        </c:ser>
        <c:dLbls>
          <c:showLegendKey val="0"/>
          <c:showVal val="0"/>
          <c:showCatName val="0"/>
          <c:showSerName val="0"/>
          <c:showPercent val="0"/>
          <c:showBubbleSize val="0"/>
        </c:dLbls>
        <c:marker val="1"/>
        <c:smooth val="0"/>
        <c:axId val="307109248"/>
        <c:axId val="307127424"/>
      </c:lineChart>
      <c:catAx>
        <c:axId val="307109248"/>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307127424"/>
        <c:crosses val="autoZero"/>
        <c:auto val="1"/>
        <c:lblAlgn val="ctr"/>
        <c:lblOffset val="100"/>
        <c:noMultiLvlLbl val="0"/>
      </c:catAx>
      <c:valAx>
        <c:axId val="307127424"/>
        <c:scaling>
          <c:orientation val="minMax"/>
        </c:scaling>
        <c:delete val="0"/>
        <c:axPos val="l"/>
        <c:majorGridlines/>
        <c:numFmt formatCode="&quot;€&quot;\ #,##0.00" sourceLinked="0"/>
        <c:majorTickMark val="none"/>
        <c:minorTickMark val="none"/>
        <c:tickLblPos val="nextTo"/>
        <c:spPr>
          <a:ln w="9525">
            <a:noFill/>
          </a:ln>
        </c:spPr>
        <c:txPr>
          <a:bodyPr/>
          <a:lstStyle/>
          <a:p>
            <a:pPr>
              <a:defRPr b="1">
                <a:latin typeface="Times New Roman" panose="02020603050405020304" pitchFamily="18" charset="0"/>
                <a:cs typeface="Times New Roman" panose="02020603050405020304" pitchFamily="18" charset="0"/>
              </a:defRPr>
            </a:pPr>
            <a:endParaRPr lang="lv-LV"/>
          </a:p>
        </c:txPr>
        <c:crossAx val="307109248"/>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200" b="1">
                <a:effectLst/>
                <a:latin typeface="Times New Roman" panose="02020603050405020304" pitchFamily="18" charset="0"/>
                <a:cs typeface="Times New Roman" panose="02020603050405020304" pitchFamily="18" charset="0"/>
              </a:rPr>
              <a:t>Pašvaldību sociālo palīdzību raksturojošie rādītāji</a:t>
            </a:r>
            <a:endParaRPr lang="lv-LV" sz="1200">
              <a:effectLst/>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Sheet1!$B$1</c:f>
              <c:strCache>
                <c:ptCount val="1"/>
                <c:pt idx="0">
                  <c:v>Personas, kurām konstatēta atbilstība trūcīgas personas statusam</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176042</c:v>
                </c:pt>
                <c:pt idx="1">
                  <c:v>134397</c:v>
                </c:pt>
                <c:pt idx="2">
                  <c:v>104569</c:v>
                </c:pt>
                <c:pt idx="3">
                  <c:v>82361</c:v>
                </c:pt>
                <c:pt idx="4">
                  <c:v>68816</c:v>
                </c:pt>
              </c:numCache>
            </c:numRef>
          </c:val>
          <c:extLst>
            <c:ext xmlns:c16="http://schemas.microsoft.com/office/drawing/2014/chart" uri="{C3380CC4-5D6E-409C-BE32-E72D297353CC}">
              <c16:uniqueId val="{00000000-B7D3-45D6-BC32-0052A12AB02F}"/>
            </c:ext>
          </c:extLst>
        </c:ser>
        <c:ser>
          <c:idx val="1"/>
          <c:order val="1"/>
          <c:tx>
            <c:strRef>
              <c:f>Sheet1!$C$1</c:f>
              <c:strCache>
                <c:ptCount val="1"/>
                <c:pt idx="0">
                  <c:v>Personas, kuras saņēma sociālo palīdzību</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285011</c:v>
                </c:pt>
                <c:pt idx="1">
                  <c:v>249306</c:v>
                </c:pt>
                <c:pt idx="2">
                  <c:v>216365</c:v>
                </c:pt>
                <c:pt idx="3">
                  <c:v>186789</c:v>
                </c:pt>
                <c:pt idx="4">
                  <c:v>158310</c:v>
                </c:pt>
              </c:numCache>
            </c:numRef>
          </c:val>
          <c:extLst>
            <c:ext xmlns:c16="http://schemas.microsoft.com/office/drawing/2014/chart" uri="{C3380CC4-5D6E-409C-BE32-E72D297353CC}">
              <c16:uniqueId val="{00000001-B7D3-45D6-BC32-0052A12AB02F}"/>
            </c:ext>
          </c:extLst>
        </c:ser>
        <c:ser>
          <c:idx val="2"/>
          <c:order val="2"/>
          <c:tx>
            <c:strRef>
              <c:f>Sheet1!$D$1</c:f>
              <c:strCache>
                <c:ptCount val="1"/>
                <c:pt idx="0">
                  <c:v>Personas, kuras saņēma garantēto minimālo ienākumu pabalstu</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Sheet1!$D$2:$D$6</c:f>
              <c:numCache>
                <c:formatCode>General</c:formatCode>
                <c:ptCount val="5"/>
                <c:pt idx="0">
                  <c:v>41595</c:v>
                </c:pt>
                <c:pt idx="1">
                  <c:v>30613</c:v>
                </c:pt>
                <c:pt idx="2">
                  <c:v>23776</c:v>
                </c:pt>
                <c:pt idx="3">
                  <c:v>19610</c:v>
                </c:pt>
                <c:pt idx="4">
                  <c:v>17229</c:v>
                </c:pt>
              </c:numCache>
            </c:numRef>
          </c:val>
          <c:extLst>
            <c:ext xmlns:c16="http://schemas.microsoft.com/office/drawing/2014/chart" uri="{C3380CC4-5D6E-409C-BE32-E72D297353CC}">
              <c16:uniqueId val="{00000002-B7D3-45D6-BC32-0052A12AB02F}"/>
            </c:ext>
          </c:extLst>
        </c:ser>
        <c:ser>
          <c:idx val="3"/>
          <c:order val="3"/>
          <c:tx>
            <c:strRef>
              <c:f>Sheet1!$E$1</c:f>
              <c:strCache>
                <c:ptCount val="1"/>
                <c:pt idx="0">
                  <c:v>Personas, kuras saņēma dzīvokļa pabalstu</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Sheet1!$E$2:$E$6</c:f>
              <c:numCache>
                <c:formatCode>General</c:formatCode>
                <c:ptCount val="5"/>
                <c:pt idx="0">
                  <c:v>82712</c:v>
                </c:pt>
                <c:pt idx="1">
                  <c:v>73444</c:v>
                </c:pt>
                <c:pt idx="2">
                  <c:v>62605</c:v>
                </c:pt>
                <c:pt idx="3">
                  <c:v>54410</c:v>
                </c:pt>
                <c:pt idx="4">
                  <c:v>48188</c:v>
                </c:pt>
              </c:numCache>
            </c:numRef>
          </c:val>
          <c:extLst>
            <c:ext xmlns:c16="http://schemas.microsoft.com/office/drawing/2014/chart" uri="{C3380CC4-5D6E-409C-BE32-E72D297353CC}">
              <c16:uniqueId val="{00000003-B7D3-45D6-BC32-0052A12AB02F}"/>
            </c:ext>
          </c:extLst>
        </c:ser>
        <c:ser>
          <c:idx val="4"/>
          <c:order val="4"/>
          <c:tx>
            <c:strRef>
              <c:f>Sheet1!$F$1</c:f>
              <c:strCache>
                <c:ptCount val="1"/>
                <c:pt idx="0">
                  <c:v>Personas, kas saņēmušas vienreizējo pabalstu arkārtas situācijai</c:v>
                </c:pt>
              </c:strCache>
            </c:strRef>
          </c:tx>
          <c:invertIfNegative val="0"/>
          <c:cat>
            <c:numRef>
              <c:f>Sheet1!$A$2:$A$6</c:f>
              <c:numCache>
                <c:formatCode>General</c:formatCode>
                <c:ptCount val="5"/>
                <c:pt idx="0">
                  <c:v>2012</c:v>
                </c:pt>
                <c:pt idx="1">
                  <c:v>2013</c:v>
                </c:pt>
                <c:pt idx="2">
                  <c:v>2014</c:v>
                </c:pt>
                <c:pt idx="3">
                  <c:v>2015</c:v>
                </c:pt>
                <c:pt idx="4">
                  <c:v>2016</c:v>
                </c:pt>
              </c:numCache>
            </c:numRef>
          </c:cat>
          <c:val>
            <c:numRef>
              <c:f>Sheet1!$F$2:$F$6</c:f>
              <c:numCache>
                <c:formatCode>General</c:formatCode>
                <c:ptCount val="5"/>
                <c:pt idx="0">
                  <c:v>12086</c:v>
                </c:pt>
                <c:pt idx="1">
                  <c:v>16900</c:v>
                </c:pt>
                <c:pt idx="2">
                  <c:v>11222</c:v>
                </c:pt>
                <c:pt idx="3">
                  <c:v>8970</c:v>
                </c:pt>
                <c:pt idx="4">
                  <c:v>6911</c:v>
                </c:pt>
              </c:numCache>
            </c:numRef>
          </c:val>
          <c:extLst>
            <c:ext xmlns:c16="http://schemas.microsoft.com/office/drawing/2014/chart" uri="{C3380CC4-5D6E-409C-BE32-E72D297353CC}">
              <c16:uniqueId val="{00000004-B7D3-45D6-BC32-0052A12AB02F}"/>
            </c:ext>
          </c:extLst>
        </c:ser>
        <c:dLbls>
          <c:showLegendKey val="0"/>
          <c:showVal val="0"/>
          <c:showCatName val="0"/>
          <c:showSerName val="0"/>
          <c:showPercent val="0"/>
          <c:showBubbleSize val="0"/>
        </c:dLbls>
        <c:gapWidth val="150"/>
        <c:axId val="315373824"/>
        <c:axId val="315383808"/>
      </c:barChart>
      <c:catAx>
        <c:axId val="31537382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5383808"/>
        <c:crosses val="autoZero"/>
        <c:auto val="1"/>
        <c:lblAlgn val="ctr"/>
        <c:lblOffset val="100"/>
        <c:noMultiLvlLbl val="0"/>
      </c:catAx>
      <c:valAx>
        <c:axId val="315383808"/>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537382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7.9259744822895453E-2"/>
          <c:y val="0.15722971161112601"/>
          <c:w val="0.904210408565291"/>
          <c:h val="0.59166378196533476"/>
        </c:manualLayout>
      </c:layout>
      <c:lineChart>
        <c:grouping val="standard"/>
        <c:varyColors val="0"/>
        <c:ser>
          <c:idx val="0"/>
          <c:order val="0"/>
          <c:tx>
            <c:strRef>
              <c:f>Sheet1!$B$1</c:f>
              <c:strCache>
                <c:ptCount val="1"/>
                <c:pt idx="0">
                  <c:v>Nosūtīto lietu skaits</c:v>
                </c:pt>
              </c:strCache>
            </c:strRef>
          </c:tx>
          <c:dLbls>
            <c:dLbl>
              <c:idx val="0"/>
              <c:layout>
                <c:manualLayout>
                  <c:x val="-1.2040770237643088E-2"/>
                  <c:y val="5.7724083774392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9F3-4CED-A1AD-F9AAEAA65AA2}"/>
                </c:ext>
              </c:extLst>
            </c:dLbl>
            <c:dLbl>
              <c:idx val="1"/>
              <c:layout>
                <c:manualLayout>
                  <c:x val="-2.4081540475286178E-3"/>
                  <c:y val="6.66047120473763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9F3-4CED-A1AD-F9AAEAA65AA2}"/>
                </c:ext>
              </c:extLst>
            </c:dLbl>
            <c:dLbl>
              <c:idx val="2"/>
              <c:layout>
                <c:manualLayout>
                  <c:x val="0"/>
                  <c:y val="4.4403141364917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9F3-4CED-A1AD-F9AAEAA65AA2}"/>
                </c:ext>
              </c:extLst>
            </c:dLbl>
            <c:dLbl>
              <c:idx val="3"/>
              <c:layout>
                <c:manualLayout>
                  <c:x val="-4.09386188079865E-2"/>
                  <c:y val="5.7724083774392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9F3-4CED-A1AD-F9AAEAA65AA2}"/>
                </c:ext>
              </c:extLst>
            </c:dLbl>
            <c:dLbl>
              <c:idx val="4"/>
              <c:layout>
                <c:manualLayout>
                  <c:x val="-4.3346772855515116E-2"/>
                  <c:y val="5.32837696379012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9F3-4CED-A1AD-F9AAEAA65AA2}"/>
                </c:ext>
              </c:extLst>
            </c:dLbl>
            <c:dLbl>
              <c:idx val="5"/>
              <c:layout>
                <c:manualLayout>
                  <c:x val="-3.6122310712929262E-2"/>
                  <c:y val="5.77240837743928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9F3-4CED-A1AD-F9AAEAA65AA2}"/>
                </c:ext>
              </c:extLst>
            </c:dLbl>
            <c:dLbl>
              <c:idx val="6"/>
              <c:layout>
                <c:manualLayout>
                  <c:x val="-2.4081540475286177E-2"/>
                  <c:y val="7.54853403203599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9F3-4CED-A1AD-F9AAEAA65AA2}"/>
                </c:ext>
              </c:extLst>
            </c:dLbl>
            <c:dLbl>
              <c:idx val="7"/>
              <c:layout>
                <c:manualLayout>
                  <c:x val="-2.4081540475286177E-2"/>
                  <c:y val="5.32837696379011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9F3-4CED-A1AD-F9AAEAA65AA2}"/>
                </c:ext>
              </c:extLst>
            </c:dLbl>
            <c:dLbl>
              <c:idx val="8"/>
              <c:layout>
                <c:manualLayout>
                  <c:x val="-3.1306002617872121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9F3-4CED-A1AD-F9AAEAA65AA2}"/>
                </c:ext>
              </c:extLst>
            </c:dLbl>
            <c:dLbl>
              <c:idx val="9"/>
              <c:layout>
                <c:manualLayout>
                  <c:x val="-2.6489694522814883E-2"/>
                  <c:y val="4.88434555014093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9F3-4CED-A1AD-F9AAEAA65AA2}"/>
                </c:ext>
              </c:extLst>
            </c:dLbl>
            <c:dLbl>
              <c:idx val="10"/>
              <c:layout>
                <c:manualLayout>
                  <c:x val="-4.09386188079865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9F3-4CED-A1AD-F9AAEAA65AA2}"/>
                </c:ext>
              </c:extLst>
            </c:dLbl>
            <c:dLbl>
              <c:idx val="11"/>
              <c:layout>
                <c:manualLayout>
                  <c:x val="-3.6122310712929262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9F3-4CED-A1AD-F9AAEAA65AA2}"/>
                </c:ext>
              </c:extLst>
            </c:dLbl>
            <c:dLbl>
              <c:idx val="12"/>
              <c:layout>
                <c:manualLayout>
                  <c:x val="-2.4081540475286178E-3"/>
                  <c:y val="3.55225130919340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9F3-4CED-A1AD-F9AAEAA65AA2}"/>
                </c:ext>
              </c:extLst>
            </c:dLbl>
            <c:dLbl>
              <c:idx val="13"/>
              <c:layout>
                <c:manualLayout>
                  <c:x val="0"/>
                  <c:y val="6.6604712047376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9F3-4CED-A1AD-F9AAEAA65AA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Sheet1!$B$2:$B$15</c:f>
              <c:numCache>
                <c:formatCode>General</c:formatCode>
                <c:ptCount val="14"/>
                <c:pt idx="0">
                  <c:v>12</c:v>
                </c:pt>
                <c:pt idx="1">
                  <c:v>22</c:v>
                </c:pt>
                <c:pt idx="2">
                  <c:v>27</c:v>
                </c:pt>
                <c:pt idx="3">
                  <c:v>41</c:v>
                </c:pt>
                <c:pt idx="4">
                  <c:v>18</c:v>
                </c:pt>
                <c:pt idx="5">
                  <c:v>16</c:v>
                </c:pt>
                <c:pt idx="6">
                  <c:v>16</c:v>
                </c:pt>
                <c:pt idx="7">
                  <c:v>15</c:v>
                </c:pt>
                <c:pt idx="8">
                  <c:v>21</c:v>
                </c:pt>
                <c:pt idx="9">
                  <c:v>12</c:v>
                </c:pt>
                <c:pt idx="10">
                  <c:v>16</c:v>
                </c:pt>
                <c:pt idx="11">
                  <c:v>11</c:v>
                </c:pt>
                <c:pt idx="12">
                  <c:v>6</c:v>
                </c:pt>
                <c:pt idx="13">
                  <c:v>12</c:v>
                </c:pt>
              </c:numCache>
            </c:numRef>
          </c:val>
          <c:smooth val="0"/>
          <c:extLst>
            <c:ext xmlns:c16="http://schemas.microsoft.com/office/drawing/2014/chart" uri="{C3380CC4-5D6E-409C-BE32-E72D297353CC}">
              <c16:uniqueId val="{0000000E-49F3-4CED-A1AD-F9AAEAA65AA2}"/>
            </c:ext>
          </c:extLst>
        </c:ser>
        <c:ser>
          <c:idx val="1"/>
          <c:order val="1"/>
          <c:tx>
            <c:strRef>
              <c:f>Sheet1!$C$1</c:f>
              <c:strCache>
                <c:ptCount val="1"/>
                <c:pt idx="0">
                  <c:v>Personas</c:v>
                </c:pt>
              </c:strCache>
            </c:strRef>
          </c:tx>
          <c:dLbls>
            <c:dLbl>
              <c:idx val="1"/>
              <c:layout>
                <c:manualLayout>
                  <c:x val="-1.6857314870559904E-2"/>
                  <c:y val="1.77630382791849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9F3-4CED-A1AD-F9AAEAA65AA2}"/>
                </c:ext>
              </c:extLst>
            </c:dLbl>
            <c:dLbl>
              <c:idx val="2"/>
              <c:layout>
                <c:manualLayout>
                  <c:x val="-2.1673386427757558E-2"/>
                  <c:y val="3.55225130919340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9F3-4CED-A1AD-F9AAEAA65AA2}"/>
                </c:ext>
              </c:extLst>
            </c:dLbl>
            <c:dLbl>
              <c:idx val="12"/>
              <c:layout>
                <c:manualLayout>
                  <c:x val="-3.1306002617872031E-2"/>
                  <c:y val="-7.9925654456851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9F3-4CED-A1AD-F9AAEAA65AA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Sheet1!$C$2:$C$15</c:f>
              <c:numCache>
                <c:formatCode>General</c:formatCode>
                <c:ptCount val="14"/>
                <c:pt idx="0">
                  <c:v>20</c:v>
                </c:pt>
                <c:pt idx="1">
                  <c:v>29</c:v>
                </c:pt>
                <c:pt idx="2">
                  <c:v>50</c:v>
                </c:pt>
                <c:pt idx="3">
                  <c:v>65</c:v>
                </c:pt>
                <c:pt idx="4">
                  <c:v>46</c:v>
                </c:pt>
                <c:pt idx="5">
                  <c:v>55</c:v>
                </c:pt>
                <c:pt idx="6">
                  <c:v>65</c:v>
                </c:pt>
                <c:pt idx="7">
                  <c:v>46</c:v>
                </c:pt>
                <c:pt idx="8">
                  <c:v>55</c:v>
                </c:pt>
                <c:pt idx="9">
                  <c:v>58</c:v>
                </c:pt>
                <c:pt idx="10">
                  <c:v>47</c:v>
                </c:pt>
                <c:pt idx="11">
                  <c:v>32</c:v>
                </c:pt>
                <c:pt idx="12">
                  <c:v>15</c:v>
                </c:pt>
                <c:pt idx="13">
                  <c:v>31</c:v>
                </c:pt>
              </c:numCache>
            </c:numRef>
          </c:val>
          <c:smooth val="0"/>
          <c:extLst>
            <c:ext xmlns:c16="http://schemas.microsoft.com/office/drawing/2014/chart" uri="{C3380CC4-5D6E-409C-BE32-E72D297353CC}">
              <c16:uniqueId val="{00000012-49F3-4CED-A1AD-F9AAEAA65AA2}"/>
            </c:ext>
          </c:extLst>
        </c:ser>
        <c:ser>
          <c:idx val="2"/>
          <c:order val="2"/>
          <c:tx>
            <c:strRef>
              <c:f>Sheet1!$D$1</c:f>
              <c:strCache>
                <c:ptCount val="1"/>
                <c:pt idx="0">
                  <c:v>Uzsāktie kriminālprocesi</c:v>
                </c:pt>
              </c:strCache>
            </c:strRef>
          </c:tx>
          <c:dLbls>
            <c:dLbl>
              <c:idx val="0"/>
              <c:layout>
                <c:manualLayout>
                  <c:x val="-3.8530464760457885E-2"/>
                  <c:y val="-8.88062827298352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9F3-4CED-A1AD-F9AAEAA65AA2}"/>
                </c:ext>
              </c:extLst>
            </c:dLbl>
            <c:dLbl>
              <c:idx val="1"/>
              <c:layout>
                <c:manualLayout>
                  <c:x val="-6.0203851188215439E-2"/>
                  <c:y val="-4.884345550140935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49F3-4CED-A1AD-F9AAEAA65AA2}"/>
                </c:ext>
              </c:extLst>
            </c:dLbl>
            <c:dLbl>
              <c:idx val="2"/>
              <c:layout>
                <c:manualLayout>
                  <c:x val="-4.8163080950572354E-2"/>
                  <c:y val="-4.4403141364917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49F3-4CED-A1AD-F9AAEAA65AA2}"/>
                </c:ext>
              </c:extLst>
            </c:dLbl>
            <c:dLbl>
              <c:idx val="3"/>
              <c:layout>
                <c:manualLayout>
                  <c:x val="-2.6489694522814796E-2"/>
                  <c:y val="2.2201570682458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49F3-4CED-A1AD-F9AAEAA65AA2}"/>
                </c:ext>
              </c:extLst>
            </c:dLbl>
            <c:dLbl>
              <c:idx val="4"/>
              <c:layout>
                <c:manualLayout>
                  <c:x val="-1.9265232380228942E-2"/>
                  <c:y val="-4.44031413649176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49F3-4CED-A1AD-F9AAEAA65AA2}"/>
                </c:ext>
              </c:extLst>
            </c:dLbl>
            <c:dLbl>
              <c:idx val="5"/>
              <c:layout>
                <c:manualLayout>
                  <c:x val="-2.4081540475286177E-2"/>
                  <c:y val="-3.9962827228425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49F3-4CED-A1AD-F9AAEAA65AA2}"/>
                </c:ext>
              </c:extLst>
            </c:dLbl>
            <c:dLbl>
              <c:idx val="6"/>
              <c:layout>
                <c:manualLayout>
                  <c:x val="-2.8897848570343412E-2"/>
                  <c:y val="-6.21643979108846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49F3-4CED-A1AD-F9AAEAA65AA2}"/>
                </c:ext>
              </c:extLst>
            </c:dLbl>
            <c:dLbl>
              <c:idx val="7"/>
              <c:layout>
                <c:manualLayout>
                  <c:x val="-2.167338642775755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49F3-4CED-A1AD-F9AAEAA65AA2}"/>
                </c:ext>
              </c:extLst>
            </c:dLbl>
            <c:dLbl>
              <c:idx val="8"/>
              <c:layout>
                <c:manualLayout>
                  <c:x val="-2.4081730093715115E-2"/>
                  <c:y val="-6.66047120473764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49F3-4CED-A1AD-F9AAEAA65AA2}"/>
                </c:ext>
              </c:extLst>
            </c:dLbl>
            <c:dLbl>
              <c:idx val="9"/>
              <c:layout>
                <c:manualLayout>
                  <c:x val="-4.5754926903043822E-2"/>
                  <c:y val="-3.55225130919340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49F3-4CED-A1AD-F9AAEAA65AA2}"/>
                </c:ext>
              </c:extLst>
            </c:dLbl>
            <c:dLbl>
              <c:idx val="10"/>
              <c:layout>
                <c:manualLayout>
                  <c:x val="-2.1673386427757558E-2"/>
                  <c:y val="-4.440314136491760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49F3-4CED-A1AD-F9AAEAA65AA2}"/>
                </c:ext>
              </c:extLst>
            </c:dLbl>
            <c:dLbl>
              <c:idx val="11"/>
              <c:layout>
                <c:manualLayout>
                  <c:x val="-4.09386188079865E-2"/>
                  <c:y val="-2.2201570682458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49F3-4CED-A1AD-F9AAEAA65AA2}"/>
                </c:ext>
              </c:extLst>
            </c:dLbl>
            <c:dLbl>
              <c:idx val="12"/>
              <c:layout>
                <c:manualLayout>
                  <c:x val="-3.1306002617872031E-2"/>
                  <c:y val="2.66418848189505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49F3-4CED-A1AD-F9AAEAA65AA2}"/>
                </c:ext>
              </c:extLst>
            </c:dLbl>
            <c:dLbl>
              <c:idx val="13"/>
              <c:layout>
                <c:manualLayout>
                  <c:x val="0"/>
                  <c:y val="-2.220157068245880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49F3-4CED-A1AD-F9AAEAA65AA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numCache>
            </c:numRef>
          </c:cat>
          <c:val>
            <c:numRef>
              <c:f>Sheet1!$D$2:$D$15</c:f>
              <c:numCache>
                <c:formatCode>General</c:formatCode>
                <c:ptCount val="14"/>
                <c:pt idx="0">
                  <c:v>18</c:v>
                </c:pt>
                <c:pt idx="1">
                  <c:v>30</c:v>
                </c:pt>
                <c:pt idx="2">
                  <c:v>59</c:v>
                </c:pt>
                <c:pt idx="3">
                  <c:v>51</c:v>
                </c:pt>
                <c:pt idx="4">
                  <c:v>30</c:v>
                </c:pt>
                <c:pt idx="5">
                  <c:v>26</c:v>
                </c:pt>
                <c:pt idx="6">
                  <c:v>27</c:v>
                </c:pt>
                <c:pt idx="7">
                  <c:v>34</c:v>
                </c:pt>
                <c:pt idx="8">
                  <c:v>20</c:v>
                </c:pt>
                <c:pt idx="9">
                  <c:v>29</c:v>
                </c:pt>
                <c:pt idx="10">
                  <c:v>33</c:v>
                </c:pt>
                <c:pt idx="11">
                  <c:v>18</c:v>
                </c:pt>
                <c:pt idx="12">
                  <c:v>13</c:v>
                </c:pt>
                <c:pt idx="13">
                  <c:v>11</c:v>
                </c:pt>
              </c:numCache>
            </c:numRef>
          </c:val>
          <c:smooth val="0"/>
          <c:extLst>
            <c:ext xmlns:c16="http://schemas.microsoft.com/office/drawing/2014/chart" uri="{C3380CC4-5D6E-409C-BE32-E72D297353CC}">
              <c16:uniqueId val="{00000021-49F3-4CED-A1AD-F9AAEAA65AA2}"/>
            </c:ext>
          </c:extLst>
        </c:ser>
        <c:dLbls>
          <c:showLegendKey val="0"/>
          <c:showVal val="0"/>
          <c:showCatName val="0"/>
          <c:showSerName val="0"/>
          <c:showPercent val="0"/>
          <c:showBubbleSize val="0"/>
        </c:dLbls>
        <c:marker val="1"/>
        <c:smooth val="0"/>
        <c:axId val="93833472"/>
        <c:axId val="93835264"/>
      </c:lineChart>
      <c:catAx>
        <c:axId val="9383347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93835264"/>
        <c:crosses val="autoZero"/>
        <c:auto val="1"/>
        <c:lblAlgn val="ctr"/>
        <c:lblOffset val="100"/>
        <c:noMultiLvlLbl val="0"/>
      </c:catAx>
      <c:valAx>
        <c:axId val="9383526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93833472"/>
        <c:crosses val="autoZero"/>
        <c:crossBetween val="between"/>
      </c:valAx>
    </c:plotArea>
    <c:legend>
      <c:legendPos val="r"/>
      <c:layout>
        <c:manualLayout>
          <c:xMode val="edge"/>
          <c:yMode val="edge"/>
          <c:x val="8.7512711538672724E-2"/>
          <c:y val="0.86469826565796926"/>
          <c:w val="0.82730493416356443"/>
          <c:h val="0.1332848868901386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Nepilngadīgās personas,</a:t>
            </a:r>
            <a:r>
              <a:rPr lang="lv-LV" sz="1100" baseline="0">
                <a:latin typeface="Times New Roman" panose="02020603050405020304" pitchFamily="18" charset="0"/>
                <a:cs typeface="Times New Roman" panose="02020603050405020304" pitchFamily="18" charset="0"/>
              </a:rPr>
              <a:t> </a:t>
            </a:r>
            <a:r>
              <a:rPr lang="lv-LV" sz="1100">
                <a:latin typeface="Times New Roman" panose="02020603050405020304" pitchFamily="18" charset="0"/>
                <a:cs typeface="Times New Roman" panose="02020603050405020304" pitchFamily="18" charset="0"/>
              </a:rPr>
              <a:t>kas inspektora redzeslokā nonāca sistemātiskas klaiņošanas dēļ</a:t>
            </a:r>
          </a:p>
        </c:rich>
      </c:tx>
      <c:layout/>
      <c:overlay val="0"/>
    </c:title>
    <c:autoTitleDeleted val="0"/>
    <c:plotArea>
      <c:layout/>
      <c:lineChart>
        <c:grouping val="standard"/>
        <c:varyColors val="0"/>
        <c:ser>
          <c:idx val="0"/>
          <c:order val="0"/>
          <c:tx>
            <c:strRef>
              <c:f>Sheet1!$B$1</c:f>
              <c:strCache>
                <c:ptCount val="1"/>
                <c:pt idx="0">
                  <c:v>Nepilngadīgās personas, kas inspektora redzeslokā nonāca sistemātiskas klaiņošanas dēļ</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144</c:v>
                </c:pt>
                <c:pt idx="1">
                  <c:v>138</c:v>
                </c:pt>
                <c:pt idx="2">
                  <c:v>161</c:v>
                </c:pt>
                <c:pt idx="3">
                  <c:v>143</c:v>
                </c:pt>
                <c:pt idx="4">
                  <c:v>154</c:v>
                </c:pt>
              </c:numCache>
            </c:numRef>
          </c:val>
          <c:smooth val="0"/>
          <c:extLst>
            <c:ext xmlns:c16="http://schemas.microsoft.com/office/drawing/2014/chart" uri="{C3380CC4-5D6E-409C-BE32-E72D297353CC}">
              <c16:uniqueId val="{00000000-484A-479F-B251-F9F5B2DB42B5}"/>
            </c:ext>
          </c:extLst>
        </c:ser>
        <c:dLbls>
          <c:showLegendKey val="0"/>
          <c:showVal val="0"/>
          <c:showCatName val="0"/>
          <c:showSerName val="0"/>
          <c:showPercent val="0"/>
          <c:showBubbleSize val="0"/>
        </c:dLbls>
        <c:marker val="1"/>
        <c:smooth val="0"/>
        <c:axId val="315481472"/>
        <c:axId val="315483264"/>
      </c:lineChart>
      <c:catAx>
        <c:axId val="31548147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5483264"/>
        <c:crosses val="autoZero"/>
        <c:auto val="1"/>
        <c:lblAlgn val="ctr"/>
        <c:lblOffset val="100"/>
        <c:noMultiLvlLbl val="0"/>
      </c:catAx>
      <c:valAx>
        <c:axId val="31548326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5481472"/>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LAPK 172. prim panta pirmā daļa - nepilngadīgo iesaistīšana ubagošanā</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5</c:v>
                </c:pt>
                <c:pt idx="1">
                  <c:v>3</c:v>
                </c:pt>
                <c:pt idx="2">
                  <c:v>7</c:v>
                </c:pt>
                <c:pt idx="3">
                  <c:v>4</c:v>
                </c:pt>
                <c:pt idx="4">
                  <c:v>3</c:v>
                </c:pt>
              </c:numCache>
            </c:numRef>
          </c:val>
          <c:extLst>
            <c:ext xmlns:c16="http://schemas.microsoft.com/office/drawing/2014/chart" uri="{C3380CC4-5D6E-409C-BE32-E72D297353CC}">
              <c16:uniqueId val="{00000000-C9AF-4436-B898-46DFD0677AE4}"/>
            </c:ext>
          </c:extLst>
        </c:ser>
        <c:ser>
          <c:idx val="1"/>
          <c:order val="1"/>
          <c:tx>
            <c:strRef>
              <c:f>Sheet1!$C$1</c:f>
              <c:strCache>
                <c:ptCount val="1"/>
                <c:pt idx="0">
                  <c:v>LAPK 172 prim panta otrā daļa - nepilngadīgo iesaistīšana ubagošanā</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0</c:v>
                </c:pt>
                <c:pt idx="1">
                  <c:v>1</c:v>
                </c:pt>
                <c:pt idx="2">
                  <c:v>1</c:v>
                </c:pt>
                <c:pt idx="3">
                  <c:v>3</c:v>
                </c:pt>
                <c:pt idx="4">
                  <c:v>1</c:v>
                </c:pt>
              </c:numCache>
            </c:numRef>
          </c:val>
          <c:extLst>
            <c:ext xmlns:c16="http://schemas.microsoft.com/office/drawing/2014/chart" uri="{C3380CC4-5D6E-409C-BE32-E72D297353CC}">
              <c16:uniqueId val="{00000001-C9AF-4436-B898-46DFD0677AE4}"/>
            </c:ext>
          </c:extLst>
        </c:ser>
        <c:dLbls>
          <c:showLegendKey val="0"/>
          <c:showVal val="0"/>
          <c:showCatName val="0"/>
          <c:showSerName val="0"/>
          <c:showPercent val="0"/>
          <c:showBubbleSize val="0"/>
        </c:dLbls>
        <c:gapWidth val="150"/>
        <c:axId val="316980608"/>
        <c:axId val="318116992"/>
      </c:barChart>
      <c:catAx>
        <c:axId val="316980608"/>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318116992"/>
        <c:crosses val="autoZero"/>
        <c:auto val="1"/>
        <c:lblAlgn val="ctr"/>
        <c:lblOffset val="100"/>
        <c:noMultiLvlLbl val="0"/>
      </c:catAx>
      <c:valAx>
        <c:axId val="31811699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698060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lv-LV" sz="1100">
                <a:latin typeface="Times New Roman" panose="02020603050405020304" pitchFamily="18" charset="0"/>
                <a:cs typeface="Times New Roman" panose="02020603050405020304" pitchFamily="18" charset="0"/>
              </a:rPr>
              <a:t>VDI izsniegto atļauju skaits (2012-2016)</a:t>
            </a:r>
          </a:p>
        </c:rich>
      </c:tx>
      <c:layout/>
      <c:overlay val="0"/>
    </c:title>
    <c:autoTitleDeleted val="0"/>
    <c:plotArea>
      <c:layout/>
      <c:lineChart>
        <c:grouping val="standard"/>
        <c:varyColors val="0"/>
        <c:ser>
          <c:idx val="0"/>
          <c:order val="0"/>
          <c:tx>
            <c:strRef>
              <c:f>Sheet1!$B$1</c:f>
              <c:strCache>
                <c:ptCount val="1"/>
                <c:pt idx="0">
                  <c:v>VDI izsniegto atļauju skaits</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115</c:v>
                </c:pt>
                <c:pt idx="1">
                  <c:v>162</c:v>
                </c:pt>
                <c:pt idx="2">
                  <c:v>3</c:v>
                </c:pt>
                <c:pt idx="3">
                  <c:v>111</c:v>
                </c:pt>
                <c:pt idx="4">
                  <c:v>179</c:v>
                </c:pt>
              </c:numCache>
            </c:numRef>
          </c:val>
          <c:smooth val="0"/>
          <c:extLst>
            <c:ext xmlns:c16="http://schemas.microsoft.com/office/drawing/2014/chart" uri="{C3380CC4-5D6E-409C-BE32-E72D297353CC}">
              <c16:uniqueId val="{00000000-284F-48F5-B421-4BB1FB9839B4}"/>
            </c:ext>
          </c:extLst>
        </c:ser>
        <c:dLbls>
          <c:showLegendKey val="0"/>
          <c:showVal val="0"/>
          <c:showCatName val="0"/>
          <c:showSerName val="0"/>
          <c:showPercent val="0"/>
          <c:showBubbleSize val="0"/>
        </c:dLbls>
        <c:marker val="1"/>
        <c:smooth val="0"/>
        <c:axId val="318141952"/>
        <c:axId val="318143488"/>
      </c:lineChart>
      <c:catAx>
        <c:axId val="318141952"/>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8143488"/>
        <c:crosses val="autoZero"/>
        <c:auto val="1"/>
        <c:lblAlgn val="ctr"/>
        <c:lblOffset val="100"/>
        <c:noMultiLvlLbl val="0"/>
      </c:catAx>
      <c:valAx>
        <c:axId val="318143488"/>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lv-LV"/>
          </a:p>
        </c:txPr>
        <c:crossAx val="31814195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Minimālā alga un mēneša vidējā darba samaksa pa gadiem</a:t>
            </a:r>
          </a:p>
        </c:rich>
      </c:tx>
      <c:layout/>
      <c:overlay val="0"/>
    </c:title>
    <c:autoTitleDeleted val="0"/>
    <c:plotArea>
      <c:layout>
        <c:manualLayout>
          <c:layoutTarget val="inner"/>
          <c:xMode val="edge"/>
          <c:yMode val="edge"/>
          <c:x val="0.1284540690681005"/>
          <c:y val="0.17352246860824189"/>
          <c:w val="0.49905705840166659"/>
          <c:h val="0.72316771819991366"/>
        </c:manualLayout>
      </c:layout>
      <c:lineChart>
        <c:grouping val="standard"/>
        <c:varyColors val="0"/>
        <c:ser>
          <c:idx val="0"/>
          <c:order val="0"/>
          <c:tx>
            <c:strRef>
              <c:f>Sheet1!$B$1</c:f>
              <c:strCache>
                <c:ptCount val="1"/>
                <c:pt idx="0">
                  <c:v>Minimālā mēneša darba alga vidēji gadā,euro</c:v>
                </c:pt>
              </c:strCache>
            </c:strRef>
          </c:tx>
          <c:dLbls>
            <c:dLbl>
              <c:idx val="0"/>
              <c:layout>
                <c:manualLayout>
                  <c:x val="-3.8552461324216358E-2"/>
                  <c:y val="-4.12387202358724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41B-4300-9D56-36FFC3C7AAE3}"/>
                </c:ext>
              </c:extLst>
            </c:dLbl>
            <c:dLbl>
              <c:idx val="1"/>
              <c:layout>
                <c:manualLayout>
                  <c:x val="-3.3733403658689293E-2"/>
                  <c:y val="4.53625922594597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41B-4300-9D56-36FFC3C7AAE3}"/>
                </c:ext>
              </c:extLst>
            </c:dLbl>
            <c:dLbl>
              <c:idx val="2"/>
              <c:layout>
                <c:manualLayout>
                  <c:x val="-5.5419163153560977E-2"/>
                  <c:y val="-5.3610336306634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41B-4300-9D56-36FFC3C7AAE3}"/>
                </c:ext>
              </c:extLst>
            </c:dLbl>
            <c:dLbl>
              <c:idx val="3"/>
              <c:layout>
                <c:manualLayout>
                  <c:x val="-3.6142932491452812E-2"/>
                  <c:y val="4.53625922594597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41B-4300-9D56-36FFC3C7AAE3}"/>
                </c:ext>
              </c:extLst>
            </c:dLbl>
            <c:dLbl>
              <c:idx val="4"/>
              <c:layout>
                <c:manualLayout>
                  <c:x val="-5.3009634320797458E-2"/>
                  <c:y val="-4.12387202358724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41B-4300-9D56-36FFC3C7AAE3}"/>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284.57</c:v>
                </c:pt>
                <c:pt idx="1">
                  <c:v>284.57</c:v>
                </c:pt>
                <c:pt idx="2">
                  <c:v>320</c:v>
                </c:pt>
                <c:pt idx="3">
                  <c:v>360</c:v>
                </c:pt>
                <c:pt idx="4">
                  <c:v>370</c:v>
                </c:pt>
                <c:pt idx="5">
                  <c:v>380</c:v>
                </c:pt>
              </c:numCache>
            </c:numRef>
          </c:val>
          <c:smooth val="0"/>
          <c:extLst>
            <c:ext xmlns:c16="http://schemas.microsoft.com/office/drawing/2014/chart" uri="{C3380CC4-5D6E-409C-BE32-E72D297353CC}">
              <c16:uniqueId val="{00000005-141B-4300-9D56-36FFC3C7AAE3}"/>
            </c:ext>
          </c:extLst>
        </c:ser>
        <c:ser>
          <c:idx val="1"/>
          <c:order val="1"/>
          <c:tx>
            <c:strRef>
              <c:f>Sheet1!$C$1</c:f>
              <c:strCache>
                <c:ptCount val="1"/>
                <c:pt idx="0">
                  <c:v>Strādājošo mēneša vidējābruto darba samaksa, euro</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685</c:v>
                </c:pt>
                <c:pt idx="1">
                  <c:v>716</c:v>
                </c:pt>
                <c:pt idx="2">
                  <c:v>765</c:v>
                </c:pt>
                <c:pt idx="3">
                  <c:v>818</c:v>
                </c:pt>
                <c:pt idx="4">
                  <c:v>859</c:v>
                </c:pt>
              </c:numCache>
            </c:numRef>
          </c:val>
          <c:smooth val="0"/>
          <c:extLst>
            <c:ext xmlns:c16="http://schemas.microsoft.com/office/drawing/2014/chart" uri="{C3380CC4-5D6E-409C-BE32-E72D297353CC}">
              <c16:uniqueId val="{00000006-141B-4300-9D56-36FFC3C7AAE3}"/>
            </c:ext>
          </c:extLst>
        </c:ser>
        <c:dLbls>
          <c:showLegendKey val="0"/>
          <c:showVal val="0"/>
          <c:showCatName val="0"/>
          <c:showSerName val="0"/>
          <c:showPercent val="0"/>
          <c:showBubbleSize val="0"/>
        </c:dLbls>
        <c:marker val="1"/>
        <c:smooth val="0"/>
        <c:axId val="318239488"/>
        <c:axId val="318241024"/>
      </c:lineChart>
      <c:catAx>
        <c:axId val="318239488"/>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8241024"/>
        <c:crosses val="autoZero"/>
        <c:auto val="1"/>
        <c:lblAlgn val="ctr"/>
        <c:lblOffset val="100"/>
        <c:noMultiLvlLbl val="0"/>
      </c:catAx>
      <c:valAx>
        <c:axId val="318241024"/>
        <c:scaling>
          <c:orientation val="minMax"/>
        </c:scaling>
        <c:delete val="0"/>
        <c:axPos val="l"/>
        <c:majorGridlines/>
        <c:numFmt formatCode="&quot;€&quot;\ #,##0.0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8239488"/>
        <c:crosses val="autoZero"/>
        <c:crossBetween val="between"/>
      </c:valAx>
    </c:plotArea>
    <c:legend>
      <c:legendPos val="r"/>
      <c:layout>
        <c:manualLayout>
          <c:xMode val="edge"/>
          <c:yMode val="edge"/>
          <c:x val="0.64248342668506653"/>
          <c:y val="0.12449958224675292"/>
          <c:w val="0.35718169770074187"/>
          <c:h val="0.35315865867003504"/>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Minimālās</a:t>
            </a:r>
            <a:r>
              <a:rPr lang="lv-LV" sz="1100" baseline="0">
                <a:latin typeface="Times New Roman" panose="02020603050405020304" pitchFamily="18" charset="0"/>
                <a:cs typeface="Times New Roman" panose="02020603050405020304" pitchFamily="18" charset="0"/>
              </a:rPr>
              <a:t> algas un nabadzības riska sliekšņa salīdzinājums pa gadiem</a:t>
            </a:r>
            <a:endParaRPr lang="lv-LV" sz="11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Sheet1!$B$1</c:f>
              <c:strCache>
                <c:ptCount val="1"/>
                <c:pt idx="0">
                  <c:v>Valstī noteiktā minimālā alga bruto (euro)</c:v>
                </c:pt>
              </c:strCache>
            </c:strRef>
          </c:tx>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227</c:v>
                </c:pt>
                <c:pt idx="1">
                  <c:v>256</c:v>
                </c:pt>
                <c:pt idx="2">
                  <c:v>256</c:v>
                </c:pt>
                <c:pt idx="3">
                  <c:v>284</c:v>
                </c:pt>
                <c:pt idx="4">
                  <c:v>284</c:v>
                </c:pt>
                <c:pt idx="5">
                  <c:v>284</c:v>
                </c:pt>
                <c:pt idx="6">
                  <c:v>320</c:v>
                </c:pt>
                <c:pt idx="7">
                  <c:v>360</c:v>
                </c:pt>
                <c:pt idx="8">
                  <c:v>370</c:v>
                </c:pt>
                <c:pt idx="9">
                  <c:v>380</c:v>
                </c:pt>
                <c:pt idx="10">
                  <c:v>430</c:v>
                </c:pt>
              </c:numCache>
            </c:numRef>
          </c:val>
          <c:extLst>
            <c:ext xmlns:c16="http://schemas.microsoft.com/office/drawing/2014/chart" uri="{C3380CC4-5D6E-409C-BE32-E72D297353CC}">
              <c16:uniqueId val="{00000000-E138-48D7-8DB4-19805780B228}"/>
            </c:ext>
          </c:extLst>
        </c:ser>
        <c:ser>
          <c:idx val="1"/>
          <c:order val="1"/>
          <c:tx>
            <c:strRef>
              <c:f>Sheet1!$C$1</c:f>
              <c:strCache>
                <c:ptCount val="1"/>
                <c:pt idx="0">
                  <c:v>Nabadzības riska slieksnis 1 personas mājsaimniecībai (euro/mēn.)</c:v>
                </c:pt>
              </c:strCache>
            </c:strRef>
          </c:tx>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Sheet1!$C$2:$C$12</c:f>
              <c:numCache>
                <c:formatCode>General</c:formatCode>
                <c:ptCount val="11"/>
                <c:pt idx="0">
                  <c:v>267.75</c:v>
                </c:pt>
                <c:pt idx="1">
                  <c:v>224.4</c:v>
                </c:pt>
                <c:pt idx="2">
                  <c:v>209.75</c:v>
                </c:pt>
                <c:pt idx="3">
                  <c:v>222.5</c:v>
                </c:pt>
                <c:pt idx="4">
                  <c:v>233.25</c:v>
                </c:pt>
                <c:pt idx="5">
                  <c:v>260.16000000000003</c:v>
                </c:pt>
                <c:pt idx="6">
                  <c:v>291.39999999999998</c:v>
                </c:pt>
                <c:pt idx="7">
                  <c:v>318.25</c:v>
                </c:pt>
                <c:pt idx="8">
                  <c:v>330.33</c:v>
                </c:pt>
              </c:numCache>
            </c:numRef>
          </c:val>
          <c:extLst>
            <c:ext xmlns:c16="http://schemas.microsoft.com/office/drawing/2014/chart" uri="{C3380CC4-5D6E-409C-BE32-E72D297353CC}">
              <c16:uniqueId val="{00000001-E138-48D7-8DB4-19805780B228}"/>
            </c:ext>
          </c:extLst>
        </c:ser>
        <c:ser>
          <c:idx val="2"/>
          <c:order val="2"/>
          <c:tx>
            <c:strRef>
              <c:f>Sheet1!$D$1</c:f>
              <c:strCache>
                <c:ptCount val="1"/>
                <c:pt idx="0">
                  <c:v>Nabadzības riska slieksnis ģimenei (2 pieaugušie un 2 bērni) (euro/mēn.)</c:v>
                </c:pt>
              </c:strCache>
            </c:strRef>
          </c:tx>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Sheet1!$D$2:$D$12</c:f>
              <c:numCache>
                <c:formatCode>General</c:formatCode>
                <c:ptCount val="11"/>
                <c:pt idx="0">
                  <c:v>562.25</c:v>
                </c:pt>
                <c:pt idx="1">
                  <c:v>471.25</c:v>
                </c:pt>
                <c:pt idx="2">
                  <c:v>440.5</c:v>
                </c:pt>
                <c:pt idx="3">
                  <c:v>467.33</c:v>
                </c:pt>
                <c:pt idx="4">
                  <c:v>489.9</c:v>
                </c:pt>
                <c:pt idx="5">
                  <c:v>546.29999999999995</c:v>
                </c:pt>
                <c:pt idx="6">
                  <c:v>612</c:v>
                </c:pt>
                <c:pt idx="7">
                  <c:v>668.25</c:v>
                </c:pt>
                <c:pt idx="8">
                  <c:v>693.75</c:v>
                </c:pt>
              </c:numCache>
            </c:numRef>
          </c:val>
          <c:extLst>
            <c:ext xmlns:c16="http://schemas.microsoft.com/office/drawing/2014/chart" uri="{C3380CC4-5D6E-409C-BE32-E72D297353CC}">
              <c16:uniqueId val="{00000002-E138-48D7-8DB4-19805780B228}"/>
            </c:ext>
          </c:extLst>
        </c:ser>
        <c:dLbls>
          <c:showLegendKey val="0"/>
          <c:showVal val="0"/>
          <c:showCatName val="0"/>
          <c:showSerName val="0"/>
          <c:showPercent val="0"/>
          <c:showBubbleSize val="0"/>
        </c:dLbls>
        <c:gapWidth val="150"/>
        <c:axId val="318276736"/>
        <c:axId val="318278272"/>
      </c:barChart>
      <c:catAx>
        <c:axId val="318276736"/>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8278272"/>
        <c:crosses val="autoZero"/>
        <c:auto val="1"/>
        <c:lblAlgn val="ctr"/>
        <c:lblOffset val="100"/>
        <c:noMultiLvlLbl val="0"/>
      </c:catAx>
      <c:valAx>
        <c:axId val="318278272"/>
        <c:scaling>
          <c:orientation val="minMax"/>
        </c:scaling>
        <c:delete val="0"/>
        <c:axPos val="l"/>
        <c:majorGridlines/>
        <c:numFmt formatCode="&quot;€&quot;\ #,##0.00"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18276736"/>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lv-LV" sz="1100">
                <a:latin typeface="Times New Roman" panose="02020603050405020304" pitchFamily="18" charset="0"/>
                <a:cs typeface="Times New Roman" panose="02020603050405020304" pitchFamily="18" charset="0"/>
              </a:rPr>
              <a:t>Pabeigto</a:t>
            </a:r>
            <a:r>
              <a:rPr lang="lv-LV" sz="1100" baseline="0">
                <a:latin typeface="Times New Roman" panose="02020603050405020304" pitchFamily="18" charset="0"/>
                <a:cs typeface="Times New Roman" panose="02020603050405020304" pitchFamily="18" charset="0"/>
              </a:rPr>
              <a:t> izpildu lietu skaits par personas izlikšanu no dzīvojamās platības</a:t>
            </a:r>
            <a:endParaRPr lang="lv-LV" sz="11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Sheet1!$B$1</c:f>
              <c:strCache>
                <c:ptCount val="1"/>
                <c:pt idx="0">
                  <c:v>Prasības par izlikšanu bez citas dzīvojamās telpas piešķiršanas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433</c:v>
                </c:pt>
                <c:pt idx="1">
                  <c:v>366</c:v>
                </c:pt>
                <c:pt idx="2">
                  <c:v>561</c:v>
                </c:pt>
                <c:pt idx="3">
                  <c:v>673</c:v>
                </c:pt>
                <c:pt idx="4">
                  <c:v>741</c:v>
                </c:pt>
                <c:pt idx="5">
                  <c:v>758</c:v>
                </c:pt>
                <c:pt idx="6">
                  <c:v>525</c:v>
                </c:pt>
                <c:pt idx="7">
                  <c:v>509</c:v>
                </c:pt>
                <c:pt idx="8">
                  <c:v>653</c:v>
                </c:pt>
                <c:pt idx="9">
                  <c:v>570</c:v>
                </c:pt>
              </c:numCache>
            </c:numRef>
          </c:val>
          <c:extLst>
            <c:ext xmlns:c16="http://schemas.microsoft.com/office/drawing/2014/chart" uri="{C3380CC4-5D6E-409C-BE32-E72D297353CC}">
              <c16:uniqueId val="{00000000-AAB2-4E22-8CAE-E391E27CD550}"/>
            </c:ext>
          </c:extLst>
        </c:ser>
        <c:ser>
          <c:idx val="1"/>
          <c:order val="1"/>
          <c:tx>
            <c:strRef>
              <c:f>Sheet1!$C$1</c:f>
              <c:strCache>
                <c:ptCount val="1"/>
                <c:pt idx="0">
                  <c:v>Prasības par izlikšanu ar citas dzīvojamās platības piešķiršanu</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6</c:v>
                </c:pt>
                <c:pt idx="1">
                  <c:v>10</c:v>
                </c:pt>
                <c:pt idx="2">
                  <c:v>3</c:v>
                </c:pt>
                <c:pt idx="3">
                  <c:v>3</c:v>
                </c:pt>
                <c:pt idx="4">
                  <c:v>2</c:v>
                </c:pt>
                <c:pt idx="5">
                  <c:v>9</c:v>
                </c:pt>
                <c:pt idx="6">
                  <c:v>10</c:v>
                </c:pt>
                <c:pt idx="7">
                  <c:v>40</c:v>
                </c:pt>
                <c:pt idx="8">
                  <c:v>17</c:v>
                </c:pt>
                <c:pt idx="9">
                  <c:v>5</c:v>
                </c:pt>
              </c:numCache>
            </c:numRef>
          </c:val>
          <c:extLst>
            <c:ext xmlns:c16="http://schemas.microsoft.com/office/drawing/2014/chart" uri="{C3380CC4-5D6E-409C-BE32-E72D297353CC}">
              <c16:uniqueId val="{00000001-AAB2-4E22-8CAE-E391E27CD550}"/>
            </c:ext>
          </c:extLst>
        </c:ser>
        <c:ser>
          <c:idx val="2"/>
          <c:order val="2"/>
          <c:tx>
            <c:strRef>
              <c:f>Sheet1!$D$1</c:f>
              <c:strCache>
                <c:ptCount val="1"/>
                <c:pt idx="0">
                  <c:v>Prasības par izlikšanu par īres maksas nemaksāšanu</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Sheet1!$D$2:$D$11</c:f>
              <c:numCache>
                <c:formatCode>General</c:formatCode>
                <c:ptCount val="10"/>
                <c:pt idx="0">
                  <c:v>117</c:v>
                </c:pt>
                <c:pt idx="1">
                  <c:v>104</c:v>
                </c:pt>
                <c:pt idx="2">
                  <c:v>45</c:v>
                </c:pt>
                <c:pt idx="3">
                  <c:v>211</c:v>
                </c:pt>
                <c:pt idx="4">
                  <c:v>73</c:v>
                </c:pt>
                <c:pt idx="5">
                  <c:v>88</c:v>
                </c:pt>
                <c:pt idx="6">
                  <c:v>93</c:v>
                </c:pt>
                <c:pt idx="7">
                  <c:v>124</c:v>
                </c:pt>
                <c:pt idx="8">
                  <c:v>93</c:v>
                </c:pt>
                <c:pt idx="9">
                  <c:v>86</c:v>
                </c:pt>
              </c:numCache>
            </c:numRef>
          </c:val>
          <c:extLst>
            <c:ext xmlns:c16="http://schemas.microsoft.com/office/drawing/2014/chart" uri="{C3380CC4-5D6E-409C-BE32-E72D297353CC}">
              <c16:uniqueId val="{00000002-AAB2-4E22-8CAE-E391E27CD550}"/>
            </c:ext>
          </c:extLst>
        </c:ser>
        <c:dLbls>
          <c:showLegendKey val="0"/>
          <c:showVal val="1"/>
          <c:showCatName val="0"/>
          <c:showSerName val="0"/>
          <c:showPercent val="0"/>
          <c:showBubbleSize val="0"/>
        </c:dLbls>
        <c:gapWidth val="150"/>
        <c:overlap val="-25"/>
        <c:axId val="66620032"/>
        <c:axId val="66634112"/>
      </c:barChart>
      <c:catAx>
        <c:axId val="66620032"/>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66634112"/>
        <c:crosses val="autoZero"/>
        <c:auto val="1"/>
        <c:lblAlgn val="ctr"/>
        <c:lblOffset val="100"/>
        <c:noMultiLvlLbl val="0"/>
      </c:catAx>
      <c:valAx>
        <c:axId val="66634112"/>
        <c:scaling>
          <c:orientation val="minMax"/>
        </c:scaling>
        <c:delete val="1"/>
        <c:axPos val="l"/>
        <c:numFmt formatCode="General" sourceLinked="1"/>
        <c:majorTickMark val="out"/>
        <c:minorTickMark val="none"/>
        <c:tickLblPos val="nextTo"/>
        <c:crossAx val="66620032"/>
        <c:crosses val="autoZero"/>
        <c:crossBetween val="between"/>
      </c:valAx>
    </c:plotArea>
    <c:legend>
      <c:legendPos val="t"/>
      <c:layout>
        <c:manualLayout>
          <c:xMode val="edge"/>
          <c:yMode val="edge"/>
          <c:x val="0.21110236220472442"/>
          <c:y val="0.14125904956744456"/>
          <c:w val="0.5919240403851832"/>
          <c:h val="0.28701413833844786"/>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Bezpajumtnieku skaits Latvijā 2011.gadā</a:t>
            </a:r>
            <a:endParaRPr lang="en-US" sz="11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Sheet1!$A$2:$A$8</c:f>
              <c:strCache>
                <c:ptCount val="7"/>
                <c:pt idx="0">
                  <c:v>Kopā</c:v>
                </c:pt>
                <c:pt idx="1">
                  <c:v>Rīgā</c:v>
                </c:pt>
                <c:pt idx="2">
                  <c:v>Pierīgas reģionā</c:v>
                </c:pt>
                <c:pt idx="3">
                  <c:v>Vidzemē</c:v>
                </c:pt>
                <c:pt idx="4">
                  <c:v>Kurzemē</c:v>
                </c:pt>
                <c:pt idx="5">
                  <c:v>Zemgalē</c:v>
                </c:pt>
                <c:pt idx="6">
                  <c:v>Latgalē</c:v>
                </c:pt>
              </c:strCache>
            </c:strRef>
          </c:cat>
          <c:val>
            <c:numRef>
              <c:f>Sheet1!$B$2:$B$8</c:f>
              <c:numCache>
                <c:formatCode>General</c:formatCode>
                <c:ptCount val="7"/>
                <c:pt idx="0">
                  <c:v>2342</c:v>
                </c:pt>
                <c:pt idx="1">
                  <c:v>1826</c:v>
                </c:pt>
                <c:pt idx="2">
                  <c:v>69</c:v>
                </c:pt>
                <c:pt idx="3">
                  <c:v>53</c:v>
                </c:pt>
                <c:pt idx="4">
                  <c:v>56</c:v>
                </c:pt>
                <c:pt idx="5">
                  <c:v>154</c:v>
                </c:pt>
                <c:pt idx="6">
                  <c:v>184</c:v>
                </c:pt>
              </c:numCache>
            </c:numRef>
          </c:val>
          <c:extLst>
            <c:ext xmlns:c16="http://schemas.microsoft.com/office/drawing/2014/chart" uri="{C3380CC4-5D6E-409C-BE32-E72D297353CC}">
              <c16:uniqueId val="{00000000-B188-4782-87A7-CCFE04544148}"/>
            </c:ext>
          </c:extLst>
        </c:ser>
        <c:dLbls>
          <c:showLegendKey val="0"/>
          <c:showVal val="0"/>
          <c:showCatName val="0"/>
          <c:showSerName val="0"/>
          <c:showPercent val="0"/>
          <c:showBubbleSize val="0"/>
        </c:dLbls>
        <c:gapWidth val="150"/>
        <c:axId val="130770432"/>
        <c:axId val="130771968"/>
      </c:barChart>
      <c:catAx>
        <c:axId val="13077043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30771968"/>
        <c:crosses val="autoZero"/>
        <c:auto val="1"/>
        <c:lblAlgn val="ctr"/>
        <c:lblOffset val="100"/>
        <c:noMultiLvlLbl val="0"/>
      </c:catAx>
      <c:valAx>
        <c:axId val="13077196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30770432"/>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a:latin typeface="Times New Roman" panose="02020603050405020304" pitchFamily="18" charset="0"/>
                <a:cs typeface="Times New Roman" panose="02020603050405020304" pitchFamily="18" charset="0"/>
              </a:rPr>
              <a:t>Naktspatversmju</a:t>
            </a:r>
            <a:r>
              <a:rPr lang="lv-LV" sz="1200" baseline="0">
                <a:latin typeface="Times New Roman" panose="02020603050405020304" pitchFamily="18" charset="0"/>
                <a:cs typeface="Times New Roman" panose="02020603050405020304" pitchFamily="18" charset="0"/>
              </a:rPr>
              <a:t> pakalpojumu saņēmušo personu skaits (2012.-2016.)</a:t>
            </a:r>
            <a:endParaRPr lang="lv-LV" sz="120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Sheet1!$B$1</c:f>
              <c:strCache>
                <c:ptCount val="1"/>
                <c:pt idx="0">
                  <c:v>Naktspatversmes ģimenēm ar bērniem (pakalpojumu saņēmušās personas)</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91</c:v>
                </c:pt>
                <c:pt idx="1">
                  <c:v>82</c:v>
                </c:pt>
                <c:pt idx="2">
                  <c:v>70</c:v>
                </c:pt>
                <c:pt idx="3">
                  <c:v>64</c:v>
                </c:pt>
                <c:pt idx="4">
                  <c:v>66</c:v>
                </c:pt>
              </c:numCache>
            </c:numRef>
          </c:val>
          <c:extLst>
            <c:ext xmlns:c16="http://schemas.microsoft.com/office/drawing/2014/chart" uri="{C3380CC4-5D6E-409C-BE32-E72D297353CC}">
              <c16:uniqueId val="{00000000-DAC4-4D25-95A1-EA23C83FD3F2}"/>
            </c:ext>
          </c:extLst>
        </c:ser>
        <c:ser>
          <c:idx val="1"/>
          <c:order val="1"/>
          <c:tx>
            <c:strRef>
              <c:f>Sheet1!$C$1</c:f>
              <c:strCache>
                <c:ptCount val="1"/>
                <c:pt idx="0">
                  <c:v>Naktspatversmes pilngadīgām personām (pakalpojumu saņēmušās personas)</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Sheet1!$C$2:$C$6</c:f>
              <c:numCache>
                <c:formatCode>General</c:formatCode>
                <c:ptCount val="5"/>
                <c:pt idx="0">
                  <c:v>6387</c:v>
                </c:pt>
                <c:pt idx="1">
                  <c:v>6474</c:v>
                </c:pt>
                <c:pt idx="2">
                  <c:v>5356</c:v>
                </c:pt>
                <c:pt idx="3">
                  <c:v>5437</c:v>
                </c:pt>
                <c:pt idx="4">
                  <c:v>6594</c:v>
                </c:pt>
              </c:numCache>
            </c:numRef>
          </c:val>
          <c:extLst>
            <c:ext xmlns:c16="http://schemas.microsoft.com/office/drawing/2014/chart" uri="{C3380CC4-5D6E-409C-BE32-E72D297353CC}">
              <c16:uniqueId val="{00000001-DAC4-4D25-95A1-EA23C83FD3F2}"/>
            </c:ext>
          </c:extLst>
        </c:ser>
        <c:dLbls>
          <c:showLegendKey val="0"/>
          <c:showVal val="0"/>
          <c:showCatName val="0"/>
          <c:showSerName val="0"/>
          <c:showPercent val="0"/>
          <c:showBubbleSize val="0"/>
        </c:dLbls>
        <c:gapWidth val="150"/>
        <c:axId val="130806912"/>
        <c:axId val="130808448"/>
      </c:barChart>
      <c:catAx>
        <c:axId val="130806912"/>
        <c:scaling>
          <c:orientation val="minMax"/>
        </c:scaling>
        <c:delete val="0"/>
        <c:axPos val="b"/>
        <c:numFmt formatCode="General" sourceLinked="1"/>
        <c:majorTickMark val="none"/>
        <c:minorTickMark val="none"/>
        <c:tickLblPos val="nextTo"/>
        <c:crossAx val="130808448"/>
        <c:crosses val="autoZero"/>
        <c:auto val="1"/>
        <c:lblAlgn val="ctr"/>
        <c:lblOffset val="100"/>
        <c:noMultiLvlLbl val="0"/>
      </c:catAx>
      <c:valAx>
        <c:axId val="130808448"/>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30806912"/>
        <c:crosses val="autoZero"/>
        <c:crossBetween val="between"/>
      </c:valAx>
      <c:dTable>
        <c:showHorzBorder val="1"/>
        <c:showVertBorder val="1"/>
        <c:showOutline val="1"/>
        <c:showKeys val="1"/>
        <c:txPr>
          <a:bodyPr/>
          <a:lstStyle/>
          <a:p>
            <a:pPr rtl="0">
              <a:defRPr>
                <a:latin typeface="Times New Roman" panose="02020603050405020304" pitchFamily="18" charset="0"/>
                <a:cs typeface="Times New Roman" panose="02020603050405020304" pitchFamily="18" charset="0"/>
              </a:defRPr>
            </a:pPr>
            <a:endParaRPr lang="lv-LV"/>
          </a:p>
        </c:txPr>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Sociālo pakalpojumu saņēmēju skaits (2012.-2016.)</a:t>
            </a:r>
          </a:p>
        </c:rich>
      </c:tx>
      <c:layout/>
      <c:overlay val="0"/>
    </c:title>
    <c:autoTitleDeleted val="0"/>
    <c:plotArea>
      <c:layout/>
      <c:barChart>
        <c:barDir val="bar"/>
        <c:grouping val="clustered"/>
        <c:varyColors val="0"/>
        <c:ser>
          <c:idx val="0"/>
          <c:order val="0"/>
          <c:tx>
            <c:strRef>
              <c:f>Sheet1!$B$1</c:f>
              <c:strCache>
                <c:ptCount val="1"/>
                <c:pt idx="0">
                  <c:v>2012</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sievietes/meitenes</c:v>
                </c:pt>
                <c:pt idx="1">
                  <c:v>vīrieši/zēni</c:v>
                </c:pt>
                <c:pt idx="2">
                  <c:v>līdz 18 gadu vecumam</c:v>
                </c:pt>
                <c:pt idx="3">
                  <c:v>no 18 gadu vecumam</c:v>
                </c:pt>
              </c:strCache>
            </c:strRef>
          </c:cat>
          <c:val>
            <c:numRef>
              <c:f>Sheet1!$B$2:$B$5</c:f>
              <c:numCache>
                <c:formatCode>General</c:formatCode>
                <c:ptCount val="4"/>
                <c:pt idx="0">
                  <c:v>1123</c:v>
                </c:pt>
                <c:pt idx="1">
                  <c:v>5355</c:v>
                </c:pt>
                <c:pt idx="2">
                  <c:v>83</c:v>
                </c:pt>
                <c:pt idx="3">
                  <c:v>6395</c:v>
                </c:pt>
              </c:numCache>
            </c:numRef>
          </c:val>
          <c:extLst>
            <c:ext xmlns:c16="http://schemas.microsoft.com/office/drawing/2014/chart" uri="{C3380CC4-5D6E-409C-BE32-E72D297353CC}">
              <c16:uniqueId val="{00000000-5FF9-4539-A7FB-517104A84285}"/>
            </c:ext>
          </c:extLst>
        </c:ser>
        <c:ser>
          <c:idx val="1"/>
          <c:order val="1"/>
          <c:tx>
            <c:strRef>
              <c:f>Sheet1!$C$1</c:f>
              <c:strCache>
                <c:ptCount val="1"/>
                <c:pt idx="0">
                  <c:v>2013</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sievietes/meitenes</c:v>
                </c:pt>
                <c:pt idx="1">
                  <c:v>vīrieši/zēni</c:v>
                </c:pt>
                <c:pt idx="2">
                  <c:v>līdz 18 gadu vecumam</c:v>
                </c:pt>
                <c:pt idx="3">
                  <c:v>no 18 gadu vecumam</c:v>
                </c:pt>
              </c:strCache>
            </c:strRef>
          </c:cat>
          <c:val>
            <c:numRef>
              <c:f>Sheet1!$C$2:$C$5</c:f>
              <c:numCache>
                <c:formatCode>General</c:formatCode>
                <c:ptCount val="4"/>
                <c:pt idx="0">
                  <c:v>1180</c:v>
                </c:pt>
                <c:pt idx="1">
                  <c:v>5376</c:v>
                </c:pt>
                <c:pt idx="2">
                  <c:v>75</c:v>
                </c:pt>
                <c:pt idx="3">
                  <c:v>6481</c:v>
                </c:pt>
              </c:numCache>
            </c:numRef>
          </c:val>
          <c:extLst>
            <c:ext xmlns:c16="http://schemas.microsoft.com/office/drawing/2014/chart" uri="{C3380CC4-5D6E-409C-BE32-E72D297353CC}">
              <c16:uniqueId val="{00000001-5FF9-4539-A7FB-517104A84285}"/>
            </c:ext>
          </c:extLst>
        </c:ser>
        <c:ser>
          <c:idx val="2"/>
          <c:order val="2"/>
          <c:tx>
            <c:strRef>
              <c:f>Sheet1!$D$1</c:f>
              <c:strCache>
                <c:ptCount val="1"/>
                <c:pt idx="0">
                  <c:v>2014</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sievietes/meitenes</c:v>
                </c:pt>
                <c:pt idx="1">
                  <c:v>vīrieši/zēni</c:v>
                </c:pt>
                <c:pt idx="2">
                  <c:v>līdz 18 gadu vecumam</c:v>
                </c:pt>
                <c:pt idx="3">
                  <c:v>no 18 gadu vecumam</c:v>
                </c:pt>
              </c:strCache>
            </c:strRef>
          </c:cat>
          <c:val>
            <c:numRef>
              <c:f>Sheet1!$D$2:$D$5</c:f>
              <c:numCache>
                <c:formatCode>General</c:formatCode>
                <c:ptCount val="4"/>
                <c:pt idx="0">
                  <c:v>1046</c:v>
                </c:pt>
                <c:pt idx="1">
                  <c:v>4380</c:v>
                </c:pt>
                <c:pt idx="2">
                  <c:v>61</c:v>
                </c:pt>
                <c:pt idx="3">
                  <c:v>5365</c:v>
                </c:pt>
              </c:numCache>
            </c:numRef>
          </c:val>
          <c:extLst>
            <c:ext xmlns:c16="http://schemas.microsoft.com/office/drawing/2014/chart" uri="{C3380CC4-5D6E-409C-BE32-E72D297353CC}">
              <c16:uniqueId val="{00000002-5FF9-4539-A7FB-517104A84285}"/>
            </c:ext>
          </c:extLst>
        </c:ser>
        <c:ser>
          <c:idx val="3"/>
          <c:order val="3"/>
          <c:tx>
            <c:strRef>
              <c:f>Sheet1!$E$1</c:f>
              <c:strCache>
                <c:ptCount val="1"/>
                <c:pt idx="0">
                  <c:v>2015</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sievietes/meitenes</c:v>
                </c:pt>
                <c:pt idx="1">
                  <c:v>vīrieši/zēni</c:v>
                </c:pt>
                <c:pt idx="2">
                  <c:v>līdz 18 gadu vecumam</c:v>
                </c:pt>
                <c:pt idx="3">
                  <c:v>no 18 gadu vecumam</c:v>
                </c:pt>
              </c:strCache>
            </c:strRef>
          </c:cat>
          <c:val>
            <c:numRef>
              <c:f>Sheet1!$E$2:$E$5</c:f>
              <c:numCache>
                <c:formatCode>General</c:formatCode>
                <c:ptCount val="4"/>
                <c:pt idx="0">
                  <c:v>1043</c:v>
                </c:pt>
                <c:pt idx="1">
                  <c:v>4458</c:v>
                </c:pt>
                <c:pt idx="2">
                  <c:v>53</c:v>
                </c:pt>
                <c:pt idx="3">
                  <c:v>5448</c:v>
                </c:pt>
              </c:numCache>
            </c:numRef>
          </c:val>
          <c:extLst>
            <c:ext xmlns:c16="http://schemas.microsoft.com/office/drawing/2014/chart" uri="{C3380CC4-5D6E-409C-BE32-E72D297353CC}">
              <c16:uniqueId val="{00000003-5FF9-4539-A7FB-517104A84285}"/>
            </c:ext>
          </c:extLst>
        </c:ser>
        <c:ser>
          <c:idx val="4"/>
          <c:order val="4"/>
          <c:tx>
            <c:strRef>
              <c:f>Sheet1!$F$1</c:f>
              <c:strCache>
                <c:ptCount val="1"/>
                <c:pt idx="0">
                  <c:v>2016</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sievietes/meitenes</c:v>
                </c:pt>
                <c:pt idx="1">
                  <c:v>vīrieši/zēni</c:v>
                </c:pt>
                <c:pt idx="2">
                  <c:v>līdz 18 gadu vecumam</c:v>
                </c:pt>
                <c:pt idx="3">
                  <c:v>no 18 gadu vecumam</c:v>
                </c:pt>
              </c:strCache>
            </c:strRef>
          </c:cat>
          <c:val>
            <c:numRef>
              <c:f>Sheet1!$F$2:$F$5</c:f>
              <c:numCache>
                <c:formatCode>General</c:formatCode>
                <c:ptCount val="4"/>
                <c:pt idx="0">
                  <c:v>1230</c:v>
                </c:pt>
                <c:pt idx="1">
                  <c:v>5430</c:v>
                </c:pt>
                <c:pt idx="2">
                  <c:v>48</c:v>
                </c:pt>
                <c:pt idx="3">
                  <c:v>6612</c:v>
                </c:pt>
              </c:numCache>
            </c:numRef>
          </c:val>
          <c:extLst>
            <c:ext xmlns:c16="http://schemas.microsoft.com/office/drawing/2014/chart" uri="{C3380CC4-5D6E-409C-BE32-E72D297353CC}">
              <c16:uniqueId val="{00000004-5FF9-4539-A7FB-517104A84285}"/>
            </c:ext>
          </c:extLst>
        </c:ser>
        <c:dLbls>
          <c:showLegendKey val="0"/>
          <c:showVal val="0"/>
          <c:showCatName val="0"/>
          <c:showSerName val="0"/>
          <c:showPercent val="0"/>
          <c:showBubbleSize val="0"/>
        </c:dLbls>
        <c:gapWidth val="150"/>
        <c:axId val="134245760"/>
        <c:axId val="134255744"/>
      </c:barChart>
      <c:catAx>
        <c:axId val="134245760"/>
        <c:scaling>
          <c:orientation val="minMax"/>
        </c:scaling>
        <c:delete val="0"/>
        <c:axPos val="l"/>
        <c:numFmt formatCode="General" sourceLinked="0"/>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34255744"/>
        <c:crosses val="autoZero"/>
        <c:auto val="1"/>
        <c:lblAlgn val="ctr"/>
        <c:lblOffset val="100"/>
        <c:noMultiLvlLbl val="0"/>
      </c:catAx>
      <c:valAx>
        <c:axId val="134255744"/>
        <c:scaling>
          <c:orientation val="minMax"/>
        </c:scaling>
        <c:delete val="0"/>
        <c:axPos val="b"/>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34245760"/>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lv-LV" sz="1400">
                <a:latin typeface="Times New Roman" panose="02020603050405020304" pitchFamily="18" charset="0"/>
                <a:cs typeface="Times New Roman" panose="02020603050405020304" pitchFamily="18" charset="0"/>
              </a:rPr>
              <a:t>Personu skaits, kas aizturētas un atzītas par aizdomās turētām sutenerismā (2011.-2017.)</a:t>
            </a:r>
            <a:endParaRPr lang="en-US" sz="1400">
              <a:latin typeface="Times New Roman" panose="02020603050405020304" pitchFamily="18" charset="0"/>
              <a:cs typeface="Times New Roman" panose="02020603050405020304" pitchFamily="18" charset="0"/>
            </a:endParaRPr>
          </a:p>
        </c:rich>
      </c:tx>
      <c:layout/>
      <c:overlay val="0"/>
    </c:title>
    <c:autoTitleDeleted val="0"/>
    <c:plotArea>
      <c:layout/>
      <c:lineChart>
        <c:grouping val="standard"/>
        <c:varyColors val="0"/>
        <c:ser>
          <c:idx val="0"/>
          <c:order val="0"/>
          <c:tx>
            <c:strRef>
              <c:f>Sheet1!$B$1</c:f>
              <c:strCache>
                <c:ptCount val="1"/>
                <c:pt idx="0">
                  <c:v>Column1</c:v>
                </c:pt>
              </c:strCache>
            </c:strRef>
          </c:tx>
          <c:dLbls>
            <c:dLbl>
              <c:idx val="0"/>
              <c:layout>
                <c:manualLayout>
                  <c:x val="-1.6857078332700302E-2"/>
                  <c:y val="4.959631399153022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2AC-4F69-9618-E1F416A072A3}"/>
                </c:ext>
              </c:extLst>
            </c:dLbl>
            <c:dLbl>
              <c:idx val="1"/>
              <c:layout>
                <c:manualLayout>
                  <c:x val="0"/>
                  <c:y val="3.71972354936476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2AC-4F69-9618-E1F416A072A3}"/>
                </c:ext>
              </c:extLst>
            </c:dLbl>
            <c:dLbl>
              <c:idx val="2"/>
              <c:layout>
                <c:manualLayout>
                  <c:x val="-2.8880866425992781E-2"/>
                  <c:y val="-5.366357069143446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2AC-4F69-9618-E1F416A072A3}"/>
                </c:ext>
              </c:extLst>
            </c:dLbl>
            <c:dLbl>
              <c:idx val="3"/>
              <c:layout>
                <c:manualLayout>
                  <c:x val="-1.2033694344163659E-2"/>
                  <c:y val="-4.5407636738906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2AC-4F69-9618-E1F416A072A3}"/>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Sheet1!$A$2:$A$8</c:f>
              <c:numCache>
                <c:formatCode>General</c:formatCode>
                <c:ptCount val="7"/>
                <c:pt idx="0">
                  <c:v>2011</c:v>
                </c:pt>
                <c:pt idx="1">
                  <c:v>2012</c:v>
                </c:pt>
                <c:pt idx="2">
                  <c:v>2013</c:v>
                </c:pt>
                <c:pt idx="3">
                  <c:v>2014</c:v>
                </c:pt>
                <c:pt idx="4">
                  <c:v>2015</c:v>
                </c:pt>
                <c:pt idx="5">
                  <c:v>2016</c:v>
                </c:pt>
                <c:pt idx="6">
                  <c:v>2017</c:v>
                </c:pt>
              </c:numCache>
            </c:numRef>
          </c:cat>
          <c:val>
            <c:numRef>
              <c:f>Sheet1!$B$2:$B$8</c:f>
              <c:numCache>
                <c:formatCode>General</c:formatCode>
                <c:ptCount val="7"/>
                <c:pt idx="0">
                  <c:v>32</c:v>
                </c:pt>
                <c:pt idx="1">
                  <c:v>39</c:v>
                </c:pt>
                <c:pt idx="2">
                  <c:v>45</c:v>
                </c:pt>
                <c:pt idx="3">
                  <c:v>45</c:v>
                </c:pt>
                <c:pt idx="4">
                  <c:v>33</c:v>
                </c:pt>
                <c:pt idx="5">
                  <c:v>23</c:v>
                </c:pt>
                <c:pt idx="6">
                  <c:v>10</c:v>
                </c:pt>
              </c:numCache>
            </c:numRef>
          </c:val>
          <c:smooth val="0"/>
          <c:extLst>
            <c:ext xmlns:c16="http://schemas.microsoft.com/office/drawing/2014/chart" uri="{C3380CC4-5D6E-409C-BE32-E72D297353CC}">
              <c16:uniqueId val="{00000004-C2AC-4F69-9618-E1F416A072A3}"/>
            </c:ext>
          </c:extLst>
        </c:ser>
        <c:dLbls>
          <c:showLegendKey val="0"/>
          <c:showVal val="0"/>
          <c:showCatName val="0"/>
          <c:showSerName val="0"/>
          <c:showPercent val="0"/>
          <c:showBubbleSize val="0"/>
        </c:dLbls>
        <c:marker val="1"/>
        <c:smooth val="0"/>
        <c:axId val="565678368"/>
        <c:axId val="565681896"/>
      </c:lineChart>
      <c:catAx>
        <c:axId val="565678368"/>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565681896"/>
        <c:crosses val="autoZero"/>
        <c:auto val="1"/>
        <c:lblAlgn val="ctr"/>
        <c:lblOffset val="100"/>
        <c:noMultiLvlLbl val="0"/>
      </c:catAx>
      <c:valAx>
        <c:axId val="56568189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5656783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Aplēse par ēnu ekonomikas apjomu Latvijā 2009.-2016.gadā (% no IKP)</a:t>
            </a:r>
          </a:p>
        </c:rich>
      </c:tx>
      <c:layout/>
      <c:overlay val="0"/>
    </c:title>
    <c:autoTitleDeleted val="0"/>
    <c:plotArea>
      <c:layout>
        <c:manualLayout>
          <c:layoutTarget val="inner"/>
          <c:xMode val="edge"/>
          <c:yMode val="edge"/>
          <c:x val="6.240930313520799E-2"/>
          <c:y val="0.19715569787913995"/>
          <c:w val="0.72904948598653108"/>
          <c:h val="0.57574199891169864"/>
        </c:manualLayout>
      </c:layout>
      <c:lineChart>
        <c:grouping val="standard"/>
        <c:varyColors val="0"/>
        <c:ser>
          <c:idx val="0"/>
          <c:order val="0"/>
          <c:tx>
            <c:strRef>
              <c:f>Sheet1!$B$1</c:f>
              <c:strCache>
                <c:ptCount val="1"/>
                <c:pt idx="0">
                  <c:v>Frīdriha Šneidera pētījuma dati</c:v>
                </c:pt>
              </c:strCache>
            </c:strRef>
          </c:tx>
          <c:dLbls>
            <c:dLbl>
              <c:idx val="0"/>
              <c:layout>
                <c:manualLayout>
                  <c:x val="-2.1900827000519832E-2"/>
                  <c:y val="-4.06691256009904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91F-4BB4-89AD-35275B053CB0}"/>
                </c:ext>
              </c:extLst>
            </c:dLbl>
            <c:dLbl>
              <c:idx val="1"/>
              <c:layout>
                <c:manualLayout>
                  <c:x val="-2.9201102667359778E-2"/>
                  <c:y val="-3.25353004807923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91F-4BB4-89AD-35275B053CB0}"/>
                </c:ext>
              </c:extLst>
            </c:dLbl>
            <c:dLbl>
              <c:idx val="2"/>
              <c:layout>
                <c:manualLayout>
                  <c:x val="-3.8934803556479707E-2"/>
                  <c:y val="1.62676502403961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91F-4BB4-89AD-35275B053CB0}"/>
                </c:ext>
              </c:extLst>
            </c:dLbl>
            <c:dLbl>
              <c:idx val="3"/>
              <c:layout>
                <c:manualLayout>
                  <c:x val="-2.6767677445079796E-2"/>
                  <c:y val="-5.69367758413865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91F-4BB4-89AD-35275B053CB0}"/>
                </c:ext>
              </c:extLst>
            </c:dLbl>
            <c:dLbl>
              <c:idx val="4"/>
              <c:layout>
                <c:manualLayout>
                  <c:x val="-4.6235079223319646E-2"/>
                  <c:y val="-6.91375135216836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91F-4BB4-89AD-35275B053CB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2009</c:v>
                </c:pt>
                <c:pt idx="1">
                  <c:v>2010</c:v>
                </c:pt>
                <c:pt idx="2">
                  <c:v>2011</c:v>
                </c:pt>
                <c:pt idx="3">
                  <c:v>2012</c:v>
                </c:pt>
                <c:pt idx="4">
                  <c:v>2013</c:v>
                </c:pt>
                <c:pt idx="5">
                  <c:v>2014</c:v>
                </c:pt>
                <c:pt idx="6">
                  <c:v>2015</c:v>
                </c:pt>
                <c:pt idx="7">
                  <c:v>2016</c:v>
                </c:pt>
              </c:numCache>
            </c:numRef>
          </c:cat>
          <c:val>
            <c:numRef>
              <c:f>Sheet1!$B$2:$B$6</c:f>
              <c:numCache>
                <c:formatCode>General</c:formatCode>
                <c:ptCount val="5"/>
                <c:pt idx="0">
                  <c:v>27.1</c:v>
                </c:pt>
                <c:pt idx="1">
                  <c:v>27.3</c:v>
                </c:pt>
                <c:pt idx="2">
                  <c:v>26.5</c:v>
                </c:pt>
                <c:pt idx="3">
                  <c:v>26.1</c:v>
                </c:pt>
                <c:pt idx="4">
                  <c:v>25.5</c:v>
                </c:pt>
              </c:numCache>
            </c:numRef>
          </c:val>
          <c:smooth val="0"/>
          <c:extLst>
            <c:ext xmlns:c16="http://schemas.microsoft.com/office/drawing/2014/chart" uri="{C3380CC4-5D6E-409C-BE32-E72D297353CC}">
              <c16:uniqueId val="{00000005-B91F-4BB4-89AD-35275B053CB0}"/>
            </c:ext>
          </c:extLst>
        </c:ser>
        <c:ser>
          <c:idx val="1"/>
          <c:order val="1"/>
          <c:tx>
            <c:strRef>
              <c:f>Sheet1!$C$1</c:f>
              <c:strCache>
                <c:ptCount val="1"/>
                <c:pt idx="0">
                  <c:v>REA pētījuma dati</c:v>
                </c:pt>
              </c:strCache>
            </c:strRef>
          </c:tx>
          <c:dLbls>
            <c:dLbl>
              <c:idx val="0"/>
              <c:layout>
                <c:manualLayout>
                  <c:x val="-2.9201102667359778E-2"/>
                  <c:y val="-4.473603816108944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91F-4BB4-89AD-35275B053CB0}"/>
                </c:ext>
              </c:extLst>
            </c:dLbl>
            <c:dLbl>
              <c:idx val="3"/>
              <c:layout>
                <c:manualLayout>
                  <c:x val="-3.3472803347280332E-2"/>
                  <c:y val="3.0188679245283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B91F-4BB4-89AD-35275B053CB0}"/>
                </c:ext>
              </c:extLst>
            </c:dLbl>
            <c:dLbl>
              <c:idx val="4"/>
              <c:layout>
                <c:manualLayout>
                  <c:x val="-1.4600551333679889E-2"/>
                  <c:y val="4.06191698246616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B91F-4BB4-89AD-35275B053CB0}"/>
                </c:ext>
              </c:extLst>
            </c:dLbl>
            <c:dLbl>
              <c:idx val="5"/>
              <c:layout>
                <c:manualLayout>
                  <c:x val="-3.8934803556479707E-2"/>
                  <c:y val="-4.88029507211884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91F-4BB4-89AD-35275B053CB0}"/>
                </c:ext>
              </c:extLst>
            </c:dLbl>
            <c:dLbl>
              <c:idx val="6"/>
              <c:layout>
                <c:manualLayout>
                  <c:x val="-3.6501378334199724E-2"/>
                  <c:y val="-5.69367758413865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91F-4BB4-89AD-35275B053CB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Sheet1!$A$2:$A$9</c:f>
              <c:numCache>
                <c:formatCode>General</c:formatCode>
                <c:ptCount val="8"/>
                <c:pt idx="0">
                  <c:v>2009</c:v>
                </c:pt>
                <c:pt idx="1">
                  <c:v>2010</c:v>
                </c:pt>
                <c:pt idx="2">
                  <c:v>2011</c:v>
                </c:pt>
                <c:pt idx="3">
                  <c:v>2012</c:v>
                </c:pt>
                <c:pt idx="4">
                  <c:v>2013</c:v>
                </c:pt>
                <c:pt idx="5">
                  <c:v>2014</c:v>
                </c:pt>
                <c:pt idx="6">
                  <c:v>2015</c:v>
                </c:pt>
                <c:pt idx="7">
                  <c:v>2016</c:v>
                </c:pt>
              </c:numCache>
            </c:numRef>
          </c:cat>
          <c:val>
            <c:numRef>
              <c:f>Sheet1!$C$2:$C$9</c:f>
              <c:numCache>
                <c:formatCode>General</c:formatCode>
                <c:ptCount val="8"/>
                <c:pt idx="0">
                  <c:v>36.6</c:v>
                </c:pt>
                <c:pt idx="1">
                  <c:v>38.1</c:v>
                </c:pt>
                <c:pt idx="2">
                  <c:v>30.2</c:v>
                </c:pt>
                <c:pt idx="3">
                  <c:v>21.1</c:v>
                </c:pt>
                <c:pt idx="4">
                  <c:v>23.8</c:v>
                </c:pt>
                <c:pt idx="5">
                  <c:v>23.5</c:v>
                </c:pt>
                <c:pt idx="6">
                  <c:v>21.3</c:v>
                </c:pt>
                <c:pt idx="7">
                  <c:v>20.3</c:v>
                </c:pt>
              </c:numCache>
            </c:numRef>
          </c:val>
          <c:smooth val="0"/>
          <c:extLst>
            <c:ext xmlns:c16="http://schemas.microsoft.com/office/drawing/2014/chart" uri="{C3380CC4-5D6E-409C-BE32-E72D297353CC}">
              <c16:uniqueId val="{0000000B-B91F-4BB4-89AD-35275B053CB0}"/>
            </c:ext>
          </c:extLst>
        </c:ser>
        <c:ser>
          <c:idx val="2"/>
          <c:order val="2"/>
          <c:tx>
            <c:strRef>
              <c:f>Sheet1!$D$1</c:f>
              <c:strCache>
                <c:ptCount val="1"/>
                <c:pt idx="0">
                  <c:v>CSP dati</c:v>
                </c:pt>
              </c:strCache>
            </c:strRef>
          </c:tx>
          <c:dLbls>
            <c:dLbl>
              <c:idx val="0"/>
              <c:layout>
                <c:manualLayout>
                  <c:x val="-5.2998605299860543E-2"/>
                  <c:y val="6.5408805031446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46F-4539-810D-A44D8245B22F}"/>
                </c:ext>
              </c:extLst>
            </c:dLbl>
            <c:dLbl>
              <c:idx val="1"/>
              <c:layout>
                <c:manualLayout>
                  <c:x val="-5.8577405857740586E-2"/>
                  <c:y val="7.54716981132074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46F-4539-810D-A44D8245B22F}"/>
                </c:ext>
              </c:extLst>
            </c:dLbl>
            <c:dLbl>
              <c:idx val="2"/>
              <c:layout>
                <c:manualLayout>
                  <c:x val="-5.0209205020920501E-2"/>
                  <c:y val="6.037735849056603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46F-4539-810D-A44D8245B22F}"/>
                </c:ext>
              </c:extLst>
            </c:dLbl>
            <c:dLbl>
              <c:idx val="3"/>
              <c:layout>
                <c:manualLayout>
                  <c:x val="-6.4156206415620642E-2"/>
                  <c:y val="7.54716981132075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46F-4539-810D-A44D8245B22F}"/>
                </c:ext>
              </c:extLst>
            </c:dLbl>
            <c:dLbl>
              <c:idx val="4"/>
              <c:layout>
                <c:manualLayout>
                  <c:x val="-5.020920502092055E-2"/>
                  <c:y val="7.54716981132075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46F-4539-810D-A44D8245B22F}"/>
                </c:ext>
              </c:extLst>
            </c:dLbl>
            <c:dLbl>
              <c:idx val="5"/>
              <c:layout>
                <c:manualLayout>
                  <c:x val="-5.0209205020920605E-2"/>
                  <c:y val="7.04402515723271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46F-4539-810D-A44D8245B22F}"/>
                </c:ext>
              </c:extLst>
            </c:dLbl>
            <c:dLbl>
              <c:idx val="6"/>
              <c:layout>
                <c:manualLayout>
                  <c:x val="-8.368200836820083E-3"/>
                  <c:y val="4.02515723270439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46F-4539-810D-A44D8245B22F}"/>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2009</c:v>
                </c:pt>
                <c:pt idx="1">
                  <c:v>2010</c:v>
                </c:pt>
                <c:pt idx="2">
                  <c:v>2011</c:v>
                </c:pt>
                <c:pt idx="3">
                  <c:v>2012</c:v>
                </c:pt>
                <c:pt idx="4">
                  <c:v>2013</c:v>
                </c:pt>
                <c:pt idx="5">
                  <c:v>2014</c:v>
                </c:pt>
                <c:pt idx="6">
                  <c:v>2015</c:v>
                </c:pt>
                <c:pt idx="7">
                  <c:v>2016</c:v>
                </c:pt>
              </c:numCache>
            </c:numRef>
          </c:cat>
          <c:val>
            <c:numRef>
              <c:f>Sheet1!$D$2:$D$9</c:f>
              <c:numCache>
                <c:formatCode>General</c:formatCode>
                <c:ptCount val="8"/>
                <c:pt idx="0">
                  <c:v>20.100000000000001</c:v>
                </c:pt>
                <c:pt idx="1">
                  <c:v>20.3</c:v>
                </c:pt>
                <c:pt idx="2">
                  <c:v>20.8</c:v>
                </c:pt>
                <c:pt idx="3">
                  <c:v>15.4</c:v>
                </c:pt>
                <c:pt idx="4">
                  <c:v>14.8</c:v>
                </c:pt>
                <c:pt idx="5">
                  <c:v>11.5</c:v>
                </c:pt>
                <c:pt idx="6">
                  <c:v>12.6</c:v>
                </c:pt>
              </c:numCache>
            </c:numRef>
          </c:val>
          <c:smooth val="0"/>
          <c:extLst>
            <c:ext xmlns:c16="http://schemas.microsoft.com/office/drawing/2014/chart" uri="{C3380CC4-5D6E-409C-BE32-E72D297353CC}">
              <c16:uniqueId val="{0000000C-B91F-4BB4-89AD-35275B053CB0}"/>
            </c:ext>
          </c:extLst>
        </c:ser>
        <c:dLbls>
          <c:showLegendKey val="0"/>
          <c:showVal val="0"/>
          <c:showCatName val="0"/>
          <c:showSerName val="0"/>
          <c:showPercent val="0"/>
          <c:showBubbleSize val="0"/>
        </c:dLbls>
        <c:marker val="1"/>
        <c:smooth val="0"/>
        <c:axId val="96207232"/>
        <c:axId val="96208768"/>
      </c:lineChart>
      <c:catAx>
        <c:axId val="96207232"/>
        <c:scaling>
          <c:orientation val="minMax"/>
        </c:scaling>
        <c:delete val="0"/>
        <c:axPos val="b"/>
        <c:min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96208768"/>
        <c:crosses val="autoZero"/>
        <c:auto val="1"/>
        <c:lblAlgn val="ctr"/>
        <c:lblOffset val="100"/>
        <c:noMultiLvlLbl val="0"/>
      </c:catAx>
      <c:valAx>
        <c:axId val="96208768"/>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96207232"/>
        <c:crosses val="autoZero"/>
        <c:crossBetween val="between"/>
      </c:valAx>
    </c:plotArea>
    <c:legend>
      <c:legendPos val="r"/>
      <c:layout>
        <c:manualLayout>
          <c:xMode val="edge"/>
          <c:yMode val="edge"/>
          <c:x val="0.80968292320550539"/>
          <c:y val="0.21374543566669552"/>
          <c:w val="0.18777785326235835"/>
          <c:h val="0.7225192893601867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400">
                <a:latin typeface="Times New Roman" panose="02020603050405020304" pitchFamily="18" charset="0"/>
                <a:cs typeface="Times New Roman" panose="02020603050405020304" pitchFamily="18" charset="0"/>
              </a:defRPr>
            </a:pPr>
            <a:r>
              <a:rPr lang="lv-LV" sz="1100"/>
              <a:t>Veselības nozares budžets 2008.-2016.gadā (milj.euro</a:t>
            </a:r>
            <a:r>
              <a:rPr lang="en-US" sz="1100"/>
              <a:t>)</a:t>
            </a:r>
          </a:p>
        </c:rich>
      </c:tx>
      <c:layout/>
      <c:overlay val="0"/>
    </c:title>
    <c:autoTitleDeleted val="0"/>
    <c:plotArea>
      <c:layout>
        <c:manualLayout>
          <c:layoutTarget val="inner"/>
          <c:xMode val="edge"/>
          <c:yMode val="edge"/>
          <c:x val="8.889788272836803E-2"/>
          <c:y val="0.10827659161430234"/>
          <c:w val="0.87851435249604315"/>
          <c:h val="0.43653785584494248"/>
        </c:manualLayout>
      </c:layout>
      <c:lineChart>
        <c:grouping val="standard"/>
        <c:varyColors val="0"/>
        <c:ser>
          <c:idx val="0"/>
          <c:order val="0"/>
          <c:tx>
            <c:strRef>
              <c:f>Sheet1!$B$1</c:f>
              <c:strCache>
                <c:ptCount val="1"/>
                <c:pt idx="0">
                  <c:v>Veselības nozares budžets (milj. euro)</c:v>
                </c:pt>
              </c:strCache>
            </c:strRef>
          </c:tx>
          <c:dLbls>
            <c:dLbl>
              <c:idx val="1"/>
              <c:layout>
                <c:manualLayout>
                  <c:x val="-1.9265232380228942E-2"/>
                  <c:y val="-6.19953723139406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475-4A0D-AC66-8934589E8E5F}"/>
                </c:ext>
              </c:extLst>
            </c:dLbl>
            <c:dLbl>
              <c:idx val="2"/>
              <c:layout>
                <c:manualLayout>
                  <c:x val="-4.0938618807986542E-2"/>
                  <c:y val="6.19953723139406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475-4A0D-AC66-8934589E8E5F}"/>
                </c:ext>
              </c:extLst>
            </c:dLbl>
            <c:dLbl>
              <c:idx val="3"/>
              <c:layout>
                <c:manualLayout>
                  <c:x val="-1.9265232380228942E-2"/>
                  <c:y val="3.30641985674350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475-4A0D-AC66-8934589E8E5F}"/>
                </c:ext>
              </c:extLst>
            </c:dLbl>
            <c:dLbl>
              <c:idx val="4"/>
              <c:layout>
                <c:manualLayout>
                  <c:x val="-6.5020159283272677E-2"/>
                  <c:y val="-7.43944467767287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475-4A0D-AC66-8934589E8E5F}"/>
                </c:ext>
              </c:extLst>
            </c:dLbl>
            <c:dLbl>
              <c:idx val="6"/>
              <c:layout>
                <c:manualLayout>
                  <c:x val="-8.1877237615973E-2"/>
                  <c:y val="-4.54632730302231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475-4A0D-AC66-8934589E8E5F}"/>
                </c:ext>
              </c:extLst>
            </c:dLbl>
            <c:dLbl>
              <c:idx val="7"/>
              <c:layout>
                <c:manualLayout>
                  <c:x val="-1.2040770237643088E-2"/>
                  <c:y val="5.372932267208190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475-4A0D-AC66-8934589E8E5F}"/>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811.5</c:v>
                </c:pt>
                <c:pt idx="1">
                  <c:v>701.2</c:v>
                </c:pt>
                <c:pt idx="2">
                  <c:v>698.4</c:v>
                </c:pt>
                <c:pt idx="3">
                  <c:v>694.6</c:v>
                </c:pt>
                <c:pt idx="4">
                  <c:v>696.9</c:v>
                </c:pt>
                <c:pt idx="5">
                  <c:v>703.6</c:v>
                </c:pt>
                <c:pt idx="6">
                  <c:v>736.7</c:v>
                </c:pt>
                <c:pt idx="7">
                  <c:v>760.9</c:v>
                </c:pt>
                <c:pt idx="8">
                  <c:v>801.4</c:v>
                </c:pt>
              </c:numCache>
            </c:numRef>
          </c:val>
          <c:smooth val="0"/>
          <c:extLst>
            <c:ext xmlns:c16="http://schemas.microsoft.com/office/drawing/2014/chart" uri="{C3380CC4-5D6E-409C-BE32-E72D297353CC}">
              <c16:uniqueId val="{00000006-7475-4A0D-AC66-8934589E8E5F}"/>
            </c:ext>
          </c:extLst>
        </c:ser>
        <c:dLbls>
          <c:showLegendKey val="0"/>
          <c:showVal val="0"/>
          <c:showCatName val="0"/>
          <c:showSerName val="0"/>
          <c:showPercent val="0"/>
          <c:showBubbleSize val="0"/>
        </c:dLbls>
        <c:marker val="1"/>
        <c:smooth val="0"/>
        <c:axId val="189075456"/>
        <c:axId val="189076992"/>
      </c:lineChart>
      <c:catAx>
        <c:axId val="18907545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89076992"/>
        <c:crosses val="autoZero"/>
        <c:auto val="1"/>
        <c:lblAlgn val="ctr"/>
        <c:lblOffset val="100"/>
        <c:noMultiLvlLbl val="0"/>
      </c:catAx>
      <c:valAx>
        <c:axId val="189076992"/>
        <c:scaling>
          <c:orientation val="minMax"/>
        </c:scaling>
        <c:delete val="0"/>
        <c:axPos val="l"/>
        <c:majorGridlines/>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89075456"/>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Mākslīgo abortu skaits uz 100 sievietēm (15-49 gadu vecumā)</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Sheet1!$A$2:$A$4</c:f>
              <c:numCache>
                <c:formatCode>General</c:formatCode>
                <c:ptCount val="3"/>
                <c:pt idx="0">
                  <c:v>2008</c:v>
                </c:pt>
                <c:pt idx="1">
                  <c:v>2011</c:v>
                </c:pt>
                <c:pt idx="2">
                  <c:v>2017</c:v>
                </c:pt>
              </c:numCache>
            </c:numRef>
          </c:cat>
          <c:val>
            <c:numRef>
              <c:f>Sheet1!$B$2:$B$4</c:f>
              <c:numCache>
                <c:formatCode>General</c:formatCode>
                <c:ptCount val="3"/>
                <c:pt idx="0">
                  <c:v>19.100000000000001</c:v>
                </c:pt>
                <c:pt idx="1">
                  <c:v>14.4</c:v>
                </c:pt>
                <c:pt idx="2">
                  <c:v>3.5</c:v>
                </c:pt>
              </c:numCache>
            </c:numRef>
          </c:val>
          <c:extLst>
            <c:ext xmlns:c16="http://schemas.microsoft.com/office/drawing/2014/chart" uri="{C3380CC4-5D6E-409C-BE32-E72D297353CC}">
              <c16:uniqueId val="{00000000-560C-4D49-B2B7-DAF8C25B5D65}"/>
            </c:ext>
          </c:extLst>
        </c:ser>
        <c:dLbls>
          <c:dLblPos val="inEnd"/>
          <c:showLegendKey val="0"/>
          <c:showVal val="1"/>
          <c:showCatName val="0"/>
          <c:showSerName val="0"/>
          <c:showPercent val="0"/>
          <c:showBubbleSize val="0"/>
        </c:dLbls>
        <c:gapWidth val="100"/>
        <c:overlap val="-24"/>
        <c:axId val="525653288"/>
        <c:axId val="525652960"/>
      </c:barChart>
      <c:catAx>
        <c:axId val="5256532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5652960"/>
        <c:crosses val="autoZero"/>
        <c:auto val="1"/>
        <c:lblAlgn val="ctr"/>
        <c:lblOffset val="100"/>
        <c:noMultiLvlLbl val="0"/>
      </c:catAx>
      <c:valAx>
        <c:axId val="5256529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5653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Sheet1!$B$1</c:f>
              <c:strCache>
                <c:ptCount val="1"/>
                <c:pt idx="0">
                  <c:v>Nepilngadīgo māšu skaits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numRef>
              <c:f>Sheet1!$A$2:$A$3</c:f>
              <c:numCache>
                <c:formatCode>General</c:formatCode>
                <c:ptCount val="2"/>
                <c:pt idx="0">
                  <c:v>2009</c:v>
                </c:pt>
                <c:pt idx="1">
                  <c:v>2017</c:v>
                </c:pt>
              </c:numCache>
            </c:numRef>
          </c:cat>
          <c:val>
            <c:numRef>
              <c:f>Sheet1!$B$2:$B$3</c:f>
              <c:numCache>
                <c:formatCode>General</c:formatCode>
                <c:ptCount val="2"/>
                <c:pt idx="0">
                  <c:v>379</c:v>
                </c:pt>
                <c:pt idx="1">
                  <c:v>175</c:v>
                </c:pt>
              </c:numCache>
            </c:numRef>
          </c:val>
          <c:extLst>
            <c:ext xmlns:c16="http://schemas.microsoft.com/office/drawing/2014/chart" uri="{C3380CC4-5D6E-409C-BE32-E72D297353CC}">
              <c16:uniqueId val="{00000000-DC37-4573-8891-956338E38BCD}"/>
            </c:ext>
          </c:extLst>
        </c:ser>
        <c:dLbls>
          <c:showLegendKey val="0"/>
          <c:showVal val="0"/>
          <c:showCatName val="0"/>
          <c:showSerName val="0"/>
          <c:showPercent val="0"/>
          <c:showBubbleSize val="0"/>
        </c:dLbls>
        <c:gapWidth val="100"/>
        <c:overlap val="-24"/>
        <c:axId val="755512144"/>
        <c:axId val="755501976"/>
      </c:barChart>
      <c:catAx>
        <c:axId val="7555121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55501976"/>
        <c:crosses val="autoZero"/>
        <c:auto val="1"/>
        <c:lblAlgn val="ctr"/>
        <c:lblOffset val="100"/>
        <c:noMultiLvlLbl val="0"/>
      </c:catAx>
      <c:valAx>
        <c:axId val="7555019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755512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lv-LV" sz="1200"/>
              <a:t>Vispārējās pamata un vidējās izglītības iestāžu skaits</a:t>
            </a:r>
            <a:r>
              <a:rPr lang="lv-LV" sz="1200" baseline="0"/>
              <a:t> pa mācību gadiem</a:t>
            </a:r>
            <a:endParaRPr lang="lv-LV" sz="1200"/>
          </a:p>
        </c:rich>
      </c:tx>
      <c:layout/>
      <c:overlay val="0"/>
    </c:title>
    <c:autoTitleDeleted val="0"/>
    <c:plotArea>
      <c:layout/>
      <c:barChart>
        <c:barDir val="col"/>
        <c:grouping val="clustered"/>
        <c:varyColors val="0"/>
        <c:ser>
          <c:idx val="0"/>
          <c:order val="0"/>
          <c:tx>
            <c:strRef>
              <c:f>Sheet1!$B$1</c:f>
              <c:strCache>
                <c:ptCount val="1"/>
                <c:pt idx="0">
                  <c:v>Mācību iestāžu skaits pa mācību gadiem</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Sheet1!$A$2:$A$11</c:f>
              <c:strCache>
                <c:ptCount val="10"/>
                <c:pt idx="0">
                  <c:v>20007./2008.</c:v>
                </c:pt>
                <c:pt idx="1">
                  <c:v>2008./2009.</c:v>
                </c:pt>
                <c:pt idx="2">
                  <c:v>2009./2010.</c:v>
                </c:pt>
                <c:pt idx="3">
                  <c:v>2010./2011.</c:v>
                </c:pt>
                <c:pt idx="4">
                  <c:v>2011./2012.</c:v>
                </c:pt>
                <c:pt idx="5">
                  <c:v>2012./2013.</c:v>
                </c:pt>
                <c:pt idx="6">
                  <c:v>2013./2014.</c:v>
                </c:pt>
                <c:pt idx="7">
                  <c:v>2014./2015.</c:v>
                </c:pt>
                <c:pt idx="8">
                  <c:v>2015./2016.</c:v>
                </c:pt>
                <c:pt idx="9">
                  <c:v>2016./2017.</c:v>
                </c:pt>
              </c:strCache>
            </c:strRef>
          </c:cat>
          <c:val>
            <c:numRef>
              <c:f>Sheet1!$B$2:$B$11</c:f>
              <c:numCache>
                <c:formatCode>General</c:formatCode>
                <c:ptCount val="10"/>
                <c:pt idx="0">
                  <c:v>992</c:v>
                </c:pt>
                <c:pt idx="1">
                  <c:v>982</c:v>
                </c:pt>
                <c:pt idx="2">
                  <c:v>877</c:v>
                </c:pt>
                <c:pt idx="3">
                  <c:v>858</c:v>
                </c:pt>
                <c:pt idx="4">
                  <c:v>839</c:v>
                </c:pt>
                <c:pt idx="5">
                  <c:v>832</c:v>
                </c:pt>
                <c:pt idx="6">
                  <c:v>832</c:v>
                </c:pt>
                <c:pt idx="7">
                  <c:v>824</c:v>
                </c:pt>
                <c:pt idx="8">
                  <c:v>811</c:v>
                </c:pt>
                <c:pt idx="9">
                  <c:v>790</c:v>
                </c:pt>
              </c:numCache>
            </c:numRef>
          </c:val>
          <c:extLst>
            <c:ext xmlns:c16="http://schemas.microsoft.com/office/drawing/2014/chart" uri="{C3380CC4-5D6E-409C-BE32-E72D297353CC}">
              <c16:uniqueId val="{00000000-A0E0-4261-B837-7B4197B54D23}"/>
            </c:ext>
          </c:extLst>
        </c:ser>
        <c:dLbls>
          <c:showLegendKey val="0"/>
          <c:showVal val="0"/>
          <c:showCatName val="0"/>
          <c:showSerName val="0"/>
          <c:showPercent val="0"/>
          <c:showBubbleSize val="0"/>
        </c:dLbls>
        <c:gapWidth val="150"/>
        <c:axId val="189117952"/>
        <c:axId val="189119488"/>
      </c:barChart>
      <c:catAx>
        <c:axId val="18911795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89119488"/>
        <c:crosses val="autoZero"/>
        <c:auto val="1"/>
        <c:lblAlgn val="ctr"/>
        <c:lblOffset val="100"/>
        <c:noMultiLvlLbl val="0"/>
      </c:catAx>
      <c:valAx>
        <c:axId val="18911948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89117952"/>
        <c:crosses val="autoZero"/>
        <c:crossBetween val="between"/>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2097671906535148"/>
          <c:y val="0.1696698439010913"/>
          <c:w val="0.85163556939201523"/>
          <c:h val="0.66499825292736237"/>
        </c:manualLayout>
      </c:layout>
      <c:barChart>
        <c:barDir val="col"/>
        <c:grouping val="clustered"/>
        <c:varyColors val="0"/>
        <c:ser>
          <c:idx val="0"/>
          <c:order val="0"/>
          <c:tx>
            <c:strRef>
              <c:f>Sheet1!$B$1</c:f>
              <c:strCache>
                <c:ptCount val="1"/>
                <c:pt idx="0">
                  <c:v>Pavisam</c:v>
                </c:pt>
              </c:strCache>
            </c:strRef>
          </c:tx>
          <c:invertIfNegative val="0"/>
          <c:dLbls>
            <c:dLbl>
              <c:idx val="0"/>
              <c:layout>
                <c:manualLayout>
                  <c:x val="2.6495246028368311E-2"/>
                  <c:y val="-3.7162163260568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E9-4535-BA4A-123BF5B70DFE}"/>
                </c:ext>
              </c:extLst>
            </c:dLbl>
            <c:dLbl>
              <c:idx val="4"/>
              <c:layout>
                <c:manualLayout>
                  <c:x val="4.817317459703329E-3"/>
                  <c:y val="-4.9549551014091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E9-4535-BA4A-123BF5B70DFE}"/>
                </c:ext>
              </c:extLst>
            </c:dLbl>
            <c:dLbl>
              <c:idx val="5"/>
              <c:layout>
                <c:manualLayout>
                  <c:x val="7.2259761895549935E-3"/>
                  <c:y val="8.25825850234856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E9-4535-BA4A-123BF5B70DFE}"/>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2554470</c:v>
                </c:pt>
                <c:pt idx="1">
                  <c:v>2187189</c:v>
                </c:pt>
                <c:pt idx="2">
                  <c:v>2438156</c:v>
                </c:pt>
                <c:pt idx="3">
                  <c:v>2597552</c:v>
                </c:pt>
                <c:pt idx="4">
                  <c:v>2656383</c:v>
                </c:pt>
                <c:pt idx="5">
                  <c:v>2635990</c:v>
                </c:pt>
                <c:pt idx="6">
                  <c:v>2970514</c:v>
                </c:pt>
                <c:pt idx="7">
                  <c:v>3259783</c:v>
                </c:pt>
                <c:pt idx="8">
                  <c:v>3534066</c:v>
                </c:pt>
              </c:numCache>
            </c:numRef>
          </c:val>
          <c:extLst>
            <c:ext xmlns:c16="http://schemas.microsoft.com/office/drawing/2014/chart" uri="{C3380CC4-5D6E-409C-BE32-E72D297353CC}">
              <c16:uniqueId val="{00000003-72E9-4535-BA4A-123BF5B70DFE}"/>
            </c:ext>
          </c:extLst>
        </c:ser>
        <c:ser>
          <c:idx val="1"/>
          <c:order val="1"/>
          <c:tx>
            <c:strRef>
              <c:f>Sheet1!$C$1</c:f>
              <c:strCache>
                <c:ptCount val="1"/>
                <c:pt idx="0">
                  <c:v>Valsts muzejos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0">
                  <c:v>1533757</c:v>
                </c:pt>
                <c:pt idx="1">
                  <c:v>1229563</c:v>
                </c:pt>
                <c:pt idx="2">
                  <c:v>1256066</c:v>
                </c:pt>
                <c:pt idx="3">
                  <c:v>1452552</c:v>
                </c:pt>
                <c:pt idx="4">
                  <c:v>1533226</c:v>
                </c:pt>
                <c:pt idx="5">
                  <c:v>1484623</c:v>
                </c:pt>
                <c:pt idx="6">
                  <c:v>1578518</c:v>
                </c:pt>
                <c:pt idx="7">
                  <c:v>1734388</c:v>
                </c:pt>
                <c:pt idx="8">
                  <c:v>1832877</c:v>
                </c:pt>
              </c:numCache>
            </c:numRef>
          </c:val>
          <c:extLst>
            <c:ext xmlns:c16="http://schemas.microsoft.com/office/drawing/2014/chart" uri="{C3380CC4-5D6E-409C-BE32-E72D297353CC}">
              <c16:uniqueId val="{00000004-72E9-4535-BA4A-123BF5B70DFE}"/>
            </c:ext>
          </c:extLst>
        </c:ser>
        <c:ser>
          <c:idx val="2"/>
          <c:order val="2"/>
          <c:tx>
            <c:strRef>
              <c:f>Sheet1!$D$1</c:f>
              <c:strCache>
                <c:ptCount val="1"/>
                <c:pt idx="0">
                  <c:v>Pašvaldību muzejos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Sheet1!$D$2:$D$10</c:f>
              <c:numCache>
                <c:formatCode>General</c:formatCode>
                <c:ptCount val="9"/>
                <c:pt idx="0">
                  <c:v>792626</c:v>
                </c:pt>
                <c:pt idx="1">
                  <c:v>726025</c:v>
                </c:pt>
                <c:pt idx="2">
                  <c:v>759309</c:v>
                </c:pt>
                <c:pt idx="3">
                  <c:v>849772</c:v>
                </c:pt>
                <c:pt idx="4">
                  <c:v>835131</c:v>
                </c:pt>
                <c:pt idx="5">
                  <c:v>917806</c:v>
                </c:pt>
                <c:pt idx="6">
                  <c:v>1092780</c:v>
                </c:pt>
                <c:pt idx="7">
                  <c:v>1204227</c:v>
                </c:pt>
                <c:pt idx="8">
                  <c:v>1286791</c:v>
                </c:pt>
              </c:numCache>
            </c:numRef>
          </c:val>
          <c:extLst>
            <c:ext xmlns:c16="http://schemas.microsoft.com/office/drawing/2014/chart" uri="{C3380CC4-5D6E-409C-BE32-E72D297353CC}">
              <c16:uniqueId val="{00000005-72E9-4535-BA4A-123BF5B70DFE}"/>
            </c:ext>
          </c:extLst>
        </c:ser>
        <c:ser>
          <c:idx val="3"/>
          <c:order val="3"/>
          <c:tx>
            <c:strRef>
              <c:f>Sheet1!$E$1</c:f>
              <c:strCache>
                <c:ptCount val="1"/>
                <c:pt idx="0">
                  <c:v>Autonomajos muzejos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Sheet1!$E$2:$E$10</c:f>
              <c:numCache>
                <c:formatCode>General</c:formatCode>
                <c:ptCount val="9"/>
                <c:pt idx="0">
                  <c:v>93595</c:v>
                </c:pt>
                <c:pt idx="1">
                  <c:v>114248</c:v>
                </c:pt>
                <c:pt idx="2">
                  <c:v>154813</c:v>
                </c:pt>
                <c:pt idx="3">
                  <c:v>165036</c:v>
                </c:pt>
                <c:pt idx="4">
                  <c:v>174467</c:v>
                </c:pt>
                <c:pt idx="5">
                  <c:v>144871</c:v>
                </c:pt>
                <c:pt idx="6">
                  <c:v>137261</c:v>
                </c:pt>
                <c:pt idx="7">
                  <c:v>173183</c:v>
                </c:pt>
                <c:pt idx="8">
                  <c:v>284912</c:v>
                </c:pt>
              </c:numCache>
            </c:numRef>
          </c:val>
          <c:extLst>
            <c:ext xmlns:c16="http://schemas.microsoft.com/office/drawing/2014/chart" uri="{C3380CC4-5D6E-409C-BE32-E72D297353CC}">
              <c16:uniqueId val="{00000006-72E9-4535-BA4A-123BF5B70DFE}"/>
            </c:ext>
          </c:extLst>
        </c:ser>
        <c:ser>
          <c:idx val="4"/>
          <c:order val="4"/>
          <c:tx>
            <c:strRef>
              <c:f>Sheet1!$F$1</c:f>
              <c:strCache>
                <c:ptCount val="1"/>
                <c:pt idx="0">
                  <c:v>Privātajos muzejos</c:v>
                </c:pt>
              </c:strCache>
            </c:strRef>
          </c:tx>
          <c:invertIfNegative val="0"/>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Sheet1!$F$2:$F$10</c:f>
              <c:numCache>
                <c:formatCode>General</c:formatCode>
                <c:ptCount val="9"/>
                <c:pt idx="0">
                  <c:v>134492</c:v>
                </c:pt>
                <c:pt idx="1">
                  <c:v>117353</c:v>
                </c:pt>
                <c:pt idx="2">
                  <c:v>267968</c:v>
                </c:pt>
                <c:pt idx="3">
                  <c:v>130678</c:v>
                </c:pt>
                <c:pt idx="4">
                  <c:v>103559</c:v>
                </c:pt>
                <c:pt idx="5">
                  <c:v>88690</c:v>
                </c:pt>
                <c:pt idx="6">
                  <c:v>161955</c:v>
                </c:pt>
                <c:pt idx="7">
                  <c:v>147985</c:v>
                </c:pt>
                <c:pt idx="8">
                  <c:v>129486</c:v>
                </c:pt>
              </c:numCache>
            </c:numRef>
          </c:val>
          <c:extLst>
            <c:ext xmlns:c16="http://schemas.microsoft.com/office/drawing/2014/chart" uri="{C3380CC4-5D6E-409C-BE32-E72D297353CC}">
              <c16:uniqueId val="{00000007-72E9-4535-BA4A-123BF5B70DFE}"/>
            </c:ext>
          </c:extLst>
        </c:ser>
        <c:dLbls>
          <c:showLegendKey val="0"/>
          <c:showVal val="0"/>
          <c:showCatName val="0"/>
          <c:showSerName val="0"/>
          <c:showPercent val="0"/>
          <c:showBubbleSize val="0"/>
        </c:dLbls>
        <c:gapWidth val="150"/>
        <c:axId val="130692992"/>
        <c:axId val="130694528"/>
      </c:barChart>
      <c:catAx>
        <c:axId val="13069299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30694528"/>
        <c:crosses val="autoZero"/>
        <c:auto val="1"/>
        <c:lblAlgn val="ctr"/>
        <c:lblOffset val="100"/>
        <c:noMultiLvlLbl val="0"/>
      </c:catAx>
      <c:valAx>
        <c:axId val="13069452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30692992"/>
        <c:crosses val="autoZero"/>
        <c:crossBetween val="between"/>
      </c:valAx>
    </c:plotArea>
    <c:legend>
      <c:legendPos val="r"/>
      <c:layout>
        <c:manualLayout>
          <c:xMode val="edge"/>
          <c:yMode val="edge"/>
          <c:x val="0"/>
          <c:y val="0.89955713740116849"/>
          <c:w val="1"/>
          <c:h val="9.6654559046992189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1599476960686773"/>
          <c:y val="0.18618171180614806"/>
          <c:w val="0.84064361025423229"/>
          <c:h val="0.64023045106977727"/>
        </c:manualLayout>
      </c:layout>
      <c:barChart>
        <c:barDir val="col"/>
        <c:grouping val="clustered"/>
        <c:varyColors val="0"/>
        <c:ser>
          <c:idx val="0"/>
          <c:order val="0"/>
          <c:tx>
            <c:strRef>
              <c:f>Sheet1!$B$1</c:f>
              <c:strCache>
                <c:ptCount val="1"/>
                <c:pt idx="0">
                  <c:v>Pavisam</c:v>
                </c:pt>
              </c:strCache>
            </c:strRef>
          </c:tx>
          <c:invertIfNegative val="0"/>
          <c:dLbls>
            <c:dLbl>
              <c:idx val="4"/>
              <c:layout>
                <c:manualLayout>
                  <c:x val="2.4086587298516645E-2"/>
                  <c:y val="2.0645646255871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7B-4849-9B71-73C0D0B80A2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264323</c:v>
                </c:pt>
                <c:pt idx="1">
                  <c:v>270438</c:v>
                </c:pt>
                <c:pt idx="2">
                  <c:v>248875</c:v>
                </c:pt>
                <c:pt idx="3">
                  <c:v>271036</c:v>
                </c:pt>
                <c:pt idx="4">
                  <c:v>277488</c:v>
                </c:pt>
                <c:pt idx="5">
                  <c:v>219231</c:v>
                </c:pt>
                <c:pt idx="6">
                  <c:v>228242</c:v>
                </c:pt>
                <c:pt idx="7">
                  <c:v>221089</c:v>
                </c:pt>
                <c:pt idx="8">
                  <c:v>250619</c:v>
                </c:pt>
              </c:numCache>
            </c:numRef>
          </c:val>
          <c:extLst>
            <c:ext xmlns:c16="http://schemas.microsoft.com/office/drawing/2014/chart" uri="{C3380CC4-5D6E-409C-BE32-E72D297353CC}">
              <c16:uniqueId val="{00000001-5D7B-4849-9B71-73C0D0B80A20}"/>
            </c:ext>
          </c:extLst>
        </c:ser>
        <c:ser>
          <c:idx val="1"/>
          <c:order val="1"/>
          <c:tx>
            <c:strRef>
              <c:f>Sheet1!$C$1</c:f>
              <c:strCache>
                <c:ptCount val="1"/>
                <c:pt idx="0">
                  <c:v>Reģionu muzejos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Sheet1!$C$2:$C$10</c:f>
              <c:numCache>
                <c:formatCode>General</c:formatCode>
                <c:ptCount val="9"/>
                <c:pt idx="0">
                  <c:v>50680</c:v>
                </c:pt>
                <c:pt idx="1">
                  <c:v>63438</c:v>
                </c:pt>
                <c:pt idx="2">
                  <c:v>79886</c:v>
                </c:pt>
                <c:pt idx="3">
                  <c:v>92322</c:v>
                </c:pt>
                <c:pt idx="4">
                  <c:v>108207</c:v>
                </c:pt>
                <c:pt idx="5">
                  <c:v>101751</c:v>
                </c:pt>
                <c:pt idx="6">
                  <c:v>118631</c:v>
                </c:pt>
                <c:pt idx="7">
                  <c:v>110521</c:v>
                </c:pt>
                <c:pt idx="8">
                  <c:v>121065</c:v>
                </c:pt>
              </c:numCache>
            </c:numRef>
          </c:val>
          <c:extLst>
            <c:ext xmlns:c16="http://schemas.microsoft.com/office/drawing/2014/chart" uri="{C3380CC4-5D6E-409C-BE32-E72D297353CC}">
              <c16:uniqueId val="{00000002-5D7B-4849-9B71-73C0D0B80A20}"/>
            </c:ext>
          </c:extLst>
        </c:ser>
        <c:dLbls>
          <c:showLegendKey val="0"/>
          <c:showVal val="0"/>
          <c:showCatName val="0"/>
          <c:showSerName val="0"/>
          <c:showPercent val="0"/>
          <c:showBubbleSize val="0"/>
        </c:dLbls>
        <c:gapWidth val="150"/>
        <c:axId val="190319232"/>
        <c:axId val="190321024"/>
      </c:barChart>
      <c:catAx>
        <c:axId val="19031923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90321024"/>
        <c:crosses val="autoZero"/>
        <c:auto val="1"/>
        <c:lblAlgn val="ctr"/>
        <c:lblOffset val="100"/>
        <c:noMultiLvlLbl val="0"/>
      </c:catAx>
      <c:valAx>
        <c:axId val="19032102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90319232"/>
        <c:crosses val="autoZero"/>
        <c:crossBetween val="between"/>
      </c:valAx>
    </c:plotArea>
    <c:legend>
      <c:legendPos val="r"/>
      <c:layout>
        <c:manualLayout>
          <c:xMode val="edge"/>
          <c:yMode val="edge"/>
          <c:x val="0.18848403877313172"/>
          <c:y val="0.9124542713894509"/>
          <c:w val="0.62168283623829479"/>
          <c:h val="8.7371833938714311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lv-LV" sz="1200">
                <a:latin typeface="Times New Roman" panose="02020603050405020304" pitchFamily="18" charset="0"/>
                <a:cs typeface="Times New Roman" panose="02020603050405020304" pitchFamily="18" charset="0"/>
              </a:rPr>
              <a:t>Interneta pieslēgums mājsaimniecībās 2008.-2016. </a:t>
            </a:r>
            <a:r>
              <a:rPr lang="en-US" sz="1200">
                <a:latin typeface="Times New Roman" panose="02020603050405020304" pitchFamily="18" charset="0"/>
                <a:cs typeface="Times New Roman" panose="02020603050405020304" pitchFamily="18" charset="0"/>
              </a:rPr>
              <a:t>gadā</a:t>
            </a:r>
            <a:endParaRPr lang="lv-LV" sz="1200">
              <a:latin typeface="Times New Roman" panose="02020603050405020304" pitchFamily="18" charset="0"/>
              <a:cs typeface="Times New Roman" panose="02020603050405020304" pitchFamily="18" charset="0"/>
            </a:endParaRPr>
          </a:p>
          <a:p>
            <a:pPr>
              <a:defRPr/>
            </a:pPr>
            <a:r>
              <a:rPr lang="lv-LV" sz="1200">
                <a:latin typeface="Times New Roman" panose="02020603050405020304" pitchFamily="18" charset="0"/>
                <a:cs typeface="Times New Roman" panose="02020603050405020304" pitchFamily="18" charset="0"/>
              </a:rPr>
              <a:t>(% no kopskaita)</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lineChart>
        <c:grouping val="stacked"/>
        <c:varyColors val="0"/>
        <c:ser>
          <c:idx val="0"/>
          <c:order val="0"/>
          <c:tx>
            <c:strRef>
              <c:f>Sheet1!$B$1</c:f>
              <c:strCache>
                <c:ptCount val="1"/>
                <c:pt idx="0">
                  <c:v>gadā</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Sheet1!$B$2:$B$10</c:f>
              <c:numCache>
                <c:formatCode>General</c:formatCode>
                <c:ptCount val="9"/>
                <c:pt idx="0">
                  <c:v>53</c:v>
                </c:pt>
                <c:pt idx="1">
                  <c:v>58</c:v>
                </c:pt>
                <c:pt idx="2">
                  <c:v>60</c:v>
                </c:pt>
                <c:pt idx="3">
                  <c:v>64</c:v>
                </c:pt>
                <c:pt idx="4">
                  <c:v>69</c:v>
                </c:pt>
                <c:pt idx="5">
                  <c:v>72</c:v>
                </c:pt>
                <c:pt idx="6">
                  <c:v>73</c:v>
                </c:pt>
                <c:pt idx="7">
                  <c:v>76</c:v>
                </c:pt>
                <c:pt idx="8">
                  <c:v>77</c:v>
                </c:pt>
              </c:numCache>
            </c:numRef>
          </c:val>
          <c:smooth val="0"/>
          <c:extLst>
            <c:ext xmlns:c16="http://schemas.microsoft.com/office/drawing/2014/chart" uri="{C3380CC4-5D6E-409C-BE32-E72D297353CC}">
              <c16:uniqueId val="{00000000-647B-467C-A4E0-05708C087E9E}"/>
            </c:ext>
          </c:extLst>
        </c:ser>
        <c:dLbls>
          <c:showLegendKey val="0"/>
          <c:showVal val="0"/>
          <c:showCatName val="0"/>
          <c:showSerName val="0"/>
          <c:showPercent val="0"/>
          <c:showBubbleSize val="0"/>
        </c:dLbls>
        <c:marker val="1"/>
        <c:smooth val="0"/>
        <c:axId val="190378752"/>
        <c:axId val="190380288"/>
      </c:lineChart>
      <c:catAx>
        <c:axId val="190378752"/>
        <c:scaling>
          <c:orientation val="minMax"/>
        </c:scaling>
        <c:delete val="0"/>
        <c:axPos val="b"/>
        <c:min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90380288"/>
        <c:crosses val="autoZero"/>
        <c:auto val="1"/>
        <c:lblAlgn val="ctr"/>
        <c:lblOffset val="100"/>
        <c:noMultiLvlLbl val="0"/>
      </c:catAx>
      <c:valAx>
        <c:axId val="19038028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90378752"/>
        <c:crosses val="autoZero"/>
        <c:crossBetween val="between"/>
      </c:valAx>
    </c:plotArea>
    <c:plotVisOnly val="1"/>
    <c:dispBlanksAs val="zero"/>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lv-LV" sz="1100">
                <a:latin typeface="Times New Roman" panose="02020603050405020304" pitchFamily="18" charset="0"/>
                <a:cs typeface="Times New Roman" panose="02020603050405020304" pitchFamily="18" charset="0"/>
              </a:rPr>
              <a:t>Iemesli, kāpēc mājsaimniecībās nebija interneta pieslēguma 2016.gadā</a:t>
            </a:r>
            <a:r>
              <a:rPr lang="lv-LV" sz="1100" baseline="0">
                <a:latin typeface="Times New Roman" panose="02020603050405020304" pitchFamily="18" charset="0"/>
                <a:cs typeface="Times New Roman" panose="02020603050405020304" pitchFamily="18" charset="0"/>
              </a:rPr>
              <a:t> ( no mājsaimniecību skaita, kurās nav interneta pieslēguma) </a:t>
            </a:r>
          </a:p>
          <a:p>
            <a:pPr>
              <a:defRPr/>
            </a:pPr>
            <a:endParaRPr lang="lv-LV" sz="1100">
              <a:latin typeface="Times New Roman" panose="02020603050405020304" pitchFamily="18" charset="0"/>
              <a:cs typeface="Times New Roman" panose="02020603050405020304" pitchFamily="18" charset="0"/>
            </a:endParaRPr>
          </a:p>
        </c:rich>
      </c:tx>
      <c:layout>
        <c:manualLayout>
          <c:xMode val="edge"/>
          <c:yMode val="edge"/>
          <c:x val="0.18173891620948102"/>
          <c:y val="2.8895768833849329E-2"/>
        </c:manualLayout>
      </c:layout>
      <c:overlay val="0"/>
    </c:title>
    <c:autoTitleDeleted val="0"/>
    <c:plotArea>
      <c:layout>
        <c:manualLayout>
          <c:layoutTarget val="inner"/>
          <c:xMode val="edge"/>
          <c:yMode val="edge"/>
          <c:x val="6.0186474885585151E-2"/>
          <c:y val="0.18549035859681626"/>
          <c:w val="0.93953078067407636"/>
          <c:h val="0.35417924152669761"/>
        </c:manualLayout>
      </c:layout>
      <c:barChart>
        <c:barDir val="col"/>
        <c:grouping val="clustered"/>
        <c:varyColors val="0"/>
        <c:ser>
          <c:idx val="0"/>
          <c:order val="0"/>
          <c:tx>
            <c:strRef>
              <c:f>Sheet1!$B$1</c:f>
              <c:strCache>
                <c:ptCount val="1"/>
                <c:pt idx="0">
                  <c:v>Internets nav vajadzīgs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Sheet1!$B$2</c:f>
              <c:numCache>
                <c:formatCode>General</c:formatCode>
                <c:ptCount val="1"/>
                <c:pt idx="0">
                  <c:v>56</c:v>
                </c:pt>
              </c:numCache>
            </c:numRef>
          </c:val>
          <c:extLst>
            <c:ext xmlns:c16="http://schemas.microsoft.com/office/drawing/2014/chart" uri="{C3380CC4-5D6E-409C-BE32-E72D297353CC}">
              <c16:uniqueId val="{00000000-57BA-4355-94CE-8BD8AA2C7F16}"/>
            </c:ext>
          </c:extLst>
        </c:ser>
        <c:ser>
          <c:idx val="1"/>
          <c:order val="1"/>
          <c:tx>
            <c:strRef>
              <c:f>Sheet1!$C$1</c:f>
              <c:strCache>
                <c:ptCount val="1"/>
                <c:pt idx="0">
                  <c:v>Trūkst iemaņu</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Sheet1!$C$2</c:f>
              <c:numCache>
                <c:formatCode>General</c:formatCode>
                <c:ptCount val="1"/>
                <c:pt idx="0">
                  <c:v>28</c:v>
                </c:pt>
              </c:numCache>
            </c:numRef>
          </c:val>
          <c:extLst>
            <c:ext xmlns:c16="http://schemas.microsoft.com/office/drawing/2014/chart" uri="{C3380CC4-5D6E-409C-BE32-E72D297353CC}">
              <c16:uniqueId val="{00000001-57BA-4355-94CE-8BD8AA2C7F16}"/>
            </c:ext>
          </c:extLst>
        </c:ser>
        <c:ser>
          <c:idx val="2"/>
          <c:order val="2"/>
          <c:tx>
            <c:strRef>
              <c:f>Sheet1!$D$1</c:f>
              <c:strCache>
                <c:ptCount val="1"/>
                <c:pt idx="0">
                  <c:v>Pārāk lielas iekārtu izmaksas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Sheet1!$D$2</c:f>
              <c:numCache>
                <c:formatCode>General</c:formatCode>
                <c:ptCount val="1"/>
                <c:pt idx="0">
                  <c:v>26</c:v>
                </c:pt>
              </c:numCache>
            </c:numRef>
          </c:val>
          <c:extLst>
            <c:ext xmlns:c16="http://schemas.microsoft.com/office/drawing/2014/chart" uri="{C3380CC4-5D6E-409C-BE32-E72D297353CC}">
              <c16:uniqueId val="{00000002-57BA-4355-94CE-8BD8AA2C7F16}"/>
            </c:ext>
          </c:extLst>
        </c:ser>
        <c:ser>
          <c:idx val="3"/>
          <c:order val="3"/>
          <c:tx>
            <c:strRef>
              <c:f>Sheet1!$E$1</c:f>
              <c:strCache>
                <c:ptCount val="1"/>
                <c:pt idx="0">
                  <c:v>Pārāl lielas piekļuves izmaksas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Sheet1!$E$2</c:f>
              <c:numCache>
                <c:formatCode>General</c:formatCode>
                <c:ptCount val="1"/>
                <c:pt idx="0">
                  <c:v>17</c:v>
                </c:pt>
              </c:numCache>
            </c:numRef>
          </c:val>
          <c:extLst>
            <c:ext xmlns:c16="http://schemas.microsoft.com/office/drawing/2014/chart" uri="{C3380CC4-5D6E-409C-BE32-E72D297353CC}">
              <c16:uniqueId val="{00000003-57BA-4355-94CE-8BD8AA2C7F16}"/>
            </c:ext>
          </c:extLst>
        </c:ser>
        <c:ser>
          <c:idx val="4"/>
          <c:order val="4"/>
          <c:tx>
            <c:strRef>
              <c:f>Sheet1!$F$1</c:f>
              <c:strCache>
                <c:ptCount val="1"/>
                <c:pt idx="0">
                  <c:v>Internets tiek izmantots citur</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Sheet1!$F$2</c:f>
              <c:numCache>
                <c:formatCode>General</c:formatCode>
                <c:ptCount val="1"/>
                <c:pt idx="0">
                  <c:v>13</c:v>
                </c:pt>
              </c:numCache>
            </c:numRef>
          </c:val>
          <c:extLst>
            <c:ext xmlns:c16="http://schemas.microsoft.com/office/drawing/2014/chart" uri="{C3380CC4-5D6E-409C-BE32-E72D297353CC}">
              <c16:uniqueId val="{00000004-57BA-4355-94CE-8BD8AA2C7F16}"/>
            </c:ext>
          </c:extLst>
        </c:ser>
        <c:ser>
          <c:idx val="5"/>
          <c:order val="5"/>
          <c:tx>
            <c:strRef>
              <c:f>Sheet1!$G$1</c:f>
              <c:strCache>
                <c:ptCount val="1"/>
                <c:pt idx="0">
                  <c:v>Teritorijā, kurā atrodas mājsaimniecība, nav pieejams platjoslas internets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Sheet1!$G$2</c:f>
              <c:numCache>
                <c:formatCode>General</c:formatCode>
                <c:ptCount val="1"/>
                <c:pt idx="0">
                  <c:v>1</c:v>
                </c:pt>
              </c:numCache>
            </c:numRef>
          </c:val>
          <c:extLst>
            <c:ext xmlns:c16="http://schemas.microsoft.com/office/drawing/2014/chart" uri="{C3380CC4-5D6E-409C-BE32-E72D297353CC}">
              <c16:uniqueId val="{00000005-57BA-4355-94CE-8BD8AA2C7F16}"/>
            </c:ext>
          </c:extLst>
        </c:ser>
        <c:ser>
          <c:idx val="6"/>
          <c:order val="6"/>
          <c:tx>
            <c:strRef>
              <c:f>Sheet1!$H$1</c:f>
              <c:strCache>
                <c:ptCount val="1"/>
                <c:pt idx="0">
                  <c:v>Risks privātumam vai drošībai</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Sheet1!$H$2</c:f>
              <c:numCache>
                <c:formatCode>General</c:formatCode>
                <c:ptCount val="1"/>
                <c:pt idx="0">
                  <c:v>1</c:v>
                </c:pt>
              </c:numCache>
            </c:numRef>
          </c:val>
          <c:extLst>
            <c:ext xmlns:c16="http://schemas.microsoft.com/office/drawing/2014/chart" uri="{C3380CC4-5D6E-409C-BE32-E72D297353CC}">
              <c16:uniqueId val="{00000006-57BA-4355-94CE-8BD8AA2C7F16}"/>
            </c:ext>
          </c:extLst>
        </c:ser>
        <c:ser>
          <c:idx val="7"/>
          <c:order val="7"/>
          <c:tx>
            <c:strRef>
              <c:f>Sheet1!$I$1</c:f>
              <c:strCache>
                <c:ptCount val="1"/>
                <c:pt idx="0">
                  <c:v>Cits iemesls</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c:f>
              <c:numCache>
                <c:formatCode>General</c:formatCode>
                <c:ptCount val="1"/>
                <c:pt idx="0">
                  <c:v>2016</c:v>
                </c:pt>
              </c:numCache>
            </c:numRef>
          </c:cat>
          <c:val>
            <c:numRef>
              <c:f>Sheet1!$I$2</c:f>
              <c:numCache>
                <c:formatCode>General</c:formatCode>
                <c:ptCount val="1"/>
                <c:pt idx="0">
                  <c:v>4</c:v>
                </c:pt>
              </c:numCache>
            </c:numRef>
          </c:val>
          <c:extLst>
            <c:ext xmlns:c16="http://schemas.microsoft.com/office/drawing/2014/chart" uri="{C3380CC4-5D6E-409C-BE32-E72D297353CC}">
              <c16:uniqueId val="{00000007-57BA-4355-94CE-8BD8AA2C7F16}"/>
            </c:ext>
          </c:extLst>
        </c:ser>
        <c:dLbls>
          <c:showLegendKey val="0"/>
          <c:showVal val="0"/>
          <c:showCatName val="0"/>
          <c:showSerName val="0"/>
          <c:showPercent val="0"/>
          <c:showBubbleSize val="0"/>
        </c:dLbls>
        <c:gapWidth val="150"/>
        <c:axId val="233617280"/>
        <c:axId val="233618816"/>
      </c:barChart>
      <c:catAx>
        <c:axId val="233617280"/>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33618816"/>
        <c:crosses val="autoZero"/>
        <c:auto val="1"/>
        <c:lblAlgn val="ctr"/>
        <c:lblOffset val="100"/>
        <c:noMultiLvlLbl val="0"/>
      </c:catAx>
      <c:valAx>
        <c:axId val="233618816"/>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33617280"/>
        <c:crosses val="autoZero"/>
        <c:crossBetween val="between"/>
      </c:valAx>
    </c:plotArea>
    <c:legend>
      <c:legendPos val="r"/>
      <c:layout>
        <c:manualLayout>
          <c:xMode val="edge"/>
          <c:yMode val="edge"/>
          <c:x val="7.7936268796725314E-2"/>
          <c:y val="0.59989826349105735"/>
          <c:w val="0.90806039083785373"/>
          <c:h val="0.35308256746544447"/>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lv-LV" sz="1100">
                <a:latin typeface="Times New Roman" panose="02020603050405020304" pitchFamily="18" charset="0"/>
                <a:cs typeface="Times New Roman" panose="02020603050405020304" pitchFamily="18" charset="0"/>
              </a:rPr>
              <a:t>4G īpatsvars mobilajos tīkos 2014.-2016.gadā</a:t>
            </a:r>
          </a:p>
        </c:rich>
      </c:tx>
      <c:overlay val="0"/>
    </c:title>
    <c:autoTitleDeleted val="0"/>
    <c:plotArea>
      <c:layout/>
      <c:barChart>
        <c:barDir val="col"/>
        <c:grouping val="clustered"/>
        <c:varyColors val="0"/>
        <c:ser>
          <c:idx val="0"/>
          <c:order val="0"/>
          <c:tx>
            <c:strRef>
              <c:f>Sheet1!$B$1</c:f>
              <c:strCache>
                <c:ptCount val="1"/>
                <c:pt idx="0">
                  <c:v>Bite Latvija</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Sheet1!$B$2:$B$4</c:f>
              <c:numCache>
                <c:formatCode>0%</c:formatCode>
                <c:ptCount val="3"/>
                <c:pt idx="0">
                  <c:v>0</c:v>
                </c:pt>
                <c:pt idx="1">
                  <c:v>0.24</c:v>
                </c:pt>
                <c:pt idx="2">
                  <c:v>0.66</c:v>
                </c:pt>
              </c:numCache>
            </c:numRef>
          </c:val>
          <c:extLst>
            <c:ext xmlns:c16="http://schemas.microsoft.com/office/drawing/2014/chart" uri="{C3380CC4-5D6E-409C-BE32-E72D297353CC}">
              <c16:uniqueId val="{00000000-471D-457C-A1A1-7A1751472254}"/>
            </c:ext>
          </c:extLst>
        </c:ser>
        <c:ser>
          <c:idx val="1"/>
          <c:order val="1"/>
          <c:tx>
            <c:strRef>
              <c:f>Sheet1!$C$1</c:f>
              <c:strCache>
                <c:ptCount val="1"/>
                <c:pt idx="0">
                  <c:v>LMT</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Sheet1!$C$2:$C$4</c:f>
              <c:numCache>
                <c:formatCode>0%</c:formatCode>
                <c:ptCount val="3"/>
                <c:pt idx="0">
                  <c:v>0.6</c:v>
                </c:pt>
                <c:pt idx="1">
                  <c:v>0.72</c:v>
                </c:pt>
                <c:pt idx="2">
                  <c:v>0.87</c:v>
                </c:pt>
              </c:numCache>
            </c:numRef>
          </c:val>
          <c:extLst>
            <c:ext xmlns:c16="http://schemas.microsoft.com/office/drawing/2014/chart" uri="{C3380CC4-5D6E-409C-BE32-E72D297353CC}">
              <c16:uniqueId val="{00000001-471D-457C-A1A1-7A1751472254}"/>
            </c:ext>
          </c:extLst>
        </c:ser>
        <c:ser>
          <c:idx val="2"/>
          <c:order val="2"/>
          <c:tx>
            <c:strRef>
              <c:f>Sheet1!$D$1</c:f>
              <c:strCache>
                <c:ptCount val="1"/>
                <c:pt idx="0">
                  <c:v>Tele2</c:v>
                </c:pt>
              </c:strCache>
            </c:strRef>
          </c:tx>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2014</c:v>
                </c:pt>
                <c:pt idx="1">
                  <c:v>2015</c:v>
                </c:pt>
                <c:pt idx="2">
                  <c:v>2016</c:v>
                </c:pt>
              </c:numCache>
            </c:numRef>
          </c:cat>
          <c:val>
            <c:numRef>
              <c:f>Sheet1!$D$2:$D$4</c:f>
              <c:numCache>
                <c:formatCode>0%</c:formatCode>
                <c:ptCount val="3"/>
                <c:pt idx="0">
                  <c:v>0.16</c:v>
                </c:pt>
                <c:pt idx="1">
                  <c:v>0.24</c:v>
                </c:pt>
                <c:pt idx="2">
                  <c:v>0.97</c:v>
                </c:pt>
              </c:numCache>
            </c:numRef>
          </c:val>
          <c:extLst>
            <c:ext xmlns:c16="http://schemas.microsoft.com/office/drawing/2014/chart" uri="{C3380CC4-5D6E-409C-BE32-E72D297353CC}">
              <c16:uniqueId val="{00000002-471D-457C-A1A1-7A1751472254}"/>
            </c:ext>
          </c:extLst>
        </c:ser>
        <c:dLbls>
          <c:showLegendKey val="0"/>
          <c:showVal val="0"/>
          <c:showCatName val="0"/>
          <c:showSerName val="0"/>
          <c:showPercent val="0"/>
          <c:showBubbleSize val="0"/>
        </c:dLbls>
        <c:gapWidth val="150"/>
        <c:axId val="233672064"/>
        <c:axId val="233673856"/>
      </c:barChart>
      <c:catAx>
        <c:axId val="233672064"/>
        <c:scaling>
          <c:orientation val="minMax"/>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33673856"/>
        <c:crosses val="autoZero"/>
        <c:auto val="1"/>
        <c:lblAlgn val="ctr"/>
        <c:lblOffset val="100"/>
        <c:noMultiLvlLbl val="0"/>
      </c:catAx>
      <c:valAx>
        <c:axId val="233673856"/>
        <c:scaling>
          <c:orientation val="minMax"/>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23367206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en-US" sz="1100"/>
              <a:t>Tiesībsarga biroja pamatbudžets</a:t>
            </a:r>
          </a:p>
        </c:rich>
      </c:tx>
      <c:layout/>
      <c:overlay val="0"/>
    </c:title>
    <c:autoTitleDeleted val="0"/>
    <c:plotArea>
      <c:layout/>
      <c:lineChart>
        <c:grouping val="standard"/>
        <c:varyColors val="0"/>
        <c:ser>
          <c:idx val="0"/>
          <c:order val="0"/>
          <c:tx>
            <c:strRef>
              <c:f>Sheet1!$B$1</c:f>
              <c:strCache>
                <c:ptCount val="1"/>
                <c:pt idx="0">
                  <c:v>Tiesībsarga biroja pamatbudžets</c:v>
                </c:pt>
              </c:strCache>
            </c:strRef>
          </c:tx>
          <c:dLbls>
            <c:dLbl>
              <c:idx val="1"/>
              <c:layout>
                <c:manualLayout>
                  <c:x val="-2.1336556457392408E-2"/>
                  <c:y val="-3.92592521035192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A9-42A4-BC6C-E047B3145BA3}"/>
                </c:ext>
              </c:extLst>
            </c:dLbl>
            <c:dLbl>
              <c:idx val="2"/>
              <c:layout>
                <c:manualLayout>
                  <c:x val="-0.10723647672731305"/>
                  <c:y val="5.43937710714182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A9-42A4-BC6C-E047B3145BA3}"/>
                </c:ext>
              </c:extLst>
            </c:dLbl>
            <c:dLbl>
              <c:idx val="3"/>
              <c:layout>
                <c:manualLayout>
                  <c:x val="-4.9757137666150336E-2"/>
                  <c:y val="6.08684563888057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A9-42A4-BC6C-E047B3145BA3}"/>
                </c:ext>
              </c:extLst>
            </c:dLbl>
            <c:dLbl>
              <c:idx val="4"/>
              <c:layout>
                <c:manualLayout>
                  <c:x val="-6.9876336150142104E-2"/>
                  <c:y val="-5.36103363066342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8A9-42A4-BC6C-E047B3145BA3}"/>
                </c:ext>
              </c:extLst>
            </c:dLbl>
            <c:dLbl>
              <c:idx val="5"/>
              <c:layout>
                <c:manualLayout>
                  <c:x val="-4.7696683929516884E-2"/>
                  <c:y val="4.948636455847831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A9-42A4-BC6C-E047B3145BA3}"/>
                </c:ext>
              </c:extLst>
            </c:dLbl>
            <c:dLbl>
              <c:idx val="6"/>
              <c:layout>
                <c:manualLayout>
                  <c:x val="-6.7466807317378585E-2"/>
                  <c:y val="-5.773420833022148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8A9-42A4-BC6C-E047B3145BA3}"/>
                </c:ext>
              </c:extLst>
            </c:dLbl>
            <c:dLbl>
              <c:idx val="7"/>
              <c:layout>
                <c:manualLayout>
                  <c:x val="-3.3733403658689383E-2"/>
                  <c:y val="4.53625922594597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8A9-42A4-BC6C-E047B3145BA3}"/>
                </c:ext>
              </c:extLst>
            </c:dLbl>
            <c:dLbl>
              <c:idx val="8"/>
              <c:layout>
                <c:manualLayout>
                  <c:x val="-0.10468233011516941"/>
                  <c:y val="-6.08684563888057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8A9-42A4-BC6C-E047B3145BA3}"/>
                </c:ext>
              </c:extLst>
            </c:dLbl>
            <c:dLbl>
              <c:idx val="9"/>
              <c:layout>
                <c:manualLayout>
                  <c:x val="-3.0396072729576677E-2"/>
                  <c:y val="4.45789580455384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8A9-42A4-BC6C-E047B3145BA3}"/>
                </c:ext>
              </c:extLst>
            </c:dLbl>
            <c:dLbl>
              <c:idx val="10"/>
              <c:layout>
                <c:manualLayout>
                  <c:x val="-4.9393288176944477E-4"/>
                  <c:y val="-9.03128954664451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8A9-42A4-BC6C-E047B3145BA3}"/>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#,##0</c:formatCode>
                <c:ptCount val="11"/>
                <c:pt idx="0">
                  <c:v>1854004</c:v>
                </c:pt>
                <c:pt idx="1">
                  <c:v>1286892</c:v>
                </c:pt>
                <c:pt idx="2">
                  <c:v>795244</c:v>
                </c:pt>
                <c:pt idx="3">
                  <c:v>826900</c:v>
                </c:pt>
                <c:pt idx="4">
                  <c:v>1014732</c:v>
                </c:pt>
                <c:pt idx="5">
                  <c:v>969187</c:v>
                </c:pt>
                <c:pt idx="6">
                  <c:v>1157884</c:v>
                </c:pt>
                <c:pt idx="7">
                  <c:v>1168466</c:v>
                </c:pt>
                <c:pt idx="8">
                  <c:v>1359279</c:v>
                </c:pt>
                <c:pt idx="9">
                  <c:v>1374956</c:v>
                </c:pt>
                <c:pt idx="10">
                  <c:v>1493307</c:v>
                </c:pt>
              </c:numCache>
            </c:numRef>
          </c:val>
          <c:smooth val="0"/>
          <c:extLst>
            <c:ext xmlns:c16="http://schemas.microsoft.com/office/drawing/2014/chart" uri="{C3380CC4-5D6E-409C-BE32-E72D297353CC}">
              <c16:uniqueId val="{0000000A-78A9-42A4-BC6C-E047B3145BA3}"/>
            </c:ext>
          </c:extLst>
        </c:ser>
        <c:dLbls>
          <c:showLegendKey val="0"/>
          <c:showVal val="0"/>
          <c:showCatName val="0"/>
          <c:showSerName val="0"/>
          <c:showPercent val="0"/>
          <c:showBubbleSize val="0"/>
        </c:dLbls>
        <c:marker val="1"/>
        <c:smooth val="0"/>
        <c:axId val="119376512"/>
        <c:axId val="119660928"/>
      </c:lineChart>
      <c:catAx>
        <c:axId val="119376512"/>
        <c:scaling>
          <c:orientation val="minMax"/>
        </c:scaling>
        <c:delete val="0"/>
        <c:axPos val="b"/>
        <c:numFmt formatCode="General" sourceLinked="1"/>
        <c:majorTickMark val="none"/>
        <c:minorTickMark val="none"/>
        <c:tickLblPos val="nextTo"/>
        <c:txPr>
          <a:bodyPr/>
          <a:lstStyle/>
          <a:p>
            <a:pPr>
              <a:defRPr b="0">
                <a:latin typeface="Times New Roman" panose="02020603050405020304" pitchFamily="18" charset="0"/>
                <a:cs typeface="Times New Roman" panose="02020603050405020304" pitchFamily="18" charset="0"/>
              </a:defRPr>
            </a:pPr>
            <a:endParaRPr lang="lv-LV"/>
          </a:p>
        </c:txPr>
        <c:crossAx val="119660928"/>
        <c:crosses val="autoZero"/>
        <c:auto val="1"/>
        <c:lblAlgn val="ctr"/>
        <c:lblOffset val="100"/>
        <c:noMultiLvlLbl val="0"/>
      </c:catAx>
      <c:valAx>
        <c:axId val="119660928"/>
        <c:scaling>
          <c:orientation val="minMax"/>
        </c:scaling>
        <c:delete val="0"/>
        <c:axPos val="l"/>
        <c:majorGridlines/>
        <c:numFmt formatCode="_(&quot;€&quot;* #,##0.00_);_(&quot;€&quot;* \(#,##0.00\);_(&quot;€&quot;* &quot;-&quot;??_);_(@_)" sourceLinked="0"/>
        <c:majorTickMark val="none"/>
        <c:minorTickMark val="none"/>
        <c:tickLblPos val="nextTo"/>
        <c:spPr>
          <a:ln w="9525">
            <a:noFill/>
          </a:ln>
        </c:spPr>
        <c:txPr>
          <a:bodyPr/>
          <a:lstStyle/>
          <a:p>
            <a:pPr>
              <a:defRPr>
                <a:latin typeface="Times New Roman" panose="02020603050405020304" pitchFamily="18" charset="0"/>
                <a:cs typeface="Times New Roman" panose="02020603050405020304" pitchFamily="18" charset="0"/>
              </a:defRPr>
            </a:pPr>
            <a:endParaRPr lang="lv-LV"/>
          </a:p>
        </c:txPr>
        <c:crossAx val="119376512"/>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9183698608071099E-2"/>
          <c:y val="9.5366438328335898E-2"/>
          <c:w val="0.8768449332708923"/>
          <c:h val="0.66499825292736237"/>
        </c:manualLayout>
      </c:layout>
      <c:lineChart>
        <c:grouping val="standard"/>
        <c:varyColors val="0"/>
        <c:ser>
          <c:idx val="0"/>
          <c:order val="0"/>
          <c:tx>
            <c:strRef>
              <c:f>Sheet1!$B$1</c:f>
              <c:strCache>
                <c:ptCount val="1"/>
                <c:pt idx="0">
                  <c:v>Atalgojums vīriešiem</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Sheet1!$B$2:$B$11</c:f>
              <c:numCache>
                <c:formatCode>General</c:formatCode>
                <c:ptCount val="10"/>
                <c:pt idx="0">
                  <c:v>700</c:v>
                </c:pt>
                <c:pt idx="1">
                  <c:v>732</c:v>
                </c:pt>
                <c:pt idx="2">
                  <c:v>683</c:v>
                </c:pt>
                <c:pt idx="3">
                  <c:v>703</c:v>
                </c:pt>
                <c:pt idx="4">
                  <c:v>728</c:v>
                </c:pt>
                <c:pt idx="5">
                  <c:v>757</c:v>
                </c:pt>
                <c:pt idx="6">
                  <c:v>811</c:v>
                </c:pt>
                <c:pt idx="7">
                  <c:v>857</c:v>
                </c:pt>
                <c:pt idx="8">
                  <c:v>907</c:v>
                </c:pt>
                <c:pt idx="9">
                  <c:v>959</c:v>
                </c:pt>
              </c:numCache>
            </c:numRef>
          </c:val>
          <c:smooth val="0"/>
          <c:extLst>
            <c:ext xmlns:c16="http://schemas.microsoft.com/office/drawing/2014/chart" uri="{C3380CC4-5D6E-409C-BE32-E72D297353CC}">
              <c16:uniqueId val="{00000000-4D80-45E3-B44A-E67544CCF544}"/>
            </c:ext>
          </c:extLst>
        </c:ser>
        <c:ser>
          <c:idx val="1"/>
          <c:order val="1"/>
          <c:tx>
            <c:strRef>
              <c:f>Sheet1!$C$1</c:f>
              <c:strCache>
                <c:ptCount val="1"/>
                <c:pt idx="0">
                  <c:v>Atalgojums sievietēm</c:v>
                </c:pt>
              </c:strCache>
            </c:strRef>
          </c:tx>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Sheet1!$A$2:$A$11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Sheet1!$C$2:$C$11</c:f>
              <c:numCache>
                <c:formatCode>General</c:formatCode>
                <c:ptCount val="10"/>
                <c:pt idx="0">
                  <c:v>594</c:v>
                </c:pt>
                <c:pt idx="1">
                  <c:v>615</c:v>
                </c:pt>
                <c:pt idx="2">
                  <c:v>557</c:v>
                </c:pt>
                <c:pt idx="3">
                  <c:v>587</c:v>
                </c:pt>
                <c:pt idx="4">
                  <c:v>606</c:v>
                </c:pt>
                <c:pt idx="5">
                  <c:v>629</c:v>
                </c:pt>
                <c:pt idx="6">
                  <c:v>673</c:v>
                </c:pt>
                <c:pt idx="7">
                  <c:v>719</c:v>
                </c:pt>
                <c:pt idx="8">
                  <c:v>752</c:v>
                </c:pt>
                <c:pt idx="9">
                  <c:v>812</c:v>
                </c:pt>
              </c:numCache>
            </c:numRef>
          </c:val>
          <c:smooth val="0"/>
          <c:extLst>
            <c:ext xmlns:c16="http://schemas.microsoft.com/office/drawing/2014/chart" uri="{C3380CC4-5D6E-409C-BE32-E72D297353CC}">
              <c16:uniqueId val="{00000001-4D80-45E3-B44A-E67544CCF544}"/>
            </c:ext>
          </c:extLst>
        </c:ser>
        <c:dLbls>
          <c:showLegendKey val="0"/>
          <c:showVal val="0"/>
          <c:showCatName val="0"/>
          <c:showSerName val="0"/>
          <c:showPercent val="0"/>
          <c:showBubbleSize val="0"/>
        </c:dLbls>
        <c:marker val="1"/>
        <c:smooth val="0"/>
        <c:axId val="132614784"/>
        <c:axId val="132862336"/>
      </c:lineChart>
      <c:catAx>
        <c:axId val="132614784"/>
        <c:scaling>
          <c:orientation val="minMax"/>
        </c:scaling>
        <c:delete val="0"/>
        <c:axPos val="b"/>
        <c:numFmt formatCode="General" sourceLinked="1"/>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32862336"/>
        <c:crosses val="autoZero"/>
        <c:auto val="1"/>
        <c:lblAlgn val="ctr"/>
        <c:lblOffset val="100"/>
        <c:noMultiLvlLbl val="0"/>
      </c:catAx>
      <c:valAx>
        <c:axId val="132862336"/>
        <c:scaling>
          <c:orientation val="minMax"/>
        </c:scaling>
        <c:delete val="0"/>
        <c:axPos val="l"/>
        <c:majorGridlines/>
        <c:numFmt formatCode="&quot;€&quot;\ #,##0.00" sourceLinked="0"/>
        <c:majorTickMark val="out"/>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32614784"/>
        <c:crosses val="autoZero"/>
        <c:crossBetween val="between"/>
      </c:valAx>
    </c:plotArea>
    <c:legend>
      <c:legendPos val="r"/>
      <c:layout>
        <c:manualLayout>
          <c:xMode val="edge"/>
          <c:yMode val="edge"/>
          <c:x val="0.13865845276853475"/>
          <c:y val="0.84941550980826197"/>
          <c:w val="0.73510828904633974"/>
          <c:h val="0.14929133858267715"/>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percentStacked"/>
        <c:varyColors val="0"/>
        <c:ser>
          <c:idx val="0"/>
          <c:order val="0"/>
          <c:tx>
            <c:strRef>
              <c:f>Sheet1!$B$1</c:f>
              <c:strCache>
                <c:ptCount val="1"/>
                <c:pt idx="0">
                  <c:v>Vīrieši</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Darbinieki</c:v>
                </c:pt>
                <c:pt idx="1">
                  <c:v>Struktūrvienību vadītāji</c:v>
                </c:pt>
                <c:pt idx="2">
                  <c:v>Valdes locekļi</c:v>
                </c:pt>
                <c:pt idx="3">
                  <c:v>Padomes locekļi</c:v>
                </c:pt>
              </c:strCache>
            </c:strRef>
          </c:cat>
          <c:val>
            <c:numRef>
              <c:f>Sheet1!$B$2:$B$5</c:f>
              <c:numCache>
                <c:formatCode>0%</c:formatCode>
                <c:ptCount val="4"/>
                <c:pt idx="0">
                  <c:v>0.41</c:v>
                </c:pt>
                <c:pt idx="1">
                  <c:v>0.54</c:v>
                </c:pt>
                <c:pt idx="2">
                  <c:v>0.72</c:v>
                </c:pt>
                <c:pt idx="3">
                  <c:v>0.79</c:v>
                </c:pt>
              </c:numCache>
            </c:numRef>
          </c:val>
          <c:extLst>
            <c:ext xmlns:c16="http://schemas.microsoft.com/office/drawing/2014/chart" uri="{C3380CC4-5D6E-409C-BE32-E72D297353CC}">
              <c16:uniqueId val="{00000000-2CAC-4057-9871-8381EC6F3D21}"/>
            </c:ext>
          </c:extLst>
        </c:ser>
        <c:ser>
          <c:idx val="1"/>
          <c:order val="1"/>
          <c:tx>
            <c:strRef>
              <c:f>Sheet1!$C$1</c:f>
              <c:strCache>
                <c:ptCount val="1"/>
                <c:pt idx="0">
                  <c:v>Sievietes</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Darbinieki</c:v>
                </c:pt>
                <c:pt idx="1">
                  <c:v>Struktūrvienību vadītāji</c:v>
                </c:pt>
                <c:pt idx="2">
                  <c:v>Valdes locekļi</c:v>
                </c:pt>
                <c:pt idx="3">
                  <c:v>Padomes locekļi</c:v>
                </c:pt>
              </c:strCache>
            </c:strRef>
          </c:cat>
          <c:val>
            <c:numRef>
              <c:f>Sheet1!$C$2:$C$5</c:f>
              <c:numCache>
                <c:formatCode>0%</c:formatCode>
                <c:ptCount val="4"/>
                <c:pt idx="0">
                  <c:v>0.59</c:v>
                </c:pt>
                <c:pt idx="1">
                  <c:v>0.46</c:v>
                </c:pt>
                <c:pt idx="2">
                  <c:v>0.46</c:v>
                </c:pt>
                <c:pt idx="3">
                  <c:v>0.21</c:v>
                </c:pt>
              </c:numCache>
            </c:numRef>
          </c:val>
          <c:extLst>
            <c:ext xmlns:c16="http://schemas.microsoft.com/office/drawing/2014/chart" uri="{C3380CC4-5D6E-409C-BE32-E72D297353CC}">
              <c16:uniqueId val="{00000001-2CAC-4057-9871-8381EC6F3D21}"/>
            </c:ext>
          </c:extLst>
        </c:ser>
        <c:dLbls>
          <c:showLegendKey val="0"/>
          <c:showVal val="0"/>
          <c:showCatName val="0"/>
          <c:showSerName val="0"/>
          <c:showPercent val="0"/>
          <c:showBubbleSize val="0"/>
        </c:dLbls>
        <c:gapWidth val="150"/>
        <c:overlap val="100"/>
        <c:axId val="183106560"/>
        <c:axId val="306135808"/>
      </c:barChart>
      <c:catAx>
        <c:axId val="183106560"/>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06135808"/>
        <c:crosses val="autoZero"/>
        <c:auto val="1"/>
        <c:lblAlgn val="ctr"/>
        <c:lblOffset val="100"/>
        <c:noMultiLvlLbl val="0"/>
      </c:catAx>
      <c:valAx>
        <c:axId val="306135808"/>
        <c:scaling>
          <c:orientation val="minMax"/>
        </c:scaling>
        <c:delete val="0"/>
        <c:axPos val="b"/>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183106560"/>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Atbilstoša ieņemamajam amatam</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Valdes locekļi vīrieši</c:v>
                </c:pt>
                <c:pt idx="1">
                  <c:v>Valdes locekles sievietes</c:v>
                </c:pt>
              </c:strCache>
            </c:strRef>
          </c:cat>
          <c:val>
            <c:numRef>
              <c:f>Sheet1!$B$2:$B$3</c:f>
              <c:numCache>
                <c:formatCode>0%</c:formatCode>
                <c:ptCount val="2"/>
                <c:pt idx="0">
                  <c:v>0.52</c:v>
                </c:pt>
                <c:pt idx="1">
                  <c:v>0.67</c:v>
                </c:pt>
              </c:numCache>
            </c:numRef>
          </c:val>
          <c:extLst>
            <c:ext xmlns:c16="http://schemas.microsoft.com/office/drawing/2014/chart" uri="{C3380CC4-5D6E-409C-BE32-E72D297353CC}">
              <c16:uniqueId val="{00000000-14E3-440B-A1CD-57E66B429799}"/>
            </c:ext>
          </c:extLst>
        </c:ser>
        <c:ser>
          <c:idx val="1"/>
          <c:order val="1"/>
          <c:tx>
            <c:strRef>
              <c:f>Sheet1!$C$1</c:f>
              <c:strCache>
                <c:ptCount val="1"/>
                <c:pt idx="0">
                  <c:v>Nav atbilstoša</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Valdes locekļi vīrieši</c:v>
                </c:pt>
                <c:pt idx="1">
                  <c:v>Valdes locekles sievietes</c:v>
                </c:pt>
              </c:strCache>
            </c:strRef>
          </c:cat>
          <c:val>
            <c:numRef>
              <c:f>Sheet1!$C$2:$C$3</c:f>
              <c:numCache>
                <c:formatCode>0%</c:formatCode>
                <c:ptCount val="2"/>
                <c:pt idx="0">
                  <c:v>0.09</c:v>
                </c:pt>
                <c:pt idx="1">
                  <c:v>0.09</c:v>
                </c:pt>
              </c:numCache>
            </c:numRef>
          </c:val>
          <c:extLst>
            <c:ext xmlns:c16="http://schemas.microsoft.com/office/drawing/2014/chart" uri="{C3380CC4-5D6E-409C-BE32-E72D297353CC}">
              <c16:uniqueId val="{00000001-14E3-440B-A1CD-57E66B429799}"/>
            </c:ext>
          </c:extLst>
        </c:ser>
        <c:ser>
          <c:idx val="2"/>
          <c:order val="2"/>
          <c:tx>
            <c:strRef>
              <c:f>Sheet1!$D$1</c:f>
              <c:strCache>
                <c:ptCount val="1"/>
                <c:pt idx="0">
                  <c:v>Nav atbildes</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Valdes locekļi vīrieši</c:v>
                </c:pt>
                <c:pt idx="1">
                  <c:v>Valdes locekles sievietes</c:v>
                </c:pt>
              </c:strCache>
            </c:strRef>
          </c:cat>
          <c:val>
            <c:numRef>
              <c:f>Sheet1!$D$2:$D$3</c:f>
              <c:numCache>
                <c:formatCode>0%</c:formatCode>
                <c:ptCount val="2"/>
                <c:pt idx="0">
                  <c:v>0.39</c:v>
                </c:pt>
                <c:pt idx="1">
                  <c:v>0.34</c:v>
                </c:pt>
              </c:numCache>
            </c:numRef>
          </c:val>
          <c:extLst>
            <c:ext xmlns:c16="http://schemas.microsoft.com/office/drawing/2014/chart" uri="{C3380CC4-5D6E-409C-BE32-E72D297353CC}">
              <c16:uniqueId val="{00000002-14E3-440B-A1CD-57E66B429799}"/>
            </c:ext>
          </c:extLst>
        </c:ser>
        <c:dLbls>
          <c:showLegendKey val="0"/>
          <c:showVal val="1"/>
          <c:showCatName val="0"/>
          <c:showSerName val="0"/>
          <c:showPercent val="0"/>
          <c:showBubbleSize val="0"/>
        </c:dLbls>
        <c:gapWidth val="75"/>
        <c:overlap val="100"/>
        <c:axId val="308568832"/>
        <c:axId val="308570368"/>
      </c:barChart>
      <c:catAx>
        <c:axId val="308568832"/>
        <c:scaling>
          <c:orientation val="minMax"/>
        </c:scaling>
        <c:delete val="0"/>
        <c:axPos val="l"/>
        <c:numFmt formatCode="General" sourceLinked="0"/>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308570368"/>
        <c:crosses val="autoZero"/>
        <c:auto val="1"/>
        <c:lblAlgn val="ctr"/>
        <c:lblOffset val="100"/>
        <c:noMultiLvlLbl val="0"/>
      </c:catAx>
      <c:valAx>
        <c:axId val="308570368"/>
        <c:scaling>
          <c:orientation val="minMax"/>
        </c:scaling>
        <c:delete val="0"/>
        <c:axPos val="b"/>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08568832"/>
        <c:crosses val="autoZero"/>
        <c:crossBetween val="between"/>
      </c:valAx>
    </c:plotArea>
    <c:legend>
      <c:legendPos val="b"/>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chemeClr val="tx1"/>
                </a:solidFill>
                <a:latin typeface="Times New Roman" panose="02020603050405020304" pitchFamily="18" charset="0"/>
                <a:cs typeface="Times New Roman" panose="02020603050405020304" pitchFamily="18" charset="0"/>
              </a:rPr>
              <a:t>Dalībnieku skaits profesionālās pilnveides</a:t>
            </a:r>
            <a:r>
              <a:rPr lang="lv-LV" sz="1200" b="1" baseline="0">
                <a:solidFill>
                  <a:schemeClr val="tx1"/>
                </a:solidFill>
                <a:latin typeface="Times New Roman" panose="02020603050405020304" pitchFamily="18" charset="0"/>
                <a:cs typeface="Times New Roman" panose="02020603050405020304" pitchFamily="18" charset="0"/>
              </a:rPr>
              <a:t> programmās (2017)</a:t>
            </a:r>
            <a:endParaRPr lang="lv-LV" sz="12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9.547106635749511E-2"/>
          <c:y val="0.11888544891640865"/>
          <c:w val="0.88285785249634552"/>
          <c:h val="0.28498801426911424"/>
        </c:manualLayout>
      </c:layout>
      <c:barChart>
        <c:barDir val="col"/>
        <c:grouping val="clustered"/>
        <c:varyColors val="0"/>
        <c:ser>
          <c:idx val="0"/>
          <c:order val="0"/>
          <c:tx>
            <c:strRef>
              <c:f>Sheet1!$B$1</c:f>
              <c:strCache>
                <c:ptCount val="1"/>
                <c:pt idx="0">
                  <c:v>Bezdarbnieku skaits profesionālajās izglītības programmās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Sheet1!$B$2</c:f>
              <c:numCache>
                <c:formatCode>General</c:formatCode>
                <c:ptCount val="1"/>
                <c:pt idx="0">
                  <c:v>4650</c:v>
                </c:pt>
              </c:numCache>
            </c:numRef>
          </c:val>
          <c:extLst>
            <c:ext xmlns:c16="http://schemas.microsoft.com/office/drawing/2014/chart" uri="{C3380CC4-5D6E-409C-BE32-E72D297353CC}">
              <c16:uniqueId val="{00000000-D47E-483B-B413-C9540F2E1E56}"/>
            </c:ext>
          </c:extLst>
        </c:ser>
        <c:ser>
          <c:idx val="1"/>
          <c:order val="1"/>
          <c:tx>
            <c:strRef>
              <c:f>Sheet1!$C$1</c:f>
              <c:strCache>
                <c:ptCount val="1"/>
                <c:pt idx="0">
                  <c:v>Neformālās izglītības programmas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Sheet1!$C$2</c:f>
              <c:numCache>
                <c:formatCode>General</c:formatCode>
                <c:ptCount val="1"/>
                <c:pt idx="0">
                  <c:v>10876</c:v>
                </c:pt>
              </c:numCache>
            </c:numRef>
          </c:val>
          <c:extLst>
            <c:ext xmlns:c16="http://schemas.microsoft.com/office/drawing/2014/chart" uri="{C3380CC4-5D6E-409C-BE32-E72D297353CC}">
              <c16:uniqueId val="{00000001-D47E-483B-B413-C9540F2E1E56}"/>
            </c:ext>
          </c:extLst>
        </c:ser>
        <c:ser>
          <c:idx val="2"/>
          <c:order val="2"/>
          <c:tx>
            <c:strRef>
              <c:f>Sheet1!$D$1</c:f>
              <c:strCache>
                <c:ptCount val="1"/>
                <c:pt idx="0">
                  <c:v>Subsidētā nodarbinātība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Sheet1!$D$2</c:f>
              <c:numCache>
                <c:formatCode>General</c:formatCode>
                <c:ptCount val="1"/>
                <c:pt idx="0">
                  <c:v>870</c:v>
                </c:pt>
              </c:numCache>
            </c:numRef>
          </c:val>
          <c:extLst>
            <c:ext xmlns:c16="http://schemas.microsoft.com/office/drawing/2014/chart" uri="{C3380CC4-5D6E-409C-BE32-E72D297353CC}">
              <c16:uniqueId val="{00000002-D47E-483B-B413-C9540F2E1E56}"/>
            </c:ext>
          </c:extLst>
        </c:ser>
        <c:ser>
          <c:idx val="3"/>
          <c:order val="3"/>
          <c:tx>
            <c:strRef>
              <c:f>Sheet1!$E$1</c:f>
              <c:strCache>
                <c:ptCount val="1"/>
                <c:pt idx="0">
                  <c:v>Jauniešu dalība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Sheet1!$E$2</c:f>
              <c:numCache>
                <c:formatCode>General</c:formatCode>
                <c:ptCount val="1"/>
                <c:pt idx="0">
                  <c:v>15063</c:v>
                </c:pt>
              </c:numCache>
            </c:numRef>
          </c:val>
          <c:extLst>
            <c:ext xmlns:c16="http://schemas.microsoft.com/office/drawing/2014/chart" uri="{C3380CC4-5D6E-409C-BE32-E72D297353CC}">
              <c16:uniqueId val="{00000003-D47E-483B-B413-C9540F2E1E56}"/>
            </c:ext>
          </c:extLst>
        </c:ser>
        <c:ser>
          <c:idx val="4"/>
          <c:order val="4"/>
          <c:tx>
            <c:strRef>
              <c:f>Sheet1!$F$1</c:f>
              <c:strCache>
                <c:ptCount val="1"/>
                <c:pt idx="0">
                  <c:v>Algotie pagaidu sabiedriskie darbi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Sheet1!$F$2</c:f>
              <c:numCache>
                <c:formatCode>General</c:formatCode>
                <c:ptCount val="1"/>
                <c:pt idx="0">
                  <c:v>13030</c:v>
                </c:pt>
              </c:numCache>
            </c:numRef>
          </c:val>
          <c:extLst>
            <c:ext xmlns:c16="http://schemas.microsoft.com/office/drawing/2014/chart" uri="{C3380CC4-5D6E-409C-BE32-E72D297353CC}">
              <c16:uniqueId val="{00000004-D47E-483B-B413-C9540F2E1E56}"/>
            </c:ext>
          </c:extLst>
        </c:ser>
        <c:ser>
          <c:idx val="5"/>
          <c:order val="5"/>
          <c:tx>
            <c:strRef>
              <c:f>Sheet1!$G$1</c:f>
              <c:strCache>
                <c:ptCount val="1"/>
                <c:pt idx="0">
                  <c:v>Apmācības darba vietā</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Sheet1!$G$2</c:f>
              <c:numCache>
                <c:formatCode>General</c:formatCode>
                <c:ptCount val="1"/>
                <c:pt idx="0">
                  <c:v>313</c:v>
                </c:pt>
              </c:numCache>
            </c:numRef>
          </c:val>
          <c:extLst>
            <c:ext xmlns:c16="http://schemas.microsoft.com/office/drawing/2014/chart" uri="{C3380CC4-5D6E-409C-BE32-E72D297353CC}">
              <c16:uniqueId val="{00000005-D47E-483B-B413-C9540F2E1E56}"/>
            </c:ext>
          </c:extLst>
        </c:ser>
        <c:ser>
          <c:idx val="6"/>
          <c:order val="6"/>
          <c:tx>
            <c:strRef>
              <c:f>Sheet1!$H$1</c:f>
              <c:strCache>
                <c:ptCount val="1"/>
                <c:pt idx="0">
                  <c:v>Palīdzība atkarību pārvarēšanai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Sheet1!$H$2</c:f>
              <c:numCache>
                <c:formatCode>General</c:formatCode>
                <c:ptCount val="1"/>
                <c:pt idx="0">
                  <c:v>300</c:v>
                </c:pt>
              </c:numCache>
            </c:numRef>
          </c:val>
          <c:extLst>
            <c:ext xmlns:c16="http://schemas.microsoft.com/office/drawing/2014/chart" uri="{C3380CC4-5D6E-409C-BE32-E72D297353CC}">
              <c16:uniqueId val="{00000006-D47E-483B-B413-C9540F2E1E56}"/>
            </c:ext>
          </c:extLst>
        </c:ser>
        <c:ser>
          <c:idx val="7"/>
          <c:order val="7"/>
          <c:tx>
            <c:strRef>
              <c:f>Sheet1!$I$1</c:f>
              <c:strCache>
                <c:ptCount val="1"/>
                <c:pt idx="0">
                  <c:v>Palīdzība komercsabiedrību nodibināšanai</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Sheet1!$I$2</c:f>
              <c:numCache>
                <c:formatCode>General</c:formatCode>
                <c:ptCount val="1"/>
                <c:pt idx="0">
                  <c:v>211</c:v>
                </c:pt>
              </c:numCache>
            </c:numRef>
          </c:val>
          <c:extLst>
            <c:ext xmlns:c16="http://schemas.microsoft.com/office/drawing/2014/chart" uri="{C3380CC4-5D6E-409C-BE32-E72D297353CC}">
              <c16:uniqueId val="{00000007-D47E-483B-B413-C9540F2E1E56}"/>
            </c:ext>
          </c:extLst>
        </c:ser>
        <c:ser>
          <c:idx val="8"/>
          <c:order val="8"/>
          <c:tx>
            <c:strRef>
              <c:f>Sheet1!$J$1</c:f>
              <c:strCache>
                <c:ptCount val="1"/>
                <c:pt idx="0">
                  <c:v>Ilgstošo bezdarbnieku aktivizācijas programmu dalībnieki</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Sheet1!$J$2</c:f>
              <c:numCache>
                <c:formatCode>General</c:formatCode>
                <c:ptCount val="1"/>
                <c:pt idx="0">
                  <c:v>27529</c:v>
                </c:pt>
              </c:numCache>
            </c:numRef>
          </c:val>
          <c:extLst>
            <c:ext xmlns:c16="http://schemas.microsoft.com/office/drawing/2014/chart" uri="{C3380CC4-5D6E-409C-BE32-E72D297353CC}">
              <c16:uniqueId val="{0000000D-D47E-483B-B413-C9540F2E1E56}"/>
            </c:ext>
          </c:extLst>
        </c:ser>
        <c:ser>
          <c:idx val="9"/>
          <c:order val="9"/>
          <c:tx>
            <c:strRef>
              <c:f>Sheet1!$K$1</c:f>
              <c:strCache>
                <c:ptCount val="1"/>
                <c:pt idx="0">
                  <c:v>Īso programmu pamatprasmu uzlabošanai dalībnieki</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Sheet1!$K$2</c:f>
              <c:numCache>
                <c:formatCode>General</c:formatCode>
                <c:ptCount val="1"/>
                <c:pt idx="0">
                  <c:v>26564</c:v>
                </c:pt>
              </c:numCache>
            </c:numRef>
          </c:val>
          <c:extLst>
            <c:ext xmlns:c16="http://schemas.microsoft.com/office/drawing/2014/chart" uri="{C3380CC4-5D6E-409C-BE32-E72D297353CC}">
              <c16:uniqueId val="{0000000E-D47E-483B-B413-C9540F2E1E56}"/>
            </c:ext>
          </c:extLst>
        </c:ser>
        <c:ser>
          <c:idx val="10"/>
          <c:order val="10"/>
          <c:tx>
            <c:strRef>
              <c:f>Sheet1!$L$1</c:f>
              <c:strCache>
                <c:ptCount val="1"/>
                <c:pt idx="0">
                  <c:v>Karjeras konsultācijas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pt idx="0">
                  <c:v>2017</c:v>
                </c:pt>
              </c:numCache>
            </c:numRef>
          </c:cat>
          <c:val>
            <c:numRef>
              <c:f>Sheet1!$L$2</c:f>
              <c:numCache>
                <c:formatCode>General</c:formatCode>
                <c:ptCount val="1"/>
                <c:pt idx="0">
                  <c:v>38259</c:v>
                </c:pt>
              </c:numCache>
            </c:numRef>
          </c:val>
          <c:extLst>
            <c:ext xmlns:c16="http://schemas.microsoft.com/office/drawing/2014/chart" uri="{C3380CC4-5D6E-409C-BE32-E72D297353CC}">
              <c16:uniqueId val="{0000000F-D47E-483B-B413-C9540F2E1E56}"/>
            </c:ext>
          </c:extLst>
        </c:ser>
        <c:dLbls>
          <c:showLegendKey val="0"/>
          <c:showVal val="0"/>
          <c:showCatName val="0"/>
          <c:showSerName val="0"/>
          <c:showPercent val="0"/>
          <c:showBubbleSize val="0"/>
        </c:dLbls>
        <c:gapWidth val="219"/>
        <c:overlap val="-27"/>
        <c:axId val="432824224"/>
        <c:axId val="432827176"/>
      </c:barChart>
      <c:catAx>
        <c:axId val="432824224"/>
        <c:scaling>
          <c:orientation val="minMax"/>
        </c:scaling>
        <c:delete val="1"/>
        <c:axPos val="b"/>
        <c:numFmt formatCode="General" sourceLinked="1"/>
        <c:majorTickMark val="none"/>
        <c:minorTickMark val="none"/>
        <c:tickLblPos val="nextTo"/>
        <c:crossAx val="432827176"/>
        <c:crosses val="autoZero"/>
        <c:auto val="1"/>
        <c:lblAlgn val="ctr"/>
        <c:lblOffset val="100"/>
        <c:noMultiLvlLbl val="0"/>
      </c:catAx>
      <c:valAx>
        <c:axId val="432827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32824224"/>
        <c:crosses val="autoZero"/>
        <c:crossBetween val="between"/>
      </c:valAx>
      <c:spPr>
        <a:noFill/>
        <a:ln>
          <a:noFill/>
        </a:ln>
        <a:effectLst/>
      </c:spPr>
    </c:plotArea>
    <c:legend>
      <c:legendPos val="b"/>
      <c:layout>
        <c:manualLayout>
          <c:xMode val="edge"/>
          <c:yMode val="edge"/>
          <c:x val="3.1076861238721283E-2"/>
          <c:y val="0.43358767460568975"/>
          <c:w val="0.94506978163968369"/>
          <c:h val="0.54164452353672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100" b="1">
                <a:solidFill>
                  <a:schemeClr val="tx1"/>
                </a:solidFill>
                <a:latin typeface="Times New Roman" panose="02020603050405020304" pitchFamily="18" charset="0"/>
                <a:cs typeface="Times New Roman" panose="02020603050405020304" pitchFamily="18" charset="0"/>
              </a:rPr>
              <a:t>Bezdarba līmenis Latvijā 2012.-2017.gadam</a:t>
            </a:r>
            <a:r>
              <a:rPr lang="lv-LV" sz="1100" b="1" baseline="0">
                <a:solidFill>
                  <a:schemeClr val="tx1"/>
                </a:solidFill>
                <a:latin typeface="Times New Roman" panose="02020603050405020304" pitchFamily="18" charset="0"/>
                <a:cs typeface="Times New Roman" panose="02020603050405020304" pitchFamily="18" charset="0"/>
              </a:rPr>
              <a:t> (%)</a:t>
            </a:r>
            <a:endParaRPr lang="lv-LV" sz="1100" b="1">
              <a:solidFill>
                <a:schemeClr val="tx1"/>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Sheet1!$B$1</c:f>
              <c:strCache>
                <c:ptCount val="1"/>
                <c:pt idx="0">
                  <c:v>Pavisam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8.9092222489766462E-2"/>
                  <c:y val="-1.2383900928792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B668-40AA-9497-BB5E11349F16}"/>
                </c:ext>
              </c:extLst>
            </c:dLbl>
            <c:dLbl>
              <c:idx val="1"/>
              <c:layout>
                <c:manualLayout>
                  <c:x val="-2.8894774861545916E-2"/>
                  <c:y val="-6.60474716202270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B668-40AA-9497-BB5E11349F16}"/>
                </c:ext>
              </c:extLst>
            </c:dLbl>
            <c:dLbl>
              <c:idx val="2"/>
              <c:layout>
                <c:manualLayout>
                  <c:x val="-2.1671081146159402E-2"/>
                  <c:y val="-7.430340557275541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668-40AA-9497-BB5E11349F16}"/>
                </c:ext>
              </c:extLst>
            </c:dLbl>
            <c:dLbl>
              <c:idx val="3"/>
              <c:layout>
                <c:manualLayout>
                  <c:x val="-2.1671081146159493E-2"/>
                  <c:y val="-8.66873065015480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668-40AA-9497-BB5E11349F16}"/>
                </c:ext>
              </c:extLst>
            </c:dLbl>
            <c:dLbl>
              <c:idx val="4"/>
              <c:layout>
                <c:manualLayout>
                  <c:x val="-2.6486876956417049E-2"/>
                  <c:y val="-7.430340557275545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668-40AA-9497-BB5E11349F16}"/>
                </c:ext>
              </c:extLst>
            </c:dLbl>
            <c:dLbl>
              <c:idx val="5"/>
              <c:layout>
                <c:manualLayout>
                  <c:x val="-2.8894774861545871E-2"/>
                  <c:y val="-8.255933952528379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668-40AA-9497-BB5E11349F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0.00%</c:formatCode>
                <c:ptCount val="6"/>
                <c:pt idx="0" formatCode="0%">
                  <c:v>0.15</c:v>
                </c:pt>
                <c:pt idx="1">
                  <c:v>0.11899999999999999</c:v>
                </c:pt>
                <c:pt idx="2">
                  <c:v>0.108</c:v>
                </c:pt>
                <c:pt idx="3">
                  <c:v>9.9000000000000005E-2</c:v>
                </c:pt>
                <c:pt idx="4">
                  <c:v>9.6000000000000002E-2</c:v>
                </c:pt>
                <c:pt idx="5">
                  <c:v>8.6999999999999994E-2</c:v>
                </c:pt>
              </c:numCache>
            </c:numRef>
          </c:val>
          <c:smooth val="0"/>
          <c:extLst>
            <c:ext xmlns:c16="http://schemas.microsoft.com/office/drawing/2014/chart" uri="{C3380CC4-5D6E-409C-BE32-E72D297353CC}">
              <c16:uniqueId val="{00000000-B668-40AA-9497-BB5E11349F16}"/>
            </c:ext>
          </c:extLst>
        </c:ser>
        <c:dLbls>
          <c:showLegendKey val="0"/>
          <c:showVal val="0"/>
          <c:showCatName val="0"/>
          <c:showSerName val="0"/>
          <c:showPercent val="0"/>
          <c:showBubbleSize val="0"/>
        </c:dLbls>
        <c:marker val="1"/>
        <c:smooth val="0"/>
        <c:axId val="604286056"/>
        <c:axId val="604292288"/>
      </c:lineChart>
      <c:catAx>
        <c:axId val="60428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04292288"/>
        <c:crosses val="autoZero"/>
        <c:auto val="1"/>
        <c:lblAlgn val="ctr"/>
        <c:lblOffset val="100"/>
        <c:noMultiLvlLbl val="0"/>
      </c:catAx>
      <c:valAx>
        <c:axId val="604292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604286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F2A1DD-34E8-4E61-95F1-11C2390ACC46}" type="doc">
      <dgm:prSet loTypeId="urn:microsoft.com/office/officeart/2005/8/layout/default" loCatId="list" qsTypeId="urn:microsoft.com/office/officeart/2005/8/quickstyle/3d1" qsCatId="3D" csTypeId="urn:microsoft.com/office/officeart/2005/8/colors/accent1_2" csCatId="accent1" phldr="1"/>
      <dgm:spPr/>
      <dgm:t>
        <a:bodyPr/>
        <a:lstStyle/>
        <a:p>
          <a:endParaRPr lang="en-US"/>
        </a:p>
      </dgm:t>
    </dgm:pt>
    <dgm:pt modelId="{A6C678AA-4CF8-4A2F-82C4-5D3FB45B4869}">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Persona var saņemt uzturlīdzekļus tikai civilprocesa ietvaros, tas ir, ceļot prasību tiesā.</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0AF91B3C-49AB-40A6-A556-DAB67F44DD65}" type="parTrans" cxnId="{E282B2DF-8CCB-4FEE-BD3F-B98ADE3C6871}">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51459C07-508E-49DB-B099-FF2D5BCFC0D5}" type="sibTrans" cxnId="{E282B2DF-8CCB-4FEE-BD3F-B98ADE3C6871}">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EF279D2C-C706-42A6-942A-3BE15F4CB5D5}">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Uzturlīdzekļus no Uzturlīdzekļu garantiju fonda var saņemt administratīvā procesa ietvaros, tas ir, uzreiz vēršoties Uzturlīdzekļu garantiju fonda administrācijā, ja starp vecākiem nepastāv strīds. Tādējādi uzturlīdzekļu saņemšanas process saīsināts no 9 uz 3 mēnešiem.</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7A836B4D-B4F2-42F3-9406-1069DC43296A}" type="parTrans" cxnId="{EA9533E7-5282-4636-A444-B7F24D529413}">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F98244AD-D580-43D7-8D8B-1F8612BCF175}" type="sibTrans" cxnId="{EA9533E7-5282-4636-A444-B7F24D529413}">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55EEF742-5457-4C85-9856-EDA1F7A4CC48}">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Nav regulējuma.	</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BF00057F-5D72-46F0-B042-0141F1D77FC1}" type="parTrans" cxnId="{1018254E-D1D8-4824-A90F-38F0A5072E7A}">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8D107A45-5116-479D-BFC5-89DE2639EC27}" type="sibTrans" cxnId="{1018254E-D1D8-4824-A90F-38F0A5072E7A}">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39040150-E3BB-4EA6-9F02-9F2883F703F8}">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Uzturlīdzekļi tika maksāti līdz 18 gadu vecumam.</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438222CC-4B8C-42CE-B413-0C7375D7D369}" type="parTrans" cxnId="{9B5A4679-5068-4BC1-8A99-DA2DFB12AC8F}">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19417E89-7F93-4F6E-826A-EA1AC76EEA2E}" type="sibTrans" cxnId="{9B5A4679-5068-4BC1-8A99-DA2DFB12AC8F}">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EED24156-731E-4D3F-B8CC-766A07C7AC40}">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Uzturlīdzekļi no Uzturlīdzekļu garantiju fonda tiek maksāti līdz 21 gada vecumam, ja pilngadīga persona turpina iegūt pamatizglītību, vidējo, aroda vai speciālo izglītību Latvijas Republikā</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90DE95FE-573E-4984-BB3D-C1DBE838CD43}" type="parTrans" cxnId="{21AB5493-D0A9-4E23-8AD2-DB14EC39444E}">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338F73BB-2E90-4435-AE16-57733260A8B7}" type="sibTrans" cxnId="{21AB5493-D0A9-4E23-8AD2-DB14EC39444E}">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D673F7B4-9331-4EE1-BF0D-CDFB6179FE74}">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Uzturlīdzekļu parādniekiem iespējams piemērot transportlīdzekļu un kuģošanas līdzekļu vadīšanas tiesību izmantošanas aizliegumu, ievērojot, vai tiesību izmantošanas aizliegums nerada būtisku kaitējumu parādnieka, no viņa atkarīgas personas vai cita aprūpē esoša bērna interesēm.</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72BEE2FC-B739-4347-8F7D-7300D6319752}" type="parTrans" cxnId="{C5DE5BBB-19CB-4A6B-9348-F15DC643D0D2}">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BAFA5BF6-8674-4957-9335-08AAC97AAE6E}" type="sibTrans" cxnId="{C5DE5BBB-19CB-4A6B-9348-F15DC643D0D2}">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2901CFC6-76EF-45D0-BB20-DE5F312A9764}">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Nav regulējuma.</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6EACCC2B-6AE6-4193-A14A-87FC25ED78A3}" type="parTrans" cxnId="{6C521164-6FA1-41D3-BD39-BCCA36E4E386}">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8E80A7A7-672D-4AFF-90B9-2009D51617EA}" type="sibTrans" cxnId="{6C521164-6FA1-41D3-BD39-BCCA36E4E386}">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C64B1564-136E-47A7-A0CB-2400D0507165}">
      <dgm:prSet phldrT="[Text]" custT="1"/>
      <dgm:spPr/>
      <dgm:t>
        <a:bodyPr/>
        <a:lstStyle/>
        <a:p>
          <a:r>
            <a:rPr lang="lv-LV"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Parādnieku dati pieejami autorizējoties portālā www.latvija.lv. Informāciju iespējams meklēt tikai pēc parādnieka personas koda. Šāds regulējums ļauj apjaust parādnieku skaitu.</a:t>
          </a:r>
          <a:endParaRPr lang="en-US" sz="1000" b="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gm:t>
    </dgm:pt>
    <dgm:pt modelId="{9FEBFD5C-A996-472E-BE39-9F0693E6C030}" type="parTrans" cxnId="{C85ACF92-1EB4-4605-83AC-11CC5DD2F495}">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CC91705A-B2D7-4C9B-9DCC-C5612E5624AA}" type="sibTrans" cxnId="{C85ACF92-1EB4-4605-83AC-11CC5DD2F495}">
      <dgm:prSet/>
      <dgm:spPr/>
      <dgm:t>
        <a:bodyPr/>
        <a:lstStyle/>
        <a:p>
          <a:endParaRPr lang="en-US" b="0" cap="none" spc="0">
            <a:ln w="0"/>
            <a:solidFill>
              <a:schemeClr val="accent1"/>
            </a:solidFill>
            <a:effectLst>
              <a:outerShdw blurRad="38100" dist="25400" dir="5400000" algn="ctr" rotWithShape="0">
                <a:srgbClr val="6E747A">
                  <a:alpha val="43000"/>
                </a:srgbClr>
              </a:outerShdw>
            </a:effectLst>
          </a:endParaRPr>
        </a:p>
      </dgm:t>
    </dgm:pt>
    <dgm:pt modelId="{610801E6-2E52-46BE-B201-B2FF5A617890}" type="pres">
      <dgm:prSet presAssocID="{CFF2A1DD-34E8-4E61-95F1-11C2390ACC46}" presName="diagram" presStyleCnt="0">
        <dgm:presLayoutVars>
          <dgm:dir/>
          <dgm:resizeHandles val="exact"/>
        </dgm:presLayoutVars>
      </dgm:prSet>
      <dgm:spPr/>
      <dgm:t>
        <a:bodyPr/>
        <a:lstStyle/>
        <a:p>
          <a:endParaRPr lang="en-US"/>
        </a:p>
      </dgm:t>
    </dgm:pt>
    <dgm:pt modelId="{FCEDB81D-CB70-4A1A-8E7F-F04EEA066C30}" type="pres">
      <dgm:prSet presAssocID="{A6C678AA-4CF8-4A2F-82C4-5D3FB45B4869}" presName="node" presStyleLbl="node1" presStyleIdx="0" presStyleCnt="8" custScaleY="99558" custLinFactNeighborX="-13138" custLinFactNeighborY="3512">
        <dgm:presLayoutVars>
          <dgm:bulletEnabled val="1"/>
        </dgm:presLayoutVars>
      </dgm:prSet>
      <dgm:spPr/>
      <dgm:t>
        <a:bodyPr/>
        <a:lstStyle/>
        <a:p>
          <a:endParaRPr lang="en-US"/>
        </a:p>
      </dgm:t>
    </dgm:pt>
    <dgm:pt modelId="{3F1242EA-24BA-423F-B8FC-730B093AAD52}" type="pres">
      <dgm:prSet presAssocID="{51459C07-508E-49DB-B099-FF2D5BCFC0D5}" presName="sibTrans" presStyleCnt="0"/>
      <dgm:spPr/>
    </dgm:pt>
    <dgm:pt modelId="{8FCEDD85-9DB8-42EC-85A2-DDF2358D265F}" type="pres">
      <dgm:prSet presAssocID="{EF279D2C-C706-42A6-942A-3BE15F4CB5D5}" presName="node" presStyleLbl="node1" presStyleIdx="1" presStyleCnt="8" custScaleX="125990" custScaleY="99269" custLinFactNeighborX="17914" custLinFactNeighborY="2895">
        <dgm:presLayoutVars>
          <dgm:bulletEnabled val="1"/>
        </dgm:presLayoutVars>
      </dgm:prSet>
      <dgm:spPr/>
      <dgm:t>
        <a:bodyPr/>
        <a:lstStyle/>
        <a:p>
          <a:endParaRPr lang="en-US"/>
        </a:p>
      </dgm:t>
    </dgm:pt>
    <dgm:pt modelId="{0337C935-3A55-4A47-8620-89C46F3A0681}" type="pres">
      <dgm:prSet presAssocID="{F98244AD-D580-43D7-8D8B-1F8612BCF175}" presName="sibTrans" presStyleCnt="0"/>
      <dgm:spPr/>
    </dgm:pt>
    <dgm:pt modelId="{FAE07CEE-571D-458F-98B6-D5CB5A42DDA7}" type="pres">
      <dgm:prSet presAssocID="{55EEF742-5457-4C85-9856-EDA1F7A4CC48}" presName="node" presStyleLbl="node1" presStyleIdx="2" presStyleCnt="8" custScaleY="99558" custLinFactY="100000" custLinFactNeighborX="-30464" custLinFactNeighborY="129604">
        <dgm:presLayoutVars>
          <dgm:bulletEnabled val="1"/>
        </dgm:presLayoutVars>
      </dgm:prSet>
      <dgm:spPr/>
      <dgm:t>
        <a:bodyPr/>
        <a:lstStyle/>
        <a:p>
          <a:endParaRPr lang="en-US"/>
        </a:p>
      </dgm:t>
    </dgm:pt>
    <dgm:pt modelId="{14042AE4-EEC2-4635-87A9-203B512F5F18}" type="pres">
      <dgm:prSet presAssocID="{8D107A45-5116-479D-BFC5-89DE2639EC27}" presName="sibTrans" presStyleCnt="0"/>
      <dgm:spPr/>
    </dgm:pt>
    <dgm:pt modelId="{77F91280-F8DE-47CA-B50C-DA652FA740B0}" type="pres">
      <dgm:prSet presAssocID="{39040150-E3BB-4EA6-9F02-9F2883F703F8}" presName="node" presStyleLbl="node1" presStyleIdx="3" presStyleCnt="8" custScaleY="99558" custLinFactX="-37027" custLinFactNeighborX="-100000" custLinFactNeighborY="3173">
        <dgm:presLayoutVars>
          <dgm:bulletEnabled val="1"/>
        </dgm:presLayoutVars>
      </dgm:prSet>
      <dgm:spPr/>
      <dgm:t>
        <a:bodyPr/>
        <a:lstStyle/>
        <a:p>
          <a:endParaRPr lang="en-US"/>
        </a:p>
      </dgm:t>
    </dgm:pt>
    <dgm:pt modelId="{83AA305B-6BBB-4038-BFA2-9E77FA92345C}" type="pres">
      <dgm:prSet presAssocID="{19417E89-7F93-4F6E-826A-EA1AC76EEA2E}" presName="sibTrans" presStyleCnt="0"/>
      <dgm:spPr/>
    </dgm:pt>
    <dgm:pt modelId="{4EA564DE-517F-42FF-A95F-5DC1D2239DD0}" type="pres">
      <dgm:prSet presAssocID="{EED24156-731E-4D3F-B8CC-766A07C7AC40}" presName="node" presStyleLbl="node1" presStyleIdx="4" presStyleCnt="8" custScaleX="125990" custScaleY="99269" custLinFactX="24992" custLinFactY="-11405" custLinFactNeighborX="100000" custLinFactNeighborY="-100000">
        <dgm:presLayoutVars>
          <dgm:bulletEnabled val="1"/>
        </dgm:presLayoutVars>
      </dgm:prSet>
      <dgm:spPr/>
      <dgm:t>
        <a:bodyPr/>
        <a:lstStyle/>
        <a:p>
          <a:endParaRPr lang="en-US"/>
        </a:p>
      </dgm:t>
    </dgm:pt>
    <dgm:pt modelId="{AED2CB35-DCDD-439D-A101-52AA0C6809FB}" type="pres">
      <dgm:prSet presAssocID="{338F73BB-2E90-4435-AE16-57733260A8B7}" presName="sibTrans" presStyleCnt="0"/>
      <dgm:spPr/>
    </dgm:pt>
    <dgm:pt modelId="{878316F7-F20A-4050-A715-48631CC1BD9B}" type="pres">
      <dgm:prSet presAssocID="{2901CFC6-76EF-45D0-BB20-DE5F312A9764}" presName="node" presStyleLbl="node1" presStyleIdx="5" presStyleCnt="8" custScaleY="99558" custLinFactX="-50982" custLinFactNeighborX="-100000" custLinFactNeighborY="332">
        <dgm:presLayoutVars>
          <dgm:bulletEnabled val="1"/>
        </dgm:presLayoutVars>
      </dgm:prSet>
      <dgm:spPr/>
      <dgm:t>
        <a:bodyPr/>
        <a:lstStyle/>
        <a:p>
          <a:endParaRPr lang="en-US"/>
        </a:p>
      </dgm:t>
    </dgm:pt>
    <dgm:pt modelId="{EF7B8A66-D768-4C63-9185-17AF097E7D6C}" type="pres">
      <dgm:prSet presAssocID="{8E80A7A7-672D-4AFF-90B9-2009D51617EA}" presName="sibTrans" presStyleCnt="0"/>
      <dgm:spPr/>
    </dgm:pt>
    <dgm:pt modelId="{15CC3390-0E7D-4B52-A4DC-A672DFF06989}" type="pres">
      <dgm:prSet presAssocID="{C64B1564-136E-47A7-A0CB-2400D0507165}" presName="node" presStyleLbl="node1" presStyleIdx="6" presStyleCnt="8" custScaleX="125990" custScaleY="99269" custLinFactX="50088" custLinFactNeighborX="100000" custLinFactNeighborY="-2399">
        <dgm:presLayoutVars>
          <dgm:bulletEnabled val="1"/>
        </dgm:presLayoutVars>
      </dgm:prSet>
      <dgm:spPr/>
      <dgm:t>
        <a:bodyPr/>
        <a:lstStyle/>
        <a:p>
          <a:endParaRPr lang="en-US"/>
        </a:p>
      </dgm:t>
    </dgm:pt>
    <dgm:pt modelId="{583188BA-DF07-4446-A4B5-F9731B97A2E2}" type="pres">
      <dgm:prSet presAssocID="{CC91705A-B2D7-4C9B-9DCC-C5612E5624AA}" presName="sibTrans" presStyleCnt="0"/>
      <dgm:spPr/>
    </dgm:pt>
    <dgm:pt modelId="{42003D80-1BAC-41D9-B78C-1CDE53728321}" type="pres">
      <dgm:prSet presAssocID="{D673F7B4-9331-4EE1-BF0D-CDFB6179FE74}" presName="node" presStyleLbl="node1" presStyleIdx="7" presStyleCnt="8" custScaleX="125990" custScaleY="99269" custLinFactY="-16964" custLinFactNeighborX="9109" custLinFactNeighborY="-100000">
        <dgm:presLayoutVars>
          <dgm:bulletEnabled val="1"/>
        </dgm:presLayoutVars>
      </dgm:prSet>
      <dgm:spPr/>
      <dgm:t>
        <a:bodyPr/>
        <a:lstStyle/>
        <a:p>
          <a:endParaRPr lang="en-US"/>
        </a:p>
      </dgm:t>
    </dgm:pt>
  </dgm:ptLst>
  <dgm:cxnLst>
    <dgm:cxn modelId="{F7DBBFEB-0C76-445D-AE26-311515E73ABE}" type="presOf" srcId="{C64B1564-136E-47A7-A0CB-2400D0507165}" destId="{15CC3390-0E7D-4B52-A4DC-A672DFF06989}" srcOrd="0" destOrd="0" presId="urn:microsoft.com/office/officeart/2005/8/layout/default"/>
    <dgm:cxn modelId="{6C521164-6FA1-41D3-BD39-BCCA36E4E386}" srcId="{CFF2A1DD-34E8-4E61-95F1-11C2390ACC46}" destId="{2901CFC6-76EF-45D0-BB20-DE5F312A9764}" srcOrd="5" destOrd="0" parTransId="{6EACCC2B-6AE6-4193-A14A-87FC25ED78A3}" sibTransId="{8E80A7A7-672D-4AFF-90B9-2009D51617EA}"/>
    <dgm:cxn modelId="{9B5A4679-5068-4BC1-8A99-DA2DFB12AC8F}" srcId="{CFF2A1DD-34E8-4E61-95F1-11C2390ACC46}" destId="{39040150-E3BB-4EA6-9F02-9F2883F703F8}" srcOrd="3" destOrd="0" parTransId="{438222CC-4B8C-42CE-B413-0C7375D7D369}" sibTransId="{19417E89-7F93-4F6E-826A-EA1AC76EEA2E}"/>
    <dgm:cxn modelId="{C5DE5BBB-19CB-4A6B-9348-F15DC643D0D2}" srcId="{CFF2A1DD-34E8-4E61-95F1-11C2390ACC46}" destId="{D673F7B4-9331-4EE1-BF0D-CDFB6179FE74}" srcOrd="7" destOrd="0" parTransId="{72BEE2FC-B739-4347-8F7D-7300D6319752}" sibTransId="{BAFA5BF6-8674-4957-9335-08AAC97AAE6E}"/>
    <dgm:cxn modelId="{655B29EA-058B-47B7-9E86-FDC06A70EFC6}" type="presOf" srcId="{EED24156-731E-4D3F-B8CC-766A07C7AC40}" destId="{4EA564DE-517F-42FF-A95F-5DC1D2239DD0}" srcOrd="0" destOrd="0" presId="urn:microsoft.com/office/officeart/2005/8/layout/default"/>
    <dgm:cxn modelId="{FA648C7E-F8CD-43D5-89C6-AFF3F56FAB1D}" type="presOf" srcId="{A6C678AA-4CF8-4A2F-82C4-5D3FB45B4869}" destId="{FCEDB81D-CB70-4A1A-8E7F-F04EEA066C30}" srcOrd="0" destOrd="0" presId="urn:microsoft.com/office/officeart/2005/8/layout/default"/>
    <dgm:cxn modelId="{D288F0A3-9A48-4FD7-BDB2-8DBCD6DAB9CB}" type="presOf" srcId="{55EEF742-5457-4C85-9856-EDA1F7A4CC48}" destId="{FAE07CEE-571D-458F-98B6-D5CB5A42DDA7}" srcOrd="0" destOrd="0" presId="urn:microsoft.com/office/officeart/2005/8/layout/default"/>
    <dgm:cxn modelId="{21AB5493-D0A9-4E23-8AD2-DB14EC39444E}" srcId="{CFF2A1DD-34E8-4E61-95F1-11C2390ACC46}" destId="{EED24156-731E-4D3F-B8CC-766A07C7AC40}" srcOrd="4" destOrd="0" parTransId="{90DE95FE-573E-4984-BB3D-C1DBE838CD43}" sibTransId="{338F73BB-2E90-4435-AE16-57733260A8B7}"/>
    <dgm:cxn modelId="{EA9533E7-5282-4636-A444-B7F24D529413}" srcId="{CFF2A1DD-34E8-4E61-95F1-11C2390ACC46}" destId="{EF279D2C-C706-42A6-942A-3BE15F4CB5D5}" srcOrd="1" destOrd="0" parTransId="{7A836B4D-B4F2-42F3-9406-1069DC43296A}" sibTransId="{F98244AD-D580-43D7-8D8B-1F8612BCF175}"/>
    <dgm:cxn modelId="{1018254E-D1D8-4824-A90F-38F0A5072E7A}" srcId="{CFF2A1DD-34E8-4E61-95F1-11C2390ACC46}" destId="{55EEF742-5457-4C85-9856-EDA1F7A4CC48}" srcOrd="2" destOrd="0" parTransId="{BF00057F-5D72-46F0-B042-0141F1D77FC1}" sibTransId="{8D107A45-5116-479D-BFC5-89DE2639EC27}"/>
    <dgm:cxn modelId="{D2FBB477-BBE8-4998-9E6D-7342E4FACC7E}" type="presOf" srcId="{2901CFC6-76EF-45D0-BB20-DE5F312A9764}" destId="{878316F7-F20A-4050-A715-48631CC1BD9B}" srcOrd="0" destOrd="0" presId="urn:microsoft.com/office/officeart/2005/8/layout/default"/>
    <dgm:cxn modelId="{E4E56038-EE9D-435B-AB40-7FBCB5FDEA6D}" type="presOf" srcId="{CFF2A1DD-34E8-4E61-95F1-11C2390ACC46}" destId="{610801E6-2E52-46BE-B201-B2FF5A617890}" srcOrd="0" destOrd="0" presId="urn:microsoft.com/office/officeart/2005/8/layout/default"/>
    <dgm:cxn modelId="{F518BF7F-1572-47F6-80BC-61B02541039B}" type="presOf" srcId="{D673F7B4-9331-4EE1-BF0D-CDFB6179FE74}" destId="{42003D80-1BAC-41D9-B78C-1CDE53728321}" srcOrd="0" destOrd="0" presId="urn:microsoft.com/office/officeart/2005/8/layout/default"/>
    <dgm:cxn modelId="{FA68E434-DB30-4846-A37F-5B12C7054D11}" type="presOf" srcId="{EF279D2C-C706-42A6-942A-3BE15F4CB5D5}" destId="{8FCEDD85-9DB8-42EC-85A2-DDF2358D265F}" srcOrd="0" destOrd="0" presId="urn:microsoft.com/office/officeart/2005/8/layout/default"/>
    <dgm:cxn modelId="{8A493A95-6BC3-4724-B02E-274A3E490B47}" type="presOf" srcId="{39040150-E3BB-4EA6-9F02-9F2883F703F8}" destId="{77F91280-F8DE-47CA-B50C-DA652FA740B0}" srcOrd="0" destOrd="0" presId="urn:microsoft.com/office/officeart/2005/8/layout/default"/>
    <dgm:cxn modelId="{C85ACF92-1EB4-4605-83AC-11CC5DD2F495}" srcId="{CFF2A1DD-34E8-4E61-95F1-11C2390ACC46}" destId="{C64B1564-136E-47A7-A0CB-2400D0507165}" srcOrd="6" destOrd="0" parTransId="{9FEBFD5C-A996-472E-BE39-9F0693E6C030}" sibTransId="{CC91705A-B2D7-4C9B-9DCC-C5612E5624AA}"/>
    <dgm:cxn modelId="{E282B2DF-8CCB-4FEE-BD3F-B98ADE3C6871}" srcId="{CFF2A1DD-34E8-4E61-95F1-11C2390ACC46}" destId="{A6C678AA-4CF8-4A2F-82C4-5D3FB45B4869}" srcOrd="0" destOrd="0" parTransId="{0AF91B3C-49AB-40A6-A556-DAB67F44DD65}" sibTransId="{51459C07-508E-49DB-B099-FF2D5BCFC0D5}"/>
    <dgm:cxn modelId="{6559CFC5-19AF-4DD0-A8E4-47AD6BF4655B}" type="presParOf" srcId="{610801E6-2E52-46BE-B201-B2FF5A617890}" destId="{FCEDB81D-CB70-4A1A-8E7F-F04EEA066C30}" srcOrd="0" destOrd="0" presId="urn:microsoft.com/office/officeart/2005/8/layout/default"/>
    <dgm:cxn modelId="{8AEDC19B-EED4-45B2-9C0B-1A068727A7DA}" type="presParOf" srcId="{610801E6-2E52-46BE-B201-B2FF5A617890}" destId="{3F1242EA-24BA-423F-B8FC-730B093AAD52}" srcOrd="1" destOrd="0" presId="urn:microsoft.com/office/officeart/2005/8/layout/default"/>
    <dgm:cxn modelId="{0E351EC8-71B7-41CF-B28F-A7262D17C4E7}" type="presParOf" srcId="{610801E6-2E52-46BE-B201-B2FF5A617890}" destId="{8FCEDD85-9DB8-42EC-85A2-DDF2358D265F}" srcOrd="2" destOrd="0" presId="urn:microsoft.com/office/officeart/2005/8/layout/default"/>
    <dgm:cxn modelId="{C1B61B17-7A5F-4CCC-BBB7-C4AD36766DDB}" type="presParOf" srcId="{610801E6-2E52-46BE-B201-B2FF5A617890}" destId="{0337C935-3A55-4A47-8620-89C46F3A0681}" srcOrd="3" destOrd="0" presId="urn:microsoft.com/office/officeart/2005/8/layout/default"/>
    <dgm:cxn modelId="{0394F663-645A-4780-A3B7-57F7E9502777}" type="presParOf" srcId="{610801E6-2E52-46BE-B201-B2FF5A617890}" destId="{FAE07CEE-571D-458F-98B6-D5CB5A42DDA7}" srcOrd="4" destOrd="0" presId="urn:microsoft.com/office/officeart/2005/8/layout/default"/>
    <dgm:cxn modelId="{2FF24B42-3B0C-4D43-8F2E-E4A58CAB5AEE}" type="presParOf" srcId="{610801E6-2E52-46BE-B201-B2FF5A617890}" destId="{14042AE4-EEC2-4635-87A9-203B512F5F18}" srcOrd="5" destOrd="0" presId="urn:microsoft.com/office/officeart/2005/8/layout/default"/>
    <dgm:cxn modelId="{701A3274-7DDF-4611-9A36-E19AC3D09951}" type="presParOf" srcId="{610801E6-2E52-46BE-B201-B2FF5A617890}" destId="{77F91280-F8DE-47CA-B50C-DA652FA740B0}" srcOrd="6" destOrd="0" presId="urn:microsoft.com/office/officeart/2005/8/layout/default"/>
    <dgm:cxn modelId="{C1B0F78A-D445-49AF-8F52-F8ADBCBF6C2F}" type="presParOf" srcId="{610801E6-2E52-46BE-B201-B2FF5A617890}" destId="{83AA305B-6BBB-4038-BFA2-9E77FA92345C}" srcOrd="7" destOrd="0" presId="urn:microsoft.com/office/officeart/2005/8/layout/default"/>
    <dgm:cxn modelId="{1B11B32A-9F2A-4FC9-8799-EB1C3E8ABC74}" type="presParOf" srcId="{610801E6-2E52-46BE-B201-B2FF5A617890}" destId="{4EA564DE-517F-42FF-A95F-5DC1D2239DD0}" srcOrd="8" destOrd="0" presId="urn:microsoft.com/office/officeart/2005/8/layout/default"/>
    <dgm:cxn modelId="{BAB7764E-1731-4DB1-BDF5-5A24AF488037}" type="presParOf" srcId="{610801E6-2E52-46BE-B201-B2FF5A617890}" destId="{AED2CB35-DCDD-439D-A101-52AA0C6809FB}" srcOrd="9" destOrd="0" presId="urn:microsoft.com/office/officeart/2005/8/layout/default"/>
    <dgm:cxn modelId="{8D00B67B-819C-405A-98EF-0E8CF63C3FFA}" type="presParOf" srcId="{610801E6-2E52-46BE-B201-B2FF5A617890}" destId="{878316F7-F20A-4050-A715-48631CC1BD9B}" srcOrd="10" destOrd="0" presId="urn:microsoft.com/office/officeart/2005/8/layout/default"/>
    <dgm:cxn modelId="{70355BA8-7228-46AC-8CB7-FE8488B23912}" type="presParOf" srcId="{610801E6-2E52-46BE-B201-B2FF5A617890}" destId="{EF7B8A66-D768-4C63-9185-17AF097E7D6C}" srcOrd="11" destOrd="0" presId="urn:microsoft.com/office/officeart/2005/8/layout/default"/>
    <dgm:cxn modelId="{88636CB7-5757-492B-9581-DEA0E0DDDAC0}" type="presParOf" srcId="{610801E6-2E52-46BE-B201-B2FF5A617890}" destId="{15CC3390-0E7D-4B52-A4DC-A672DFF06989}" srcOrd="12" destOrd="0" presId="urn:microsoft.com/office/officeart/2005/8/layout/default"/>
    <dgm:cxn modelId="{35E38351-B80D-467E-A926-53112A0C3ED4}" type="presParOf" srcId="{610801E6-2E52-46BE-B201-B2FF5A617890}" destId="{583188BA-DF07-4446-A4B5-F9731B97A2E2}" srcOrd="13" destOrd="0" presId="urn:microsoft.com/office/officeart/2005/8/layout/default"/>
    <dgm:cxn modelId="{B54DBCA2-D084-460E-89A1-F04D87FCEDE2}" type="presParOf" srcId="{610801E6-2E52-46BE-B201-B2FF5A617890}" destId="{42003D80-1BAC-41D9-B78C-1CDE53728321}" srcOrd="14" destOrd="0" presId="urn:microsoft.com/office/officeart/2005/8/layout/defaul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EDB81D-CB70-4A1A-8E7F-F04EEA066C30}">
      <dsp:nvSpPr>
        <dsp:cNvPr id="0" name=""/>
        <dsp:cNvSpPr/>
      </dsp:nvSpPr>
      <dsp:spPr>
        <a:xfrm>
          <a:off x="36765" y="43950"/>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Persona var saņemt uzturlīdzekļus tikai civilprocesa ietvaros, tas ir, ceļot prasību tiesā.</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36765" y="43950"/>
        <a:ext cx="1983016" cy="1184551"/>
      </dsp:txXfrm>
    </dsp:sp>
    <dsp:sp modelId="{8FCEDD85-9DB8-42EC-85A2-DDF2358D265F}">
      <dsp:nvSpPr>
        <dsp:cNvPr id="0" name=""/>
        <dsp:cNvSpPr/>
      </dsp:nvSpPr>
      <dsp:spPr>
        <a:xfrm>
          <a:off x="2775906" y="38328"/>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Uzturlīdzekļus no Uzturlīdzekļu garantiju fonda var saņemt administratīvā procesa ietvaros, tas ir, uzreiz vēršoties Uzturlīdzekļu garantiju fonda administrācijā, ja starp vecākiem nepastāv strīds. Tādējādi uzturlīdzekļu saņemšanas process saīsināts no 9 uz 3 mēnešiem.</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38328"/>
        <a:ext cx="2498403" cy="1181112"/>
      </dsp:txXfrm>
    </dsp:sp>
    <dsp:sp modelId="{FAE07CEE-571D-458F-98B6-D5CB5A42DDA7}">
      <dsp:nvSpPr>
        <dsp:cNvPr id="0" name=""/>
        <dsp:cNvSpPr/>
      </dsp:nvSpPr>
      <dsp:spPr>
        <a:xfrm>
          <a:off x="0" y="4116868"/>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Nav regulējuma.	</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0" y="4116868"/>
        <a:ext cx="1983016" cy="1184551"/>
      </dsp:txXfrm>
    </dsp:sp>
    <dsp:sp modelId="{77F91280-F8DE-47CA-B50C-DA652FA740B0}">
      <dsp:nvSpPr>
        <dsp:cNvPr id="0" name=""/>
        <dsp:cNvSpPr/>
      </dsp:nvSpPr>
      <dsp:spPr>
        <a:xfrm>
          <a:off x="19037" y="1422769"/>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Uzturlīdzekļi tika maksāti līdz 18 gadu vecumam.</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19037" y="1422769"/>
        <a:ext cx="1983016" cy="1184551"/>
      </dsp:txXfrm>
    </dsp:sp>
    <dsp:sp modelId="{4EA564DE-517F-42FF-A95F-5DC1D2239DD0}">
      <dsp:nvSpPr>
        <dsp:cNvPr id="0" name=""/>
        <dsp:cNvSpPr/>
      </dsp:nvSpPr>
      <dsp:spPr>
        <a:xfrm>
          <a:off x="2775906" y="1444081"/>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Uzturlīdzekļi no Uzturlīdzekļu garantiju fonda tiek maksāti līdz 21 gada vecumam, ja pilngadīga persona turpina iegūt pamatizglītību, vidējo, aroda vai speciālo izglītību Latvijas Republikā</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1444081"/>
        <a:ext cx="2498403" cy="1181112"/>
      </dsp:txXfrm>
    </dsp:sp>
    <dsp:sp modelId="{878316F7-F20A-4050-A715-48631CC1BD9B}">
      <dsp:nvSpPr>
        <dsp:cNvPr id="0" name=""/>
        <dsp:cNvSpPr/>
      </dsp:nvSpPr>
      <dsp:spPr>
        <a:xfrm>
          <a:off x="0" y="2771820"/>
          <a:ext cx="1983016" cy="118455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Nav regulējuma.</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0" y="2771820"/>
        <a:ext cx="1983016" cy="1184551"/>
      </dsp:txXfrm>
    </dsp:sp>
    <dsp:sp modelId="{15CC3390-0E7D-4B52-A4DC-A672DFF06989}">
      <dsp:nvSpPr>
        <dsp:cNvPr id="0" name=""/>
        <dsp:cNvSpPr/>
      </dsp:nvSpPr>
      <dsp:spPr>
        <a:xfrm>
          <a:off x="2775906" y="4122179"/>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Parādnieku dati pieejami autorizējoties portālā www.latvija.lv. Informāciju iespējams meklēt tikai pēc parādnieka personas koda. Šāds regulējums ļauj apjaust parādnieku skaitu.</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4122179"/>
        <a:ext cx="2498403" cy="1181112"/>
      </dsp:txXfrm>
    </dsp:sp>
    <dsp:sp modelId="{42003D80-1BAC-41D9-B78C-1CDE53728321}">
      <dsp:nvSpPr>
        <dsp:cNvPr id="0" name=""/>
        <dsp:cNvSpPr/>
      </dsp:nvSpPr>
      <dsp:spPr>
        <a:xfrm>
          <a:off x="2775906" y="2759073"/>
          <a:ext cx="2498403" cy="118111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v-LV"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rPr>
            <a:t>Uzturlīdzekļu parādniekiem iespējams piemērot transportlīdzekļu un kuģošanas līdzekļu vadīšanas tiesību izmantošanas aizliegumu, ievērojot, vai tiesību izmantošanas aizliegums nerada būtisku kaitējumu parādnieka, no viņa atkarīgas personas vai cita aprūpē esoša bērna interesēm.</a:t>
          </a:r>
          <a:endParaRPr lang="en-US" sz="1000" b="0" kern="1200" cap="none" spc="0">
            <a:ln w="0"/>
            <a:effectLst>
              <a:outerShdw blurRad="38100" dist="25400" dir="5400000" algn="ctr" rotWithShape="0">
                <a:srgbClr val="6E747A">
                  <a:alpha val="43000"/>
                </a:srgbClr>
              </a:outerShdw>
            </a:effectLst>
            <a:latin typeface="Times New Roman" panose="02020603050405020304" pitchFamily="18" charset="0"/>
            <a:cs typeface="Times New Roman" panose="02020603050405020304" pitchFamily="18" charset="0"/>
          </a:endParaRPr>
        </a:p>
      </dsp:txBody>
      <dsp:txXfrm>
        <a:off x="2775906" y="2759073"/>
        <a:ext cx="2498403" cy="118111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0.22578</cdr:x>
      <cdr:y>0</cdr:y>
    </cdr:from>
    <cdr:to>
      <cdr:x>0.39915</cdr:x>
      <cdr:y>0.29721</cdr:y>
    </cdr:to>
    <cdr:sp macro="" textlink="">
      <cdr:nvSpPr>
        <cdr:cNvPr id="4" name="Text Box 3"/>
        <cdr:cNvSpPr txBox="1"/>
      </cdr:nvSpPr>
      <cdr:spPr>
        <a:xfrm xmlns:a="http://schemas.openxmlformats.org/drawingml/2006/main">
          <a:off x="1190847" y="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v-LV" sz="1100"/>
        </a:p>
      </cdr:txBody>
    </cdr:sp>
  </cdr:relSizeAnchor>
  <cdr:relSizeAnchor xmlns:cdr="http://schemas.openxmlformats.org/drawingml/2006/chartDrawing">
    <cdr:from>
      <cdr:x>0.09534</cdr:x>
      <cdr:y>0.02738</cdr:y>
    </cdr:from>
    <cdr:to>
      <cdr:x>0.924</cdr:x>
      <cdr:y>0.12761</cdr:y>
    </cdr:to>
    <cdr:sp macro="" textlink="">
      <cdr:nvSpPr>
        <cdr:cNvPr id="5" name="Text Box 4"/>
        <cdr:cNvSpPr txBox="1"/>
      </cdr:nvSpPr>
      <cdr:spPr>
        <a:xfrm xmlns:a="http://schemas.openxmlformats.org/drawingml/2006/main">
          <a:off x="409575" y="65181"/>
          <a:ext cx="3559712" cy="238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v-LV" sz="1200" b="1">
              <a:latin typeface="Times New Roman" panose="02020603050405020304" pitchFamily="18" charset="0"/>
              <a:cs typeface="Times New Roman" panose="02020603050405020304" pitchFamily="18" charset="0"/>
            </a:rPr>
            <a:t>KNAB korupcijas lietu pārskats (2003-2016)</a:t>
          </a:r>
        </a:p>
      </cdr:txBody>
    </cdr:sp>
  </cdr:relSizeAnchor>
</c:userShapes>
</file>

<file path=word/drawings/drawing2.xml><?xml version="1.0" encoding="utf-8"?>
<c:userShapes xmlns:c="http://schemas.openxmlformats.org/drawingml/2006/chart">
  <cdr:relSizeAnchor xmlns:cdr="http://schemas.openxmlformats.org/drawingml/2006/chartDrawing">
    <cdr:from>
      <cdr:x>0.15625</cdr:x>
      <cdr:y>0.04121</cdr:y>
    </cdr:from>
    <cdr:to>
      <cdr:x>0.96268</cdr:x>
      <cdr:y>0.14143</cdr:y>
    </cdr:to>
    <cdr:sp macro="" textlink="">
      <cdr:nvSpPr>
        <cdr:cNvPr id="2" name="Text Box 1"/>
        <cdr:cNvSpPr txBox="1"/>
      </cdr:nvSpPr>
      <cdr:spPr>
        <a:xfrm xmlns:a="http://schemas.openxmlformats.org/drawingml/2006/main">
          <a:off x="762000" y="122875"/>
          <a:ext cx="3932783" cy="2987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200" b="1">
              <a:latin typeface="Times New Roman" panose="02020603050405020304" pitchFamily="18" charset="0"/>
              <a:cs typeface="Times New Roman" panose="02020603050405020304" pitchFamily="18" charset="0"/>
            </a:rPr>
            <a:t>Nelaimes gadījumu skaits darba vietās (2008-2016)</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3093-DCEC-401E-BC7A-88A0A98A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42372</Words>
  <Characters>24153</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Luize Vitola</dc:creator>
  <cp:lastModifiedBy>Elina Luize Vitola</cp:lastModifiedBy>
  <cp:revision>9</cp:revision>
  <cp:lastPrinted>2018-10-08T06:30:00Z</cp:lastPrinted>
  <dcterms:created xsi:type="dcterms:W3CDTF">2018-09-12T06:40:00Z</dcterms:created>
  <dcterms:modified xsi:type="dcterms:W3CDTF">2018-10-08T06:30:00Z</dcterms:modified>
</cp:coreProperties>
</file>