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908DB" w:rsidRPr="0090143C" w:rsidP="0090143C" w14:paraId="2A27AC94" w14:textId="77777777">
      <w:pPr>
        <w:jc w:val="center"/>
        <w:rPr>
          <w:b/>
          <w:sz w:val="28"/>
        </w:rPr>
      </w:pPr>
      <w:r w:rsidRPr="0090143C">
        <w:rPr>
          <w:b/>
          <w:sz w:val="28"/>
        </w:rPr>
        <w:t xml:space="preserve">Ministru kabineta </w:t>
      </w:r>
      <w:r w:rsidRPr="0090143C" w:rsidR="00330635">
        <w:rPr>
          <w:b/>
          <w:sz w:val="28"/>
        </w:rPr>
        <w:t>noteikumu</w:t>
      </w:r>
      <w:r w:rsidRPr="0090143C">
        <w:rPr>
          <w:b/>
          <w:sz w:val="28"/>
        </w:rPr>
        <w:t xml:space="preserve"> projekta</w:t>
      </w:r>
    </w:p>
    <w:p w:rsidR="009C344B" w:rsidP="006B75C7" w14:paraId="4F146901" w14:textId="26272379">
      <w:pPr>
        <w:spacing w:after="120"/>
        <w:jc w:val="center"/>
        <w:rPr>
          <w:b/>
          <w:sz w:val="28"/>
        </w:rPr>
      </w:pPr>
      <w:r>
        <w:rPr>
          <w:b/>
          <w:sz w:val="28"/>
        </w:rPr>
        <w:t>“</w:t>
      </w:r>
      <w:r w:rsidRPr="006D4A3D" w:rsidR="00E43FDF">
        <w:rPr>
          <w:b/>
          <w:sz w:val="28"/>
        </w:rPr>
        <w:t>Grozījum</w:t>
      </w:r>
      <w:r w:rsidR="00E43FDF">
        <w:rPr>
          <w:b/>
          <w:sz w:val="28"/>
        </w:rPr>
        <w:t>s</w:t>
      </w:r>
      <w:r w:rsidRPr="006D4A3D" w:rsidR="00E43FDF">
        <w:rPr>
          <w:b/>
          <w:sz w:val="28"/>
        </w:rPr>
        <w:t xml:space="preserve"> </w:t>
      </w:r>
      <w:r w:rsidRPr="006D4A3D" w:rsidR="006D4A3D">
        <w:rPr>
          <w:b/>
          <w:sz w:val="28"/>
        </w:rPr>
        <w:t>Ministru kabineta 2016.gada 1.marta noteikumos Nr.</w:t>
      </w:r>
      <w:r w:rsidR="00F63D64">
        <w:rPr>
          <w:b/>
          <w:sz w:val="28"/>
        </w:rPr>
        <w:t>118</w:t>
      </w:r>
      <w:r w:rsidRPr="006D4A3D" w:rsidR="006D4A3D">
        <w:rPr>
          <w:b/>
          <w:sz w:val="28"/>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6B75C7">
        <w:rPr>
          <w:b/>
          <w:sz w:val="28"/>
        </w:rPr>
        <w:t xml:space="preserve">” </w:t>
      </w:r>
      <w:r w:rsidRPr="0090143C" w:rsidR="003908DB">
        <w:rPr>
          <w:b/>
          <w:sz w:val="28"/>
        </w:rPr>
        <w:t>sākotnējās ietekmes n</w:t>
      </w:r>
      <w:r>
        <w:rPr>
          <w:b/>
          <w:sz w:val="28"/>
        </w:rPr>
        <w:t>ovērtējuma ziņojums (anotācija)</w:t>
      </w:r>
    </w:p>
    <w:p w:rsidR="0031274B" w:rsidP="006B75C7" w14:paraId="4688ABC1" w14:textId="4A52BAA9">
      <w:pPr>
        <w:spacing w:after="120"/>
        <w:jc w:val="center"/>
        <w:rPr>
          <w:b/>
          <w:sz w:val="28"/>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502"/>
        <w:gridCol w:w="5706"/>
      </w:tblGrid>
      <w:tr w14:paraId="41EA2AFB" w14:textId="77777777" w:rsidTr="0031274B">
        <w:tblPrEx>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209" w:type="dxa"/>
            <w:gridSpan w:val="2"/>
            <w:shd w:val="clear" w:color="auto" w:fill="FFFFFF"/>
            <w:vAlign w:val="center"/>
            <w:hideMark/>
          </w:tcPr>
          <w:p w:rsidR="0031274B" w:rsidRPr="00A8069D" w:rsidP="00BF6DAD" w14:paraId="5AF69CCC" w14:textId="77777777">
            <w:pPr>
              <w:jc w:val="center"/>
              <w:rPr>
                <w:b/>
                <w:iCs/>
                <w:sz w:val="26"/>
                <w:szCs w:val="26"/>
                <w:lang w:eastAsia="en-US"/>
              </w:rPr>
            </w:pPr>
            <w:r w:rsidRPr="00A8069D">
              <w:rPr>
                <w:b/>
                <w:iCs/>
                <w:sz w:val="26"/>
                <w:szCs w:val="26"/>
                <w:lang w:eastAsia="en-US"/>
              </w:rPr>
              <w:t>Tiesību akta projekta anotācijas kopsavilkums</w:t>
            </w:r>
          </w:p>
        </w:tc>
      </w:tr>
      <w:tr w14:paraId="69761ED9" w14:textId="77777777" w:rsidTr="0031274B">
        <w:tblPrEx>
          <w:tblW w:w="4712" w:type="pct"/>
          <w:shd w:val="clear" w:color="auto" w:fill="FFFFFF"/>
          <w:tblCellMar>
            <w:top w:w="28" w:type="dxa"/>
            <w:left w:w="28" w:type="dxa"/>
            <w:bottom w:w="28" w:type="dxa"/>
            <w:right w:w="28" w:type="dxa"/>
          </w:tblCellMar>
          <w:tblLook w:val="04A0"/>
        </w:tblPrEx>
        <w:trPr>
          <w:cantSplit/>
        </w:trPr>
        <w:tc>
          <w:tcPr>
            <w:tcW w:w="3502" w:type="dxa"/>
            <w:shd w:val="clear" w:color="auto" w:fill="FFFFFF"/>
            <w:hideMark/>
          </w:tcPr>
          <w:p w:rsidR="0031274B" w:rsidRPr="00A8069D" w:rsidP="00BF6DAD" w14:paraId="4F7FB61A" w14:textId="77777777">
            <w:pPr>
              <w:rPr>
                <w:iCs/>
                <w:sz w:val="26"/>
                <w:szCs w:val="26"/>
                <w:lang w:eastAsia="en-US"/>
              </w:rPr>
            </w:pPr>
            <w:r w:rsidRPr="00A8069D">
              <w:rPr>
                <w:iCs/>
                <w:sz w:val="26"/>
                <w:szCs w:val="26"/>
                <w:lang w:eastAsia="en-US"/>
              </w:rPr>
              <w:t>Mērķis, risinājums un projekta spēkā stāšanās laiks (500 zīmes bez atstarpēm)</w:t>
            </w:r>
            <w:bookmarkStart w:id="0" w:name="_GoBack"/>
            <w:bookmarkEnd w:id="0"/>
          </w:p>
        </w:tc>
        <w:tc>
          <w:tcPr>
            <w:tcW w:w="5707" w:type="dxa"/>
            <w:shd w:val="clear" w:color="auto" w:fill="FFFFFF"/>
            <w:hideMark/>
          </w:tcPr>
          <w:p w:rsidR="0031274B" w:rsidRPr="00A8069D" w:rsidP="00BF6DAD" w14:paraId="7179D1E4" w14:textId="1E0D5F2D">
            <w:pPr>
              <w:pStyle w:val="tv213"/>
              <w:shd w:val="clear" w:color="auto" w:fill="FFFFFF"/>
              <w:spacing w:before="0" w:beforeAutospacing="0" w:after="0" w:afterAutospacing="0"/>
              <w:ind w:right="-1"/>
              <w:jc w:val="both"/>
              <w:rPr>
                <w:sz w:val="26"/>
                <w:szCs w:val="26"/>
              </w:rPr>
            </w:pPr>
            <w:r w:rsidRPr="00A8069D">
              <w:rPr>
                <w:sz w:val="26"/>
                <w:szCs w:val="26"/>
              </w:rPr>
              <w:t xml:space="preserve"> Ministru kabineta noteikumu projekts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noteikumu projekts) izstrādāts ar mērķi precizēt sasniedzamos rezultatīvos rādītājus, lai atvieglotu rādītāja “nodarbinātības rādītāja pieaugums” uzskaiti. </w:t>
            </w:r>
          </w:p>
        </w:tc>
      </w:tr>
    </w:tbl>
    <w:p w:rsidR="0031274B" w:rsidP="006B75C7" w14:paraId="62CFAFA6" w14:textId="4BD1B303">
      <w:pPr>
        <w:spacing w:after="120"/>
        <w:jc w:val="center"/>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442"/>
        <w:gridCol w:w="5924"/>
      </w:tblGrid>
      <w:tr w14:paraId="5E197963"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5D0D30E4" w14:textId="77777777">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14:paraId="45825B8D" w14:textId="77777777" w:rsidTr="00831922">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1252ADA6" w14:textId="77777777">
            <w:pPr>
              <w:jc w:val="center"/>
              <w:rPr>
                <w:sz w:val="26"/>
                <w:szCs w:val="26"/>
                <w:lang w:eastAsia="en-US"/>
              </w:rPr>
            </w:pPr>
            <w:r w:rsidRPr="00DD120E">
              <w:rPr>
                <w:sz w:val="26"/>
                <w:szCs w:val="26"/>
              </w:rPr>
              <w:t>1.</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08DC7540" w14:textId="77777777">
            <w:pPr>
              <w:tabs>
                <w:tab w:val="left" w:pos="1904"/>
              </w:tabs>
              <w:rPr>
                <w:sz w:val="26"/>
                <w:szCs w:val="26"/>
                <w:lang w:eastAsia="en-US"/>
              </w:rPr>
            </w:pPr>
            <w:r w:rsidRPr="00DD120E">
              <w:rPr>
                <w:sz w:val="26"/>
                <w:szCs w:val="26"/>
              </w:rPr>
              <w:t>Pamatojums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DD120E" w:rsidP="0090143C" w14:paraId="0C8AD7B8" w14:textId="5CAAB6D5">
            <w:pPr>
              <w:pStyle w:val="ListParagraph"/>
              <w:tabs>
                <w:tab w:val="left" w:pos="317"/>
              </w:tabs>
              <w:spacing w:before="60" w:after="60"/>
              <w:ind w:left="34"/>
              <w:jc w:val="both"/>
              <w:rPr>
                <w:sz w:val="26"/>
                <w:szCs w:val="26"/>
              </w:rPr>
            </w:pPr>
            <w:r>
              <w:rPr>
                <w:sz w:val="26"/>
                <w:szCs w:val="26"/>
              </w:rPr>
              <w:t>Noteikumu projekts</w:t>
            </w:r>
            <w:r w:rsidRPr="00DD120E" w:rsidR="003D5485">
              <w:rPr>
                <w:sz w:val="26"/>
                <w:szCs w:val="26"/>
              </w:rPr>
              <w:t xml:space="preserve"> </w:t>
            </w:r>
            <w:r w:rsidRPr="00DD120E" w:rsidR="003D5485">
              <w:rPr>
                <w:sz w:val="26"/>
                <w:szCs w:val="26"/>
                <w:shd w:val="clear" w:color="auto" w:fill="FFFFFF"/>
              </w:rPr>
              <w:t xml:space="preserve">izstrādāts </w:t>
            </w:r>
            <w:r w:rsidRPr="00DD120E" w:rsidR="00DA0819">
              <w:rPr>
                <w:sz w:val="26"/>
                <w:szCs w:val="26"/>
                <w:shd w:val="clear" w:color="auto" w:fill="FFFFFF"/>
              </w:rPr>
              <w:t xml:space="preserve">saskaņā ar </w:t>
            </w:r>
            <w:r w:rsidRPr="00DD120E" w:rsidR="00EC2863">
              <w:rPr>
                <w:sz w:val="26"/>
                <w:szCs w:val="26"/>
                <w:shd w:val="clear" w:color="auto" w:fill="FFFFFF"/>
              </w:rPr>
              <w:t>Eiropas Savienības struktūrfondu un Kohēzijas fonda 2014.-2020.gada plānošanas perioda vadības likuma 20.panta 14.punktu</w:t>
            </w:r>
            <w:r w:rsidR="006D4A3D">
              <w:rPr>
                <w:sz w:val="26"/>
                <w:szCs w:val="26"/>
                <w:shd w:val="clear" w:color="auto" w:fill="FFFFFF"/>
              </w:rPr>
              <w:t>.</w:t>
            </w:r>
            <w:r w:rsidR="009D5A02">
              <w:rPr>
                <w:sz w:val="26"/>
                <w:szCs w:val="26"/>
                <w:shd w:val="clear" w:color="auto" w:fill="FFFFFF"/>
              </w:rPr>
              <w:t xml:space="preserve"> </w:t>
            </w:r>
          </w:p>
        </w:tc>
      </w:tr>
      <w:tr w14:paraId="0C35F47C" w14:textId="77777777" w:rsidTr="00831922">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34FF026C" w14:textId="77777777">
            <w:pPr>
              <w:jc w:val="center"/>
              <w:rPr>
                <w:sz w:val="26"/>
                <w:szCs w:val="26"/>
                <w:lang w:eastAsia="en-US"/>
              </w:rPr>
            </w:pPr>
            <w:r w:rsidRPr="00DD120E">
              <w:rPr>
                <w:sz w:val="26"/>
                <w:szCs w:val="26"/>
              </w:rPr>
              <w:t>2.</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6A3A6B" w:rsidRPr="00DD120E" w:rsidP="0090143C" w14:paraId="360CA6AD" w14:textId="77777777">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rsidR="006A3A6B" w:rsidRPr="00DD120E" w:rsidP="0090143C" w14:paraId="1E631297" w14:textId="77777777">
            <w:pPr>
              <w:rPr>
                <w:sz w:val="26"/>
                <w:szCs w:val="26"/>
                <w:lang w:eastAsia="en-US"/>
              </w:rPr>
            </w:pPr>
          </w:p>
          <w:p w:rsidR="006A3A6B" w:rsidRPr="00DD120E" w:rsidP="0090143C" w14:paraId="59CCF93B" w14:textId="77777777">
            <w:pPr>
              <w:rPr>
                <w:sz w:val="26"/>
                <w:szCs w:val="26"/>
                <w:lang w:eastAsia="en-US"/>
              </w:rPr>
            </w:pPr>
          </w:p>
          <w:p w:rsidR="006A3A6B" w:rsidRPr="00DD120E" w:rsidP="0090143C" w14:paraId="27822620" w14:textId="77777777">
            <w:pPr>
              <w:rPr>
                <w:sz w:val="26"/>
                <w:szCs w:val="26"/>
                <w:lang w:eastAsia="en-US"/>
              </w:rPr>
            </w:pPr>
          </w:p>
          <w:p w:rsidR="006A3A6B" w:rsidRPr="00DD120E" w:rsidP="0090143C" w14:paraId="46FD5D5C" w14:textId="77777777">
            <w:pPr>
              <w:rPr>
                <w:sz w:val="26"/>
                <w:szCs w:val="26"/>
                <w:lang w:eastAsia="en-US"/>
              </w:rPr>
            </w:pPr>
          </w:p>
          <w:p w:rsidR="006A3A6B" w:rsidRPr="00DD120E" w:rsidP="0090143C" w14:paraId="00F3740F" w14:textId="77777777">
            <w:pPr>
              <w:rPr>
                <w:sz w:val="26"/>
                <w:szCs w:val="26"/>
                <w:lang w:eastAsia="en-US"/>
              </w:rPr>
            </w:pPr>
          </w:p>
          <w:p w:rsidR="006A3A6B" w:rsidRPr="00DD120E" w:rsidP="0090143C" w14:paraId="16B80A91" w14:textId="77777777">
            <w:pPr>
              <w:rPr>
                <w:sz w:val="26"/>
                <w:szCs w:val="26"/>
                <w:lang w:eastAsia="en-US"/>
              </w:rPr>
            </w:pPr>
          </w:p>
          <w:p w:rsidR="006A3A6B" w:rsidRPr="00DD120E" w:rsidP="0090143C" w14:paraId="2D7A091C" w14:textId="77777777">
            <w:pPr>
              <w:rPr>
                <w:sz w:val="26"/>
                <w:szCs w:val="26"/>
                <w:lang w:eastAsia="en-US"/>
              </w:rPr>
            </w:pPr>
          </w:p>
          <w:p w:rsidR="006A3A6B" w:rsidRPr="00DD120E" w:rsidP="0090143C" w14:paraId="3DBC5180" w14:textId="77777777">
            <w:pPr>
              <w:rPr>
                <w:sz w:val="26"/>
                <w:szCs w:val="26"/>
                <w:lang w:eastAsia="en-US"/>
              </w:rPr>
            </w:pPr>
          </w:p>
          <w:p w:rsidR="006A3A6B" w:rsidRPr="00DD120E" w:rsidP="0090143C" w14:paraId="7C8F60EB" w14:textId="77777777">
            <w:pPr>
              <w:rPr>
                <w:sz w:val="26"/>
                <w:szCs w:val="26"/>
                <w:lang w:eastAsia="en-US"/>
              </w:rPr>
            </w:pPr>
          </w:p>
          <w:p w:rsidR="006A3A6B" w:rsidRPr="00DD120E" w:rsidP="0090143C" w14:paraId="23860F8F" w14:textId="77777777">
            <w:pPr>
              <w:rPr>
                <w:sz w:val="26"/>
                <w:szCs w:val="26"/>
                <w:lang w:eastAsia="en-US"/>
              </w:rPr>
            </w:pPr>
          </w:p>
          <w:p w:rsidR="006A3A6B" w:rsidRPr="00DD120E" w:rsidP="0090143C" w14:paraId="690FA1E9" w14:textId="77777777">
            <w:pPr>
              <w:rPr>
                <w:sz w:val="26"/>
                <w:szCs w:val="26"/>
                <w:lang w:eastAsia="en-US"/>
              </w:rPr>
            </w:pPr>
          </w:p>
          <w:p w:rsidR="006A3A6B" w:rsidRPr="00DD120E" w:rsidP="0090143C" w14:paraId="17C353FE" w14:textId="77777777">
            <w:pPr>
              <w:rPr>
                <w:sz w:val="26"/>
                <w:szCs w:val="26"/>
                <w:lang w:eastAsia="en-US"/>
              </w:rPr>
            </w:pPr>
          </w:p>
          <w:p w:rsidR="006A3A6B" w:rsidRPr="00DD120E" w:rsidP="0090143C" w14:paraId="3B7A03C7" w14:textId="77777777">
            <w:pPr>
              <w:rPr>
                <w:sz w:val="26"/>
                <w:szCs w:val="26"/>
                <w:lang w:eastAsia="en-US"/>
              </w:rPr>
            </w:pPr>
          </w:p>
          <w:p w:rsidR="006A3A6B" w:rsidRPr="00DD120E" w:rsidP="0090143C" w14:paraId="52EFAE3A" w14:textId="77777777">
            <w:pPr>
              <w:rPr>
                <w:sz w:val="26"/>
                <w:szCs w:val="26"/>
                <w:lang w:eastAsia="en-US"/>
              </w:rPr>
            </w:pPr>
          </w:p>
          <w:p w:rsidR="006A3A6B" w:rsidRPr="00DD120E" w:rsidP="0090143C" w14:paraId="4FFBC51B" w14:textId="77777777">
            <w:pPr>
              <w:rPr>
                <w:sz w:val="26"/>
                <w:szCs w:val="26"/>
                <w:lang w:eastAsia="en-US"/>
              </w:rPr>
            </w:pPr>
          </w:p>
          <w:p w:rsidR="006A3A6B" w:rsidRPr="00DD120E" w:rsidP="0090143C" w14:paraId="08C57514" w14:textId="77777777">
            <w:pPr>
              <w:rPr>
                <w:sz w:val="26"/>
                <w:szCs w:val="26"/>
                <w:lang w:eastAsia="en-US"/>
              </w:rPr>
            </w:pPr>
          </w:p>
          <w:p w:rsidR="006A3A6B" w:rsidRPr="00DD120E" w:rsidP="0090143C" w14:paraId="1A2932B2" w14:textId="77777777">
            <w:pPr>
              <w:rPr>
                <w:sz w:val="26"/>
                <w:szCs w:val="26"/>
                <w:lang w:eastAsia="en-US"/>
              </w:rPr>
            </w:pPr>
          </w:p>
          <w:p w:rsidR="006A3A6B" w:rsidRPr="00DD120E" w:rsidP="0090143C" w14:paraId="398A9382" w14:textId="77777777">
            <w:pPr>
              <w:rPr>
                <w:sz w:val="26"/>
                <w:szCs w:val="26"/>
                <w:lang w:eastAsia="en-US"/>
              </w:rPr>
            </w:pPr>
          </w:p>
          <w:p w:rsidR="006A3A6B" w:rsidRPr="00DD120E" w:rsidP="0090143C" w14:paraId="1449A896" w14:textId="77777777">
            <w:pPr>
              <w:rPr>
                <w:sz w:val="26"/>
                <w:szCs w:val="26"/>
                <w:lang w:eastAsia="en-US"/>
              </w:rPr>
            </w:pPr>
          </w:p>
          <w:p w:rsidR="006A3A6B" w:rsidRPr="00DD120E" w:rsidP="0090143C" w14:paraId="68D54B78" w14:textId="77777777">
            <w:pPr>
              <w:rPr>
                <w:sz w:val="26"/>
                <w:szCs w:val="26"/>
                <w:lang w:eastAsia="en-US"/>
              </w:rPr>
            </w:pPr>
          </w:p>
          <w:p w:rsidR="006A3A6B" w:rsidRPr="00DD120E" w:rsidP="0090143C" w14:paraId="59BD37A6" w14:textId="77777777">
            <w:pPr>
              <w:rPr>
                <w:sz w:val="26"/>
                <w:szCs w:val="26"/>
                <w:lang w:eastAsia="en-US"/>
              </w:rPr>
            </w:pPr>
          </w:p>
          <w:p w:rsidR="006A3A6B" w:rsidRPr="00DD120E" w:rsidP="0090143C" w14:paraId="4B0CBB36" w14:textId="77777777">
            <w:pPr>
              <w:rPr>
                <w:sz w:val="26"/>
                <w:szCs w:val="26"/>
                <w:lang w:eastAsia="en-US"/>
              </w:rPr>
            </w:pPr>
          </w:p>
          <w:p w:rsidR="00AE4AE9" w:rsidRPr="00DD120E" w:rsidP="0090143C" w14:paraId="4276F3A3" w14:textId="77777777">
            <w:pPr>
              <w:ind w:firstLine="720"/>
              <w:rPr>
                <w:sz w:val="26"/>
                <w:szCs w:val="26"/>
                <w:lang w:eastAsia="en-US"/>
              </w:rPr>
            </w:pPr>
          </w:p>
          <w:p w:rsidR="00AE4AE9" w:rsidRPr="00DD120E" w:rsidP="00AE4AE9" w14:paraId="686D9911" w14:textId="77777777">
            <w:pPr>
              <w:rPr>
                <w:sz w:val="26"/>
                <w:szCs w:val="26"/>
                <w:lang w:eastAsia="en-US"/>
              </w:rPr>
            </w:pPr>
          </w:p>
          <w:p w:rsidR="00AE4AE9" w:rsidRPr="00DD120E" w:rsidP="00AE4AE9" w14:paraId="4F960DBF" w14:textId="77777777">
            <w:pPr>
              <w:rPr>
                <w:sz w:val="26"/>
                <w:szCs w:val="26"/>
                <w:lang w:eastAsia="en-US"/>
              </w:rPr>
            </w:pPr>
          </w:p>
          <w:p w:rsidR="00AE4AE9" w:rsidRPr="00DD120E" w:rsidP="00AE4AE9" w14:paraId="4A9A39CB" w14:textId="77777777">
            <w:pPr>
              <w:rPr>
                <w:sz w:val="26"/>
                <w:szCs w:val="26"/>
                <w:lang w:eastAsia="en-US"/>
              </w:rPr>
            </w:pPr>
          </w:p>
          <w:p w:rsidR="00AE4AE9" w:rsidRPr="00DD120E" w:rsidP="00AE4AE9" w14:paraId="19A7FFAF" w14:textId="77777777">
            <w:pPr>
              <w:rPr>
                <w:sz w:val="26"/>
                <w:szCs w:val="26"/>
                <w:lang w:eastAsia="en-US"/>
              </w:rPr>
            </w:pPr>
          </w:p>
          <w:p w:rsidR="00AE4AE9" w:rsidRPr="00DD120E" w:rsidP="00AE4AE9" w14:paraId="5D08955E" w14:textId="77777777">
            <w:pPr>
              <w:rPr>
                <w:sz w:val="26"/>
                <w:szCs w:val="26"/>
                <w:lang w:eastAsia="en-US"/>
              </w:rPr>
            </w:pPr>
          </w:p>
          <w:p w:rsidR="00C61A59" w:rsidRPr="00DD120E" w:rsidP="00AE4AE9" w14:paraId="2D572B37" w14:textId="77777777">
            <w:pPr>
              <w:jc w:val="center"/>
              <w:rPr>
                <w:sz w:val="26"/>
                <w:szCs w:val="26"/>
                <w:lang w:eastAsia="en-US"/>
              </w:rPr>
            </w:pPr>
          </w:p>
        </w:tc>
        <w:tc>
          <w:tcPr>
            <w:tcW w:w="5924" w:type="dxa"/>
            <w:tcBorders>
              <w:top w:val="single" w:sz="4" w:space="0" w:color="auto"/>
              <w:left w:val="single" w:sz="4" w:space="0" w:color="auto"/>
              <w:bottom w:val="single" w:sz="4" w:space="0" w:color="auto"/>
              <w:right w:val="single" w:sz="4" w:space="0" w:color="auto"/>
            </w:tcBorders>
            <w:shd w:val="clear" w:color="auto" w:fill="FFFFFF"/>
          </w:tcPr>
          <w:p w:rsidR="00E43FDF" w:rsidP="0032595C" w14:paraId="4E6932A4" w14:textId="73AFA16D">
            <w:pPr>
              <w:pStyle w:val="Default"/>
              <w:spacing w:after="120"/>
              <w:jc w:val="both"/>
              <w:rPr>
                <w:sz w:val="26"/>
                <w:szCs w:val="26"/>
              </w:rPr>
            </w:pPr>
            <w:r w:rsidRPr="008D1929">
              <w:rPr>
                <w:sz w:val="26"/>
                <w:szCs w:val="26"/>
              </w:rPr>
              <w:t>Ministru kabineta 2016.gada 1.marta noteikum</w:t>
            </w:r>
            <w:r>
              <w:rPr>
                <w:sz w:val="26"/>
                <w:szCs w:val="26"/>
              </w:rPr>
              <w:t>i</w:t>
            </w:r>
            <w:r w:rsidRPr="008D1929">
              <w:rPr>
                <w:sz w:val="26"/>
                <w:szCs w:val="26"/>
              </w:rPr>
              <w:t xml:space="preserve">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Pr>
                <w:sz w:val="26"/>
                <w:szCs w:val="26"/>
              </w:rPr>
              <w:t xml:space="preserve"> (turpmāk – MKN 118.) nosaka kārtību, </w:t>
            </w:r>
            <w:r w:rsidRPr="008D1929">
              <w:rPr>
                <w:sz w:val="26"/>
                <w:szCs w:val="26"/>
              </w:rPr>
              <w:t>kādā īsteno darbības programmas "Izaugsme un nodarbinātība" 3.1.1. specifiskā atbalsta mērķa "Sekmēt mazo un vidējo komersantu izveidi un attīstību, īpaši apstrādes rūpniecībā un RIS3 prioritārajās nozarēs"</w:t>
            </w:r>
            <w:r>
              <w:rPr>
                <w:sz w:val="26"/>
                <w:szCs w:val="26"/>
              </w:rPr>
              <w:t xml:space="preserve"> (turpmāk – SAM 3.1.1.)</w:t>
            </w:r>
            <w:r w:rsidRPr="008D1929">
              <w:rPr>
                <w:sz w:val="26"/>
                <w:szCs w:val="26"/>
              </w:rPr>
              <w:t xml:space="preserve"> </w:t>
            </w:r>
            <w:r>
              <w:rPr>
                <w:sz w:val="26"/>
                <w:szCs w:val="26"/>
              </w:rPr>
              <w:t>un 3.1.2.</w:t>
            </w:r>
            <w:r>
              <w:t xml:space="preserve"> </w:t>
            </w:r>
            <w:r w:rsidRPr="00E43FDF">
              <w:rPr>
                <w:sz w:val="26"/>
                <w:szCs w:val="26"/>
              </w:rPr>
              <w:t>specifiskā atbalsta mērķa</w:t>
            </w:r>
            <w:r>
              <w:rPr>
                <w:sz w:val="26"/>
                <w:szCs w:val="26"/>
              </w:rPr>
              <w:t xml:space="preserve"> </w:t>
            </w:r>
            <w:r w:rsidRPr="00E43FDF">
              <w:rPr>
                <w:sz w:val="26"/>
                <w:szCs w:val="26"/>
              </w:rPr>
              <w:t xml:space="preserve">"Palielināt straujas izaugsmes komersantu skaitu" </w:t>
            </w:r>
            <w:r>
              <w:rPr>
                <w:sz w:val="26"/>
                <w:szCs w:val="26"/>
              </w:rPr>
              <w:t>(turpmāk – SAM 3.1.2.)</w:t>
            </w:r>
            <w:r w:rsidRPr="008D1929">
              <w:rPr>
                <w:sz w:val="26"/>
                <w:szCs w:val="26"/>
              </w:rPr>
              <w:t xml:space="preserve"> pasā</w:t>
            </w:r>
            <w:r>
              <w:rPr>
                <w:sz w:val="26"/>
                <w:szCs w:val="26"/>
              </w:rPr>
              <w:t xml:space="preserve">kumus </w:t>
            </w:r>
            <w:r>
              <w:rPr>
                <w:sz w:val="26"/>
                <w:szCs w:val="26"/>
              </w:rPr>
              <w:t xml:space="preserve">finanšu instrumentu veidā, tai skaitā </w:t>
            </w:r>
            <w:r w:rsidR="00E30824">
              <w:rPr>
                <w:sz w:val="26"/>
                <w:szCs w:val="26"/>
              </w:rPr>
              <w:t>definē sasniedzamos rezultatīvos rādītājus.</w:t>
            </w:r>
            <w:r>
              <w:rPr>
                <w:sz w:val="26"/>
                <w:szCs w:val="26"/>
              </w:rPr>
              <w:t xml:space="preserve"> </w:t>
            </w:r>
          </w:p>
          <w:p w:rsidR="00E43FDF" w:rsidRPr="00EA310A" w:rsidP="0032595C" w14:paraId="3F9F068A" w14:textId="46178874">
            <w:pPr>
              <w:pStyle w:val="Default"/>
              <w:spacing w:after="120"/>
              <w:jc w:val="both"/>
              <w:rPr>
                <w:sz w:val="26"/>
                <w:szCs w:val="26"/>
              </w:rPr>
            </w:pPr>
            <w:r w:rsidRPr="00E43FDF">
              <w:rPr>
                <w:sz w:val="26"/>
                <w:szCs w:val="26"/>
              </w:rPr>
              <w:t xml:space="preserve">MKN </w:t>
            </w:r>
            <w:r w:rsidRPr="00E43FDF" w:rsidR="00E30824">
              <w:rPr>
                <w:sz w:val="26"/>
                <w:szCs w:val="26"/>
              </w:rPr>
              <w:t xml:space="preserve">118. </w:t>
            </w:r>
            <w:r w:rsidRPr="00E43FDF">
              <w:rPr>
                <w:sz w:val="26"/>
                <w:szCs w:val="26"/>
              </w:rPr>
              <w:t>7</w:t>
            </w:r>
            <w:r w:rsidRPr="00EA310A">
              <w:rPr>
                <w:sz w:val="26"/>
                <w:szCs w:val="26"/>
              </w:rPr>
              <w:t>.3.4. punkts</w:t>
            </w:r>
            <w:r w:rsidRPr="00EA310A" w:rsidR="00E30824">
              <w:rPr>
                <w:sz w:val="26"/>
                <w:szCs w:val="26"/>
              </w:rPr>
              <w:t xml:space="preserve"> nosaka sasniedzamo rezultatīvo rādītāju</w:t>
            </w:r>
            <w:r w:rsidRPr="00EA310A">
              <w:rPr>
                <w:sz w:val="26"/>
                <w:szCs w:val="26"/>
              </w:rPr>
              <w:t xml:space="preserve"> - “nodarbinātības pieaugums atbalstītajos uzņēmumos” (turpmāk – nodarbinātības pieaugums) SAM 3.1.1. ietvaros</w:t>
            </w:r>
            <w:r w:rsidRPr="00EA310A">
              <w:rPr>
                <w:sz w:val="26"/>
                <w:szCs w:val="26"/>
              </w:rPr>
              <w:t xml:space="preserve">– 160 </w:t>
            </w:r>
            <w:r w:rsidRPr="00EA310A">
              <w:rPr>
                <w:sz w:val="26"/>
                <w:szCs w:val="26"/>
              </w:rPr>
              <w:t>pilnslodžu</w:t>
            </w:r>
            <w:r w:rsidRPr="00EA310A">
              <w:rPr>
                <w:sz w:val="26"/>
                <w:szCs w:val="26"/>
              </w:rPr>
              <w:t xml:space="preserve"> ekvivalent</w:t>
            </w:r>
            <w:r w:rsidRPr="00EA310A">
              <w:rPr>
                <w:sz w:val="26"/>
                <w:szCs w:val="26"/>
              </w:rPr>
              <w:t>s</w:t>
            </w:r>
            <w:r w:rsidR="000E25B3">
              <w:rPr>
                <w:sz w:val="26"/>
                <w:szCs w:val="26"/>
              </w:rPr>
              <w:t>, savukārt MKN 7.4.4.punkts nosaka šī</w:t>
            </w:r>
            <w:r w:rsidR="004864A5">
              <w:rPr>
                <w:sz w:val="26"/>
                <w:szCs w:val="26"/>
              </w:rPr>
              <w:t xml:space="preserve"> r</w:t>
            </w:r>
            <w:r w:rsidR="000E25B3">
              <w:rPr>
                <w:sz w:val="26"/>
                <w:szCs w:val="26"/>
              </w:rPr>
              <w:t xml:space="preserve">ādītāja </w:t>
            </w:r>
            <w:r w:rsidR="000E25B3">
              <w:rPr>
                <w:sz w:val="26"/>
                <w:szCs w:val="26"/>
              </w:rPr>
              <w:t>starpvērtību</w:t>
            </w:r>
            <w:r w:rsidR="000E25B3">
              <w:rPr>
                <w:sz w:val="26"/>
                <w:szCs w:val="26"/>
              </w:rPr>
              <w:t xml:space="preserve"> uz 2018.gada 31.decembri - 50</w:t>
            </w:r>
            <w:r w:rsidRPr="00EA310A" w:rsidR="000E25B3">
              <w:rPr>
                <w:sz w:val="26"/>
                <w:szCs w:val="26"/>
              </w:rPr>
              <w:t xml:space="preserve"> </w:t>
            </w:r>
            <w:r w:rsidRPr="00EA310A" w:rsidR="000E25B3">
              <w:rPr>
                <w:sz w:val="26"/>
                <w:szCs w:val="26"/>
              </w:rPr>
              <w:t>pilnslodžu</w:t>
            </w:r>
            <w:r w:rsidRPr="00EA310A" w:rsidR="000E25B3">
              <w:rPr>
                <w:sz w:val="26"/>
                <w:szCs w:val="26"/>
              </w:rPr>
              <w:t xml:space="preserve"> ekvivalents</w:t>
            </w:r>
            <w:r w:rsidR="000E25B3">
              <w:rPr>
                <w:sz w:val="26"/>
                <w:szCs w:val="26"/>
              </w:rPr>
              <w:t>.</w:t>
            </w:r>
          </w:p>
          <w:p w:rsidR="009A251D" w:rsidP="004864A5" w14:paraId="1544B715" w14:textId="681FCC9A">
            <w:pPr>
              <w:pStyle w:val="Default"/>
              <w:spacing w:after="120"/>
              <w:jc w:val="both"/>
              <w:rPr>
                <w:sz w:val="26"/>
                <w:szCs w:val="26"/>
              </w:rPr>
            </w:pPr>
            <w:r w:rsidRPr="00EA310A">
              <w:rPr>
                <w:sz w:val="26"/>
                <w:szCs w:val="26"/>
              </w:rPr>
              <w:t>Izvērtējot rādītāja “nodarbinātības pieaugums</w:t>
            </w:r>
            <w:r>
              <w:rPr>
                <w:sz w:val="26"/>
                <w:szCs w:val="26"/>
              </w:rPr>
              <w:t xml:space="preserve"> atbalstītajos uzņēmumos</w:t>
            </w:r>
            <w:r w:rsidRPr="00EA310A">
              <w:rPr>
                <w:sz w:val="26"/>
                <w:szCs w:val="26"/>
              </w:rPr>
              <w:t>” faktisko uzskaiti</w:t>
            </w:r>
            <w:r>
              <w:rPr>
                <w:sz w:val="26"/>
                <w:szCs w:val="26"/>
              </w:rPr>
              <w:t xml:space="preserve"> saskaņā ar Eiropas Komisijas metodiskajiem norādījumiem, secināms, ka šis rādītājs uzskaitāms </w:t>
            </w:r>
            <w:r>
              <w:rPr>
                <w:sz w:val="26"/>
                <w:szCs w:val="26"/>
              </w:rPr>
              <w:t>grantu</w:t>
            </w:r>
            <w:r>
              <w:rPr>
                <w:sz w:val="26"/>
                <w:szCs w:val="26"/>
              </w:rPr>
              <w:t xml:space="preserve"> programmās, kurās notiek </w:t>
            </w:r>
            <w:r w:rsidRPr="00EA310A">
              <w:rPr>
                <w:sz w:val="26"/>
                <w:szCs w:val="26"/>
              </w:rPr>
              <w:t xml:space="preserve"> </w:t>
            </w:r>
            <w:r>
              <w:rPr>
                <w:sz w:val="26"/>
                <w:szCs w:val="26"/>
              </w:rPr>
              <w:t>pēcuzraudzības</w:t>
            </w:r>
            <w:r>
              <w:rPr>
                <w:sz w:val="26"/>
                <w:szCs w:val="26"/>
              </w:rPr>
              <w:t xml:space="preserve"> periods nevis</w:t>
            </w:r>
            <w:r w:rsidRPr="00EA310A">
              <w:rPr>
                <w:sz w:val="26"/>
                <w:szCs w:val="26"/>
              </w:rPr>
              <w:t xml:space="preserve"> </w:t>
            </w:r>
            <w:r w:rsidRPr="00EA310A">
              <w:rPr>
                <w:sz w:val="26"/>
                <w:szCs w:val="26"/>
              </w:rPr>
              <w:t>finanšu instrumentu aktivitātē</w:t>
            </w:r>
            <w:r>
              <w:rPr>
                <w:sz w:val="26"/>
                <w:szCs w:val="26"/>
              </w:rPr>
              <w:t>s. Tādēļ</w:t>
            </w:r>
            <w:r w:rsidRPr="00EA310A">
              <w:rPr>
                <w:sz w:val="26"/>
                <w:szCs w:val="26"/>
              </w:rPr>
              <w:t xml:space="preserve"> </w:t>
            </w:r>
            <w:r>
              <w:rPr>
                <w:sz w:val="26"/>
                <w:szCs w:val="26"/>
              </w:rPr>
              <w:t>Ekonomikas ministrija</w:t>
            </w:r>
            <w:r w:rsidRPr="00EA310A">
              <w:rPr>
                <w:sz w:val="26"/>
                <w:szCs w:val="26"/>
              </w:rPr>
              <w:t xml:space="preserve"> rosina </w:t>
            </w:r>
            <w:r>
              <w:rPr>
                <w:sz w:val="26"/>
                <w:szCs w:val="26"/>
              </w:rPr>
              <w:t>rādītāju</w:t>
            </w:r>
            <w:r w:rsidRPr="00EA310A">
              <w:rPr>
                <w:sz w:val="26"/>
                <w:szCs w:val="26"/>
              </w:rPr>
              <w:t xml:space="preserve"> </w:t>
            </w:r>
            <w:r>
              <w:rPr>
                <w:sz w:val="26"/>
                <w:szCs w:val="26"/>
              </w:rPr>
              <w:t>“</w:t>
            </w:r>
            <w:r w:rsidRPr="00EA310A">
              <w:rPr>
                <w:sz w:val="26"/>
                <w:szCs w:val="26"/>
              </w:rPr>
              <w:t>nodar</w:t>
            </w:r>
            <w:r>
              <w:rPr>
                <w:sz w:val="26"/>
                <w:szCs w:val="26"/>
              </w:rPr>
              <w:t>binātības pieaugums atbalstītajos uzņēmumos” neuzskaitīt SAM 3.1.1. ietvaros, t.i. 3.1.1.SAM 3.1.1.4. pasākuma</w:t>
            </w:r>
            <w:r w:rsidRPr="00EA310A">
              <w:rPr>
                <w:sz w:val="26"/>
                <w:szCs w:val="26"/>
              </w:rPr>
              <w:t xml:space="preserve"> </w:t>
            </w:r>
            <w:r>
              <w:rPr>
                <w:sz w:val="26"/>
                <w:szCs w:val="26"/>
              </w:rPr>
              <w:t>“</w:t>
            </w:r>
            <w:r>
              <w:rPr>
                <w:sz w:val="26"/>
                <w:szCs w:val="26"/>
              </w:rPr>
              <w:t>Mikrokreditēšana</w:t>
            </w:r>
            <w:r w:rsidRPr="00EA310A">
              <w:rPr>
                <w:sz w:val="26"/>
                <w:szCs w:val="26"/>
              </w:rPr>
              <w:t xml:space="preserve"> un </w:t>
            </w:r>
            <w:r>
              <w:rPr>
                <w:sz w:val="26"/>
                <w:szCs w:val="26"/>
              </w:rPr>
              <w:t>aizdevumi biznesa uzsācējiem</w:t>
            </w:r>
            <w:r w:rsidRPr="00EA310A">
              <w:rPr>
                <w:sz w:val="26"/>
                <w:szCs w:val="26"/>
              </w:rPr>
              <w:t xml:space="preserve">” </w:t>
            </w:r>
            <w:r>
              <w:rPr>
                <w:sz w:val="26"/>
                <w:szCs w:val="26"/>
              </w:rPr>
              <w:t xml:space="preserve">(turpmāk - </w:t>
            </w:r>
            <w:r>
              <w:rPr>
                <w:sz w:val="26"/>
                <w:szCs w:val="26"/>
              </w:rPr>
              <w:t>3.1.1.4</w:t>
            </w:r>
            <w:r>
              <w:rPr>
                <w:sz w:val="26"/>
                <w:szCs w:val="26"/>
              </w:rPr>
              <w:t>. pasākums</w:t>
            </w:r>
            <w:r>
              <w:rPr>
                <w:sz w:val="26"/>
                <w:szCs w:val="26"/>
              </w:rPr>
              <w:t>)</w:t>
            </w:r>
            <w:r>
              <w:rPr>
                <w:sz w:val="26"/>
                <w:szCs w:val="26"/>
              </w:rPr>
              <w:t xml:space="preserve"> ietvaros</w:t>
            </w:r>
            <w:r w:rsidRPr="00E43FDF">
              <w:rPr>
                <w:sz w:val="26"/>
                <w:szCs w:val="26"/>
              </w:rPr>
              <w:t>,</w:t>
            </w:r>
            <w:r>
              <w:rPr>
                <w:sz w:val="26"/>
                <w:szCs w:val="26"/>
              </w:rPr>
              <w:t xml:space="preserve"> bet gan </w:t>
            </w:r>
            <w:r w:rsidRPr="00EA310A">
              <w:rPr>
                <w:sz w:val="26"/>
                <w:szCs w:val="26"/>
              </w:rPr>
              <w:t xml:space="preserve">3.1.1.5. pasākuma "Atbalsts ieguldījumiem ražošanas telpu un infrastruktūras izveidei vai rekonstrukcijai" </w:t>
            </w:r>
            <w:r>
              <w:rPr>
                <w:sz w:val="26"/>
                <w:szCs w:val="26"/>
              </w:rPr>
              <w:t xml:space="preserve">(turpmāk – 3.1.1.5.pasākums) </w:t>
            </w:r>
            <w:r w:rsidRPr="00EA310A">
              <w:rPr>
                <w:sz w:val="26"/>
                <w:szCs w:val="26"/>
              </w:rPr>
              <w:t xml:space="preserve"> un 3.1.1.6. pasākuma "Reģionālie biznesa inkubatori un radošo industriju inkubators"</w:t>
            </w:r>
            <w:r>
              <w:rPr>
                <w:sz w:val="26"/>
                <w:szCs w:val="26"/>
              </w:rPr>
              <w:t xml:space="preserve"> ietvaros. Papildus jāņem vērā fakts, ka š.g. 2.ceturksnī notika finansējuma pārdale no MKN 118 uz 3.1.1.5.pasākuma regulējošiem normatīvajiem aktiem.</w:t>
            </w:r>
          </w:p>
          <w:p w:rsidR="004864A5" w:rsidP="004864A5" w14:paraId="1A5EE622" w14:textId="79CFECED">
            <w:pPr>
              <w:pStyle w:val="Default"/>
              <w:spacing w:after="120"/>
              <w:jc w:val="both"/>
              <w:rPr>
                <w:sz w:val="26"/>
                <w:szCs w:val="26"/>
              </w:rPr>
            </w:pPr>
            <w:r w:rsidRPr="00E43FDF">
              <w:rPr>
                <w:sz w:val="26"/>
                <w:szCs w:val="26"/>
              </w:rPr>
              <w:t xml:space="preserve"> </w:t>
            </w:r>
            <w:r>
              <w:rPr>
                <w:sz w:val="26"/>
                <w:szCs w:val="26"/>
              </w:rPr>
              <w:t xml:space="preserve">Šāda pieeja nerada riskus Darbības programmas “Izaugsme un nodarbinātība” rezultatīvo rādītāju sasniegšanā un vienlaikus </w:t>
            </w:r>
            <w:r w:rsidRPr="00E43FDF">
              <w:rPr>
                <w:sz w:val="26"/>
                <w:szCs w:val="26"/>
              </w:rPr>
              <w:t>novērsīs iespējamās neatbilstības rādītāja uzskaitē.</w:t>
            </w:r>
            <w:r w:rsidR="00D1358F">
              <w:rPr>
                <w:sz w:val="26"/>
                <w:szCs w:val="26"/>
              </w:rPr>
              <w:t xml:space="preserve"> Papildus EM norāda, ka </w:t>
            </w:r>
            <w:r w:rsidRPr="00FF47B6" w:rsidR="00D1358F">
              <w:rPr>
                <w:sz w:val="26"/>
                <w:szCs w:val="26"/>
              </w:rPr>
              <w:t>3.1.1.5.pasākum</w:t>
            </w:r>
            <w:r w:rsidR="00D1358F">
              <w:rPr>
                <w:sz w:val="26"/>
                <w:szCs w:val="26"/>
              </w:rPr>
              <w:t>a</w:t>
            </w:r>
            <w:r w:rsidRPr="00FF47B6" w:rsidR="00D1358F">
              <w:rPr>
                <w:sz w:val="26"/>
                <w:szCs w:val="26"/>
              </w:rPr>
              <w:t xml:space="preserve"> “Atbalsts ieguldījumiem ražošanas telpu un infrastruktūras izveidei vai rekonstrukcijai”</w:t>
            </w:r>
            <w:r w:rsidR="00D1358F">
              <w:rPr>
                <w:sz w:val="26"/>
                <w:szCs w:val="26"/>
              </w:rPr>
              <w:t xml:space="preserve"> otrās kārtas īstenošanas Ministru kabineta noteikumi ir apstiprināt</w:t>
            </w:r>
            <w:r w:rsidR="00DF21D4">
              <w:rPr>
                <w:sz w:val="26"/>
                <w:szCs w:val="26"/>
              </w:rPr>
              <w:t>i</w:t>
            </w:r>
            <w:r w:rsidR="00D1358F">
              <w:rPr>
                <w:sz w:val="26"/>
                <w:szCs w:val="26"/>
              </w:rPr>
              <w:t xml:space="preserve">  2018.gada 25.septembra Ministru kabineta sēdē.</w:t>
            </w:r>
          </w:p>
          <w:p w:rsidR="007C59C9" w:rsidRPr="00831922" w:rsidP="003A05B6" w14:paraId="12456B66" w14:textId="0FDA9752">
            <w:pPr>
              <w:pStyle w:val="Default"/>
              <w:spacing w:after="120"/>
              <w:jc w:val="both"/>
              <w:rPr>
                <w:color w:val="414142"/>
                <w:sz w:val="26"/>
                <w:szCs w:val="26"/>
                <w:shd w:val="clear" w:color="auto" w:fill="F1F1F1"/>
              </w:rPr>
            </w:pPr>
            <w:r>
              <w:rPr>
                <w:sz w:val="26"/>
                <w:szCs w:val="26"/>
              </w:rPr>
              <w:t>Attīstības finanšu institūcija “</w:t>
            </w:r>
            <w:r>
              <w:rPr>
                <w:sz w:val="26"/>
                <w:szCs w:val="26"/>
              </w:rPr>
              <w:t>Altum</w:t>
            </w:r>
            <w:r>
              <w:rPr>
                <w:sz w:val="26"/>
                <w:szCs w:val="26"/>
              </w:rPr>
              <w:t>”</w:t>
            </w:r>
            <w:r w:rsidR="00D1358F">
              <w:rPr>
                <w:sz w:val="26"/>
                <w:szCs w:val="26"/>
              </w:rPr>
              <w:t xml:space="preserve"> (turpmāk – </w:t>
            </w:r>
            <w:r w:rsidR="00D1358F">
              <w:rPr>
                <w:sz w:val="26"/>
                <w:szCs w:val="26"/>
              </w:rPr>
              <w:t>Altum</w:t>
            </w:r>
            <w:r w:rsidR="00D1358F">
              <w:rPr>
                <w:sz w:val="26"/>
                <w:szCs w:val="26"/>
              </w:rPr>
              <w:t>) informāciju Centrālai</w:t>
            </w:r>
            <w:r w:rsidRPr="00831922" w:rsidR="00D1358F">
              <w:rPr>
                <w:sz w:val="26"/>
                <w:szCs w:val="26"/>
              </w:rPr>
              <w:t xml:space="preserve"> finanšu un līgumu aģentūrai</w:t>
            </w:r>
            <w:r w:rsidR="00D1358F">
              <w:rPr>
                <w:sz w:val="26"/>
                <w:szCs w:val="26"/>
              </w:rPr>
              <w:t xml:space="preserve"> par rādītāju izpildi sniedz reizi gadā kopā ar  </w:t>
            </w:r>
            <w:r w:rsidRPr="00D1358F" w:rsidR="00D1358F">
              <w:rPr>
                <w:sz w:val="26"/>
                <w:szCs w:val="26"/>
              </w:rPr>
              <w:t>maksājuma pieprasījum</w:t>
            </w:r>
            <w:r w:rsidR="00D1358F">
              <w:rPr>
                <w:sz w:val="26"/>
                <w:szCs w:val="26"/>
              </w:rPr>
              <w:t>u</w:t>
            </w:r>
            <w:r w:rsidRPr="00D1358F" w:rsidR="00D1358F">
              <w:rPr>
                <w:sz w:val="26"/>
                <w:szCs w:val="26"/>
              </w:rPr>
              <w:t xml:space="preserve"> </w:t>
            </w:r>
            <w:r w:rsidRPr="00DF21D4" w:rsidR="00D1358F">
              <w:rPr>
                <w:sz w:val="26"/>
                <w:szCs w:val="26"/>
              </w:rPr>
              <w:t>par iepriekšējā gada 4.ceturksni</w:t>
            </w:r>
            <w:r w:rsidR="00D1358F">
              <w:rPr>
                <w:sz w:val="26"/>
                <w:szCs w:val="26"/>
              </w:rPr>
              <w:t xml:space="preserve">. Saskaņā ar šiem MKN 118 grozījumiem, </w:t>
            </w:r>
            <w:r w:rsidR="00D1358F">
              <w:rPr>
                <w:sz w:val="26"/>
                <w:szCs w:val="26"/>
              </w:rPr>
              <w:t>Altum</w:t>
            </w:r>
            <w:r w:rsidR="00D1358F">
              <w:rPr>
                <w:sz w:val="26"/>
                <w:szCs w:val="26"/>
              </w:rPr>
              <w:t xml:space="preserve"> nesniegs CFLA informāciju par šī rādītāja </w:t>
            </w:r>
            <w:r w:rsidRPr="00EA310A" w:rsidR="00D1358F">
              <w:rPr>
                <w:sz w:val="26"/>
                <w:szCs w:val="26"/>
              </w:rPr>
              <w:t>“nodarbinātības pieaugums</w:t>
            </w:r>
            <w:r w:rsidR="00D1358F">
              <w:rPr>
                <w:sz w:val="26"/>
                <w:szCs w:val="26"/>
              </w:rPr>
              <w:t xml:space="preserve"> atbalstītajos uzņēmumos</w:t>
            </w:r>
            <w:r w:rsidRPr="00EA310A" w:rsidR="00D1358F">
              <w:rPr>
                <w:sz w:val="26"/>
                <w:szCs w:val="26"/>
              </w:rPr>
              <w:t>”</w:t>
            </w:r>
            <w:r w:rsidR="00D1358F">
              <w:rPr>
                <w:sz w:val="26"/>
                <w:szCs w:val="26"/>
              </w:rPr>
              <w:t xml:space="preserve"> izpildi. </w:t>
            </w:r>
            <w:r>
              <w:rPr>
                <w:sz w:val="26"/>
                <w:szCs w:val="26"/>
              </w:rPr>
              <w:t xml:space="preserve"> </w:t>
            </w:r>
          </w:p>
        </w:tc>
      </w:tr>
      <w:tr w14:paraId="57D8669A" w14:textId="77777777" w:rsidTr="00831922">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0CF0F704" w14:textId="77777777">
            <w:pPr>
              <w:jc w:val="center"/>
              <w:rPr>
                <w:sz w:val="26"/>
                <w:szCs w:val="26"/>
                <w:lang w:eastAsia="en-US"/>
              </w:rPr>
            </w:pPr>
            <w:r w:rsidRPr="00DD120E">
              <w:rPr>
                <w:sz w:val="26"/>
                <w:szCs w:val="26"/>
              </w:rPr>
              <w:t>3.</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13411040" w14:textId="77777777">
            <w:pPr>
              <w:rPr>
                <w:sz w:val="26"/>
                <w:szCs w:val="26"/>
                <w:lang w:eastAsia="en-US"/>
              </w:rPr>
            </w:pPr>
            <w:r w:rsidRPr="00DD120E">
              <w:rPr>
                <w:sz w:val="26"/>
                <w:szCs w:val="26"/>
              </w:rPr>
              <w:t>Projekta izstrādē iesaistītās institūcijas</w:t>
            </w:r>
          </w:p>
        </w:tc>
        <w:tc>
          <w:tcPr>
            <w:tcW w:w="5924" w:type="dxa"/>
            <w:tcBorders>
              <w:top w:val="single" w:sz="4" w:space="0" w:color="auto"/>
              <w:left w:val="single" w:sz="4" w:space="0" w:color="auto"/>
              <w:bottom w:val="single" w:sz="4" w:space="0" w:color="auto"/>
              <w:right w:val="single" w:sz="4" w:space="0" w:color="auto"/>
            </w:tcBorders>
            <w:shd w:val="clear" w:color="auto" w:fill="auto"/>
            <w:hideMark/>
          </w:tcPr>
          <w:p w:rsidR="00893FBD" w:rsidRPr="00DD120E" w:rsidP="00E52086" w14:paraId="421918C7" w14:textId="6B044988">
            <w:pPr>
              <w:spacing w:after="120"/>
              <w:jc w:val="both"/>
              <w:rPr>
                <w:sz w:val="26"/>
                <w:szCs w:val="26"/>
              </w:rPr>
            </w:pPr>
            <w:r w:rsidRPr="00DD120E">
              <w:rPr>
                <w:rFonts w:eastAsia="Times New Roman"/>
                <w:sz w:val="26"/>
                <w:szCs w:val="26"/>
              </w:rPr>
              <w:t>Ekonomikas ministrija</w:t>
            </w:r>
            <w:r w:rsidR="00D10684">
              <w:rPr>
                <w:rFonts w:eastAsia="Times New Roman"/>
                <w:sz w:val="26"/>
                <w:szCs w:val="26"/>
              </w:rPr>
              <w:t>, Attīstības finanšu institūcija “</w:t>
            </w:r>
            <w:r w:rsidR="00D10684">
              <w:rPr>
                <w:rFonts w:eastAsia="Times New Roman"/>
                <w:sz w:val="26"/>
                <w:szCs w:val="26"/>
              </w:rPr>
              <w:t>Altum</w:t>
            </w:r>
            <w:r w:rsidR="00D10684">
              <w:rPr>
                <w:rFonts w:eastAsia="Times New Roman"/>
                <w:sz w:val="26"/>
                <w:szCs w:val="26"/>
              </w:rPr>
              <w:t>”</w:t>
            </w:r>
          </w:p>
        </w:tc>
      </w:tr>
      <w:tr w14:paraId="08437FA3" w14:textId="77777777" w:rsidTr="00831922">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23E519C2" w14:textId="77777777">
            <w:pPr>
              <w:jc w:val="center"/>
              <w:rPr>
                <w:sz w:val="26"/>
                <w:szCs w:val="26"/>
                <w:lang w:eastAsia="en-US"/>
              </w:rPr>
            </w:pPr>
            <w:r w:rsidRPr="00DD120E">
              <w:rPr>
                <w:sz w:val="26"/>
                <w:szCs w:val="26"/>
              </w:rPr>
              <w:t>4.</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2719EBF6" w14:textId="77777777">
            <w:pPr>
              <w:rPr>
                <w:sz w:val="26"/>
                <w:szCs w:val="26"/>
                <w:lang w:eastAsia="en-US"/>
              </w:rPr>
            </w:pPr>
            <w:r w:rsidRPr="00DD120E">
              <w:rPr>
                <w:sz w:val="26"/>
                <w:szCs w:val="26"/>
              </w:rPr>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DD120E" w:rsidP="0090143C" w14:paraId="287E16F5" w14:textId="77777777">
            <w:pPr>
              <w:rPr>
                <w:sz w:val="26"/>
                <w:szCs w:val="26"/>
              </w:rPr>
            </w:pPr>
            <w:r w:rsidRPr="00DD120E">
              <w:rPr>
                <w:sz w:val="26"/>
                <w:szCs w:val="26"/>
              </w:rPr>
              <w:t>Nav.</w:t>
            </w:r>
          </w:p>
        </w:tc>
      </w:tr>
    </w:tbl>
    <w:p w:rsidR="0090143C" w:rsidP="0090143C" w14:paraId="20844065" w14:textId="2A7D4E70">
      <w:pPr>
        <w:jc w:val="both"/>
        <w:rPr>
          <w:sz w:val="26"/>
          <w:szCs w:val="26"/>
          <w:highlight w:val="lightGray"/>
        </w:rPr>
      </w:pPr>
    </w:p>
    <w:p w:rsidR="009D7E55" w:rsidRPr="00DD120E" w:rsidP="0090143C" w14:paraId="2436E9C5" w14:textId="77777777">
      <w:pPr>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086"/>
      </w:tblGrid>
      <w:tr w14:paraId="059C2CA9" w14:textId="77777777" w:rsidTr="00DD120E">
        <w:tblPrEx>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0CA734AB" w14:textId="77777777">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14:paraId="5F216DBC" w14:textId="77777777" w:rsidTr="00DD120E">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536A0D22" w14:textId="77777777">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2686C4F8" w14:textId="77777777">
            <w:pPr>
              <w:rPr>
                <w:sz w:val="26"/>
                <w:szCs w:val="26"/>
                <w:lang w:eastAsia="en-US"/>
              </w:rPr>
            </w:pPr>
            <w:r w:rsidRPr="00DD120E">
              <w:rPr>
                <w:sz w:val="26"/>
                <w:szCs w:val="26"/>
              </w:rPr>
              <w:t xml:space="preserve">Sabiedrības </w:t>
            </w:r>
            <w:r w:rsidRPr="00DD120E">
              <w:rPr>
                <w:sz w:val="26"/>
                <w:szCs w:val="26"/>
              </w:rPr>
              <w:t>mērķgrupas</w:t>
            </w:r>
            <w:r w:rsidRPr="00DD120E">
              <w:rPr>
                <w:sz w:val="26"/>
                <w:szCs w:val="26"/>
              </w:rPr>
              <w:t>, kuras tiesiskais regulējums ietekmē vai varētu ietekmēt</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00254C" w:rsidRPr="00DD120E" w:rsidP="00A0147D" w14:paraId="1B3F1BFD" w14:textId="166FCE49">
            <w:pPr>
              <w:pStyle w:val="ListParagraph"/>
              <w:tabs>
                <w:tab w:val="left" w:pos="317"/>
              </w:tabs>
              <w:spacing w:before="60" w:after="60"/>
              <w:ind w:left="34"/>
              <w:jc w:val="both"/>
              <w:rPr>
                <w:bCs/>
                <w:sz w:val="26"/>
                <w:szCs w:val="26"/>
                <w:lang w:eastAsia="en-US"/>
              </w:rPr>
            </w:pPr>
            <w:r>
              <w:rPr>
                <w:bCs/>
                <w:sz w:val="26"/>
                <w:szCs w:val="26"/>
                <w:lang w:eastAsia="en-US"/>
              </w:rPr>
              <w:t>M</w:t>
            </w:r>
            <w:r w:rsidRPr="00DD120E" w:rsidR="009109E4">
              <w:rPr>
                <w:bCs/>
                <w:sz w:val="26"/>
                <w:szCs w:val="26"/>
                <w:lang w:eastAsia="en-US"/>
              </w:rPr>
              <w:t xml:space="preserve">ērķa grupa ir </w:t>
            </w:r>
            <w:r w:rsidRPr="00DD120E" w:rsidR="00A0147D">
              <w:rPr>
                <w:bCs/>
                <w:sz w:val="26"/>
                <w:szCs w:val="26"/>
                <w:lang w:eastAsia="en-US"/>
              </w:rPr>
              <w:t>saimnieciskās darbības veicēji</w:t>
            </w:r>
            <w:r w:rsidR="007A0A6F">
              <w:rPr>
                <w:bCs/>
                <w:sz w:val="26"/>
                <w:szCs w:val="26"/>
                <w:lang w:eastAsia="en-US"/>
              </w:rPr>
              <w:t xml:space="preserve"> un </w:t>
            </w:r>
            <w:r w:rsidR="007A0A6F">
              <w:rPr>
                <w:bCs/>
                <w:sz w:val="26"/>
                <w:szCs w:val="26"/>
                <w:lang w:eastAsia="en-US"/>
              </w:rPr>
              <w:t>Altum</w:t>
            </w:r>
            <w:r w:rsidRPr="00DD120E" w:rsidR="00A0147D">
              <w:rPr>
                <w:bCs/>
                <w:sz w:val="26"/>
                <w:szCs w:val="26"/>
                <w:lang w:eastAsia="en-US"/>
              </w:rPr>
              <w:t>.</w:t>
            </w:r>
          </w:p>
        </w:tc>
      </w:tr>
      <w:tr w14:paraId="3A68C52A" w14:textId="77777777" w:rsidTr="00DD120E">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207BA150" w14:textId="77777777">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41E82FA3" w14:textId="77777777">
            <w:pPr>
              <w:rPr>
                <w:color w:val="414142"/>
                <w:sz w:val="26"/>
                <w:szCs w:val="26"/>
              </w:rPr>
            </w:pPr>
            <w:r w:rsidRPr="00DD120E">
              <w:rPr>
                <w:sz w:val="26"/>
                <w:szCs w:val="26"/>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D72C05" w:rsidRPr="00DD120E" w:rsidP="008B202C" w14:paraId="03785530" w14:textId="09DB8ABA">
            <w:pPr>
              <w:pStyle w:val="ListParagraph"/>
              <w:tabs>
                <w:tab w:val="left" w:pos="317"/>
              </w:tabs>
              <w:spacing w:before="60" w:after="60"/>
              <w:ind w:left="34"/>
              <w:jc w:val="both"/>
              <w:rPr>
                <w:bCs/>
                <w:sz w:val="26"/>
                <w:szCs w:val="26"/>
                <w:lang w:eastAsia="en-US"/>
              </w:rPr>
            </w:pPr>
            <w:r>
              <w:rPr>
                <w:bCs/>
                <w:sz w:val="26"/>
                <w:szCs w:val="26"/>
                <w:lang w:eastAsia="en-US"/>
              </w:rPr>
              <w:t>Noteikumu projekts šo jomu neskar.</w:t>
            </w:r>
          </w:p>
        </w:tc>
      </w:tr>
      <w:tr w14:paraId="57769F32" w14:textId="77777777" w:rsidTr="00DD120E">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6060B4F9" w14:textId="77777777">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790B90B1" w14:textId="77777777">
            <w:pPr>
              <w:rPr>
                <w:color w:val="414142"/>
                <w:sz w:val="26"/>
                <w:szCs w:val="26"/>
              </w:rPr>
            </w:pPr>
            <w:r w:rsidRPr="00DD120E">
              <w:rPr>
                <w:sz w:val="26"/>
                <w:szCs w:val="26"/>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DD120E" w:rsidP="0033710F" w14:paraId="4BBAC724" w14:textId="77777777">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Pr="00DD120E" w:rsidR="00A311FF">
              <w:rPr>
                <w:bCs/>
                <w:sz w:val="26"/>
                <w:szCs w:val="26"/>
                <w:lang w:eastAsia="en-US"/>
              </w:rPr>
              <w:t xml:space="preserve"> </w:t>
            </w:r>
          </w:p>
        </w:tc>
      </w:tr>
      <w:tr w14:paraId="4291147F" w14:textId="77777777" w:rsidTr="00DD120E">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745800AA" w14:textId="2F84D391">
            <w:pPr>
              <w:jc w:val="center"/>
              <w:rPr>
                <w:sz w:val="26"/>
                <w:szCs w:val="26"/>
              </w:rPr>
            </w:pPr>
            <w:r>
              <w:rPr>
                <w:sz w:val="26"/>
                <w:szCs w:val="26"/>
              </w:rPr>
              <w:t xml:space="preserve">4.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6F1E5D69" w14:textId="41AA8684">
            <w:pPr>
              <w:rPr>
                <w:sz w:val="26"/>
                <w:szCs w:val="26"/>
              </w:rPr>
            </w:pPr>
            <w:r w:rsidRPr="00E8733C">
              <w:rPr>
                <w:sz w:val="26"/>
                <w:szCs w:val="26"/>
              </w:rPr>
              <w:t>Atbilstības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E8733C" w:rsidRPr="00DD120E" w:rsidP="00E8733C" w14:paraId="7AF27575" w14:textId="2B3DBB4B">
            <w:pPr>
              <w:pStyle w:val="ListParagraph"/>
              <w:tabs>
                <w:tab w:val="left" w:pos="317"/>
              </w:tabs>
              <w:spacing w:before="60" w:after="60"/>
              <w:ind w:left="0"/>
              <w:jc w:val="both"/>
              <w:rPr>
                <w:bCs/>
                <w:sz w:val="26"/>
                <w:szCs w:val="26"/>
                <w:lang w:eastAsia="en-US"/>
              </w:rPr>
            </w:pPr>
            <w:r w:rsidRPr="00DD120E">
              <w:rPr>
                <w:bCs/>
                <w:sz w:val="26"/>
                <w:szCs w:val="26"/>
                <w:lang w:eastAsia="en-US"/>
              </w:rPr>
              <w:t xml:space="preserve">Noteikumu projekts šo jomu neskar. </w:t>
            </w:r>
          </w:p>
        </w:tc>
      </w:tr>
      <w:tr w14:paraId="4EEA4138" w14:textId="77777777" w:rsidTr="00DD120E">
        <w:tblPrEx>
          <w:tblW w:w="9185" w:type="dxa"/>
          <w:tblInd w:w="-5" w:type="dxa"/>
          <w:tblLook w:val="04A0"/>
        </w:tblPrEx>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7CC62950" w14:textId="1C183B2A">
            <w:pPr>
              <w:jc w:val="center"/>
              <w:rPr>
                <w:sz w:val="26"/>
                <w:szCs w:val="26"/>
              </w:rPr>
            </w:pPr>
            <w:r>
              <w:rPr>
                <w:sz w:val="26"/>
                <w:szCs w:val="26"/>
              </w:rPr>
              <w:t>5</w:t>
            </w:r>
            <w:r w:rsidRPr="00DD120E">
              <w:rPr>
                <w:sz w:val="26"/>
                <w:szCs w:val="2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592BCE55" w14:textId="77777777">
            <w:pPr>
              <w:rPr>
                <w:color w:val="414142"/>
                <w:sz w:val="26"/>
                <w:szCs w:val="26"/>
              </w:rPr>
            </w:pPr>
            <w:r w:rsidRPr="00DD120E">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E8733C" w:rsidRPr="00DD120E" w:rsidP="00E8733C" w14:paraId="00977EDB" w14:textId="51002827">
            <w:pPr>
              <w:pStyle w:val="ListParagraph"/>
              <w:tabs>
                <w:tab w:val="left" w:pos="317"/>
              </w:tabs>
              <w:spacing w:before="60" w:after="60"/>
              <w:ind w:left="34"/>
              <w:jc w:val="both"/>
              <w:rPr>
                <w:bCs/>
                <w:sz w:val="26"/>
                <w:szCs w:val="26"/>
                <w:lang w:eastAsia="en-US"/>
              </w:rPr>
            </w:pPr>
            <w:r>
              <w:rPr>
                <w:bCs/>
                <w:sz w:val="26"/>
                <w:szCs w:val="26"/>
                <w:lang w:eastAsia="en-US"/>
              </w:rPr>
              <w:t>-</w:t>
            </w:r>
          </w:p>
        </w:tc>
      </w:tr>
    </w:tbl>
    <w:p w:rsidR="00FF2F2A" w:rsidP="0090143C" w14:paraId="0BD4DAE3" w14:textId="77777777">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14"/>
      </w:tblGrid>
      <w:tr w14:paraId="01757C6E" w14:textId="77777777" w:rsidTr="00992A58">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rsidR="00DD120E" w:rsidRPr="00DD120E" w14:paraId="7FDDF7B9" w14:textId="77777777">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14:paraId="30C97A5C" w14:textId="77777777" w:rsidTr="00992A58">
        <w:tblPrEx>
          <w:tblW w:w="9214" w:type="dxa"/>
          <w:tblInd w:w="-5" w:type="dxa"/>
          <w:tblCellMar>
            <w:left w:w="0" w:type="dxa"/>
            <w:right w:w="0" w:type="dxa"/>
          </w:tblCellMar>
          <w:tblLook w:val="04A0"/>
        </w:tblPrEx>
        <w:trPr>
          <w:trHeight w:val="553"/>
        </w:trPr>
        <w:tc>
          <w:tcPr>
            <w:tcW w:w="9214" w:type="dxa"/>
            <w:tcBorders>
              <w:top w:val="single" w:sz="4" w:space="0" w:color="auto"/>
              <w:left w:val="single" w:sz="4" w:space="0" w:color="auto"/>
              <w:bottom w:val="single" w:sz="4" w:space="0" w:color="auto"/>
              <w:right w:val="single" w:sz="4" w:space="0" w:color="auto"/>
            </w:tcBorders>
            <w:hideMark/>
          </w:tcPr>
          <w:p w:rsidR="00DD120E" w:rsidRPr="00DD120E" w14:paraId="13334422" w14:textId="77777777">
            <w:pPr>
              <w:shd w:val="clear" w:color="auto" w:fill="FFFFFF"/>
              <w:ind w:left="57" w:right="113"/>
              <w:jc w:val="center"/>
              <w:rPr>
                <w:sz w:val="26"/>
                <w:szCs w:val="26"/>
                <w:highlight w:val="yellow"/>
              </w:rPr>
            </w:pPr>
            <w:r w:rsidRPr="00DD120E">
              <w:rPr>
                <w:sz w:val="26"/>
                <w:szCs w:val="26"/>
              </w:rPr>
              <w:t>Noteikumu projekts šo jomu neskar.</w:t>
            </w:r>
          </w:p>
        </w:tc>
      </w:tr>
    </w:tbl>
    <w:p w:rsidR="00F960D4" w:rsidP="0090143C" w14:paraId="081830F2" w14:textId="5B75942F">
      <w:pPr>
        <w:jc w:val="both"/>
        <w:rPr>
          <w:sz w:val="26"/>
          <w:szCs w:val="2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086"/>
      </w:tblGrid>
      <w:tr w14:paraId="35E80662" w14:textId="77777777" w:rsidTr="00814DA7">
        <w:tblPrEx>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F960D4" w:rsidRPr="00DD120E" w:rsidP="00814DA7" w14:paraId="21A44497" w14:textId="2C52E502">
            <w:pPr>
              <w:pStyle w:val="ListParagraph"/>
              <w:tabs>
                <w:tab w:val="left" w:pos="2268"/>
                <w:tab w:val="left" w:pos="2410"/>
              </w:tabs>
              <w:ind w:left="1080"/>
              <w:jc w:val="center"/>
              <w:rPr>
                <w:b/>
                <w:sz w:val="26"/>
                <w:szCs w:val="26"/>
                <w:lang w:eastAsia="en-US"/>
              </w:rPr>
            </w:pPr>
            <w:r w:rsidRPr="00F960D4">
              <w:rPr>
                <w:b/>
                <w:bCs/>
                <w:sz w:val="26"/>
                <w:szCs w:val="26"/>
              </w:rPr>
              <w:t>IV. Tiesību akta projekta ietekme uz spēkā esošo tiesību normu sistēmu</w:t>
            </w:r>
          </w:p>
        </w:tc>
      </w:tr>
      <w:tr w14:paraId="7EE76F7F" w14:textId="77777777" w:rsidTr="00831922">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831922" w:rsidRPr="00DD120E" w:rsidP="00831922" w14:paraId="2149B9EA" w14:textId="77777777">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831922" w:rsidRPr="00DD120E" w:rsidP="00831922" w14:paraId="246E1775" w14:textId="6FFA6522">
            <w:pPr>
              <w:rPr>
                <w:sz w:val="26"/>
                <w:szCs w:val="26"/>
                <w:lang w:eastAsia="en-US"/>
              </w:rPr>
            </w:pPr>
            <w:r w:rsidRPr="00F960D4">
              <w:rPr>
                <w:sz w:val="26"/>
                <w:szCs w:val="26"/>
                <w:lang w:eastAsia="en-US"/>
              </w:rPr>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922" w:rsidRPr="00DD120E" w:rsidP="00831922" w14:paraId="2E86A7FD" w14:textId="6FE1588E">
            <w:pPr>
              <w:pStyle w:val="ListParagraph"/>
              <w:tabs>
                <w:tab w:val="left" w:pos="317"/>
              </w:tabs>
              <w:spacing w:before="60" w:after="60"/>
              <w:ind w:left="34"/>
              <w:jc w:val="both"/>
              <w:rPr>
                <w:bCs/>
                <w:sz w:val="26"/>
                <w:szCs w:val="26"/>
                <w:lang w:eastAsia="en-US"/>
              </w:rPr>
            </w:pPr>
            <w:r w:rsidRPr="00DD120E">
              <w:rPr>
                <w:bCs/>
                <w:sz w:val="26"/>
                <w:szCs w:val="26"/>
                <w:lang w:eastAsia="en-US"/>
              </w:rPr>
              <w:t xml:space="preserve">Noteikumu projekts šo jomu neskar. </w:t>
            </w:r>
          </w:p>
        </w:tc>
      </w:tr>
      <w:tr w14:paraId="531D6323" w14:textId="77777777" w:rsidTr="00814DA7">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0FAD4C22" w14:textId="77777777">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E8733C" w:rsidRPr="00E8733C" w:rsidP="00E8733C" w14:paraId="064E6489" w14:textId="4AF31DF5">
            <w:pPr>
              <w:rPr>
                <w:sz w:val="26"/>
                <w:szCs w:val="26"/>
              </w:rPr>
            </w:pPr>
            <w:r w:rsidRPr="00E8733C">
              <w:rPr>
                <w:sz w:val="26"/>
                <w:szCs w:val="26"/>
              </w:rPr>
              <w:t>Atbildīgā institūcija</w:t>
            </w:r>
            <w:r w:rsidRPr="00E8733C">
              <w:rPr>
                <w:sz w:val="26"/>
                <w:szCs w:val="26"/>
              </w:rPr>
              <w:tab/>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E8733C" w:rsidRPr="00DD120E" w:rsidP="00E8733C" w14:paraId="08738762" w14:textId="2DD665ED">
            <w:pPr>
              <w:pStyle w:val="ListParagraph"/>
              <w:tabs>
                <w:tab w:val="left" w:pos="317"/>
              </w:tabs>
              <w:spacing w:before="60" w:after="60"/>
              <w:ind w:left="34"/>
              <w:jc w:val="both"/>
              <w:rPr>
                <w:bCs/>
                <w:sz w:val="26"/>
                <w:szCs w:val="26"/>
                <w:lang w:eastAsia="en-US"/>
              </w:rPr>
            </w:pPr>
            <w:r w:rsidRPr="00DD120E">
              <w:rPr>
                <w:bCs/>
                <w:sz w:val="26"/>
                <w:szCs w:val="26"/>
                <w:lang w:eastAsia="en-US"/>
              </w:rPr>
              <w:t xml:space="preserve">Noteikumu projekts šo jomu neskar. </w:t>
            </w:r>
          </w:p>
        </w:tc>
      </w:tr>
      <w:tr w14:paraId="3DFA3722" w14:textId="77777777" w:rsidTr="00814DA7">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E8733C" w:rsidRPr="00DD120E" w:rsidP="00E8733C" w14:paraId="1E4E9296" w14:textId="5C517750">
            <w:pPr>
              <w:jc w:val="center"/>
              <w:rPr>
                <w:sz w:val="26"/>
                <w:szCs w:val="26"/>
              </w:rPr>
            </w:pPr>
            <w:r>
              <w:rPr>
                <w:sz w:val="26"/>
                <w:szCs w:val="26"/>
              </w:rPr>
              <w:t xml:space="preserve">3.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E8733C" w:rsidP="00E8733C" w14:paraId="475A454E" w14:textId="447699FF">
            <w:pPr>
              <w:rPr>
                <w:sz w:val="26"/>
                <w:szCs w:val="26"/>
              </w:rPr>
            </w:pPr>
            <w:r>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E8733C" w:rsidRPr="00F960D4" w:rsidP="00E8733C" w14:paraId="6D219FBE" w14:textId="14FEA75A">
            <w:pPr>
              <w:pStyle w:val="ListParagraph"/>
              <w:tabs>
                <w:tab w:val="left" w:pos="317"/>
              </w:tabs>
              <w:spacing w:before="60" w:after="60"/>
              <w:ind w:left="34"/>
              <w:jc w:val="both"/>
              <w:rPr>
                <w:bCs/>
                <w:sz w:val="26"/>
                <w:szCs w:val="26"/>
                <w:lang w:eastAsia="en-US"/>
              </w:rPr>
            </w:pPr>
            <w:r w:rsidRPr="00F960D4">
              <w:rPr>
                <w:bCs/>
                <w:sz w:val="26"/>
                <w:szCs w:val="26"/>
                <w:lang w:eastAsia="en-US"/>
              </w:rPr>
              <w:t>Nepieciešams veikt grozījumus</w:t>
            </w:r>
            <w:r>
              <w:rPr>
                <w:bCs/>
                <w:sz w:val="26"/>
                <w:szCs w:val="26"/>
                <w:lang w:eastAsia="en-US"/>
              </w:rPr>
              <w:t xml:space="preserve"> SAM 3.1.1. rādītāju pasē.</w:t>
            </w:r>
            <w:r w:rsidRPr="00F960D4">
              <w:rPr>
                <w:bCs/>
                <w:sz w:val="26"/>
                <w:szCs w:val="26"/>
                <w:lang w:eastAsia="en-US"/>
              </w:rPr>
              <w:t xml:space="preserve"> </w:t>
            </w:r>
            <w:r>
              <w:rPr>
                <w:bCs/>
                <w:sz w:val="26"/>
                <w:szCs w:val="26"/>
                <w:lang w:eastAsia="en-US"/>
              </w:rPr>
              <w:t xml:space="preserve"> </w:t>
            </w:r>
            <w:r w:rsidRPr="00F960D4">
              <w:rPr>
                <w:bCs/>
                <w:sz w:val="26"/>
                <w:szCs w:val="26"/>
                <w:lang w:eastAsia="en-US"/>
              </w:rPr>
              <w:t xml:space="preserve"> </w:t>
            </w:r>
          </w:p>
        </w:tc>
      </w:tr>
    </w:tbl>
    <w:p w:rsidR="009D7E55" w:rsidP="0090143C" w14:paraId="4B03C236" w14:textId="558B1D1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
        <w:gridCol w:w="2815"/>
        <w:gridCol w:w="6087"/>
      </w:tblGrid>
      <w:tr w14:paraId="7BCD0A88" w14:textId="77777777" w:rsidTr="00E6084B">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9D7E55" w:rsidRPr="009D7E55" w:rsidP="009D7E55" w14:paraId="2E89E96F" w14:textId="77777777">
            <w:pPr>
              <w:ind w:left="57" w:right="57"/>
              <w:jc w:val="center"/>
              <w:rPr>
                <w:rFonts w:eastAsia="Times New Roman"/>
                <w:sz w:val="25"/>
                <w:szCs w:val="25"/>
              </w:rPr>
            </w:pPr>
            <w:r w:rsidRPr="009D7E55">
              <w:rPr>
                <w:rFonts w:eastAsia="Times New Roman"/>
                <w:b/>
                <w:sz w:val="25"/>
                <w:szCs w:val="25"/>
              </w:rPr>
              <w:t xml:space="preserve">V. </w:t>
            </w:r>
            <w:r w:rsidRPr="009D7E55">
              <w:rPr>
                <w:rFonts w:eastAsia="Times New Roman"/>
                <w:b/>
                <w:color w:val="000000"/>
                <w:sz w:val="25"/>
                <w:szCs w:val="25"/>
              </w:rPr>
              <w:t>Tiesību akta projekta atbilstība Latvijas Republikas starptautiskajām saistībām</w:t>
            </w:r>
          </w:p>
        </w:tc>
      </w:tr>
      <w:tr w14:paraId="13A636B4" w14:textId="77777777" w:rsidTr="00E6084B">
        <w:tblPrEx>
          <w:tblW w:w="9214" w:type="dxa"/>
          <w:tblInd w:w="-5" w:type="dxa"/>
          <w:tblCellMar>
            <w:left w:w="0" w:type="dxa"/>
            <w:right w:w="0" w:type="dxa"/>
          </w:tblCellMar>
          <w:tblLook w:val="0000"/>
        </w:tblPrEx>
        <w:trPr>
          <w:trHeight w:val="553"/>
        </w:trPr>
        <w:tc>
          <w:tcPr>
            <w:tcW w:w="312" w:type="dxa"/>
          </w:tcPr>
          <w:p w:rsidR="009D7E55" w:rsidRPr="009D7E55" w:rsidP="009D7E55" w14:paraId="041A00FD" w14:textId="77777777">
            <w:pPr>
              <w:ind w:left="57" w:right="57"/>
              <w:jc w:val="both"/>
              <w:rPr>
                <w:bCs/>
                <w:sz w:val="25"/>
                <w:szCs w:val="25"/>
              </w:rPr>
            </w:pPr>
            <w:r w:rsidRPr="009D7E55">
              <w:rPr>
                <w:bCs/>
                <w:sz w:val="25"/>
                <w:szCs w:val="25"/>
              </w:rPr>
              <w:t>1.</w:t>
            </w:r>
          </w:p>
        </w:tc>
        <w:tc>
          <w:tcPr>
            <w:tcW w:w="2815" w:type="dxa"/>
          </w:tcPr>
          <w:p w:rsidR="009D7E55" w:rsidRPr="009D7E55" w:rsidP="009D7E55" w14:paraId="74A4ADDE" w14:textId="77777777">
            <w:pPr>
              <w:ind w:left="57" w:right="57"/>
              <w:rPr>
                <w:sz w:val="25"/>
                <w:szCs w:val="25"/>
              </w:rPr>
            </w:pPr>
            <w:r w:rsidRPr="009D7E55">
              <w:rPr>
                <w:color w:val="000000"/>
                <w:sz w:val="25"/>
                <w:szCs w:val="25"/>
              </w:rPr>
              <w:t>Saistības pret Eiropas Savienību</w:t>
            </w:r>
          </w:p>
        </w:tc>
        <w:tc>
          <w:tcPr>
            <w:tcW w:w="6087" w:type="dxa"/>
          </w:tcPr>
          <w:p w:rsidR="009D7E55" w:rsidRPr="009D7E55" w:rsidP="009D7E55" w14:paraId="6CAF142F" w14:textId="3D9A4CDF">
            <w:pPr>
              <w:jc w:val="both"/>
              <w:rPr>
                <w:bCs/>
                <w:sz w:val="25"/>
                <w:szCs w:val="25"/>
              </w:rPr>
            </w:pPr>
            <w:r w:rsidRPr="00E6084B">
              <w:rPr>
                <w:rFonts w:eastAsia="Times New Roman"/>
                <w:sz w:val="25"/>
                <w:szCs w:val="25"/>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p>
        </w:tc>
      </w:tr>
      <w:tr w14:paraId="4E98F7D6" w14:textId="77777777" w:rsidTr="00E6084B">
        <w:tblPrEx>
          <w:tblW w:w="9214" w:type="dxa"/>
          <w:tblInd w:w="-5" w:type="dxa"/>
          <w:tblCellMar>
            <w:left w:w="0" w:type="dxa"/>
            <w:right w:w="0" w:type="dxa"/>
          </w:tblCellMar>
          <w:tblLook w:val="0000"/>
        </w:tblPrEx>
        <w:trPr>
          <w:trHeight w:val="339"/>
        </w:trPr>
        <w:tc>
          <w:tcPr>
            <w:tcW w:w="312" w:type="dxa"/>
          </w:tcPr>
          <w:p w:rsidR="009D7E55" w:rsidRPr="009D7E55" w:rsidP="009D7E55" w14:paraId="6A8D52F5" w14:textId="77777777">
            <w:pPr>
              <w:ind w:left="57" w:right="57"/>
              <w:jc w:val="both"/>
              <w:rPr>
                <w:bCs/>
                <w:sz w:val="25"/>
                <w:szCs w:val="25"/>
              </w:rPr>
            </w:pPr>
            <w:r w:rsidRPr="009D7E55">
              <w:rPr>
                <w:bCs/>
                <w:sz w:val="25"/>
                <w:szCs w:val="25"/>
              </w:rPr>
              <w:t>2.</w:t>
            </w:r>
          </w:p>
        </w:tc>
        <w:tc>
          <w:tcPr>
            <w:tcW w:w="2815" w:type="dxa"/>
          </w:tcPr>
          <w:p w:rsidR="009D7E55" w:rsidRPr="009D7E55" w:rsidP="009D7E55" w14:paraId="4AB46A5A" w14:textId="77777777">
            <w:pPr>
              <w:ind w:left="57" w:right="57"/>
              <w:rPr>
                <w:sz w:val="25"/>
                <w:szCs w:val="25"/>
              </w:rPr>
            </w:pPr>
            <w:r w:rsidRPr="009D7E55">
              <w:rPr>
                <w:color w:val="000000"/>
                <w:sz w:val="25"/>
                <w:szCs w:val="25"/>
              </w:rPr>
              <w:t>Citas starptautiskās saistības</w:t>
            </w:r>
          </w:p>
        </w:tc>
        <w:tc>
          <w:tcPr>
            <w:tcW w:w="6087" w:type="dxa"/>
          </w:tcPr>
          <w:p w:rsidR="009D7E55" w:rsidRPr="009D7E55" w:rsidP="009D7E55" w14:paraId="0660E760" w14:textId="77777777">
            <w:pPr>
              <w:shd w:val="clear" w:color="auto" w:fill="FFFFFF"/>
              <w:ind w:left="57" w:right="113"/>
              <w:jc w:val="both"/>
              <w:rPr>
                <w:kern w:val="24"/>
                <w:sz w:val="25"/>
                <w:szCs w:val="25"/>
              </w:rPr>
            </w:pPr>
            <w:r w:rsidRPr="009D7E55">
              <w:rPr>
                <w:iCs/>
                <w:color w:val="000000"/>
                <w:sz w:val="25"/>
                <w:szCs w:val="25"/>
              </w:rPr>
              <w:t>Projekts šo jomu neskar.</w:t>
            </w:r>
          </w:p>
        </w:tc>
      </w:tr>
      <w:tr w14:paraId="593EC750" w14:textId="77777777" w:rsidTr="00E6084B">
        <w:tblPrEx>
          <w:tblW w:w="9214" w:type="dxa"/>
          <w:tblInd w:w="-5" w:type="dxa"/>
          <w:tblCellMar>
            <w:left w:w="0" w:type="dxa"/>
            <w:right w:w="0" w:type="dxa"/>
          </w:tblCellMar>
          <w:tblLook w:val="0000"/>
        </w:tblPrEx>
        <w:trPr>
          <w:trHeight w:val="476"/>
        </w:trPr>
        <w:tc>
          <w:tcPr>
            <w:tcW w:w="312" w:type="dxa"/>
          </w:tcPr>
          <w:p w:rsidR="009D7E55" w:rsidRPr="009D7E55" w:rsidP="009D7E55" w14:paraId="5D689BCA" w14:textId="77777777">
            <w:pPr>
              <w:ind w:left="57" w:right="57"/>
              <w:jc w:val="both"/>
              <w:rPr>
                <w:bCs/>
                <w:sz w:val="25"/>
                <w:szCs w:val="25"/>
              </w:rPr>
            </w:pPr>
            <w:r w:rsidRPr="009D7E55">
              <w:rPr>
                <w:bCs/>
                <w:sz w:val="25"/>
                <w:szCs w:val="25"/>
              </w:rPr>
              <w:t>3.</w:t>
            </w:r>
          </w:p>
        </w:tc>
        <w:tc>
          <w:tcPr>
            <w:tcW w:w="2815" w:type="dxa"/>
          </w:tcPr>
          <w:p w:rsidR="009D7E55" w:rsidRPr="009D7E55" w:rsidP="009D7E55" w14:paraId="112D866D" w14:textId="77777777">
            <w:pPr>
              <w:ind w:left="57" w:right="57"/>
              <w:rPr>
                <w:sz w:val="25"/>
                <w:szCs w:val="25"/>
              </w:rPr>
            </w:pPr>
            <w:r w:rsidRPr="009D7E55">
              <w:rPr>
                <w:sz w:val="25"/>
                <w:szCs w:val="25"/>
              </w:rPr>
              <w:t>Cita informācija</w:t>
            </w:r>
          </w:p>
        </w:tc>
        <w:tc>
          <w:tcPr>
            <w:tcW w:w="6087" w:type="dxa"/>
          </w:tcPr>
          <w:p w:rsidR="009D7E55" w:rsidRPr="009D7E55" w:rsidP="009D7E55" w14:paraId="1A8AC89C" w14:textId="77777777">
            <w:pPr>
              <w:shd w:val="clear" w:color="auto" w:fill="FFFFFF"/>
              <w:ind w:left="57" w:right="113"/>
              <w:jc w:val="both"/>
              <w:rPr>
                <w:rFonts w:eastAsia="PMingLiU"/>
                <w:sz w:val="25"/>
                <w:szCs w:val="25"/>
                <w:lang w:eastAsia="ja-JP"/>
              </w:rPr>
            </w:pPr>
            <w:r w:rsidRPr="009D7E55">
              <w:rPr>
                <w:rFonts w:eastAsia="PMingLiU"/>
                <w:sz w:val="25"/>
                <w:szCs w:val="25"/>
                <w:lang w:eastAsia="ja-JP"/>
              </w:rPr>
              <w:t>Nav.</w:t>
            </w:r>
          </w:p>
        </w:tc>
      </w:tr>
    </w:tbl>
    <w:p w:rsidR="009D7E55" w:rsidRPr="009D7E55" w:rsidP="009D7E55" w14:paraId="58711C35" w14:textId="77777777"/>
    <w:p w:rsidR="009D7E55" w:rsidP="0090143C" w14:paraId="00A560D9" w14:textId="40169351">
      <w:pPr>
        <w:jc w:val="both"/>
        <w:rPr>
          <w:sz w:val="26"/>
          <w:szCs w:val="26"/>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4"/>
        <w:gridCol w:w="5948"/>
      </w:tblGrid>
      <w:tr w14:paraId="48412F9A" w14:textId="77777777" w:rsidTr="00D276F7">
        <w:tblPrEx>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82" w:type="dxa"/>
            <w:gridSpan w:val="3"/>
            <w:tcBorders>
              <w:top w:val="single" w:sz="2" w:space="0" w:color="auto"/>
            </w:tcBorders>
            <w:vAlign w:val="center"/>
          </w:tcPr>
          <w:p w:rsidR="00E6084B" w:rsidRPr="00E6084B" w:rsidP="00E6084B" w14:paraId="607A2097" w14:textId="77777777">
            <w:pPr>
              <w:ind w:left="57" w:right="57"/>
              <w:jc w:val="center"/>
              <w:rPr>
                <w:rFonts w:eastAsia="Times New Roman"/>
                <w:sz w:val="25"/>
                <w:szCs w:val="25"/>
              </w:rPr>
            </w:pPr>
            <w:r w:rsidRPr="00E6084B">
              <w:rPr>
                <w:rFonts w:eastAsia="Times New Roman"/>
                <w:b/>
                <w:sz w:val="25"/>
                <w:szCs w:val="25"/>
              </w:rPr>
              <w:t>VI. Sabiedrības līdzdalība un komunikācijas aktivitātes</w:t>
            </w:r>
          </w:p>
        </w:tc>
      </w:tr>
      <w:tr w14:paraId="5C479E37" w14:textId="77777777" w:rsidTr="00D276F7">
        <w:tblPrEx>
          <w:tblW w:w="9082" w:type="dxa"/>
          <w:tblInd w:w="-5" w:type="dxa"/>
          <w:tblCellMar>
            <w:left w:w="0" w:type="dxa"/>
            <w:right w:w="0" w:type="dxa"/>
          </w:tblCellMar>
          <w:tblLook w:val="0000"/>
        </w:tblPrEx>
        <w:trPr>
          <w:trHeight w:val="553"/>
        </w:trPr>
        <w:tc>
          <w:tcPr>
            <w:tcW w:w="320" w:type="dxa"/>
          </w:tcPr>
          <w:p w:rsidR="00E6084B" w:rsidRPr="00E6084B" w:rsidP="00E6084B" w14:paraId="07CC0343" w14:textId="77777777">
            <w:pPr>
              <w:ind w:left="57" w:right="57"/>
              <w:jc w:val="both"/>
              <w:rPr>
                <w:rFonts w:eastAsia="PMingLiU"/>
                <w:bCs/>
                <w:sz w:val="25"/>
                <w:szCs w:val="25"/>
                <w:lang w:eastAsia="ja-JP"/>
              </w:rPr>
            </w:pPr>
            <w:r w:rsidRPr="00E6084B">
              <w:rPr>
                <w:rFonts w:eastAsia="PMingLiU"/>
                <w:bCs/>
                <w:sz w:val="25"/>
                <w:szCs w:val="25"/>
                <w:lang w:eastAsia="ja-JP"/>
              </w:rPr>
              <w:t>1.</w:t>
            </w:r>
          </w:p>
        </w:tc>
        <w:tc>
          <w:tcPr>
            <w:tcW w:w="2814" w:type="dxa"/>
          </w:tcPr>
          <w:p w:rsidR="00E6084B" w:rsidRPr="00E6084B" w:rsidP="00E6084B" w14:paraId="38A5CC6D" w14:textId="77777777">
            <w:pPr>
              <w:tabs>
                <w:tab w:val="left" w:pos="170"/>
              </w:tabs>
              <w:ind w:left="57" w:right="57"/>
              <w:rPr>
                <w:rFonts w:eastAsia="PMingLiU"/>
                <w:sz w:val="25"/>
                <w:szCs w:val="25"/>
                <w:lang w:eastAsia="ja-JP"/>
              </w:rPr>
            </w:pPr>
            <w:r w:rsidRPr="00E6084B">
              <w:rPr>
                <w:rFonts w:eastAsia="PMingLiU"/>
                <w:sz w:val="25"/>
                <w:szCs w:val="25"/>
                <w:lang w:eastAsia="ja-JP"/>
              </w:rPr>
              <w:t>Plānotās sabiedrības līdzdalības un komunikācijas aktivitātes saistībā ar projektu</w:t>
            </w:r>
          </w:p>
        </w:tc>
        <w:tc>
          <w:tcPr>
            <w:tcW w:w="5948" w:type="dxa"/>
          </w:tcPr>
          <w:p w:rsidR="00E6084B" w:rsidRPr="00E6084B" w:rsidP="00E6084B" w14:paraId="4BA03615" w14:textId="77777777">
            <w:pPr>
              <w:shd w:val="clear" w:color="auto" w:fill="FFFFFF"/>
              <w:ind w:left="57" w:right="113"/>
              <w:jc w:val="both"/>
              <w:rPr>
                <w:rFonts w:eastAsia="PMingLiU"/>
                <w:sz w:val="25"/>
                <w:szCs w:val="25"/>
                <w:lang w:eastAsia="ja-JP"/>
              </w:rPr>
            </w:pPr>
            <w:r w:rsidRPr="00E6084B">
              <w:rPr>
                <w:rFonts w:eastAsia="PMingLiU"/>
                <w:sz w:val="25"/>
                <w:szCs w:val="25"/>
                <w:lang w:eastAsia="ja-JP"/>
              </w:rPr>
              <w:t xml:space="preserve">Noteikumu projekts sabiedrības līdzdalību neparedz. </w:t>
            </w:r>
          </w:p>
        </w:tc>
      </w:tr>
      <w:tr w14:paraId="346F8F5C" w14:textId="77777777" w:rsidTr="00D276F7">
        <w:tblPrEx>
          <w:tblW w:w="9082" w:type="dxa"/>
          <w:tblInd w:w="-5" w:type="dxa"/>
          <w:tblCellMar>
            <w:left w:w="0" w:type="dxa"/>
            <w:right w:w="0" w:type="dxa"/>
          </w:tblCellMar>
          <w:tblLook w:val="0000"/>
        </w:tblPrEx>
        <w:trPr>
          <w:trHeight w:val="339"/>
        </w:trPr>
        <w:tc>
          <w:tcPr>
            <w:tcW w:w="320" w:type="dxa"/>
          </w:tcPr>
          <w:p w:rsidR="00E6084B" w:rsidRPr="00E6084B" w:rsidP="00E6084B" w14:paraId="428D94F9" w14:textId="77777777">
            <w:pPr>
              <w:ind w:left="57" w:right="57"/>
              <w:jc w:val="both"/>
              <w:rPr>
                <w:rFonts w:eastAsia="PMingLiU"/>
                <w:bCs/>
                <w:sz w:val="25"/>
                <w:szCs w:val="25"/>
                <w:lang w:eastAsia="ja-JP"/>
              </w:rPr>
            </w:pPr>
            <w:r w:rsidRPr="00E6084B">
              <w:rPr>
                <w:rFonts w:eastAsia="PMingLiU"/>
                <w:bCs/>
                <w:sz w:val="25"/>
                <w:szCs w:val="25"/>
                <w:lang w:eastAsia="ja-JP"/>
              </w:rPr>
              <w:t>2.</w:t>
            </w:r>
          </w:p>
        </w:tc>
        <w:tc>
          <w:tcPr>
            <w:tcW w:w="2814" w:type="dxa"/>
          </w:tcPr>
          <w:p w:rsidR="00E6084B" w:rsidRPr="00E6084B" w:rsidP="00E6084B" w14:paraId="4C98EB00" w14:textId="77777777">
            <w:pPr>
              <w:ind w:left="57" w:right="57"/>
              <w:rPr>
                <w:rFonts w:eastAsia="PMingLiU"/>
                <w:sz w:val="25"/>
                <w:szCs w:val="25"/>
                <w:lang w:eastAsia="ja-JP"/>
              </w:rPr>
            </w:pPr>
            <w:r w:rsidRPr="00E6084B">
              <w:rPr>
                <w:rFonts w:eastAsia="PMingLiU"/>
                <w:sz w:val="25"/>
                <w:szCs w:val="25"/>
                <w:lang w:eastAsia="ja-JP"/>
              </w:rPr>
              <w:t>Sabiedrības līdzdalība projekta izstrādē</w:t>
            </w:r>
          </w:p>
        </w:tc>
        <w:tc>
          <w:tcPr>
            <w:tcW w:w="5948" w:type="dxa"/>
          </w:tcPr>
          <w:p w:rsidR="00E6084B" w:rsidRPr="00E6084B" w:rsidP="00E6084B" w14:paraId="217C30F9" w14:textId="77777777">
            <w:pPr>
              <w:shd w:val="clear" w:color="auto" w:fill="FFFFFF"/>
              <w:ind w:left="57" w:right="113"/>
              <w:jc w:val="both"/>
              <w:rPr>
                <w:rFonts w:eastAsia="PMingLiU"/>
                <w:sz w:val="25"/>
                <w:szCs w:val="25"/>
                <w:shd w:val="clear" w:color="auto" w:fill="FFFFFF"/>
                <w:lang w:eastAsia="ja-JP"/>
              </w:rPr>
            </w:pPr>
            <w:r w:rsidRPr="00E6084B">
              <w:rPr>
                <w:rFonts w:eastAsia="PMingLiU"/>
                <w:sz w:val="25"/>
                <w:szCs w:val="25"/>
                <w:shd w:val="clear" w:color="auto" w:fill="FFFFFF"/>
                <w:lang w:eastAsia="ja-JP"/>
              </w:rPr>
              <w:t>Noteikumu projekts sabiedrības līdzdalību neparedz.</w:t>
            </w:r>
          </w:p>
        </w:tc>
      </w:tr>
      <w:tr w14:paraId="1E4B06E0" w14:textId="77777777" w:rsidTr="00D276F7">
        <w:tblPrEx>
          <w:tblW w:w="9082" w:type="dxa"/>
          <w:tblInd w:w="-5" w:type="dxa"/>
          <w:tblCellMar>
            <w:left w:w="0" w:type="dxa"/>
            <w:right w:w="0" w:type="dxa"/>
          </w:tblCellMar>
          <w:tblLook w:val="0000"/>
        </w:tblPrEx>
        <w:trPr>
          <w:trHeight w:val="476"/>
        </w:trPr>
        <w:tc>
          <w:tcPr>
            <w:tcW w:w="320" w:type="dxa"/>
          </w:tcPr>
          <w:p w:rsidR="00E6084B" w:rsidRPr="00E6084B" w:rsidP="00E6084B" w14:paraId="36DB7A2A" w14:textId="77777777">
            <w:pPr>
              <w:ind w:left="57" w:right="57"/>
              <w:jc w:val="both"/>
              <w:rPr>
                <w:rFonts w:eastAsia="PMingLiU"/>
                <w:bCs/>
                <w:sz w:val="25"/>
                <w:szCs w:val="25"/>
                <w:lang w:eastAsia="ja-JP"/>
              </w:rPr>
            </w:pPr>
            <w:r w:rsidRPr="00E6084B">
              <w:rPr>
                <w:rFonts w:eastAsia="PMingLiU"/>
                <w:bCs/>
                <w:sz w:val="25"/>
                <w:szCs w:val="25"/>
                <w:lang w:eastAsia="ja-JP"/>
              </w:rPr>
              <w:t>3.</w:t>
            </w:r>
          </w:p>
        </w:tc>
        <w:tc>
          <w:tcPr>
            <w:tcW w:w="2814" w:type="dxa"/>
          </w:tcPr>
          <w:p w:rsidR="00E6084B" w:rsidRPr="00E6084B" w:rsidP="00E6084B" w14:paraId="1CEA6A83" w14:textId="77777777">
            <w:pPr>
              <w:ind w:left="57" w:right="57"/>
              <w:rPr>
                <w:rFonts w:eastAsia="PMingLiU"/>
                <w:sz w:val="25"/>
                <w:szCs w:val="25"/>
                <w:lang w:eastAsia="ja-JP"/>
              </w:rPr>
            </w:pPr>
            <w:r w:rsidRPr="00E6084B">
              <w:rPr>
                <w:rFonts w:eastAsia="PMingLiU"/>
                <w:sz w:val="25"/>
                <w:szCs w:val="25"/>
                <w:lang w:eastAsia="ja-JP"/>
              </w:rPr>
              <w:t>Sabiedrības līdzdalības rezultāti</w:t>
            </w:r>
          </w:p>
        </w:tc>
        <w:tc>
          <w:tcPr>
            <w:tcW w:w="5948" w:type="dxa"/>
          </w:tcPr>
          <w:p w:rsidR="00E6084B" w:rsidRPr="00E6084B" w:rsidP="00E6084B" w14:paraId="6804E17A" w14:textId="77777777">
            <w:pPr>
              <w:shd w:val="clear" w:color="auto" w:fill="FFFFFF"/>
              <w:ind w:left="57" w:right="113"/>
              <w:jc w:val="both"/>
              <w:rPr>
                <w:rFonts w:eastAsia="PMingLiU"/>
                <w:sz w:val="25"/>
                <w:szCs w:val="25"/>
                <w:shd w:val="clear" w:color="auto" w:fill="FFFFFF"/>
                <w:lang w:eastAsia="ja-JP"/>
              </w:rPr>
            </w:pPr>
            <w:r w:rsidRPr="00E6084B">
              <w:rPr>
                <w:rFonts w:eastAsia="PMingLiU"/>
                <w:sz w:val="25"/>
                <w:szCs w:val="25"/>
                <w:shd w:val="clear" w:color="auto" w:fill="FFFFFF"/>
                <w:lang w:eastAsia="ja-JP"/>
              </w:rPr>
              <w:t>Nav.</w:t>
            </w:r>
          </w:p>
        </w:tc>
      </w:tr>
      <w:tr w14:paraId="05DBDFE4" w14:textId="77777777" w:rsidTr="00D276F7">
        <w:tblPrEx>
          <w:tblW w:w="9082" w:type="dxa"/>
          <w:tblInd w:w="-5" w:type="dxa"/>
          <w:tblCellMar>
            <w:left w:w="0" w:type="dxa"/>
            <w:right w:w="0" w:type="dxa"/>
          </w:tblCellMar>
          <w:tblLook w:val="0000"/>
        </w:tblPrEx>
        <w:trPr>
          <w:trHeight w:val="205"/>
        </w:trPr>
        <w:tc>
          <w:tcPr>
            <w:tcW w:w="320" w:type="dxa"/>
          </w:tcPr>
          <w:p w:rsidR="00E6084B" w:rsidRPr="00E6084B" w:rsidP="00E6084B" w14:paraId="3F537506" w14:textId="77777777">
            <w:pPr>
              <w:ind w:left="57" w:right="57"/>
              <w:jc w:val="both"/>
              <w:rPr>
                <w:rFonts w:eastAsia="PMingLiU"/>
                <w:bCs/>
                <w:sz w:val="25"/>
                <w:szCs w:val="25"/>
                <w:lang w:eastAsia="ja-JP"/>
              </w:rPr>
            </w:pPr>
            <w:r w:rsidRPr="00E6084B">
              <w:rPr>
                <w:rFonts w:eastAsia="PMingLiU"/>
                <w:bCs/>
                <w:sz w:val="25"/>
                <w:szCs w:val="25"/>
                <w:lang w:eastAsia="ja-JP"/>
              </w:rPr>
              <w:t>4.</w:t>
            </w:r>
          </w:p>
        </w:tc>
        <w:tc>
          <w:tcPr>
            <w:tcW w:w="2814" w:type="dxa"/>
          </w:tcPr>
          <w:p w:rsidR="00E6084B" w:rsidRPr="00E6084B" w:rsidP="00E6084B" w14:paraId="7FBD431D" w14:textId="77777777">
            <w:pPr>
              <w:ind w:left="57" w:right="57"/>
              <w:rPr>
                <w:rFonts w:eastAsia="PMingLiU"/>
                <w:sz w:val="25"/>
                <w:szCs w:val="25"/>
                <w:lang w:eastAsia="ja-JP"/>
              </w:rPr>
            </w:pPr>
            <w:r w:rsidRPr="00E6084B">
              <w:rPr>
                <w:rFonts w:eastAsia="PMingLiU"/>
                <w:sz w:val="25"/>
                <w:szCs w:val="25"/>
                <w:lang w:eastAsia="ja-JP"/>
              </w:rPr>
              <w:t>Cita informācija</w:t>
            </w:r>
          </w:p>
        </w:tc>
        <w:tc>
          <w:tcPr>
            <w:tcW w:w="5948" w:type="dxa"/>
          </w:tcPr>
          <w:p w:rsidR="00E6084B" w:rsidRPr="00E6084B" w:rsidP="00E6084B" w14:paraId="1AC4AADF" w14:textId="77777777">
            <w:pPr>
              <w:ind w:left="57" w:right="113"/>
              <w:jc w:val="both"/>
              <w:rPr>
                <w:rFonts w:eastAsia="PMingLiU"/>
                <w:sz w:val="25"/>
                <w:szCs w:val="25"/>
                <w:lang w:eastAsia="ja-JP"/>
              </w:rPr>
            </w:pPr>
            <w:r w:rsidRPr="00E6084B">
              <w:rPr>
                <w:rFonts w:eastAsia="PMingLiU"/>
                <w:sz w:val="25"/>
                <w:szCs w:val="25"/>
                <w:lang w:eastAsia="ja-JP"/>
              </w:rPr>
              <w:t>Nav.</w:t>
            </w:r>
          </w:p>
        </w:tc>
      </w:tr>
    </w:tbl>
    <w:p w:rsidR="00DD120E" w:rsidRPr="00DD120E" w:rsidP="0090143C" w14:paraId="2703F00C" w14:textId="37362A3F">
      <w:pPr>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5"/>
        <w:gridCol w:w="5937"/>
      </w:tblGrid>
      <w:tr w14:paraId="33F0CF9E" w14:textId="77777777" w:rsidTr="00163CAE">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gridSpan w:val="3"/>
            <w:vAlign w:val="center"/>
          </w:tcPr>
          <w:p w:rsidR="00282E1F" w:rsidRPr="00DD120E" w:rsidP="0090143C" w14:paraId="5D1CC650" w14:textId="77777777">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14:paraId="53564E0E" w14:textId="77777777" w:rsidTr="00163CAE">
        <w:tblPrEx>
          <w:tblW w:w="9072" w:type="dxa"/>
          <w:tblInd w:w="-5" w:type="dxa"/>
          <w:tblCellMar>
            <w:left w:w="0" w:type="dxa"/>
            <w:right w:w="0" w:type="dxa"/>
          </w:tblCellMar>
          <w:tblLook w:val="0000"/>
        </w:tblPrEx>
        <w:trPr>
          <w:trHeight w:val="553"/>
        </w:trPr>
        <w:tc>
          <w:tcPr>
            <w:tcW w:w="320" w:type="dxa"/>
          </w:tcPr>
          <w:p w:rsidR="00282E1F" w:rsidRPr="00DD120E" w:rsidP="0090143C" w14:paraId="3859B119" w14:textId="77777777">
            <w:pPr>
              <w:ind w:left="57" w:right="57"/>
              <w:jc w:val="both"/>
              <w:rPr>
                <w:bCs/>
                <w:sz w:val="26"/>
                <w:szCs w:val="26"/>
              </w:rPr>
            </w:pPr>
            <w:r w:rsidRPr="00DD120E">
              <w:rPr>
                <w:bCs/>
                <w:sz w:val="26"/>
                <w:szCs w:val="26"/>
              </w:rPr>
              <w:t>1.</w:t>
            </w:r>
          </w:p>
        </w:tc>
        <w:tc>
          <w:tcPr>
            <w:tcW w:w="2815" w:type="dxa"/>
          </w:tcPr>
          <w:p w:rsidR="00282E1F" w:rsidRPr="00DD120E" w:rsidP="0090143C" w14:paraId="63EBD79C" w14:textId="77777777">
            <w:pPr>
              <w:ind w:left="57" w:right="57"/>
              <w:rPr>
                <w:sz w:val="26"/>
                <w:szCs w:val="26"/>
              </w:rPr>
            </w:pPr>
            <w:r w:rsidRPr="00DD120E">
              <w:rPr>
                <w:sz w:val="26"/>
                <w:szCs w:val="26"/>
              </w:rPr>
              <w:t>Projekta izpildē iesaistītās institūcijas</w:t>
            </w:r>
          </w:p>
        </w:tc>
        <w:tc>
          <w:tcPr>
            <w:tcW w:w="5937" w:type="dxa"/>
          </w:tcPr>
          <w:p w:rsidR="00282E1F" w:rsidRPr="00DD120E" w:rsidP="003107A4" w14:paraId="69BB591B" w14:textId="49F4A190">
            <w:pPr>
              <w:shd w:val="clear" w:color="auto" w:fill="FFFFFF"/>
              <w:ind w:left="57" w:right="113"/>
              <w:jc w:val="both"/>
              <w:rPr>
                <w:sz w:val="26"/>
                <w:szCs w:val="26"/>
              </w:rPr>
            </w:pPr>
            <w:r w:rsidRPr="00DD120E">
              <w:rPr>
                <w:sz w:val="26"/>
                <w:szCs w:val="26"/>
              </w:rPr>
              <w:t xml:space="preserve">Ekonomikas ministrija </w:t>
            </w:r>
            <w:r w:rsidRPr="00DD120E" w:rsidR="003107A4">
              <w:rPr>
                <w:sz w:val="26"/>
                <w:szCs w:val="26"/>
              </w:rPr>
              <w:t>un</w:t>
            </w:r>
            <w:r w:rsidRPr="00DD120E" w:rsidR="00EE03B3">
              <w:rPr>
                <w:sz w:val="26"/>
                <w:szCs w:val="26"/>
              </w:rPr>
              <w:t xml:space="preserve"> </w:t>
            </w:r>
            <w:r w:rsidR="002111F6">
              <w:rPr>
                <w:sz w:val="26"/>
                <w:szCs w:val="26"/>
              </w:rPr>
              <w:t>Altum</w:t>
            </w:r>
            <w:r w:rsidR="006A6412">
              <w:rPr>
                <w:sz w:val="26"/>
                <w:szCs w:val="26"/>
              </w:rPr>
              <w:t xml:space="preserve"> kā fondu fonda īstenotājs.</w:t>
            </w:r>
          </w:p>
        </w:tc>
      </w:tr>
      <w:tr w14:paraId="198EB953" w14:textId="77777777" w:rsidTr="00163CAE">
        <w:tblPrEx>
          <w:tblW w:w="9072" w:type="dxa"/>
          <w:tblInd w:w="-5" w:type="dxa"/>
          <w:tblCellMar>
            <w:left w:w="0" w:type="dxa"/>
            <w:right w:w="0" w:type="dxa"/>
          </w:tblCellMar>
          <w:tblLook w:val="0000"/>
        </w:tblPrEx>
        <w:trPr>
          <w:trHeight w:val="339"/>
        </w:trPr>
        <w:tc>
          <w:tcPr>
            <w:tcW w:w="320" w:type="dxa"/>
          </w:tcPr>
          <w:p w:rsidR="00282E1F" w:rsidRPr="00DD120E" w:rsidP="0090143C" w14:paraId="30FD427B" w14:textId="77777777">
            <w:pPr>
              <w:ind w:left="57" w:right="57"/>
              <w:jc w:val="both"/>
              <w:rPr>
                <w:bCs/>
                <w:sz w:val="26"/>
                <w:szCs w:val="26"/>
              </w:rPr>
            </w:pPr>
            <w:r w:rsidRPr="00DD120E">
              <w:rPr>
                <w:bCs/>
                <w:sz w:val="26"/>
                <w:szCs w:val="26"/>
              </w:rPr>
              <w:t>2.</w:t>
            </w:r>
          </w:p>
        </w:tc>
        <w:tc>
          <w:tcPr>
            <w:tcW w:w="2815" w:type="dxa"/>
          </w:tcPr>
          <w:p w:rsidR="00282E1F" w:rsidRPr="00DD120E" w:rsidP="0090143C" w14:paraId="7EEC48E3" w14:textId="77777777">
            <w:pPr>
              <w:ind w:left="57" w:right="57"/>
              <w:rPr>
                <w:sz w:val="26"/>
                <w:szCs w:val="26"/>
              </w:rPr>
            </w:pPr>
            <w:r w:rsidRPr="00DD120E">
              <w:rPr>
                <w:sz w:val="26"/>
                <w:szCs w:val="26"/>
              </w:rPr>
              <w:t xml:space="preserve">Projekta izpildes ietekme uz pārvaldes funkcijām un institucionālo struktūru. </w:t>
            </w:r>
          </w:p>
          <w:p w:rsidR="00282E1F" w:rsidRPr="00DD120E" w:rsidP="0090143C" w14:paraId="49B5355C" w14:textId="77777777">
            <w:pPr>
              <w:ind w:left="57" w:right="57"/>
              <w:rPr>
                <w:sz w:val="26"/>
                <w:szCs w:val="26"/>
              </w:rPr>
            </w:pPr>
            <w:r w:rsidRPr="00DD120E">
              <w:rPr>
                <w:sz w:val="26"/>
                <w:szCs w:val="26"/>
              </w:rPr>
              <w:t>Jaunu institūciju izveide, esošu institūciju likvidācija vai reorganizācija, to ietekme uz institūcijas cilvēkresursiem</w:t>
            </w:r>
          </w:p>
        </w:tc>
        <w:tc>
          <w:tcPr>
            <w:tcW w:w="5937" w:type="dxa"/>
          </w:tcPr>
          <w:p w:rsidR="00282E1F" w:rsidRPr="00DD120E" w:rsidP="0090143C" w14:paraId="47CCDEDE" w14:textId="77777777">
            <w:pPr>
              <w:shd w:val="clear" w:color="auto" w:fill="FFFFFF"/>
              <w:ind w:left="57" w:right="113"/>
              <w:jc w:val="both"/>
              <w:rPr>
                <w:kern w:val="24"/>
                <w:sz w:val="26"/>
                <w:szCs w:val="26"/>
              </w:rPr>
            </w:pPr>
            <w:r w:rsidRPr="00DD120E">
              <w:rPr>
                <w:sz w:val="26"/>
                <w:szCs w:val="26"/>
              </w:rPr>
              <w:t>Noteikumu p</w:t>
            </w:r>
            <w:r w:rsidRPr="00DD120E" w:rsidR="003107A4">
              <w:rPr>
                <w:sz w:val="26"/>
                <w:szCs w:val="26"/>
              </w:rPr>
              <w:t>rojekts šo jomu neskar.</w:t>
            </w:r>
          </w:p>
        </w:tc>
      </w:tr>
      <w:tr w14:paraId="1973A9C5" w14:textId="77777777" w:rsidTr="00163CAE">
        <w:tblPrEx>
          <w:tblW w:w="9072" w:type="dxa"/>
          <w:tblInd w:w="-5" w:type="dxa"/>
          <w:tblCellMar>
            <w:left w:w="0" w:type="dxa"/>
            <w:right w:w="0" w:type="dxa"/>
          </w:tblCellMar>
          <w:tblLook w:val="0000"/>
        </w:tblPrEx>
        <w:trPr>
          <w:trHeight w:val="476"/>
        </w:trPr>
        <w:tc>
          <w:tcPr>
            <w:tcW w:w="320" w:type="dxa"/>
          </w:tcPr>
          <w:p w:rsidR="00282E1F" w:rsidRPr="00DD120E" w:rsidP="0090143C" w14:paraId="1368745B" w14:textId="77777777">
            <w:pPr>
              <w:ind w:left="57" w:right="57"/>
              <w:jc w:val="both"/>
              <w:rPr>
                <w:bCs/>
                <w:sz w:val="26"/>
                <w:szCs w:val="26"/>
              </w:rPr>
            </w:pPr>
            <w:r w:rsidRPr="00DD120E">
              <w:rPr>
                <w:bCs/>
                <w:sz w:val="26"/>
                <w:szCs w:val="26"/>
              </w:rPr>
              <w:t>3.</w:t>
            </w:r>
          </w:p>
        </w:tc>
        <w:tc>
          <w:tcPr>
            <w:tcW w:w="2815" w:type="dxa"/>
          </w:tcPr>
          <w:p w:rsidR="00282E1F" w:rsidRPr="00DD120E" w:rsidP="0090143C" w14:paraId="29447A50" w14:textId="77777777">
            <w:pPr>
              <w:ind w:left="57" w:right="57"/>
              <w:rPr>
                <w:sz w:val="26"/>
                <w:szCs w:val="26"/>
              </w:rPr>
            </w:pPr>
            <w:r w:rsidRPr="00DD120E">
              <w:rPr>
                <w:sz w:val="26"/>
                <w:szCs w:val="26"/>
              </w:rPr>
              <w:t>Cita informācija</w:t>
            </w:r>
          </w:p>
        </w:tc>
        <w:tc>
          <w:tcPr>
            <w:tcW w:w="5937" w:type="dxa"/>
          </w:tcPr>
          <w:p w:rsidR="00282E1F" w:rsidRPr="00DD120E" w:rsidP="0090143C" w14:paraId="43150BD4" w14:textId="77777777">
            <w:pPr>
              <w:shd w:val="clear" w:color="auto" w:fill="FFFFFF"/>
              <w:ind w:left="57" w:right="113"/>
              <w:jc w:val="both"/>
              <w:rPr>
                <w:sz w:val="26"/>
                <w:szCs w:val="26"/>
              </w:rPr>
            </w:pPr>
            <w:r w:rsidRPr="00DD120E">
              <w:rPr>
                <w:sz w:val="26"/>
                <w:szCs w:val="26"/>
              </w:rPr>
              <w:t>Nav</w:t>
            </w:r>
            <w:r w:rsidRPr="00DD120E" w:rsidR="00DD1F5F">
              <w:rPr>
                <w:sz w:val="26"/>
                <w:szCs w:val="26"/>
              </w:rPr>
              <w:t>.</w:t>
            </w:r>
            <w:r w:rsidRPr="00DD120E">
              <w:rPr>
                <w:sz w:val="26"/>
                <w:szCs w:val="26"/>
              </w:rPr>
              <w:t xml:space="preserve"> </w:t>
            </w:r>
          </w:p>
        </w:tc>
      </w:tr>
    </w:tbl>
    <w:p w:rsidR="00493107" w:rsidRPr="00DD120E" w:rsidP="00C60664" w14:paraId="0544B7AC" w14:textId="77777777">
      <w:pPr>
        <w:jc w:val="both"/>
        <w:rPr>
          <w:sz w:val="26"/>
          <w:szCs w:val="26"/>
        </w:rPr>
      </w:pPr>
    </w:p>
    <w:p w:rsidR="00C870C8" w:rsidP="00493107" w14:paraId="68641CE4" w14:textId="427A7E77">
      <w:pPr>
        <w:jc w:val="both"/>
        <w:rPr>
          <w:sz w:val="26"/>
          <w:szCs w:val="26"/>
        </w:rPr>
      </w:pPr>
    </w:p>
    <w:p w:rsidR="00C870C8" w:rsidRPr="00DD120E" w:rsidP="00493107" w14:paraId="6C48C30B" w14:textId="77777777">
      <w:pPr>
        <w:jc w:val="both"/>
        <w:rPr>
          <w:sz w:val="26"/>
          <w:szCs w:val="26"/>
        </w:rPr>
      </w:pPr>
    </w:p>
    <w:p w:rsidR="00493107" w:rsidRPr="00DD120E" w:rsidP="00493107" w14:paraId="1109BB32" w14:textId="77777777">
      <w:pPr>
        <w:jc w:val="both"/>
        <w:rPr>
          <w:sz w:val="26"/>
          <w:szCs w:val="26"/>
          <w:lang w:eastAsia="en-US"/>
        </w:rPr>
      </w:pPr>
      <w:r w:rsidRPr="00DD120E">
        <w:rPr>
          <w:sz w:val="26"/>
          <w:szCs w:val="26"/>
        </w:rPr>
        <w:t>Ministru prezidenta biedrs,</w:t>
      </w:r>
    </w:p>
    <w:p w:rsidR="00493107" w:rsidRPr="00DD120E" w:rsidP="00493107" w14:paraId="3D5F1C25" w14:textId="77777777">
      <w:pPr>
        <w:jc w:val="both"/>
        <w:rPr>
          <w:sz w:val="26"/>
          <w:szCs w:val="26"/>
        </w:rPr>
      </w:pPr>
      <w:r w:rsidRPr="00DD120E">
        <w:rPr>
          <w:sz w:val="26"/>
          <w:szCs w:val="26"/>
        </w:rPr>
        <w:t>ekonomikas ministrs                                                                      </w:t>
      </w:r>
      <w:r w:rsidRPr="00DD120E" w:rsidR="001C5F7A">
        <w:rPr>
          <w:sz w:val="26"/>
          <w:szCs w:val="26"/>
        </w:rPr>
        <w:t>                   </w:t>
      </w:r>
      <w:r w:rsidRPr="00DD120E" w:rsidR="00BD2587">
        <w:rPr>
          <w:sz w:val="26"/>
          <w:szCs w:val="26"/>
        </w:rPr>
        <w:t xml:space="preserve">      </w:t>
      </w:r>
      <w:r w:rsidRPr="00DD120E" w:rsidR="005208E5">
        <w:rPr>
          <w:sz w:val="26"/>
          <w:szCs w:val="26"/>
        </w:rPr>
        <w:t xml:space="preserve">  </w:t>
      </w:r>
      <w:r w:rsidRPr="00DD120E" w:rsidR="00BD2587">
        <w:rPr>
          <w:sz w:val="26"/>
          <w:szCs w:val="26"/>
        </w:rPr>
        <w:t xml:space="preserve"> </w:t>
      </w:r>
      <w:r w:rsidRPr="00DD120E" w:rsidR="005208E5">
        <w:rPr>
          <w:sz w:val="26"/>
          <w:szCs w:val="26"/>
        </w:rPr>
        <w:t>A. </w:t>
      </w:r>
      <w:r w:rsidRPr="00DD120E" w:rsidR="001C5F7A">
        <w:rPr>
          <w:sz w:val="26"/>
          <w:szCs w:val="26"/>
        </w:rPr>
        <w:t>Ašeradens</w:t>
      </w:r>
    </w:p>
    <w:p w:rsidR="00493107" w:rsidRPr="00DD120E" w:rsidP="00493107" w14:paraId="04C78D03" w14:textId="77777777">
      <w:pPr>
        <w:jc w:val="both"/>
        <w:rPr>
          <w:sz w:val="26"/>
          <w:szCs w:val="26"/>
        </w:rPr>
      </w:pPr>
    </w:p>
    <w:p w:rsidR="00493107" w:rsidRPr="00DD120E" w:rsidP="00493107" w14:paraId="76797032" w14:textId="77777777">
      <w:pPr>
        <w:jc w:val="both"/>
        <w:rPr>
          <w:sz w:val="26"/>
          <w:szCs w:val="26"/>
        </w:rPr>
      </w:pPr>
      <w:r w:rsidRPr="00DD120E">
        <w:rPr>
          <w:sz w:val="26"/>
          <w:szCs w:val="26"/>
        </w:rPr>
        <w:t>Vīza:</w:t>
      </w:r>
    </w:p>
    <w:p w:rsidR="00966768" w:rsidRPr="00DD120E" w:rsidP="00792A80" w14:paraId="2BD232A4" w14:textId="76A9E432">
      <w:pPr>
        <w:jc w:val="both"/>
        <w:rPr>
          <w:sz w:val="26"/>
          <w:szCs w:val="26"/>
        </w:rPr>
      </w:pPr>
      <w:r w:rsidRPr="00DD120E">
        <w:rPr>
          <w:sz w:val="26"/>
          <w:szCs w:val="26"/>
        </w:rPr>
        <w:t>Valsts sekretār</w:t>
      </w:r>
      <w:r w:rsidRPr="00DD120E" w:rsidR="00792A80">
        <w:rPr>
          <w:sz w:val="26"/>
          <w:szCs w:val="26"/>
        </w:rPr>
        <w:t xml:space="preserve">s </w:t>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t xml:space="preserve">        </w:t>
      </w:r>
      <w:r w:rsidR="00DF21D4">
        <w:rPr>
          <w:sz w:val="26"/>
          <w:szCs w:val="26"/>
        </w:rPr>
        <w:t>Ē. Eglītis</w:t>
      </w:r>
    </w:p>
    <w:p w:rsidR="00DD120E" w:rsidP="0090143C" w14:paraId="49A6CFB2" w14:textId="23D04427">
      <w:pPr>
        <w:jc w:val="both"/>
        <w:rPr>
          <w:sz w:val="20"/>
        </w:rPr>
      </w:pPr>
    </w:p>
    <w:p w:rsidR="00C870C8" w:rsidP="0090143C" w14:paraId="7DAC87DA" w14:textId="20B873D3">
      <w:pPr>
        <w:jc w:val="both"/>
        <w:rPr>
          <w:sz w:val="20"/>
        </w:rPr>
      </w:pPr>
    </w:p>
    <w:p w:rsidR="00ED523A" w:rsidP="0090143C" w14:paraId="41FA7DBC" w14:textId="2A0C04D3">
      <w:pPr>
        <w:jc w:val="both"/>
        <w:rPr>
          <w:sz w:val="20"/>
        </w:rPr>
      </w:pPr>
    </w:p>
    <w:p w:rsidR="003C6841" w:rsidP="0090143C" w14:paraId="2A21EB4B" w14:textId="77777777">
      <w:pPr>
        <w:jc w:val="both"/>
        <w:rPr>
          <w:sz w:val="20"/>
        </w:rPr>
      </w:pPr>
    </w:p>
    <w:p w:rsidR="003908DB" w:rsidRPr="0090143C" w:rsidP="0090143C" w14:paraId="0DC14FAD" w14:textId="1E85D5E7">
      <w:pPr>
        <w:jc w:val="both"/>
        <w:rPr>
          <w:sz w:val="20"/>
        </w:rPr>
      </w:pPr>
      <w:r>
        <w:rPr>
          <w:sz w:val="20"/>
        </w:rPr>
        <w:t>Ambrēna</w:t>
      </w:r>
    </w:p>
    <w:p w:rsidR="003908DB" w:rsidRPr="0090143C" w:rsidP="0090143C" w14:paraId="4C1A5ABE" w14:textId="70C39D40">
      <w:pPr>
        <w:jc w:val="both"/>
        <w:rPr>
          <w:sz w:val="20"/>
        </w:rPr>
      </w:pPr>
      <w:r w:rsidRPr="0090143C">
        <w:rPr>
          <w:sz w:val="20"/>
        </w:rPr>
        <w:t xml:space="preserve">Tel.: </w:t>
      </w:r>
      <w:r w:rsidRPr="0090143C" w:rsidR="003B78AB">
        <w:rPr>
          <w:sz w:val="20"/>
        </w:rPr>
        <w:t>67013</w:t>
      </w:r>
      <w:r w:rsidR="00831922">
        <w:rPr>
          <w:sz w:val="20"/>
        </w:rPr>
        <w:t>061</w:t>
      </w:r>
    </w:p>
    <w:p w:rsidR="00485CD9" w:rsidRPr="0090143C" w:rsidP="0090143C" w14:paraId="2A17FC06" w14:textId="56EDFD6A">
      <w:pPr>
        <w:jc w:val="both"/>
        <w:rPr>
          <w:sz w:val="20"/>
        </w:rPr>
      </w:pPr>
      <w:r w:rsidRPr="0090143C">
        <w:rPr>
          <w:sz w:val="20"/>
        </w:rPr>
        <w:t xml:space="preserve">e-pasts: </w:t>
      </w:r>
      <w:r>
        <w:fldChar w:fldCharType="begin"/>
      </w:r>
      <w:r>
        <w:instrText xml:space="preserve"> HYPERLINK "mailto:madara.ambrena@em.gov.lv" </w:instrText>
      </w:r>
      <w:r>
        <w:fldChar w:fldCharType="separate"/>
      </w:r>
      <w:r w:rsidRPr="00EB6BC3" w:rsidR="00EA310A">
        <w:rPr>
          <w:rStyle w:val="Hyperlink"/>
          <w:sz w:val="20"/>
        </w:rPr>
        <w:t>madara.ambrena@em.gov.lv</w:t>
      </w:r>
      <w:r>
        <w:fldChar w:fldCharType="end"/>
      </w:r>
    </w:p>
    <w:p w:rsidR="00485CD9" w:rsidRPr="0090143C" w:rsidP="0090143C" w14:paraId="752C3337" w14:textId="77777777">
      <w:pPr>
        <w:jc w:val="both"/>
        <w:rPr>
          <w:sz w:val="20"/>
        </w:rPr>
      </w:pPr>
    </w:p>
    <w:p w:rsidR="007203E9" w:rsidRPr="0090143C" w:rsidP="0090143C" w14:paraId="3BB5B84C" w14:textId="77777777">
      <w:pPr>
        <w:pStyle w:val="Header"/>
        <w:tabs>
          <w:tab w:val="clear" w:pos="4153"/>
          <w:tab w:val="clear" w:pos="8306"/>
        </w:tabs>
        <w:rPr>
          <w:sz w:val="20"/>
          <w:lang w:val="lv-LV"/>
        </w:rPr>
      </w:pPr>
    </w:p>
    <w:sectPr w:rsidSect="0004745A">
      <w:headerReference w:type="default" r:id="rId9"/>
      <w:footerReference w:type="even" r:id="rId10"/>
      <w:footerReference w:type="default" r:id="rId11"/>
      <w:headerReference w:type="first" r:id="rId12"/>
      <w:footerReference w:type="first" r:id="rId13"/>
      <w:pgSz w:w="11906" w:h="16838"/>
      <w:pgMar w:top="1135" w:right="424" w:bottom="1134" w:left="1701" w:header="709" w:footer="3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186C21" w:rsidP="00AE31DE" w14:paraId="4FA933E7"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3903A8" w:rsidP="00792A80" w14:paraId="09A0B504" w14:textId="3AA59E5F">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p w:rsidR="00814DA7" w:rsidRPr="00DA0819" w:rsidP="00DA0819" w14:paraId="754D0E60" w14:textId="77777777">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3903A8" w:rsidP="00792A80" w14:paraId="115C7C5F" w14:textId="2BEF1352">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P="00AE31DE" w14:paraId="63F5E9D3" w14:textId="7FB5BC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814DA7" w14:paraId="6C1832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433CA3" w:rsidP="00433CA3" w14:paraId="72D5AE15" w14:textId="77777777">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582E7F"/>
    <w:multiLevelType w:val="hybridMultilevel"/>
    <w:tmpl w:val="0394B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E12ACD"/>
    <w:multiLevelType w:val="hybridMultilevel"/>
    <w:tmpl w:val="BF06E8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1E5A0A7C"/>
    <w:multiLevelType w:val="hybridMultilevel"/>
    <w:tmpl w:val="0D328324"/>
    <w:lvl w:ilvl="0">
      <w:start w:val="1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6" w15:restartNumberingAfterBreak="1">
    <w:nsid w:val="2741149C"/>
    <w:multiLevelType w:val="hybridMultilevel"/>
    <w:tmpl w:val="264C7B32"/>
    <w:lvl w:ilvl="0">
      <w:start w:val="1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9F024D3"/>
    <w:multiLevelType w:val="hybridMultilevel"/>
    <w:tmpl w:val="5EAE9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1"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4"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5"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6"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7"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8"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1"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6"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7"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0" w15:restartNumberingAfterBreak="1">
    <w:nsid w:val="73A723FE"/>
    <w:multiLevelType w:val="hybridMultilevel"/>
    <w:tmpl w:val="DD127B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31"/>
  </w:num>
  <w:num w:numId="4">
    <w:abstractNumId w:val="29"/>
  </w:num>
  <w:num w:numId="5">
    <w:abstractNumId w:val="10"/>
  </w:num>
  <w:num w:numId="6">
    <w:abstractNumId w:val="20"/>
  </w:num>
  <w:num w:numId="7">
    <w:abstractNumId w:val="14"/>
  </w:num>
  <w:num w:numId="8">
    <w:abstractNumId w:val="8"/>
  </w:num>
  <w:num w:numId="9">
    <w:abstractNumId w:val="5"/>
  </w:num>
  <w:num w:numId="10">
    <w:abstractNumId w:val="11"/>
  </w:num>
  <w:num w:numId="11">
    <w:abstractNumId w:val="15"/>
  </w:num>
  <w:num w:numId="12">
    <w:abstractNumId w:val="28"/>
  </w:num>
  <w:num w:numId="13">
    <w:abstractNumId w:val="17"/>
  </w:num>
  <w:num w:numId="14">
    <w:abstractNumId w:val="25"/>
  </w:num>
  <w:num w:numId="15">
    <w:abstractNumId w:val="2"/>
  </w:num>
  <w:num w:numId="16">
    <w:abstractNumId w:val="32"/>
  </w:num>
  <w:num w:numId="17">
    <w:abstractNumId w:val="3"/>
  </w:num>
  <w:num w:numId="18">
    <w:abstractNumId w:val="22"/>
  </w:num>
  <w:num w:numId="19">
    <w:abstractNumId w:val="19"/>
  </w:num>
  <w:num w:numId="20">
    <w:abstractNumId w:val="16"/>
  </w:num>
  <w:num w:numId="21">
    <w:abstractNumId w:val="18"/>
  </w:num>
  <w:num w:numId="22">
    <w:abstractNumId w:val="26"/>
  </w:num>
  <w:num w:numId="23">
    <w:abstractNumId w:val="23"/>
  </w:num>
  <w:num w:numId="24">
    <w:abstractNumId w:val="24"/>
  </w:num>
  <w:num w:numId="25">
    <w:abstractNumId w:val="21"/>
  </w:num>
  <w:num w:numId="26">
    <w:abstractNumId w:val="27"/>
  </w:num>
  <w:num w:numId="27">
    <w:abstractNumId w:val="13"/>
  </w:num>
  <w:num w:numId="28">
    <w:abstractNumId w:val="0"/>
  </w:num>
  <w:num w:numId="29">
    <w:abstractNumId w:val="30"/>
  </w:num>
  <w:num w:numId="30">
    <w:abstractNumId w:val="4"/>
  </w:num>
  <w:num w:numId="31">
    <w:abstractNumId w:val="6"/>
  </w:num>
  <w:num w:numId="32">
    <w:abstractNumId w:val="1"/>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09A"/>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04F"/>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0C51"/>
    <w:rsid w:val="00031531"/>
    <w:rsid w:val="00032C84"/>
    <w:rsid w:val="00032CC9"/>
    <w:rsid w:val="00033622"/>
    <w:rsid w:val="00033962"/>
    <w:rsid w:val="00035163"/>
    <w:rsid w:val="000358CC"/>
    <w:rsid w:val="000363D2"/>
    <w:rsid w:val="00036BA5"/>
    <w:rsid w:val="0003707C"/>
    <w:rsid w:val="00037EA8"/>
    <w:rsid w:val="00041C63"/>
    <w:rsid w:val="0004227B"/>
    <w:rsid w:val="0004309D"/>
    <w:rsid w:val="00043C55"/>
    <w:rsid w:val="0004637B"/>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019"/>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1C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5AF7"/>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2BB"/>
    <w:rsid w:val="000C5A7E"/>
    <w:rsid w:val="000D0DCE"/>
    <w:rsid w:val="000D0F0C"/>
    <w:rsid w:val="000D1838"/>
    <w:rsid w:val="000D1988"/>
    <w:rsid w:val="000D2016"/>
    <w:rsid w:val="000D2C17"/>
    <w:rsid w:val="000D2E24"/>
    <w:rsid w:val="000D34A8"/>
    <w:rsid w:val="000D3D70"/>
    <w:rsid w:val="000D4C0F"/>
    <w:rsid w:val="000D51C1"/>
    <w:rsid w:val="000D5433"/>
    <w:rsid w:val="000D5611"/>
    <w:rsid w:val="000D5891"/>
    <w:rsid w:val="000D7999"/>
    <w:rsid w:val="000E120B"/>
    <w:rsid w:val="000E2161"/>
    <w:rsid w:val="000E25B3"/>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86"/>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230"/>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D76"/>
    <w:rsid w:val="00126F8A"/>
    <w:rsid w:val="00130B8C"/>
    <w:rsid w:val="001320BC"/>
    <w:rsid w:val="001323C1"/>
    <w:rsid w:val="001333C1"/>
    <w:rsid w:val="001336C1"/>
    <w:rsid w:val="00133C20"/>
    <w:rsid w:val="00135654"/>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0F99"/>
    <w:rsid w:val="00161239"/>
    <w:rsid w:val="001612BF"/>
    <w:rsid w:val="00161453"/>
    <w:rsid w:val="0016179D"/>
    <w:rsid w:val="00161E68"/>
    <w:rsid w:val="00161F2B"/>
    <w:rsid w:val="001625A1"/>
    <w:rsid w:val="00162A19"/>
    <w:rsid w:val="00162E94"/>
    <w:rsid w:val="00162EED"/>
    <w:rsid w:val="00162EF1"/>
    <w:rsid w:val="00163CAE"/>
    <w:rsid w:val="00163EB4"/>
    <w:rsid w:val="00164215"/>
    <w:rsid w:val="001658E9"/>
    <w:rsid w:val="00165D1C"/>
    <w:rsid w:val="0016667D"/>
    <w:rsid w:val="00167959"/>
    <w:rsid w:val="00171627"/>
    <w:rsid w:val="00171ED2"/>
    <w:rsid w:val="001725AE"/>
    <w:rsid w:val="00172F58"/>
    <w:rsid w:val="001750CD"/>
    <w:rsid w:val="00176350"/>
    <w:rsid w:val="00177068"/>
    <w:rsid w:val="00177BCB"/>
    <w:rsid w:val="00180BDE"/>
    <w:rsid w:val="00183B9C"/>
    <w:rsid w:val="00185B15"/>
    <w:rsid w:val="00186C21"/>
    <w:rsid w:val="001913BD"/>
    <w:rsid w:val="00192CCE"/>
    <w:rsid w:val="001934C4"/>
    <w:rsid w:val="00193D46"/>
    <w:rsid w:val="00194DD2"/>
    <w:rsid w:val="00195D1F"/>
    <w:rsid w:val="00196226"/>
    <w:rsid w:val="0019632B"/>
    <w:rsid w:val="001966A3"/>
    <w:rsid w:val="0019688E"/>
    <w:rsid w:val="001979DD"/>
    <w:rsid w:val="001A060A"/>
    <w:rsid w:val="001A2127"/>
    <w:rsid w:val="001A2DC9"/>
    <w:rsid w:val="001A36DB"/>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26FE"/>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AD5"/>
    <w:rsid w:val="001F14A5"/>
    <w:rsid w:val="001F14FA"/>
    <w:rsid w:val="001F1B20"/>
    <w:rsid w:val="001F275F"/>
    <w:rsid w:val="001F2E31"/>
    <w:rsid w:val="001F34E6"/>
    <w:rsid w:val="001F361F"/>
    <w:rsid w:val="001F3D4C"/>
    <w:rsid w:val="001F4160"/>
    <w:rsid w:val="001F4DB2"/>
    <w:rsid w:val="001F4DD8"/>
    <w:rsid w:val="001F5063"/>
    <w:rsid w:val="001F595C"/>
    <w:rsid w:val="001F65F3"/>
    <w:rsid w:val="001F7947"/>
    <w:rsid w:val="0020001C"/>
    <w:rsid w:val="0020004B"/>
    <w:rsid w:val="002003F2"/>
    <w:rsid w:val="00202DA4"/>
    <w:rsid w:val="002030DB"/>
    <w:rsid w:val="0020342E"/>
    <w:rsid w:val="002062E4"/>
    <w:rsid w:val="00206342"/>
    <w:rsid w:val="00206722"/>
    <w:rsid w:val="00207072"/>
    <w:rsid w:val="00207B52"/>
    <w:rsid w:val="002111F6"/>
    <w:rsid w:val="0021154C"/>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617"/>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56D1B"/>
    <w:rsid w:val="00260BCD"/>
    <w:rsid w:val="00261452"/>
    <w:rsid w:val="00261A6E"/>
    <w:rsid w:val="00261ED1"/>
    <w:rsid w:val="002636FC"/>
    <w:rsid w:val="00263FC3"/>
    <w:rsid w:val="00265208"/>
    <w:rsid w:val="002668BD"/>
    <w:rsid w:val="002673AF"/>
    <w:rsid w:val="00267907"/>
    <w:rsid w:val="002703C7"/>
    <w:rsid w:val="00271EB3"/>
    <w:rsid w:val="0027234B"/>
    <w:rsid w:val="002724B6"/>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6353"/>
    <w:rsid w:val="00287763"/>
    <w:rsid w:val="002877C0"/>
    <w:rsid w:val="002919D2"/>
    <w:rsid w:val="00291E5B"/>
    <w:rsid w:val="002922AA"/>
    <w:rsid w:val="002924D8"/>
    <w:rsid w:val="00293318"/>
    <w:rsid w:val="00293548"/>
    <w:rsid w:val="0029357C"/>
    <w:rsid w:val="0029369E"/>
    <w:rsid w:val="0029375C"/>
    <w:rsid w:val="00293BE3"/>
    <w:rsid w:val="00293BEA"/>
    <w:rsid w:val="002959ED"/>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493C"/>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665"/>
    <w:rsid w:val="002F7833"/>
    <w:rsid w:val="00303775"/>
    <w:rsid w:val="00303A7F"/>
    <w:rsid w:val="00303CA0"/>
    <w:rsid w:val="003046B0"/>
    <w:rsid w:val="00304BF0"/>
    <w:rsid w:val="00304D05"/>
    <w:rsid w:val="00305015"/>
    <w:rsid w:val="00305FE3"/>
    <w:rsid w:val="00306BDD"/>
    <w:rsid w:val="00306C1E"/>
    <w:rsid w:val="003107A4"/>
    <w:rsid w:val="003112BD"/>
    <w:rsid w:val="003116A3"/>
    <w:rsid w:val="0031255F"/>
    <w:rsid w:val="0031274B"/>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95C"/>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1B93"/>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873D1"/>
    <w:rsid w:val="003903A8"/>
    <w:rsid w:val="003908DB"/>
    <w:rsid w:val="0039273B"/>
    <w:rsid w:val="00392E82"/>
    <w:rsid w:val="003933E9"/>
    <w:rsid w:val="00393472"/>
    <w:rsid w:val="003934B8"/>
    <w:rsid w:val="00393D05"/>
    <w:rsid w:val="003942BF"/>
    <w:rsid w:val="003944A8"/>
    <w:rsid w:val="003949D4"/>
    <w:rsid w:val="00394C33"/>
    <w:rsid w:val="003969CE"/>
    <w:rsid w:val="003A05B6"/>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4DA4"/>
    <w:rsid w:val="003C58BF"/>
    <w:rsid w:val="003C5D25"/>
    <w:rsid w:val="003C6841"/>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2A0D"/>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20F"/>
    <w:rsid w:val="00407AA4"/>
    <w:rsid w:val="00410D7A"/>
    <w:rsid w:val="004110C4"/>
    <w:rsid w:val="0041189F"/>
    <w:rsid w:val="00411984"/>
    <w:rsid w:val="00411B8F"/>
    <w:rsid w:val="00413696"/>
    <w:rsid w:val="00414B46"/>
    <w:rsid w:val="0041545D"/>
    <w:rsid w:val="0041659D"/>
    <w:rsid w:val="00416D98"/>
    <w:rsid w:val="00416F89"/>
    <w:rsid w:val="0041705E"/>
    <w:rsid w:val="00417528"/>
    <w:rsid w:val="004176B2"/>
    <w:rsid w:val="0042049C"/>
    <w:rsid w:val="004227C9"/>
    <w:rsid w:val="00422D8D"/>
    <w:rsid w:val="00424630"/>
    <w:rsid w:val="00424D8D"/>
    <w:rsid w:val="00425024"/>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6B87"/>
    <w:rsid w:val="0043713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2BB3"/>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4F10"/>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4A5"/>
    <w:rsid w:val="004867DC"/>
    <w:rsid w:val="004907F6"/>
    <w:rsid w:val="00490BC2"/>
    <w:rsid w:val="00490F42"/>
    <w:rsid w:val="00493107"/>
    <w:rsid w:val="004943B2"/>
    <w:rsid w:val="004960DD"/>
    <w:rsid w:val="00496640"/>
    <w:rsid w:val="00497B1B"/>
    <w:rsid w:val="004A0A47"/>
    <w:rsid w:val="004A0AA3"/>
    <w:rsid w:val="004A24A5"/>
    <w:rsid w:val="004A25D8"/>
    <w:rsid w:val="004A3D81"/>
    <w:rsid w:val="004A42D9"/>
    <w:rsid w:val="004A4EFE"/>
    <w:rsid w:val="004A570F"/>
    <w:rsid w:val="004A7FFE"/>
    <w:rsid w:val="004B016C"/>
    <w:rsid w:val="004B0CAD"/>
    <w:rsid w:val="004B16F6"/>
    <w:rsid w:val="004B1C26"/>
    <w:rsid w:val="004B2292"/>
    <w:rsid w:val="004B38D7"/>
    <w:rsid w:val="004B39D4"/>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372"/>
    <w:rsid w:val="004E2585"/>
    <w:rsid w:val="004E2859"/>
    <w:rsid w:val="004E29B5"/>
    <w:rsid w:val="004E2A2E"/>
    <w:rsid w:val="004E2F39"/>
    <w:rsid w:val="004E3504"/>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053E"/>
    <w:rsid w:val="00541C9A"/>
    <w:rsid w:val="00541FD4"/>
    <w:rsid w:val="00542E2B"/>
    <w:rsid w:val="00543C2C"/>
    <w:rsid w:val="00544E9A"/>
    <w:rsid w:val="00545540"/>
    <w:rsid w:val="00545601"/>
    <w:rsid w:val="00545D8D"/>
    <w:rsid w:val="0054625A"/>
    <w:rsid w:val="00546C98"/>
    <w:rsid w:val="00546E2E"/>
    <w:rsid w:val="00547711"/>
    <w:rsid w:val="00551390"/>
    <w:rsid w:val="00551742"/>
    <w:rsid w:val="005529CA"/>
    <w:rsid w:val="00552BEC"/>
    <w:rsid w:val="00554AB1"/>
    <w:rsid w:val="00555A9D"/>
    <w:rsid w:val="00555C6A"/>
    <w:rsid w:val="00555F3E"/>
    <w:rsid w:val="0055651A"/>
    <w:rsid w:val="00557080"/>
    <w:rsid w:val="005576B0"/>
    <w:rsid w:val="00557EA5"/>
    <w:rsid w:val="00560A2D"/>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87A37"/>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6C93"/>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4BD9"/>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4DE7"/>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24F44"/>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131E"/>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6412"/>
    <w:rsid w:val="006A7153"/>
    <w:rsid w:val="006B13B3"/>
    <w:rsid w:val="006B2982"/>
    <w:rsid w:val="006B3406"/>
    <w:rsid w:val="006B3439"/>
    <w:rsid w:val="006B431E"/>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A3D"/>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70BD"/>
    <w:rsid w:val="0071172A"/>
    <w:rsid w:val="007117AB"/>
    <w:rsid w:val="0071382C"/>
    <w:rsid w:val="00713CA6"/>
    <w:rsid w:val="00715246"/>
    <w:rsid w:val="007152C2"/>
    <w:rsid w:val="0071583D"/>
    <w:rsid w:val="00715B2A"/>
    <w:rsid w:val="007162B8"/>
    <w:rsid w:val="00716646"/>
    <w:rsid w:val="00716CB3"/>
    <w:rsid w:val="00716DF3"/>
    <w:rsid w:val="00717E52"/>
    <w:rsid w:val="007203E9"/>
    <w:rsid w:val="00723FE4"/>
    <w:rsid w:val="00724926"/>
    <w:rsid w:val="00724E9D"/>
    <w:rsid w:val="007252A5"/>
    <w:rsid w:val="0072561B"/>
    <w:rsid w:val="0072584B"/>
    <w:rsid w:val="007258D3"/>
    <w:rsid w:val="00725D61"/>
    <w:rsid w:val="00727A98"/>
    <w:rsid w:val="00730033"/>
    <w:rsid w:val="00730A9A"/>
    <w:rsid w:val="00730AAC"/>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5C0"/>
    <w:rsid w:val="00753AB0"/>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691E"/>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59D3"/>
    <w:rsid w:val="007967C2"/>
    <w:rsid w:val="00796848"/>
    <w:rsid w:val="00796A3B"/>
    <w:rsid w:val="0079752F"/>
    <w:rsid w:val="00797F33"/>
    <w:rsid w:val="007A0387"/>
    <w:rsid w:val="007A0A6F"/>
    <w:rsid w:val="007A1722"/>
    <w:rsid w:val="007A3282"/>
    <w:rsid w:val="007A368E"/>
    <w:rsid w:val="007A3DD8"/>
    <w:rsid w:val="007A41B7"/>
    <w:rsid w:val="007A4687"/>
    <w:rsid w:val="007A547F"/>
    <w:rsid w:val="007A5611"/>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39BB"/>
    <w:rsid w:val="007C465F"/>
    <w:rsid w:val="007C48F8"/>
    <w:rsid w:val="007C59C9"/>
    <w:rsid w:val="007C61D1"/>
    <w:rsid w:val="007C6F56"/>
    <w:rsid w:val="007C7CD8"/>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753"/>
    <w:rsid w:val="007F293E"/>
    <w:rsid w:val="007F33A1"/>
    <w:rsid w:val="007F34A1"/>
    <w:rsid w:val="007F52DF"/>
    <w:rsid w:val="007F5FF8"/>
    <w:rsid w:val="007F639A"/>
    <w:rsid w:val="007F6B79"/>
    <w:rsid w:val="007F7144"/>
    <w:rsid w:val="008001BF"/>
    <w:rsid w:val="008019F1"/>
    <w:rsid w:val="00801DE0"/>
    <w:rsid w:val="008025E5"/>
    <w:rsid w:val="008032CD"/>
    <w:rsid w:val="008046EF"/>
    <w:rsid w:val="008052BB"/>
    <w:rsid w:val="00806368"/>
    <w:rsid w:val="00806F09"/>
    <w:rsid w:val="00807166"/>
    <w:rsid w:val="00807DA5"/>
    <w:rsid w:val="00810B5B"/>
    <w:rsid w:val="008113E6"/>
    <w:rsid w:val="00811FD5"/>
    <w:rsid w:val="00812350"/>
    <w:rsid w:val="0081309E"/>
    <w:rsid w:val="00813C6F"/>
    <w:rsid w:val="00814DA7"/>
    <w:rsid w:val="00816075"/>
    <w:rsid w:val="008172A5"/>
    <w:rsid w:val="0082022E"/>
    <w:rsid w:val="00822172"/>
    <w:rsid w:val="0082442F"/>
    <w:rsid w:val="00824711"/>
    <w:rsid w:val="00824F43"/>
    <w:rsid w:val="0082508A"/>
    <w:rsid w:val="00830138"/>
    <w:rsid w:val="00831922"/>
    <w:rsid w:val="00834375"/>
    <w:rsid w:val="00834C8E"/>
    <w:rsid w:val="0083560F"/>
    <w:rsid w:val="00835FC5"/>
    <w:rsid w:val="00836D51"/>
    <w:rsid w:val="00836FAA"/>
    <w:rsid w:val="00842CF0"/>
    <w:rsid w:val="00844F61"/>
    <w:rsid w:val="0084692A"/>
    <w:rsid w:val="00846A52"/>
    <w:rsid w:val="00850210"/>
    <w:rsid w:val="008504DC"/>
    <w:rsid w:val="00850A8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593"/>
    <w:rsid w:val="008668F1"/>
    <w:rsid w:val="00866E70"/>
    <w:rsid w:val="00866FDE"/>
    <w:rsid w:val="00867797"/>
    <w:rsid w:val="00867B85"/>
    <w:rsid w:val="00871074"/>
    <w:rsid w:val="00871202"/>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1B8F"/>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14AF"/>
    <w:rsid w:val="008D1929"/>
    <w:rsid w:val="008D3142"/>
    <w:rsid w:val="008D43DF"/>
    <w:rsid w:val="008D46C8"/>
    <w:rsid w:val="008D475E"/>
    <w:rsid w:val="008D4B84"/>
    <w:rsid w:val="008D4FBF"/>
    <w:rsid w:val="008D583F"/>
    <w:rsid w:val="008D5987"/>
    <w:rsid w:val="008D64C6"/>
    <w:rsid w:val="008D701B"/>
    <w:rsid w:val="008D770A"/>
    <w:rsid w:val="008E0CB1"/>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4E6"/>
    <w:rsid w:val="00900EA0"/>
    <w:rsid w:val="0090143C"/>
    <w:rsid w:val="00901DE0"/>
    <w:rsid w:val="009028C9"/>
    <w:rsid w:val="0090301A"/>
    <w:rsid w:val="009059D7"/>
    <w:rsid w:val="00907F21"/>
    <w:rsid w:val="009109E4"/>
    <w:rsid w:val="00912151"/>
    <w:rsid w:val="0091317F"/>
    <w:rsid w:val="00913472"/>
    <w:rsid w:val="00915F28"/>
    <w:rsid w:val="009163B2"/>
    <w:rsid w:val="0091658B"/>
    <w:rsid w:val="009179C9"/>
    <w:rsid w:val="00920513"/>
    <w:rsid w:val="00920F0A"/>
    <w:rsid w:val="0092249F"/>
    <w:rsid w:val="00922C2C"/>
    <w:rsid w:val="00923280"/>
    <w:rsid w:val="00923EDC"/>
    <w:rsid w:val="00923FF5"/>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09A"/>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308"/>
    <w:rsid w:val="00992418"/>
    <w:rsid w:val="00992A58"/>
    <w:rsid w:val="0099490B"/>
    <w:rsid w:val="00995EC2"/>
    <w:rsid w:val="00996FB2"/>
    <w:rsid w:val="009973B6"/>
    <w:rsid w:val="00997A5B"/>
    <w:rsid w:val="009A059E"/>
    <w:rsid w:val="009A0899"/>
    <w:rsid w:val="009A251D"/>
    <w:rsid w:val="009A2656"/>
    <w:rsid w:val="009A3608"/>
    <w:rsid w:val="009A3FDD"/>
    <w:rsid w:val="009A6963"/>
    <w:rsid w:val="009A6C95"/>
    <w:rsid w:val="009B037F"/>
    <w:rsid w:val="009B0444"/>
    <w:rsid w:val="009B0FB9"/>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5A02"/>
    <w:rsid w:val="009D63FE"/>
    <w:rsid w:val="009D7E55"/>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6489"/>
    <w:rsid w:val="00A165CE"/>
    <w:rsid w:val="00A17EE4"/>
    <w:rsid w:val="00A207A8"/>
    <w:rsid w:val="00A209F6"/>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0D"/>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69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40F"/>
    <w:rsid w:val="00AC4798"/>
    <w:rsid w:val="00AC4893"/>
    <w:rsid w:val="00AC5E53"/>
    <w:rsid w:val="00AC739B"/>
    <w:rsid w:val="00AC7A4B"/>
    <w:rsid w:val="00AD07D5"/>
    <w:rsid w:val="00AD0CFD"/>
    <w:rsid w:val="00AD1877"/>
    <w:rsid w:val="00AD21F1"/>
    <w:rsid w:val="00AD2BD3"/>
    <w:rsid w:val="00AD31BF"/>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87D"/>
    <w:rsid w:val="00AF1DA1"/>
    <w:rsid w:val="00AF3C86"/>
    <w:rsid w:val="00AF429D"/>
    <w:rsid w:val="00AF49AD"/>
    <w:rsid w:val="00AF5E83"/>
    <w:rsid w:val="00AF6E0E"/>
    <w:rsid w:val="00AF6E7B"/>
    <w:rsid w:val="00B009FE"/>
    <w:rsid w:val="00B02599"/>
    <w:rsid w:val="00B025B5"/>
    <w:rsid w:val="00B03BE9"/>
    <w:rsid w:val="00B051CF"/>
    <w:rsid w:val="00B0571A"/>
    <w:rsid w:val="00B0623F"/>
    <w:rsid w:val="00B063C8"/>
    <w:rsid w:val="00B070CA"/>
    <w:rsid w:val="00B105D9"/>
    <w:rsid w:val="00B10BD7"/>
    <w:rsid w:val="00B151C2"/>
    <w:rsid w:val="00B16F38"/>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3731E"/>
    <w:rsid w:val="00B40964"/>
    <w:rsid w:val="00B430D1"/>
    <w:rsid w:val="00B4453B"/>
    <w:rsid w:val="00B44CB4"/>
    <w:rsid w:val="00B44EAE"/>
    <w:rsid w:val="00B474A9"/>
    <w:rsid w:val="00B47BDD"/>
    <w:rsid w:val="00B51132"/>
    <w:rsid w:val="00B512BF"/>
    <w:rsid w:val="00B5257C"/>
    <w:rsid w:val="00B52842"/>
    <w:rsid w:val="00B52EAB"/>
    <w:rsid w:val="00B535C9"/>
    <w:rsid w:val="00B537F2"/>
    <w:rsid w:val="00B54274"/>
    <w:rsid w:val="00B54E8A"/>
    <w:rsid w:val="00B55107"/>
    <w:rsid w:val="00B5537F"/>
    <w:rsid w:val="00B56A70"/>
    <w:rsid w:val="00B57127"/>
    <w:rsid w:val="00B57A56"/>
    <w:rsid w:val="00B604F9"/>
    <w:rsid w:val="00B60E0C"/>
    <w:rsid w:val="00B61CD1"/>
    <w:rsid w:val="00B6281D"/>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4204"/>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6DAD"/>
    <w:rsid w:val="00BF77E6"/>
    <w:rsid w:val="00C005E4"/>
    <w:rsid w:val="00C0084A"/>
    <w:rsid w:val="00C021B6"/>
    <w:rsid w:val="00C023EF"/>
    <w:rsid w:val="00C02E41"/>
    <w:rsid w:val="00C035A3"/>
    <w:rsid w:val="00C03F4B"/>
    <w:rsid w:val="00C047CE"/>
    <w:rsid w:val="00C04862"/>
    <w:rsid w:val="00C04A96"/>
    <w:rsid w:val="00C0524A"/>
    <w:rsid w:val="00C05DC1"/>
    <w:rsid w:val="00C065E4"/>
    <w:rsid w:val="00C06B3B"/>
    <w:rsid w:val="00C06DC6"/>
    <w:rsid w:val="00C07A2F"/>
    <w:rsid w:val="00C10479"/>
    <w:rsid w:val="00C11733"/>
    <w:rsid w:val="00C12CB2"/>
    <w:rsid w:val="00C12E31"/>
    <w:rsid w:val="00C13F92"/>
    <w:rsid w:val="00C14721"/>
    <w:rsid w:val="00C163A1"/>
    <w:rsid w:val="00C16982"/>
    <w:rsid w:val="00C20A44"/>
    <w:rsid w:val="00C21984"/>
    <w:rsid w:val="00C21D54"/>
    <w:rsid w:val="00C22A2D"/>
    <w:rsid w:val="00C235A0"/>
    <w:rsid w:val="00C23F5F"/>
    <w:rsid w:val="00C24033"/>
    <w:rsid w:val="00C25908"/>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C41"/>
    <w:rsid w:val="00C64F99"/>
    <w:rsid w:val="00C66758"/>
    <w:rsid w:val="00C668DF"/>
    <w:rsid w:val="00C66F61"/>
    <w:rsid w:val="00C676FD"/>
    <w:rsid w:val="00C718C7"/>
    <w:rsid w:val="00C7250B"/>
    <w:rsid w:val="00C733AC"/>
    <w:rsid w:val="00C73DA6"/>
    <w:rsid w:val="00C748FD"/>
    <w:rsid w:val="00C75F30"/>
    <w:rsid w:val="00C80A37"/>
    <w:rsid w:val="00C8516D"/>
    <w:rsid w:val="00C86869"/>
    <w:rsid w:val="00C870C8"/>
    <w:rsid w:val="00C90E7B"/>
    <w:rsid w:val="00C923C1"/>
    <w:rsid w:val="00C93500"/>
    <w:rsid w:val="00C93B60"/>
    <w:rsid w:val="00C94156"/>
    <w:rsid w:val="00C94246"/>
    <w:rsid w:val="00C94FFA"/>
    <w:rsid w:val="00C95CCF"/>
    <w:rsid w:val="00C95E93"/>
    <w:rsid w:val="00C95F14"/>
    <w:rsid w:val="00C966E5"/>
    <w:rsid w:val="00C96B69"/>
    <w:rsid w:val="00C96BF5"/>
    <w:rsid w:val="00C97DC9"/>
    <w:rsid w:val="00CA1F44"/>
    <w:rsid w:val="00CA1F99"/>
    <w:rsid w:val="00CA3433"/>
    <w:rsid w:val="00CA351E"/>
    <w:rsid w:val="00CA3691"/>
    <w:rsid w:val="00CA40DF"/>
    <w:rsid w:val="00CA4EF5"/>
    <w:rsid w:val="00CA5B04"/>
    <w:rsid w:val="00CA641E"/>
    <w:rsid w:val="00CB1DA7"/>
    <w:rsid w:val="00CB344B"/>
    <w:rsid w:val="00CB4145"/>
    <w:rsid w:val="00CB556A"/>
    <w:rsid w:val="00CB5873"/>
    <w:rsid w:val="00CB5E7B"/>
    <w:rsid w:val="00CB7BCF"/>
    <w:rsid w:val="00CC2802"/>
    <w:rsid w:val="00CC3BB9"/>
    <w:rsid w:val="00CC5847"/>
    <w:rsid w:val="00CC6032"/>
    <w:rsid w:val="00CC6AAF"/>
    <w:rsid w:val="00CD081E"/>
    <w:rsid w:val="00CD189A"/>
    <w:rsid w:val="00CD1CDC"/>
    <w:rsid w:val="00CD222D"/>
    <w:rsid w:val="00CD284B"/>
    <w:rsid w:val="00CD2D41"/>
    <w:rsid w:val="00CD34CD"/>
    <w:rsid w:val="00CD39FC"/>
    <w:rsid w:val="00CD5D39"/>
    <w:rsid w:val="00CD6B9C"/>
    <w:rsid w:val="00CD6D1A"/>
    <w:rsid w:val="00CD7F01"/>
    <w:rsid w:val="00CE0E71"/>
    <w:rsid w:val="00CE1AF7"/>
    <w:rsid w:val="00CE26C7"/>
    <w:rsid w:val="00CE366C"/>
    <w:rsid w:val="00CE5250"/>
    <w:rsid w:val="00CE66CD"/>
    <w:rsid w:val="00CE7C62"/>
    <w:rsid w:val="00CF21FE"/>
    <w:rsid w:val="00CF2793"/>
    <w:rsid w:val="00CF3404"/>
    <w:rsid w:val="00CF47A0"/>
    <w:rsid w:val="00D02EF2"/>
    <w:rsid w:val="00D03531"/>
    <w:rsid w:val="00D038A8"/>
    <w:rsid w:val="00D0408F"/>
    <w:rsid w:val="00D06875"/>
    <w:rsid w:val="00D06FF9"/>
    <w:rsid w:val="00D1005B"/>
    <w:rsid w:val="00D10684"/>
    <w:rsid w:val="00D11105"/>
    <w:rsid w:val="00D11AF8"/>
    <w:rsid w:val="00D12BC1"/>
    <w:rsid w:val="00D13578"/>
    <w:rsid w:val="00D1358F"/>
    <w:rsid w:val="00D13CD2"/>
    <w:rsid w:val="00D16243"/>
    <w:rsid w:val="00D1656E"/>
    <w:rsid w:val="00D17A04"/>
    <w:rsid w:val="00D20309"/>
    <w:rsid w:val="00D21127"/>
    <w:rsid w:val="00D2252E"/>
    <w:rsid w:val="00D233DB"/>
    <w:rsid w:val="00D23481"/>
    <w:rsid w:val="00D23EE9"/>
    <w:rsid w:val="00D253CA"/>
    <w:rsid w:val="00D26271"/>
    <w:rsid w:val="00D30519"/>
    <w:rsid w:val="00D30B83"/>
    <w:rsid w:val="00D31719"/>
    <w:rsid w:val="00D31ABC"/>
    <w:rsid w:val="00D33081"/>
    <w:rsid w:val="00D338AB"/>
    <w:rsid w:val="00D37B9E"/>
    <w:rsid w:val="00D405D7"/>
    <w:rsid w:val="00D40D87"/>
    <w:rsid w:val="00D41A59"/>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5E6F"/>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713"/>
    <w:rsid w:val="00DA3A24"/>
    <w:rsid w:val="00DA3FBC"/>
    <w:rsid w:val="00DA4FB4"/>
    <w:rsid w:val="00DA5167"/>
    <w:rsid w:val="00DA60C5"/>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20E"/>
    <w:rsid w:val="00DD15F7"/>
    <w:rsid w:val="00DD16B0"/>
    <w:rsid w:val="00DD1F5F"/>
    <w:rsid w:val="00DD4759"/>
    <w:rsid w:val="00DD47B9"/>
    <w:rsid w:val="00DD4CEC"/>
    <w:rsid w:val="00DD5B84"/>
    <w:rsid w:val="00DD6343"/>
    <w:rsid w:val="00DD63E8"/>
    <w:rsid w:val="00DD6C65"/>
    <w:rsid w:val="00DD7D9D"/>
    <w:rsid w:val="00DE0149"/>
    <w:rsid w:val="00DE28C9"/>
    <w:rsid w:val="00DE306B"/>
    <w:rsid w:val="00DE329D"/>
    <w:rsid w:val="00DE498C"/>
    <w:rsid w:val="00DE5170"/>
    <w:rsid w:val="00DE541D"/>
    <w:rsid w:val="00DE649D"/>
    <w:rsid w:val="00DE716C"/>
    <w:rsid w:val="00DE7216"/>
    <w:rsid w:val="00DF02AB"/>
    <w:rsid w:val="00DF08EF"/>
    <w:rsid w:val="00DF1387"/>
    <w:rsid w:val="00DF1FF6"/>
    <w:rsid w:val="00DF200A"/>
    <w:rsid w:val="00DF21D4"/>
    <w:rsid w:val="00DF4E69"/>
    <w:rsid w:val="00DF5118"/>
    <w:rsid w:val="00DF5307"/>
    <w:rsid w:val="00DF76ED"/>
    <w:rsid w:val="00E01A7E"/>
    <w:rsid w:val="00E01CE0"/>
    <w:rsid w:val="00E01F86"/>
    <w:rsid w:val="00E023F1"/>
    <w:rsid w:val="00E02626"/>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2B7"/>
    <w:rsid w:val="00E26820"/>
    <w:rsid w:val="00E306A6"/>
    <w:rsid w:val="00E30776"/>
    <w:rsid w:val="00E30824"/>
    <w:rsid w:val="00E30BA5"/>
    <w:rsid w:val="00E340FF"/>
    <w:rsid w:val="00E35208"/>
    <w:rsid w:val="00E3522D"/>
    <w:rsid w:val="00E35D25"/>
    <w:rsid w:val="00E35D4A"/>
    <w:rsid w:val="00E360F8"/>
    <w:rsid w:val="00E36DC1"/>
    <w:rsid w:val="00E40ED9"/>
    <w:rsid w:val="00E4188C"/>
    <w:rsid w:val="00E43B36"/>
    <w:rsid w:val="00E43E44"/>
    <w:rsid w:val="00E43FDF"/>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84B"/>
    <w:rsid w:val="00E60CE1"/>
    <w:rsid w:val="00E61CFA"/>
    <w:rsid w:val="00E635BB"/>
    <w:rsid w:val="00E639CA"/>
    <w:rsid w:val="00E63D4C"/>
    <w:rsid w:val="00E640A7"/>
    <w:rsid w:val="00E648CE"/>
    <w:rsid w:val="00E64CA0"/>
    <w:rsid w:val="00E64E4B"/>
    <w:rsid w:val="00E65AD1"/>
    <w:rsid w:val="00E66FB3"/>
    <w:rsid w:val="00E70410"/>
    <w:rsid w:val="00E707EA"/>
    <w:rsid w:val="00E70F08"/>
    <w:rsid w:val="00E70F67"/>
    <w:rsid w:val="00E72D1B"/>
    <w:rsid w:val="00E73E6D"/>
    <w:rsid w:val="00E74934"/>
    <w:rsid w:val="00E761AC"/>
    <w:rsid w:val="00E80B92"/>
    <w:rsid w:val="00E8387C"/>
    <w:rsid w:val="00E83FA4"/>
    <w:rsid w:val="00E844F3"/>
    <w:rsid w:val="00E8593D"/>
    <w:rsid w:val="00E85DDF"/>
    <w:rsid w:val="00E8733C"/>
    <w:rsid w:val="00E90021"/>
    <w:rsid w:val="00E90B90"/>
    <w:rsid w:val="00E91082"/>
    <w:rsid w:val="00E9197D"/>
    <w:rsid w:val="00E91CB1"/>
    <w:rsid w:val="00E91CBB"/>
    <w:rsid w:val="00E93A00"/>
    <w:rsid w:val="00E95952"/>
    <w:rsid w:val="00E96379"/>
    <w:rsid w:val="00E96422"/>
    <w:rsid w:val="00E97957"/>
    <w:rsid w:val="00EA310A"/>
    <w:rsid w:val="00EA3726"/>
    <w:rsid w:val="00EA4047"/>
    <w:rsid w:val="00EA49AA"/>
    <w:rsid w:val="00EA4D5C"/>
    <w:rsid w:val="00EA5017"/>
    <w:rsid w:val="00EA7BB0"/>
    <w:rsid w:val="00EB06DC"/>
    <w:rsid w:val="00EB0DBC"/>
    <w:rsid w:val="00EB2952"/>
    <w:rsid w:val="00EB3EC7"/>
    <w:rsid w:val="00EB4A11"/>
    <w:rsid w:val="00EB5B17"/>
    <w:rsid w:val="00EB6BC3"/>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3411"/>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0D0C"/>
    <w:rsid w:val="00F3206A"/>
    <w:rsid w:val="00F368B9"/>
    <w:rsid w:val="00F3773D"/>
    <w:rsid w:val="00F37B54"/>
    <w:rsid w:val="00F40005"/>
    <w:rsid w:val="00F40051"/>
    <w:rsid w:val="00F4140E"/>
    <w:rsid w:val="00F4267D"/>
    <w:rsid w:val="00F43649"/>
    <w:rsid w:val="00F43854"/>
    <w:rsid w:val="00F43924"/>
    <w:rsid w:val="00F43A4B"/>
    <w:rsid w:val="00F50D66"/>
    <w:rsid w:val="00F51F0D"/>
    <w:rsid w:val="00F52693"/>
    <w:rsid w:val="00F526B2"/>
    <w:rsid w:val="00F52711"/>
    <w:rsid w:val="00F532FD"/>
    <w:rsid w:val="00F55299"/>
    <w:rsid w:val="00F5554F"/>
    <w:rsid w:val="00F57FA6"/>
    <w:rsid w:val="00F62410"/>
    <w:rsid w:val="00F62772"/>
    <w:rsid w:val="00F638B2"/>
    <w:rsid w:val="00F63ABB"/>
    <w:rsid w:val="00F63B8D"/>
    <w:rsid w:val="00F63D64"/>
    <w:rsid w:val="00F6441C"/>
    <w:rsid w:val="00F645B6"/>
    <w:rsid w:val="00F64735"/>
    <w:rsid w:val="00F653BE"/>
    <w:rsid w:val="00F6588F"/>
    <w:rsid w:val="00F65F16"/>
    <w:rsid w:val="00F664D5"/>
    <w:rsid w:val="00F668D5"/>
    <w:rsid w:val="00F705AB"/>
    <w:rsid w:val="00F7111F"/>
    <w:rsid w:val="00F71FB6"/>
    <w:rsid w:val="00F72FA8"/>
    <w:rsid w:val="00F73768"/>
    <w:rsid w:val="00F7573D"/>
    <w:rsid w:val="00F75EE3"/>
    <w:rsid w:val="00F76277"/>
    <w:rsid w:val="00F766CE"/>
    <w:rsid w:val="00F77172"/>
    <w:rsid w:val="00F80C09"/>
    <w:rsid w:val="00F81DB5"/>
    <w:rsid w:val="00F81FCE"/>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960D4"/>
    <w:rsid w:val="00FA16E2"/>
    <w:rsid w:val="00FA312C"/>
    <w:rsid w:val="00FA3ACF"/>
    <w:rsid w:val="00FA3EF1"/>
    <w:rsid w:val="00FA456E"/>
    <w:rsid w:val="00FA4747"/>
    <w:rsid w:val="00FB0316"/>
    <w:rsid w:val="00FB0643"/>
    <w:rsid w:val="00FB1994"/>
    <w:rsid w:val="00FB21C8"/>
    <w:rsid w:val="00FB325C"/>
    <w:rsid w:val="00FB49D3"/>
    <w:rsid w:val="00FB5C88"/>
    <w:rsid w:val="00FB5DD5"/>
    <w:rsid w:val="00FB6A80"/>
    <w:rsid w:val="00FC083D"/>
    <w:rsid w:val="00FC22A4"/>
    <w:rsid w:val="00FC233D"/>
    <w:rsid w:val="00FC30E4"/>
    <w:rsid w:val="00FC3120"/>
    <w:rsid w:val="00FC3238"/>
    <w:rsid w:val="00FC3359"/>
    <w:rsid w:val="00FC3974"/>
    <w:rsid w:val="00FC4C13"/>
    <w:rsid w:val="00FC4DDB"/>
    <w:rsid w:val="00FC683C"/>
    <w:rsid w:val="00FC68E4"/>
    <w:rsid w:val="00FC7693"/>
    <w:rsid w:val="00FD0032"/>
    <w:rsid w:val="00FD2E24"/>
    <w:rsid w:val="00FD4552"/>
    <w:rsid w:val="00FD45F7"/>
    <w:rsid w:val="00FD4E29"/>
    <w:rsid w:val="00FD578F"/>
    <w:rsid w:val="00FD5DCE"/>
    <w:rsid w:val="00FD5DF2"/>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7B6"/>
    <w:rsid w:val="00FF49AF"/>
    <w:rsid w:val="00FF4A18"/>
    <w:rsid w:val="00FF5F3E"/>
    <w:rsid w:val="00FF6014"/>
    <w:rsid w:val="00FF61BE"/>
    <w:rsid w:val="00FF687C"/>
    <w:rsid w:val="00FF717E"/>
    <w:rsid w:val="00FF7ED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52D2D-8B6B-4FAA-B1D6-887B8BD13FFF}">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FB112902-DF7F-49C4-B75E-1B607FAB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4777</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dc:description>agita.nicmane@em.gov.lv, 67013203</dc:description>
  <cp:lastModifiedBy>Madara Ambrēna</cp:lastModifiedBy>
  <cp:revision>7</cp:revision>
  <cp:lastPrinted>2017-10-26T10:35:00Z</cp:lastPrinted>
  <dcterms:created xsi:type="dcterms:W3CDTF">2018-10-11T09:22:00Z</dcterms:created>
  <dcterms:modified xsi:type="dcterms:W3CDTF">2018-10-11T13:56:00Z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