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957578" w:rsidRPr="00D5202A" w:rsidP="00957578" w14:paraId="456E3E68" w14:textId="463A7CA4">
      <w:pPr>
        <w:spacing w:after="12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2018</w:t>
      </w:r>
      <w:r w:rsidRPr="00D5202A" w:rsidR="00B6018A">
        <w:rPr>
          <w:rFonts w:ascii="Times New Roman" w:eastAsia="Calibri" w:hAnsi="Times New Roman" w:cs="Times New Roman"/>
          <w:sz w:val="24"/>
          <w:szCs w:val="24"/>
          <w:lang w:eastAsia="lv-LV"/>
        </w:rPr>
        <w:t>. gada ___._________</w:t>
      </w:r>
      <w:r w:rsidRPr="00D5202A" w:rsidR="00B6018A">
        <w:rPr>
          <w:rFonts w:ascii="Times New Roman" w:eastAsia="Calibri" w:hAnsi="Times New Roman" w:cs="Times New Roman"/>
          <w:sz w:val="24"/>
          <w:szCs w:val="24"/>
          <w:lang w:eastAsia="lv-LV"/>
        </w:rPr>
        <w:tab/>
      </w:r>
      <w:r w:rsidRPr="00D5202A" w:rsidR="00B6018A">
        <w:rPr>
          <w:rFonts w:ascii="Times New Roman" w:eastAsia="Calibri" w:hAnsi="Times New Roman" w:cs="Times New Roman"/>
          <w:sz w:val="24"/>
          <w:szCs w:val="24"/>
          <w:lang w:eastAsia="lv-LV"/>
        </w:rPr>
        <w:tab/>
      </w:r>
      <w:r w:rsidRPr="00D5202A" w:rsidR="00B6018A">
        <w:rPr>
          <w:rFonts w:ascii="Times New Roman" w:eastAsia="Calibri" w:hAnsi="Times New Roman" w:cs="Times New Roman"/>
          <w:sz w:val="24"/>
          <w:szCs w:val="24"/>
          <w:lang w:eastAsia="lv-LV"/>
        </w:rPr>
        <w:tab/>
      </w:r>
      <w:r w:rsidRPr="00D5202A" w:rsidR="00B6018A">
        <w:rPr>
          <w:rFonts w:ascii="Times New Roman" w:eastAsia="Calibri" w:hAnsi="Times New Roman" w:cs="Times New Roman"/>
          <w:sz w:val="24"/>
          <w:szCs w:val="24"/>
          <w:lang w:eastAsia="lv-LV"/>
        </w:rPr>
        <w:tab/>
      </w:r>
      <w:r w:rsidRPr="00D5202A" w:rsidR="00B6018A">
        <w:rPr>
          <w:rFonts w:ascii="Times New Roman" w:eastAsia="Calibri" w:hAnsi="Times New Roman" w:cs="Times New Roman"/>
          <w:sz w:val="24"/>
          <w:szCs w:val="24"/>
          <w:lang w:eastAsia="lv-LV"/>
        </w:rPr>
        <w:tab/>
      </w:r>
      <w:r w:rsidRPr="00D5202A" w:rsidR="00B6018A">
        <w:rPr>
          <w:rFonts w:ascii="Times New Roman" w:eastAsia="Calibri" w:hAnsi="Times New Roman" w:cs="Times New Roman"/>
          <w:sz w:val="24"/>
          <w:szCs w:val="24"/>
          <w:lang w:eastAsia="lv-LV"/>
        </w:rPr>
        <w:tab/>
        <w:t>Noteikumi Nr.</w:t>
      </w:r>
    </w:p>
    <w:p w:rsidR="00957578" w:rsidRPr="00D5202A" w:rsidP="00957578" w14:paraId="315CF612" w14:textId="77777777">
      <w:pPr>
        <w:spacing w:after="120" w:line="240" w:lineRule="auto"/>
        <w:jc w:val="both"/>
        <w:rPr>
          <w:rFonts w:ascii="Times New Roman" w:eastAsia="Calibri" w:hAnsi="Times New Roman" w:cs="Times New Roman"/>
          <w:sz w:val="24"/>
          <w:szCs w:val="24"/>
          <w:lang w:eastAsia="lv-LV"/>
        </w:rPr>
      </w:pPr>
      <w:r w:rsidRPr="00D5202A">
        <w:rPr>
          <w:rFonts w:ascii="Times New Roman" w:eastAsia="Calibri" w:hAnsi="Times New Roman" w:cs="Times New Roman"/>
          <w:sz w:val="24"/>
          <w:szCs w:val="24"/>
          <w:lang w:eastAsia="lv-LV"/>
        </w:rPr>
        <w:t>Rīgā</w:t>
      </w:r>
      <w:r w:rsidRPr="00D5202A">
        <w:rPr>
          <w:rFonts w:ascii="Times New Roman" w:eastAsia="Calibri" w:hAnsi="Times New Roman" w:cs="Times New Roman"/>
          <w:sz w:val="24"/>
          <w:szCs w:val="24"/>
          <w:lang w:eastAsia="lv-LV"/>
        </w:rPr>
        <w:tab/>
      </w:r>
      <w:r w:rsidRPr="00D5202A">
        <w:rPr>
          <w:rFonts w:ascii="Times New Roman" w:eastAsia="Calibri" w:hAnsi="Times New Roman" w:cs="Times New Roman"/>
          <w:sz w:val="24"/>
          <w:szCs w:val="24"/>
          <w:lang w:eastAsia="lv-LV"/>
        </w:rPr>
        <w:tab/>
      </w:r>
      <w:r w:rsidRPr="00D5202A">
        <w:rPr>
          <w:rFonts w:ascii="Times New Roman" w:eastAsia="Calibri" w:hAnsi="Times New Roman" w:cs="Times New Roman"/>
          <w:sz w:val="24"/>
          <w:szCs w:val="24"/>
          <w:lang w:eastAsia="lv-LV"/>
        </w:rPr>
        <w:tab/>
      </w:r>
      <w:r w:rsidRPr="00D5202A">
        <w:rPr>
          <w:rFonts w:ascii="Times New Roman" w:eastAsia="Calibri" w:hAnsi="Times New Roman" w:cs="Times New Roman"/>
          <w:sz w:val="24"/>
          <w:szCs w:val="24"/>
          <w:lang w:eastAsia="lv-LV"/>
        </w:rPr>
        <w:tab/>
      </w:r>
      <w:r w:rsidRPr="00D5202A">
        <w:rPr>
          <w:rFonts w:ascii="Times New Roman" w:eastAsia="Calibri" w:hAnsi="Times New Roman" w:cs="Times New Roman"/>
          <w:sz w:val="24"/>
          <w:szCs w:val="24"/>
          <w:lang w:eastAsia="lv-LV"/>
        </w:rPr>
        <w:tab/>
      </w:r>
      <w:r w:rsidRPr="00D5202A">
        <w:rPr>
          <w:rFonts w:ascii="Times New Roman" w:eastAsia="Calibri" w:hAnsi="Times New Roman" w:cs="Times New Roman"/>
          <w:sz w:val="24"/>
          <w:szCs w:val="24"/>
          <w:lang w:eastAsia="lv-LV"/>
        </w:rPr>
        <w:tab/>
      </w:r>
      <w:r w:rsidRPr="00D5202A">
        <w:rPr>
          <w:rFonts w:ascii="Times New Roman" w:eastAsia="Calibri" w:hAnsi="Times New Roman" w:cs="Times New Roman"/>
          <w:sz w:val="24"/>
          <w:szCs w:val="24"/>
          <w:lang w:eastAsia="lv-LV"/>
        </w:rPr>
        <w:tab/>
      </w:r>
      <w:r w:rsidRPr="00D5202A">
        <w:rPr>
          <w:rFonts w:ascii="Times New Roman" w:eastAsia="Calibri" w:hAnsi="Times New Roman" w:cs="Times New Roman"/>
          <w:sz w:val="24"/>
          <w:szCs w:val="24"/>
          <w:lang w:eastAsia="lv-LV"/>
        </w:rPr>
        <w:tab/>
      </w:r>
      <w:r w:rsidRPr="00D5202A">
        <w:rPr>
          <w:rFonts w:ascii="Times New Roman" w:eastAsia="Calibri" w:hAnsi="Times New Roman" w:cs="Times New Roman"/>
          <w:sz w:val="24"/>
          <w:szCs w:val="24"/>
          <w:lang w:eastAsia="lv-LV"/>
        </w:rPr>
        <w:tab/>
        <w:t>(prot.   Nr.   .§)</w:t>
      </w:r>
    </w:p>
    <w:p w:rsidR="00957578" w:rsidRPr="00D5202A" w:rsidP="00957578" w14:paraId="5658E5A8" w14:textId="77777777">
      <w:pPr>
        <w:shd w:val="clear" w:color="auto" w:fill="FFFFFF"/>
        <w:spacing w:line="240" w:lineRule="auto"/>
        <w:jc w:val="center"/>
        <w:rPr>
          <w:rFonts w:ascii="Times New Roman" w:eastAsia="Times New Roman" w:hAnsi="Times New Roman" w:cs="Times New Roman"/>
          <w:b/>
          <w:bCs/>
          <w:sz w:val="24"/>
          <w:szCs w:val="24"/>
          <w:lang w:eastAsia="lv-LV"/>
        </w:rPr>
      </w:pPr>
    </w:p>
    <w:p w:rsidR="00957578" w:rsidRPr="00D5202A" w:rsidP="00957578" w14:paraId="2B6F450F" w14:textId="77777777">
      <w:pPr>
        <w:shd w:val="clear" w:color="auto" w:fill="FFFFFF"/>
        <w:spacing w:line="240" w:lineRule="auto"/>
        <w:jc w:val="center"/>
        <w:rPr>
          <w:rFonts w:ascii="Times New Roman" w:eastAsia="Times New Roman" w:hAnsi="Times New Roman" w:cs="Times New Roman"/>
          <w:b/>
          <w:bCs/>
          <w:sz w:val="24"/>
          <w:szCs w:val="24"/>
          <w:lang w:eastAsia="lv-LV"/>
        </w:rPr>
      </w:pPr>
      <w:bookmarkStart w:id="0" w:name="_Hlk505701676"/>
      <w:r w:rsidRPr="00D5202A">
        <w:rPr>
          <w:rFonts w:ascii="Times New Roman" w:eastAsia="Times New Roman" w:hAnsi="Times New Roman" w:cs="Times New Roman"/>
          <w:b/>
          <w:bCs/>
          <w:sz w:val="24"/>
          <w:szCs w:val="24"/>
          <w:lang w:eastAsia="lv-LV"/>
        </w:rPr>
        <w:t>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otrās projektu iesniegumu atlases kārtas īstenošanas noteikumi</w:t>
      </w:r>
    </w:p>
    <w:p w:rsidR="00957578" w:rsidRPr="000E1BC9" w:rsidP="00957578" w14:paraId="66B920EC" w14:textId="77777777">
      <w:pPr>
        <w:shd w:val="clear" w:color="auto" w:fill="FFFFFF"/>
        <w:spacing w:line="240" w:lineRule="auto"/>
        <w:jc w:val="right"/>
        <w:rPr>
          <w:rFonts w:ascii="Times New Roman" w:eastAsia="Times New Roman" w:hAnsi="Times New Roman" w:cs="Times New Roman"/>
          <w:i/>
          <w:iCs/>
          <w:sz w:val="24"/>
          <w:szCs w:val="24"/>
          <w:lang w:eastAsia="lv-LV"/>
        </w:rPr>
      </w:pPr>
      <w:bookmarkEnd w:id="0"/>
      <w:r w:rsidRPr="00D5202A">
        <w:rPr>
          <w:rFonts w:ascii="Times New Roman" w:eastAsia="Times New Roman" w:hAnsi="Times New Roman" w:cs="Times New Roman"/>
          <w:i/>
          <w:iCs/>
          <w:sz w:val="24"/>
          <w:szCs w:val="24"/>
          <w:lang w:eastAsia="lv-LV"/>
        </w:rPr>
        <w:t>Izdoti saskaņā ar </w:t>
      </w:r>
      <w:r>
        <w:fldChar w:fldCharType="begin"/>
      </w:r>
      <w:r>
        <w:instrText xml:space="preserve"> HYPERLINK "https://likumi.lv/ta/id/267471-eiropas-savienibas-strukturfondu-un-kohezijas-fonda-2014-2020-gada-planosanas-perioda-vadibas-likums" \t "_blank" </w:instrText>
      </w:r>
      <w:r>
        <w:fldChar w:fldCharType="separate"/>
      </w:r>
      <w:r w:rsidRPr="00D5202A">
        <w:rPr>
          <w:rFonts w:ascii="Times New Roman" w:eastAsia="Times New Roman" w:hAnsi="Times New Roman" w:cs="Times New Roman"/>
          <w:i/>
          <w:iCs/>
          <w:sz w:val="24"/>
          <w:szCs w:val="24"/>
          <w:lang w:eastAsia="lv-LV"/>
        </w:rPr>
        <w:t>Eiropas Savienības struktūrfondu </w:t>
      </w:r>
      <w:r w:rsidRPr="00D5202A">
        <w:rPr>
          <w:rFonts w:ascii="Times New Roman" w:eastAsia="Times New Roman" w:hAnsi="Times New Roman" w:cs="Times New Roman"/>
          <w:i/>
          <w:iCs/>
          <w:sz w:val="24"/>
          <w:szCs w:val="24"/>
          <w:lang w:eastAsia="lv-LV"/>
        </w:rPr>
        <w:br/>
        <w:t>un Kohēzijas fonda 2014.–2020. gada plānošanas perioda </w:t>
      </w:r>
      <w:r w:rsidRPr="00D5202A">
        <w:rPr>
          <w:rFonts w:ascii="Times New Roman" w:eastAsia="Times New Roman" w:hAnsi="Times New Roman" w:cs="Times New Roman"/>
          <w:i/>
          <w:iCs/>
          <w:sz w:val="24"/>
          <w:szCs w:val="24"/>
          <w:lang w:eastAsia="lv-LV"/>
        </w:rPr>
        <w:br/>
        <w:t>vadības likuma</w:t>
      </w:r>
      <w:r>
        <w:fldChar w:fldCharType="end"/>
      </w:r>
      <w:r w:rsidRPr="000E1BC9">
        <w:rPr>
          <w:rFonts w:ascii="Times New Roman" w:eastAsia="Times New Roman" w:hAnsi="Times New Roman" w:cs="Times New Roman"/>
          <w:i/>
          <w:iCs/>
          <w:sz w:val="24"/>
          <w:szCs w:val="24"/>
          <w:lang w:eastAsia="lv-LV"/>
        </w:rPr>
        <w:t> </w:t>
      </w:r>
      <w:r>
        <w:fldChar w:fldCharType="begin"/>
      </w:r>
      <w:r>
        <w:instrText xml:space="preserve"> HYPERLINK "https://likumi.lv/ta/id/267471-eiropas-savienibas-strukturfondu-un-kohezijas-fonda-2014-2020-gada-planosanas-perioda-vadibas-likums" \l "p20" \t "_blank" </w:instrText>
      </w:r>
      <w:r>
        <w:fldChar w:fldCharType="separate"/>
      </w:r>
      <w:r w:rsidRPr="00D5202A">
        <w:rPr>
          <w:rFonts w:ascii="Times New Roman" w:eastAsia="Times New Roman" w:hAnsi="Times New Roman" w:cs="Times New Roman"/>
          <w:i/>
          <w:iCs/>
          <w:sz w:val="24"/>
          <w:szCs w:val="24"/>
          <w:lang w:eastAsia="lv-LV"/>
        </w:rPr>
        <w:t>20. panta</w:t>
      </w:r>
      <w:r>
        <w:fldChar w:fldCharType="end"/>
      </w:r>
      <w:r w:rsidRPr="000E1BC9">
        <w:rPr>
          <w:rFonts w:ascii="Times New Roman" w:eastAsia="Times New Roman" w:hAnsi="Times New Roman" w:cs="Times New Roman"/>
          <w:i/>
          <w:iCs/>
          <w:sz w:val="24"/>
          <w:szCs w:val="24"/>
          <w:lang w:eastAsia="lv-LV"/>
        </w:rPr>
        <w:t> 13. punktu</w:t>
      </w:r>
    </w:p>
    <w:p w:rsidR="00957578" w:rsidRPr="00D5202A" w:rsidP="00957578" w14:paraId="6730DAB8" w14:textId="77777777">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 w:name="n1"/>
      <w:bookmarkStart w:id="2" w:name="n-587303"/>
      <w:bookmarkEnd w:id="1"/>
      <w:bookmarkEnd w:id="2"/>
      <w:r w:rsidRPr="00D5202A">
        <w:rPr>
          <w:rFonts w:ascii="Times New Roman" w:eastAsia="Times New Roman" w:hAnsi="Times New Roman" w:cs="Times New Roman"/>
          <w:b/>
          <w:bCs/>
          <w:sz w:val="24"/>
          <w:szCs w:val="24"/>
          <w:lang w:eastAsia="lv-LV"/>
        </w:rPr>
        <w:t>I. Vispārīgie jautājumi</w:t>
      </w:r>
    </w:p>
    <w:p w:rsidR="00C466B4" w:rsidRPr="00D5202A" w:rsidP="00957578" w14:paraId="5843AEA4" w14:textId="77777777">
      <w:pPr>
        <w:shd w:val="clear" w:color="auto" w:fill="FFFFFF"/>
        <w:spacing w:after="0" w:line="240" w:lineRule="auto"/>
        <w:jc w:val="center"/>
        <w:rPr>
          <w:rFonts w:ascii="Times New Roman" w:eastAsia="Times New Roman" w:hAnsi="Times New Roman" w:cs="Times New Roman"/>
          <w:b/>
          <w:bCs/>
          <w:sz w:val="24"/>
          <w:szCs w:val="24"/>
          <w:lang w:eastAsia="lv-LV"/>
        </w:rPr>
      </w:pPr>
    </w:p>
    <w:p w:rsidR="00957578" w:rsidRPr="00BD2E21" w:rsidP="00BD2E21" w14:paraId="378FB5B3" w14:textId="1930B247">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3" w:name="p1"/>
      <w:bookmarkStart w:id="4" w:name="p-587304"/>
      <w:bookmarkEnd w:id="3"/>
      <w:bookmarkEnd w:id="4"/>
      <w:r w:rsidRPr="00BD2E21">
        <w:rPr>
          <w:rFonts w:ascii="Times New Roman" w:eastAsia="Times New Roman" w:hAnsi="Times New Roman" w:cs="Times New Roman"/>
          <w:sz w:val="24"/>
          <w:szCs w:val="24"/>
          <w:lang w:eastAsia="lv-LV"/>
        </w:rPr>
        <w:t>Noteikumi nosaka:</w:t>
      </w:r>
    </w:p>
    <w:p w:rsidR="00957578" w:rsidRPr="00BD2E21" w:rsidP="00BD2E21" w14:paraId="1F3A71FD" w14:textId="10E8466D">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kārtību, kādā īsteno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w:t>
      </w:r>
      <w:r w:rsidRPr="00BD2E21" w:rsidR="00192DF7">
        <w:rPr>
          <w:rFonts w:ascii="Times New Roman" w:eastAsia="Times New Roman" w:hAnsi="Times New Roman" w:cs="Times New Roman"/>
          <w:sz w:val="24"/>
          <w:szCs w:val="24"/>
          <w:lang w:eastAsia="lv-LV"/>
        </w:rPr>
        <w:t xml:space="preserve"> (turpmāk – pasākums)</w:t>
      </w:r>
      <w:r w:rsidRPr="00BD2E21" w:rsidR="00E57517">
        <w:rPr>
          <w:rFonts w:ascii="Times New Roman" w:eastAsia="Times New Roman" w:hAnsi="Times New Roman" w:cs="Times New Roman"/>
          <w:sz w:val="24"/>
          <w:szCs w:val="24"/>
          <w:lang w:eastAsia="lv-LV"/>
        </w:rPr>
        <w:t xml:space="preserve"> otro projektu iesniegumu atlases kārtu</w:t>
      </w:r>
      <w:r w:rsidRPr="00BD2E21">
        <w:rPr>
          <w:rFonts w:ascii="Times New Roman" w:eastAsia="Times New Roman" w:hAnsi="Times New Roman" w:cs="Times New Roman"/>
          <w:sz w:val="24"/>
          <w:szCs w:val="24"/>
          <w:lang w:eastAsia="lv-LV"/>
        </w:rPr>
        <w:t xml:space="preserve"> </w:t>
      </w:r>
      <w:r w:rsidRPr="00BD2E21" w:rsidR="00192DF7">
        <w:rPr>
          <w:rFonts w:ascii="Times New Roman" w:eastAsia="Times New Roman" w:hAnsi="Times New Roman" w:cs="Times New Roman"/>
          <w:sz w:val="24"/>
          <w:szCs w:val="24"/>
          <w:lang w:eastAsia="lv-LV"/>
        </w:rPr>
        <w:t xml:space="preserve">(turpmāk – otrā projektu </w:t>
      </w:r>
      <w:r w:rsidRPr="00BD2E21" w:rsidR="002B008A">
        <w:rPr>
          <w:rFonts w:ascii="Times New Roman" w:eastAsia="Times New Roman" w:hAnsi="Times New Roman" w:cs="Times New Roman"/>
          <w:sz w:val="24"/>
          <w:szCs w:val="24"/>
          <w:lang w:eastAsia="lv-LV"/>
        </w:rPr>
        <w:t xml:space="preserve">iesniegumu atlases kārta); </w:t>
      </w:r>
      <w:r w:rsidRPr="00BD2E21" w:rsidR="00A143B1">
        <w:rPr>
          <w:rFonts w:ascii="Times New Roman" w:eastAsia="Times New Roman" w:hAnsi="Times New Roman" w:cs="Times New Roman"/>
          <w:sz w:val="24"/>
          <w:szCs w:val="24"/>
          <w:lang w:eastAsia="lv-LV"/>
        </w:rPr>
        <w:t xml:space="preserve"> </w:t>
      </w:r>
    </w:p>
    <w:p w:rsidR="00957578" w:rsidRPr="00BD2E21" w:rsidP="00BD2E21" w14:paraId="2033C836" w14:textId="39E2829D">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pasākuma</w:t>
      </w:r>
      <w:r w:rsidRPr="00BD2E21" w:rsidR="002B008A">
        <w:rPr>
          <w:rFonts w:ascii="Times New Roman" w:eastAsia="Times New Roman" w:hAnsi="Times New Roman" w:cs="Times New Roman"/>
          <w:sz w:val="24"/>
          <w:szCs w:val="24"/>
          <w:lang w:eastAsia="lv-LV"/>
        </w:rPr>
        <w:t xml:space="preserve"> otrās projektu iesniegumu atlases</w:t>
      </w:r>
      <w:r w:rsidRPr="00BD2E21">
        <w:rPr>
          <w:rFonts w:ascii="Times New Roman" w:eastAsia="Times New Roman" w:hAnsi="Times New Roman" w:cs="Times New Roman"/>
          <w:sz w:val="24"/>
          <w:szCs w:val="24"/>
          <w:lang w:eastAsia="lv-LV"/>
        </w:rPr>
        <w:t xml:space="preserve"> kārtas mērķi;</w:t>
      </w:r>
    </w:p>
    <w:p w:rsidR="00957578" w:rsidRPr="00BD2E21" w:rsidP="00BD2E21" w14:paraId="7D947629" w14:textId="0715C4F5">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 xml:space="preserve">pasākuma </w:t>
      </w:r>
      <w:r w:rsidRPr="00BD2E21" w:rsidR="002B008A">
        <w:rPr>
          <w:rFonts w:ascii="Times New Roman" w:eastAsia="Times New Roman" w:hAnsi="Times New Roman" w:cs="Times New Roman"/>
          <w:sz w:val="24"/>
          <w:szCs w:val="24"/>
          <w:lang w:eastAsia="lv-LV"/>
        </w:rPr>
        <w:t xml:space="preserve">otrajai projektu iesniegumu atlases kārtai </w:t>
      </w:r>
      <w:r w:rsidRPr="00BD2E21">
        <w:rPr>
          <w:rFonts w:ascii="Times New Roman" w:eastAsia="Times New Roman" w:hAnsi="Times New Roman" w:cs="Times New Roman"/>
          <w:sz w:val="24"/>
          <w:szCs w:val="24"/>
          <w:lang w:eastAsia="lv-LV"/>
        </w:rPr>
        <w:t>pieejamo finansējumu;</w:t>
      </w:r>
    </w:p>
    <w:p w:rsidR="00957578" w:rsidRPr="00BD2E21" w:rsidP="00BD2E21" w14:paraId="43860C17" w14:textId="1816667F">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 xml:space="preserve">prasības Eiropas Reģionālās attīstības fonda </w:t>
      </w:r>
      <w:r w:rsidR="00C0528A">
        <w:rPr>
          <w:rFonts w:ascii="Times New Roman" w:eastAsia="Times New Roman" w:hAnsi="Times New Roman" w:cs="Times New Roman"/>
          <w:sz w:val="24"/>
          <w:szCs w:val="24"/>
          <w:lang w:eastAsia="lv-LV"/>
        </w:rPr>
        <w:t xml:space="preserve">(turpmāk  - ERAF) </w:t>
      </w:r>
      <w:r w:rsidRPr="00BD2E21">
        <w:rPr>
          <w:rFonts w:ascii="Times New Roman" w:eastAsia="Times New Roman" w:hAnsi="Times New Roman" w:cs="Times New Roman"/>
          <w:sz w:val="24"/>
          <w:szCs w:val="24"/>
          <w:lang w:eastAsia="lv-LV"/>
        </w:rPr>
        <w:t xml:space="preserve">projekta (turpmāk – projekts) iesniedzējam (turpmāk – projekta iesniedzējs); </w:t>
      </w:r>
    </w:p>
    <w:p w:rsidR="00957578" w:rsidRPr="00BD2E21" w:rsidP="00BD2E21" w14:paraId="088A9850" w14:textId="12E46530">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 xml:space="preserve">atbalstāmo darbību un izmaksu </w:t>
      </w:r>
      <w:r w:rsidRPr="00BD2E21">
        <w:rPr>
          <w:rFonts w:ascii="Times New Roman" w:eastAsia="Times New Roman" w:hAnsi="Times New Roman" w:cs="Times New Roman"/>
          <w:sz w:val="24"/>
          <w:szCs w:val="24"/>
          <w:lang w:eastAsia="lv-LV"/>
        </w:rPr>
        <w:t>attiecināmības</w:t>
      </w:r>
      <w:r w:rsidRPr="00BD2E21">
        <w:rPr>
          <w:rFonts w:ascii="Times New Roman" w:eastAsia="Times New Roman" w:hAnsi="Times New Roman" w:cs="Times New Roman"/>
          <w:sz w:val="24"/>
          <w:szCs w:val="24"/>
          <w:lang w:eastAsia="lv-LV"/>
        </w:rPr>
        <w:t xml:space="preserve"> nosacījumus;</w:t>
      </w:r>
    </w:p>
    <w:p w:rsidR="00957578" w:rsidRPr="00BD2E21" w:rsidP="00BD2E21" w14:paraId="4801F341" w14:textId="5F0AB0E3">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līguma par projekta īstenošanu vienpusēja uzteikuma nosacījumus.</w:t>
      </w:r>
    </w:p>
    <w:p w:rsidR="00957578" w:rsidRPr="00BD2E21" w:rsidP="00BD2E21" w14:paraId="0DDDD550" w14:textId="3830D520">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5" w:name="p2"/>
      <w:bookmarkStart w:id="6" w:name="p-587305"/>
      <w:bookmarkEnd w:id="5"/>
      <w:bookmarkEnd w:id="6"/>
      <w:r w:rsidRPr="00BD2E21">
        <w:rPr>
          <w:rFonts w:ascii="Times New Roman" w:eastAsia="Times New Roman" w:hAnsi="Times New Roman" w:cs="Times New Roman"/>
          <w:sz w:val="24"/>
          <w:szCs w:val="24"/>
          <w:lang w:eastAsia="lv-LV"/>
        </w:rPr>
        <w:t>Noteikumos lietoti šādi termini:</w:t>
      </w:r>
      <w:r w:rsidRPr="00BD2E21" w:rsidR="00416855">
        <w:rPr>
          <w:rFonts w:ascii="Times New Roman" w:eastAsia="Times New Roman" w:hAnsi="Times New Roman" w:cs="Times New Roman"/>
          <w:sz w:val="24"/>
          <w:szCs w:val="24"/>
          <w:lang w:eastAsia="lv-LV"/>
        </w:rPr>
        <w:t xml:space="preserve"> </w:t>
      </w:r>
    </w:p>
    <w:p w:rsidR="00957578" w:rsidRPr="00BD2E21" w:rsidP="00BD2E21" w14:paraId="124D2998" w14:textId="21AFC22B">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saistītās personas – personas, kuras atbilst Komisijas 2014. gada 17. jūnija Regulas (ES) Nr.</w:t>
      </w:r>
      <w:r>
        <w:fldChar w:fldCharType="begin"/>
      </w:r>
      <w:r>
        <w:instrText xml:space="preserve"> HYPERLINK "http://eur-lex.europa.eu/eli/reg/2014/651/oj/?locale=LV" \t "_blank" </w:instrText>
      </w:r>
      <w:r>
        <w:fldChar w:fldCharType="separate"/>
      </w:r>
      <w:r w:rsidRPr="00BD2E21">
        <w:rPr>
          <w:rFonts w:ascii="Times New Roman" w:eastAsia="Times New Roman" w:hAnsi="Times New Roman" w:cs="Times New Roman"/>
          <w:sz w:val="24"/>
          <w:szCs w:val="24"/>
          <w:lang w:eastAsia="lv-LV"/>
        </w:rPr>
        <w:t>651/2014</w:t>
      </w:r>
      <w:r>
        <w:fldChar w:fldCharType="end"/>
      </w:r>
      <w:r w:rsidRPr="00BD2E21">
        <w:rPr>
          <w:rFonts w:ascii="Times New Roman" w:eastAsia="Times New Roman" w:hAnsi="Times New Roman" w:cs="Times New Roman"/>
          <w:sz w:val="24"/>
          <w:szCs w:val="24"/>
          <w:lang w:eastAsia="lv-LV"/>
        </w:rPr>
        <w:t>, ar ko noteiktas atbalsta kategorijas atzīst par saderīgām ar iekšējo tirgu, piemērojot Līguma 107. un 108. pantu (Eiropas Savienības Oficiālais Vēstnesis, 2014. gada 26. jūnijs, Nr. L 187) (turpmāk – Komisijas regula Nr. </w:t>
      </w:r>
      <w:r>
        <w:fldChar w:fldCharType="begin"/>
      </w:r>
      <w:r>
        <w:instrText xml:space="preserve"> HYPERLINK "http://eur-lex.europa.eu/eli/reg/2014/651/oj/?locale=LV" \t "_blank" </w:instrText>
      </w:r>
      <w:r>
        <w:fldChar w:fldCharType="separate"/>
      </w:r>
      <w:r w:rsidRPr="00BD2E21">
        <w:rPr>
          <w:rFonts w:ascii="Times New Roman" w:eastAsia="Times New Roman" w:hAnsi="Times New Roman" w:cs="Times New Roman"/>
          <w:sz w:val="24"/>
          <w:szCs w:val="24"/>
          <w:lang w:eastAsia="lv-LV"/>
        </w:rPr>
        <w:t>651/2014</w:t>
      </w:r>
      <w:r>
        <w:fldChar w:fldCharType="end"/>
      </w:r>
      <w:r w:rsidRPr="00BD2E21">
        <w:rPr>
          <w:rFonts w:ascii="Times New Roman" w:eastAsia="Times New Roman" w:hAnsi="Times New Roman" w:cs="Times New Roman"/>
          <w:sz w:val="24"/>
          <w:szCs w:val="24"/>
          <w:lang w:eastAsia="lv-LV"/>
        </w:rPr>
        <w:t>), 1. pielikuma 3. panta 3. punkt</w:t>
      </w:r>
      <w:r w:rsidRPr="00BD2E21" w:rsidR="002B008A">
        <w:rPr>
          <w:rFonts w:ascii="Times New Roman" w:eastAsia="Times New Roman" w:hAnsi="Times New Roman" w:cs="Times New Roman"/>
          <w:sz w:val="24"/>
          <w:szCs w:val="24"/>
          <w:lang w:eastAsia="lv-LV"/>
        </w:rPr>
        <w:t>am</w:t>
      </w:r>
      <w:r w:rsidRPr="00BD2E21">
        <w:rPr>
          <w:rFonts w:ascii="Times New Roman" w:eastAsia="Times New Roman" w:hAnsi="Times New Roman" w:cs="Times New Roman"/>
          <w:sz w:val="24"/>
          <w:szCs w:val="24"/>
          <w:lang w:eastAsia="lv-LV"/>
        </w:rPr>
        <w:t>;</w:t>
      </w:r>
    </w:p>
    <w:p w:rsidR="00957578" w:rsidRPr="00BD2E21" w:rsidP="00BD2E21" w14:paraId="3541634B" w14:textId="3F1AACF5">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viens vienots uzņēmums – uzņēmums, kas atbilst Eiropas Komisijas 2013. gada 18. decembra Regulas Nr. </w:t>
      </w:r>
      <w:r>
        <w:fldChar w:fldCharType="begin"/>
      </w:r>
      <w:r>
        <w:instrText xml:space="preserve"> HYPERLINK "http://eur-lex.europa.eu/eli/reg/2013/1407/oj/?locale=LV" \t "_blank" </w:instrText>
      </w:r>
      <w:r>
        <w:fldChar w:fldCharType="separate"/>
      </w:r>
      <w:r w:rsidRPr="00BD2E21">
        <w:rPr>
          <w:rFonts w:ascii="Times New Roman" w:eastAsia="Times New Roman" w:hAnsi="Times New Roman" w:cs="Times New Roman"/>
          <w:sz w:val="24"/>
          <w:szCs w:val="24"/>
          <w:lang w:eastAsia="lv-LV"/>
        </w:rPr>
        <w:t>1407/2013</w:t>
      </w:r>
      <w:r>
        <w:fldChar w:fldCharType="end"/>
      </w:r>
      <w:r w:rsidRPr="00BD2E21">
        <w:rPr>
          <w:rFonts w:ascii="Times New Roman" w:eastAsia="Times New Roman" w:hAnsi="Times New Roman" w:cs="Times New Roman"/>
          <w:sz w:val="24"/>
          <w:szCs w:val="24"/>
          <w:lang w:eastAsia="lv-LV"/>
        </w:rPr>
        <w:t> par Līguma par Eiropas Savienības darbību 107. un 108. panta piemērošanu </w:t>
      </w:r>
      <w:r w:rsidRPr="00BD2E21">
        <w:rPr>
          <w:rFonts w:ascii="Times New Roman" w:eastAsia="Times New Roman" w:hAnsi="Times New Roman" w:cs="Times New Roman"/>
          <w:i/>
          <w:iCs/>
          <w:sz w:val="24"/>
          <w:szCs w:val="24"/>
          <w:lang w:eastAsia="lv-LV"/>
        </w:rPr>
        <w:t>de</w:t>
      </w:r>
      <w:r w:rsidRPr="00BD2E21">
        <w:rPr>
          <w:rFonts w:ascii="Times New Roman" w:eastAsia="Times New Roman" w:hAnsi="Times New Roman" w:cs="Times New Roman"/>
          <w:i/>
          <w:iCs/>
          <w:sz w:val="24"/>
          <w:szCs w:val="24"/>
          <w:lang w:eastAsia="lv-LV"/>
        </w:rPr>
        <w:t xml:space="preserve"> </w:t>
      </w:r>
      <w:r w:rsidRPr="00BD2E21">
        <w:rPr>
          <w:rFonts w:ascii="Times New Roman" w:eastAsia="Times New Roman" w:hAnsi="Times New Roman" w:cs="Times New Roman"/>
          <w:i/>
          <w:iCs/>
          <w:sz w:val="24"/>
          <w:szCs w:val="24"/>
          <w:lang w:eastAsia="lv-LV"/>
        </w:rPr>
        <w:t>minimis</w:t>
      </w:r>
      <w:r w:rsidRPr="00BD2E21">
        <w:rPr>
          <w:rFonts w:ascii="Times New Roman" w:eastAsia="Times New Roman" w:hAnsi="Times New Roman" w:cs="Times New Roman"/>
          <w:sz w:val="24"/>
          <w:szCs w:val="24"/>
          <w:lang w:eastAsia="lv-LV"/>
        </w:rPr>
        <w:t> atbalstam (turpmāk – Komisijas regula Nr. </w:t>
      </w:r>
      <w:r>
        <w:fldChar w:fldCharType="begin"/>
      </w:r>
      <w:r>
        <w:instrText xml:space="preserve"> HYPERLINK "http://eur-lex.europa.eu/eli/reg/2013/1407/oj/?locale=LV" \t "_blank" </w:instrText>
      </w:r>
      <w:r>
        <w:fldChar w:fldCharType="separate"/>
      </w:r>
      <w:r w:rsidRPr="00BD2E21">
        <w:rPr>
          <w:rFonts w:ascii="Times New Roman" w:eastAsia="Times New Roman" w:hAnsi="Times New Roman" w:cs="Times New Roman"/>
          <w:sz w:val="24"/>
          <w:szCs w:val="24"/>
          <w:lang w:eastAsia="lv-LV"/>
        </w:rPr>
        <w:t>1407/2013</w:t>
      </w:r>
      <w:r>
        <w:fldChar w:fldCharType="end"/>
      </w:r>
      <w:r w:rsidRPr="00BD2E21">
        <w:rPr>
          <w:rFonts w:ascii="Times New Roman" w:eastAsia="Times New Roman" w:hAnsi="Times New Roman" w:cs="Times New Roman"/>
          <w:sz w:val="24"/>
          <w:szCs w:val="24"/>
          <w:lang w:eastAsia="lv-LV"/>
        </w:rPr>
        <w:t>) 2. panta 2. punkt</w:t>
      </w:r>
      <w:r w:rsidRPr="00BD2E21" w:rsidR="002B008A">
        <w:rPr>
          <w:rFonts w:ascii="Times New Roman" w:eastAsia="Times New Roman" w:hAnsi="Times New Roman" w:cs="Times New Roman"/>
          <w:sz w:val="24"/>
          <w:szCs w:val="24"/>
          <w:lang w:eastAsia="lv-LV"/>
        </w:rPr>
        <w:t>am</w:t>
      </w:r>
      <w:r w:rsidRPr="00BD2E21">
        <w:rPr>
          <w:rFonts w:ascii="Times New Roman" w:eastAsia="Times New Roman" w:hAnsi="Times New Roman" w:cs="Times New Roman"/>
          <w:sz w:val="24"/>
          <w:szCs w:val="24"/>
          <w:lang w:eastAsia="lv-LV"/>
        </w:rPr>
        <w:t>;</w:t>
      </w:r>
    </w:p>
    <w:p w:rsidR="00957578" w:rsidRPr="00BD2E21" w:rsidP="00BD2E21" w14:paraId="288AFB21" w14:textId="3AB8E89F">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sīkie (mikro), mazie un vidējie komersanti – komersanti, kas atbilst Komisijas regulas Nr.</w:t>
      </w:r>
      <w:r>
        <w:fldChar w:fldCharType="begin"/>
      </w:r>
      <w:r>
        <w:instrText xml:space="preserve"> HYPERLINK "http://eur-lex.europa.eu/eli/reg/2014/651/oj/?locale=LV" \t "_blank" </w:instrText>
      </w:r>
      <w:r>
        <w:fldChar w:fldCharType="separate"/>
      </w:r>
      <w:r w:rsidRPr="00BD2E21">
        <w:rPr>
          <w:rFonts w:ascii="Times New Roman" w:eastAsia="Times New Roman" w:hAnsi="Times New Roman" w:cs="Times New Roman"/>
          <w:sz w:val="24"/>
          <w:szCs w:val="24"/>
          <w:lang w:eastAsia="lv-LV"/>
        </w:rPr>
        <w:t>651/2014</w:t>
      </w:r>
      <w:r>
        <w:fldChar w:fldCharType="end"/>
      </w:r>
      <w:r w:rsidRPr="00BD2E21">
        <w:rPr>
          <w:rFonts w:ascii="Times New Roman" w:eastAsia="Times New Roman" w:hAnsi="Times New Roman" w:cs="Times New Roman"/>
          <w:sz w:val="24"/>
          <w:szCs w:val="24"/>
          <w:lang w:eastAsia="lv-LV"/>
        </w:rPr>
        <w:t> 1. pielikum</w:t>
      </w:r>
      <w:r w:rsidR="00C56891">
        <w:rPr>
          <w:rFonts w:ascii="Times New Roman" w:eastAsia="Times New Roman" w:hAnsi="Times New Roman" w:cs="Times New Roman"/>
          <w:sz w:val="24"/>
          <w:szCs w:val="24"/>
          <w:lang w:eastAsia="lv-LV"/>
        </w:rPr>
        <w:t xml:space="preserve">a </w:t>
      </w:r>
      <w:r w:rsidR="000A1BB8">
        <w:rPr>
          <w:rFonts w:ascii="Times New Roman" w:eastAsia="Times New Roman" w:hAnsi="Times New Roman" w:cs="Times New Roman"/>
          <w:sz w:val="24"/>
          <w:szCs w:val="24"/>
          <w:lang w:eastAsia="lv-LV"/>
        </w:rPr>
        <w:t xml:space="preserve">2.pantā </w:t>
      </w:r>
      <w:r w:rsidRPr="00BD2E21">
        <w:rPr>
          <w:rFonts w:ascii="Times New Roman" w:eastAsia="Times New Roman" w:hAnsi="Times New Roman" w:cs="Times New Roman"/>
          <w:sz w:val="24"/>
          <w:szCs w:val="24"/>
          <w:lang w:eastAsia="lv-LV"/>
        </w:rPr>
        <w:t>noteiktajai definīcijai;</w:t>
      </w:r>
    </w:p>
    <w:p w:rsidR="00DD04CA" w:rsidRPr="00BD2E21" w:rsidP="00BD2E21" w14:paraId="32A03B9E" w14:textId="35BA77BD">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lielie komersanti – komersanti, kas atbilst Komisijas regulas Nr. </w:t>
      </w:r>
      <w:r>
        <w:fldChar w:fldCharType="begin"/>
      </w:r>
      <w:r>
        <w:instrText xml:space="preserve"> HYPERLINK "http://eur-lex.europa.eu/eli/reg/2014/651/oj/?locale=LV" \t "_blank" </w:instrText>
      </w:r>
      <w:r>
        <w:fldChar w:fldCharType="separate"/>
      </w:r>
      <w:r w:rsidRPr="00BD2E21">
        <w:rPr>
          <w:rFonts w:ascii="Times New Roman" w:eastAsia="Times New Roman" w:hAnsi="Times New Roman" w:cs="Times New Roman"/>
          <w:sz w:val="24"/>
          <w:szCs w:val="24"/>
          <w:lang w:eastAsia="lv-LV"/>
        </w:rPr>
        <w:t>651/2014</w:t>
      </w:r>
      <w:r>
        <w:fldChar w:fldCharType="end"/>
      </w:r>
      <w:r w:rsidRPr="00BD2E21">
        <w:rPr>
          <w:rFonts w:ascii="Times New Roman" w:eastAsia="Times New Roman" w:hAnsi="Times New Roman" w:cs="Times New Roman"/>
          <w:sz w:val="24"/>
          <w:szCs w:val="24"/>
          <w:lang w:eastAsia="lv-LV"/>
        </w:rPr>
        <w:t> 2. panta 24. punktā noteiktaj</w:t>
      </w:r>
      <w:r w:rsidRPr="00BD2E21" w:rsidR="002B008A">
        <w:rPr>
          <w:rFonts w:ascii="Times New Roman" w:eastAsia="Times New Roman" w:hAnsi="Times New Roman" w:cs="Times New Roman"/>
          <w:sz w:val="24"/>
          <w:szCs w:val="24"/>
          <w:lang w:eastAsia="lv-LV"/>
        </w:rPr>
        <w:t>am</w:t>
      </w:r>
      <w:r w:rsidRPr="00BD2E21">
        <w:rPr>
          <w:rFonts w:ascii="Times New Roman" w:eastAsia="Times New Roman" w:hAnsi="Times New Roman" w:cs="Times New Roman"/>
          <w:sz w:val="24"/>
          <w:szCs w:val="24"/>
          <w:lang w:eastAsia="lv-LV"/>
        </w:rPr>
        <w:t>;</w:t>
      </w:r>
    </w:p>
    <w:p w:rsidR="00A14852" w:rsidRPr="000E1BC9" w:rsidP="00F07520" w14:paraId="2C8ECFAC" w14:textId="373B928B">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augstas pievienotās vērtības nozares – nozares, kas saskaņā ar Ekonomiskās sadarbības un attīstības organizācijas un Eiropas Savienības Statistikas biroja klasifikāciju tiek uzskatītas par augsti tehnoloģiskām (saskaņā ar NACE </w:t>
      </w:r>
      <w:r>
        <w:fldChar w:fldCharType="begin"/>
      </w:r>
      <w:r>
        <w:instrText xml:space="preserve"> HYPERLINK "https://likumi.lv/ta/id/281590-darbibas-programmas-izaugsme-un-nodarbinatiba-3-1-1-specifiska-atbalsta-merka-sekmet-mvk-izveidi-un-attistibu-ipasi" \l "n2" \t "_blank" </w:instrText>
      </w:r>
      <w:r>
        <w:fldChar w:fldCharType="separate"/>
      </w:r>
      <w:r w:rsidRPr="00BD2E21">
        <w:rPr>
          <w:rStyle w:val="Hyperlink"/>
          <w:rFonts w:ascii="Times New Roman" w:eastAsia="Times New Roman" w:hAnsi="Times New Roman" w:cs="Times New Roman"/>
          <w:color w:val="auto"/>
          <w:sz w:val="24"/>
          <w:szCs w:val="24"/>
          <w:u w:val="none"/>
          <w:lang w:eastAsia="lv-LV"/>
        </w:rPr>
        <w:t>2. </w:t>
      </w:r>
      <w:r>
        <w:fldChar w:fldCharType="end"/>
      </w:r>
      <w:r w:rsidRPr="00BD2E21">
        <w:rPr>
          <w:rFonts w:ascii="Times New Roman" w:eastAsia="Times New Roman" w:hAnsi="Times New Roman" w:cs="Times New Roman"/>
          <w:sz w:val="24"/>
          <w:szCs w:val="24"/>
          <w:lang w:eastAsia="lv-LV"/>
        </w:rPr>
        <w:t>red</w:t>
      </w:r>
      <w:r w:rsidRPr="00BD2E21">
        <w:rPr>
          <w:rFonts w:ascii="Times New Roman" w:eastAsia="Times New Roman" w:hAnsi="Times New Roman" w:cs="Times New Roman"/>
          <w:sz w:val="24"/>
          <w:szCs w:val="24"/>
          <w:lang w:eastAsia="lv-LV"/>
        </w:rPr>
        <w:t xml:space="preserve">. C sadaļu "Apstrādes rūpniecība"  - 21.nodaļa “Farmaceitisko pamatvielu un farmaceitisko preparātu ražošana”, 26.nodaļa “Datoru, </w:t>
      </w:r>
      <w:r w:rsidRPr="00BD2E21">
        <w:rPr>
          <w:rFonts w:ascii="Times New Roman" w:eastAsia="Times New Roman" w:hAnsi="Times New Roman" w:cs="Times New Roman"/>
          <w:sz w:val="24"/>
          <w:szCs w:val="24"/>
          <w:lang w:eastAsia="lv-LV"/>
        </w:rPr>
        <w:t>elektronisko un optisko iekārtu ražošana” un 30.nodaļas “Citu transportlīdzekļu ražošana” 30.3.grupa “Lidaparātu, kosmisko aparātu un to iekārtu ražošana”)</w:t>
      </w:r>
      <w:r w:rsidRPr="000E1BC9">
        <w:rPr>
          <w:rFonts w:ascii="Times New Roman" w:eastAsia="Times New Roman" w:hAnsi="Times New Roman" w:cs="Times New Roman"/>
          <w:sz w:val="24"/>
          <w:szCs w:val="24"/>
          <w:lang w:eastAsia="lv-LV"/>
        </w:rPr>
        <w:t>;</w:t>
      </w:r>
    </w:p>
    <w:p w:rsidR="00A61283" w:rsidRPr="00A61283" w:rsidP="00A61283" w14:paraId="214F1B6D" w14:textId="7C96C31A">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0E1BC9">
        <w:rPr>
          <w:rFonts w:ascii="Times New Roman" w:eastAsia="Times New Roman" w:hAnsi="Times New Roman" w:cs="Times New Roman"/>
          <w:sz w:val="24"/>
          <w:szCs w:val="24"/>
          <w:lang w:eastAsia="lv-LV"/>
        </w:rPr>
        <w:t>informācijas un komun</w:t>
      </w:r>
      <w:r w:rsidRPr="00D5202A">
        <w:rPr>
          <w:rFonts w:ascii="Times New Roman" w:eastAsia="Times New Roman" w:hAnsi="Times New Roman" w:cs="Times New Roman"/>
          <w:sz w:val="24"/>
          <w:szCs w:val="24"/>
          <w:lang w:eastAsia="lv-LV"/>
        </w:rPr>
        <w:t>ikāciju tehnoloģiju nozare –</w:t>
      </w:r>
      <w:r w:rsidR="003D39D2">
        <w:rPr>
          <w:rFonts w:ascii="Times New Roman" w:eastAsia="Times New Roman" w:hAnsi="Times New Roman" w:cs="Times New Roman"/>
          <w:sz w:val="24"/>
          <w:szCs w:val="24"/>
          <w:lang w:eastAsia="lv-LV"/>
        </w:rPr>
        <w:t xml:space="preserve"> </w:t>
      </w:r>
      <w:r w:rsidR="008640C9">
        <w:rPr>
          <w:rFonts w:ascii="Times New Roman" w:eastAsia="Times New Roman" w:hAnsi="Times New Roman" w:cs="Times New Roman"/>
          <w:sz w:val="24"/>
          <w:szCs w:val="24"/>
          <w:lang w:eastAsia="lv-LV"/>
        </w:rPr>
        <w:t xml:space="preserve">šo </w:t>
      </w:r>
      <w:r>
        <w:rPr>
          <w:rFonts w:ascii="Times New Roman" w:eastAsia="Times New Roman" w:hAnsi="Times New Roman" w:cs="Times New Roman"/>
          <w:sz w:val="24"/>
          <w:szCs w:val="24"/>
          <w:lang w:eastAsia="lv-LV"/>
        </w:rPr>
        <w:t xml:space="preserve">Ministru kabineta noteikumu </w:t>
      </w:r>
      <w:r w:rsidR="007E7EE4">
        <w:rPr>
          <w:rFonts w:ascii="Times New Roman" w:eastAsia="Times New Roman" w:hAnsi="Times New Roman" w:cs="Times New Roman"/>
          <w:sz w:val="24"/>
          <w:szCs w:val="24"/>
          <w:lang w:eastAsia="lv-LV"/>
        </w:rPr>
        <w:t xml:space="preserve">ietvaros </w:t>
      </w:r>
      <w:r>
        <w:rPr>
          <w:rFonts w:ascii="Times New Roman" w:eastAsia="Times New Roman" w:hAnsi="Times New Roman" w:cs="Times New Roman"/>
          <w:sz w:val="24"/>
          <w:szCs w:val="24"/>
          <w:lang w:eastAsia="lv-LV"/>
        </w:rPr>
        <w:t xml:space="preserve">ar informācijas un komunikāciju tehnoloģiju nozari tiek saprasta </w:t>
      </w:r>
      <w:r w:rsidR="00D65F89">
        <w:rPr>
          <w:rFonts w:ascii="Times New Roman" w:eastAsia="Times New Roman" w:hAnsi="Times New Roman" w:cs="Times New Roman"/>
          <w:sz w:val="24"/>
          <w:szCs w:val="24"/>
          <w:lang w:eastAsia="lv-LV"/>
        </w:rPr>
        <w:t>pakalpojumu sniegšana vai preču izstrāde, kas saistīta ar</w:t>
      </w:r>
      <w:r w:rsidR="007E7EE4">
        <w:rPr>
          <w:rFonts w:ascii="Times New Roman" w:eastAsia="Times New Roman" w:hAnsi="Times New Roman" w:cs="Times New Roman"/>
          <w:sz w:val="24"/>
          <w:szCs w:val="24"/>
          <w:lang w:eastAsia="lv-LV"/>
        </w:rPr>
        <w:t>:</w:t>
      </w:r>
    </w:p>
    <w:p w:rsidR="00A61283" w:rsidP="00D65F89" w14:paraId="72DBFAFD" w14:textId="26D4F184">
      <w:pPr>
        <w:pStyle w:val="ListParagraph"/>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A61283">
        <w:rPr>
          <w:rFonts w:ascii="Times New Roman" w:eastAsia="Times New Roman" w:hAnsi="Times New Roman" w:cs="Times New Roman"/>
          <w:sz w:val="24"/>
          <w:szCs w:val="24"/>
          <w:lang w:eastAsia="lv-LV"/>
        </w:rPr>
        <w:t>sadarbspējas</w:t>
      </w:r>
      <w:r w:rsidRPr="00A61283">
        <w:rPr>
          <w:rFonts w:ascii="Times New Roman" w:eastAsia="Times New Roman" w:hAnsi="Times New Roman" w:cs="Times New Roman"/>
          <w:sz w:val="24"/>
          <w:szCs w:val="24"/>
          <w:lang w:eastAsia="lv-LV"/>
        </w:rPr>
        <w:t xml:space="preserve"> nodrošināšanu - mašīnu, ierīču, sensoru un cilvēku spēju savienot un sazināties savā starpā, izmantojot </w:t>
      </w:r>
      <w:r w:rsidR="00D65F89">
        <w:rPr>
          <w:rFonts w:ascii="Times New Roman" w:eastAsia="Times New Roman" w:hAnsi="Times New Roman" w:cs="Times New Roman"/>
          <w:sz w:val="24"/>
          <w:szCs w:val="24"/>
          <w:lang w:eastAsia="lv-LV"/>
        </w:rPr>
        <w:t>internetu;</w:t>
      </w:r>
    </w:p>
    <w:p w:rsidR="00A61283" w:rsidP="00D65F89" w14:paraId="7C38A64E" w14:textId="7C3ADB4A">
      <w:pPr>
        <w:pStyle w:val="ListParagraph"/>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F27A2">
        <w:rPr>
          <w:rFonts w:ascii="Times New Roman" w:eastAsia="Times New Roman" w:hAnsi="Times New Roman" w:cs="Times New Roman"/>
          <w:sz w:val="24"/>
          <w:szCs w:val="24"/>
          <w:lang w:eastAsia="lv-LV"/>
        </w:rPr>
        <w:t xml:space="preserve">informācijas </w:t>
      </w:r>
      <w:r w:rsidRPr="00DF27A2">
        <w:rPr>
          <w:rFonts w:ascii="Times New Roman" w:eastAsia="Times New Roman" w:hAnsi="Times New Roman" w:cs="Times New Roman"/>
          <w:sz w:val="24"/>
          <w:szCs w:val="24"/>
          <w:lang w:eastAsia="lv-LV"/>
        </w:rPr>
        <w:t>pārredzamība</w:t>
      </w:r>
      <w:r w:rsidRPr="00DF27A2">
        <w:rPr>
          <w:rFonts w:ascii="Times New Roman" w:eastAsia="Times New Roman" w:hAnsi="Times New Roman" w:cs="Times New Roman"/>
          <w:sz w:val="24"/>
          <w:szCs w:val="24"/>
          <w:lang w:eastAsia="lv-LV"/>
        </w:rPr>
        <w:t xml:space="preserve"> - informācijas sistēmu spēj</w:t>
      </w:r>
      <w:r w:rsidR="00D65F89">
        <w:rPr>
          <w:rFonts w:ascii="Times New Roman" w:eastAsia="Times New Roman" w:hAnsi="Times New Roman" w:cs="Times New Roman"/>
          <w:sz w:val="24"/>
          <w:szCs w:val="24"/>
          <w:lang w:eastAsia="lv-LV"/>
        </w:rPr>
        <w:t>u</w:t>
      </w:r>
      <w:r w:rsidRPr="00DF27A2">
        <w:rPr>
          <w:rFonts w:ascii="Times New Roman" w:eastAsia="Times New Roman" w:hAnsi="Times New Roman" w:cs="Times New Roman"/>
          <w:sz w:val="24"/>
          <w:szCs w:val="24"/>
          <w:lang w:eastAsia="lv-LV"/>
        </w:rPr>
        <w:t xml:space="preserve"> izveidot virtuālo kopiju, papildinot digitālos ražotnes modeļus ar sensoru datiem, tai skaitā nodrošinot neapstrādātu sensoru datu apkopošanu un slēdzienu veikšanu;</w:t>
      </w:r>
    </w:p>
    <w:p w:rsidR="00D65F89" w:rsidP="00D65F89" w14:paraId="3A338744" w14:textId="77777777">
      <w:pPr>
        <w:pStyle w:val="ListParagraph"/>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F27A2">
        <w:rPr>
          <w:rFonts w:ascii="Times New Roman" w:eastAsia="Times New Roman" w:hAnsi="Times New Roman" w:cs="Times New Roman"/>
          <w:sz w:val="24"/>
          <w:szCs w:val="24"/>
          <w:lang w:eastAsia="lv-LV"/>
        </w:rPr>
        <w:t xml:space="preserve">tehnisko palīdzību – </w:t>
      </w:r>
      <w:r>
        <w:rPr>
          <w:rFonts w:ascii="Times New Roman" w:eastAsia="Times New Roman" w:hAnsi="Times New Roman" w:cs="Times New Roman"/>
          <w:sz w:val="24"/>
          <w:szCs w:val="24"/>
          <w:lang w:eastAsia="lv-LV"/>
        </w:rPr>
        <w:t>informācijas</w:t>
      </w:r>
      <w:r w:rsidRPr="00DF27A2">
        <w:rPr>
          <w:rFonts w:ascii="Times New Roman" w:eastAsia="Times New Roman" w:hAnsi="Times New Roman" w:cs="Times New Roman"/>
          <w:sz w:val="24"/>
          <w:szCs w:val="24"/>
          <w:lang w:eastAsia="lv-LV"/>
        </w:rPr>
        <w:t xml:space="preserve"> sistēmu spēj</w:t>
      </w:r>
      <w:r>
        <w:rPr>
          <w:rFonts w:ascii="Times New Roman" w:eastAsia="Times New Roman" w:hAnsi="Times New Roman" w:cs="Times New Roman"/>
          <w:sz w:val="24"/>
          <w:szCs w:val="24"/>
          <w:lang w:eastAsia="lv-LV"/>
        </w:rPr>
        <w:t>u</w:t>
      </w:r>
      <w:r w:rsidRPr="00DF27A2">
        <w:rPr>
          <w:rFonts w:ascii="Times New Roman" w:eastAsia="Times New Roman" w:hAnsi="Times New Roman" w:cs="Times New Roman"/>
          <w:sz w:val="24"/>
          <w:szCs w:val="24"/>
          <w:lang w:eastAsia="lv-LV"/>
        </w:rPr>
        <w:t xml:space="preserve"> palīdzēt lietotājam, saprotami apkopojot un vizualizējot informāciju, lai pieņemtu pamatotus lēmumus un steidzami risinātu problēmas īsā laikā vai </w:t>
      </w:r>
      <w:r w:rsidRPr="00DF27A2">
        <w:rPr>
          <w:rFonts w:ascii="Times New Roman" w:eastAsia="Times New Roman" w:hAnsi="Times New Roman" w:cs="Times New Roman"/>
          <w:sz w:val="24"/>
          <w:szCs w:val="24"/>
          <w:lang w:eastAsia="lv-LV"/>
        </w:rPr>
        <w:t>kibernoziedzības</w:t>
      </w:r>
      <w:r w:rsidRPr="00DF27A2">
        <w:rPr>
          <w:rFonts w:ascii="Times New Roman" w:eastAsia="Times New Roman" w:hAnsi="Times New Roman" w:cs="Times New Roman"/>
          <w:sz w:val="24"/>
          <w:szCs w:val="24"/>
          <w:lang w:eastAsia="lv-LV"/>
        </w:rPr>
        <w:t xml:space="preserve"> sistēmu spēja fiziski atbalstīt lietotājus, veicot virkni uzdevumu, kas ir nepiemēroti lietotāja veikšanai</w:t>
      </w:r>
      <w:r>
        <w:rPr>
          <w:rFonts w:ascii="Times New Roman" w:eastAsia="Times New Roman" w:hAnsi="Times New Roman" w:cs="Times New Roman"/>
          <w:sz w:val="24"/>
          <w:szCs w:val="24"/>
          <w:lang w:eastAsia="lv-LV"/>
        </w:rPr>
        <w:t>;</w:t>
      </w:r>
    </w:p>
    <w:p w:rsidR="00A61283" w:rsidP="00D65F89" w14:paraId="51DA4A89" w14:textId="147727CF">
      <w:pPr>
        <w:pStyle w:val="ListParagraph"/>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F27A2">
        <w:rPr>
          <w:rFonts w:ascii="Times New Roman" w:eastAsia="Times New Roman" w:hAnsi="Times New Roman" w:cs="Times New Roman"/>
          <w:sz w:val="24"/>
          <w:szCs w:val="24"/>
          <w:lang w:eastAsia="lv-LV"/>
        </w:rPr>
        <w:t xml:space="preserve"> decentralizētiem lēmumiem</w:t>
      </w:r>
      <w:r w:rsidR="00D65F89">
        <w:rPr>
          <w:rFonts w:ascii="Times New Roman" w:eastAsia="Times New Roman" w:hAnsi="Times New Roman" w:cs="Times New Roman"/>
          <w:sz w:val="24"/>
          <w:szCs w:val="24"/>
          <w:lang w:eastAsia="lv-LV"/>
        </w:rPr>
        <w:t xml:space="preserve"> - </w:t>
      </w:r>
      <w:r w:rsidRPr="00DF27A2">
        <w:rPr>
          <w:rFonts w:ascii="Times New Roman" w:eastAsia="Times New Roman" w:hAnsi="Times New Roman" w:cs="Times New Roman"/>
          <w:sz w:val="24"/>
          <w:szCs w:val="24"/>
          <w:lang w:eastAsia="lv-LV"/>
        </w:rPr>
        <w:t>kiberfizisko</w:t>
      </w:r>
      <w:r w:rsidRPr="00DF27A2">
        <w:rPr>
          <w:rFonts w:ascii="Times New Roman" w:eastAsia="Times New Roman" w:hAnsi="Times New Roman" w:cs="Times New Roman"/>
          <w:sz w:val="24"/>
          <w:szCs w:val="24"/>
          <w:lang w:eastAsia="lv-LV"/>
        </w:rPr>
        <w:t xml:space="preserve"> sistēmu spēja pašai pieņemt lēmumus un veikt savus uzdevumus pēc iespējas autonomi. </w:t>
      </w:r>
      <w:r w:rsidR="00D65F89">
        <w:rPr>
          <w:rFonts w:ascii="Times New Roman" w:eastAsia="Times New Roman" w:hAnsi="Times New Roman" w:cs="Times New Roman"/>
          <w:sz w:val="24"/>
          <w:szCs w:val="24"/>
          <w:lang w:eastAsia="lv-LV"/>
        </w:rPr>
        <w:t>I</w:t>
      </w:r>
      <w:r w:rsidRPr="00DF27A2">
        <w:rPr>
          <w:rFonts w:ascii="Times New Roman" w:eastAsia="Times New Roman" w:hAnsi="Times New Roman" w:cs="Times New Roman"/>
          <w:sz w:val="24"/>
          <w:szCs w:val="24"/>
          <w:lang w:eastAsia="lv-LV"/>
        </w:rPr>
        <w:t>zņēmumu, traucējumu vai pretrunīgu mērķu gadījumā uzdevumi ir deleģēti augstākajam līmenim</w:t>
      </w:r>
      <w:r w:rsidR="00D65F89">
        <w:rPr>
          <w:rFonts w:ascii="Times New Roman" w:eastAsia="Times New Roman" w:hAnsi="Times New Roman" w:cs="Times New Roman"/>
          <w:sz w:val="24"/>
          <w:szCs w:val="24"/>
          <w:lang w:eastAsia="lv-LV"/>
        </w:rPr>
        <w:t>.</w:t>
      </w:r>
    </w:p>
    <w:p w:rsidR="000E6BD8" w:rsidRPr="00BD2E21" w:rsidP="00DD2B04" w14:paraId="2D428A45" w14:textId="4FC58BFC">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klasteru pakalpojumi – pakalpojumi, kas nodrošina </w:t>
      </w:r>
      <w:r w:rsidRPr="00DD2B04">
        <w:rPr>
          <w:rFonts w:ascii="Times New Roman" w:eastAsia="Times New Roman" w:hAnsi="Times New Roman" w:cs="Times New Roman"/>
          <w:sz w:val="24"/>
          <w:szCs w:val="24"/>
          <w:lang w:eastAsia="lv-LV"/>
        </w:rPr>
        <w:t>komersantu un pētniecības, izglītības un zināšanu izplatīšanas organizāciju un citu institūciju sadarbību vietējā un starptautiskajā līmenī, tādējādi veicinot komersantu konkurētspējas celšanu, palielinot eksporta apjomu un augstas pievienotās vērtības produktu un pakalpojumu īpatsvaru eksportā, kā arī inovācijas un jaunu produktu veidošanos.</w:t>
      </w:r>
    </w:p>
    <w:p w:rsidR="00957578" w:rsidRPr="00BD2E21" w:rsidP="00BD2E21" w14:paraId="493C33CF" w14:textId="1EE96D33">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7" w:name="p3"/>
      <w:bookmarkStart w:id="8" w:name="p-587306"/>
      <w:bookmarkEnd w:id="7"/>
      <w:bookmarkEnd w:id="8"/>
      <w:r w:rsidRPr="00A02D25">
        <w:rPr>
          <w:rFonts w:ascii="Times New Roman" w:eastAsia="Times New Roman" w:hAnsi="Times New Roman" w:cs="Times New Roman"/>
          <w:sz w:val="24"/>
          <w:szCs w:val="24"/>
        </w:rPr>
        <w:t xml:space="preserve">Pasākuma otrās projektu iesniegumu atlases kārtas mērķis ir veicināt komersantu, kas darbojas tautsaimniecības nozarēs viedās specializācijas jomās </w:t>
      </w:r>
      <w:r w:rsidRPr="005E326D" w:rsidR="00A8506C">
        <w:rPr>
          <w:rFonts w:ascii="Times New Roman" w:eastAsia="Times New Roman" w:hAnsi="Times New Roman" w:cs="Times New Roman"/>
          <w:sz w:val="24"/>
          <w:szCs w:val="24"/>
        </w:rPr>
        <w:t>vai</w:t>
      </w:r>
      <w:r w:rsidRPr="005E326D">
        <w:rPr>
          <w:rFonts w:ascii="Times New Roman" w:eastAsia="Times New Roman" w:hAnsi="Times New Roman" w:cs="Times New Roman"/>
          <w:sz w:val="24"/>
          <w:szCs w:val="24"/>
        </w:rPr>
        <w:t xml:space="preserve"> apstrādes rūpniecībā,</w:t>
      </w:r>
      <w:r w:rsidRPr="00A02D25">
        <w:rPr>
          <w:rFonts w:ascii="Times New Roman" w:eastAsia="Times New Roman" w:hAnsi="Times New Roman" w:cs="Times New Roman"/>
          <w:sz w:val="24"/>
          <w:szCs w:val="24"/>
        </w:rPr>
        <w:t xml:space="preserve"> paplašināšanos un jaunu komersantu veidošanos, atbalstot </w:t>
      </w:r>
      <w:r w:rsidR="00DD0CCB">
        <w:rPr>
          <w:rFonts w:ascii="Times New Roman" w:eastAsia="Times New Roman" w:hAnsi="Times New Roman" w:cs="Times New Roman"/>
          <w:sz w:val="24"/>
          <w:szCs w:val="24"/>
        </w:rPr>
        <w:t>ražošanas ēku</w:t>
      </w:r>
      <w:r w:rsidRPr="00A02D25">
        <w:rPr>
          <w:rFonts w:ascii="Times New Roman" w:eastAsia="Times New Roman" w:hAnsi="Times New Roman" w:cs="Times New Roman"/>
          <w:sz w:val="24"/>
          <w:szCs w:val="24"/>
        </w:rPr>
        <w:t xml:space="preserve"> izveidi reģionos</w:t>
      </w:r>
      <w:r>
        <w:rPr>
          <w:rFonts w:ascii="Times New Roman" w:eastAsia="Times New Roman" w:hAnsi="Times New Roman" w:cs="Times New Roman"/>
          <w:sz w:val="24"/>
          <w:szCs w:val="24"/>
        </w:rPr>
        <w:t>.</w:t>
      </w:r>
    </w:p>
    <w:p w:rsidR="00957578" w:rsidRPr="00BD2E21" w:rsidP="00BD2E21" w14:paraId="259C6EBB" w14:textId="503BAA4A">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9" w:name="p4"/>
      <w:bookmarkStart w:id="10" w:name="p-587307"/>
      <w:bookmarkEnd w:id="9"/>
      <w:bookmarkEnd w:id="10"/>
      <w:r w:rsidRPr="00BD2E21">
        <w:rPr>
          <w:rFonts w:ascii="Times New Roman" w:eastAsia="Times New Roman" w:hAnsi="Times New Roman" w:cs="Times New Roman"/>
          <w:sz w:val="24"/>
          <w:szCs w:val="24"/>
          <w:lang w:eastAsia="lv-LV"/>
        </w:rPr>
        <w:t>Pasākuma</w:t>
      </w:r>
      <w:r w:rsidRPr="00BD2E21" w:rsidR="002B008A">
        <w:rPr>
          <w:rFonts w:ascii="Times New Roman" w:eastAsia="Times New Roman" w:hAnsi="Times New Roman" w:cs="Times New Roman"/>
          <w:sz w:val="24"/>
          <w:szCs w:val="24"/>
          <w:lang w:eastAsia="lv-LV"/>
        </w:rPr>
        <w:t xml:space="preserve"> otrās projektu iesniegumu atlases kārtas </w:t>
      </w:r>
      <w:r w:rsidRPr="00BD2E21">
        <w:rPr>
          <w:rFonts w:ascii="Times New Roman" w:eastAsia="Times New Roman" w:hAnsi="Times New Roman" w:cs="Times New Roman"/>
          <w:sz w:val="24"/>
          <w:szCs w:val="24"/>
          <w:lang w:eastAsia="lv-LV"/>
        </w:rPr>
        <w:t>mērķa grupa ir sīkie (mikro), mazie un vidējie komersanti, kas veic saimniecisko darbību apstrādes rūpniecības nozarēs (saskaņā ar NACE </w:t>
      </w:r>
      <w:r>
        <w:fldChar w:fldCharType="begin"/>
      </w:r>
      <w:r>
        <w:instrText xml:space="preserve"> HYPERLINK "https://likumi.lv/ta/id/281590-darbibas-programmas-izaugsme-un-nodarbinatiba-3-1-1-specifiska-atbalsta-merka-sekmet-mvk-izveidi-un-attistibu-ipasi" \l "n2" \t "_blank" </w:instrText>
      </w:r>
      <w:r>
        <w:fldChar w:fldCharType="separate"/>
      </w:r>
      <w:r w:rsidRPr="00BD2E21">
        <w:rPr>
          <w:rFonts w:ascii="Times New Roman" w:eastAsia="Times New Roman" w:hAnsi="Times New Roman" w:cs="Times New Roman"/>
          <w:sz w:val="24"/>
          <w:szCs w:val="24"/>
          <w:lang w:eastAsia="lv-LV"/>
        </w:rPr>
        <w:t>2. </w:t>
      </w:r>
      <w:r>
        <w:fldChar w:fldCharType="end"/>
      </w:r>
      <w:r w:rsidRPr="00BD2E21">
        <w:rPr>
          <w:rFonts w:ascii="Times New Roman" w:eastAsia="Times New Roman" w:hAnsi="Times New Roman" w:cs="Times New Roman"/>
          <w:sz w:val="24"/>
          <w:szCs w:val="24"/>
          <w:lang w:eastAsia="lv-LV"/>
        </w:rPr>
        <w:t>red</w:t>
      </w:r>
      <w:r w:rsidRPr="00BD2E21">
        <w:rPr>
          <w:rFonts w:ascii="Times New Roman" w:eastAsia="Times New Roman" w:hAnsi="Times New Roman" w:cs="Times New Roman"/>
          <w:sz w:val="24"/>
          <w:szCs w:val="24"/>
          <w:lang w:eastAsia="lv-LV"/>
        </w:rPr>
        <w:t>. C sadaļu "Apstrādes rūpniecība")</w:t>
      </w:r>
      <w:r w:rsidRPr="00BD2E21" w:rsidR="00F775F5">
        <w:rPr>
          <w:rFonts w:ascii="Times New Roman" w:eastAsia="Times New Roman" w:hAnsi="Times New Roman" w:cs="Times New Roman"/>
          <w:sz w:val="24"/>
          <w:szCs w:val="24"/>
          <w:lang w:eastAsia="lv-LV"/>
        </w:rPr>
        <w:t xml:space="preserve"> vai</w:t>
      </w:r>
      <w:r w:rsidRPr="00BD2E21" w:rsidR="00280CA0">
        <w:rPr>
          <w:rFonts w:ascii="Times New Roman" w:eastAsia="Times New Roman" w:hAnsi="Times New Roman" w:cs="Times New Roman"/>
          <w:sz w:val="24"/>
          <w:szCs w:val="24"/>
          <w:lang w:eastAsia="lv-LV"/>
        </w:rPr>
        <w:t xml:space="preserve"> informācijas un komunikācijas tehnoloģiju nozarē</w:t>
      </w:r>
      <w:r w:rsidRPr="00BD2E21">
        <w:rPr>
          <w:rFonts w:ascii="Times New Roman" w:eastAsia="Times New Roman" w:hAnsi="Times New Roman" w:cs="Times New Roman"/>
          <w:sz w:val="24"/>
          <w:szCs w:val="24"/>
          <w:lang w:eastAsia="lv-LV"/>
        </w:rPr>
        <w:t>.</w:t>
      </w:r>
    </w:p>
    <w:p w:rsidR="00957578" w:rsidRPr="00BD2E21" w:rsidP="00BD2E21" w14:paraId="7D50D04D" w14:textId="57A1F0EF">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11" w:name="p5"/>
      <w:bookmarkStart w:id="12" w:name="p-622348"/>
      <w:bookmarkEnd w:id="11"/>
      <w:bookmarkEnd w:id="12"/>
      <w:r w:rsidRPr="00BD2E21">
        <w:rPr>
          <w:rFonts w:ascii="Times New Roman" w:eastAsia="Times New Roman" w:hAnsi="Times New Roman" w:cs="Times New Roman"/>
          <w:sz w:val="24"/>
          <w:szCs w:val="24"/>
          <w:lang w:eastAsia="lv-LV"/>
        </w:rPr>
        <w:t>Pasākuma</w:t>
      </w:r>
      <w:r w:rsidRPr="00BD2E21" w:rsidR="00CF5E4C">
        <w:rPr>
          <w:rFonts w:ascii="Times New Roman" w:eastAsia="Times New Roman" w:hAnsi="Times New Roman" w:cs="Times New Roman"/>
          <w:sz w:val="24"/>
          <w:szCs w:val="24"/>
          <w:lang w:eastAsia="lv-LV"/>
        </w:rPr>
        <w:t xml:space="preserve"> otrās projektu iesniegumu atlases kārtas</w:t>
      </w:r>
      <w:r w:rsidRPr="00BD2E21" w:rsidR="0019536F">
        <w:rPr>
          <w:rFonts w:ascii="Times New Roman" w:eastAsia="Times New Roman" w:hAnsi="Times New Roman" w:cs="Times New Roman"/>
          <w:sz w:val="24"/>
          <w:szCs w:val="24"/>
          <w:lang w:eastAsia="lv-LV"/>
        </w:rPr>
        <w:t xml:space="preserve"> </w:t>
      </w:r>
      <w:r w:rsidRPr="00BD2E21">
        <w:rPr>
          <w:rFonts w:ascii="Times New Roman" w:eastAsia="Times New Roman" w:hAnsi="Times New Roman" w:cs="Times New Roman"/>
          <w:sz w:val="24"/>
          <w:szCs w:val="24"/>
          <w:lang w:eastAsia="lv-LV"/>
        </w:rPr>
        <w:t xml:space="preserve">ietvaros </w:t>
      </w:r>
      <w:r w:rsidRPr="00BD2E21" w:rsidR="0019536F">
        <w:rPr>
          <w:rFonts w:ascii="Times New Roman" w:eastAsia="Times New Roman" w:hAnsi="Times New Roman" w:cs="Times New Roman"/>
          <w:sz w:val="24"/>
          <w:szCs w:val="24"/>
          <w:lang w:eastAsia="lv-LV"/>
        </w:rPr>
        <w:t>pieejamais Eiropas Reģionālās attīstības fonda</w:t>
      </w:r>
      <w:r w:rsidRPr="00BD2E21">
        <w:rPr>
          <w:rFonts w:ascii="Times New Roman" w:eastAsia="Times New Roman" w:hAnsi="Times New Roman" w:cs="Times New Roman"/>
          <w:sz w:val="24"/>
          <w:szCs w:val="24"/>
          <w:lang w:eastAsia="lv-LV"/>
        </w:rPr>
        <w:t xml:space="preserve"> finansējums ir 25</w:t>
      </w:r>
      <w:r w:rsidR="00AB3925">
        <w:rPr>
          <w:rFonts w:ascii="Times New Roman" w:eastAsia="Times New Roman" w:hAnsi="Times New Roman" w:cs="Times New Roman"/>
          <w:sz w:val="24"/>
          <w:szCs w:val="24"/>
          <w:lang w:eastAsia="lv-LV"/>
        </w:rPr>
        <w:t> 443 922</w:t>
      </w:r>
      <w:r w:rsidR="00DF27A2">
        <w:rPr>
          <w:rFonts w:ascii="Times New Roman" w:eastAsia="Times New Roman" w:hAnsi="Times New Roman" w:cs="Times New Roman"/>
          <w:sz w:val="24"/>
          <w:szCs w:val="24"/>
          <w:lang w:eastAsia="lv-LV"/>
        </w:rPr>
        <w:t xml:space="preserve"> </w:t>
      </w:r>
      <w:r w:rsidRPr="00BD2E21">
        <w:rPr>
          <w:rFonts w:ascii="Times New Roman" w:eastAsia="Times New Roman" w:hAnsi="Times New Roman" w:cs="Times New Roman"/>
          <w:i/>
          <w:iCs/>
          <w:sz w:val="24"/>
          <w:szCs w:val="24"/>
          <w:lang w:eastAsia="lv-LV"/>
        </w:rPr>
        <w:t>euro</w:t>
      </w:r>
      <w:r w:rsidRPr="00BD2E21">
        <w:rPr>
          <w:rFonts w:ascii="Times New Roman" w:eastAsia="Times New Roman" w:hAnsi="Times New Roman" w:cs="Times New Roman"/>
          <w:sz w:val="24"/>
          <w:szCs w:val="24"/>
          <w:lang w:eastAsia="lv-LV"/>
        </w:rPr>
        <w:t xml:space="preserve">, kuru sadala vienlīdzīgās daļās starp pieciem </w:t>
      </w:r>
      <w:r w:rsidRPr="00BD2E21" w:rsidR="000C3398">
        <w:rPr>
          <w:rFonts w:ascii="Times New Roman" w:eastAsia="Times New Roman" w:hAnsi="Times New Roman" w:cs="Times New Roman"/>
          <w:sz w:val="24"/>
          <w:szCs w:val="24"/>
          <w:lang w:eastAsia="lv-LV"/>
        </w:rPr>
        <w:t xml:space="preserve">plānošanas </w:t>
      </w:r>
      <w:r w:rsidRPr="00BD2E21">
        <w:rPr>
          <w:rFonts w:ascii="Times New Roman" w:eastAsia="Times New Roman" w:hAnsi="Times New Roman" w:cs="Times New Roman"/>
          <w:sz w:val="24"/>
          <w:szCs w:val="24"/>
          <w:lang w:eastAsia="lv-LV"/>
        </w:rPr>
        <w:t xml:space="preserve">reģioniem (tas ir, </w:t>
      </w:r>
      <w:r w:rsidRPr="00BD2E21" w:rsidR="00831E76">
        <w:rPr>
          <w:rFonts w:ascii="Times New Roman" w:eastAsia="Times New Roman" w:hAnsi="Times New Roman" w:cs="Times New Roman"/>
          <w:sz w:val="24"/>
          <w:szCs w:val="24"/>
          <w:lang w:eastAsia="lv-LV"/>
        </w:rPr>
        <w:t>5 </w:t>
      </w:r>
      <w:r w:rsidRPr="00BD2E21" w:rsidR="00AB3925">
        <w:rPr>
          <w:rFonts w:ascii="Times New Roman" w:eastAsia="Times New Roman" w:hAnsi="Times New Roman" w:cs="Times New Roman"/>
          <w:sz w:val="24"/>
          <w:szCs w:val="24"/>
          <w:lang w:eastAsia="lv-LV"/>
        </w:rPr>
        <w:t>08</w:t>
      </w:r>
      <w:r w:rsidR="00AB3925">
        <w:rPr>
          <w:rFonts w:ascii="Times New Roman" w:eastAsia="Times New Roman" w:hAnsi="Times New Roman" w:cs="Times New Roman"/>
          <w:sz w:val="24"/>
          <w:szCs w:val="24"/>
          <w:lang w:eastAsia="lv-LV"/>
        </w:rPr>
        <w:t xml:space="preserve">8 784,40 </w:t>
      </w:r>
      <w:r w:rsidRPr="00BD2E21" w:rsidR="00AB3925">
        <w:rPr>
          <w:rFonts w:ascii="Times New Roman" w:eastAsia="Times New Roman" w:hAnsi="Times New Roman" w:cs="Times New Roman"/>
          <w:sz w:val="24"/>
          <w:szCs w:val="24"/>
          <w:lang w:eastAsia="lv-LV"/>
        </w:rPr>
        <w:t> </w:t>
      </w:r>
      <w:r w:rsidRPr="00BD2E21">
        <w:rPr>
          <w:rFonts w:ascii="Times New Roman" w:eastAsia="Times New Roman" w:hAnsi="Times New Roman" w:cs="Times New Roman"/>
          <w:i/>
          <w:iCs/>
          <w:sz w:val="24"/>
          <w:szCs w:val="24"/>
          <w:lang w:eastAsia="lv-LV"/>
        </w:rPr>
        <w:t>euro</w:t>
      </w:r>
      <w:r w:rsidRPr="00BD2E21">
        <w:rPr>
          <w:rFonts w:ascii="Times New Roman" w:eastAsia="Times New Roman" w:hAnsi="Times New Roman" w:cs="Times New Roman"/>
          <w:sz w:val="24"/>
          <w:szCs w:val="24"/>
          <w:lang w:eastAsia="lv-LV"/>
        </w:rPr>
        <w:t> katram reģionam)</w:t>
      </w:r>
      <w:r w:rsidRPr="00BD2E21" w:rsidR="00DB7BC4">
        <w:rPr>
          <w:rFonts w:ascii="Times New Roman" w:eastAsia="Times New Roman" w:hAnsi="Times New Roman" w:cs="Times New Roman"/>
          <w:sz w:val="24"/>
          <w:szCs w:val="24"/>
          <w:lang w:eastAsia="lv-LV"/>
        </w:rPr>
        <w:t xml:space="preserve">. </w:t>
      </w:r>
      <w:r w:rsidRPr="00BD2E21">
        <w:rPr>
          <w:rFonts w:ascii="Times New Roman" w:eastAsia="Times New Roman" w:hAnsi="Times New Roman" w:cs="Times New Roman"/>
          <w:sz w:val="24"/>
          <w:szCs w:val="24"/>
          <w:lang w:eastAsia="lv-LV"/>
        </w:rPr>
        <w:t>Finansējuma saņēmēji pasākuma</w:t>
      </w:r>
      <w:r w:rsidRPr="00BD2E21" w:rsidR="00020CA7">
        <w:rPr>
          <w:rFonts w:ascii="Times New Roman" w:eastAsia="Times New Roman" w:hAnsi="Times New Roman" w:cs="Times New Roman"/>
          <w:sz w:val="24"/>
          <w:szCs w:val="24"/>
          <w:lang w:eastAsia="lv-LV"/>
        </w:rPr>
        <w:t xml:space="preserve"> otrās projektu iesniegumu atlases kārtas</w:t>
      </w:r>
      <w:r w:rsidRPr="00BD2E21">
        <w:rPr>
          <w:rFonts w:ascii="Times New Roman" w:eastAsia="Times New Roman" w:hAnsi="Times New Roman" w:cs="Times New Roman"/>
          <w:sz w:val="24"/>
          <w:szCs w:val="24"/>
          <w:lang w:eastAsia="lv-LV"/>
        </w:rPr>
        <w:t xml:space="preserve"> ietvaros nodrošina privāto finansējumu vismaz </w:t>
      </w:r>
      <w:r w:rsidRPr="00BD2E21" w:rsidR="00F34CB5">
        <w:rPr>
          <w:rFonts w:ascii="Times New Roman" w:eastAsia="Times New Roman" w:hAnsi="Times New Roman" w:cs="Times New Roman"/>
          <w:sz w:val="24"/>
          <w:szCs w:val="24"/>
          <w:lang w:eastAsia="lv-LV"/>
        </w:rPr>
        <w:t>21 750 000 </w:t>
      </w:r>
      <w:r w:rsidRPr="00BD2E21">
        <w:rPr>
          <w:rFonts w:ascii="Times New Roman" w:eastAsia="Times New Roman" w:hAnsi="Times New Roman" w:cs="Times New Roman"/>
          <w:i/>
          <w:iCs/>
          <w:sz w:val="24"/>
          <w:szCs w:val="24"/>
          <w:lang w:eastAsia="lv-LV"/>
        </w:rPr>
        <w:t>euro</w:t>
      </w:r>
      <w:r w:rsidRPr="00BD2E21">
        <w:rPr>
          <w:rFonts w:ascii="Times New Roman" w:eastAsia="Times New Roman" w:hAnsi="Times New Roman" w:cs="Times New Roman"/>
          <w:sz w:val="24"/>
          <w:szCs w:val="24"/>
          <w:lang w:eastAsia="lv-LV"/>
        </w:rPr>
        <w:t xml:space="preserve"> apmērā. </w:t>
      </w:r>
      <w:r w:rsidRPr="002F6FC0" w:rsidR="0065203A">
        <w:rPr>
          <w:rFonts w:ascii="Times New Roman" w:eastAsia="Times New Roman" w:hAnsi="Times New Roman" w:cs="Times New Roman"/>
          <w:sz w:val="24"/>
          <w:szCs w:val="24"/>
          <w:lang w:eastAsia="lv-LV"/>
        </w:rPr>
        <w:t>Pasākuma otrās projektu iesniegumu atlases kārtas ietvaros papildus pieejams šī pasākuma pirmās projektu iesniegumu atlases kārtas ietvaros neizmantotais finansējums.</w:t>
      </w:r>
    </w:p>
    <w:p w:rsidR="00FD53B2" w:rsidRPr="00FD53B2" w:rsidP="00FD53B2" w14:paraId="795E9CEB" w14:textId="77777777">
      <w:pPr>
        <w:pStyle w:val="ListParagraph"/>
        <w:numPr>
          <w:ilvl w:val="0"/>
          <w:numId w:val="2"/>
        </w:numPr>
        <w:shd w:val="clear" w:color="auto" w:fill="FFFFFF"/>
        <w:spacing w:after="0" w:line="293" w:lineRule="atLeast"/>
        <w:jc w:val="both"/>
        <w:rPr>
          <w:rFonts w:ascii="Times New Roman" w:eastAsia="Times New Roman" w:hAnsi="Times New Roman" w:cs="Times New Roman"/>
          <w:iCs/>
          <w:sz w:val="24"/>
          <w:szCs w:val="24"/>
          <w:lang w:eastAsia="lv-LV"/>
        </w:rPr>
      </w:pPr>
      <w:bookmarkStart w:id="13" w:name="p6"/>
      <w:bookmarkStart w:id="14" w:name="p-587311"/>
      <w:bookmarkEnd w:id="13"/>
      <w:bookmarkEnd w:id="14"/>
      <w:r w:rsidRPr="00FD53B2">
        <w:rPr>
          <w:rFonts w:ascii="Times New Roman" w:eastAsia="Times New Roman" w:hAnsi="Times New Roman" w:cs="Times New Roman"/>
          <w:iCs/>
          <w:sz w:val="24"/>
          <w:szCs w:val="24"/>
          <w:lang w:eastAsia="lv-LV"/>
        </w:rPr>
        <w:t>Pasākuma otrās projektu iesniegumu atlases kārtas ietvaros sasniedzami šādi iznākuma un rezultāta rādītāji un to vērtības:</w:t>
      </w:r>
    </w:p>
    <w:p w:rsidR="00FD53B2" w:rsidRPr="00FD53B2" w:rsidP="00DF27A2" w14:paraId="3DB6DA5C" w14:textId="77777777">
      <w:pPr>
        <w:pStyle w:val="ListParagraph"/>
        <w:shd w:val="clear" w:color="auto" w:fill="FFFFFF"/>
        <w:spacing w:after="0" w:line="293" w:lineRule="atLeast"/>
        <w:ind w:left="644"/>
        <w:jc w:val="both"/>
        <w:rPr>
          <w:rFonts w:ascii="Times New Roman" w:eastAsia="Times New Roman" w:hAnsi="Times New Roman" w:cs="Times New Roman"/>
          <w:iCs/>
          <w:sz w:val="24"/>
          <w:szCs w:val="24"/>
          <w:lang w:eastAsia="lv-LV"/>
        </w:rPr>
      </w:pPr>
      <w:r w:rsidRPr="00FD53B2">
        <w:rPr>
          <w:rFonts w:ascii="Times New Roman" w:eastAsia="Times New Roman" w:hAnsi="Times New Roman" w:cs="Times New Roman"/>
          <w:iCs/>
          <w:sz w:val="24"/>
          <w:szCs w:val="24"/>
          <w:lang w:eastAsia="lv-LV"/>
        </w:rPr>
        <w:t>6.1 . līdz 2023. gada 31. decembrim sasniedzamie iznākuma rādītāji:</w:t>
      </w:r>
    </w:p>
    <w:p w:rsidR="00FD53B2" w:rsidRPr="00FD53B2" w:rsidP="00DF27A2" w14:paraId="2AE3BFFC" w14:textId="77777777">
      <w:pPr>
        <w:pStyle w:val="ListParagraph"/>
        <w:shd w:val="clear" w:color="auto" w:fill="FFFFFF"/>
        <w:spacing w:after="0" w:line="293" w:lineRule="atLeast"/>
        <w:ind w:left="644"/>
        <w:jc w:val="both"/>
        <w:rPr>
          <w:rFonts w:ascii="Times New Roman" w:eastAsia="Times New Roman" w:hAnsi="Times New Roman" w:cs="Times New Roman"/>
          <w:iCs/>
          <w:sz w:val="24"/>
          <w:szCs w:val="24"/>
          <w:lang w:eastAsia="lv-LV"/>
        </w:rPr>
      </w:pPr>
      <w:r w:rsidRPr="00FD53B2">
        <w:rPr>
          <w:rFonts w:ascii="Times New Roman" w:eastAsia="Times New Roman" w:hAnsi="Times New Roman" w:cs="Times New Roman"/>
          <w:iCs/>
          <w:sz w:val="24"/>
          <w:szCs w:val="24"/>
          <w:lang w:eastAsia="lv-LV"/>
        </w:rPr>
        <w:t xml:space="preserve">6.1.1. atbalstīto komersantu skaits, kas saņem </w:t>
      </w:r>
      <w:r w:rsidRPr="00FD53B2">
        <w:rPr>
          <w:rFonts w:ascii="Times New Roman" w:eastAsia="Times New Roman" w:hAnsi="Times New Roman" w:cs="Times New Roman"/>
          <w:iCs/>
          <w:sz w:val="24"/>
          <w:szCs w:val="24"/>
          <w:lang w:eastAsia="lv-LV"/>
        </w:rPr>
        <w:t>grantus</w:t>
      </w:r>
      <w:r w:rsidRPr="00FD53B2">
        <w:rPr>
          <w:rFonts w:ascii="Times New Roman" w:eastAsia="Times New Roman" w:hAnsi="Times New Roman" w:cs="Times New Roman"/>
          <w:iCs/>
          <w:sz w:val="24"/>
          <w:szCs w:val="24"/>
          <w:lang w:eastAsia="lv-LV"/>
        </w:rPr>
        <w:t xml:space="preserve"> – 7 komersanti;</w:t>
      </w:r>
    </w:p>
    <w:p w:rsidR="00FD53B2" w:rsidRPr="00FD53B2" w:rsidP="00DF27A2" w14:paraId="7E48E1BD" w14:textId="77777777">
      <w:pPr>
        <w:pStyle w:val="ListParagraph"/>
        <w:shd w:val="clear" w:color="auto" w:fill="FFFFFF"/>
        <w:spacing w:after="0" w:line="293" w:lineRule="atLeast"/>
        <w:ind w:left="644"/>
        <w:jc w:val="both"/>
        <w:rPr>
          <w:rFonts w:ascii="Times New Roman" w:eastAsia="Times New Roman" w:hAnsi="Times New Roman" w:cs="Times New Roman"/>
          <w:iCs/>
          <w:sz w:val="24"/>
          <w:szCs w:val="24"/>
          <w:lang w:eastAsia="lv-LV"/>
        </w:rPr>
      </w:pPr>
      <w:r w:rsidRPr="00FD53B2">
        <w:rPr>
          <w:rFonts w:ascii="Times New Roman" w:eastAsia="Times New Roman" w:hAnsi="Times New Roman" w:cs="Times New Roman"/>
          <w:iCs/>
          <w:sz w:val="24"/>
          <w:szCs w:val="24"/>
          <w:lang w:eastAsia="lv-LV"/>
        </w:rPr>
        <w:t xml:space="preserve">6.1.2. privātais finansējums, kas piesaistīts publiskajam finansējumam, kas ir granti – 21 750 000 </w:t>
      </w:r>
      <w:r w:rsidRPr="00FD53B2">
        <w:rPr>
          <w:rFonts w:ascii="Times New Roman" w:eastAsia="Times New Roman" w:hAnsi="Times New Roman" w:cs="Times New Roman"/>
          <w:iCs/>
          <w:sz w:val="24"/>
          <w:szCs w:val="24"/>
          <w:lang w:eastAsia="lv-LV"/>
        </w:rPr>
        <w:t>euro</w:t>
      </w:r>
      <w:r w:rsidRPr="00FD53B2">
        <w:rPr>
          <w:rFonts w:ascii="Times New Roman" w:eastAsia="Times New Roman" w:hAnsi="Times New Roman" w:cs="Times New Roman"/>
          <w:iCs/>
          <w:sz w:val="24"/>
          <w:szCs w:val="24"/>
          <w:lang w:eastAsia="lv-LV"/>
        </w:rPr>
        <w:t>;</w:t>
      </w:r>
    </w:p>
    <w:p w:rsidR="00FD53B2" w:rsidRPr="00FD53B2" w:rsidP="00DF27A2" w14:paraId="4D08FC88" w14:textId="77777777">
      <w:pPr>
        <w:pStyle w:val="ListParagraph"/>
        <w:shd w:val="clear" w:color="auto" w:fill="FFFFFF"/>
        <w:spacing w:after="0" w:line="293" w:lineRule="atLeast"/>
        <w:ind w:left="644"/>
        <w:jc w:val="both"/>
        <w:rPr>
          <w:rFonts w:ascii="Times New Roman" w:eastAsia="Times New Roman" w:hAnsi="Times New Roman" w:cs="Times New Roman"/>
          <w:iCs/>
          <w:sz w:val="24"/>
          <w:szCs w:val="24"/>
          <w:lang w:eastAsia="lv-LV"/>
        </w:rPr>
      </w:pPr>
      <w:r w:rsidRPr="00FD53B2">
        <w:rPr>
          <w:rFonts w:ascii="Times New Roman" w:eastAsia="Times New Roman" w:hAnsi="Times New Roman" w:cs="Times New Roman"/>
          <w:iCs/>
          <w:sz w:val="24"/>
          <w:szCs w:val="24"/>
          <w:lang w:eastAsia="lv-LV"/>
        </w:rPr>
        <w:t>6.1.3. nodarbinātības pieaugums atbalstītajos uzņēmumos – 480 (</w:t>
      </w:r>
      <w:r w:rsidRPr="00FD53B2">
        <w:rPr>
          <w:rFonts w:ascii="Times New Roman" w:eastAsia="Times New Roman" w:hAnsi="Times New Roman" w:cs="Times New Roman"/>
          <w:iCs/>
          <w:sz w:val="24"/>
          <w:szCs w:val="24"/>
          <w:lang w:eastAsia="lv-LV"/>
        </w:rPr>
        <w:t>pilnslodzes</w:t>
      </w:r>
      <w:r w:rsidRPr="00FD53B2">
        <w:rPr>
          <w:rFonts w:ascii="Times New Roman" w:eastAsia="Times New Roman" w:hAnsi="Times New Roman" w:cs="Times New Roman"/>
          <w:iCs/>
          <w:sz w:val="24"/>
          <w:szCs w:val="24"/>
          <w:lang w:eastAsia="lv-LV"/>
        </w:rPr>
        <w:t xml:space="preserve"> ekvivalents).</w:t>
      </w:r>
    </w:p>
    <w:p w:rsidR="00FD53B2" w:rsidRPr="00FD53B2" w:rsidP="00DF27A2" w14:paraId="6CCCC465" w14:textId="77777777">
      <w:pPr>
        <w:pStyle w:val="ListParagraph"/>
        <w:shd w:val="clear" w:color="auto" w:fill="FFFFFF"/>
        <w:spacing w:after="0" w:line="293" w:lineRule="atLeast"/>
        <w:ind w:left="644"/>
        <w:jc w:val="both"/>
        <w:rPr>
          <w:rFonts w:ascii="Times New Roman" w:eastAsia="Times New Roman" w:hAnsi="Times New Roman" w:cs="Times New Roman"/>
          <w:iCs/>
          <w:sz w:val="24"/>
          <w:szCs w:val="24"/>
          <w:lang w:eastAsia="lv-LV"/>
        </w:rPr>
      </w:pPr>
      <w:r w:rsidRPr="00FD53B2">
        <w:rPr>
          <w:rFonts w:ascii="Times New Roman" w:eastAsia="Times New Roman" w:hAnsi="Times New Roman" w:cs="Times New Roman"/>
          <w:iCs/>
          <w:sz w:val="24"/>
          <w:szCs w:val="24"/>
          <w:lang w:eastAsia="lv-LV"/>
        </w:rPr>
        <w:t>6.2. līdz 2023. gada 31. decembrim darbības programmas "Izaugsme un nodarbinātība" 3.1.1. specifiskā atbalsta mērķa ietvaros sasniedzamie rezultāta rādītāji:</w:t>
      </w:r>
    </w:p>
    <w:p w:rsidR="00FD53B2" w:rsidRPr="00FD53B2" w:rsidP="00DF27A2" w14:paraId="0697527A" w14:textId="77777777">
      <w:pPr>
        <w:pStyle w:val="ListParagraph"/>
        <w:shd w:val="clear" w:color="auto" w:fill="FFFFFF"/>
        <w:spacing w:after="0" w:line="293" w:lineRule="atLeast"/>
        <w:ind w:left="644"/>
        <w:jc w:val="both"/>
        <w:rPr>
          <w:rFonts w:ascii="Times New Roman" w:eastAsia="Times New Roman" w:hAnsi="Times New Roman" w:cs="Times New Roman"/>
          <w:iCs/>
          <w:sz w:val="24"/>
          <w:szCs w:val="24"/>
          <w:lang w:eastAsia="lv-LV"/>
        </w:rPr>
      </w:pPr>
      <w:r w:rsidRPr="00FD53B2">
        <w:rPr>
          <w:rFonts w:ascii="Times New Roman" w:eastAsia="Times New Roman" w:hAnsi="Times New Roman" w:cs="Times New Roman"/>
          <w:iCs/>
          <w:sz w:val="24"/>
          <w:szCs w:val="24"/>
          <w:lang w:eastAsia="lv-LV"/>
        </w:rPr>
        <w:t>6.2.1. MVK (mazie un vidējie komersanti) skaits uz 1000 iedzīvotājiem – 40;</w:t>
      </w:r>
    </w:p>
    <w:p w:rsidR="00FD53B2" w:rsidRPr="00DF27A2" w:rsidP="00FD53B2" w14:paraId="7CE8FB4E" w14:textId="5445C6F7">
      <w:pPr>
        <w:pStyle w:val="ListParagraph"/>
        <w:shd w:val="clear" w:color="auto" w:fill="FFFFFF"/>
        <w:spacing w:after="0" w:line="293" w:lineRule="atLeast"/>
        <w:ind w:left="644"/>
        <w:jc w:val="both"/>
        <w:rPr>
          <w:rFonts w:ascii="Times New Roman" w:eastAsia="Times New Roman" w:hAnsi="Times New Roman" w:cs="Times New Roman"/>
          <w:iCs/>
          <w:sz w:val="24"/>
          <w:szCs w:val="24"/>
          <w:lang w:eastAsia="lv-LV"/>
        </w:rPr>
      </w:pPr>
      <w:r w:rsidRPr="00FD53B2">
        <w:rPr>
          <w:rFonts w:ascii="Times New Roman" w:eastAsia="Times New Roman" w:hAnsi="Times New Roman" w:cs="Times New Roman"/>
          <w:iCs/>
          <w:sz w:val="24"/>
          <w:szCs w:val="24"/>
          <w:lang w:eastAsia="lv-LV"/>
        </w:rPr>
        <w:t xml:space="preserve">6.2.2. MVK produktivitāte uz vienu nodarbināto (2010. gada salīdzināmajās cenās) – 16 757 </w:t>
      </w:r>
      <w:r w:rsidRPr="00FD53B2">
        <w:rPr>
          <w:rFonts w:ascii="Times New Roman" w:eastAsia="Times New Roman" w:hAnsi="Times New Roman" w:cs="Times New Roman"/>
          <w:iCs/>
          <w:sz w:val="24"/>
          <w:szCs w:val="24"/>
          <w:lang w:eastAsia="lv-LV"/>
        </w:rPr>
        <w:t>euro</w:t>
      </w:r>
      <w:r>
        <w:rPr>
          <w:rFonts w:ascii="Times New Roman" w:eastAsia="Times New Roman" w:hAnsi="Times New Roman" w:cs="Times New Roman"/>
          <w:iCs/>
          <w:sz w:val="24"/>
          <w:szCs w:val="24"/>
          <w:lang w:eastAsia="lv-LV"/>
        </w:rPr>
        <w:t>.</w:t>
      </w:r>
    </w:p>
    <w:p w:rsidR="00FD53B2" w:rsidP="00FD53B2" w14:paraId="784FCD76" w14:textId="5E123495">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15" w:name="p7"/>
      <w:bookmarkStart w:id="16" w:name="p-587312"/>
      <w:bookmarkStart w:id="17" w:name="p8"/>
      <w:bookmarkStart w:id="18" w:name="p-587313"/>
      <w:bookmarkEnd w:id="15"/>
      <w:bookmarkEnd w:id="16"/>
      <w:bookmarkEnd w:id="17"/>
      <w:bookmarkEnd w:id="18"/>
      <w:r w:rsidRPr="00FD53B2">
        <w:rPr>
          <w:rFonts w:ascii="Times New Roman" w:eastAsia="Times New Roman" w:hAnsi="Times New Roman" w:cs="Times New Roman"/>
          <w:sz w:val="24"/>
          <w:szCs w:val="24"/>
          <w:lang w:eastAsia="lv-LV"/>
        </w:rPr>
        <w:t>Pasākuma otrās projektu iesniegumu atlases kārtas īstenošanas veids ir atklāta projektu iesniegumu atlase.</w:t>
      </w:r>
    </w:p>
    <w:p w:rsidR="00B802CE" w:rsidP="00B802CE" w14:paraId="7B782779" w14:textId="2B8502AB">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802CE">
        <w:rPr>
          <w:rFonts w:ascii="Times New Roman" w:eastAsia="Times New Roman" w:hAnsi="Times New Roman" w:cs="Times New Roman"/>
          <w:sz w:val="24"/>
          <w:szCs w:val="24"/>
          <w:lang w:eastAsia="lv-LV"/>
        </w:rPr>
        <w:t>Pasākuma otrās projektu iesniegumu atlases ietvaros atbildīgās iestādes funkcijas pilda Ekonomikas ministrija</w:t>
      </w:r>
      <w:r>
        <w:rPr>
          <w:rFonts w:ascii="Times New Roman" w:eastAsia="Times New Roman" w:hAnsi="Times New Roman" w:cs="Times New Roman"/>
          <w:sz w:val="24"/>
          <w:szCs w:val="24"/>
          <w:lang w:eastAsia="lv-LV"/>
        </w:rPr>
        <w:t>.</w:t>
      </w:r>
    </w:p>
    <w:p w:rsidR="00C466B4" w:rsidRPr="000E1BC9" w:rsidP="00957578" w14:paraId="22F46BCC" w14:textId="77777777">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rsidR="00957578" w:rsidRPr="00D5202A" w:rsidP="00957578" w14:paraId="15D82616" w14:textId="77777777">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9" w:name="n2"/>
      <w:bookmarkStart w:id="20" w:name="n-587314"/>
      <w:bookmarkEnd w:id="19"/>
      <w:bookmarkEnd w:id="20"/>
      <w:r w:rsidRPr="00D5202A">
        <w:rPr>
          <w:rFonts w:ascii="Times New Roman" w:eastAsia="Times New Roman" w:hAnsi="Times New Roman" w:cs="Times New Roman"/>
          <w:b/>
          <w:bCs/>
          <w:sz w:val="24"/>
          <w:szCs w:val="24"/>
          <w:lang w:eastAsia="lv-LV"/>
        </w:rPr>
        <w:t>II. Projekta iesniedzējam un projekta iesniegumam noteiktās prasības</w:t>
      </w:r>
    </w:p>
    <w:p w:rsidR="00C466B4" w:rsidRPr="00D5202A" w:rsidP="00957578" w14:paraId="2039DD94" w14:textId="77777777">
      <w:pPr>
        <w:shd w:val="clear" w:color="auto" w:fill="FFFFFF"/>
        <w:spacing w:after="0" w:line="240" w:lineRule="auto"/>
        <w:jc w:val="center"/>
        <w:rPr>
          <w:rFonts w:ascii="Times New Roman" w:eastAsia="Times New Roman" w:hAnsi="Times New Roman" w:cs="Times New Roman"/>
          <w:b/>
          <w:bCs/>
          <w:sz w:val="24"/>
          <w:szCs w:val="24"/>
          <w:lang w:eastAsia="lv-LV"/>
        </w:rPr>
      </w:pPr>
    </w:p>
    <w:p w:rsidR="001C20EB" w:rsidRPr="00BD2E21" w:rsidP="00BD2E21" w14:paraId="66F64A75" w14:textId="27184B5B">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21" w:name="p9"/>
      <w:bookmarkStart w:id="22" w:name="p-587316"/>
      <w:bookmarkEnd w:id="21"/>
      <w:bookmarkEnd w:id="22"/>
      <w:r w:rsidRPr="00BD2E21">
        <w:rPr>
          <w:rFonts w:ascii="Times New Roman" w:eastAsia="Times New Roman" w:hAnsi="Times New Roman" w:cs="Times New Roman"/>
          <w:sz w:val="24"/>
          <w:szCs w:val="24"/>
          <w:lang w:eastAsia="lv-LV"/>
        </w:rPr>
        <w:t>Projekta iesniedzējs p</w:t>
      </w:r>
      <w:r w:rsidRPr="00BD2E21" w:rsidR="00957578">
        <w:rPr>
          <w:rFonts w:ascii="Times New Roman" w:eastAsia="Times New Roman" w:hAnsi="Times New Roman" w:cs="Times New Roman"/>
          <w:sz w:val="24"/>
          <w:szCs w:val="24"/>
          <w:lang w:eastAsia="lv-LV"/>
        </w:rPr>
        <w:t xml:space="preserve">asākuma </w:t>
      </w:r>
      <w:r w:rsidRPr="00BD2E21">
        <w:rPr>
          <w:rFonts w:ascii="Times New Roman" w:eastAsia="Times New Roman" w:hAnsi="Times New Roman" w:cs="Times New Roman"/>
          <w:sz w:val="24"/>
          <w:szCs w:val="24"/>
          <w:lang w:eastAsia="lv-LV"/>
        </w:rPr>
        <w:t xml:space="preserve">otrās projektu iesniegumu atlases kārtas </w:t>
      </w:r>
      <w:r w:rsidRPr="00BD2E21" w:rsidR="00957578">
        <w:rPr>
          <w:rFonts w:ascii="Times New Roman" w:eastAsia="Times New Roman" w:hAnsi="Times New Roman" w:cs="Times New Roman"/>
          <w:sz w:val="24"/>
          <w:szCs w:val="24"/>
          <w:lang w:eastAsia="lv-LV"/>
        </w:rPr>
        <w:t>ietvaros ir Latvijas Republikā reģistrēts</w:t>
      </w:r>
      <w:r w:rsidRPr="00BD2E21" w:rsidR="00D61A71">
        <w:rPr>
          <w:rFonts w:ascii="Times New Roman" w:eastAsia="Times New Roman" w:hAnsi="Times New Roman" w:cs="Times New Roman"/>
          <w:sz w:val="24"/>
          <w:szCs w:val="24"/>
          <w:lang w:eastAsia="lv-LV"/>
        </w:rPr>
        <w:t xml:space="preserve"> komersants, </w:t>
      </w:r>
      <w:r w:rsidRPr="00BD2E21" w:rsidR="009A77C0">
        <w:rPr>
          <w:rFonts w:ascii="Times New Roman" w:eastAsia="Times New Roman" w:hAnsi="Times New Roman" w:cs="Times New Roman"/>
          <w:sz w:val="24"/>
          <w:szCs w:val="24"/>
          <w:lang w:eastAsia="lv-LV"/>
        </w:rPr>
        <w:t xml:space="preserve">tai skaitā pašvaldības kapitālsabiedrība, </w:t>
      </w:r>
      <w:r w:rsidRPr="00BD2E21" w:rsidR="00D61A71">
        <w:rPr>
          <w:rFonts w:ascii="Times New Roman" w:eastAsia="Times New Roman" w:hAnsi="Times New Roman" w:cs="Times New Roman"/>
          <w:sz w:val="24"/>
          <w:szCs w:val="24"/>
          <w:lang w:eastAsia="lv-LV"/>
        </w:rPr>
        <w:t>nodibinājums vai ostas pārvalde. Komersants un nodibinājums atbilst šādiem nosacījumiem:</w:t>
      </w:r>
    </w:p>
    <w:p w:rsidR="00D61A71" w:rsidRPr="00BD2E21" w:rsidP="00BD2E21" w14:paraId="11936697" w14:textId="107F1B88">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w:t>
      </w:r>
      <w:r w:rsidRPr="00BD2E21" w:rsidR="00B6018A">
        <w:rPr>
          <w:rFonts w:ascii="Times New Roman" w:eastAsia="Times New Roman" w:hAnsi="Times New Roman" w:cs="Times New Roman"/>
          <w:sz w:val="24"/>
          <w:szCs w:val="24"/>
          <w:lang w:eastAsia="lv-LV"/>
        </w:rPr>
        <w:t>tas</w:t>
      </w:r>
      <w:r w:rsidRPr="00BD2E21" w:rsidR="00D84D42">
        <w:rPr>
          <w:rFonts w:ascii="Times New Roman" w:eastAsia="Times New Roman" w:hAnsi="Times New Roman" w:cs="Times New Roman"/>
          <w:sz w:val="24"/>
          <w:szCs w:val="24"/>
          <w:lang w:eastAsia="lv-LV"/>
        </w:rPr>
        <w:t xml:space="preserve"> darbojas Kurzemes, Latgales, Vidzemes vai Zemgales </w:t>
      </w:r>
      <w:r w:rsidRPr="00BD2E21" w:rsidR="00F42137">
        <w:rPr>
          <w:rFonts w:ascii="Times New Roman" w:eastAsia="Times New Roman" w:hAnsi="Times New Roman" w:cs="Times New Roman"/>
          <w:sz w:val="24"/>
          <w:szCs w:val="24"/>
          <w:lang w:eastAsia="lv-LV"/>
        </w:rPr>
        <w:t xml:space="preserve">plānošanas </w:t>
      </w:r>
      <w:r w:rsidRPr="00BD2E21" w:rsidR="00D84D42">
        <w:rPr>
          <w:rFonts w:ascii="Times New Roman" w:eastAsia="Times New Roman" w:hAnsi="Times New Roman" w:cs="Times New Roman"/>
          <w:sz w:val="24"/>
          <w:szCs w:val="24"/>
          <w:lang w:eastAsia="lv-LV"/>
        </w:rPr>
        <w:t>reģionā</w:t>
      </w:r>
      <w:r>
        <w:rPr>
          <w:rFonts w:ascii="Times New Roman" w:eastAsia="Times New Roman" w:hAnsi="Times New Roman" w:cs="Times New Roman"/>
          <w:sz w:val="24"/>
          <w:szCs w:val="24"/>
          <w:lang w:eastAsia="lv-LV"/>
        </w:rPr>
        <w:t xml:space="preserve">, </w:t>
      </w:r>
      <w:r w:rsidRPr="00BD2E21" w:rsidR="00D84D42">
        <w:rPr>
          <w:rFonts w:ascii="Times New Roman" w:eastAsia="Times New Roman" w:hAnsi="Times New Roman" w:cs="Times New Roman"/>
          <w:sz w:val="24"/>
          <w:szCs w:val="24"/>
          <w:lang w:eastAsia="lv-LV"/>
        </w:rPr>
        <w:t>tā</w:t>
      </w:r>
      <w:r w:rsidRPr="00BD2E21" w:rsidR="001C20EB">
        <w:rPr>
          <w:rFonts w:ascii="Times New Roman" w:eastAsia="Times New Roman" w:hAnsi="Times New Roman" w:cs="Times New Roman"/>
          <w:sz w:val="24"/>
          <w:szCs w:val="24"/>
          <w:lang w:eastAsia="lv-LV"/>
        </w:rPr>
        <w:t xml:space="preserve"> darbība ir saistīta ar nekustamā īpašuma attīstīšanu ražošanas</w:t>
      </w:r>
      <w:r w:rsidRPr="000E1BC9" w:rsidR="00B423EA">
        <w:rPr>
          <w:rFonts w:ascii="Times New Roman" w:eastAsia="Times New Roman" w:hAnsi="Times New Roman" w:cs="Times New Roman"/>
          <w:sz w:val="24"/>
          <w:szCs w:val="24"/>
          <w:lang w:eastAsia="lv-LV"/>
        </w:rPr>
        <w:t xml:space="preserve"> ēku</w:t>
      </w:r>
      <w:r w:rsidRPr="00BD2E21" w:rsidR="001C20EB">
        <w:rPr>
          <w:rFonts w:ascii="Times New Roman" w:eastAsia="Times New Roman" w:hAnsi="Times New Roman" w:cs="Times New Roman"/>
          <w:sz w:val="24"/>
          <w:szCs w:val="24"/>
          <w:lang w:eastAsia="lv-LV"/>
        </w:rPr>
        <w:t xml:space="preserve"> vajadzībām un tālākai iznomāšanai vai tas ir sīkais (mikro), mazais vai vidējais komersants un tā pamatdarbības nozare ir apstrādes rūpniecība</w:t>
      </w:r>
      <w:r w:rsidRPr="00BD2E21" w:rsidR="009A77C0">
        <w:rPr>
          <w:rFonts w:ascii="Times New Roman" w:eastAsia="Times New Roman" w:hAnsi="Times New Roman" w:cs="Times New Roman"/>
          <w:sz w:val="24"/>
          <w:szCs w:val="24"/>
          <w:lang w:eastAsia="lv-LV"/>
        </w:rPr>
        <w:t xml:space="preserve"> vai informācij</w:t>
      </w:r>
      <w:r w:rsidRPr="000E1BC9" w:rsidR="00CC6D95">
        <w:rPr>
          <w:rFonts w:ascii="Times New Roman" w:eastAsia="Times New Roman" w:hAnsi="Times New Roman" w:cs="Times New Roman"/>
          <w:sz w:val="24"/>
          <w:szCs w:val="24"/>
          <w:lang w:eastAsia="lv-LV"/>
        </w:rPr>
        <w:t>as</w:t>
      </w:r>
      <w:r w:rsidRPr="00BD2E21" w:rsidR="009A77C0">
        <w:rPr>
          <w:rFonts w:ascii="Times New Roman" w:eastAsia="Times New Roman" w:hAnsi="Times New Roman" w:cs="Times New Roman"/>
          <w:sz w:val="24"/>
          <w:szCs w:val="24"/>
          <w:lang w:eastAsia="lv-LV"/>
        </w:rPr>
        <w:t xml:space="preserve"> un komunikāciju tehnoloģiju nozare</w:t>
      </w:r>
      <w:r w:rsidRPr="00BD2E21" w:rsidR="00B6018A">
        <w:rPr>
          <w:rFonts w:ascii="Times New Roman" w:eastAsia="Times New Roman" w:hAnsi="Times New Roman" w:cs="Times New Roman"/>
          <w:sz w:val="24"/>
          <w:szCs w:val="24"/>
          <w:lang w:eastAsia="lv-LV"/>
        </w:rPr>
        <w:t>;</w:t>
      </w:r>
    </w:p>
    <w:p w:rsidR="0050466D" w:rsidRPr="000E1BC9" w:rsidP="00F07520" w14:paraId="0D4DBD0E" w14:textId="5F7ED187">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w:t>
      </w:r>
      <w:r w:rsidRPr="00BD2E21" w:rsidR="00B6018A">
        <w:rPr>
          <w:rFonts w:ascii="Times New Roman" w:eastAsia="Times New Roman" w:hAnsi="Times New Roman" w:cs="Times New Roman"/>
          <w:sz w:val="24"/>
          <w:szCs w:val="24"/>
          <w:lang w:eastAsia="lv-LV"/>
        </w:rPr>
        <w:t xml:space="preserve">tas darbojas Rīgas </w:t>
      </w:r>
      <w:r w:rsidRPr="00BD2E21" w:rsidR="00143338">
        <w:rPr>
          <w:rFonts w:ascii="Times New Roman" w:eastAsia="Times New Roman" w:hAnsi="Times New Roman" w:cs="Times New Roman"/>
          <w:sz w:val="24"/>
          <w:szCs w:val="24"/>
          <w:lang w:eastAsia="lv-LV"/>
        </w:rPr>
        <w:t xml:space="preserve">plānošanas </w:t>
      </w:r>
      <w:r w:rsidRPr="00BD2E21" w:rsidR="00B6018A">
        <w:rPr>
          <w:rFonts w:ascii="Times New Roman" w:eastAsia="Times New Roman" w:hAnsi="Times New Roman" w:cs="Times New Roman"/>
          <w:sz w:val="24"/>
          <w:szCs w:val="24"/>
          <w:lang w:eastAsia="lv-LV"/>
        </w:rPr>
        <w:t>reģionā</w:t>
      </w:r>
      <w:r>
        <w:rPr>
          <w:rFonts w:ascii="Times New Roman" w:eastAsia="Times New Roman" w:hAnsi="Times New Roman" w:cs="Times New Roman"/>
          <w:sz w:val="24"/>
          <w:szCs w:val="24"/>
          <w:lang w:eastAsia="lv-LV"/>
        </w:rPr>
        <w:t xml:space="preserve">, </w:t>
      </w:r>
      <w:r w:rsidRPr="00BD2E21" w:rsidR="00B6018A">
        <w:rPr>
          <w:rFonts w:ascii="Times New Roman" w:eastAsia="Times New Roman" w:hAnsi="Times New Roman" w:cs="Times New Roman"/>
          <w:sz w:val="24"/>
          <w:szCs w:val="24"/>
          <w:lang w:eastAsia="lv-LV"/>
        </w:rPr>
        <w:t>tā darbība ir saistīta ar nekustamā īpašuma attīstīšanu ražošanas vajadzībām apstrādes rūpniecības augstas pievienotās vērtības nozares sīkiem (mikro), maziem vai vidējiem komersantiem un tālākai iznomāšanai vai tas ir apstrādes rūpniecības augstas pievienotās vērtības nozares sīkais (mikro), mazais vai vidējais komersants</w:t>
      </w:r>
      <w:r w:rsidRPr="000E1BC9" w:rsidR="00B6018A">
        <w:rPr>
          <w:rFonts w:ascii="Times New Roman" w:eastAsia="Times New Roman" w:hAnsi="Times New Roman" w:cs="Times New Roman"/>
          <w:sz w:val="24"/>
          <w:szCs w:val="24"/>
          <w:lang w:eastAsia="lv-LV"/>
        </w:rPr>
        <w:t>;</w:t>
      </w:r>
    </w:p>
    <w:p w:rsidR="00584871" w:rsidRPr="00BD2E21" w:rsidP="00BD2E21" w14:paraId="07480F51" w14:textId="457609B5">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projekta aktivitātes īsteno nozarēs, kas nav noteiktas kā neatbalstāmas nozares saskaņā ar šo noteikumu 1</w:t>
      </w:r>
      <w:r w:rsidR="00B4769A">
        <w:rPr>
          <w:rFonts w:ascii="Times New Roman" w:eastAsia="Times New Roman" w:hAnsi="Times New Roman" w:cs="Times New Roman"/>
          <w:sz w:val="24"/>
          <w:szCs w:val="24"/>
          <w:lang w:eastAsia="lv-LV"/>
        </w:rPr>
        <w:t>6</w:t>
      </w:r>
      <w:r w:rsidRPr="00D5202A">
        <w:rPr>
          <w:rFonts w:ascii="Times New Roman" w:eastAsia="Times New Roman" w:hAnsi="Times New Roman" w:cs="Times New Roman"/>
          <w:sz w:val="24"/>
          <w:szCs w:val="24"/>
          <w:lang w:eastAsia="lv-LV"/>
        </w:rPr>
        <w:t>. punktu.</w:t>
      </w:r>
    </w:p>
    <w:p w:rsidR="00F07520" w:rsidRPr="00BD2E21" w:rsidP="00BD2E21" w14:paraId="5633448F" w14:textId="466C3FAA">
      <w:pPr>
        <w:pStyle w:val="ListParagraph"/>
        <w:numPr>
          <w:ilvl w:val="0"/>
          <w:numId w:val="2"/>
        </w:numPr>
        <w:jc w:val="both"/>
        <w:rPr>
          <w:rFonts w:ascii="Times New Roman" w:eastAsia="Times New Roman" w:hAnsi="Times New Roman" w:cs="Times New Roman"/>
          <w:sz w:val="24"/>
          <w:szCs w:val="24"/>
          <w:lang w:eastAsia="lv-LV"/>
        </w:rPr>
      </w:pPr>
      <w:bookmarkStart w:id="23" w:name="p10"/>
      <w:bookmarkStart w:id="24" w:name="p-587317"/>
      <w:bookmarkEnd w:id="23"/>
      <w:bookmarkEnd w:id="24"/>
      <w:r w:rsidRPr="00BD2E21">
        <w:rPr>
          <w:rFonts w:ascii="Times New Roman" w:eastAsia="Times New Roman" w:hAnsi="Times New Roman" w:cs="Times New Roman"/>
          <w:sz w:val="24"/>
          <w:szCs w:val="24"/>
          <w:lang w:eastAsia="lv-LV"/>
        </w:rPr>
        <w:t>Ja</w:t>
      </w:r>
      <w:r w:rsidRPr="00BD2E21" w:rsidR="009A77C0">
        <w:rPr>
          <w:rFonts w:ascii="Times New Roman" w:eastAsia="Times New Roman" w:hAnsi="Times New Roman" w:cs="Times New Roman"/>
          <w:sz w:val="24"/>
          <w:szCs w:val="24"/>
          <w:lang w:eastAsia="lv-LV"/>
        </w:rPr>
        <w:t xml:space="preserve"> </w:t>
      </w:r>
      <w:r w:rsidRPr="00BD2E21">
        <w:rPr>
          <w:rFonts w:ascii="Times New Roman" w:eastAsia="Times New Roman" w:hAnsi="Times New Roman" w:cs="Times New Roman"/>
          <w:sz w:val="24"/>
          <w:szCs w:val="24"/>
          <w:lang w:eastAsia="lv-LV"/>
        </w:rPr>
        <w:t xml:space="preserve">ēka, </w:t>
      </w:r>
      <w:r w:rsidRPr="00BD2E21" w:rsidR="00CD43A0">
        <w:rPr>
          <w:rFonts w:ascii="Times New Roman" w:eastAsia="Times New Roman" w:hAnsi="Times New Roman" w:cs="Times New Roman"/>
          <w:sz w:val="24"/>
          <w:szCs w:val="24"/>
          <w:lang w:eastAsia="lv-LV"/>
        </w:rPr>
        <w:t>kur</w:t>
      </w:r>
      <w:r w:rsidR="00CD43A0">
        <w:rPr>
          <w:rFonts w:ascii="Times New Roman" w:eastAsia="Times New Roman" w:hAnsi="Times New Roman" w:cs="Times New Roman"/>
          <w:sz w:val="24"/>
          <w:szCs w:val="24"/>
          <w:lang w:eastAsia="lv-LV"/>
        </w:rPr>
        <w:t>u</w:t>
      </w:r>
      <w:r w:rsidRPr="00BD2E21" w:rsidR="00CD43A0">
        <w:rPr>
          <w:rFonts w:ascii="Times New Roman" w:eastAsia="Times New Roman" w:hAnsi="Times New Roman" w:cs="Times New Roman"/>
          <w:sz w:val="24"/>
          <w:szCs w:val="24"/>
          <w:lang w:eastAsia="lv-LV"/>
        </w:rPr>
        <w:t xml:space="preserve"> </w:t>
      </w:r>
      <w:r w:rsidRPr="00BD2E21" w:rsidR="009A77C0">
        <w:rPr>
          <w:rFonts w:ascii="Times New Roman" w:eastAsia="Times New Roman" w:hAnsi="Times New Roman" w:cs="Times New Roman"/>
          <w:sz w:val="24"/>
          <w:szCs w:val="24"/>
          <w:lang w:eastAsia="lv-LV"/>
        </w:rPr>
        <w:t>projekta ietvaros</w:t>
      </w:r>
      <w:r w:rsidRPr="00BD2E21">
        <w:rPr>
          <w:rFonts w:ascii="Times New Roman" w:eastAsia="Times New Roman" w:hAnsi="Times New Roman" w:cs="Times New Roman"/>
          <w:sz w:val="24"/>
          <w:szCs w:val="24"/>
          <w:lang w:eastAsia="lv-LV"/>
        </w:rPr>
        <w:t xml:space="preserve"> plānots </w:t>
      </w:r>
      <w:r w:rsidRPr="00BD2E21" w:rsidR="00CD43A0">
        <w:rPr>
          <w:rFonts w:ascii="Times New Roman" w:eastAsia="Times New Roman" w:hAnsi="Times New Roman" w:cs="Times New Roman"/>
          <w:sz w:val="24"/>
          <w:szCs w:val="24"/>
          <w:lang w:eastAsia="lv-LV"/>
        </w:rPr>
        <w:t>būv</w:t>
      </w:r>
      <w:r w:rsidR="00CD43A0">
        <w:rPr>
          <w:rFonts w:ascii="Times New Roman" w:eastAsia="Times New Roman" w:hAnsi="Times New Roman" w:cs="Times New Roman"/>
          <w:sz w:val="24"/>
          <w:szCs w:val="24"/>
          <w:lang w:eastAsia="lv-LV"/>
        </w:rPr>
        <w:t>ēt</w:t>
      </w:r>
      <w:r w:rsidRPr="00BD2E21">
        <w:rPr>
          <w:rFonts w:ascii="Times New Roman" w:eastAsia="Times New Roman" w:hAnsi="Times New Roman" w:cs="Times New Roman"/>
          <w:sz w:val="24"/>
          <w:szCs w:val="24"/>
          <w:lang w:eastAsia="lv-LV"/>
        </w:rPr>
        <w:t>,</w:t>
      </w:r>
      <w:r w:rsidRPr="00BD2E21" w:rsidR="009A77C0">
        <w:rPr>
          <w:rFonts w:ascii="Times New Roman" w:eastAsia="Times New Roman" w:hAnsi="Times New Roman" w:cs="Times New Roman"/>
          <w:sz w:val="24"/>
          <w:szCs w:val="24"/>
          <w:lang w:eastAsia="lv-LV"/>
        </w:rPr>
        <w:t xml:space="preserve"> pārbūv</w:t>
      </w:r>
      <w:r w:rsidR="00CD43A0">
        <w:rPr>
          <w:rFonts w:ascii="Times New Roman" w:eastAsia="Times New Roman" w:hAnsi="Times New Roman" w:cs="Times New Roman"/>
          <w:sz w:val="24"/>
          <w:szCs w:val="24"/>
          <w:lang w:eastAsia="lv-LV"/>
        </w:rPr>
        <w:t>ēt</w:t>
      </w:r>
      <w:r w:rsidRPr="00BD2E21" w:rsidR="009A77C0">
        <w:rPr>
          <w:rFonts w:ascii="Times New Roman" w:eastAsia="Times New Roman" w:hAnsi="Times New Roman" w:cs="Times New Roman"/>
          <w:sz w:val="24"/>
          <w:szCs w:val="24"/>
          <w:lang w:eastAsia="lv-LV"/>
        </w:rPr>
        <w:t xml:space="preserve"> vai </w:t>
      </w:r>
      <w:r w:rsidRPr="00BD2E21" w:rsidR="00CD43A0">
        <w:rPr>
          <w:rFonts w:ascii="Times New Roman" w:eastAsia="Times New Roman" w:hAnsi="Times New Roman" w:cs="Times New Roman"/>
          <w:sz w:val="24"/>
          <w:szCs w:val="24"/>
          <w:lang w:eastAsia="lv-LV"/>
        </w:rPr>
        <w:t>atjauno</w:t>
      </w:r>
      <w:r w:rsidR="00CD43A0">
        <w:rPr>
          <w:rFonts w:ascii="Times New Roman" w:eastAsia="Times New Roman" w:hAnsi="Times New Roman" w:cs="Times New Roman"/>
          <w:sz w:val="24"/>
          <w:szCs w:val="24"/>
          <w:lang w:eastAsia="lv-LV"/>
        </w:rPr>
        <w:t>t,</w:t>
      </w:r>
      <w:r w:rsidRPr="00BD2E21" w:rsidR="00CD43A0">
        <w:rPr>
          <w:rFonts w:ascii="Times New Roman" w:eastAsia="Times New Roman" w:hAnsi="Times New Roman" w:cs="Times New Roman"/>
          <w:sz w:val="24"/>
          <w:szCs w:val="24"/>
          <w:lang w:eastAsia="lv-LV"/>
        </w:rPr>
        <w:t xml:space="preserve"> </w:t>
      </w:r>
      <w:r w:rsidRPr="00BD2E21">
        <w:rPr>
          <w:rFonts w:ascii="Times New Roman" w:eastAsia="Times New Roman" w:hAnsi="Times New Roman" w:cs="Times New Roman"/>
          <w:sz w:val="24"/>
          <w:szCs w:val="24"/>
          <w:lang w:eastAsia="lv-LV"/>
        </w:rPr>
        <w:t xml:space="preserve">atrodas </w:t>
      </w:r>
      <w:bookmarkStart w:id="25" w:name="_Hlk511209243"/>
      <w:r w:rsidRPr="000E1BC9" w:rsidR="006F38D8">
        <w:rPr>
          <w:rFonts w:ascii="Times New Roman" w:eastAsia="Times New Roman" w:hAnsi="Times New Roman" w:cs="Times New Roman"/>
          <w:sz w:val="24"/>
          <w:szCs w:val="24"/>
          <w:lang w:eastAsia="lv-LV"/>
        </w:rPr>
        <w:t xml:space="preserve">Kurzemes, Latgales, Vidzemes </w:t>
      </w:r>
      <w:r w:rsidRPr="00D5202A" w:rsidR="006F38D8">
        <w:rPr>
          <w:rFonts w:ascii="Times New Roman" w:eastAsia="Times New Roman" w:hAnsi="Times New Roman" w:cs="Times New Roman"/>
          <w:sz w:val="24"/>
          <w:szCs w:val="24"/>
          <w:lang w:eastAsia="lv-LV"/>
        </w:rPr>
        <w:t>vai Zemgale</w:t>
      </w:r>
      <w:r w:rsidR="00F37A05">
        <w:rPr>
          <w:rFonts w:ascii="Times New Roman" w:eastAsia="Times New Roman" w:hAnsi="Times New Roman" w:cs="Times New Roman"/>
          <w:sz w:val="24"/>
          <w:szCs w:val="24"/>
          <w:lang w:eastAsia="lv-LV"/>
        </w:rPr>
        <w:t>s</w:t>
      </w:r>
      <w:r w:rsidRPr="00C67D70" w:rsidR="00C67D70">
        <w:rPr>
          <w:rFonts w:ascii="Times New Roman" w:eastAsia="Times New Roman" w:hAnsi="Times New Roman" w:cs="Times New Roman"/>
          <w:sz w:val="24"/>
          <w:szCs w:val="24"/>
          <w:lang w:eastAsia="lv-LV"/>
        </w:rPr>
        <w:t xml:space="preserve"> </w:t>
      </w:r>
      <w:r w:rsidRPr="00BD2E21" w:rsidR="00C67D70">
        <w:rPr>
          <w:rFonts w:ascii="Times New Roman" w:eastAsia="Times New Roman" w:hAnsi="Times New Roman" w:cs="Times New Roman"/>
          <w:sz w:val="24"/>
          <w:szCs w:val="24"/>
          <w:lang w:eastAsia="lv-LV"/>
        </w:rPr>
        <w:t>plānošanas</w:t>
      </w:r>
      <w:r w:rsidRPr="00BD2E21" w:rsidR="009A77C0">
        <w:rPr>
          <w:rFonts w:ascii="Times New Roman" w:eastAsia="Times New Roman" w:hAnsi="Times New Roman" w:cs="Times New Roman"/>
          <w:sz w:val="24"/>
          <w:szCs w:val="24"/>
          <w:lang w:eastAsia="lv-LV"/>
        </w:rPr>
        <w:t xml:space="preserve"> reģionā, </w:t>
      </w:r>
      <w:bookmarkEnd w:id="25"/>
      <w:r w:rsidRPr="00BD2E21" w:rsidR="009A77C0">
        <w:rPr>
          <w:rFonts w:ascii="Times New Roman" w:eastAsia="Times New Roman" w:hAnsi="Times New Roman" w:cs="Times New Roman"/>
          <w:sz w:val="24"/>
          <w:szCs w:val="24"/>
          <w:lang w:eastAsia="lv-LV"/>
        </w:rPr>
        <w:t>pēc būvniecības, pārbūves vai atjaunošanas darbu veikšanas</w:t>
      </w:r>
      <w:r w:rsidRPr="00BD2E21">
        <w:rPr>
          <w:rFonts w:ascii="Times New Roman" w:eastAsia="Times New Roman" w:hAnsi="Times New Roman" w:cs="Times New Roman"/>
          <w:sz w:val="24"/>
          <w:szCs w:val="24"/>
          <w:lang w:eastAsia="lv-LV"/>
        </w:rPr>
        <w:t xml:space="preserve"> ēku var izmantot projekta iesniedzējs, kas atbilst sīkā (mikro), mazā </w:t>
      </w:r>
      <w:r w:rsidRPr="00BD2E21" w:rsidR="0050466D">
        <w:rPr>
          <w:rFonts w:ascii="Times New Roman" w:eastAsia="Times New Roman" w:hAnsi="Times New Roman" w:cs="Times New Roman"/>
          <w:sz w:val="24"/>
          <w:szCs w:val="24"/>
          <w:lang w:eastAsia="lv-LV"/>
        </w:rPr>
        <w:t>vai</w:t>
      </w:r>
      <w:r w:rsidRPr="00BD2E21">
        <w:rPr>
          <w:rFonts w:ascii="Times New Roman" w:eastAsia="Times New Roman" w:hAnsi="Times New Roman" w:cs="Times New Roman"/>
          <w:sz w:val="24"/>
          <w:szCs w:val="24"/>
          <w:lang w:eastAsia="lv-LV"/>
        </w:rPr>
        <w:t xml:space="preserve"> vidējā komersanta statusam, saimnieciskās darbības veikšanai apstrādes rūpniecības nozarē vai informācijas un komunikācij</w:t>
      </w:r>
      <w:r w:rsidRPr="000E1BC9" w:rsidR="00CC6D95">
        <w:rPr>
          <w:rFonts w:ascii="Times New Roman" w:eastAsia="Times New Roman" w:hAnsi="Times New Roman" w:cs="Times New Roman"/>
          <w:sz w:val="24"/>
          <w:szCs w:val="24"/>
          <w:lang w:eastAsia="lv-LV"/>
        </w:rPr>
        <w:t>u</w:t>
      </w:r>
      <w:r w:rsidRPr="00BD2E21">
        <w:rPr>
          <w:rFonts w:ascii="Times New Roman" w:eastAsia="Times New Roman" w:hAnsi="Times New Roman" w:cs="Times New Roman"/>
          <w:sz w:val="24"/>
          <w:szCs w:val="24"/>
          <w:lang w:eastAsia="lv-LV"/>
        </w:rPr>
        <w:t xml:space="preserve"> tehnoloģiju nozarē vai iznomāt ēku sīkajiem (mikro), mazajiem </w:t>
      </w:r>
      <w:r w:rsidRPr="00BD2E21" w:rsidR="0050466D">
        <w:rPr>
          <w:rFonts w:ascii="Times New Roman" w:eastAsia="Times New Roman" w:hAnsi="Times New Roman" w:cs="Times New Roman"/>
          <w:sz w:val="24"/>
          <w:szCs w:val="24"/>
          <w:lang w:eastAsia="lv-LV"/>
        </w:rPr>
        <w:t>vai</w:t>
      </w:r>
      <w:r w:rsidRPr="00BD2E21">
        <w:rPr>
          <w:rFonts w:ascii="Times New Roman" w:eastAsia="Times New Roman" w:hAnsi="Times New Roman" w:cs="Times New Roman"/>
          <w:sz w:val="24"/>
          <w:szCs w:val="24"/>
          <w:lang w:eastAsia="lv-LV"/>
        </w:rPr>
        <w:t xml:space="preserve"> vidējiem komersantiem, kas veic saimniecisko darbību apstrādes rūpniecības nozarē vai informācijas un komunikāci</w:t>
      </w:r>
      <w:r w:rsidRPr="000E1BC9" w:rsidR="00CC6D95">
        <w:rPr>
          <w:rFonts w:ascii="Times New Roman" w:eastAsia="Times New Roman" w:hAnsi="Times New Roman" w:cs="Times New Roman"/>
          <w:sz w:val="24"/>
          <w:szCs w:val="24"/>
          <w:lang w:eastAsia="lv-LV"/>
        </w:rPr>
        <w:t xml:space="preserve">ju </w:t>
      </w:r>
      <w:r w:rsidRPr="00BD2E21">
        <w:rPr>
          <w:rFonts w:ascii="Times New Roman" w:eastAsia="Times New Roman" w:hAnsi="Times New Roman" w:cs="Times New Roman"/>
          <w:sz w:val="24"/>
          <w:szCs w:val="24"/>
          <w:lang w:eastAsia="lv-LV"/>
        </w:rPr>
        <w:t>tehnoloģiju nozarē</w:t>
      </w:r>
      <w:r w:rsidR="00CD43A0">
        <w:rPr>
          <w:rFonts w:ascii="Times New Roman" w:eastAsia="Times New Roman" w:hAnsi="Times New Roman" w:cs="Times New Roman"/>
          <w:sz w:val="24"/>
          <w:szCs w:val="24"/>
          <w:lang w:eastAsia="lv-LV"/>
        </w:rPr>
        <w:t xml:space="preserve"> (turpmāk </w:t>
      </w:r>
      <w:r w:rsidR="00117E7E">
        <w:rPr>
          <w:rFonts w:ascii="Times New Roman" w:eastAsia="Times New Roman" w:hAnsi="Times New Roman" w:cs="Times New Roman"/>
          <w:sz w:val="24"/>
          <w:szCs w:val="24"/>
          <w:lang w:eastAsia="lv-LV"/>
        </w:rPr>
        <w:t>–</w:t>
      </w:r>
      <w:r w:rsidR="00CD43A0">
        <w:rPr>
          <w:rFonts w:ascii="Times New Roman" w:eastAsia="Times New Roman" w:hAnsi="Times New Roman" w:cs="Times New Roman"/>
          <w:sz w:val="24"/>
          <w:szCs w:val="24"/>
          <w:lang w:eastAsia="lv-LV"/>
        </w:rPr>
        <w:t xml:space="preserve"> </w:t>
      </w:r>
      <w:r w:rsidR="00117E7E">
        <w:rPr>
          <w:rFonts w:ascii="Times New Roman" w:eastAsia="Times New Roman" w:hAnsi="Times New Roman" w:cs="Times New Roman"/>
          <w:sz w:val="24"/>
          <w:szCs w:val="24"/>
          <w:lang w:eastAsia="lv-LV"/>
        </w:rPr>
        <w:t xml:space="preserve">ražošanas </w:t>
      </w:r>
      <w:r w:rsidR="00CD43A0">
        <w:rPr>
          <w:rFonts w:ascii="Times New Roman" w:eastAsia="Times New Roman" w:hAnsi="Times New Roman" w:cs="Times New Roman"/>
          <w:sz w:val="24"/>
          <w:szCs w:val="24"/>
          <w:lang w:eastAsia="lv-LV"/>
        </w:rPr>
        <w:t>ēka)</w:t>
      </w:r>
      <w:r w:rsidRPr="00BD2E21">
        <w:rPr>
          <w:rFonts w:ascii="Times New Roman" w:eastAsia="Times New Roman" w:hAnsi="Times New Roman" w:cs="Times New Roman"/>
          <w:sz w:val="24"/>
          <w:szCs w:val="24"/>
          <w:lang w:eastAsia="lv-LV"/>
        </w:rPr>
        <w:t>.</w:t>
      </w:r>
    </w:p>
    <w:p w:rsidR="0050466D" w:rsidRPr="00D5202A" w:rsidP="0050466D" w14:paraId="1AA81A26" w14:textId="20A32AD2">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0E1BC9">
        <w:rPr>
          <w:rFonts w:ascii="Times New Roman" w:eastAsia="Times New Roman" w:hAnsi="Times New Roman" w:cs="Times New Roman"/>
          <w:sz w:val="24"/>
          <w:szCs w:val="24"/>
          <w:lang w:eastAsia="lv-LV"/>
        </w:rPr>
        <w:t>Ja ēka, kur</w:t>
      </w:r>
      <w:r w:rsidR="00CD43A0">
        <w:rPr>
          <w:rFonts w:ascii="Times New Roman" w:eastAsia="Times New Roman" w:hAnsi="Times New Roman" w:cs="Times New Roman"/>
          <w:sz w:val="24"/>
          <w:szCs w:val="24"/>
          <w:lang w:eastAsia="lv-LV"/>
        </w:rPr>
        <w:t>u</w:t>
      </w:r>
      <w:r w:rsidRPr="000E1BC9">
        <w:rPr>
          <w:rFonts w:ascii="Times New Roman" w:eastAsia="Times New Roman" w:hAnsi="Times New Roman" w:cs="Times New Roman"/>
          <w:sz w:val="24"/>
          <w:szCs w:val="24"/>
          <w:lang w:eastAsia="lv-LV"/>
        </w:rPr>
        <w:t xml:space="preserve"> projekta iet</w:t>
      </w:r>
      <w:r w:rsidRPr="00D5202A">
        <w:rPr>
          <w:rFonts w:ascii="Times New Roman" w:eastAsia="Times New Roman" w:hAnsi="Times New Roman" w:cs="Times New Roman"/>
          <w:sz w:val="24"/>
          <w:szCs w:val="24"/>
          <w:lang w:eastAsia="lv-LV"/>
        </w:rPr>
        <w:t xml:space="preserve">varos plānots </w:t>
      </w:r>
      <w:r w:rsidRPr="00D5202A" w:rsidR="00CD43A0">
        <w:rPr>
          <w:rFonts w:ascii="Times New Roman" w:eastAsia="Times New Roman" w:hAnsi="Times New Roman" w:cs="Times New Roman"/>
          <w:sz w:val="24"/>
          <w:szCs w:val="24"/>
          <w:lang w:eastAsia="lv-LV"/>
        </w:rPr>
        <w:t>būv</w:t>
      </w:r>
      <w:r w:rsidR="00CD43A0">
        <w:rPr>
          <w:rFonts w:ascii="Times New Roman" w:eastAsia="Times New Roman" w:hAnsi="Times New Roman" w:cs="Times New Roman"/>
          <w:sz w:val="24"/>
          <w:szCs w:val="24"/>
          <w:lang w:eastAsia="lv-LV"/>
        </w:rPr>
        <w:t>ēt</w:t>
      </w:r>
      <w:r w:rsidRPr="00D5202A">
        <w:rPr>
          <w:rFonts w:ascii="Times New Roman" w:eastAsia="Times New Roman" w:hAnsi="Times New Roman" w:cs="Times New Roman"/>
          <w:sz w:val="24"/>
          <w:szCs w:val="24"/>
          <w:lang w:eastAsia="lv-LV"/>
        </w:rPr>
        <w:t>, pārbūv</w:t>
      </w:r>
      <w:r w:rsidR="00CD43A0">
        <w:rPr>
          <w:rFonts w:ascii="Times New Roman" w:eastAsia="Times New Roman" w:hAnsi="Times New Roman" w:cs="Times New Roman"/>
          <w:sz w:val="24"/>
          <w:szCs w:val="24"/>
          <w:lang w:eastAsia="lv-LV"/>
        </w:rPr>
        <w:t>ēt</w:t>
      </w:r>
      <w:r w:rsidRPr="00D5202A">
        <w:rPr>
          <w:rFonts w:ascii="Times New Roman" w:eastAsia="Times New Roman" w:hAnsi="Times New Roman" w:cs="Times New Roman"/>
          <w:sz w:val="24"/>
          <w:szCs w:val="24"/>
          <w:lang w:eastAsia="lv-LV"/>
        </w:rPr>
        <w:t xml:space="preserve"> vai </w:t>
      </w:r>
      <w:r w:rsidRPr="00D5202A" w:rsidR="00CD43A0">
        <w:rPr>
          <w:rFonts w:ascii="Times New Roman" w:eastAsia="Times New Roman" w:hAnsi="Times New Roman" w:cs="Times New Roman"/>
          <w:sz w:val="24"/>
          <w:szCs w:val="24"/>
          <w:lang w:eastAsia="lv-LV"/>
        </w:rPr>
        <w:t>atjauno</w:t>
      </w:r>
      <w:r w:rsidR="00CD43A0">
        <w:rPr>
          <w:rFonts w:ascii="Times New Roman" w:eastAsia="Times New Roman" w:hAnsi="Times New Roman" w:cs="Times New Roman"/>
          <w:sz w:val="24"/>
          <w:szCs w:val="24"/>
          <w:lang w:eastAsia="lv-LV"/>
        </w:rPr>
        <w:t>t,</w:t>
      </w:r>
      <w:r w:rsidRPr="00D5202A" w:rsidR="00CD43A0">
        <w:rPr>
          <w:rFonts w:ascii="Times New Roman" w:eastAsia="Times New Roman" w:hAnsi="Times New Roman" w:cs="Times New Roman"/>
          <w:sz w:val="24"/>
          <w:szCs w:val="24"/>
          <w:lang w:eastAsia="lv-LV"/>
        </w:rPr>
        <w:t xml:space="preserve"> </w:t>
      </w:r>
      <w:r w:rsidRPr="00D5202A">
        <w:rPr>
          <w:rFonts w:ascii="Times New Roman" w:eastAsia="Times New Roman" w:hAnsi="Times New Roman" w:cs="Times New Roman"/>
          <w:sz w:val="24"/>
          <w:szCs w:val="24"/>
          <w:lang w:eastAsia="lv-LV"/>
        </w:rPr>
        <w:t xml:space="preserve">atrodas Rīgas </w:t>
      </w:r>
      <w:r w:rsidRPr="00BD2E21" w:rsidR="0057791A">
        <w:rPr>
          <w:rFonts w:ascii="Times New Roman" w:eastAsia="Times New Roman" w:hAnsi="Times New Roman" w:cs="Times New Roman"/>
          <w:sz w:val="24"/>
          <w:szCs w:val="24"/>
          <w:lang w:eastAsia="lv-LV"/>
        </w:rPr>
        <w:t xml:space="preserve">plānošanas </w:t>
      </w:r>
      <w:r w:rsidRPr="00D5202A">
        <w:rPr>
          <w:rFonts w:ascii="Times New Roman" w:eastAsia="Times New Roman" w:hAnsi="Times New Roman" w:cs="Times New Roman"/>
          <w:sz w:val="24"/>
          <w:szCs w:val="24"/>
          <w:lang w:eastAsia="lv-LV"/>
        </w:rPr>
        <w:t xml:space="preserve">reģionā, pēc būvniecības, pārbūves vai atjaunošanas darbu veikšanas ēku var izmantot projekta iesniedzējs, kas atbilst sīkā (mikro), mazā vai vidējā komersanta statusam, saimnieciskās darbības veikšanai apstrādes rūpniecībai </w:t>
      </w:r>
      <w:r w:rsidRPr="00D5202A">
        <w:rPr>
          <w:rFonts w:ascii="Times New Roman" w:eastAsia="Times New Roman" w:hAnsi="Times New Roman" w:cs="Times New Roman"/>
          <w:sz w:val="24"/>
          <w:szCs w:val="24"/>
          <w:lang w:eastAsia="lv-LV"/>
        </w:rPr>
        <w:t>augstas pievienotās vērtības nozarēs vai iznomāt ēku sīkajiem (mikro), mazajiem vai vidējiem komersantiem, kas veic saimniecisko darbību apstrādes rūpniecībā augstas pievienotās vērtības nozarēs.</w:t>
      </w:r>
    </w:p>
    <w:p w:rsidR="0050466D" w:rsidRPr="00D5202A" w:rsidP="0050466D" w14:paraId="50B4E18A" w14:textId="695642C0">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Pasākuma </w:t>
      </w:r>
      <w:r w:rsidRPr="00D5202A" w:rsidR="00B6018A">
        <w:rPr>
          <w:rFonts w:ascii="Times New Roman" w:eastAsia="Times New Roman" w:hAnsi="Times New Roman" w:cs="Times New Roman"/>
          <w:sz w:val="24"/>
          <w:szCs w:val="24"/>
          <w:lang w:eastAsia="lv-LV"/>
        </w:rPr>
        <w:t>otrās projektu iesniegumu atlases kārtas ietvaros ir atbalstāma projektu īstenošana visā Latvijas teritorijā, izņemot Rīgu.</w:t>
      </w:r>
    </w:p>
    <w:p w:rsidR="0050466D" w:rsidRPr="00D5202A" w:rsidP="0050466D" w14:paraId="3698D0EB" w14:textId="6012EE4E">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Projekta iesniedzējam ir īpašuma vai valdījuma tiesības vai ilgtermiņa nomas</w:t>
      </w:r>
      <w:r w:rsidR="00541804">
        <w:rPr>
          <w:rFonts w:ascii="Times New Roman" w:eastAsia="Times New Roman" w:hAnsi="Times New Roman" w:cs="Times New Roman"/>
          <w:sz w:val="24"/>
          <w:szCs w:val="24"/>
          <w:lang w:eastAsia="lv-LV"/>
        </w:rPr>
        <w:t xml:space="preserve">, vai apbūves </w:t>
      </w:r>
      <w:r w:rsidRPr="00D5202A">
        <w:rPr>
          <w:rFonts w:ascii="Times New Roman" w:eastAsia="Times New Roman" w:hAnsi="Times New Roman" w:cs="Times New Roman"/>
          <w:sz w:val="24"/>
          <w:szCs w:val="24"/>
          <w:lang w:eastAsia="lv-LV"/>
        </w:rPr>
        <w:t xml:space="preserve">tiesības uz nekustamo īpašumu, tai skaitā zemi, kurā veic investīcijas. Īpašuma tiesības apliecina zemesgrāmatas ieraksts par projekta iesniedzēja īpašuma tiesībām vai zemesgrāmatā reģistrēts projekta iesniedzēja noslēgts nekustamā īpašuma pirkuma līgums ar nogaidu tiesību, bet ilgtermiņa nomas </w:t>
      </w:r>
      <w:r w:rsidR="00F87538">
        <w:rPr>
          <w:rFonts w:ascii="Times New Roman" w:eastAsia="Times New Roman" w:hAnsi="Times New Roman" w:cs="Times New Roman"/>
          <w:sz w:val="24"/>
          <w:szCs w:val="24"/>
          <w:lang w:eastAsia="lv-LV"/>
        </w:rPr>
        <w:t xml:space="preserve">vai apbūves </w:t>
      </w:r>
      <w:r w:rsidRPr="00D5202A">
        <w:rPr>
          <w:rFonts w:ascii="Times New Roman" w:eastAsia="Times New Roman" w:hAnsi="Times New Roman" w:cs="Times New Roman"/>
          <w:sz w:val="24"/>
          <w:szCs w:val="24"/>
          <w:lang w:eastAsia="lv-LV"/>
        </w:rPr>
        <w:t xml:space="preserve">tiesības – zemesgrāmatā reģistrētas projekta iesniedzēja ilgtermiņa nomas </w:t>
      </w:r>
      <w:r w:rsidR="00F87538">
        <w:rPr>
          <w:rFonts w:ascii="Times New Roman" w:eastAsia="Times New Roman" w:hAnsi="Times New Roman" w:cs="Times New Roman"/>
          <w:sz w:val="24"/>
          <w:szCs w:val="24"/>
          <w:lang w:eastAsia="lv-LV"/>
        </w:rPr>
        <w:t xml:space="preserve">vai apbūves </w:t>
      </w:r>
      <w:r w:rsidRPr="00D5202A">
        <w:rPr>
          <w:rFonts w:ascii="Times New Roman" w:eastAsia="Times New Roman" w:hAnsi="Times New Roman" w:cs="Times New Roman"/>
          <w:sz w:val="24"/>
          <w:szCs w:val="24"/>
          <w:lang w:eastAsia="lv-LV"/>
        </w:rPr>
        <w:t xml:space="preserve">tiesības – vismaz 10 gadus pēc </w:t>
      </w:r>
      <w:r w:rsidR="006102EF">
        <w:rPr>
          <w:rFonts w:ascii="Times New Roman" w:eastAsia="Times New Roman" w:hAnsi="Times New Roman" w:cs="Times New Roman"/>
          <w:sz w:val="24"/>
          <w:szCs w:val="24"/>
          <w:lang w:eastAsia="lv-LV"/>
        </w:rPr>
        <w:t>noslēguma maksājuma veikšanas</w:t>
      </w:r>
      <w:r w:rsidRPr="00D5202A">
        <w:rPr>
          <w:rFonts w:ascii="Times New Roman" w:eastAsia="Times New Roman" w:hAnsi="Times New Roman" w:cs="Times New Roman"/>
          <w:sz w:val="24"/>
          <w:szCs w:val="24"/>
          <w:lang w:eastAsia="lv-LV"/>
        </w:rPr>
        <w:t>.</w:t>
      </w:r>
      <w:r w:rsidRPr="006840C7" w:rsidR="006840C7">
        <w:rPr>
          <w:rFonts w:ascii="Times New Roman" w:eastAsia="Times New Roman" w:hAnsi="Times New Roman" w:cs="Times New Roman"/>
          <w:sz w:val="24"/>
          <w:szCs w:val="24"/>
          <w:lang w:eastAsia="lv-LV"/>
        </w:rPr>
        <w:t xml:space="preserve"> </w:t>
      </w:r>
      <w:r w:rsidR="006840C7">
        <w:rPr>
          <w:rFonts w:ascii="Times New Roman" w:eastAsia="Times New Roman" w:hAnsi="Times New Roman" w:cs="Times New Roman"/>
          <w:sz w:val="24"/>
          <w:szCs w:val="24"/>
          <w:lang w:eastAsia="lv-LV"/>
        </w:rPr>
        <w:t>Attiecībā uz ostu pārvaldi kā projekta iesniedzēju v</w:t>
      </w:r>
      <w:r w:rsidRPr="00D5202A" w:rsidR="006840C7">
        <w:rPr>
          <w:rFonts w:ascii="Times New Roman" w:eastAsia="Times New Roman" w:hAnsi="Times New Roman" w:cs="Times New Roman"/>
          <w:sz w:val="24"/>
          <w:szCs w:val="24"/>
          <w:lang w:eastAsia="lv-LV"/>
        </w:rPr>
        <w:t>aldījuma tiesības ir piešķirtas saskaņā ar </w:t>
      </w:r>
      <w:r>
        <w:fldChar w:fldCharType="begin"/>
      </w:r>
      <w:r>
        <w:instrText xml:space="preserve"> HYPERLINK "https://likumi.lv/ta/id/57435-likums-par-ostam" \t "_blank" </w:instrText>
      </w:r>
      <w:r>
        <w:fldChar w:fldCharType="separate"/>
      </w:r>
      <w:r w:rsidRPr="00D5202A" w:rsidR="006840C7">
        <w:rPr>
          <w:rFonts w:ascii="Times New Roman" w:eastAsia="Times New Roman" w:hAnsi="Times New Roman" w:cs="Times New Roman"/>
          <w:sz w:val="24"/>
          <w:szCs w:val="24"/>
          <w:lang w:eastAsia="lv-LV"/>
        </w:rPr>
        <w:t>Likumu par ostām</w:t>
      </w:r>
      <w:r>
        <w:fldChar w:fldCharType="end"/>
      </w:r>
      <w:r w:rsidRPr="000E1BC9" w:rsidR="006840C7">
        <w:rPr>
          <w:rFonts w:ascii="Times New Roman" w:eastAsia="Times New Roman" w:hAnsi="Times New Roman" w:cs="Times New Roman"/>
          <w:sz w:val="24"/>
          <w:szCs w:val="24"/>
          <w:lang w:eastAsia="lv-LV"/>
        </w:rPr>
        <w:t> vai attiecīgā projekta iesniedzēja darbību regulējošiem normatīvajiem aktiem brīvostas darbības jomā vai n</w:t>
      </w:r>
      <w:r w:rsidRPr="00D5202A" w:rsidR="006840C7">
        <w:rPr>
          <w:rFonts w:ascii="Times New Roman" w:eastAsia="Times New Roman" w:hAnsi="Times New Roman" w:cs="Times New Roman"/>
          <w:sz w:val="24"/>
          <w:szCs w:val="24"/>
          <w:lang w:eastAsia="lv-LV"/>
        </w:rPr>
        <w:t>ormatīvajiem aktiem speciālo ekonomisko zonu darbības jomā.</w:t>
      </w:r>
    </w:p>
    <w:p w:rsidR="00514C43" w:rsidRPr="00D5202A" w:rsidP="00514C43" w14:paraId="44E4E9A7" w14:textId="72EA8D23">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Projekta iesniedzējs kopā ar projekta iesniegumu iesniedz biznesa plānu saskaņā ar atlases nolikumā minētajām prasībām.</w:t>
      </w:r>
    </w:p>
    <w:p w:rsidR="0050466D" w:rsidRPr="00D5202A" w:rsidP="0050466D" w14:paraId="1915A69D" w14:textId="275FE9CA">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Uz finansējumu nevar pretendēt, ja:</w:t>
      </w:r>
    </w:p>
    <w:p w:rsidR="00D0735E" w:rsidRPr="00D5202A" w:rsidP="00D0735E" w14:paraId="2598A295" w14:textId="64E46A65">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projekta iesniedzējs atbilst </w:t>
      </w:r>
      <w:r>
        <w:fldChar w:fldCharType="begin"/>
      </w:r>
      <w:r>
        <w:instrText xml:space="preserve"> HYPERLINK "https://likumi.lv/ta/id/267471-eiropas-savienibas-strukturfondu-un-kohezijas-fonda-2014-2020-gada-planosanas-perioda-vadibas-likums" \t "_blank" </w:instrText>
      </w:r>
      <w:r>
        <w:fldChar w:fldCharType="separate"/>
      </w:r>
      <w:r w:rsidRPr="00D5202A">
        <w:rPr>
          <w:rFonts w:ascii="Times New Roman" w:eastAsia="Times New Roman" w:hAnsi="Times New Roman" w:cs="Times New Roman"/>
          <w:sz w:val="24"/>
          <w:szCs w:val="24"/>
          <w:lang w:eastAsia="lv-LV"/>
        </w:rPr>
        <w:t>Eiropas Savienības struktūrfondu un Kohēzijas fonda 2014.–2020. gada plānošanas perioda vadības likuma</w:t>
      </w:r>
      <w:r>
        <w:fldChar w:fldCharType="end"/>
      </w:r>
      <w:r w:rsidRPr="000E1BC9">
        <w:rPr>
          <w:rFonts w:ascii="Times New Roman" w:eastAsia="Times New Roman" w:hAnsi="Times New Roman" w:cs="Times New Roman"/>
          <w:sz w:val="24"/>
          <w:szCs w:val="24"/>
          <w:lang w:eastAsia="lv-LV"/>
        </w:rPr>
        <w:t> </w:t>
      </w:r>
      <w:r>
        <w:fldChar w:fldCharType="begin"/>
      </w:r>
      <w:r>
        <w:instrText xml:space="preserve"> HYPERLINK "https://likumi.lv/ta/id/267471-eiropas-savienibas-strukturfondu-un-kohezijas-fonda-2014-2020-gada-planosanas-perioda-vadibas-likums" \l "p23" \t "_blank" </w:instrText>
      </w:r>
      <w:r>
        <w:fldChar w:fldCharType="separate"/>
      </w:r>
      <w:r w:rsidRPr="00D5202A">
        <w:rPr>
          <w:rFonts w:ascii="Times New Roman" w:eastAsia="Times New Roman" w:hAnsi="Times New Roman" w:cs="Times New Roman"/>
          <w:sz w:val="24"/>
          <w:szCs w:val="24"/>
          <w:lang w:eastAsia="lv-LV"/>
        </w:rPr>
        <w:t>23. pantā</w:t>
      </w:r>
      <w:r>
        <w:fldChar w:fldCharType="end"/>
      </w:r>
      <w:r w:rsidRPr="000E1BC9">
        <w:rPr>
          <w:rFonts w:ascii="Times New Roman" w:eastAsia="Times New Roman" w:hAnsi="Times New Roman" w:cs="Times New Roman"/>
          <w:sz w:val="24"/>
          <w:szCs w:val="24"/>
          <w:lang w:eastAsia="lv-LV"/>
        </w:rPr>
        <w:t> minētajiem projekta iesniedzēju izslēgšanas noteikumiem</w:t>
      </w:r>
      <w:r w:rsidRPr="00D5202A">
        <w:rPr>
          <w:rFonts w:ascii="Times New Roman" w:eastAsia="Times New Roman" w:hAnsi="Times New Roman" w:cs="Times New Roman"/>
          <w:sz w:val="24"/>
          <w:szCs w:val="24"/>
          <w:lang w:eastAsia="lv-LV"/>
        </w:rPr>
        <w:t>;</w:t>
      </w:r>
    </w:p>
    <w:p w:rsidR="00D0735E" w:rsidRPr="00BD2E21" w:rsidP="00D0735E" w14:paraId="29D2A306" w14:textId="34045A34">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hAnsi="Times New Roman" w:cs="Times New Roman"/>
          <w:sz w:val="24"/>
          <w:szCs w:val="24"/>
          <w:lang w:eastAsia="lv-LV"/>
        </w:rPr>
        <w:t>uz projekta iesniedzēju attiecas līdzekļu atgūšanas rīkojums, kas minēts Komisijas regulas Nr. </w:t>
      </w:r>
      <w:r>
        <w:fldChar w:fldCharType="begin"/>
      </w:r>
      <w:r>
        <w:instrText xml:space="preserve"> HYPERLINK "http://eur-lex.europa.eu/eli/reg/2014/651/oj/?locale=LV" \t "_blank" </w:instrText>
      </w:r>
      <w:r>
        <w:fldChar w:fldCharType="separate"/>
      </w:r>
      <w:r w:rsidRPr="00D5202A">
        <w:rPr>
          <w:rFonts w:ascii="Times New Roman" w:hAnsi="Times New Roman" w:cs="Times New Roman"/>
          <w:sz w:val="24"/>
          <w:szCs w:val="24"/>
          <w:lang w:eastAsia="lv-LV"/>
        </w:rPr>
        <w:t>651/2014</w:t>
      </w:r>
      <w:r>
        <w:fldChar w:fldCharType="end"/>
      </w:r>
      <w:r w:rsidRPr="000E1BC9">
        <w:rPr>
          <w:rFonts w:ascii="Times New Roman" w:hAnsi="Times New Roman" w:cs="Times New Roman"/>
          <w:sz w:val="24"/>
          <w:szCs w:val="24"/>
          <w:lang w:eastAsia="lv-LV"/>
        </w:rPr>
        <w:t> 1. panta 4. punkta "a" apakšpunktā;</w:t>
      </w:r>
    </w:p>
    <w:p w:rsidR="00D0735E" w:rsidRPr="00D5202A" w:rsidP="00BD2E21" w14:paraId="79A63AF3" w14:textId="77777777">
      <w:pPr>
        <w:pStyle w:val="ListParagraph"/>
        <w:numPr>
          <w:ilvl w:val="1"/>
          <w:numId w:val="2"/>
        </w:numPr>
        <w:rPr>
          <w:rFonts w:ascii="Times New Roman" w:hAnsi="Times New Roman" w:cs="Times New Roman"/>
          <w:sz w:val="24"/>
          <w:szCs w:val="24"/>
          <w:lang w:eastAsia="lv-LV"/>
        </w:rPr>
      </w:pPr>
      <w:r w:rsidRPr="00D5202A">
        <w:rPr>
          <w:rFonts w:ascii="Times New Roman" w:hAnsi="Times New Roman" w:cs="Times New Roman"/>
          <w:sz w:val="24"/>
          <w:szCs w:val="24"/>
          <w:lang w:eastAsia="lv-LV"/>
        </w:rPr>
        <w:t>projekta iesniedzējs atbilst grūtībās nonākuša komersanta statusam saskaņā ar Komisijas regulas Nr.</w:t>
      </w:r>
      <w:r>
        <w:fldChar w:fldCharType="begin"/>
      </w:r>
      <w:r>
        <w:instrText xml:space="preserve"> HYPERLINK "http://eur-lex.europa.eu/eli/reg/2014/651/oj/?locale=LV" \t "_blank" </w:instrText>
      </w:r>
      <w:r>
        <w:fldChar w:fldCharType="separate"/>
      </w:r>
      <w:r w:rsidRPr="00D5202A">
        <w:rPr>
          <w:rFonts w:ascii="Times New Roman" w:hAnsi="Times New Roman" w:cs="Times New Roman"/>
          <w:sz w:val="24"/>
          <w:szCs w:val="24"/>
          <w:lang w:eastAsia="lv-LV"/>
        </w:rPr>
        <w:t>651/2014</w:t>
      </w:r>
      <w:r>
        <w:fldChar w:fldCharType="end"/>
      </w:r>
      <w:r w:rsidRPr="000E1BC9">
        <w:rPr>
          <w:rFonts w:ascii="Times New Roman" w:hAnsi="Times New Roman" w:cs="Times New Roman"/>
          <w:sz w:val="24"/>
          <w:szCs w:val="24"/>
          <w:lang w:eastAsia="lv-LV"/>
        </w:rPr>
        <w:t xml:space="preserve"> 2. panta 18. </w:t>
      </w:r>
      <w:r w:rsidRPr="00D5202A">
        <w:rPr>
          <w:rFonts w:ascii="Times New Roman" w:hAnsi="Times New Roman" w:cs="Times New Roman"/>
          <w:sz w:val="24"/>
          <w:szCs w:val="24"/>
          <w:lang w:eastAsia="lv-LV"/>
        </w:rPr>
        <w:t>punktu;</w:t>
      </w:r>
    </w:p>
    <w:p w:rsidR="00D0735E" w:rsidRPr="000E1BC9" w:rsidP="00D0735E" w14:paraId="3E652304" w14:textId="7AA4EA78">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nav iesniegts projekta iesniedzēja parakstīts apliecinājumu, ka tas nav veicis un neveiks Komisijas regulas Nr. </w:t>
      </w:r>
      <w:r>
        <w:fldChar w:fldCharType="begin"/>
      </w:r>
      <w:r>
        <w:instrText xml:space="preserve"> HYPERLINK "http://eur-lex.europa.eu/eli/reg/2014/651/oj/?locale=LV" \t "_blank" </w:instrText>
      </w:r>
      <w:r>
        <w:fldChar w:fldCharType="separate"/>
      </w:r>
      <w:r w:rsidRPr="000E1BC9">
        <w:rPr>
          <w:rStyle w:val="Hyperlink"/>
          <w:rFonts w:ascii="Times New Roman" w:eastAsia="Times New Roman" w:hAnsi="Times New Roman" w:cs="Times New Roman"/>
          <w:color w:val="auto"/>
          <w:sz w:val="24"/>
          <w:szCs w:val="24"/>
          <w:u w:val="none"/>
          <w:lang w:eastAsia="lv-LV"/>
        </w:rPr>
        <w:t>651/2014</w:t>
      </w:r>
      <w:r>
        <w:fldChar w:fldCharType="end"/>
      </w:r>
      <w:r w:rsidRPr="000E1BC9">
        <w:rPr>
          <w:rFonts w:ascii="Times New Roman" w:eastAsia="Times New Roman" w:hAnsi="Times New Roman" w:cs="Times New Roman"/>
          <w:sz w:val="24"/>
          <w:szCs w:val="24"/>
          <w:lang w:eastAsia="lv-LV"/>
        </w:rPr>
        <w:t> 14. panta 16. punktā norādītās darbības, kuras definētas Komisijas regulas Nr. </w:t>
      </w:r>
      <w:r>
        <w:fldChar w:fldCharType="begin"/>
      </w:r>
      <w:r>
        <w:instrText xml:space="preserve"> HYPERLINK "http://eur-lex.europa.eu/eli/reg/2014/651/oj/?locale=LV" \t "_blank" </w:instrText>
      </w:r>
      <w:r>
        <w:fldChar w:fldCharType="separate"/>
      </w:r>
      <w:r w:rsidRPr="000E1BC9">
        <w:rPr>
          <w:rStyle w:val="Hyperlink"/>
          <w:rFonts w:ascii="Times New Roman" w:eastAsia="Times New Roman" w:hAnsi="Times New Roman" w:cs="Times New Roman"/>
          <w:color w:val="auto"/>
          <w:sz w:val="24"/>
          <w:szCs w:val="24"/>
          <w:u w:val="none"/>
          <w:lang w:eastAsia="lv-LV"/>
        </w:rPr>
        <w:t>651/2014</w:t>
      </w:r>
      <w:r>
        <w:fldChar w:fldCharType="end"/>
      </w:r>
      <w:r w:rsidRPr="000E1BC9">
        <w:rPr>
          <w:rFonts w:ascii="Times New Roman" w:eastAsia="Times New Roman" w:hAnsi="Times New Roman" w:cs="Times New Roman"/>
          <w:sz w:val="24"/>
          <w:szCs w:val="24"/>
          <w:lang w:eastAsia="lv-LV"/>
        </w:rPr>
        <w:t> 2. panta 61.</w:t>
      </w:r>
      <w:r w:rsidR="00934D6E">
        <w:rPr>
          <w:rFonts w:ascii="Times New Roman" w:eastAsia="Times New Roman" w:hAnsi="Times New Roman" w:cs="Times New Roman"/>
          <w:sz w:val="24"/>
          <w:szCs w:val="24"/>
          <w:lang w:eastAsia="lv-LV"/>
        </w:rPr>
        <w:t xml:space="preserve"> </w:t>
      </w:r>
      <w:r w:rsidR="006244C9">
        <w:rPr>
          <w:rFonts w:ascii="Times New Roman" w:eastAsia="Times New Roman" w:hAnsi="Times New Roman" w:cs="Times New Roman"/>
          <w:sz w:val="24"/>
          <w:szCs w:val="24"/>
          <w:lang w:eastAsia="lv-LV"/>
        </w:rPr>
        <w:t xml:space="preserve">a </w:t>
      </w:r>
      <w:r w:rsidRPr="00FC4C20" w:rsidR="007A57C3">
        <w:rPr>
          <w:rFonts w:ascii="Times New Roman" w:hAnsi="Times New Roman" w:cs="Times New Roman"/>
          <w:sz w:val="24"/>
          <w:szCs w:val="24"/>
        </w:rPr>
        <w:t>punkt</w:t>
      </w:r>
      <w:r w:rsidR="006244C9">
        <w:rPr>
          <w:rFonts w:ascii="Times New Roman" w:hAnsi="Times New Roman" w:cs="Times New Roman"/>
          <w:sz w:val="24"/>
          <w:szCs w:val="24"/>
        </w:rPr>
        <w:t>ā</w:t>
      </w:r>
      <w:r w:rsidR="00AF0AD8">
        <w:rPr>
          <w:rFonts w:ascii="Times New Roman" w:eastAsia="Times New Roman" w:hAnsi="Times New Roman" w:cs="Times New Roman"/>
          <w:sz w:val="24"/>
          <w:szCs w:val="24"/>
          <w:lang w:eastAsia="lv-LV"/>
        </w:rPr>
        <w:t>.</w:t>
      </w:r>
    </w:p>
    <w:p w:rsidR="00D0735E" w:rsidRPr="00D5202A" w:rsidP="00D0735E" w14:paraId="26054E57" w14:textId="1792CFE8">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Pasākuma otrās projektu iesniegumu atlases kārtas ietvaros atbalstu nesniedz šādām darbībām un nozarēm:</w:t>
      </w:r>
    </w:p>
    <w:p w:rsidR="00D0735E" w:rsidRPr="00D5202A" w:rsidP="00D0735E" w14:paraId="763EAB81" w14:textId="3B48D18C">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darbībām un nozarēm, kas noteiktas Komisijas regulas Nr. </w:t>
      </w:r>
      <w:r>
        <w:fldChar w:fldCharType="begin"/>
      </w:r>
      <w:r>
        <w:instrText xml:space="preserve"> HYPERLINK "http://eur-lex.europa.eu/eli/reg/2014/651/oj/?locale=LV" \t "_blank" </w:instrText>
      </w:r>
      <w:r>
        <w:fldChar w:fldCharType="separate"/>
      </w:r>
      <w:r w:rsidRPr="000E1BC9">
        <w:rPr>
          <w:rFonts w:ascii="Times New Roman" w:eastAsia="Times New Roman" w:hAnsi="Times New Roman" w:cs="Times New Roman"/>
          <w:sz w:val="24"/>
          <w:szCs w:val="24"/>
          <w:lang w:eastAsia="lv-LV"/>
        </w:rPr>
        <w:t>651/2014</w:t>
      </w:r>
      <w:r>
        <w:fldChar w:fldCharType="end"/>
      </w:r>
      <w:r w:rsidRPr="000E1BC9">
        <w:rPr>
          <w:rFonts w:ascii="Times New Roman" w:eastAsia="Times New Roman" w:hAnsi="Times New Roman" w:cs="Times New Roman"/>
          <w:sz w:val="24"/>
          <w:szCs w:val="24"/>
          <w:lang w:eastAsia="lv-LV"/>
        </w:rPr>
        <w:t> 1. panta 2. punkta "c" un "d" apakšpunktā un 3. punktā</w:t>
      </w:r>
      <w:r w:rsidRPr="00D5202A">
        <w:rPr>
          <w:rFonts w:ascii="Times New Roman" w:eastAsia="Times New Roman" w:hAnsi="Times New Roman" w:cs="Times New Roman"/>
          <w:sz w:val="24"/>
          <w:szCs w:val="24"/>
          <w:lang w:eastAsia="lv-LV"/>
        </w:rPr>
        <w:t>;</w:t>
      </w:r>
    </w:p>
    <w:p w:rsidR="00D0735E" w:rsidRPr="00D5202A" w:rsidP="00D0735E" w14:paraId="739BC8BD" w14:textId="0FBF2FD4">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darbībām un nozarēm, kas noteiktas Komisijas regulas Nr. </w:t>
      </w:r>
      <w:r>
        <w:fldChar w:fldCharType="begin"/>
      </w:r>
      <w:r>
        <w:instrText xml:space="preserve"> HYPERLINK "http://eur-lex.europa.eu/eli/reg/2014/651/oj/?locale=LV" \t "_blank" </w:instrText>
      </w:r>
      <w:r>
        <w:fldChar w:fldCharType="separate"/>
      </w:r>
      <w:r w:rsidRPr="000E1BC9">
        <w:rPr>
          <w:rStyle w:val="Hyperlink"/>
          <w:rFonts w:ascii="Times New Roman" w:eastAsia="Times New Roman" w:hAnsi="Times New Roman" w:cs="Times New Roman"/>
          <w:color w:val="auto"/>
          <w:sz w:val="24"/>
          <w:szCs w:val="24"/>
          <w:u w:val="none"/>
          <w:lang w:eastAsia="lv-LV"/>
        </w:rPr>
        <w:t>651/2014</w:t>
      </w:r>
      <w:r>
        <w:fldChar w:fldCharType="end"/>
      </w:r>
      <w:r w:rsidR="00EE7748">
        <w:rPr>
          <w:rFonts w:ascii="Times New Roman" w:eastAsia="Times New Roman" w:hAnsi="Times New Roman" w:cs="Times New Roman"/>
          <w:sz w:val="24"/>
          <w:szCs w:val="24"/>
          <w:lang w:eastAsia="lv-LV"/>
        </w:rPr>
        <w:t xml:space="preserve"> </w:t>
      </w:r>
      <w:r w:rsidRPr="000E1BC9">
        <w:rPr>
          <w:rFonts w:ascii="Times New Roman" w:eastAsia="Times New Roman" w:hAnsi="Times New Roman" w:cs="Times New Roman"/>
          <w:sz w:val="24"/>
          <w:szCs w:val="24"/>
          <w:lang w:eastAsia="lv-LV"/>
        </w:rPr>
        <w:t>13. panta "a" un "b" apakšpunktā</w:t>
      </w:r>
      <w:r w:rsidRPr="00D5202A">
        <w:rPr>
          <w:rFonts w:ascii="Times New Roman" w:eastAsia="Times New Roman" w:hAnsi="Times New Roman" w:cs="Times New Roman"/>
          <w:sz w:val="24"/>
          <w:szCs w:val="24"/>
          <w:lang w:eastAsia="lv-LV"/>
        </w:rPr>
        <w:t>:</w:t>
      </w:r>
    </w:p>
    <w:p w:rsidR="00D0735E" w:rsidRPr="00D5202A" w:rsidP="00D0735E" w14:paraId="0FA97077" w14:textId="1B9611CA">
      <w:pPr>
        <w:pStyle w:val="ListParagraph"/>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Komisijas regulas Nr. 651/2014 13. pantā "a" apakšpunktā noteiktajām nozarēm, kuras definētas Komisijas regulas Nr.651/2014 2.panta 13., 43. un 44.punktā un kuģubūvei, kas tiek definēta kā </w:t>
      </w:r>
      <w:r w:rsidRPr="00D5202A">
        <w:rPr>
          <w:rFonts w:ascii="Times New Roman" w:eastAsia="Times New Roman" w:hAnsi="Times New Roman" w:cs="Times New Roman"/>
          <w:sz w:val="24"/>
          <w:szCs w:val="24"/>
          <w:lang w:eastAsia="lv-LV"/>
        </w:rPr>
        <w:t>pašpiedziņas</w:t>
      </w:r>
      <w:r w:rsidRPr="00D5202A">
        <w:rPr>
          <w:rFonts w:ascii="Times New Roman" w:eastAsia="Times New Roman" w:hAnsi="Times New Roman" w:cs="Times New Roman"/>
          <w:sz w:val="24"/>
          <w:szCs w:val="24"/>
          <w:lang w:eastAsia="lv-LV"/>
        </w:rPr>
        <w:t xml:space="preserve"> komerciālo kuģu būve. </w:t>
      </w:r>
      <w:r w:rsidRPr="00D5202A">
        <w:rPr>
          <w:rFonts w:ascii="Times New Roman" w:eastAsia="Times New Roman" w:hAnsi="Times New Roman" w:cs="Times New Roman"/>
          <w:sz w:val="24"/>
          <w:szCs w:val="24"/>
          <w:lang w:eastAsia="lv-LV"/>
        </w:rPr>
        <w:t>Pašpiedziņas</w:t>
      </w:r>
      <w:r w:rsidRPr="00D5202A">
        <w:rPr>
          <w:rFonts w:ascii="Times New Roman" w:eastAsia="Times New Roman" w:hAnsi="Times New Roman" w:cs="Times New Roman"/>
          <w:sz w:val="24"/>
          <w:szCs w:val="24"/>
          <w:lang w:eastAsia="lv-LV"/>
        </w:rPr>
        <w:t xml:space="preserve"> komerciālie kuģi ir kuģi, kuriem, izmantojot savu paša dzinējspēku un vadību, ir visas īpašības, lai tie būtu piemēroti patstāvīgai kuģošanai atklātā jūrā vai pa iekšzemes ūdensceļiem, un kuri pieder pie vienas no šādām kategorijām:</w:t>
      </w:r>
    </w:p>
    <w:p w:rsidR="00D0735E" w:rsidRPr="00D5202A" w:rsidP="00DF27A2" w14:paraId="67353F7B" w14:textId="4DC0FAE8">
      <w:pPr>
        <w:pStyle w:val="ListParagraph"/>
        <w:numPr>
          <w:ilvl w:val="3"/>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jūras kuģi, kas nav mazāki par 100 bruto tonnām, un līdzvērtīga izmēra iekšzemes ūdensceļu kuģi, ko izmanto pasažieru un/vai preču pārvadāšanai;</w:t>
      </w:r>
    </w:p>
    <w:p w:rsidR="00D0735E" w:rsidRPr="00D5202A" w:rsidP="00DF27A2" w14:paraId="7F668565" w14:textId="15355D20">
      <w:pPr>
        <w:pStyle w:val="ListParagraph"/>
        <w:numPr>
          <w:ilvl w:val="3"/>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jūras kuģi, kas nav mazāki par 100 bruto tonnām, un līdzvērtīga izmēra iekšzemes ūdensceļu kuģi, ko izmanto īpašu pakalpojumu sniegšanai (piemēram, </w:t>
      </w:r>
      <w:r w:rsidRPr="00D5202A">
        <w:rPr>
          <w:rFonts w:ascii="Times New Roman" w:eastAsia="Times New Roman" w:hAnsi="Times New Roman" w:cs="Times New Roman"/>
          <w:sz w:val="24"/>
          <w:szCs w:val="24"/>
          <w:lang w:eastAsia="lv-LV"/>
        </w:rPr>
        <w:t>bagarkuģi</w:t>
      </w:r>
      <w:r w:rsidRPr="00D5202A">
        <w:rPr>
          <w:rFonts w:ascii="Times New Roman" w:eastAsia="Times New Roman" w:hAnsi="Times New Roman" w:cs="Times New Roman"/>
          <w:sz w:val="24"/>
          <w:szCs w:val="24"/>
          <w:lang w:eastAsia="lv-LV"/>
        </w:rPr>
        <w:t xml:space="preserve"> un ledlauži);</w:t>
      </w:r>
    </w:p>
    <w:p w:rsidR="00D0735E" w:rsidRPr="00D5202A" w:rsidP="00DF27A2" w14:paraId="3B42494D" w14:textId="6F878CF2">
      <w:pPr>
        <w:pStyle w:val="ListParagraph"/>
        <w:numPr>
          <w:ilvl w:val="3"/>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velkoņi, kuru jauda nav mazāka par 365 </w:t>
      </w:r>
      <w:r w:rsidRPr="00D5202A">
        <w:rPr>
          <w:rFonts w:ascii="Times New Roman" w:eastAsia="Times New Roman" w:hAnsi="Times New Roman" w:cs="Times New Roman"/>
          <w:sz w:val="24"/>
          <w:szCs w:val="24"/>
          <w:lang w:eastAsia="lv-LV"/>
        </w:rPr>
        <w:t>kW</w:t>
      </w:r>
      <w:r w:rsidRPr="00D5202A">
        <w:rPr>
          <w:rFonts w:ascii="Times New Roman" w:eastAsia="Times New Roman" w:hAnsi="Times New Roman" w:cs="Times New Roman"/>
          <w:sz w:val="24"/>
          <w:szCs w:val="24"/>
          <w:lang w:eastAsia="lv-LV"/>
        </w:rPr>
        <w:t>;</w:t>
      </w:r>
    </w:p>
    <w:p w:rsidR="00D0735E" w:rsidRPr="00D5202A" w:rsidP="00DF27A2" w14:paraId="3E37231D" w14:textId="4A0D8873">
      <w:pPr>
        <w:pStyle w:val="ListParagraph"/>
        <w:numPr>
          <w:ilvl w:val="3"/>
          <w:numId w:val="2"/>
        </w:num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šo noteikumu 16</w:t>
      </w:r>
      <w:r w:rsidRPr="00D5202A" w:rsidR="00B6018A">
        <w:rPr>
          <w:rFonts w:ascii="Times New Roman" w:eastAsia="Times New Roman" w:hAnsi="Times New Roman" w:cs="Times New Roman"/>
          <w:sz w:val="24"/>
          <w:szCs w:val="24"/>
          <w:lang w:eastAsia="lv-LV"/>
        </w:rPr>
        <w:t>.2.1</w:t>
      </w:r>
      <w:r w:rsidR="00F86CE5">
        <w:rPr>
          <w:rFonts w:ascii="Times New Roman" w:eastAsia="Times New Roman" w:hAnsi="Times New Roman" w:cs="Times New Roman"/>
          <w:sz w:val="24"/>
          <w:szCs w:val="24"/>
          <w:lang w:eastAsia="lv-LV"/>
        </w:rPr>
        <w:t>.1</w:t>
      </w:r>
      <w:r w:rsidR="00317DE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16</w:t>
      </w:r>
      <w:r w:rsidRPr="00D5202A" w:rsidR="00B6018A">
        <w:rPr>
          <w:rFonts w:ascii="Times New Roman" w:eastAsia="Times New Roman" w:hAnsi="Times New Roman" w:cs="Times New Roman"/>
          <w:sz w:val="24"/>
          <w:szCs w:val="24"/>
          <w:lang w:eastAsia="lv-LV"/>
        </w:rPr>
        <w:t>.2.</w:t>
      </w:r>
      <w:r w:rsidR="00317DE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 un 16</w:t>
      </w:r>
      <w:r w:rsidRPr="00D5202A" w:rsidR="00B6018A">
        <w:rPr>
          <w:rFonts w:ascii="Times New Roman" w:eastAsia="Times New Roman" w:hAnsi="Times New Roman" w:cs="Times New Roman"/>
          <w:sz w:val="24"/>
          <w:szCs w:val="24"/>
          <w:lang w:eastAsia="lv-LV"/>
        </w:rPr>
        <w:t>.2.</w:t>
      </w:r>
      <w:r w:rsidR="00317DE7">
        <w:rPr>
          <w:rFonts w:ascii="Times New Roman" w:eastAsia="Times New Roman" w:hAnsi="Times New Roman" w:cs="Times New Roman"/>
          <w:sz w:val="24"/>
          <w:szCs w:val="24"/>
          <w:lang w:eastAsia="lv-LV"/>
        </w:rPr>
        <w:t>1.</w:t>
      </w:r>
      <w:r w:rsidRPr="00D5202A" w:rsidR="00B6018A">
        <w:rPr>
          <w:rFonts w:ascii="Times New Roman" w:eastAsia="Times New Roman" w:hAnsi="Times New Roman" w:cs="Times New Roman"/>
          <w:sz w:val="24"/>
          <w:szCs w:val="24"/>
          <w:lang w:eastAsia="lv-LV"/>
        </w:rPr>
        <w:t>3. apakšpunktā minēto kuģu nepabeigti korpusi, kas ir peldoši un pārvietojami”;</w:t>
      </w:r>
    </w:p>
    <w:p w:rsidR="00D0735E" w:rsidRPr="00D5202A" w:rsidP="00457735" w14:paraId="5A1A31F7" w14:textId="20F84941">
      <w:pPr>
        <w:pStyle w:val="ListParagraph"/>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Komisijas regulas Nr. 651/2014 13. panta "b" apakšpunktā noteiktajām nozarēm, kuras definētas Komisijas regulas Nr.651/2014 2.panta 45. un 130.punktā.</w:t>
      </w:r>
    </w:p>
    <w:p w:rsidR="00D0735E" w:rsidRPr="00D5202A" w:rsidP="00D0735E" w14:paraId="1D7F33D7" w14:textId="524D2AED">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darbībām un nozarēm, kas noteiktas Eiropas Parlamenta un Padomes 2013. gada 17. decembra Regulas (ES) Nr. </w:t>
      </w:r>
      <w:r>
        <w:fldChar w:fldCharType="begin"/>
      </w:r>
      <w:r>
        <w:instrText xml:space="preserve"> HYPERLINK "http://eur-lex.europa.eu/eli/reg/2013/1301/oj/?locale=LV" \t "_blank" </w:instrText>
      </w:r>
      <w:r>
        <w:fldChar w:fldCharType="separate"/>
      </w:r>
      <w:r w:rsidRPr="000E1BC9">
        <w:rPr>
          <w:rFonts w:ascii="Times New Roman" w:eastAsia="Times New Roman" w:hAnsi="Times New Roman" w:cs="Times New Roman"/>
          <w:sz w:val="24"/>
          <w:szCs w:val="24"/>
          <w:lang w:eastAsia="lv-LV"/>
        </w:rPr>
        <w:t>1301/2013</w:t>
      </w:r>
      <w:r>
        <w:fldChar w:fldCharType="end"/>
      </w:r>
      <w:r w:rsidRPr="000E1BC9">
        <w:rPr>
          <w:rFonts w:ascii="Times New Roman" w:eastAsia="Times New Roman" w:hAnsi="Times New Roman" w:cs="Times New Roman"/>
          <w:sz w:val="24"/>
          <w:szCs w:val="24"/>
          <w:lang w:eastAsia="lv-LV"/>
        </w:rPr>
        <w:t> par Eiropas Reģionālās attīstības fondu un īpašiem noteikumiem attiecībā uz mērķi "Investīcijas izaugsmei un nodarbinātībai" un ar ko atceļ Regulu (EK) Nr. </w:t>
      </w:r>
      <w:r>
        <w:fldChar w:fldCharType="begin"/>
      </w:r>
      <w:r>
        <w:instrText xml:space="preserve"> HYPERLINK "http://eur-lex.europa.eu/eli/reg/2006/1080/oj/?locale=LV" \t "_blank" </w:instrText>
      </w:r>
      <w:r>
        <w:fldChar w:fldCharType="separate"/>
      </w:r>
      <w:r w:rsidRPr="000E1BC9">
        <w:rPr>
          <w:rFonts w:ascii="Times New Roman" w:eastAsia="Times New Roman" w:hAnsi="Times New Roman" w:cs="Times New Roman"/>
          <w:sz w:val="24"/>
          <w:szCs w:val="24"/>
          <w:lang w:eastAsia="lv-LV"/>
        </w:rPr>
        <w:t>1080/2006</w:t>
      </w:r>
      <w:r>
        <w:fldChar w:fldCharType="end"/>
      </w:r>
      <w:r w:rsidRPr="000E1BC9">
        <w:rPr>
          <w:rFonts w:ascii="Times New Roman" w:eastAsia="Times New Roman" w:hAnsi="Times New Roman" w:cs="Times New Roman"/>
          <w:sz w:val="24"/>
          <w:szCs w:val="24"/>
          <w:lang w:eastAsia="lv-LV"/>
        </w:rPr>
        <w:t>, 3. panta 3. punktā;</w:t>
      </w:r>
    </w:p>
    <w:p w:rsidR="00D0735E" w:rsidRPr="00D5202A" w:rsidP="00D0735E" w14:paraId="7574AEFF" w14:textId="4DCF7799">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darbībām un nozarēm, kas noteiktas Komisijas regulas Nr. </w:t>
      </w:r>
      <w:r>
        <w:fldChar w:fldCharType="begin"/>
      </w:r>
      <w:r>
        <w:instrText xml:space="preserve"> HYPERLINK "http://eur-lex.europa.eu/eli/reg/2013/1407/oj/?locale=LV" \t "_blank" </w:instrText>
      </w:r>
      <w:r>
        <w:fldChar w:fldCharType="separate"/>
      </w:r>
      <w:r w:rsidRPr="000E1BC9">
        <w:rPr>
          <w:rFonts w:ascii="Times New Roman" w:eastAsia="Times New Roman" w:hAnsi="Times New Roman" w:cs="Times New Roman"/>
          <w:sz w:val="24"/>
          <w:szCs w:val="24"/>
          <w:lang w:eastAsia="lv-LV"/>
        </w:rPr>
        <w:t>1407/2013</w:t>
      </w:r>
      <w:r>
        <w:fldChar w:fldCharType="end"/>
      </w:r>
      <w:r w:rsidRPr="000E1BC9">
        <w:rPr>
          <w:rFonts w:ascii="Times New Roman" w:eastAsia="Times New Roman" w:hAnsi="Times New Roman" w:cs="Times New Roman"/>
          <w:sz w:val="24"/>
          <w:szCs w:val="24"/>
          <w:lang w:eastAsia="lv-LV"/>
        </w:rPr>
        <w:t> 1. panta 1. punktā;</w:t>
      </w:r>
    </w:p>
    <w:p w:rsidR="00D0735E" w:rsidRPr="00D5202A" w:rsidP="00D0735E" w14:paraId="2B2C02CC" w14:textId="39CCB6A3">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alkoholisko dzērienu ražošanai</w:t>
      </w:r>
      <w:r w:rsidR="0099730F">
        <w:rPr>
          <w:rFonts w:ascii="Times New Roman" w:eastAsia="Times New Roman" w:hAnsi="Times New Roman" w:cs="Times New Roman"/>
          <w:sz w:val="24"/>
          <w:szCs w:val="24"/>
          <w:lang w:eastAsia="lv-LV"/>
        </w:rPr>
        <w:t>, izņemot patstāvīg</w:t>
      </w:r>
      <w:r w:rsidR="00113E22">
        <w:rPr>
          <w:rFonts w:ascii="Times New Roman" w:eastAsia="Times New Roman" w:hAnsi="Times New Roman" w:cs="Times New Roman"/>
          <w:sz w:val="24"/>
          <w:szCs w:val="24"/>
          <w:lang w:eastAsia="lv-LV"/>
        </w:rPr>
        <w:t>ajām</w:t>
      </w:r>
      <w:r w:rsidR="0099730F">
        <w:rPr>
          <w:rFonts w:ascii="Times New Roman" w:eastAsia="Times New Roman" w:hAnsi="Times New Roman" w:cs="Times New Roman"/>
          <w:sz w:val="24"/>
          <w:szCs w:val="24"/>
          <w:lang w:eastAsia="lv-LV"/>
        </w:rPr>
        <w:t xml:space="preserve"> maz</w:t>
      </w:r>
      <w:r w:rsidR="00113E22">
        <w:rPr>
          <w:rFonts w:ascii="Times New Roman" w:eastAsia="Times New Roman" w:hAnsi="Times New Roman" w:cs="Times New Roman"/>
          <w:sz w:val="24"/>
          <w:szCs w:val="24"/>
          <w:lang w:eastAsia="lv-LV"/>
        </w:rPr>
        <w:t>ajām</w:t>
      </w:r>
      <w:r w:rsidR="0099730F">
        <w:rPr>
          <w:rFonts w:ascii="Times New Roman" w:eastAsia="Times New Roman" w:hAnsi="Times New Roman" w:cs="Times New Roman"/>
          <w:sz w:val="24"/>
          <w:szCs w:val="24"/>
          <w:lang w:eastAsia="lv-LV"/>
        </w:rPr>
        <w:t xml:space="preserve"> alus darītav</w:t>
      </w:r>
      <w:r w:rsidR="00113E22">
        <w:rPr>
          <w:rFonts w:ascii="Times New Roman" w:eastAsia="Times New Roman" w:hAnsi="Times New Roman" w:cs="Times New Roman"/>
          <w:sz w:val="24"/>
          <w:szCs w:val="24"/>
          <w:lang w:eastAsia="lv-LV"/>
        </w:rPr>
        <w:t>ām</w:t>
      </w:r>
      <w:r w:rsidR="00C61C60">
        <w:rPr>
          <w:rFonts w:ascii="Times New Roman" w:eastAsia="Times New Roman" w:hAnsi="Times New Roman" w:cs="Times New Roman"/>
          <w:sz w:val="24"/>
          <w:szCs w:val="24"/>
          <w:lang w:eastAsia="lv-LV"/>
        </w:rPr>
        <w:t xml:space="preserve">, </w:t>
      </w:r>
      <w:r w:rsidRPr="00C61C60" w:rsidR="00C61C60">
        <w:rPr>
          <w:rFonts w:ascii="Times New Roman" w:eastAsia="Times New Roman" w:hAnsi="Times New Roman" w:cs="Times New Roman"/>
          <w:sz w:val="24"/>
          <w:szCs w:val="24"/>
          <w:lang w:eastAsia="lv-LV"/>
        </w:rPr>
        <w:t>k</w:t>
      </w:r>
      <w:r w:rsidR="00026583">
        <w:rPr>
          <w:rFonts w:ascii="Times New Roman" w:eastAsia="Times New Roman" w:hAnsi="Times New Roman" w:cs="Times New Roman"/>
          <w:sz w:val="24"/>
          <w:szCs w:val="24"/>
          <w:lang w:eastAsia="lv-LV"/>
        </w:rPr>
        <w:t>as</w:t>
      </w:r>
      <w:r w:rsidRPr="00C61C60" w:rsidR="00C61C60">
        <w:rPr>
          <w:rFonts w:ascii="Times New Roman" w:eastAsia="Times New Roman" w:hAnsi="Times New Roman" w:cs="Times New Roman"/>
          <w:sz w:val="24"/>
          <w:szCs w:val="24"/>
          <w:lang w:eastAsia="lv-LV"/>
        </w:rPr>
        <w:t xml:space="preserve"> </w:t>
      </w:r>
      <w:r w:rsidR="00C61C60">
        <w:rPr>
          <w:rFonts w:ascii="Times New Roman" w:eastAsia="Times New Roman" w:hAnsi="Times New Roman" w:cs="Times New Roman"/>
          <w:sz w:val="24"/>
          <w:szCs w:val="24"/>
          <w:lang w:eastAsia="lv-LV"/>
        </w:rPr>
        <w:t xml:space="preserve">savu statusu </w:t>
      </w:r>
      <w:r w:rsidRPr="00C61C60" w:rsidR="00C61C60">
        <w:rPr>
          <w:rFonts w:ascii="Times New Roman" w:eastAsia="Times New Roman" w:hAnsi="Times New Roman" w:cs="Times New Roman"/>
          <w:sz w:val="24"/>
          <w:szCs w:val="24"/>
          <w:lang w:eastAsia="lv-LV"/>
        </w:rPr>
        <w:t>ieguvušas atbilstoši Ministru kabineta 2005.gada 13.decembra noteikumiem Nr. 956 “Kārtība, kādā piešķirams patstāvīgas mazās alus darītavas statuss un piemērojama akcīzes nodokļa likme patstāvīgo mazo alus darītavu saražotajam alum</w:t>
      </w:r>
      <w:r w:rsidR="00A569C1">
        <w:rPr>
          <w:rFonts w:ascii="Times New Roman" w:eastAsia="Times New Roman" w:hAnsi="Times New Roman" w:cs="Times New Roman"/>
          <w:sz w:val="24"/>
          <w:szCs w:val="24"/>
          <w:lang w:eastAsia="lv-LV"/>
        </w:rPr>
        <w:t>”</w:t>
      </w:r>
      <w:bookmarkStart w:id="26" w:name="_GoBack"/>
      <w:bookmarkEnd w:id="26"/>
      <w:r w:rsidRPr="00D5202A">
        <w:rPr>
          <w:rFonts w:ascii="Times New Roman" w:eastAsia="Times New Roman" w:hAnsi="Times New Roman" w:cs="Times New Roman"/>
          <w:sz w:val="24"/>
          <w:szCs w:val="24"/>
          <w:lang w:eastAsia="lv-LV"/>
        </w:rPr>
        <w:t>;</w:t>
      </w:r>
    </w:p>
    <w:p w:rsidR="00D0735E" w:rsidRPr="00D5202A" w:rsidP="00D0735E" w14:paraId="5351CA9D" w14:textId="7D2E6F83">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ieroču un munīcijas ražošanai.</w:t>
      </w:r>
    </w:p>
    <w:p w:rsidR="00D0735E" w:rsidRPr="00D5202A" w:rsidP="00D0735E" w14:paraId="797900A1" w14:textId="3CD5DA8F">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Projektu iesniegumu vērtēšanā un atbalsta piešķiršanā ievēro šādus principus:</w:t>
      </w:r>
    </w:p>
    <w:p w:rsidR="00957578" w:rsidRPr="00D5202A" w:rsidP="002C2773" w14:paraId="775DC845" w14:textId="192879FE">
      <w:pPr>
        <w:shd w:val="clear" w:color="auto" w:fill="FFFFFF"/>
        <w:spacing w:after="0" w:line="293" w:lineRule="atLeast"/>
        <w:ind w:firstLine="600"/>
        <w:jc w:val="both"/>
        <w:rPr>
          <w:rFonts w:ascii="Times New Roman" w:eastAsia="Times New Roman" w:hAnsi="Times New Roman" w:cs="Times New Roman"/>
          <w:sz w:val="24"/>
          <w:szCs w:val="24"/>
          <w:lang w:eastAsia="lv-LV"/>
        </w:rPr>
      </w:pPr>
      <w:bookmarkStart w:id="27" w:name="p11"/>
      <w:bookmarkStart w:id="28" w:name="p-587318"/>
      <w:bookmarkStart w:id="29" w:name="p12"/>
      <w:bookmarkStart w:id="30" w:name="p-587319"/>
      <w:bookmarkStart w:id="31" w:name="p13"/>
      <w:bookmarkStart w:id="32" w:name="p-587320"/>
      <w:bookmarkStart w:id="33" w:name="p14"/>
      <w:bookmarkStart w:id="34" w:name="p-587322"/>
      <w:bookmarkStart w:id="35" w:name="p15"/>
      <w:bookmarkStart w:id="36" w:name="p-587323"/>
      <w:bookmarkStart w:id="37" w:name="p16"/>
      <w:bookmarkStart w:id="38" w:name="p-587325"/>
      <w:bookmarkEnd w:id="27"/>
      <w:bookmarkEnd w:id="28"/>
      <w:bookmarkEnd w:id="29"/>
      <w:bookmarkEnd w:id="30"/>
      <w:bookmarkEnd w:id="31"/>
      <w:bookmarkEnd w:id="32"/>
      <w:bookmarkEnd w:id="33"/>
      <w:bookmarkEnd w:id="34"/>
      <w:bookmarkEnd w:id="35"/>
      <w:bookmarkEnd w:id="36"/>
      <w:bookmarkEnd w:id="37"/>
      <w:bookmarkEnd w:id="38"/>
      <w:r w:rsidRPr="00D5202A">
        <w:rPr>
          <w:rFonts w:ascii="Times New Roman" w:eastAsia="Times New Roman" w:hAnsi="Times New Roman" w:cs="Times New Roman"/>
          <w:sz w:val="24"/>
          <w:szCs w:val="24"/>
          <w:lang w:eastAsia="lv-LV"/>
        </w:rPr>
        <w:t>1</w:t>
      </w:r>
      <w:r w:rsidR="005E026D">
        <w:rPr>
          <w:rFonts w:ascii="Times New Roman" w:eastAsia="Times New Roman" w:hAnsi="Times New Roman" w:cs="Times New Roman"/>
          <w:sz w:val="24"/>
          <w:szCs w:val="24"/>
          <w:lang w:eastAsia="lv-LV"/>
        </w:rPr>
        <w:t>7</w:t>
      </w:r>
      <w:r w:rsidRPr="00D5202A">
        <w:rPr>
          <w:rFonts w:ascii="Times New Roman" w:eastAsia="Times New Roman" w:hAnsi="Times New Roman" w:cs="Times New Roman"/>
          <w:sz w:val="24"/>
          <w:szCs w:val="24"/>
          <w:lang w:eastAsia="lv-LV"/>
        </w:rPr>
        <w:t xml:space="preserve">.1. savstarpēji salīdzina un vērtē projektu iesniegumus viena </w:t>
      </w:r>
      <w:r w:rsidRPr="00D5202A" w:rsidR="00220008">
        <w:rPr>
          <w:rFonts w:ascii="Times New Roman" w:eastAsia="Times New Roman" w:hAnsi="Times New Roman" w:cs="Times New Roman"/>
          <w:sz w:val="24"/>
          <w:szCs w:val="24"/>
          <w:lang w:eastAsia="lv-LV"/>
        </w:rPr>
        <w:t xml:space="preserve">plānošanas </w:t>
      </w:r>
      <w:r w:rsidRPr="00D5202A">
        <w:rPr>
          <w:rFonts w:ascii="Times New Roman" w:eastAsia="Times New Roman" w:hAnsi="Times New Roman" w:cs="Times New Roman"/>
          <w:sz w:val="24"/>
          <w:szCs w:val="24"/>
          <w:lang w:eastAsia="lv-LV"/>
        </w:rPr>
        <w:t>reģiona ietvaros;</w:t>
      </w:r>
    </w:p>
    <w:p w:rsidR="00957578" w:rsidRPr="00D5202A" w:rsidP="002C2773" w14:paraId="63D8E830" w14:textId="6E53DDE4">
      <w:pPr>
        <w:shd w:val="clear" w:color="auto" w:fill="FFFFFF"/>
        <w:spacing w:after="0" w:line="293" w:lineRule="atLeast"/>
        <w:ind w:firstLine="600"/>
        <w:jc w:val="both"/>
        <w:rPr>
          <w:rFonts w:ascii="Times New Roman" w:eastAsia="Times New Roman" w:hAnsi="Times New Roman" w:cs="Times New Roman"/>
          <w:sz w:val="24"/>
          <w:szCs w:val="24"/>
          <w:lang w:eastAsia="lv-LV"/>
        </w:rPr>
      </w:pPr>
      <w:r>
        <w:fldChar w:fldCharType="begin"/>
      </w:r>
      <w:r>
        <w:instrText xml:space="preserve"> HYPERLINK "https://likumi.lv/ta/id/281590-darbibas-programmas-izaugsme-un-nodarbinatiba-3-1-1-specifiska-atbalsta-merka-sekmet-mvk-izveidi-un-attistibu-ipasi" \l "p16.2" \t "_blank" </w:instrText>
      </w:r>
      <w:r>
        <w:fldChar w:fldCharType="separate"/>
      </w:r>
      <w:r w:rsidRPr="000E1BC9" w:rsidR="00B6018A">
        <w:rPr>
          <w:rFonts w:ascii="Times New Roman" w:eastAsia="Times New Roman" w:hAnsi="Times New Roman" w:cs="Times New Roman"/>
          <w:sz w:val="24"/>
          <w:szCs w:val="24"/>
          <w:lang w:eastAsia="lv-LV"/>
        </w:rPr>
        <w:t>1</w:t>
      </w:r>
      <w:r w:rsidR="005E026D">
        <w:rPr>
          <w:rFonts w:ascii="Times New Roman" w:eastAsia="Times New Roman" w:hAnsi="Times New Roman" w:cs="Times New Roman"/>
          <w:sz w:val="24"/>
          <w:szCs w:val="24"/>
          <w:lang w:eastAsia="lv-LV"/>
        </w:rPr>
        <w:t>7</w:t>
      </w:r>
      <w:r w:rsidRPr="00D5202A" w:rsidR="00B6018A">
        <w:rPr>
          <w:rFonts w:ascii="Times New Roman" w:eastAsia="Times New Roman" w:hAnsi="Times New Roman" w:cs="Times New Roman"/>
          <w:sz w:val="24"/>
          <w:szCs w:val="24"/>
          <w:lang w:eastAsia="lv-LV"/>
        </w:rPr>
        <w:t>.2</w:t>
      </w:r>
      <w:r>
        <w:fldChar w:fldCharType="end"/>
      </w:r>
      <w:r w:rsidRPr="000E1BC9" w:rsidR="00B6018A">
        <w:rPr>
          <w:rFonts w:ascii="Times New Roman" w:eastAsia="Times New Roman" w:hAnsi="Times New Roman" w:cs="Times New Roman"/>
          <w:sz w:val="24"/>
          <w:szCs w:val="24"/>
          <w:lang w:eastAsia="lv-LV"/>
        </w:rPr>
        <w:t xml:space="preserve">. ja diviem projektu iesniegumiem viena </w:t>
      </w:r>
      <w:r w:rsidRPr="00D5202A" w:rsidR="00A61BAD">
        <w:rPr>
          <w:rFonts w:ascii="Times New Roman" w:eastAsia="Times New Roman" w:hAnsi="Times New Roman" w:cs="Times New Roman"/>
          <w:sz w:val="24"/>
          <w:szCs w:val="24"/>
          <w:lang w:eastAsia="lv-LV"/>
        </w:rPr>
        <w:t xml:space="preserve">plānošanas </w:t>
      </w:r>
      <w:r w:rsidRPr="000E1BC9" w:rsidR="00B6018A">
        <w:rPr>
          <w:rFonts w:ascii="Times New Roman" w:eastAsia="Times New Roman" w:hAnsi="Times New Roman" w:cs="Times New Roman"/>
          <w:sz w:val="24"/>
          <w:szCs w:val="24"/>
          <w:lang w:eastAsia="lv-LV"/>
        </w:rPr>
        <w:t xml:space="preserve">reģiona ietvaros ir piešķirts vienāds punktu skaits, tiek salīdzināti projektu iesniegumu vērtēšanā iegūtie punkti </w:t>
      </w:r>
      <w:r w:rsidRPr="00D5202A" w:rsidR="00B6018A">
        <w:rPr>
          <w:rFonts w:ascii="Times New Roman" w:eastAsia="Times New Roman" w:hAnsi="Times New Roman" w:cs="Times New Roman"/>
          <w:sz w:val="24"/>
          <w:szCs w:val="24"/>
          <w:lang w:eastAsia="lv-LV"/>
        </w:rPr>
        <w:t>kvalitātes kritērijā "</w:t>
      </w:r>
      <w:r w:rsidR="00021106">
        <w:rPr>
          <w:rFonts w:ascii="Times New Roman" w:eastAsia="Times New Roman" w:hAnsi="Times New Roman" w:cs="Times New Roman"/>
          <w:sz w:val="24"/>
          <w:szCs w:val="24"/>
          <w:lang w:eastAsia="lv-LV"/>
        </w:rPr>
        <w:t>Telpu izmantošana pēc projekta noslēguma maksājuma veikšanas</w:t>
      </w:r>
      <w:r w:rsidRPr="00D5202A" w:rsidR="00B6018A">
        <w:rPr>
          <w:rFonts w:ascii="Times New Roman" w:eastAsia="Times New Roman" w:hAnsi="Times New Roman" w:cs="Times New Roman"/>
          <w:sz w:val="24"/>
          <w:szCs w:val="24"/>
          <w:lang w:eastAsia="lv-LV"/>
        </w:rPr>
        <w:t>";</w:t>
      </w:r>
    </w:p>
    <w:p w:rsidR="00957578" w:rsidRPr="00D5202A" w:rsidP="002C2773" w14:paraId="135073A6" w14:textId="47CE4CCB">
      <w:pPr>
        <w:shd w:val="clear" w:color="auto" w:fill="FFFFFF"/>
        <w:spacing w:after="0" w:line="293" w:lineRule="atLeast"/>
        <w:ind w:firstLine="600"/>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1</w:t>
      </w:r>
      <w:r w:rsidR="005E026D">
        <w:rPr>
          <w:rFonts w:ascii="Times New Roman" w:eastAsia="Times New Roman" w:hAnsi="Times New Roman" w:cs="Times New Roman"/>
          <w:sz w:val="24"/>
          <w:szCs w:val="24"/>
          <w:lang w:eastAsia="lv-LV"/>
        </w:rPr>
        <w:t>7</w:t>
      </w:r>
      <w:r w:rsidRPr="00D5202A">
        <w:rPr>
          <w:rFonts w:ascii="Times New Roman" w:eastAsia="Times New Roman" w:hAnsi="Times New Roman" w:cs="Times New Roman"/>
          <w:sz w:val="24"/>
          <w:szCs w:val="24"/>
          <w:lang w:eastAsia="lv-LV"/>
        </w:rPr>
        <w:t>.3. ja pēc šo noteikumu 1</w:t>
      </w:r>
      <w:r w:rsidR="00DE5C4B">
        <w:rPr>
          <w:rFonts w:ascii="Times New Roman" w:eastAsia="Times New Roman" w:hAnsi="Times New Roman" w:cs="Times New Roman"/>
          <w:sz w:val="24"/>
          <w:szCs w:val="24"/>
          <w:lang w:eastAsia="lv-LV"/>
        </w:rPr>
        <w:t>7</w:t>
      </w:r>
      <w:r w:rsidRPr="00D5202A">
        <w:rPr>
          <w:rFonts w:ascii="Times New Roman" w:eastAsia="Times New Roman" w:hAnsi="Times New Roman" w:cs="Times New Roman"/>
          <w:sz w:val="24"/>
          <w:szCs w:val="24"/>
          <w:lang w:eastAsia="lv-LV"/>
        </w:rPr>
        <w:t>.2. apakšpunktā minētās projektu iesniegumu salīdzināšanas vairākiem projektu iesniegumiem ir vienāds vērtējums, priekšroku dod projekta iesniegumam, kurā ir lielāka plānoto pārbūvējamo, atjaunojamo vai izveidojamo telpu platība. Ja telpu platība ir vienāda, priekšroku dod projekta iesniedzējam, kas plāno projekta ietvaros izveidotās telpas iznomāt</w:t>
      </w:r>
      <w:r w:rsidRPr="00BD2E21" w:rsidR="006F38D8">
        <w:rPr>
          <w:rFonts w:ascii="Times New Roman" w:eastAsia="Times New Roman" w:hAnsi="Times New Roman" w:cs="Times New Roman"/>
          <w:sz w:val="24"/>
          <w:szCs w:val="24"/>
          <w:lang w:eastAsia="lv-LV"/>
        </w:rPr>
        <w:t>.</w:t>
      </w:r>
    </w:p>
    <w:p w:rsidR="00957578" w:rsidRPr="00D5202A" w:rsidP="002C2773" w14:paraId="10716499" w14:textId="59E8A5F4">
      <w:pPr>
        <w:shd w:val="clear" w:color="auto" w:fill="FFFFFF"/>
        <w:spacing w:after="0" w:line="293" w:lineRule="atLeast"/>
        <w:ind w:firstLine="600"/>
        <w:jc w:val="both"/>
        <w:rPr>
          <w:rFonts w:ascii="Times New Roman" w:eastAsia="Times New Roman" w:hAnsi="Times New Roman" w:cs="Times New Roman"/>
          <w:sz w:val="24"/>
          <w:szCs w:val="24"/>
          <w:lang w:eastAsia="lv-LV"/>
        </w:rPr>
      </w:pPr>
      <w:r>
        <w:fldChar w:fldCharType="begin"/>
      </w:r>
      <w:r>
        <w:instrText xml:space="preserve"> HYPERLINK "https://likumi.lv/ta/id/281590-darbibas-programmas-izaugsme-un-nodarbinatiba-3-1-1-specifiska-atbalsta-merka-sekmet-mvk-izveidi-un-attistibu-ipasi" \l "p16.4" \t "_blank" </w:instrText>
      </w:r>
      <w:r>
        <w:fldChar w:fldCharType="separate"/>
      </w:r>
      <w:r w:rsidRPr="00D5202A" w:rsidR="00B6018A">
        <w:rPr>
          <w:rFonts w:ascii="Times New Roman" w:eastAsia="Times New Roman" w:hAnsi="Times New Roman" w:cs="Times New Roman"/>
          <w:sz w:val="24"/>
          <w:szCs w:val="24"/>
          <w:lang w:eastAsia="lv-LV"/>
        </w:rPr>
        <w:t>1</w:t>
      </w:r>
      <w:r w:rsidR="005E026D">
        <w:rPr>
          <w:rFonts w:ascii="Times New Roman" w:eastAsia="Times New Roman" w:hAnsi="Times New Roman" w:cs="Times New Roman"/>
          <w:sz w:val="24"/>
          <w:szCs w:val="24"/>
          <w:lang w:eastAsia="lv-LV"/>
        </w:rPr>
        <w:t>7</w:t>
      </w:r>
      <w:r w:rsidRPr="00D5202A" w:rsidR="00B6018A">
        <w:rPr>
          <w:rFonts w:ascii="Times New Roman" w:eastAsia="Times New Roman" w:hAnsi="Times New Roman" w:cs="Times New Roman"/>
          <w:sz w:val="24"/>
          <w:szCs w:val="24"/>
          <w:lang w:eastAsia="lv-LV"/>
        </w:rPr>
        <w:t>.4</w:t>
      </w:r>
      <w:r>
        <w:fldChar w:fldCharType="end"/>
      </w:r>
      <w:r w:rsidRPr="00D5202A" w:rsidR="00B6018A">
        <w:rPr>
          <w:rFonts w:ascii="Times New Roman" w:eastAsia="Times New Roman" w:hAnsi="Times New Roman" w:cs="Times New Roman"/>
          <w:sz w:val="24"/>
          <w:szCs w:val="24"/>
          <w:lang w:eastAsia="lv-LV"/>
        </w:rPr>
        <w:t xml:space="preserve">. ja netiek izmantots viss </w:t>
      </w:r>
      <w:r w:rsidRPr="00D5202A" w:rsidR="00F4329A">
        <w:rPr>
          <w:rFonts w:ascii="Times New Roman" w:eastAsia="Times New Roman" w:hAnsi="Times New Roman" w:cs="Times New Roman"/>
          <w:sz w:val="24"/>
          <w:szCs w:val="24"/>
          <w:lang w:eastAsia="lv-LV"/>
        </w:rPr>
        <w:t xml:space="preserve">plānošanas </w:t>
      </w:r>
      <w:r w:rsidRPr="00D5202A" w:rsidR="00B6018A">
        <w:rPr>
          <w:rFonts w:ascii="Times New Roman" w:eastAsia="Times New Roman" w:hAnsi="Times New Roman" w:cs="Times New Roman"/>
          <w:sz w:val="24"/>
          <w:szCs w:val="24"/>
          <w:lang w:eastAsia="lv-LV"/>
        </w:rPr>
        <w:t>reģioniem pieejamais finansējums, atlikušo finansējumu izmanto, lai atbalstītu nākamo projekta iesniegumu ar augstāko punktu skaitu</w:t>
      </w:r>
      <w:r w:rsidRPr="00E800D2" w:rsidR="00E800D2">
        <w:t xml:space="preserve"> </w:t>
      </w:r>
      <w:r w:rsidRPr="00E800D2" w:rsidR="00E800D2">
        <w:rPr>
          <w:rFonts w:ascii="Times New Roman" w:eastAsia="Times New Roman" w:hAnsi="Times New Roman" w:cs="Times New Roman"/>
          <w:sz w:val="24"/>
          <w:szCs w:val="24"/>
          <w:lang w:eastAsia="lv-LV"/>
        </w:rPr>
        <w:t>Kurzemes, Latgales, Vidzemes vai Zemgale</w:t>
      </w:r>
      <w:r w:rsidR="00E06C3E">
        <w:rPr>
          <w:rFonts w:ascii="Times New Roman" w:eastAsia="Times New Roman" w:hAnsi="Times New Roman" w:cs="Times New Roman"/>
          <w:sz w:val="24"/>
          <w:szCs w:val="24"/>
          <w:lang w:eastAsia="lv-LV"/>
        </w:rPr>
        <w:t>s</w:t>
      </w:r>
      <w:r w:rsidRPr="00F4329A" w:rsidR="00F4329A">
        <w:rPr>
          <w:rFonts w:ascii="Times New Roman" w:eastAsia="Times New Roman" w:hAnsi="Times New Roman" w:cs="Times New Roman"/>
          <w:sz w:val="24"/>
          <w:szCs w:val="24"/>
          <w:lang w:eastAsia="lv-LV"/>
        </w:rPr>
        <w:t xml:space="preserve"> </w:t>
      </w:r>
      <w:r w:rsidRPr="00D5202A" w:rsidR="00F4329A">
        <w:rPr>
          <w:rFonts w:ascii="Times New Roman" w:eastAsia="Times New Roman" w:hAnsi="Times New Roman" w:cs="Times New Roman"/>
          <w:sz w:val="24"/>
          <w:szCs w:val="24"/>
          <w:lang w:eastAsia="lv-LV"/>
        </w:rPr>
        <w:t>plānošanas</w:t>
      </w:r>
      <w:r w:rsidRPr="00E800D2" w:rsidR="00E800D2">
        <w:rPr>
          <w:rFonts w:ascii="Times New Roman" w:eastAsia="Times New Roman" w:hAnsi="Times New Roman" w:cs="Times New Roman"/>
          <w:sz w:val="24"/>
          <w:szCs w:val="24"/>
          <w:lang w:eastAsia="lv-LV"/>
        </w:rPr>
        <w:t xml:space="preserve"> reģionā</w:t>
      </w:r>
      <w:r w:rsidRPr="00D5202A" w:rsidR="00B6018A">
        <w:rPr>
          <w:rFonts w:ascii="Times New Roman" w:eastAsia="Times New Roman" w:hAnsi="Times New Roman" w:cs="Times New Roman"/>
          <w:sz w:val="24"/>
          <w:szCs w:val="24"/>
          <w:lang w:eastAsia="lv-LV"/>
        </w:rPr>
        <w:t>.</w:t>
      </w:r>
    </w:p>
    <w:p w:rsidR="00C466B4" w:rsidRPr="00D5202A" w:rsidP="00957578" w14:paraId="692D0B62" w14:textId="77777777">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p>
    <w:p w:rsidR="00957578" w:rsidRPr="00D5202A" w:rsidP="00957578" w14:paraId="001AAB96" w14:textId="77777777">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39" w:name="n3"/>
      <w:bookmarkStart w:id="40" w:name="n-587326"/>
      <w:bookmarkEnd w:id="39"/>
      <w:bookmarkEnd w:id="40"/>
      <w:r w:rsidRPr="00D5202A">
        <w:rPr>
          <w:rFonts w:ascii="Times New Roman" w:eastAsia="Times New Roman" w:hAnsi="Times New Roman" w:cs="Times New Roman"/>
          <w:b/>
          <w:bCs/>
          <w:sz w:val="24"/>
          <w:szCs w:val="24"/>
          <w:lang w:eastAsia="lv-LV"/>
        </w:rPr>
        <w:t>III. Atbalstāmās darbības, attiecināmās un neattiecināmās izmaksas</w:t>
      </w:r>
    </w:p>
    <w:p w:rsidR="00C466B4" w:rsidRPr="00D5202A" w:rsidP="00957578" w14:paraId="1A354C12" w14:textId="77777777">
      <w:pPr>
        <w:shd w:val="clear" w:color="auto" w:fill="FFFFFF"/>
        <w:spacing w:after="0" w:line="240" w:lineRule="auto"/>
        <w:jc w:val="center"/>
        <w:rPr>
          <w:rFonts w:ascii="Times New Roman" w:eastAsia="Times New Roman" w:hAnsi="Times New Roman" w:cs="Times New Roman"/>
          <w:b/>
          <w:bCs/>
          <w:sz w:val="24"/>
          <w:szCs w:val="24"/>
          <w:lang w:eastAsia="lv-LV"/>
        </w:rPr>
      </w:pPr>
    </w:p>
    <w:p w:rsidR="006F38D8" w:rsidRPr="00D5202A" w:rsidP="006F38D8" w14:paraId="3836DBA6" w14:textId="2C892F9D">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41" w:name="p17"/>
      <w:bookmarkStart w:id="42" w:name="p-587327"/>
      <w:bookmarkEnd w:id="41"/>
      <w:bookmarkEnd w:id="42"/>
      <w:r w:rsidRPr="00BD2E21">
        <w:rPr>
          <w:rFonts w:ascii="Times New Roman" w:eastAsia="Times New Roman" w:hAnsi="Times New Roman" w:cs="Times New Roman"/>
          <w:sz w:val="24"/>
          <w:szCs w:val="24"/>
          <w:lang w:eastAsia="lv-LV"/>
        </w:rPr>
        <w:t xml:space="preserve"> Finansējumu piešķir vienas vai vairāku ēku būvniecībai, pārbūvei vai atjaunošanai, kas saistīta ar ražošanas ēku izveidi, </w:t>
      </w:r>
      <w:r w:rsidRPr="00D5202A">
        <w:rPr>
          <w:rFonts w:ascii="Times New Roman" w:eastAsia="Times New Roman" w:hAnsi="Times New Roman" w:cs="Times New Roman"/>
          <w:sz w:val="24"/>
          <w:szCs w:val="24"/>
          <w:lang w:eastAsia="lv-LV"/>
        </w:rPr>
        <w:t>ja:</w:t>
      </w:r>
    </w:p>
    <w:p w:rsidR="006F38D8" w:rsidRPr="00D5202A" w:rsidP="006F38D8" w14:paraId="7F3BA500" w14:textId="6E82AD73">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Kurzemes, Latgales, </w:t>
      </w:r>
      <w:r w:rsidR="00E94D54">
        <w:rPr>
          <w:rFonts w:ascii="Times New Roman" w:eastAsia="Times New Roman" w:hAnsi="Times New Roman" w:cs="Times New Roman"/>
          <w:sz w:val="24"/>
          <w:szCs w:val="24"/>
          <w:lang w:eastAsia="lv-LV"/>
        </w:rPr>
        <w:t xml:space="preserve">Rīgas, </w:t>
      </w:r>
      <w:r w:rsidRPr="00D5202A">
        <w:rPr>
          <w:rFonts w:ascii="Times New Roman" w:eastAsia="Times New Roman" w:hAnsi="Times New Roman" w:cs="Times New Roman"/>
          <w:sz w:val="24"/>
          <w:szCs w:val="24"/>
          <w:lang w:eastAsia="lv-LV"/>
        </w:rPr>
        <w:t xml:space="preserve">Vidzemes vai Zemgales </w:t>
      </w:r>
      <w:r w:rsidRPr="00D5202A" w:rsidR="00084FDC">
        <w:rPr>
          <w:rFonts w:ascii="Times New Roman" w:eastAsia="Times New Roman" w:hAnsi="Times New Roman" w:cs="Times New Roman"/>
          <w:sz w:val="24"/>
          <w:szCs w:val="24"/>
          <w:lang w:eastAsia="lv-LV"/>
        </w:rPr>
        <w:t xml:space="preserve">plānošanas </w:t>
      </w:r>
      <w:r w:rsidRPr="00D5202A">
        <w:rPr>
          <w:rFonts w:ascii="Times New Roman" w:eastAsia="Times New Roman" w:hAnsi="Times New Roman" w:cs="Times New Roman"/>
          <w:sz w:val="24"/>
          <w:szCs w:val="24"/>
          <w:lang w:eastAsia="lv-LV"/>
        </w:rPr>
        <w:t xml:space="preserve">reģionā ēkas nav mazākas par </w:t>
      </w:r>
      <w:r w:rsidR="000E6727">
        <w:rPr>
          <w:rFonts w:ascii="Times New Roman" w:eastAsia="Times New Roman" w:hAnsi="Times New Roman" w:cs="Times New Roman"/>
          <w:sz w:val="24"/>
          <w:szCs w:val="24"/>
          <w:lang w:eastAsia="lv-LV"/>
        </w:rPr>
        <w:t xml:space="preserve">2 000 </w:t>
      </w:r>
      <w:r w:rsidRPr="00D5202A">
        <w:rPr>
          <w:rFonts w:ascii="Times New Roman" w:eastAsia="Times New Roman" w:hAnsi="Times New Roman" w:cs="Times New Roman"/>
          <w:sz w:val="24"/>
          <w:szCs w:val="24"/>
          <w:lang w:eastAsia="lv-LV"/>
        </w:rPr>
        <w:t>m</w:t>
      </w:r>
      <w:r w:rsidRPr="00BD2E21">
        <w:rPr>
          <w:rFonts w:ascii="Times New Roman" w:eastAsia="Times New Roman" w:hAnsi="Times New Roman" w:cs="Times New Roman"/>
          <w:sz w:val="24"/>
          <w:szCs w:val="24"/>
          <w:vertAlign w:val="superscript"/>
          <w:lang w:eastAsia="lv-LV"/>
        </w:rPr>
        <w:t>2</w:t>
      </w:r>
      <w:r w:rsidR="00E50396">
        <w:rPr>
          <w:rFonts w:ascii="Times New Roman" w:eastAsia="Times New Roman" w:hAnsi="Times New Roman" w:cs="Times New Roman"/>
          <w:sz w:val="24"/>
          <w:szCs w:val="24"/>
          <w:lang w:eastAsia="lv-LV"/>
        </w:rPr>
        <w:t xml:space="preserve"> un</w:t>
      </w:r>
      <w:r w:rsidRPr="00D5202A">
        <w:rPr>
          <w:rFonts w:ascii="Times New Roman" w:eastAsia="Times New Roman" w:hAnsi="Times New Roman" w:cs="Times New Roman"/>
          <w:sz w:val="24"/>
          <w:szCs w:val="24"/>
          <w:lang w:eastAsia="lv-LV"/>
        </w:rPr>
        <w:t xml:space="preserve"> ēku paredzēts izmantot apstrādes rūpniecīb</w:t>
      </w:r>
      <w:r w:rsidR="00710C7E">
        <w:rPr>
          <w:rFonts w:ascii="Times New Roman" w:eastAsia="Times New Roman" w:hAnsi="Times New Roman" w:cs="Times New Roman"/>
          <w:sz w:val="24"/>
          <w:szCs w:val="24"/>
          <w:lang w:eastAsia="lv-LV"/>
        </w:rPr>
        <w:t>as nozarē</w:t>
      </w:r>
      <w:r w:rsidRPr="00D5202A">
        <w:rPr>
          <w:rFonts w:ascii="Times New Roman" w:eastAsia="Times New Roman" w:hAnsi="Times New Roman" w:cs="Times New Roman"/>
          <w:sz w:val="24"/>
          <w:szCs w:val="24"/>
          <w:lang w:eastAsia="lv-LV"/>
        </w:rPr>
        <w:t xml:space="preserve"> vai </w:t>
      </w:r>
      <w:r w:rsidRPr="00D5202A" w:rsidR="00E83665">
        <w:rPr>
          <w:rFonts w:ascii="Times New Roman" w:eastAsia="Times New Roman" w:hAnsi="Times New Roman" w:cs="Times New Roman"/>
          <w:sz w:val="24"/>
          <w:szCs w:val="24"/>
          <w:lang w:eastAsia="lv-LV"/>
        </w:rPr>
        <w:t>informācij</w:t>
      </w:r>
      <w:r w:rsidRPr="00D5202A" w:rsidR="00CC6D95">
        <w:rPr>
          <w:rFonts w:ascii="Times New Roman" w:eastAsia="Times New Roman" w:hAnsi="Times New Roman" w:cs="Times New Roman"/>
          <w:sz w:val="24"/>
          <w:szCs w:val="24"/>
          <w:lang w:eastAsia="lv-LV"/>
        </w:rPr>
        <w:t>as</w:t>
      </w:r>
      <w:r w:rsidRPr="00D5202A" w:rsidR="00E83665">
        <w:rPr>
          <w:rFonts w:ascii="Times New Roman" w:eastAsia="Times New Roman" w:hAnsi="Times New Roman" w:cs="Times New Roman"/>
          <w:sz w:val="24"/>
          <w:szCs w:val="24"/>
          <w:lang w:eastAsia="lv-LV"/>
        </w:rPr>
        <w:t xml:space="preserve"> un komunikāciju tehnoloģiju </w:t>
      </w:r>
      <w:r w:rsidR="00E50396">
        <w:rPr>
          <w:rFonts w:ascii="Times New Roman" w:eastAsia="Times New Roman" w:hAnsi="Times New Roman" w:cs="Times New Roman"/>
          <w:sz w:val="24"/>
          <w:szCs w:val="24"/>
          <w:lang w:eastAsia="lv-LV"/>
        </w:rPr>
        <w:t xml:space="preserve"> produktu un procesu </w:t>
      </w:r>
      <w:r w:rsidR="003E64CA">
        <w:rPr>
          <w:rFonts w:ascii="Times New Roman" w:eastAsia="Times New Roman" w:hAnsi="Times New Roman" w:cs="Times New Roman"/>
          <w:sz w:val="24"/>
          <w:szCs w:val="24"/>
          <w:lang w:eastAsia="lv-LV"/>
        </w:rPr>
        <w:t>izstrādei</w:t>
      </w:r>
      <w:r w:rsidRPr="00D5202A" w:rsidR="00E83665">
        <w:rPr>
          <w:rFonts w:ascii="Times New Roman" w:eastAsia="Times New Roman" w:hAnsi="Times New Roman" w:cs="Times New Roman"/>
          <w:sz w:val="24"/>
          <w:szCs w:val="24"/>
          <w:lang w:eastAsia="lv-LV"/>
        </w:rPr>
        <w:t>;</w:t>
      </w:r>
    </w:p>
    <w:p w:rsidR="00E83665" w:rsidRPr="00D5202A" w:rsidP="00BD2E21" w14:paraId="4941998B" w14:textId="26450A44">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Rīgas </w:t>
      </w:r>
      <w:r w:rsidRPr="00D5202A" w:rsidR="00084FDC">
        <w:rPr>
          <w:rFonts w:ascii="Times New Roman" w:eastAsia="Times New Roman" w:hAnsi="Times New Roman" w:cs="Times New Roman"/>
          <w:sz w:val="24"/>
          <w:szCs w:val="24"/>
          <w:lang w:eastAsia="lv-LV"/>
        </w:rPr>
        <w:t xml:space="preserve">plānošanas </w:t>
      </w:r>
      <w:r w:rsidRPr="00D5202A">
        <w:rPr>
          <w:rFonts w:ascii="Times New Roman" w:eastAsia="Times New Roman" w:hAnsi="Times New Roman" w:cs="Times New Roman"/>
          <w:sz w:val="24"/>
          <w:szCs w:val="24"/>
          <w:lang w:eastAsia="lv-LV"/>
        </w:rPr>
        <w:t>reģionā vismaz 1000</w:t>
      </w:r>
      <w:r w:rsidR="00E94D54">
        <w:rPr>
          <w:rFonts w:ascii="Times New Roman" w:eastAsia="Times New Roman" w:hAnsi="Times New Roman" w:cs="Times New Roman"/>
          <w:sz w:val="24"/>
          <w:szCs w:val="24"/>
          <w:lang w:eastAsia="lv-LV"/>
        </w:rPr>
        <w:t xml:space="preserve"> </w:t>
      </w:r>
      <w:r w:rsidRPr="00D5202A">
        <w:rPr>
          <w:rFonts w:ascii="Times New Roman" w:eastAsia="Times New Roman" w:hAnsi="Times New Roman" w:cs="Times New Roman"/>
          <w:sz w:val="24"/>
          <w:szCs w:val="24"/>
          <w:lang w:eastAsia="lv-LV"/>
        </w:rPr>
        <w:t>m</w:t>
      </w:r>
      <w:r w:rsidRPr="00D5202A">
        <w:rPr>
          <w:rFonts w:ascii="Times New Roman" w:eastAsia="Times New Roman" w:hAnsi="Times New Roman" w:cs="Times New Roman"/>
          <w:sz w:val="24"/>
          <w:szCs w:val="24"/>
          <w:vertAlign w:val="superscript"/>
          <w:lang w:eastAsia="lv-LV"/>
        </w:rPr>
        <w:t>2</w:t>
      </w:r>
      <w:r w:rsidRPr="00D5202A">
        <w:rPr>
          <w:rFonts w:ascii="Times New Roman" w:eastAsia="Times New Roman" w:hAnsi="Times New Roman" w:cs="Times New Roman"/>
          <w:sz w:val="24"/>
          <w:szCs w:val="24"/>
          <w:lang w:eastAsia="lv-LV"/>
        </w:rPr>
        <w:t xml:space="preserve"> no ēkas atbilst telpu grupai laboratorijas, atbilstoši normatīvo aktu prasībām, ka regulē telpu grupu klasifikāciju;</w:t>
      </w:r>
    </w:p>
    <w:p w:rsidR="00E83665" w:rsidRPr="00D5202A" w:rsidP="00BD2E21" w14:paraId="288B3F8C" w14:textId="0DAF6A8B">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projekta īstenošanas vieta atbilst šo noteikumu </w:t>
      </w:r>
      <w:r>
        <w:fldChar w:fldCharType="begin"/>
      </w:r>
      <w:r>
        <w:instrText xml:space="preserve"> HYPERLINK "https://likumi.lv/ta/id/281590-darbibas-programmas-izaugsme-un-nodarbinatiba-3-1-1-specifiska-atbalsta-merka-sekmet-mvk-izveidi-un-attistibu-ipasi" \l "p10" \t "_blank" </w:instrText>
      </w:r>
      <w:r>
        <w:fldChar w:fldCharType="separate"/>
      </w:r>
      <w:r w:rsidRPr="00D5202A">
        <w:rPr>
          <w:rFonts w:ascii="Times New Roman" w:eastAsia="Times New Roman" w:hAnsi="Times New Roman" w:cs="Times New Roman"/>
          <w:sz w:val="24"/>
          <w:szCs w:val="24"/>
          <w:lang w:eastAsia="lv-LV"/>
        </w:rPr>
        <w:t>10. </w:t>
      </w:r>
      <w:r>
        <w:fldChar w:fldCharType="end"/>
      </w:r>
      <w:r w:rsidRPr="00D5202A">
        <w:rPr>
          <w:rFonts w:ascii="Times New Roman" w:eastAsia="Times New Roman" w:hAnsi="Times New Roman" w:cs="Times New Roman"/>
          <w:sz w:val="24"/>
          <w:szCs w:val="24"/>
          <w:lang w:eastAsia="lv-LV"/>
        </w:rPr>
        <w:t xml:space="preserve">, </w:t>
      </w:r>
      <w:r>
        <w:fldChar w:fldCharType="begin"/>
      </w:r>
      <w:r>
        <w:instrText xml:space="preserve"> HYPERLINK "https://likumi.lv/ta/id/281590-darbibas-programmas-izaugsme-un-nodarbinatiba-3-1-1-specifiska-atbalsta-merka-sekmet-mvk-izveidi-un-attistibu-ipasi" \l "p11" \t "_blank" </w:instrText>
      </w:r>
      <w:r>
        <w:fldChar w:fldCharType="separate"/>
      </w:r>
      <w:r w:rsidR="00B35ECF">
        <w:rPr>
          <w:rFonts w:ascii="Times New Roman" w:eastAsia="Times New Roman" w:hAnsi="Times New Roman" w:cs="Times New Roman"/>
          <w:sz w:val="24"/>
          <w:szCs w:val="24"/>
          <w:lang w:eastAsia="lv-LV"/>
        </w:rPr>
        <w:t>11. un</w:t>
      </w:r>
      <w:r w:rsidRPr="00D5202A">
        <w:rPr>
          <w:rFonts w:ascii="Times New Roman" w:eastAsia="Times New Roman" w:hAnsi="Times New Roman" w:cs="Times New Roman"/>
          <w:sz w:val="24"/>
          <w:szCs w:val="24"/>
          <w:lang w:eastAsia="lv-LV"/>
        </w:rPr>
        <w:t xml:space="preserve"> 12. punktā</w:t>
      </w:r>
      <w:r>
        <w:fldChar w:fldCharType="end"/>
      </w:r>
      <w:r w:rsidRPr="00D5202A">
        <w:rPr>
          <w:rFonts w:ascii="Times New Roman" w:eastAsia="Times New Roman" w:hAnsi="Times New Roman" w:cs="Times New Roman"/>
          <w:sz w:val="24"/>
          <w:szCs w:val="24"/>
          <w:lang w:eastAsia="lv-LV"/>
        </w:rPr>
        <w:t> minētajām prasībām;</w:t>
      </w:r>
    </w:p>
    <w:p w:rsidR="00E83665" w:rsidRPr="00D5202A" w:rsidP="00E83665" w14:paraId="0942E108" w14:textId="0ADE79E9">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 xml:space="preserve"> pēc </w:t>
      </w:r>
      <w:r w:rsidR="00EB377F">
        <w:rPr>
          <w:rFonts w:ascii="Times New Roman" w:eastAsia="Times New Roman" w:hAnsi="Times New Roman" w:cs="Times New Roman"/>
          <w:sz w:val="24"/>
          <w:szCs w:val="24"/>
          <w:lang w:eastAsia="lv-LV"/>
        </w:rPr>
        <w:t xml:space="preserve">ražošanas </w:t>
      </w:r>
      <w:r w:rsidRPr="00BD2E21">
        <w:rPr>
          <w:rFonts w:ascii="Times New Roman" w:eastAsia="Times New Roman" w:hAnsi="Times New Roman" w:cs="Times New Roman"/>
          <w:sz w:val="24"/>
          <w:szCs w:val="24"/>
          <w:lang w:eastAsia="lv-LV"/>
        </w:rPr>
        <w:t>ēkas nodošanas ekspluatācijā jaunuz</w:t>
      </w:r>
      <w:r w:rsidR="00365DA8">
        <w:rPr>
          <w:rFonts w:ascii="Times New Roman" w:eastAsia="Times New Roman" w:hAnsi="Times New Roman" w:cs="Times New Roman"/>
          <w:sz w:val="24"/>
          <w:szCs w:val="24"/>
          <w:lang w:eastAsia="lv-LV"/>
        </w:rPr>
        <w:t xml:space="preserve">celto, pārbūvēto vai atjaunoto </w:t>
      </w:r>
      <w:r w:rsidRPr="005B2DA9" w:rsidR="005B2DA9">
        <w:rPr>
          <w:rFonts w:ascii="Times New Roman" w:eastAsia="Times New Roman" w:hAnsi="Times New Roman" w:cs="Times New Roman"/>
          <w:sz w:val="24"/>
          <w:szCs w:val="24"/>
          <w:lang w:eastAsia="lv-LV"/>
        </w:rPr>
        <w:t>ēkas platību 100% apmērā</w:t>
      </w:r>
      <w:r w:rsidR="005A5ADD">
        <w:rPr>
          <w:rFonts w:ascii="Times New Roman" w:eastAsia="Times New Roman" w:hAnsi="Times New Roman" w:cs="Times New Roman"/>
          <w:sz w:val="24"/>
          <w:szCs w:val="24"/>
          <w:lang w:eastAsia="lv-LV"/>
        </w:rPr>
        <w:t>:</w:t>
      </w:r>
      <w:r w:rsidR="00474168">
        <w:rPr>
          <w:rFonts w:ascii="Times New Roman" w:eastAsia="Times New Roman" w:hAnsi="Times New Roman" w:cs="Times New Roman"/>
          <w:sz w:val="24"/>
          <w:szCs w:val="24"/>
          <w:lang w:eastAsia="lv-LV"/>
        </w:rPr>
        <w:t xml:space="preserve"> </w:t>
      </w:r>
    </w:p>
    <w:p w:rsidR="00E83665" w:rsidRPr="00BD2E21" w:rsidP="007B452A" w14:paraId="059F8B8B" w14:textId="133355C2">
      <w:pPr>
        <w:pStyle w:val="ListParagraph"/>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 Kurzemes, Latgales, Vidzemes vai Zemgales </w:t>
      </w:r>
      <w:r w:rsidRPr="00D5202A" w:rsidR="002A1B32">
        <w:rPr>
          <w:rFonts w:ascii="Times New Roman" w:eastAsia="Times New Roman" w:hAnsi="Times New Roman" w:cs="Times New Roman"/>
          <w:sz w:val="24"/>
          <w:szCs w:val="24"/>
          <w:lang w:eastAsia="lv-LV"/>
        </w:rPr>
        <w:t xml:space="preserve">plānošanas </w:t>
      </w:r>
      <w:r w:rsidRPr="00D5202A">
        <w:rPr>
          <w:rFonts w:ascii="Times New Roman" w:eastAsia="Times New Roman" w:hAnsi="Times New Roman" w:cs="Times New Roman"/>
          <w:sz w:val="24"/>
          <w:szCs w:val="24"/>
          <w:lang w:eastAsia="lv-LV"/>
        </w:rPr>
        <w:t xml:space="preserve">reģionā </w:t>
      </w:r>
      <w:r w:rsidR="009333FB">
        <w:rPr>
          <w:rFonts w:ascii="Times New Roman" w:eastAsia="Times New Roman" w:hAnsi="Times New Roman" w:cs="Times New Roman"/>
          <w:sz w:val="24"/>
          <w:szCs w:val="24"/>
          <w:lang w:eastAsia="lv-LV"/>
        </w:rPr>
        <w:t xml:space="preserve">var </w:t>
      </w:r>
      <w:r w:rsidRPr="009333FB" w:rsidR="009333FB">
        <w:rPr>
          <w:rFonts w:ascii="Times New Roman" w:eastAsia="Times New Roman" w:hAnsi="Times New Roman" w:cs="Times New Roman"/>
          <w:sz w:val="24"/>
          <w:szCs w:val="24"/>
          <w:lang w:eastAsia="lv-LV"/>
        </w:rPr>
        <w:t>iznomā</w:t>
      </w:r>
      <w:r w:rsidR="009333FB">
        <w:rPr>
          <w:rFonts w:ascii="Times New Roman" w:eastAsia="Times New Roman" w:hAnsi="Times New Roman" w:cs="Times New Roman"/>
          <w:sz w:val="24"/>
          <w:szCs w:val="24"/>
          <w:lang w:eastAsia="lv-LV"/>
        </w:rPr>
        <w:t>t</w:t>
      </w:r>
      <w:r w:rsidRPr="009333FB" w:rsidR="009333FB">
        <w:rPr>
          <w:rFonts w:ascii="Times New Roman" w:eastAsia="Times New Roman" w:hAnsi="Times New Roman" w:cs="Times New Roman"/>
          <w:sz w:val="24"/>
          <w:szCs w:val="24"/>
          <w:lang w:eastAsia="lv-LV"/>
        </w:rPr>
        <w:t xml:space="preserve"> tikai </w:t>
      </w:r>
      <w:r w:rsidRPr="00BD2E21" w:rsidR="00921193">
        <w:rPr>
          <w:rFonts w:ascii="Times New Roman" w:eastAsia="Times New Roman" w:hAnsi="Times New Roman" w:cs="Times New Roman"/>
          <w:sz w:val="24"/>
          <w:szCs w:val="24"/>
          <w:lang w:eastAsia="lv-LV"/>
        </w:rPr>
        <w:t xml:space="preserve">apstrādes rūpniecības </w:t>
      </w:r>
      <w:r w:rsidRPr="007B452A" w:rsidR="007B452A">
        <w:rPr>
          <w:rFonts w:ascii="Times New Roman" w:eastAsia="Times New Roman" w:hAnsi="Times New Roman" w:cs="Times New Roman"/>
          <w:sz w:val="24"/>
          <w:szCs w:val="24"/>
          <w:lang w:eastAsia="lv-LV"/>
        </w:rPr>
        <w:t xml:space="preserve">nozares sīkajiem (mikro), mazajiem vai vidējiem komersantiem </w:t>
      </w:r>
      <w:r w:rsidRPr="00BD2E21" w:rsidR="00921193">
        <w:rPr>
          <w:rFonts w:ascii="Times New Roman" w:eastAsia="Times New Roman" w:hAnsi="Times New Roman" w:cs="Times New Roman"/>
          <w:sz w:val="24"/>
          <w:szCs w:val="24"/>
          <w:lang w:eastAsia="lv-LV"/>
        </w:rPr>
        <w:t xml:space="preserve">vai </w:t>
      </w:r>
      <w:r w:rsidRPr="007B452A" w:rsidR="007B452A">
        <w:rPr>
          <w:rFonts w:ascii="Times New Roman" w:eastAsia="Times New Roman" w:hAnsi="Times New Roman" w:cs="Times New Roman"/>
          <w:sz w:val="24"/>
          <w:szCs w:val="24"/>
          <w:lang w:eastAsia="lv-LV"/>
        </w:rPr>
        <w:t xml:space="preserve">visu ēku iznomāt </w:t>
      </w:r>
      <w:r w:rsidRPr="00BD2E21">
        <w:rPr>
          <w:rFonts w:ascii="Times New Roman" w:eastAsia="Times New Roman" w:hAnsi="Times New Roman" w:cs="Times New Roman"/>
          <w:sz w:val="24"/>
          <w:szCs w:val="24"/>
          <w:lang w:eastAsia="lv-LV"/>
        </w:rPr>
        <w:t xml:space="preserve">informācijas un komunikāciju tehnoloģiju nozares </w:t>
      </w:r>
      <w:r w:rsidRPr="00BD2E21" w:rsidR="00957578">
        <w:rPr>
          <w:rFonts w:ascii="Times New Roman" w:eastAsia="Times New Roman" w:hAnsi="Times New Roman" w:cs="Times New Roman"/>
          <w:sz w:val="24"/>
          <w:szCs w:val="24"/>
          <w:lang w:eastAsia="lv-LV"/>
        </w:rPr>
        <w:t xml:space="preserve">sīkajiem (mikro), mazajiem vai vidējiem komersantiem, vai pats finansējuma saņēmējs ir sīkais (mikro), mazais vai vidējais komersants, kas </w:t>
      </w:r>
      <w:r w:rsidR="009333FB">
        <w:rPr>
          <w:rFonts w:ascii="Times New Roman" w:eastAsia="Times New Roman" w:hAnsi="Times New Roman" w:cs="Times New Roman"/>
          <w:sz w:val="24"/>
          <w:szCs w:val="24"/>
          <w:lang w:eastAsia="lv-LV"/>
        </w:rPr>
        <w:t xml:space="preserve">ēkā </w:t>
      </w:r>
      <w:r w:rsidRPr="00BD2E21" w:rsidR="00957578">
        <w:rPr>
          <w:rFonts w:ascii="Times New Roman" w:eastAsia="Times New Roman" w:hAnsi="Times New Roman" w:cs="Times New Roman"/>
          <w:sz w:val="24"/>
          <w:szCs w:val="24"/>
          <w:lang w:eastAsia="lv-LV"/>
        </w:rPr>
        <w:t>vei</w:t>
      </w:r>
      <w:r w:rsidR="00A64B23">
        <w:rPr>
          <w:rFonts w:ascii="Times New Roman" w:eastAsia="Times New Roman" w:hAnsi="Times New Roman" w:cs="Times New Roman"/>
          <w:sz w:val="24"/>
          <w:szCs w:val="24"/>
          <w:lang w:eastAsia="lv-LV"/>
        </w:rPr>
        <w:t>ks</w:t>
      </w:r>
      <w:r w:rsidRPr="00BD2E21" w:rsidR="00957578">
        <w:rPr>
          <w:rFonts w:ascii="Times New Roman" w:eastAsia="Times New Roman" w:hAnsi="Times New Roman" w:cs="Times New Roman"/>
          <w:sz w:val="24"/>
          <w:szCs w:val="24"/>
          <w:lang w:eastAsia="lv-LV"/>
        </w:rPr>
        <w:t xml:space="preserve"> saimniecisko darbību </w:t>
      </w:r>
      <w:r w:rsidRPr="00BD2E21" w:rsidR="00921193">
        <w:rPr>
          <w:rFonts w:ascii="Times New Roman" w:eastAsia="Times New Roman" w:hAnsi="Times New Roman" w:cs="Times New Roman"/>
          <w:sz w:val="24"/>
          <w:szCs w:val="24"/>
          <w:lang w:eastAsia="lv-LV"/>
        </w:rPr>
        <w:t xml:space="preserve">apstrādes rūpniecības </w:t>
      </w:r>
      <w:r w:rsidRPr="007B452A" w:rsidR="007B452A">
        <w:rPr>
          <w:rFonts w:ascii="Times New Roman" w:eastAsia="Times New Roman" w:hAnsi="Times New Roman" w:cs="Times New Roman"/>
          <w:sz w:val="24"/>
          <w:szCs w:val="24"/>
          <w:lang w:eastAsia="lv-LV"/>
        </w:rPr>
        <w:t xml:space="preserve">nozarē </w:t>
      </w:r>
      <w:r w:rsidRPr="00BD2E21" w:rsidR="00921193">
        <w:rPr>
          <w:rFonts w:ascii="Times New Roman" w:eastAsia="Times New Roman" w:hAnsi="Times New Roman" w:cs="Times New Roman"/>
          <w:sz w:val="24"/>
          <w:szCs w:val="24"/>
          <w:lang w:eastAsia="lv-LV"/>
        </w:rPr>
        <w:t xml:space="preserve">vai </w:t>
      </w:r>
      <w:r w:rsidRPr="007B452A" w:rsidR="007B452A">
        <w:rPr>
          <w:rFonts w:ascii="Times New Roman" w:eastAsia="Times New Roman" w:hAnsi="Times New Roman" w:cs="Times New Roman"/>
          <w:sz w:val="24"/>
          <w:szCs w:val="24"/>
          <w:lang w:eastAsia="lv-LV"/>
        </w:rPr>
        <w:t xml:space="preserve">visā ēkā </w:t>
      </w:r>
      <w:r w:rsidRPr="00BD2E21">
        <w:rPr>
          <w:rFonts w:ascii="Times New Roman" w:eastAsia="Times New Roman" w:hAnsi="Times New Roman" w:cs="Times New Roman"/>
          <w:sz w:val="24"/>
          <w:szCs w:val="24"/>
          <w:lang w:eastAsia="lv-LV"/>
        </w:rPr>
        <w:t>informācijas un komunikāciju tehnoloģiju nozarē;</w:t>
      </w:r>
    </w:p>
    <w:p w:rsidR="00E83665" w:rsidRPr="00D5202A" w:rsidP="00E83665" w14:paraId="57CFE296" w14:textId="0AB7DEA8">
      <w:pPr>
        <w:pStyle w:val="ListParagraph"/>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 xml:space="preserve">Rīgas </w:t>
      </w:r>
      <w:r w:rsidRPr="00D5202A" w:rsidR="002A1B32">
        <w:rPr>
          <w:rFonts w:ascii="Times New Roman" w:eastAsia="Times New Roman" w:hAnsi="Times New Roman" w:cs="Times New Roman"/>
          <w:sz w:val="24"/>
          <w:szCs w:val="24"/>
          <w:lang w:eastAsia="lv-LV"/>
        </w:rPr>
        <w:t xml:space="preserve">plānošanas </w:t>
      </w:r>
      <w:r w:rsidRPr="00BD2E21">
        <w:rPr>
          <w:rFonts w:ascii="Times New Roman" w:eastAsia="Times New Roman" w:hAnsi="Times New Roman" w:cs="Times New Roman"/>
          <w:sz w:val="24"/>
          <w:szCs w:val="24"/>
          <w:lang w:eastAsia="lv-LV"/>
        </w:rPr>
        <w:t xml:space="preserve">reģionā </w:t>
      </w:r>
      <w:r w:rsidR="00474168">
        <w:rPr>
          <w:rFonts w:ascii="Times New Roman" w:eastAsia="Times New Roman" w:hAnsi="Times New Roman" w:cs="Times New Roman"/>
          <w:sz w:val="24"/>
          <w:szCs w:val="24"/>
          <w:lang w:eastAsia="lv-LV"/>
        </w:rPr>
        <w:t xml:space="preserve">var iznomāt tikai </w:t>
      </w:r>
      <w:r w:rsidRPr="00BD2E21" w:rsidR="00921193">
        <w:rPr>
          <w:rFonts w:ascii="Times New Roman" w:eastAsia="Times New Roman" w:hAnsi="Times New Roman" w:cs="Times New Roman"/>
          <w:sz w:val="24"/>
          <w:szCs w:val="24"/>
          <w:lang w:eastAsia="lv-LV"/>
        </w:rPr>
        <w:t>apstrādes rūpniecības</w:t>
      </w:r>
      <w:r w:rsidRPr="00BD2E21" w:rsidR="00584871">
        <w:rPr>
          <w:rFonts w:ascii="Times New Roman" w:eastAsia="Times New Roman" w:hAnsi="Times New Roman" w:cs="Times New Roman"/>
          <w:sz w:val="24"/>
          <w:szCs w:val="24"/>
          <w:lang w:eastAsia="lv-LV"/>
        </w:rPr>
        <w:t xml:space="preserve"> augstas pievienotās vērtības</w:t>
      </w:r>
      <w:r w:rsidRPr="00BD2E21" w:rsidR="00921193">
        <w:rPr>
          <w:rFonts w:ascii="Times New Roman" w:eastAsia="Times New Roman" w:hAnsi="Times New Roman" w:cs="Times New Roman"/>
          <w:sz w:val="24"/>
          <w:szCs w:val="24"/>
          <w:lang w:eastAsia="lv-LV"/>
        </w:rPr>
        <w:t xml:space="preserve"> nozar</w:t>
      </w:r>
      <w:r w:rsidRPr="00BD2E21">
        <w:rPr>
          <w:rFonts w:ascii="Times New Roman" w:eastAsia="Times New Roman" w:hAnsi="Times New Roman" w:cs="Times New Roman"/>
          <w:sz w:val="24"/>
          <w:szCs w:val="24"/>
          <w:lang w:eastAsia="lv-LV"/>
        </w:rPr>
        <w:t xml:space="preserve">es sīkajiem (mikro), mazajiem vai vidējiem komersantiem, vai pats finansējuma saņēmējs ir sīkais (mikro), mazais vai vidējais komersants, kas </w:t>
      </w:r>
      <w:r w:rsidR="00474168">
        <w:rPr>
          <w:rFonts w:ascii="Times New Roman" w:eastAsia="Times New Roman" w:hAnsi="Times New Roman" w:cs="Times New Roman"/>
          <w:sz w:val="24"/>
          <w:szCs w:val="24"/>
          <w:lang w:eastAsia="lv-LV"/>
        </w:rPr>
        <w:t xml:space="preserve">ēkā </w:t>
      </w:r>
      <w:r w:rsidRPr="00BD2E21">
        <w:rPr>
          <w:rFonts w:ascii="Times New Roman" w:eastAsia="Times New Roman" w:hAnsi="Times New Roman" w:cs="Times New Roman"/>
          <w:sz w:val="24"/>
          <w:szCs w:val="24"/>
          <w:lang w:eastAsia="lv-LV"/>
        </w:rPr>
        <w:t>vei</w:t>
      </w:r>
      <w:r w:rsidR="00474168">
        <w:rPr>
          <w:rFonts w:ascii="Times New Roman" w:eastAsia="Times New Roman" w:hAnsi="Times New Roman" w:cs="Times New Roman"/>
          <w:sz w:val="24"/>
          <w:szCs w:val="24"/>
          <w:lang w:eastAsia="lv-LV"/>
        </w:rPr>
        <w:t>ks</w:t>
      </w:r>
      <w:r w:rsidRPr="00BD2E21">
        <w:rPr>
          <w:rFonts w:ascii="Times New Roman" w:eastAsia="Times New Roman" w:hAnsi="Times New Roman" w:cs="Times New Roman"/>
          <w:sz w:val="24"/>
          <w:szCs w:val="24"/>
          <w:lang w:eastAsia="lv-LV"/>
        </w:rPr>
        <w:t xml:space="preserve"> saimniecisko darbību apstrādes rūpniecības augstas pievienotās vērtības nozarēs</w:t>
      </w:r>
      <w:r w:rsidRPr="00D5202A">
        <w:rPr>
          <w:rFonts w:ascii="Times New Roman" w:eastAsia="Times New Roman" w:hAnsi="Times New Roman" w:cs="Times New Roman"/>
          <w:sz w:val="24"/>
          <w:szCs w:val="24"/>
          <w:lang w:eastAsia="lv-LV"/>
        </w:rPr>
        <w:t>;</w:t>
      </w:r>
    </w:p>
    <w:p w:rsidR="00474168" w:rsidRPr="00D5202A" w:rsidP="00474168" w14:paraId="48EEBCD8" w14:textId="1C49B8A2">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pēc ražošanas ēkas nod</w:t>
      </w:r>
      <w:r w:rsidR="00365DA8">
        <w:rPr>
          <w:rFonts w:ascii="Times New Roman" w:eastAsia="Times New Roman" w:hAnsi="Times New Roman" w:cs="Times New Roman"/>
          <w:sz w:val="24"/>
          <w:szCs w:val="24"/>
          <w:lang w:eastAsia="lv-LV"/>
        </w:rPr>
        <w:t>ošanas ekspluatācijā jaunuzceltās, pārbūvētās vai atjaunotās</w:t>
      </w:r>
      <w:r w:rsidRPr="00D5202A">
        <w:rPr>
          <w:rFonts w:ascii="Times New Roman" w:eastAsia="Times New Roman" w:hAnsi="Times New Roman" w:cs="Times New Roman"/>
          <w:sz w:val="24"/>
          <w:szCs w:val="24"/>
          <w:lang w:eastAsia="lv-LV"/>
        </w:rPr>
        <w:t xml:space="preserve"> </w:t>
      </w:r>
      <w:r w:rsidRPr="00365DA8" w:rsidR="00365DA8">
        <w:rPr>
          <w:rFonts w:ascii="Times New Roman" w:eastAsia="Times New Roman" w:hAnsi="Times New Roman" w:cs="Times New Roman"/>
          <w:sz w:val="24"/>
          <w:szCs w:val="24"/>
          <w:lang w:eastAsia="lv-LV"/>
        </w:rPr>
        <w:t>ēkas platību 100% apmērā</w:t>
      </w:r>
      <w:r w:rsidR="00365DA8">
        <w:rPr>
          <w:rFonts w:ascii="Times New Roman" w:eastAsia="Times New Roman" w:hAnsi="Times New Roman" w:cs="Times New Roman"/>
          <w:sz w:val="24"/>
          <w:szCs w:val="24"/>
          <w:lang w:eastAsia="lv-LV"/>
        </w:rPr>
        <w:t xml:space="preserve"> </w:t>
      </w:r>
      <w:r w:rsidRPr="00D5202A">
        <w:rPr>
          <w:rFonts w:ascii="Times New Roman" w:eastAsia="Times New Roman" w:hAnsi="Times New Roman" w:cs="Times New Roman"/>
          <w:sz w:val="24"/>
          <w:szCs w:val="24"/>
          <w:lang w:eastAsia="lv-LV"/>
        </w:rPr>
        <w:t>vismaz uz pieciem gadiem iznomā vai izmanto:</w:t>
      </w:r>
    </w:p>
    <w:p w:rsidR="00474168" w:rsidRPr="00BD2E21" w:rsidP="00474168" w14:paraId="09CF7D91" w14:textId="6B3E7878">
      <w:pPr>
        <w:pStyle w:val="ListParagraph"/>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 Kurzemes, Latgales, Vidzemes vai Zemgales </w:t>
      </w:r>
      <w:r w:rsidRPr="00D5202A" w:rsidR="002F4334">
        <w:rPr>
          <w:rFonts w:ascii="Times New Roman" w:eastAsia="Times New Roman" w:hAnsi="Times New Roman" w:cs="Times New Roman"/>
          <w:sz w:val="24"/>
          <w:szCs w:val="24"/>
          <w:lang w:eastAsia="lv-LV"/>
        </w:rPr>
        <w:t xml:space="preserve">plānošanas </w:t>
      </w:r>
      <w:r w:rsidRPr="00D5202A">
        <w:rPr>
          <w:rFonts w:ascii="Times New Roman" w:eastAsia="Times New Roman" w:hAnsi="Times New Roman" w:cs="Times New Roman"/>
          <w:sz w:val="24"/>
          <w:szCs w:val="24"/>
          <w:lang w:eastAsia="lv-LV"/>
        </w:rPr>
        <w:t xml:space="preserve">reģionā ražošanai </w:t>
      </w:r>
      <w:r w:rsidRPr="00BD2E21">
        <w:rPr>
          <w:rFonts w:ascii="Times New Roman" w:eastAsia="Times New Roman" w:hAnsi="Times New Roman" w:cs="Times New Roman"/>
          <w:sz w:val="24"/>
          <w:szCs w:val="24"/>
          <w:lang w:eastAsia="lv-LV"/>
        </w:rPr>
        <w:t>apstrādes rūpniecības vai saimnieciskās darbības veikšanai informācijas un komunikāciju tehnoloģiju nozarē.</w:t>
      </w:r>
      <w:r w:rsidRPr="00D5202A">
        <w:rPr>
          <w:rFonts w:ascii="Times New Roman" w:eastAsia="Times New Roman" w:hAnsi="Times New Roman" w:cs="Times New Roman"/>
          <w:sz w:val="24"/>
          <w:szCs w:val="24"/>
          <w:lang w:eastAsia="lv-LV"/>
        </w:rPr>
        <w:t xml:space="preserve"> Jaunus līgumus par telpu nomu piecus gadus pēc </w:t>
      </w:r>
      <w:r w:rsidR="00241954">
        <w:rPr>
          <w:rFonts w:ascii="Times New Roman" w:eastAsia="Times New Roman" w:hAnsi="Times New Roman" w:cs="Times New Roman"/>
          <w:sz w:val="24"/>
          <w:szCs w:val="24"/>
          <w:lang w:eastAsia="lv-LV"/>
        </w:rPr>
        <w:t>noslēguma maksājuma veikšanas</w:t>
      </w:r>
      <w:r w:rsidRPr="00D5202A">
        <w:rPr>
          <w:rFonts w:ascii="Times New Roman" w:eastAsia="Times New Roman" w:hAnsi="Times New Roman" w:cs="Times New Roman"/>
          <w:sz w:val="24"/>
          <w:szCs w:val="24"/>
          <w:lang w:eastAsia="lv-LV"/>
        </w:rPr>
        <w:t xml:space="preserve"> var slēgt tikai ar sīkajiem (mikro), mazajiem vai vidējiem komersantiem</w:t>
      </w:r>
      <w:r w:rsidRPr="00BD2E21">
        <w:rPr>
          <w:rFonts w:ascii="Times New Roman" w:eastAsia="Times New Roman" w:hAnsi="Times New Roman" w:cs="Times New Roman"/>
          <w:sz w:val="24"/>
          <w:szCs w:val="24"/>
          <w:lang w:eastAsia="lv-LV"/>
        </w:rPr>
        <w:t>, kas veic saimniecisko darbību apstrādes rūpniecības vai informācijas un komunikācija tehnoloģiju nozarē;</w:t>
      </w:r>
    </w:p>
    <w:p w:rsidR="00474168" w:rsidRPr="00DF27A2" w:rsidP="00DF27A2" w14:paraId="0D821C17" w14:textId="56A08269">
      <w:pPr>
        <w:pStyle w:val="ListParagraph"/>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 xml:space="preserve">Rīgas </w:t>
      </w:r>
      <w:r w:rsidRPr="00D5202A" w:rsidR="002F4334">
        <w:rPr>
          <w:rFonts w:ascii="Times New Roman" w:eastAsia="Times New Roman" w:hAnsi="Times New Roman" w:cs="Times New Roman"/>
          <w:sz w:val="24"/>
          <w:szCs w:val="24"/>
          <w:lang w:eastAsia="lv-LV"/>
        </w:rPr>
        <w:t xml:space="preserve">plānošanas </w:t>
      </w:r>
      <w:r w:rsidRPr="00BD2E21">
        <w:rPr>
          <w:rFonts w:ascii="Times New Roman" w:eastAsia="Times New Roman" w:hAnsi="Times New Roman" w:cs="Times New Roman"/>
          <w:sz w:val="24"/>
          <w:szCs w:val="24"/>
          <w:lang w:eastAsia="lv-LV"/>
        </w:rPr>
        <w:t>reģionā ražošanai apstrādes rūpniecībā augstu pievienoto vērtību nozarēs</w:t>
      </w:r>
      <w:r w:rsidRPr="00D5202A">
        <w:rPr>
          <w:rFonts w:ascii="Times New Roman" w:eastAsia="Times New Roman" w:hAnsi="Times New Roman" w:cs="Times New Roman"/>
          <w:sz w:val="24"/>
          <w:szCs w:val="24"/>
          <w:lang w:eastAsia="lv-LV"/>
        </w:rPr>
        <w:t xml:space="preserve">. Jaunus līgumus par telpu nomu piecu gadus pēc </w:t>
      </w:r>
      <w:r w:rsidR="00241954">
        <w:rPr>
          <w:rFonts w:ascii="Times New Roman" w:eastAsia="Times New Roman" w:hAnsi="Times New Roman" w:cs="Times New Roman"/>
          <w:sz w:val="24"/>
          <w:szCs w:val="24"/>
          <w:lang w:eastAsia="lv-LV"/>
        </w:rPr>
        <w:t>noslēguma maksājuma veikšanas</w:t>
      </w:r>
      <w:r w:rsidRPr="00D5202A">
        <w:rPr>
          <w:rFonts w:ascii="Times New Roman" w:eastAsia="Times New Roman" w:hAnsi="Times New Roman" w:cs="Times New Roman"/>
          <w:sz w:val="24"/>
          <w:szCs w:val="24"/>
          <w:lang w:eastAsia="lv-LV"/>
        </w:rPr>
        <w:t xml:space="preserve"> var slēgt tikai ar sīkajiem (mikro), mazajiem vai vidējiem komersantiem, kas veic saimniecisko darbību apstrādes rūpniecībā augstas pievienotās vērtības nozarēs.</w:t>
      </w:r>
    </w:p>
    <w:p w:rsidR="00A14852" w:rsidRPr="00BD2E21" w:rsidP="00BD2E21" w14:paraId="13E6B130" w14:textId="48781B20">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ja ražošanas ēka tiek iznomāta, finansējuma saņēmējs nodrošina, ka uz projekta noslēguma maksājuma pieprasījuma iesniegšanas dienu ir iznomāti vismaz 30 %, bet 36 mēnešu laikā pēc ražošanas ēkas nodošanas ekspluatācijā – vismaz 80 % no izbūvētās, pārbūvētās vai atjaunotās ražošanas ēkas platības, un atbilstošie iznomātāji ir uzstādījuši ražošanas iekārtas un uzsākuši </w:t>
      </w:r>
      <w:r w:rsidR="00C101DE">
        <w:rPr>
          <w:rFonts w:ascii="Times New Roman" w:eastAsia="Times New Roman" w:hAnsi="Times New Roman" w:cs="Times New Roman"/>
          <w:sz w:val="24"/>
          <w:szCs w:val="24"/>
          <w:lang w:eastAsia="lv-LV"/>
        </w:rPr>
        <w:t>saimniecisko darbību</w:t>
      </w:r>
      <w:r w:rsidRPr="00D5202A">
        <w:rPr>
          <w:rFonts w:ascii="Times New Roman" w:eastAsia="Times New Roman" w:hAnsi="Times New Roman" w:cs="Times New Roman"/>
          <w:sz w:val="24"/>
          <w:szCs w:val="24"/>
          <w:lang w:eastAsia="lv-LV"/>
        </w:rPr>
        <w:t xml:space="preserve">. Laikposmā, kas sākas no projekta noslēguma maksājuma pieprasījuma iesniegšanas dienas un ietver 36 mēnešus pēc ražošanas ēkas nodošanas ekspluatācijā, ir iznomāti ne mazāk kā 30 % no izbūvētās, pārbūvētās vai atjaunotās ražošanas ēkas platības un šajās telpās tiek veikta ražošana vai </w:t>
      </w:r>
      <w:bookmarkStart w:id="43" w:name="_Hlk519780039"/>
      <w:r w:rsidRPr="00D5202A">
        <w:rPr>
          <w:rFonts w:ascii="Times New Roman" w:eastAsia="Times New Roman" w:hAnsi="Times New Roman" w:cs="Times New Roman"/>
          <w:sz w:val="24"/>
          <w:szCs w:val="24"/>
          <w:lang w:eastAsia="lv-LV"/>
        </w:rPr>
        <w:t xml:space="preserve">saimnieciskā darbība </w:t>
      </w:r>
      <w:bookmarkEnd w:id="43"/>
      <w:r w:rsidRPr="00D5202A">
        <w:rPr>
          <w:rFonts w:ascii="Times New Roman" w:eastAsia="Times New Roman" w:hAnsi="Times New Roman" w:cs="Times New Roman"/>
          <w:sz w:val="24"/>
          <w:szCs w:val="24"/>
          <w:lang w:eastAsia="lv-LV"/>
        </w:rPr>
        <w:t>informācijas un komunikāciju tehnoloģiju nozarēs;</w:t>
      </w:r>
    </w:p>
    <w:p w:rsidR="00A14852" w:rsidRPr="00D5202A" w:rsidP="00E83665" w14:paraId="6A0954C3" w14:textId="5B90BF7B">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ja saimniecisko darbību </w:t>
      </w:r>
      <w:bookmarkStart w:id="44" w:name="_Hlk512593974"/>
      <w:r w:rsidR="00B12414">
        <w:rPr>
          <w:rFonts w:ascii="Times New Roman" w:eastAsia="Times New Roman" w:hAnsi="Times New Roman" w:cs="Times New Roman"/>
          <w:sz w:val="24"/>
          <w:szCs w:val="24"/>
          <w:lang w:eastAsia="lv-LV"/>
        </w:rPr>
        <w:t>ražošanas vai informācijas un komunikāciju tehnoloģiju nozarē</w:t>
      </w:r>
      <w:r w:rsidRPr="00D5202A" w:rsidR="00B12414">
        <w:rPr>
          <w:rFonts w:ascii="Times New Roman" w:eastAsia="Times New Roman" w:hAnsi="Times New Roman" w:cs="Times New Roman"/>
          <w:sz w:val="24"/>
          <w:szCs w:val="24"/>
          <w:lang w:eastAsia="lv-LV"/>
        </w:rPr>
        <w:t xml:space="preserve"> </w:t>
      </w:r>
      <w:bookmarkEnd w:id="44"/>
      <w:r w:rsidRPr="00D5202A">
        <w:rPr>
          <w:rFonts w:ascii="Times New Roman" w:eastAsia="Times New Roman" w:hAnsi="Times New Roman" w:cs="Times New Roman"/>
          <w:sz w:val="24"/>
          <w:szCs w:val="24"/>
          <w:lang w:eastAsia="lv-LV"/>
        </w:rPr>
        <w:t>ražošanas ēkā veic pats finansējuma saņēmējs, uz projekta noslēguma maksājuma pieprasījuma iesniegšanas dienu ir jābūt uzstādītām vai izvietotām iekārtām un uzsāktam ražošanas procesam vai saimnieciskai darbībai informācijas un komunikāciju tehnoloģiju nozarē;</w:t>
      </w:r>
    </w:p>
    <w:p w:rsidR="00A14852" w:rsidRPr="00D5202A" w:rsidP="00E83665" w14:paraId="62D53A2C" w14:textId="0707E630">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jaunuzceltā, pārbūvētā vai atjaunotā ražošanas ēka</w:t>
      </w:r>
      <w:r w:rsidRPr="00D5202A" w:rsidR="00B6018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netiek</w:t>
      </w:r>
      <w:r w:rsidRPr="00D5202A" w:rsidR="00B6018A">
        <w:rPr>
          <w:rFonts w:ascii="Times New Roman" w:eastAsia="Times New Roman" w:hAnsi="Times New Roman" w:cs="Times New Roman"/>
          <w:sz w:val="24"/>
          <w:szCs w:val="24"/>
          <w:lang w:eastAsia="lv-LV"/>
        </w:rPr>
        <w:t xml:space="preserve"> iznomāt</w:t>
      </w:r>
      <w:r>
        <w:rPr>
          <w:rFonts w:ascii="Times New Roman" w:eastAsia="Times New Roman" w:hAnsi="Times New Roman" w:cs="Times New Roman"/>
          <w:sz w:val="24"/>
          <w:szCs w:val="24"/>
          <w:lang w:eastAsia="lv-LV"/>
        </w:rPr>
        <w:t>a</w:t>
      </w:r>
      <w:r w:rsidRPr="00D5202A" w:rsidR="00B6018A">
        <w:rPr>
          <w:rFonts w:ascii="Times New Roman" w:eastAsia="Times New Roman" w:hAnsi="Times New Roman" w:cs="Times New Roman"/>
          <w:sz w:val="24"/>
          <w:szCs w:val="24"/>
          <w:lang w:eastAsia="lv-LV"/>
        </w:rPr>
        <w:t xml:space="preserve"> lielo komersantu vajadzībām;</w:t>
      </w:r>
    </w:p>
    <w:p w:rsidR="00A14852" w:rsidRPr="00D5202A" w:rsidP="001B2644" w14:paraId="05D83652" w14:textId="35E46212">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D5202A" w:rsidR="00B6018A">
        <w:rPr>
          <w:rFonts w:ascii="Times New Roman" w:eastAsia="Times New Roman" w:hAnsi="Times New Roman" w:cs="Times New Roman"/>
          <w:sz w:val="24"/>
          <w:szCs w:val="24"/>
          <w:lang w:eastAsia="lv-LV"/>
        </w:rPr>
        <w:t>rojektā veiktais ieguldījums paliek Latvijas Republikas teritorijā vismaz piecus gadus pēc projekta noslēguma maksājuma veikšanas finansējuma saņēmējam, ievērojot Komisijas regulas Nr. </w:t>
      </w:r>
      <w:r>
        <w:fldChar w:fldCharType="begin"/>
      </w:r>
      <w:r>
        <w:instrText xml:space="preserve"> HYPERLINK "http://eur-lex.europa.eu/eli/reg/2014/651/oj/?locale=LV" \t "_blank" </w:instrText>
      </w:r>
      <w:r>
        <w:fldChar w:fldCharType="separate"/>
      </w:r>
      <w:r w:rsidRPr="00D5202A" w:rsidR="00B6018A">
        <w:rPr>
          <w:rFonts w:ascii="Times New Roman" w:eastAsia="Times New Roman" w:hAnsi="Times New Roman" w:cs="Times New Roman"/>
          <w:sz w:val="24"/>
          <w:szCs w:val="24"/>
          <w:lang w:eastAsia="lv-LV"/>
        </w:rPr>
        <w:t>651/2014</w:t>
      </w:r>
      <w:r>
        <w:fldChar w:fldCharType="end"/>
      </w:r>
      <w:r w:rsidRPr="00D5202A" w:rsidR="00B6018A">
        <w:rPr>
          <w:rFonts w:ascii="Times New Roman" w:eastAsia="Times New Roman" w:hAnsi="Times New Roman" w:cs="Times New Roman"/>
          <w:sz w:val="24"/>
          <w:szCs w:val="24"/>
          <w:lang w:eastAsia="lv-LV"/>
        </w:rPr>
        <w:t> 14. panta 5. punktā minētos nosacījumus;</w:t>
      </w:r>
    </w:p>
    <w:p w:rsidR="00780201" w:rsidRPr="00D5202A" w:rsidP="001B2644" w14:paraId="5C46BAE9" w14:textId="09A9DFC4">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piešķirtā finansējuma ietvaros vidēji vienas </w:t>
      </w:r>
      <w:r w:rsidRPr="00D5202A">
        <w:rPr>
          <w:rFonts w:ascii="Times New Roman" w:eastAsia="Times New Roman" w:hAnsi="Times New Roman" w:cs="Times New Roman"/>
          <w:sz w:val="24"/>
          <w:szCs w:val="24"/>
          <w:lang w:eastAsia="lv-LV"/>
        </w:rPr>
        <w:t>jaunizveidotas</w:t>
      </w:r>
      <w:r w:rsidRPr="00D5202A">
        <w:rPr>
          <w:rFonts w:ascii="Times New Roman" w:eastAsia="Times New Roman" w:hAnsi="Times New Roman" w:cs="Times New Roman"/>
          <w:sz w:val="24"/>
          <w:szCs w:val="24"/>
          <w:lang w:eastAsia="lv-LV"/>
        </w:rPr>
        <w:t xml:space="preserve"> darbavietas radīšanai infrastruktūrā iegulda ne vairāk kā 41 000 </w:t>
      </w:r>
      <w:r w:rsidRPr="00D5202A">
        <w:rPr>
          <w:rFonts w:ascii="Times New Roman" w:eastAsia="Times New Roman" w:hAnsi="Times New Roman" w:cs="Times New Roman"/>
          <w:i/>
          <w:iCs/>
          <w:sz w:val="24"/>
          <w:szCs w:val="24"/>
          <w:lang w:eastAsia="lv-LV"/>
        </w:rPr>
        <w:t>euro</w:t>
      </w:r>
      <w:r w:rsidRPr="00D5202A">
        <w:rPr>
          <w:rFonts w:ascii="Times New Roman" w:eastAsia="Times New Roman" w:hAnsi="Times New Roman" w:cs="Times New Roman"/>
          <w:sz w:val="24"/>
          <w:szCs w:val="24"/>
          <w:lang w:eastAsia="lv-LV"/>
        </w:rPr>
        <w:t xml:space="preserve"> ERAF finansējuma. Finansējuma saņēmējs nodrošina, ka no projekta uzsākšanas dienas līdz </w:t>
      </w:r>
      <w:r w:rsidR="00DE1523">
        <w:rPr>
          <w:rFonts w:ascii="Times New Roman" w:eastAsia="Times New Roman" w:hAnsi="Times New Roman" w:cs="Times New Roman"/>
          <w:sz w:val="24"/>
          <w:szCs w:val="24"/>
          <w:lang w:eastAsia="lv-LV"/>
        </w:rPr>
        <w:t xml:space="preserve">noslēguma maksājuma veikšanai </w:t>
      </w:r>
      <w:r w:rsidRPr="00D5202A">
        <w:rPr>
          <w:rFonts w:ascii="Times New Roman" w:eastAsia="Times New Roman" w:hAnsi="Times New Roman" w:cs="Times New Roman"/>
          <w:sz w:val="24"/>
          <w:szCs w:val="24"/>
          <w:lang w:eastAsia="lv-LV"/>
        </w:rPr>
        <w:t xml:space="preserve">tiek izveidoti vismaz 30 % no projekta apjomam atbilstošā </w:t>
      </w:r>
      <w:r w:rsidRPr="00D5202A">
        <w:rPr>
          <w:rFonts w:ascii="Times New Roman" w:eastAsia="Times New Roman" w:hAnsi="Times New Roman" w:cs="Times New Roman"/>
          <w:sz w:val="24"/>
          <w:szCs w:val="24"/>
          <w:lang w:eastAsia="lv-LV"/>
        </w:rPr>
        <w:t>jaunizveidoto</w:t>
      </w:r>
      <w:r w:rsidRPr="00D5202A">
        <w:rPr>
          <w:rFonts w:ascii="Times New Roman" w:eastAsia="Times New Roman" w:hAnsi="Times New Roman" w:cs="Times New Roman"/>
          <w:sz w:val="24"/>
          <w:szCs w:val="24"/>
          <w:lang w:eastAsia="lv-LV"/>
        </w:rPr>
        <w:t xml:space="preserve"> darbavietu skaita un 36 mēnešu laikā pēc </w:t>
      </w:r>
      <w:r w:rsidR="00241954">
        <w:rPr>
          <w:rFonts w:ascii="Times New Roman" w:eastAsia="Times New Roman" w:hAnsi="Times New Roman" w:cs="Times New Roman"/>
          <w:sz w:val="24"/>
          <w:szCs w:val="24"/>
          <w:lang w:eastAsia="lv-LV"/>
        </w:rPr>
        <w:t>noslēguma maksājuma veikšanas</w:t>
      </w:r>
      <w:r w:rsidRPr="00D5202A">
        <w:rPr>
          <w:rFonts w:ascii="Times New Roman" w:eastAsia="Times New Roman" w:hAnsi="Times New Roman" w:cs="Times New Roman"/>
          <w:sz w:val="24"/>
          <w:szCs w:val="24"/>
          <w:lang w:eastAsia="lv-LV"/>
        </w:rPr>
        <w:t xml:space="preserve"> – 100 % no atbilstošā jaunu darbavietu skaita ar pilnu darba slodzi. Izveidotās darbavietas tiek saglabātas vismaz trīs gadus pēc </w:t>
      </w:r>
      <w:r w:rsidR="00241954">
        <w:rPr>
          <w:rFonts w:ascii="Times New Roman" w:eastAsia="Times New Roman" w:hAnsi="Times New Roman" w:cs="Times New Roman"/>
          <w:sz w:val="24"/>
          <w:szCs w:val="24"/>
          <w:lang w:eastAsia="lv-LV"/>
        </w:rPr>
        <w:t>noslēguma maksājuma veikšanas</w:t>
      </w:r>
      <w:r w:rsidRPr="00D5202A">
        <w:rPr>
          <w:rFonts w:ascii="Times New Roman" w:eastAsia="Times New Roman" w:hAnsi="Times New Roman" w:cs="Times New Roman"/>
          <w:sz w:val="24"/>
          <w:szCs w:val="24"/>
          <w:lang w:eastAsia="lv-LV"/>
        </w:rPr>
        <w:t xml:space="preserve"> vai to izveidošanas (atkarībā no tā, kurš laika periods ir ilgāks), un šajā laikā tiek nodrošināts, ka darba ņēmēju mēneša vidējie darba ienākumi ir vienādi ar atbilstošās nozares darba ņēmēju vidējiem darba ienākumiem iepriekšējā kalendārā gada pirmajos trijos ceturkšņos (pēc Valsts ieņēmumu dienesta apkopotajiem datiem, kuri publicēti Valsts ieņēmumu dienesta tīmekļvietnē) vai lielāki par tiem. </w:t>
      </w:r>
      <w:r w:rsidRPr="00D5202A">
        <w:rPr>
          <w:rFonts w:ascii="Times New Roman" w:eastAsia="Times New Roman" w:hAnsi="Times New Roman" w:cs="Times New Roman"/>
          <w:sz w:val="24"/>
          <w:szCs w:val="24"/>
          <w:lang w:eastAsia="lv-LV"/>
        </w:rPr>
        <w:t>Jaunizveidotajās</w:t>
      </w:r>
      <w:r w:rsidRPr="00D5202A">
        <w:rPr>
          <w:rFonts w:ascii="Times New Roman" w:eastAsia="Times New Roman" w:hAnsi="Times New Roman" w:cs="Times New Roman"/>
          <w:sz w:val="24"/>
          <w:szCs w:val="24"/>
          <w:lang w:eastAsia="lv-LV"/>
        </w:rPr>
        <w:t xml:space="preserve"> darbavietās nodarbinātās personas divu gadu laikā pirms projekta iesnieguma iesniegšanas dienas nav tikušas nodarbinātas projekta iesniedzēja, nomnieka vai tā saistīto personu grupā. Vienu un to pašu darbavietu projekta uzraudzības periodā neieskaita divreiz</w:t>
      </w:r>
      <w:r w:rsidRPr="00D5202A" w:rsidR="00B659F7">
        <w:rPr>
          <w:rFonts w:ascii="Times New Roman" w:eastAsia="Times New Roman" w:hAnsi="Times New Roman" w:cs="Times New Roman"/>
          <w:sz w:val="24"/>
          <w:szCs w:val="24"/>
          <w:lang w:eastAsia="lv-LV"/>
        </w:rPr>
        <w:t>;</w:t>
      </w:r>
    </w:p>
    <w:p w:rsidR="00B659F7" w:rsidRPr="00D5202A" w:rsidP="001B2644" w14:paraId="65CA111D" w14:textId="272ACDF1">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Rīgas </w:t>
      </w:r>
      <w:r w:rsidRPr="00D5202A" w:rsidR="000875EC">
        <w:rPr>
          <w:rFonts w:ascii="Times New Roman" w:eastAsia="Times New Roman" w:hAnsi="Times New Roman" w:cs="Times New Roman"/>
          <w:sz w:val="24"/>
          <w:szCs w:val="24"/>
          <w:lang w:eastAsia="lv-LV"/>
        </w:rPr>
        <w:t xml:space="preserve">plānošanas </w:t>
      </w:r>
      <w:r>
        <w:rPr>
          <w:rFonts w:ascii="Times New Roman" w:eastAsia="Times New Roman" w:hAnsi="Times New Roman" w:cs="Times New Roman"/>
          <w:sz w:val="24"/>
          <w:szCs w:val="24"/>
          <w:lang w:eastAsia="lv-LV"/>
        </w:rPr>
        <w:t>reģionā finansējuma saņēmējam</w:t>
      </w:r>
      <w:r w:rsidR="00247990">
        <w:rPr>
          <w:rFonts w:ascii="Times New Roman" w:eastAsia="Times New Roman" w:hAnsi="Times New Roman" w:cs="Times New Roman"/>
          <w:sz w:val="24"/>
          <w:szCs w:val="24"/>
          <w:lang w:eastAsia="lv-LV"/>
        </w:rPr>
        <w:t>, kas iznomā telpas,</w:t>
      </w:r>
      <w:r>
        <w:rPr>
          <w:rFonts w:ascii="Times New Roman" w:eastAsia="Times New Roman" w:hAnsi="Times New Roman" w:cs="Times New Roman"/>
          <w:sz w:val="24"/>
          <w:szCs w:val="24"/>
          <w:lang w:eastAsia="lv-LV"/>
        </w:rPr>
        <w:t xml:space="preserve"> ir jānodrošina klastera pakalpojumi </w:t>
      </w:r>
      <w:r w:rsidR="00247990">
        <w:rPr>
          <w:rFonts w:ascii="Times New Roman" w:eastAsia="Times New Roman" w:hAnsi="Times New Roman" w:cs="Times New Roman"/>
          <w:sz w:val="24"/>
          <w:szCs w:val="24"/>
          <w:lang w:eastAsia="lv-LV"/>
        </w:rPr>
        <w:t>nomniekiem</w:t>
      </w:r>
      <w:r w:rsidRPr="00D5202A">
        <w:rPr>
          <w:rFonts w:ascii="Times New Roman" w:eastAsia="Times New Roman" w:hAnsi="Times New Roman" w:cs="Times New Roman"/>
          <w:sz w:val="24"/>
          <w:szCs w:val="24"/>
          <w:lang w:eastAsia="lv-LV"/>
        </w:rPr>
        <w:t>.</w:t>
      </w:r>
      <w:r w:rsidR="00247990">
        <w:rPr>
          <w:rFonts w:ascii="Times New Roman" w:eastAsia="Times New Roman" w:hAnsi="Times New Roman" w:cs="Times New Roman"/>
          <w:sz w:val="24"/>
          <w:szCs w:val="24"/>
          <w:lang w:eastAsia="lv-LV"/>
        </w:rPr>
        <w:t xml:space="preserve"> Klasteru pakalpojumus finansējuma saņēmējs var nodrošināt piesaistot trešās personas, kas sniedz noteikta veida pakalpojumus nomniekiem.</w:t>
      </w:r>
      <w:r w:rsidRPr="00D5202A">
        <w:rPr>
          <w:rFonts w:ascii="Times New Roman" w:eastAsia="Times New Roman" w:hAnsi="Times New Roman" w:cs="Times New Roman"/>
          <w:sz w:val="24"/>
          <w:szCs w:val="24"/>
          <w:lang w:eastAsia="lv-LV"/>
        </w:rPr>
        <w:t xml:space="preserve"> </w:t>
      </w:r>
    </w:p>
    <w:p w:rsidR="00B659F7" w:rsidRPr="00CF324F" w:rsidP="00B659F7" w14:paraId="57D2C409" w14:textId="624C39C5">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CF324F">
        <w:rPr>
          <w:rFonts w:ascii="Times New Roman" w:eastAsia="Times New Roman" w:hAnsi="Times New Roman" w:cs="Times New Roman"/>
          <w:sz w:val="24"/>
          <w:szCs w:val="24"/>
          <w:lang w:eastAsia="lv-LV"/>
        </w:rPr>
        <w:t xml:space="preserve">Pasākuma otrās projektu iesniegumu atlases kārtas ietvaros rūpnieciskās ražošanas ēka atbilst būvju klasifikācijā noteiktajai rūpnieciskās ražošanas ēku klasei. </w:t>
      </w:r>
      <w:r w:rsidRPr="00CF324F" w:rsidR="008E5368">
        <w:rPr>
          <w:rFonts w:ascii="Times New Roman" w:eastAsia="Times New Roman" w:hAnsi="Times New Roman" w:cs="Times New Roman"/>
          <w:sz w:val="24"/>
          <w:szCs w:val="24"/>
          <w:lang w:eastAsia="lv-LV"/>
        </w:rPr>
        <w:t>Atbalsts netiek piešķirts biroju ēkām, kas atbilst būvju klasifikācijas kodam -</w:t>
      </w:r>
      <w:r w:rsidR="00CF324F">
        <w:rPr>
          <w:rFonts w:ascii="Times New Roman" w:eastAsia="Times New Roman" w:hAnsi="Times New Roman" w:cs="Times New Roman"/>
          <w:sz w:val="24"/>
          <w:szCs w:val="24"/>
          <w:lang w:eastAsia="lv-LV"/>
        </w:rPr>
        <w:t xml:space="preserve"> </w:t>
      </w:r>
      <w:r w:rsidRPr="00CF324F" w:rsidR="008E5368">
        <w:rPr>
          <w:rFonts w:ascii="Times New Roman" w:eastAsia="Times New Roman" w:hAnsi="Times New Roman" w:cs="Times New Roman"/>
          <w:sz w:val="24"/>
          <w:szCs w:val="24"/>
          <w:lang w:eastAsia="lv-LV"/>
        </w:rPr>
        <w:t>1220</w:t>
      </w:r>
      <w:r w:rsidR="00CF324F">
        <w:rPr>
          <w:rFonts w:ascii="Times New Roman" w:eastAsia="Times New Roman" w:hAnsi="Times New Roman" w:cs="Times New Roman"/>
          <w:sz w:val="24"/>
          <w:szCs w:val="24"/>
          <w:lang w:eastAsia="lv-LV"/>
        </w:rPr>
        <w:t>.</w:t>
      </w:r>
      <w:r w:rsidRPr="00CF324F" w:rsidR="008E5368">
        <w:rPr>
          <w:rFonts w:ascii="Times New Roman" w:eastAsia="Times New Roman" w:hAnsi="Times New Roman" w:cs="Times New Roman"/>
          <w:sz w:val="24"/>
          <w:szCs w:val="24"/>
          <w:lang w:eastAsia="lv-LV"/>
        </w:rPr>
        <w:t xml:space="preserve"> </w:t>
      </w:r>
      <w:r w:rsidRPr="00CF324F">
        <w:rPr>
          <w:rFonts w:ascii="Times New Roman" w:eastAsia="Times New Roman" w:hAnsi="Times New Roman" w:cs="Times New Roman"/>
          <w:sz w:val="24"/>
          <w:szCs w:val="24"/>
          <w:lang w:eastAsia="lv-LV"/>
        </w:rPr>
        <w:t>Pasākuma otrās projektu iesniegumu atlases kārtas ietvaros par ražošanas telpām uzskatāmas telpas, kas atrodas rūpnieciskās ražošanas ēkā un ir nepieciešamas ražošanas vajadzībām un ražošanas procesam, ieskaitot telpas, kuras norādītas normatīvajā aktā, kas nosaka darba aizsardzības prasības darba vietās. Ja projekta ietvaros</w:t>
      </w:r>
      <w:r w:rsidRPr="00CF324F" w:rsidR="00993919">
        <w:rPr>
          <w:rFonts w:ascii="Times New Roman" w:eastAsia="Times New Roman" w:hAnsi="Times New Roman" w:cs="Times New Roman"/>
          <w:sz w:val="24"/>
          <w:szCs w:val="24"/>
          <w:lang w:eastAsia="lv-LV"/>
        </w:rPr>
        <w:t xml:space="preserve"> attīstītās ražošanas ēkās</w:t>
      </w:r>
      <w:r w:rsidRPr="00CF324F">
        <w:rPr>
          <w:rFonts w:ascii="Times New Roman" w:eastAsia="Times New Roman" w:hAnsi="Times New Roman" w:cs="Times New Roman"/>
          <w:sz w:val="24"/>
          <w:szCs w:val="24"/>
          <w:lang w:eastAsia="lv-LV"/>
        </w:rPr>
        <w:t xml:space="preserve"> paredzēts </w:t>
      </w:r>
      <w:r w:rsidRPr="00CF324F" w:rsidR="00993919">
        <w:rPr>
          <w:rFonts w:ascii="Times New Roman" w:eastAsia="Times New Roman" w:hAnsi="Times New Roman" w:cs="Times New Roman"/>
          <w:sz w:val="24"/>
          <w:szCs w:val="24"/>
          <w:lang w:eastAsia="lv-LV"/>
        </w:rPr>
        <w:t xml:space="preserve">izvietot </w:t>
      </w:r>
      <w:r w:rsidRPr="00CF324F">
        <w:rPr>
          <w:rFonts w:ascii="Times New Roman" w:eastAsia="Times New Roman" w:hAnsi="Times New Roman" w:cs="Times New Roman"/>
          <w:sz w:val="24"/>
          <w:szCs w:val="24"/>
          <w:lang w:eastAsia="lv-LV"/>
        </w:rPr>
        <w:t xml:space="preserve">telpas administratīvajām vajadzībām, šāda veida </w:t>
      </w:r>
      <w:r w:rsidRPr="00CF324F" w:rsidR="00AB3925">
        <w:rPr>
          <w:rFonts w:ascii="Times New Roman" w:eastAsia="Times New Roman" w:hAnsi="Times New Roman" w:cs="Times New Roman"/>
          <w:sz w:val="24"/>
          <w:szCs w:val="24"/>
          <w:lang w:eastAsia="lv-LV"/>
        </w:rPr>
        <w:t xml:space="preserve">telpu attiecināmās izmaksas </w:t>
      </w:r>
      <w:r w:rsidRPr="00CF324F">
        <w:rPr>
          <w:rFonts w:ascii="Times New Roman" w:eastAsia="Times New Roman" w:hAnsi="Times New Roman" w:cs="Times New Roman"/>
          <w:sz w:val="24"/>
          <w:szCs w:val="24"/>
          <w:lang w:eastAsia="lv-LV"/>
        </w:rPr>
        <w:t xml:space="preserve">nepārsniedz 10 % no </w:t>
      </w:r>
      <w:r w:rsidRPr="00CF324F" w:rsidR="00AB3925">
        <w:rPr>
          <w:rFonts w:ascii="Times New Roman" w:eastAsia="Times New Roman" w:hAnsi="Times New Roman" w:cs="Times New Roman"/>
          <w:sz w:val="24"/>
          <w:szCs w:val="24"/>
          <w:lang w:eastAsia="lv-LV"/>
        </w:rPr>
        <w:t>kopējām attiecināmām izmaksām.</w:t>
      </w:r>
      <w:r w:rsidRPr="00CF324F" w:rsidR="00676CAD">
        <w:rPr>
          <w:rFonts w:ascii="Times New Roman" w:eastAsia="Times New Roman" w:hAnsi="Times New Roman" w:cs="Times New Roman"/>
          <w:sz w:val="24"/>
          <w:szCs w:val="24"/>
          <w:lang w:eastAsia="lv-LV"/>
        </w:rPr>
        <w:t xml:space="preserve"> </w:t>
      </w:r>
    </w:p>
    <w:p w:rsidR="00CC6D95" w:rsidRPr="00D5202A" w:rsidP="00CC6D95" w14:paraId="649B3FAF" w14:textId="1B740C81">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Pasākuma otrās projektu iesniegumu atlases kārtas ietvaros attiecināmas ir šādas tiešo izmaksu pozīcijas:</w:t>
      </w:r>
    </w:p>
    <w:p w:rsidR="00CC6D95" w:rsidRPr="00CF324F" w:rsidP="00CC6D95" w14:paraId="4E107E6A" w14:textId="5E352FA9">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CF324F">
        <w:rPr>
          <w:rFonts w:ascii="Times New Roman" w:eastAsia="Times New Roman" w:hAnsi="Times New Roman" w:cs="Times New Roman"/>
          <w:sz w:val="24"/>
          <w:szCs w:val="24"/>
          <w:lang w:eastAsia="lv-LV"/>
        </w:rPr>
        <w:t xml:space="preserve">apstrādes rūpniecības </w:t>
      </w:r>
      <w:r w:rsidRPr="00CF324F" w:rsidR="00973D86">
        <w:rPr>
          <w:rFonts w:ascii="Times New Roman" w:eastAsia="Times New Roman" w:hAnsi="Times New Roman" w:cs="Times New Roman"/>
          <w:sz w:val="24"/>
          <w:szCs w:val="24"/>
          <w:lang w:eastAsia="lv-LV"/>
        </w:rPr>
        <w:t xml:space="preserve">vai informācijas un komunikāciju tehnoloģiju nozares </w:t>
      </w:r>
      <w:r w:rsidRPr="00CF324F">
        <w:rPr>
          <w:rFonts w:ascii="Times New Roman" w:eastAsia="Times New Roman" w:hAnsi="Times New Roman" w:cs="Times New Roman"/>
          <w:sz w:val="24"/>
          <w:szCs w:val="24"/>
          <w:lang w:eastAsia="lv-LV"/>
        </w:rPr>
        <w:t xml:space="preserve">komersantu vajadzībām paredzētās ražošanas ēkas būvniecības, pārbūves </w:t>
      </w:r>
      <w:r w:rsidRPr="00CF324F">
        <w:rPr>
          <w:rFonts w:ascii="Times New Roman" w:eastAsia="Times New Roman" w:hAnsi="Times New Roman" w:cs="Times New Roman"/>
          <w:sz w:val="24"/>
          <w:szCs w:val="24"/>
          <w:lang w:eastAsia="lv-LV"/>
        </w:rPr>
        <w:t>vai atjaunošanas izmaksas</w:t>
      </w:r>
      <w:r w:rsidRPr="00CF324F" w:rsidR="00127C36">
        <w:rPr>
          <w:rFonts w:ascii="Times New Roman" w:eastAsia="Times New Roman" w:hAnsi="Times New Roman" w:cs="Times New Roman"/>
          <w:sz w:val="24"/>
          <w:szCs w:val="24"/>
          <w:lang w:eastAsia="lv-LV"/>
        </w:rPr>
        <w:t>, ņemot vērā šo noteikumu 19.punkta nosacījumus</w:t>
      </w:r>
      <w:r w:rsidRPr="00CF324F">
        <w:rPr>
          <w:rFonts w:ascii="Times New Roman" w:eastAsia="Times New Roman" w:hAnsi="Times New Roman" w:cs="Times New Roman"/>
          <w:sz w:val="24"/>
          <w:szCs w:val="24"/>
          <w:lang w:eastAsia="lv-LV"/>
        </w:rPr>
        <w:t>;</w:t>
      </w:r>
    </w:p>
    <w:p w:rsidR="00CC6D95" w:rsidRPr="00D5202A" w:rsidP="00CC6D95" w14:paraId="41DBED3A" w14:textId="7525350A">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ūdensapgādes, siltumapgādes, sadzīves kanalizācijas, notekūdeņu savākšanas un novadīšanas infrastruktūras ierīkošana un pārbūve, pazemes komunikāciju infrastruktūras ierīkošana un pārbūve, gāzes, elektroenerģijas, sakaru komunikāciju infrastruktūras pievadu ierīkošana un pārbūve un pievedceļu, iekšējo ceļu un laukumu būvniecība vai pārbūve projektā paredzētās ražošanas</w:t>
      </w:r>
      <w:r w:rsidR="002E1B3A">
        <w:rPr>
          <w:rFonts w:ascii="Times New Roman" w:eastAsia="Times New Roman" w:hAnsi="Times New Roman" w:cs="Times New Roman"/>
          <w:sz w:val="24"/>
          <w:szCs w:val="24"/>
          <w:lang w:eastAsia="lv-LV"/>
        </w:rPr>
        <w:t xml:space="preserve"> ēkas</w:t>
      </w:r>
      <w:r w:rsidRPr="00D5202A">
        <w:rPr>
          <w:rFonts w:ascii="Times New Roman" w:eastAsia="Times New Roman" w:hAnsi="Times New Roman" w:cs="Times New Roman"/>
          <w:sz w:val="24"/>
          <w:szCs w:val="24"/>
          <w:lang w:eastAsia="lv-LV"/>
        </w:rPr>
        <w:t xml:space="preserve"> vajadzībām;</w:t>
      </w:r>
    </w:p>
    <w:p w:rsidR="006C5427" w:rsidRPr="00D5202A" w:rsidP="00CC6D95" w14:paraId="0B03C1C6" w14:textId="3B1D4D85">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projekta attiecināmo izmaksu pievienotās vērtības nodoklis, ja projekta iesniedzējs to nevar atgūt atbilstoši normatīvajiem aktiem nodokļu politikas jomā;</w:t>
      </w:r>
    </w:p>
    <w:p w:rsidR="00CA0648" w:rsidRPr="00D5202A" w:rsidP="00CC6D95" w14:paraId="6E33B278" w14:textId="0994FF96">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projekta iesnieguma pamatojošās dokumentācijas sagatavošanas izmaksas </w:t>
      </w:r>
      <w:r w:rsidRPr="00BD2E21">
        <w:rPr>
          <w:rFonts w:ascii="Times New Roman" w:eastAsia="Times New Roman" w:hAnsi="Times New Roman" w:cs="Times New Roman"/>
          <w:sz w:val="24"/>
          <w:szCs w:val="24"/>
          <w:lang w:eastAsia="lv-LV"/>
        </w:rPr>
        <w:t>(būvniecības ieceres dokumenti tai skaitā būvprojekts un citi dokumenti saskaņā ar normatīvajiem aktiem par būvniecību),</w:t>
      </w:r>
      <w:r w:rsidRPr="00D5202A">
        <w:rPr>
          <w:rFonts w:ascii="Times New Roman" w:eastAsia="Times New Roman" w:hAnsi="Times New Roman" w:cs="Times New Roman"/>
          <w:sz w:val="24"/>
          <w:szCs w:val="24"/>
          <w:lang w:eastAsia="lv-LV"/>
        </w:rPr>
        <w:t xml:space="preserve"> būvuzraudzības un autoruzraudzības izmaksas, kas saistītas ar projekta ietvaros veiktajiem ilgtermiņa ieguldījumiem</w:t>
      </w:r>
      <w:r w:rsidR="0060003D">
        <w:rPr>
          <w:rFonts w:ascii="Times New Roman" w:eastAsia="Times New Roman" w:hAnsi="Times New Roman" w:cs="Times New Roman"/>
          <w:sz w:val="24"/>
          <w:szCs w:val="24"/>
          <w:lang w:eastAsia="lv-LV"/>
        </w:rPr>
        <w:t xml:space="preserve"> vai </w:t>
      </w:r>
      <w:r w:rsidRPr="00D5202A" w:rsidR="0060003D">
        <w:rPr>
          <w:rFonts w:ascii="Times New Roman" w:eastAsia="Times New Roman" w:hAnsi="Times New Roman" w:cs="Times New Roman"/>
          <w:sz w:val="24"/>
          <w:szCs w:val="24"/>
          <w:lang w:eastAsia="lv-LV"/>
        </w:rPr>
        <w:t xml:space="preserve">projekta rezultātā </w:t>
      </w:r>
      <w:r w:rsidR="001D7127">
        <w:rPr>
          <w:rFonts w:ascii="Times New Roman" w:eastAsia="Times New Roman" w:hAnsi="Times New Roman" w:cs="Times New Roman"/>
          <w:sz w:val="24"/>
          <w:szCs w:val="24"/>
          <w:lang w:eastAsia="lv-LV"/>
        </w:rPr>
        <w:t>izveidotajiem pamatlīdzekļiem, kur izmaksas</w:t>
      </w:r>
      <w:r w:rsidRPr="00D5202A" w:rsidR="0060003D">
        <w:rPr>
          <w:rFonts w:ascii="Times New Roman" w:eastAsia="Times New Roman" w:hAnsi="Times New Roman" w:cs="Times New Roman"/>
          <w:sz w:val="24"/>
          <w:szCs w:val="24"/>
          <w:lang w:eastAsia="lv-LV"/>
        </w:rPr>
        <w:t xml:space="preserve"> ir radušās pēc projekta iesnieguma iesniegšanas sadarbības iestādē</w:t>
      </w:r>
      <w:r w:rsidRPr="00D5202A">
        <w:rPr>
          <w:rFonts w:ascii="Times New Roman" w:eastAsia="Times New Roman" w:hAnsi="Times New Roman" w:cs="Times New Roman"/>
          <w:sz w:val="24"/>
          <w:szCs w:val="24"/>
          <w:lang w:eastAsia="lv-LV"/>
        </w:rPr>
        <w:t>, kopā nepārsniedzot 10 % no projekta attiecināmajām izmaksām, kā arī nepārsniedzot 10 % no būvdarbu līguma summas.</w:t>
      </w:r>
    </w:p>
    <w:p w:rsidR="00CA0648" w:rsidRPr="00D5202A" w:rsidP="00CA0648" w14:paraId="435C06CD" w14:textId="74A52A30">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Ja </w:t>
      </w:r>
      <w:r w:rsidR="00320771">
        <w:rPr>
          <w:rFonts w:ascii="Times New Roman" w:eastAsia="Times New Roman" w:hAnsi="Times New Roman" w:cs="Times New Roman"/>
          <w:sz w:val="24"/>
          <w:szCs w:val="24"/>
          <w:lang w:eastAsia="lv-LV"/>
        </w:rPr>
        <w:t>20</w:t>
      </w:r>
      <w:r w:rsidR="00FE2498">
        <w:rPr>
          <w:rFonts w:ascii="Times New Roman" w:eastAsia="Times New Roman" w:hAnsi="Times New Roman" w:cs="Times New Roman"/>
          <w:sz w:val="24"/>
          <w:szCs w:val="24"/>
          <w:lang w:eastAsia="lv-LV"/>
        </w:rPr>
        <w:t>.4</w:t>
      </w:r>
      <w:r w:rsidRPr="00D5202A" w:rsidR="00D61A4D">
        <w:rPr>
          <w:rFonts w:ascii="Times New Roman" w:eastAsia="Times New Roman" w:hAnsi="Times New Roman" w:cs="Times New Roman"/>
          <w:sz w:val="24"/>
          <w:szCs w:val="24"/>
          <w:lang w:eastAsia="lv-LV"/>
        </w:rPr>
        <w:t xml:space="preserve">. apakšpunktā minētās </w:t>
      </w:r>
      <w:r w:rsidRPr="00D5202A">
        <w:rPr>
          <w:rFonts w:ascii="Times New Roman" w:eastAsia="Times New Roman" w:hAnsi="Times New Roman" w:cs="Times New Roman"/>
          <w:sz w:val="24"/>
          <w:szCs w:val="24"/>
          <w:lang w:eastAsia="lv-LV"/>
        </w:rPr>
        <w:t>izmaksas ir radušās pirms projekta iesnieguma iesniegšanas sadarbības iestādē, bet ne agrāk kā 2016. gada 1. janvārī, tās ir attiecināmas un tām atbalstu sniedz saskaņā ar Komisijas regulu Nr. </w:t>
      </w:r>
      <w:r>
        <w:fldChar w:fldCharType="begin"/>
      </w:r>
      <w:r>
        <w:instrText xml:space="preserve"> HYPERLINK "http://eur-lex.europa.eu/eli/reg/2013/1407/oj/?locale=LV" \t "_blank" </w:instrText>
      </w:r>
      <w:r>
        <w:fldChar w:fldCharType="separate"/>
      </w:r>
      <w:r w:rsidRPr="00D5202A">
        <w:rPr>
          <w:rFonts w:ascii="Times New Roman" w:eastAsia="Times New Roman" w:hAnsi="Times New Roman" w:cs="Times New Roman"/>
          <w:sz w:val="24"/>
          <w:szCs w:val="24"/>
          <w:lang w:eastAsia="lv-LV"/>
        </w:rPr>
        <w:t>1407/2013</w:t>
      </w:r>
      <w:r>
        <w:fldChar w:fldCharType="end"/>
      </w:r>
      <w:r w:rsidRPr="00D5202A">
        <w:rPr>
          <w:rFonts w:ascii="Times New Roman" w:eastAsia="Times New Roman" w:hAnsi="Times New Roman" w:cs="Times New Roman"/>
          <w:sz w:val="24"/>
          <w:szCs w:val="24"/>
          <w:lang w:eastAsia="lv-LV"/>
        </w:rPr>
        <w:t>.</w:t>
      </w:r>
    </w:p>
    <w:p w:rsidR="00CA0648" w:rsidRPr="00D5202A" w:rsidP="00CA0648" w14:paraId="43F546B8" w14:textId="0CAD71D0">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Finansējumu piešķir ieguldījumiem pamatlīdzekļos (ēku un būvju būvniecībai, pārbūvei vai atjaunošanai), kas saistīti ar ieguldījumiem jaunas uzņēmējdarbība vietas izveidē, esošas saimnieciskās darbības paplašināšanu vai ar saimnieciskās darbības procesa būtisku maiņu. Projekta ietvaros iegūtie vai izveidotie pamatlīdzekļi atbilst materiālo aktīvu un sākotnējo ieguldījumu definīcijai atbilstoši Komisijas regulas Nr. </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2. panta 29. un 49. punktam, bet iegādājamie aktīvi ir jauni, ievērojot Komisijas regulas Nr. </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14. panta 6. punktu.</w:t>
      </w:r>
    </w:p>
    <w:p w:rsidR="00CA0648" w:rsidRPr="00D5202A" w:rsidP="00CA0648" w14:paraId="7134D050" w14:textId="18C3D6A8">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Pasākuma otrās projektu iesniegumu atlases kārtas ietvaros šo noteikumu </w:t>
      </w:r>
      <w:r>
        <w:fldChar w:fldCharType="begin"/>
      </w:r>
      <w:r>
        <w:instrText xml:space="preserve"> HYPERLINK "https://likumi.lv/ta/id/281590-darbibas-programmas-izaugsme-un-nodarbinatiba-3-1-1-specifiska-atbalsta-merka-sekmet-mvk-izveidi-un-attistibu-ipasi" \l "p17" \t "_blank" </w:instrText>
      </w:r>
      <w:r>
        <w:fldChar w:fldCharType="separate"/>
      </w:r>
      <w:r w:rsidR="008F7453">
        <w:rPr>
          <w:rFonts w:ascii="Times New Roman" w:eastAsia="Times New Roman" w:hAnsi="Times New Roman" w:cs="Times New Roman"/>
          <w:sz w:val="24"/>
          <w:szCs w:val="24"/>
          <w:lang w:eastAsia="lv-LV"/>
        </w:rPr>
        <w:t>18</w:t>
      </w:r>
      <w:r w:rsidRPr="00D5202A">
        <w:rPr>
          <w:rFonts w:ascii="Times New Roman" w:eastAsia="Times New Roman" w:hAnsi="Times New Roman" w:cs="Times New Roman"/>
          <w:sz w:val="24"/>
          <w:szCs w:val="24"/>
          <w:lang w:eastAsia="lv-LV"/>
        </w:rPr>
        <w:t>. punktā</w:t>
      </w:r>
      <w:r>
        <w:fldChar w:fldCharType="end"/>
      </w:r>
      <w:r w:rsidRPr="00D5202A">
        <w:rPr>
          <w:rFonts w:ascii="Times New Roman" w:eastAsia="Times New Roman" w:hAnsi="Times New Roman" w:cs="Times New Roman"/>
          <w:sz w:val="24"/>
          <w:szCs w:val="24"/>
          <w:lang w:eastAsia="lv-LV"/>
        </w:rPr>
        <w:t> minētās darbības ir atbalstāmas un šo noteikumu </w:t>
      </w:r>
      <w:r>
        <w:fldChar w:fldCharType="begin"/>
      </w:r>
      <w:r>
        <w:instrText xml:space="preserve"> HYPERLINK "https://likumi.lv/ta/id/281590-darbibas-programmas-izaugsme-un-nodarbinatiba-3-1-1-specifiska-atbalsta-merka-sekmet-mvk-izveidi-un-attistibu-ipasi" \l "p19" \t "_blank" </w:instrText>
      </w:r>
      <w:r>
        <w:fldChar w:fldCharType="separate"/>
      </w:r>
      <w:r w:rsidRPr="00D5202A">
        <w:rPr>
          <w:rFonts w:ascii="Times New Roman" w:eastAsia="Times New Roman" w:hAnsi="Times New Roman" w:cs="Times New Roman"/>
          <w:sz w:val="24"/>
          <w:szCs w:val="24"/>
          <w:lang w:eastAsia="lv-LV"/>
        </w:rPr>
        <w:t xml:space="preserve"> </w:t>
      </w:r>
      <w:r w:rsidR="007174EE">
        <w:rPr>
          <w:rFonts w:ascii="Times New Roman" w:eastAsia="Times New Roman" w:hAnsi="Times New Roman" w:cs="Times New Roman"/>
          <w:sz w:val="24"/>
          <w:szCs w:val="24"/>
          <w:lang w:eastAsia="lv-LV"/>
        </w:rPr>
        <w:t>20</w:t>
      </w:r>
      <w:r w:rsidR="00206E65">
        <w:rPr>
          <w:rFonts w:ascii="Times New Roman" w:eastAsia="Times New Roman" w:hAnsi="Times New Roman" w:cs="Times New Roman"/>
          <w:sz w:val="24"/>
          <w:szCs w:val="24"/>
          <w:lang w:eastAsia="lv-LV"/>
        </w:rPr>
        <w:t xml:space="preserve">. </w:t>
      </w:r>
      <w:r w:rsidRPr="00D5202A">
        <w:rPr>
          <w:rFonts w:ascii="Times New Roman" w:eastAsia="Times New Roman" w:hAnsi="Times New Roman" w:cs="Times New Roman"/>
          <w:sz w:val="24"/>
          <w:szCs w:val="24"/>
          <w:lang w:eastAsia="lv-LV"/>
        </w:rPr>
        <w:t>punktā</w:t>
      </w:r>
      <w:r>
        <w:fldChar w:fldCharType="end"/>
      </w:r>
      <w:r w:rsidRPr="00D5202A">
        <w:rPr>
          <w:rFonts w:ascii="Times New Roman" w:eastAsia="Times New Roman" w:hAnsi="Times New Roman" w:cs="Times New Roman"/>
          <w:sz w:val="24"/>
          <w:szCs w:val="24"/>
          <w:lang w:eastAsia="lv-LV"/>
        </w:rPr>
        <w:t xml:space="preserve"> minētās izmaksas ir attiecināmas, ja projekta ietvaros plānots būvēt, </w:t>
      </w:r>
      <w:r w:rsidR="00A73110">
        <w:rPr>
          <w:rFonts w:ascii="Times New Roman" w:eastAsia="Times New Roman" w:hAnsi="Times New Roman" w:cs="Times New Roman"/>
          <w:sz w:val="24"/>
          <w:szCs w:val="24"/>
          <w:lang w:eastAsia="lv-LV"/>
        </w:rPr>
        <w:t>pārbūvē</w:t>
      </w:r>
      <w:r w:rsidRPr="00D5202A" w:rsidR="00A73110">
        <w:rPr>
          <w:rFonts w:ascii="Times New Roman" w:eastAsia="Times New Roman" w:hAnsi="Times New Roman" w:cs="Times New Roman"/>
          <w:sz w:val="24"/>
          <w:szCs w:val="24"/>
          <w:lang w:eastAsia="lv-LV"/>
        </w:rPr>
        <w:t xml:space="preserve">t </w:t>
      </w:r>
      <w:r w:rsidRPr="00D5202A">
        <w:rPr>
          <w:rFonts w:ascii="Times New Roman" w:eastAsia="Times New Roman" w:hAnsi="Times New Roman" w:cs="Times New Roman"/>
          <w:sz w:val="24"/>
          <w:szCs w:val="24"/>
          <w:lang w:eastAsia="lv-LV"/>
        </w:rPr>
        <w:t xml:space="preserve">vai </w:t>
      </w:r>
      <w:r w:rsidR="00A73110">
        <w:rPr>
          <w:rFonts w:ascii="Times New Roman" w:eastAsia="Times New Roman" w:hAnsi="Times New Roman" w:cs="Times New Roman"/>
          <w:sz w:val="24"/>
          <w:szCs w:val="24"/>
          <w:lang w:eastAsia="lv-LV"/>
        </w:rPr>
        <w:t xml:space="preserve">atjaunot </w:t>
      </w:r>
      <w:r w:rsidRPr="00D5202A">
        <w:rPr>
          <w:rFonts w:ascii="Times New Roman" w:eastAsia="Times New Roman" w:hAnsi="Times New Roman" w:cs="Times New Roman"/>
          <w:sz w:val="24"/>
          <w:szCs w:val="24"/>
          <w:lang w:eastAsia="lv-LV"/>
        </w:rPr>
        <w:t xml:space="preserve">vienu vai vairākas ražošanas ēkas. Atbalstāma ir vides prasību integrācija preču, pakalpojumu un būvdarbu iepirkumos ("zaļais iepirkums"). Nav atbalstāma </w:t>
      </w:r>
      <w:r w:rsidRPr="00D5202A">
        <w:rPr>
          <w:rFonts w:ascii="Times New Roman" w:eastAsia="Times New Roman" w:hAnsi="Times New Roman" w:cs="Times New Roman"/>
          <w:sz w:val="24"/>
          <w:szCs w:val="24"/>
          <w:lang w:eastAsia="lv-LV"/>
        </w:rPr>
        <w:t>inženierpieslēgumu</w:t>
      </w:r>
      <w:r w:rsidRPr="00D5202A">
        <w:rPr>
          <w:rFonts w:ascii="Times New Roman" w:eastAsia="Times New Roman" w:hAnsi="Times New Roman" w:cs="Times New Roman"/>
          <w:sz w:val="24"/>
          <w:szCs w:val="24"/>
          <w:lang w:eastAsia="lv-LV"/>
        </w:rPr>
        <w:t xml:space="preserve"> izveide, pārbūve vai atjaunošana, ja netiek būvēta, </w:t>
      </w:r>
      <w:r w:rsidR="00A73110">
        <w:rPr>
          <w:rFonts w:ascii="Times New Roman" w:eastAsia="Times New Roman" w:hAnsi="Times New Roman" w:cs="Times New Roman"/>
          <w:sz w:val="24"/>
          <w:szCs w:val="24"/>
          <w:lang w:eastAsia="lv-LV"/>
        </w:rPr>
        <w:t>pārbūvēta</w:t>
      </w:r>
      <w:r w:rsidRPr="00D5202A" w:rsidR="00A73110">
        <w:rPr>
          <w:rFonts w:ascii="Times New Roman" w:eastAsia="Times New Roman" w:hAnsi="Times New Roman" w:cs="Times New Roman"/>
          <w:sz w:val="24"/>
          <w:szCs w:val="24"/>
          <w:lang w:eastAsia="lv-LV"/>
        </w:rPr>
        <w:t xml:space="preserve"> </w:t>
      </w:r>
      <w:r w:rsidRPr="00D5202A">
        <w:rPr>
          <w:rFonts w:ascii="Times New Roman" w:eastAsia="Times New Roman" w:hAnsi="Times New Roman" w:cs="Times New Roman"/>
          <w:sz w:val="24"/>
          <w:szCs w:val="24"/>
          <w:lang w:eastAsia="lv-LV"/>
        </w:rPr>
        <w:t xml:space="preserve">vai </w:t>
      </w:r>
      <w:r w:rsidR="00A73110">
        <w:rPr>
          <w:rFonts w:ascii="Times New Roman" w:eastAsia="Times New Roman" w:hAnsi="Times New Roman" w:cs="Times New Roman"/>
          <w:sz w:val="24"/>
          <w:szCs w:val="24"/>
          <w:lang w:eastAsia="lv-LV"/>
        </w:rPr>
        <w:t>atjaunota</w:t>
      </w:r>
      <w:r w:rsidRPr="00D5202A" w:rsidR="00A73110">
        <w:rPr>
          <w:rFonts w:ascii="Times New Roman" w:eastAsia="Times New Roman" w:hAnsi="Times New Roman" w:cs="Times New Roman"/>
          <w:sz w:val="24"/>
          <w:szCs w:val="24"/>
          <w:lang w:eastAsia="lv-LV"/>
        </w:rPr>
        <w:t xml:space="preserve"> </w:t>
      </w:r>
      <w:r w:rsidRPr="00D5202A">
        <w:rPr>
          <w:rFonts w:ascii="Times New Roman" w:eastAsia="Times New Roman" w:hAnsi="Times New Roman" w:cs="Times New Roman"/>
          <w:sz w:val="24"/>
          <w:szCs w:val="24"/>
          <w:lang w:eastAsia="lv-LV"/>
        </w:rPr>
        <w:t>ražošanas</w:t>
      </w:r>
      <w:r w:rsidRPr="00D5202A" w:rsidR="009A7D18">
        <w:rPr>
          <w:rFonts w:ascii="Times New Roman" w:eastAsia="Times New Roman" w:hAnsi="Times New Roman" w:cs="Times New Roman"/>
          <w:sz w:val="24"/>
          <w:szCs w:val="24"/>
          <w:lang w:eastAsia="lv-LV"/>
        </w:rPr>
        <w:t xml:space="preserve"> </w:t>
      </w:r>
      <w:r w:rsidRPr="00D5202A">
        <w:rPr>
          <w:rFonts w:ascii="Times New Roman" w:eastAsia="Times New Roman" w:hAnsi="Times New Roman" w:cs="Times New Roman"/>
          <w:sz w:val="24"/>
          <w:szCs w:val="24"/>
          <w:lang w:eastAsia="lv-LV"/>
        </w:rPr>
        <w:t>ēka vai ēkas.</w:t>
      </w:r>
    </w:p>
    <w:p w:rsidR="009A7D18" w:rsidRPr="00D5202A" w:rsidP="00CA0648" w14:paraId="2189EA83" w14:textId="1930E8E2">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Pasākuma otrās projektu iesniegumu atlases kārtas ietvaros neattiecināmas ir šādas izmaksu pozīcijas:</w:t>
      </w:r>
    </w:p>
    <w:p w:rsidR="009A7D18" w:rsidRPr="00D5202A" w:rsidP="009A7D18" w14:paraId="0462EE30" w14:textId="0837DD54">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izmaksas, kas šo noteikumu </w:t>
      </w:r>
      <w:r>
        <w:fldChar w:fldCharType="begin"/>
      </w:r>
      <w:r>
        <w:instrText xml:space="preserve"> HYPERLINK "https://likumi.lv/ta/id/281590-darbibas-programmas-izaugsme-un-nodarbinatiba-3-1-1-specifiska-atbalsta-merka-sekmet-mvk-izveidi-un-attistibu-ipasi" \l "p19" \t "_blank" </w:instrText>
      </w:r>
      <w:r>
        <w:fldChar w:fldCharType="separate"/>
      </w:r>
      <w:r w:rsidR="004A3A1F">
        <w:rPr>
          <w:rFonts w:ascii="Times New Roman" w:eastAsia="Times New Roman" w:hAnsi="Times New Roman" w:cs="Times New Roman"/>
          <w:sz w:val="24"/>
          <w:szCs w:val="24"/>
          <w:lang w:eastAsia="lv-LV"/>
        </w:rPr>
        <w:t>20</w:t>
      </w:r>
      <w:r w:rsidR="00A67B66">
        <w:rPr>
          <w:rFonts w:ascii="Times New Roman" w:eastAsia="Times New Roman" w:hAnsi="Times New Roman" w:cs="Times New Roman"/>
          <w:sz w:val="24"/>
          <w:szCs w:val="24"/>
          <w:lang w:eastAsia="lv-LV"/>
        </w:rPr>
        <w:t>.</w:t>
      </w:r>
      <w:r w:rsidRPr="00D5202A">
        <w:rPr>
          <w:rFonts w:ascii="Times New Roman" w:eastAsia="Times New Roman" w:hAnsi="Times New Roman" w:cs="Times New Roman"/>
          <w:sz w:val="24"/>
          <w:szCs w:val="24"/>
          <w:lang w:eastAsia="lv-LV"/>
        </w:rPr>
        <w:t xml:space="preserve"> punktā</w:t>
      </w:r>
      <w:r>
        <w:fldChar w:fldCharType="end"/>
      </w:r>
      <w:r w:rsidRPr="00D5202A">
        <w:rPr>
          <w:rFonts w:ascii="Times New Roman" w:eastAsia="Times New Roman" w:hAnsi="Times New Roman" w:cs="Times New Roman"/>
          <w:sz w:val="24"/>
          <w:szCs w:val="24"/>
          <w:lang w:eastAsia="lv-LV"/>
        </w:rPr>
        <w:t> nav noteiktas kā attiecināmas vai pārsniedz izmaksu ierobežojumus;</w:t>
      </w:r>
    </w:p>
    <w:p w:rsidR="009A7D18" w:rsidRPr="00D5202A" w:rsidP="009A7D18" w14:paraId="55BF2260" w14:textId="03C8C541">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iekārtu iegādes un uzstādīšanas izmaksas</w:t>
      </w:r>
      <w:r w:rsidR="00EE1DCC">
        <w:rPr>
          <w:rFonts w:ascii="Times New Roman" w:eastAsia="Times New Roman" w:hAnsi="Times New Roman" w:cs="Times New Roman"/>
          <w:sz w:val="24"/>
          <w:szCs w:val="24"/>
          <w:lang w:eastAsia="lv-LV"/>
        </w:rPr>
        <w:t>, izņemot tādu iekārtu izmaksas, kas saistītas ar būvniecības procesu</w:t>
      </w:r>
      <w:r w:rsidRPr="00D5202A">
        <w:rPr>
          <w:rFonts w:ascii="Times New Roman" w:eastAsia="Times New Roman" w:hAnsi="Times New Roman" w:cs="Times New Roman"/>
          <w:sz w:val="24"/>
          <w:szCs w:val="24"/>
          <w:lang w:eastAsia="lv-LV"/>
        </w:rPr>
        <w:t>;</w:t>
      </w:r>
    </w:p>
    <w:p w:rsidR="009A7D18" w:rsidRPr="00D5202A" w:rsidP="009A7D18" w14:paraId="2194CD99" w14:textId="769689D2">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nodokļi un nodevu maksājumi, izņemot šo noteikumu </w:t>
      </w:r>
      <w:r w:rsidR="00FF3C18">
        <w:rPr>
          <w:rFonts w:ascii="Times New Roman" w:eastAsia="Times New Roman" w:hAnsi="Times New Roman" w:cs="Times New Roman"/>
          <w:sz w:val="24"/>
          <w:szCs w:val="24"/>
          <w:lang w:eastAsia="lv-LV"/>
        </w:rPr>
        <w:t>20</w:t>
      </w:r>
      <w:r w:rsidR="002112A0">
        <w:rPr>
          <w:rFonts w:ascii="Times New Roman" w:eastAsia="Times New Roman" w:hAnsi="Times New Roman" w:cs="Times New Roman"/>
          <w:sz w:val="24"/>
          <w:szCs w:val="24"/>
          <w:lang w:eastAsia="lv-LV"/>
        </w:rPr>
        <w:t>.3</w:t>
      </w:r>
      <w:r w:rsidR="00A63E6A">
        <w:rPr>
          <w:rFonts w:ascii="Times New Roman" w:eastAsia="Times New Roman" w:hAnsi="Times New Roman" w:cs="Times New Roman"/>
          <w:sz w:val="24"/>
          <w:szCs w:val="24"/>
          <w:lang w:eastAsia="lv-LV"/>
        </w:rPr>
        <w:t xml:space="preserve">. </w:t>
      </w:r>
      <w:r w:rsidRPr="00D5202A">
        <w:rPr>
          <w:rFonts w:ascii="Times New Roman" w:eastAsia="Times New Roman" w:hAnsi="Times New Roman" w:cs="Times New Roman"/>
          <w:sz w:val="24"/>
          <w:szCs w:val="24"/>
          <w:lang w:eastAsia="lv-LV"/>
        </w:rPr>
        <w:t>apakšpunktā minēto gadījumu;</w:t>
      </w:r>
    </w:p>
    <w:p w:rsidR="009A7D18" w:rsidRPr="00D5202A" w:rsidP="009A7D18" w14:paraId="13B00373" w14:textId="598CB13E">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projekta izmaksas, kas nav tieši saistītas ar projekta ietvaros veiktajām darbībām, nav izmērāmas, samērīgas, pamatotas ar izdevumus apliecinošiem dokumentiem un attiecībā uz kurām nav ievēroti saimnieciskuma, lietderības un efektivitātes principi;</w:t>
      </w:r>
    </w:p>
    <w:p w:rsidR="00CB7308" w:rsidRPr="00DF27A2" w:rsidP="00CB7308" w14:paraId="66E8844C" w14:textId="3DDB2CCB">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izmaksas, kas radušās un samaksātas, pirms iesniegums par projekta īstenošanu saņemts sadarbības iestādē, izņemot šo noteikumu </w:t>
      </w:r>
      <w:r>
        <w:fldChar w:fldCharType="begin"/>
      </w:r>
      <w:r>
        <w:instrText xml:space="preserve"> HYPERLINK "https://likumi.lv/ta/id/281590-darbibas-programmas-izaugsme-un-nodarbinatiba-3-1-1-specifiska-atbalsta-merka-sekmet-mvk-izveidi-un-attistibu-ipasi" \l "p20" \t "_blank" </w:instrText>
      </w:r>
      <w:r>
        <w:fldChar w:fldCharType="separate"/>
      </w:r>
      <w:r w:rsidR="00751B4F">
        <w:rPr>
          <w:rFonts w:ascii="Times New Roman" w:eastAsia="Times New Roman" w:hAnsi="Times New Roman" w:cs="Times New Roman"/>
          <w:sz w:val="24"/>
          <w:szCs w:val="24"/>
          <w:lang w:eastAsia="lv-LV"/>
        </w:rPr>
        <w:t>21</w:t>
      </w:r>
      <w:r w:rsidR="00DA6905">
        <w:rPr>
          <w:rFonts w:ascii="Times New Roman" w:eastAsia="Times New Roman" w:hAnsi="Times New Roman" w:cs="Times New Roman"/>
          <w:sz w:val="24"/>
          <w:szCs w:val="24"/>
          <w:lang w:eastAsia="lv-LV"/>
        </w:rPr>
        <w:t>.</w:t>
      </w:r>
      <w:r w:rsidRPr="00D5202A">
        <w:rPr>
          <w:rFonts w:ascii="Times New Roman" w:eastAsia="Times New Roman" w:hAnsi="Times New Roman" w:cs="Times New Roman"/>
          <w:sz w:val="24"/>
          <w:szCs w:val="24"/>
          <w:lang w:eastAsia="lv-LV"/>
        </w:rPr>
        <w:t xml:space="preserve"> punktā</w:t>
      </w:r>
      <w:r>
        <w:fldChar w:fldCharType="end"/>
      </w:r>
      <w:r w:rsidRPr="00D5202A">
        <w:rPr>
          <w:rFonts w:ascii="Times New Roman" w:eastAsia="Times New Roman" w:hAnsi="Times New Roman" w:cs="Times New Roman"/>
          <w:sz w:val="24"/>
          <w:szCs w:val="24"/>
          <w:lang w:eastAsia="lv-LV"/>
        </w:rPr>
        <w:t> minēto gadījumu.</w:t>
      </w:r>
      <w:r>
        <w:rPr>
          <w:rFonts w:ascii="Times New Roman" w:eastAsia="Times New Roman" w:hAnsi="Times New Roman" w:cs="Times New Roman"/>
          <w:sz w:val="24"/>
          <w:szCs w:val="24"/>
          <w:lang w:eastAsia="lv-LV"/>
        </w:rPr>
        <w:t xml:space="preserve"> Gadījumā, ja darbs pie projekta ir uzsākts pirms atbalsta pieteikuma iesniegšanas sadarbības iestāde, finansējuma saņēmējam ir pienākums veikt visa saņemtā atbalsta atmaksu.</w:t>
      </w:r>
    </w:p>
    <w:p w:rsidR="00A873B1" w:rsidRPr="00D5202A" w:rsidP="0085703A" w14:paraId="27AFE627" w14:textId="75A0E8B6">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Projekta iesniedzējs var iesniegt nodrošinājumu projekta īstenošanai, tādējādi saņemot paaugstinātu projekta iesnieguma vērtējumu. Projekta iesniedzējs kā nodrošinājumu var iesniegt Eiropas Ekonomikas zonā reģistrētas kredītiestādes izsniegtu pirmā pieprasījuma līguma izpildes garantijas vēstuli četru procentu vērtībā no pieprasītā publiskā finansējuma. Garantijas vēstules garantijas termiņš ir vismaz divi mēneši pēc projekta iesniegumā norādītā projekta īstenošanas beigu datuma. Garantijas vēstulē norādīto summu kredītiestāde izmaksā pēc pirmā sadarbības iestādes pieprasījuma, ja projekts netiek pabeigts līdz projekta īstenošanas beigu datumam</w:t>
      </w:r>
      <w:r w:rsidR="0085703A">
        <w:rPr>
          <w:rFonts w:ascii="Times New Roman" w:eastAsia="Times New Roman" w:hAnsi="Times New Roman" w:cs="Times New Roman"/>
          <w:sz w:val="24"/>
          <w:szCs w:val="24"/>
          <w:lang w:eastAsia="lv-LV"/>
        </w:rPr>
        <w:t xml:space="preserve">, izpildās kāds no šo noteikumu </w:t>
      </w:r>
      <w:r w:rsidR="003E6529">
        <w:rPr>
          <w:rFonts w:ascii="Times New Roman" w:eastAsia="Times New Roman" w:hAnsi="Times New Roman" w:cs="Times New Roman"/>
          <w:sz w:val="24"/>
          <w:szCs w:val="24"/>
          <w:lang w:eastAsia="lv-LV"/>
        </w:rPr>
        <w:t>33</w:t>
      </w:r>
      <w:r w:rsidR="003D200D">
        <w:rPr>
          <w:rFonts w:ascii="Times New Roman" w:eastAsia="Times New Roman" w:hAnsi="Times New Roman" w:cs="Times New Roman"/>
          <w:sz w:val="24"/>
          <w:szCs w:val="24"/>
          <w:lang w:eastAsia="lv-LV"/>
        </w:rPr>
        <w:t xml:space="preserve">. </w:t>
      </w:r>
      <w:r w:rsidR="0085703A">
        <w:rPr>
          <w:rFonts w:ascii="Times New Roman" w:eastAsia="Times New Roman" w:hAnsi="Times New Roman" w:cs="Times New Roman"/>
          <w:sz w:val="24"/>
          <w:szCs w:val="24"/>
          <w:lang w:eastAsia="lv-LV"/>
        </w:rPr>
        <w:t>punktā noteiktiem nosacījumiem</w:t>
      </w:r>
      <w:r w:rsidR="00956771">
        <w:rPr>
          <w:rFonts w:ascii="Times New Roman" w:eastAsia="Times New Roman" w:hAnsi="Times New Roman" w:cs="Times New Roman"/>
          <w:sz w:val="24"/>
          <w:szCs w:val="24"/>
          <w:lang w:eastAsia="lv-LV"/>
        </w:rPr>
        <w:t xml:space="preserve"> vai </w:t>
      </w:r>
      <w:r w:rsidR="0085703A">
        <w:rPr>
          <w:rFonts w:ascii="Times New Roman" w:eastAsia="Times New Roman" w:hAnsi="Times New Roman" w:cs="Times New Roman"/>
          <w:sz w:val="24"/>
          <w:szCs w:val="24"/>
          <w:lang w:eastAsia="lv-LV"/>
        </w:rPr>
        <w:t xml:space="preserve">projekta iesniedzējs </w:t>
      </w:r>
      <w:r w:rsidRPr="0085703A" w:rsidR="0085703A">
        <w:rPr>
          <w:rFonts w:ascii="Times New Roman" w:eastAsia="Times New Roman" w:hAnsi="Times New Roman" w:cs="Times New Roman"/>
          <w:sz w:val="24"/>
          <w:szCs w:val="24"/>
          <w:lang w:eastAsia="lv-LV"/>
        </w:rPr>
        <w:t>nenoslēdz līgumu ar sadarbības iestādi par projekta īstenošanu</w:t>
      </w:r>
      <w:r w:rsidRPr="00D5202A">
        <w:rPr>
          <w:rFonts w:ascii="Times New Roman" w:eastAsia="Times New Roman" w:hAnsi="Times New Roman" w:cs="Times New Roman"/>
          <w:sz w:val="24"/>
          <w:szCs w:val="24"/>
          <w:lang w:eastAsia="lv-LV"/>
        </w:rPr>
        <w:t>. Garantijas vēstuli var iesniegt gan projekta iesniedzējs, gan komersants, kuram plāno iznomāt projekta rezultātā izveidotās ražošanas telpas (nomnieks).</w:t>
      </w:r>
    </w:p>
    <w:p w:rsidR="00A873B1" w:rsidRPr="00D5202A" w:rsidP="00BD2E21" w14:paraId="3669FC3A" w14:textId="77777777">
      <w:pPr>
        <w:pStyle w:val="ListParagraph"/>
        <w:shd w:val="clear" w:color="auto" w:fill="FFFFFF"/>
        <w:spacing w:after="0" w:line="293" w:lineRule="atLeast"/>
        <w:ind w:left="644"/>
        <w:jc w:val="both"/>
        <w:rPr>
          <w:rFonts w:ascii="Times New Roman" w:eastAsia="Times New Roman" w:hAnsi="Times New Roman" w:cs="Times New Roman"/>
          <w:sz w:val="24"/>
          <w:szCs w:val="24"/>
          <w:lang w:eastAsia="lv-LV"/>
        </w:rPr>
      </w:pPr>
    </w:p>
    <w:p w:rsidR="00957578" w:rsidRPr="00D5202A" w:rsidP="00B60125" w14:paraId="3E2CF6C7" w14:textId="05530B69">
      <w:pPr>
        <w:shd w:val="clear" w:color="auto" w:fill="FFFFFF"/>
        <w:spacing w:after="0" w:line="293" w:lineRule="atLeast"/>
        <w:ind w:firstLine="300"/>
        <w:jc w:val="center"/>
        <w:rPr>
          <w:rFonts w:ascii="Times New Roman" w:eastAsia="Times New Roman" w:hAnsi="Times New Roman" w:cs="Times New Roman"/>
          <w:b/>
          <w:bCs/>
          <w:sz w:val="24"/>
          <w:szCs w:val="24"/>
          <w:lang w:eastAsia="lv-LV"/>
        </w:rPr>
      </w:pPr>
      <w:bookmarkStart w:id="45" w:name="p-587328"/>
      <w:bookmarkStart w:id="46" w:name="p-587329"/>
      <w:bookmarkStart w:id="47" w:name="p-587330"/>
      <w:bookmarkStart w:id="48" w:name="p-587332"/>
      <w:bookmarkStart w:id="49" w:name="p-587333"/>
      <w:bookmarkStart w:id="50" w:name="p-587334"/>
      <w:bookmarkStart w:id="51" w:name="p24"/>
      <w:bookmarkStart w:id="52" w:name="p-587335"/>
      <w:bookmarkStart w:id="53" w:name="n4"/>
      <w:bookmarkStart w:id="54" w:name="n-587336"/>
      <w:bookmarkStart w:id="55" w:name="p18"/>
      <w:bookmarkStart w:id="56" w:name="p19"/>
      <w:bookmarkStart w:id="57" w:name="p20"/>
      <w:bookmarkStart w:id="58" w:name="p21"/>
      <w:bookmarkStart w:id="59" w:name="p22"/>
      <w:bookmarkStart w:id="60" w:name="p2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D5202A">
        <w:rPr>
          <w:rFonts w:ascii="Times New Roman" w:eastAsia="Times New Roman" w:hAnsi="Times New Roman" w:cs="Times New Roman"/>
          <w:b/>
          <w:bCs/>
          <w:sz w:val="24"/>
          <w:szCs w:val="24"/>
          <w:lang w:eastAsia="lv-LV"/>
        </w:rPr>
        <w:t>IV. Projekta īstenošanas un finansējuma saņemšanas nosacījumi</w:t>
      </w:r>
    </w:p>
    <w:p w:rsidR="00F1296F" w:rsidRPr="00BD2E21" w:rsidP="00BD2E21" w14:paraId="3784578A" w14:textId="77777777">
      <w:pPr>
        <w:shd w:val="clear" w:color="auto" w:fill="FFFFFF"/>
        <w:spacing w:after="0" w:line="293" w:lineRule="atLeast"/>
        <w:jc w:val="both"/>
        <w:rPr>
          <w:rFonts w:ascii="Times New Roman" w:eastAsia="Times New Roman" w:hAnsi="Times New Roman" w:cs="Times New Roman"/>
          <w:sz w:val="24"/>
          <w:szCs w:val="24"/>
          <w:lang w:eastAsia="lv-LV"/>
        </w:rPr>
      </w:pPr>
      <w:bookmarkStart w:id="61" w:name="p25"/>
      <w:bookmarkStart w:id="62" w:name="p-587337"/>
      <w:bookmarkEnd w:id="61"/>
      <w:bookmarkEnd w:id="62"/>
    </w:p>
    <w:p w:rsidR="00957578" w:rsidRPr="00D5202A" w:rsidP="00A873B1" w14:paraId="59B566AA" w14:textId="0C3E4B75">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Sadarbības iestāde lēmumu par atbalsta piešķiršanu pieņem, ņemot vērā Komisijas regulas Nr.</w:t>
      </w:r>
      <w:r>
        <w:fldChar w:fldCharType="begin"/>
      </w:r>
      <w:r>
        <w:instrText xml:space="preserve"> HYPERLINK "http://eur-lex.europa.eu/eli/reg/2014/651/oj/?locale=LV" \t "_blank" </w:instrText>
      </w:r>
      <w:r>
        <w:fldChar w:fldCharType="separate"/>
      </w:r>
      <w:r w:rsidRPr="00BD2E21">
        <w:rPr>
          <w:rFonts w:ascii="Times New Roman" w:eastAsia="Times New Roman" w:hAnsi="Times New Roman" w:cs="Times New Roman"/>
          <w:sz w:val="24"/>
          <w:szCs w:val="24"/>
          <w:lang w:eastAsia="lv-LV"/>
        </w:rPr>
        <w:t>651/2014</w:t>
      </w:r>
      <w:r>
        <w:fldChar w:fldCharType="end"/>
      </w:r>
      <w:r w:rsidRPr="00BD2E21">
        <w:rPr>
          <w:rFonts w:ascii="Times New Roman" w:eastAsia="Times New Roman" w:hAnsi="Times New Roman" w:cs="Times New Roman"/>
          <w:sz w:val="24"/>
          <w:szCs w:val="24"/>
          <w:lang w:eastAsia="lv-LV"/>
        </w:rPr>
        <w:t> un Komisijas regulas Nr. </w:t>
      </w:r>
      <w:r>
        <w:fldChar w:fldCharType="begin"/>
      </w:r>
      <w:r>
        <w:instrText xml:space="preserve"> HYPERLINK "http://eur-lex.europa.eu/eli/reg/2013/1407/oj/?locale=LV" \t "_blank" </w:instrText>
      </w:r>
      <w:r>
        <w:fldChar w:fldCharType="separate"/>
      </w:r>
      <w:r w:rsidRPr="00BD2E21">
        <w:rPr>
          <w:rFonts w:ascii="Times New Roman" w:eastAsia="Times New Roman" w:hAnsi="Times New Roman" w:cs="Times New Roman"/>
          <w:sz w:val="24"/>
          <w:szCs w:val="24"/>
          <w:lang w:eastAsia="lv-LV"/>
        </w:rPr>
        <w:t>1407/2013</w:t>
      </w:r>
      <w:r>
        <w:fldChar w:fldCharType="end"/>
      </w:r>
      <w:r w:rsidRPr="00BD2E21">
        <w:rPr>
          <w:rFonts w:ascii="Times New Roman" w:eastAsia="Times New Roman" w:hAnsi="Times New Roman" w:cs="Times New Roman"/>
          <w:sz w:val="24"/>
          <w:szCs w:val="24"/>
          <w:lang w:eastAsia="lv-LV"/>
        </w:rPr>
        <w:t> darbības termiņu, tas ir, ne vēlāk kā līdz 2020. gada 31. decembrim.</w:t>
      </w:r>
    </w:p>
    <w:p w:rsidR="00F1296F" w:rsidRPr="00991EA1" w:rsidP="0081160E" w14:paraId="45BD1ED5" w14:textId="5142AD09">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Šo noteikumu 18</w:t>
      </w:r>
      <w:r w:rsidRPr="00F151AE" w:rsidR="00F151AE">
        <w:rPr>
          <w:rFonts w:ascii="Times New Roman" w:eastAsia="Times New Roman" w:hAnsi="Times New Roman" w:cs="Times New Roman"/>
          <w:sz w:val="24"/>
          <w:szCs w:val="24"/>
          <w:lang w:eastAsia="lv-LV"/>
        </w:rPr>
        <w:t xml:space="preserve">. punktā minētās atbalstāmās darbības projekta iesniedzējs var uzsākt un šo noteikumu </w:t>
      </w:r>
      <w:r>
        <w:rPr>
          <w:rFonts w:ascii="Times New Roman" w:eastAsia="Times New Roman" w:hAnsi="Times New Roman" w:cs="Times New Roman"/>
          <w:sz w:val="24"/>
          <w:szCs w:val="24"/>
          <w:lang w:eastAsia="lv-LV"/>
        </w:rPr>
        <w:t>20</w:t>
      </w:r>
      <w:r w:rsidR="00AF5855">
        <w:rPr>
          <w:rFonts w:ascii="Times New Roman" w:eastAsia="Times New Roman" w:hAnsi="Times New Roman" w:cs="Times New Roman"/>
          <w:sz w:val="24"/>
          <w:szCs w:val="24"/>
          <w:lang w:eastAsia="lv-LV"/>
        </w:rPr>
        <w:t xml:space="preserve">. </w:t>
      </w:r>
      <w:r w:rsidRPr="00F151AE" w:rsidR="00F151AE">
        <w:rPr>
          <w:rFonts w:ascii="Times New Roman" w:eastAsia="Times New Roman" w:hAnsi="Times New Roman" w:cs="Times New Roman"/>
          <w:sz w:val="24"/>
          <w:szCs w:val="24"/>
          <w:lang w:eastAsia="lv-LV"/>
        </w:rPr>
        <w:t xml:space="preserve">punktā minētās izmaksas, izņemot šo noteikumu </w:t>
      </w:r>
      <w:r>
        <w:rPr>
          <w:rFonts w:ascii="Times New Roman" w:eastAsia="Times New Roman" w:hAnsi="Times New Roman" w:cs="Times New Roman"/>
          <w:sz w:val="24"/>
          <w:szCs w:val="24"/>
          <w:lang w:eastAsia="lv-LV"/>
        </w:rPr>
        <w:t>21</w:t>
      </w:r>
      <w:r w:rsidR="00F34431">
        <w:rPr>
          <w:rFonts w:ascii="Times New Roman" w:eastAsia="Times New Roman" w:hAnsi="Times New Roman" w:cs="Times New Roman"/>
          <w:sz w:val="24"/>
          <w:szCs w:val="24"/>
          <w:lang w:eastAsia="lv-LV"/>
        </w:rPr>
        <w:t xml:space="preserve">. </w:t>
      </w:r>
      <w:r w:rsidRPr="00F151AE" w:rsidR="00F151AE">
        <w:rPr>
          <w:rFonts w:ascii="Times New Roman" w:eastAsia="Times New Roman" w:hAnsi="Times New Roman" w:cs="Times New Roman"/>
          <w:sz w:val="24"/>
          <w:szCs w:val="24"/>
          <w:lang w:eastAsia="lv-LV"/>
        </w:rPr>
        <w:t>punktā minēto gadījumu, attiecināt ar dienu, kad sadarbības iestādē ir saņemts iesniegums par projekta īstenošanu, ievērojot Komisijas regulas Nr. 651/2014 6. panta 2. punktā minētos nosacījumus par stimulējošo ietekmi. Pasākuma otrās projektu iesniegumu atlases kārtas ietvaros šo noteikumu</w:t>
      </w:r>
      <w:r w:rsidR="003A2343">
        <w:rPr>
          <w:rFonts w:ascii="Times New Roman" w:eastAsia="Times New Roman" w:hAnsi="Times New Roman" w:cs="Times New Roman"/>
          <w:sz w:val="24"/>
          <w:szCs w:val="24"/>
          <w:lang w:eastAsia="lv-LV"/>
        </w:rPr>
        <w:t xml:space="preserve"> 18</w:t>
      </w:r>
      <w:r w:rsidRPr="00F151AE" w:rsidR="00F151AE">
        <w:rPr>
          <w:rFonts w:ascii="Times New Roman" w:eastAsia="Times New Roman" w:hAnsi="Times New Roman" w:cs="Times New Roman"/>
          <w:sz w:val="24"/>
          <w:szCs w:val="24"/>
          <w:lang w:eastAsia="lv-LV"/>
        </w:rPr>
        <w:t>. punktā minētās atbalstāmās darbības atzīst par uzsāktām ar dienu, kad uzsākti būvniecības, pārbūves vai atjaunošanas darbi, vai noslēgta pirmā juridiski saistošā apņemšanās pasūtīt aprīkojumu, vai citas saistības, kas padara ieguldījumu neatgriezenisku - atkarībā no tā, kas notiek pirmais, kā arī citas darbības, kas atbilst Komisijas regulas Nr. 651/2014 2. panta 23. punktā noteiktajai darbu sākuma definīcijai</w:t>
      </w:r>
      <w:r w:rsidR="00F151AE">
        <w:rPr>
          <w:rFonts w:ascii="Times New Roman" w:eastAsia="Times New Roman" w:hAnsi="Times New Roman" w:cs="Times New Roman"/>
          <w:sz w:val="24"/>
          <w:szCs w:val="24"/>
          <w:lang w:eastAsia="lv-LV"/>
        </w:rPr>
        <w:t>.</w:t>
      </w:r>
      <w:r w:rsidR="00991EA1">
        <w:rPr>
          <w:rFonts w:ascii="Times New Roman" w:eastAsia="Times New Roman" w:hAnsi="Times New Roman" w:cs="Times New Roman"/>
          <w:sz w:val="24"/>
          <w:szCs w:val="24"/>
          <w:lang w:eastAsia="lv-LV"/>
        </w:rPr>
        <w:t xml:space="preserve"> </w:t>
      </w:r>
      <w:r w:rsidRPr="0081160E" w:rsidR="0081160E">
        <w:rPr>
          <w:rFonts w:ascii="Times New Roman" w:eastAsia="Times New Roman" w:hAnsi="Times New Roman" w:cs="Times New Roman"/>
          <w:sz w:val="24"/>
          <w:szCs w:val="24"/>
          <w:lang w:eastAsia="lv-LV"/>
        </w:rPr>
        <w:t xml:space="preserve">Ja projekta iesniedzējs īsteno vai plāno īstenot citus projektus saistībā ar šajā projektā paredzēto </w:t>
      </w:r>
      <w:r w:rsidR="0045215F">
        <w:rPr>
          <w:rFonts w:ascii="Times New Roman" w:eastAsia="Times New Roman" w:hAnsi="Times New Roman" w:cs="Times New Roman"/>
          <w:sz w:val="24"/>
          <w:szCs w:val="24"/>
          <w:lang w:eastAsia="lv-LV"/>
        </w:rPr>
        <w:t xml:space="preserve">ēku un </w:t>
      </w:r>
      <w:r w:rsidR="0081160E">
        <w:rPr>
          <w:rFonts w:ascii="Times New Roman" w:eastAsia="Times New Roman" w:hAnsi="Times New Roman" w:cs="Times New Roman"/>
          <w:sz w:val="24"/>
          <w:szCs w:val="24"/>
          <w:lang w:eastAsia="lv-LV"/>
        </w:rPr>
        <w:t>telpu attīstību</w:t>
      </w:r>
      <w:r w:rsidRPr="0081160E" w:rsidR="0081160E">
        <w:rPr>
          <w:rFonts w:ascii="Times New Roman" w:eastAsia="Times New Roman" w:hAnsi="Times New Roman" w:cs="Times New Roman"/>
          <w:sz w:val="24"/>
          <w:szCs w:val="24"/>
          <w:lang w:eastAsia="lv-LV"/>
        </w:rPr>
        <w:t xml:space="preserve">, darbi pie projekta nevar tikt uzsākti, kamēr nav pieņemti lēmumi par atbalsta piešķiršanu šim pašam projektam arī visās pārējās atbalsta programmās, kurās </w:t>
      </w:r>
      <w:r w:rsidR="0081160E">
        <w:rPr>
          <w:rFonts w:ascii="Times New Roman" w:eastAsia="Times New Roman" w:hAnsi="Times New Roman" w:cs="Times New Roman"/>
          <w:sz w:val="24"/>
          <w:szCs w:val="24"/>
          <w:lang w:eastAsia="lv-LV"/>
        </w:rPr>
        <w:t>finansējuma saņēmējs</w:t>
      </w:r>
      <w:r w:rsidRPr="0081160E" w:rsidR="0081160E">
        <w:rPr>
          <w:rFonts w:ascii="Times New Roman" w:eastAsia="Times New Roman" w:hAnsi="Times New Roman" w:cs="Times New Roman"/>
          <w:sz w:val="24"/>
          <w:szCs w:val="24"/>
          <w:lang w:eastAsia="lv-LV"/>
        </w:rPr>
        <w:t xml:space="preserve"> ir pieteicies vai plāno pieteikties</w:t>
      </w:r>
      <w:r w:rsidR="0081160E">
        <w:rPr>
          <w:rFonts w:ascii="Times New Roman" w:eastAsia="Times New Roman" w:hAnsi="Times New Roman" w:cs="Times New Roman"/>
          <w:sz w:val="24"/>
          <w:szCs w:val="24"/>
          <w:lang w:eastAsia="lv-LV"/>
        </w:rPr>
        <w:t>.</w:t>
      </w:r>
    </w:p>
    <w:p w:rsidR="00F1296F" w:rsidRPr="00D5202A" w:rsidP="00A873B1" w14:paraId="2FFD143B" w14:textId="774C597E">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Projektu var īstenot ne ilgāk kā līdz 2022. gada 31. decembrim.</w:t>
      </w:r>
    </w:p>
    <w:p w:rsidR="00957578" w:rsidRPr="00D5202A" w:rsidP="00F1296F" w14:paraId="3186F472" w14:textId="6D81526A">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63" w:name="p26"/>
      <w:bookmarkStart w:id="64" w:name="p-587339"/>
      <w:bookmarkStart w:id="65" w:name="p27"/>
      <w:bookmarkStart w:id="66" w:name="p-587341"/>
      <w:bookmarkStart w:id="67" w:name="p28"/>
      <w:bookmarkStart w:id="68" w:name="p-587342"/>
      <w:bookmarkEnd w:id="63"/>
      <w:bookmarkEnd w:id="64"/>
      <w:bookmarkEnd w:id="65"/>
      <w:bookmarkEnd w:id="66"/>
      <w:bookmarkEnd w:id="67"/>
      <w:bookmarkEnd w:id="68"/>
      <w:r w:rsidRPr="00BD2E21">
        <w:rPr>
          <w:rFonts w:ascii="Times New Roman" w:eastAsia="Times New Roman" w:hAnsi="Times New Roman" w:cs="Times New Roman"/>
          <w:sz w:val="24"/>
          <w:szCs w:val="24"/>
          <w:lang w:eastAsia="lv-LV"/>
        </w:rPr>
        <w:t xml:space="preserve"> Finansējuma saņēmēja pienākums ir uzkrāt un iesniegt sadarbības iestādē šādu informāciju saskaņā ar līgumu par projekta īstenošanu:</w:t>
      </w:r>
    </w:p>
    <w:p w:rsidR="00F1296F" w:rsidRPr="00D5202A" w:rsidP="00BD2E21" w14:paraId="1A85C893" w14:textId="73A145B3">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informācija par komersantiem (nosaukums, reģistrācijas numurs, komersanta pārstāvētā nozare atbilstoši NACE 2. </w:t>
      </w:r>
      <w:r w:rsidRPr="00D5202A">
        <w:rPr>
          <w:rFonts w:ascii="Times New Roman" w:eastAsia="Times New Roman" w:hAnsi="Times New Roman" w:cs="Times New Roman"/>
          <w:sz w:val="24"/>
          <w:szCs w:val="24"/>
          <w:lang w:eastAsia="lv-LV"/>
        </w:rPr>
        <w:t>red</w:t>
      </w:r>
      <w:r w:rsidRPr="00D5202A">
        <w:rPr>
          <w:rFonts w:ascii="Times New Roman" w:eastAsia="Times New Roman" w:hAnsi="Times New Roman" w:cs="Times New Roman"/>
          <w:sz w:val="24"/>
          <w:szCs w:val="24"/>
          <w:lang w:eastAsia="lv-LV"/>
        </w:rPr>
        <w:t xml:space="preserve">.), kas veic saimniecisko darbību izveidotajās ēkās, un šo komersantu darbības dati – piesaistīto investīciju apjoms, eksporta apjoms, ieguldījumi pētniecībā un attīstībā, atbalstītie komersanti </w:t>
      </w:r>
      <w:r w:rsidRPr="00D5202A">
        <w:rPr>
          <w:rFonts w:ascii="Times New Roman" w:eastAsia="Times New Roman" w:hAnsi="Times New Roman" w:cs="Times New Roman"/>
          <w:sz w:val="24"/>
          <w:szCs w:val="24"/>
          <w:lang w:eastAsia="lv-LV"/>
        </w:rPr>
        <w:t>ekoinovāciju</w:t>
      </w:r>
      <w:r w:rsidRPr="00D5202A">
        <w:rPr>
          <w:rFonts w:ascii="Times New Roman" w:eastAsia="Times New Roman" w:hAnsi="Times New Roman" w:cs="Times New Roman"/>
          <w:sz w:val="24"/>
          <w:szCs w:val="24"/>
          <w:lang w:eastAsia="lv-LV"/>
        </w:rPr>
        <w:t xml:space="preserve"> jomā. Informāciju papildina ne retāk kā reizi gadā;</w:t>
      </w:r>
    </w:p>
    <w:p w:rsidR="00F1296F" w:rsidRPr="00D5202A" w:rsidP="00F1296F" w14:paraId="4DD54E5A" w14:textId="31A1C855">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69" w:name="_Hlk513450381"/>
      <w:r w:rsidRPr="00D5202A">
        <w:rPr>
          <w:rFonts w:ascii="Times New Roman" w:eastAsia="Times New Roman" w:hAnsi="Times New Roman" w:cs="Times New Roman"/>
          <w:sz w:val="24"/>
          <w:szCs w:val="24"/>
          <w:lang w:eastAsia="lv-LV"/>
        </w:rPr>
        <w:t>projekta izmaksu apjoms, kam izmantots zaļais iepirkums, un projektā izbūvētās, pārbūvētās vai atjaunotās ražošanas ēkas enerģijas patēriņš</w:t>
      </w:r>
      <w:r w:rsidR="00944078">
        <w:rPr>
          <w:rFonts w:ascii="Times New Roman" w:eastAsia="Times New Roman" w:hAnsi="Times New Roman" w:cs="Times New Roman"/>
          <w:sz w:val="24"/>
          <w:szCs w:val="24"/>
          <w:lang w:eastAsia="lv-LV"/>
        </w:rPr>
        <w:t>,</w:t>
      </w:r>
      <w:r w:rsidRPr="00D5202A">
        <w:rPr>
          <w:rFonts w:ascii="Times New Roman" w:eastAsia="Times New Roman" w:hAnsi="Times New Roman" w:cs="Times New Roman"/>
          <w:sz w:val="24"/>
          <w:szCs w:val="24"/>
          <w:lang w:eastAsia="lv-LV"/>
        </w:rPr>
        <w:t xml:space="preserve"> pēc projekta īstenošanas (megavatstundas)</w:t>
      </w:r>
      <w:r w:rsidR="006A2BAD">
        <w:rPr>
          <w:rFonts w:ascii="Times New Roman" w:eastAsia="Times New Roman" w:hAnsi="Times New Roman" w:cs="Times New Roman"/>
          <w:sz w:val="24"/>
          <w:szCs w:val="24"/>
          <w:lang w:eastAsia="lv-LV"/>
        </w:rPr>
        <w:t xml:space="preserve"> ir iesniedzams</w:t>
      </w:r>
      <w:r w:rsidR="00E45F0E">
        <w:rPr>
          <w:rFonts w:ascii="Times New Roman" w:eastAsia="Times New Roman" w:hAnsi="Times New Roman" w:cs="Times New Roman"/>
          <w:sz w:val="24"/>
          <w:szCs w:val="24"/>
          <w:lang w:eastAsia="lv-LV"/>
        </w:rPr>
        <w:t xml:space="preserve"> </w:t>
      </w:r>
      <w:r w:rsidRPr="00E45F0E" w:rsidR="00E45F0E">
        <w:rPr>
          <w:rFonts w:ascii="Times New Roman" w:eastAsia="Times New Roman" w:hAnsi="Times New Roman" w:cs="Times New Roman"/>
          <w:sz w:val="24"/>
          <w:szCs w:val="24"/>
          <w:lang w:eastAsia="lv-LV"/>
        </w:rPr>
        <w:t>sadarbības iestādē trīs gadu periodā pēc noslēguma maksājuma veikšanas</w:t>
      </w:r>
      <w:r w:rsidRPr="00D5202A">
        <w:rPr>
          <w:rFonts w:ascii="Times New Roman" w:eastAsia="Times New Roman" w:hAnsi="Times New Roman" w:cs="Times New Roman"/>
          <w:sz w:val="24"/>
          <w:szCs w:val="24"/>
          <w:lang w:eastAsia="lv-LV"/>
        </w:rPr>
        <w:t>.</w:t>
      </w:r>
    </w:p>
    <w:p w:rsidR="00431CEB" w:rsidRPr="00D5202A" w:rsidP="006102EF" w14:paraId="561859B1" w14:textId="66BB43DA">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End w:id="69"/>
      <w:r w:rsidRPr="00D5202A">
        <w:rPr>
          <w:rFonts w:ascii="Times New Roman" w:eastAsia="Times New Roman" w:hAnsi="Times New Roman" w:cs="Times New Roman"/>
          <w:sz w:val="24"/>
          <w:szCs w:val="24"/>
          <w:lang w:eastAsia="lv-LV"/>
        </w:rPr>
        <w:t xml:space="preserve">Projekts tiek uzskatīts par pabeigtu, ja </w:t>
      </w:r>
      <w:r w:rsidRPr="006102EF" w:rsidR="006102EF">
        <w:rPr>
          <w:rFonts w:ascii="Times New Roman" w:eastAsia="Times New Roman" w:hAnsi="Times New Roman" w:cs="Times New Roman"/>
          <w:sz w:val="24"/>
          <w:szCs w:val="24"/>
          <w:lang w:eastAsia="lv-LV"/>
        </w:rPr>
        <w:t xml:space="preserve">sadarbības iestāde ir veikusi noslēguma maksājumu </w:t>
      </w:r>
      <w:r w:rsidRPr="00D5202A">
        <w:rPr>
          <w:rFonts w:ascii="Times New Roman" w:eastAsia="Times New Roman" w:hAnsi="Times New Roman" w:cs="Times New Roman"/>
          <w:sz w:val="24"/>
          <w:szCs w:val="24"/>
          <w:lang w:eastAsia="lv-LV"/>
        </w:rPr>
        <w:t>un:</w:t>
      </w:r>
    </w:p>
    <w:p w:rsidR="00431CEB" w:rsidRPr="00D5202A" w:rsidP="00431CEB" w14:paraId="1AB34DBC" w14:textId="08151540">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ja ražošanas ēka tiek iznomāta, ir iznomāti vismaz 30 % no pārbūvētajām, atjaunotajām vai projektā izveidotajām telpām un šie nomnieki ir uzstādījuši iekārtas un uzsākuši ražošanas procesu vai sākuši veikt saimniecisko darbību informācijas un komunikāciju tehnoloģiju nozarē;</w:t>
      </w:r>
    </w:p>
    <w:p w:rsidR="00431CEB" w:rsidRPr="00D5202A" w:rsidP="00B12414" w14:paraId="2D038EA0" w14:textId="2BDCF70B">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ja saimniecisko darbību </w:t>
      </w:r>
      <w:r w:rsidRPr="00B12414" w:rsidR="00B12414">
        <w:rPr>
          <w:rFonts w:ascii="Times New Roman" w:eastAsia="Times New Roman" w:hAnsi="Times New Roman" w:cs="Times New Roman"/>
          <w:sz w:val="24"/>
          <w:szCs w:val="24"/>
          <w:lang w:eastAsia="lv-LV"/>
        </w:rPr>
        <w:t xml:space="preserve">ražošanas vai informācijas un komunikāciju tehnoloģiju nozarē </w:t>
      </w:r>
      <w:r w:rsidRPr="00D5202A">
        <w:rPr>
          <w:rFonts w:ascii="Times New Roman" w:eastAsia="Times New Roman" w:hAnsi="Times New Roman" w:cs="Times New Roman"/>
          <w:sz w:val="24"/>
          <w:szCs w:val="24"/>
          <w:lang w:eastAsia="lv-LV"/>
        </w:rPr>
        <w:t>veic pats finansējuma saņēmējs, ir uzstādītas iekārtas un uzsākts ražošanas process vai finansējuma saņēmējs ir sācis veikt saimniecisko darbību informācijas un komunikāciju tehnoloģiju nozarē;</w:t>
      </w:r>
    </w:p>
    <w:p w:rsidR="00431CEB" w:rsidRPr="00D5202A" w:rsidP="00431CEB" w14:paraId="5630BE23" w14:textId="26F66245">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ir radītas jaunas darbav</w:t>
      </w:r>
      <w:r w:rsidR="00E6598C">
        <w:rPr>
          <w:rFonts w:ascii="Times New Roman" w:eastAsia="Times New Roman" w:hAnsi="Times New Roman" w:cs="Times New Roman"/>
          <w:sz w:val="24"/>
          <w:szCs w:val="24"/>
          <w:lang w:eastAsia="lv-LV"/>
        </w:rPr>
        <w:t>ietas saskaņā ar šo noteikumu 18</w:t>
      </w:r>
      <w:r w:rsidRPr="00D5202A">
        <w:rPr>
          <w:rFonts w:ascii="Times New Roman" w:eastAsia="Times New Roman" w:hAnsi="Times New Roman" w:cs="Times New Roman"/>
          <w:sz w:val="24"/>
          <w:szCs w:val="24"/>
          <w:lang w:eastAsia="lv-LV"/>
        </w:rPr>
        <w:t>.10. apakšpunktā noteiktajām prasībām.</w:t>
      </w:r>
    </w:p>
    <w:p w:rsidR="00431CEB" w:rsidRPr="00D5202A" w:rsidP="00431CEB" w14:paraId="6B440784" w14:textId="4C92E67B">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Finansējuma saņēmējs nodrošina aktuālās informācijas ievietošanu savā tīmekļvietnē par projekta īstenošanas gaitu ne retāk kā reizi ceturksnī.</w:t>
      </w:r>
    </w:p>
    <w:p w:rsidR="00431CEB" w:rsidRPr="00D5202A" w:rsidP="00431CEB" w14:paraId="3AA0DF71" w14:textId="2EEC87EE">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Iepirkumus, kas nepieciešami projekta īstenošanai, finansējuma saņēmējs veic saskaņā ar normatīvajiem aktiem publisko iepirkumu jomā.</w:t>
      </w:r>
    </w:p>
    <w:p w:rsidR="00431CEB" w:rsidRPr="00D5202A" w:rsidP="00431CEB" w14:paraId="43277287" w14:textId="04770C8E">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Sadarbības iestādei ir tiesības vienpusēji atkāpties no līguma par projekta īstenošanu jebkurā no šādiem gadījumiem:</w:t>
      </w:r>
    </w:p>
    <w:p w:rsidR="00431CEB" w:rsidRPr="00D5202A" w:rsidP="00431CEB" w14:paraId="66294AEC" w14:textId="0563340B">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finansējuma saņēmējs nepilda līgumu par projekta īstenošanu, tai skaitā netiek ievēroti projektā noteiktie termiņi vai ir iestājušies citi apstākļi, kas negatīvi ietekmē vai var ietekmēt pasākuma otrās projektu iesniegumu atlases kārtas mērķi vai atbalsta mērķa pasākuma uzraudzības rādītāju sasniegšanu;</w:t>
      </w:r>
    </w:p>
    <w:p w:rsidR="00431CEB" w:rsidRPr="00D5202A" w:rsidP="00431CEB" w14:paraId="49D03ED2" w14:textId="796A10FA">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ja finansējuma saņēmējs projektā plānoto akt</w:t>
      </w:r>
      <w:r w:rsidR="00D962C9">
        <w:rPr>
          <w:rFonts w:ascii="Times New Roman" w:eastAsia="Times New Roman" w:hAnsi="Times New Roman" w:cs="Times New Roman"/>
          <w:sz w:val="24"/>
          <w:szCs w:val="24"/>
          <w:lang w:eastAsia="lv-LV"/>
        </w:rPr>
        <w:t>ivitāšu īstenošanu nav uzsācis 18</w:t>
      </w:r>
      <w:r w:rsidRPr="00D5202A">
        <w:rPr>
          <w:rFonts w:ascii="Times New Roman" w:eastAsia="Times New Roman" w:hAnsi="Times New Roman" w:cs="Times New Roman"/>
          <w:sz w:val="24"/>
          <w:szCs w:val="24"/>
          <w:lang w:eastAsia="lv-LV"/>
        </w:rPr>
        <w:t xml:space="preserve"> mēnešu laikā pēc tam, kad noslēgts līgums par projekta īstenošanu;</w:t>
      </w:r>
    </w:p>
    <w:p w:rsidR="00431CEB" w:rsidRPr="00D5202A" w:rsidP="00431CEB" w14:paraId="4FBE418C" w14:textId="42E2D1F5">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ja finansējuma saņēmējs projekta īstenošanas laikā apzināti ir sniedzis sadarbības iestādei nepatiesu informāciju;</w:t>
      </w:r>
    </w:p>
    <w:p w:rsidR="00431CEB" w:rsidRPr="00D5202A" w:rsidP="00431CEB" w14:paraId="129D8C75" w14:textId="1C46EDB7">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ja pēc ražošanas ēkas būvniecības, pārbūves vai atjaunošanas pabeigšanas un nodošanas ekspluatācijā finansējuma saņēmējs nav izpildījis kādu no šo noteikumu </w:t>
      </w:r>
      <w:r>
        <w:fldChar w:fldCharType="begin"/>
      </w:r>
      <w:r>
        <w:instrText xml:space="preserve"> HYPERLINK "https://likumi.lv/ta/id/281590-darbibas-programmas-izaugsme-un-nodarbinatiba-3-1-1-specifiska-atbalsta-merka-sekmet-mvk-izveidi-un-attistibu-ipasi" \l "p17" \t "_blank" </w:instrText>
      </w:r>
      <w:r>
        <w:fldChar w:fldCharType="separate"/>
      </w:r>
      <w:r w:rsidR="008E6A9C">
        <w:rPr>
          <w:rFonts w:ascii="Times New Roman" w:eastAsia="Times New Roman" w:hAnsi="Times New Roman" w:cs="Times New Roman"/>
          <w:sz w:val="24"/>
          <w:szCs w:val="24"/>
          <w:lang w:eastAsia="lv-LV"/>
        </w:rPr>
        <w:t>18</w:t>
      </w:r>
      <w:r w:rsidRPr="00D5202A">
        <w:rPr>
          <w:rFonts w:ascii="Times New Roman" w:eastAsia="Times New Roman" w:hAnsi="Times New Roman" w:cs="Times New Roman"/>
          <w:sz w:val="24"/>
          <w:szCs w:val="24"/>
          <w:lang w:eastAsia="lv-LV"/>
        </w:rPr>
        <w:t>. punktā</w:t>
      </w:r>
      <w:r>
        <w:fldChar w:fldCharType="end"/>
      </w:r>
      <w:r w:rsidRPr="00D5202A">
        <w:rPr>
          <w:rFonts w:ascii="Times New Roman" w:eastAsia="Times New Roman" w:hAnsi="Times New Roman" w:cs="Times New Roman"/>
          <w:sz w:val="24"/>
          <w:szCs w:val="24"/>
          <w:lang w:eastAsia="lv-LV"/>
        </w:rPr>
        <w:t> minētajiem nosacījumiem;</w:t>
      </w:r>
    </w:p>
    <w:p w:rsidR="00431CEB" w:rsidRPr="00D5202A" w:rsidP="00431CEB" w14:paraId="4219A6C4" w14:textId="179C5BF7">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citos gadījumos, ko nosaka līgums par projekta īstenošanu.</w:t>
      </w:r>
    </w:p>
    <w:p w:rsidR="00431CEB" w:rsidRPr="00D5202A" w:rsidP="00431CEB" w14:paraId="6480BF89" w14:textId="1EF8DB8B">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Projekta īstenošanas laikā finansējuma saņēmējs var saņemt avansa maksājumu saskaņā ar normatīvajiem aktiem par kārtību, kādā plāno valsts budžeta līdzekļus Eiropas Savienības struktūrfondu un Kohēzijas fonda projektu īstenošanai un veic maksājumus 2014.–2020. gada plānošanas periodā, kas nepārsniedz 45 % no projektam piešķirtā </w:t>
      </w:r>
      <w:r w:rsidR="006D60B0">
        <w:rPr>
          <w:rFonts w:ascii="Times New Roman" w:eastAsia="Times New Roman" w:hAnsi="Times New Roman" w:cs="Times New Roman"/>
          <w:sz w:val="24"/>
          <w:szCs w:val="24"/>
          <w:lang w:eastAsia="lv-LV"/>
        </w:rPr>
        <w:t xml:space="preserve"> ERAF</w:t>
      </w:r>
      <w:r w:rsidRPr="00D5202A">
        <w:rPr>
          <w:rFonts w:ascii="Times New Roman" w:eastAsia="Times New Roman" w:hAnsi="Times New Roman" w:cs="Times New Roman"/>
          <w:sz w:val="24"/>
          <w:szCs w:val="24"/>
          <w:lang w:eastAsia="lv-LV"/>
        </w:rPr>
        <w:t xml:space="preserve"> finansējuma.</w:t>
      </w:r>
    </w:p>
    <w:p w:rsidR="00431CEB" w:rsidRPr="00D5202A" w:rsidP="00431CEB" w14:paraId="4D997962" w14:textId="764D8613">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Finansējuma saņēmējam ir pieejams avansa maksājums, ja finansējuma saņēmējs ir atvēris kontu Valsts kasē vai darījumu kontu Latvijas Republikā reģistrētā kredītiestādē, vai kontu Latvijas Republikā reģistrētā kredītiestādē un iesniedzis bankas garantiju par avansa summu.</w:t>
      </w:r>
    </w:p>
    <w:p w:rsidR="00431CEB" w:rsidRPr="00D5202A" w:rsidP="00431CEB" w14:paraId="171D81CA" w14:textId="42DAD878">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Lai saņemtu avansa maksājumu, finansējuma saņēmējs iesniedz sadarbības iestādē avansa pieprasījumu un plānotā avansa apjoma pamatojumu.</w:t>
      </w:r>
    </w:p>
    <w:p w:rsidR="00431CEB" w:rsidRPr="00D5202A" w:rsidP="00431CEB" w14:paraId="60AF3A67" w14:textId="4C0B2163">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Sadarbības iestāde, veicot avansa un starpposma maksājumus, ievēro nosacījumu, ka to kopsumma nepārsniedz 75 % no projektam piešķirtā </w:t>
      </w:r>
      <w:r w:rsidR="00903478">
        <w:rPr>
          <w:rFonts w:ascii="Times New Roman" w:eastAsia="Times New Roman" w:hAnsi="Times New Roman" w:cs="Times New Roman"/>
          <w:sz w:val="24"/>
          <w:szCs w:val="24"/>
          <w:lang w:eastAsia="lv-LV"/>
        </w:rPr>
        <w:t xml:space="preserve">ERAF </w:t>
      </w:r>
      <w:r w:rsidRPr="00D5202A">
        <w:rPr>
          <w:rFonts w:ascii="Times New Roman" w:eastAsia="Times New Roman" w:hAnsi="Times New Roman" w:cs="Times New Roman"/>
          <w:sz w:val="24"/>
          <w:szCs w:val="24"/>
          <w:lang w:eastAsia="lv-LV"/>
        </w:rPr>
        <w:t>finansējuma.</w:t>
      </w:r>
    </w:p>
    <w:p w:rsidR="00431CEB" w:rsidRPr="00D5202A" w:rsidP="00C94DDE" w14:paraId="0413079F" w14:textId="157FB8A0">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Sadarbības iestāde finansējuma saņēmējam izmaksājamo finansējuma apjomu nosaka, pamatojoties uz projekta attiecināmo izmaksu apjomu un attiecināmās izmaksas pamatojošiem dokumentiem, ievērojot normatīvo aktu prasības maksājumu un darījumu apliecinošo dokumentu izstrādāšanas un noformēšanas jomā</w:t>
      </w:r>
      <w:r w:rsidR="00C94DDE">
        <w:rPr>
          <w:rFonts w:ascii="Times New Roman" w:eastAsia="Times New Roman" w:hAnsi="Times New Roman" w:cs="Times New Roman"/>
          <w:sz w:val="24"/>
          <w:szCs w:val="24"/>
          <w:lang w:eastAsia="lv-LV"/>
        </w:rPr>
        <w:t xml:space="preserve">, kā arī vērtējot atbilstību saimnieciskuma, lietderības un efektivitātes principam atbilstoši Eiropas Parlamenta un </w:t>
      </w:r>
      <w:r w:rsidRPr="00C94DDE" w:rsidR="00C94DDE">
        <w:rPr>
          <w:rFonts w:ascii="Times New Roman" w:eastAsia="Times New Roman" w:hAnsi="Times New Roman" w:cs="Times New Roman"/>
          <w:sz w:val="24"/>
          <w:szCs w:val="24"/>
          <w:lang w:eastAsia="lv-LV"/>
        </w:rPr>
        <w:t>Padomes 2012. gada 25. oktobra Regula</w:t>
      </w:r>
      <w:r w:rsidR="00C94DDE">
        <w:rPr>
          <w:rFonts w:ascii="Times New Roman" w:eastAsia="Times New Roman" w:hAnsi="Times New Roman" w:cs="Times New Roman"/>
          <w:sz w:val="24"/>
          <w:szCs w:val="24"/>
          <w:lang w:eastAsia="lv-LV"/>
        </w:rPr>
        <w:t>s</w:t>
      </w:r>
      <w:r w:rsidRPr="00C94DDE" w:rsidR="00C94DDE">
        <w:rPr>
          <w:rFonts w:ascii="Times New Roman" w:eastAsia="Times New Roman" w:hAnsi="Times New Roman" w:cs="Times New Roman"/>
          <w:sz w:val="24"/>
          <w:szCs w:val="24"/>
          <w:lang w:eastAsia="lv-LV"/>
        </w:rPr>
        <w:t xml:space="preserve"> (ES, EURATOM) Nr. 966/2012 par finanšu noteikumiem, ko piemēro Savienības vispārējam budžetam, un par Padomes Regulas (EK, Euratom) Nr. 1605/2002 atcelšanu</w:t>
      </w:r>
      <w:r w:rsidR="00C94DDE">
        <w:rPr>
          <w:rFonts w:ascii="Times New Roman" w:eastAsia="Times New Roman" w:hAnsi="Times New Roman" w:cs="Times New Roman"/>
          <w:sz w:val="24"/>
          <w:szCs w:val="24"/>
          <w:lang w:eastAsia="lv-LV"/>
        </w:rPr>
        <w:t xml:space="preserve"> 30.pantā noteiktam</w:t>
      </w:r>
      <w:r w:rsidRPr="00D5202A">
        <w:rPr>
          <w:rFonts w:ascii="Times New Roman" w:eastAsia="Times New Roman" w:hAnsi="Times New Roman" w:cs="Times New Roman"/>
          <w:sz w:val="24"/>
          <w:szCs w:val="24"/>
          <w:lang w:eastAsia="lv-LV"/>
        </w:rPr>
        <w:t>.</w:t>
      </w:r>
    </w:p>
    <w:p w:rsidR="00431CEB" w:rsidRPr="00D5202A" w:rsidP="00431CEB" w14:paraId="302EB34A" w14:textId="7C83A958">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Finansējuma saņēmējs nodrošina informācijas un publicitātes pasākumus atbilstoši Parlamenta un Padomes 2013. gada 17. decembra Regula</w:t>
      </w:r>
      <w:r w:rsidR="006244C9">
        <w:rPr>
          <w:rFonts w:ascii="Times New Roman" w:eastAsia="Times New Roman" w:hAnsi="Times New Roman" w:cs="Times New Roman"/>
          <w:sz w:val="24"/>
          <w:szCs w:val="24"/>
          <w:lang w:eastAsia="lv-LV"/>
        </w:rPr>
        <w:t>s</w:t>
      </w:r>
      <w:r w:rsidRPr="00D5202A">
        <w:rPr>
          <w:rFonts w:ascii="Times New Roman" w:eastAsia="Times New Roman" w:hAnsi="Times New Roman" w:cs="Times New Roman"/>
          <w:sz w:val="24"/>
          <w:szCs w:val="24"/>
          <w:lang w:eastAsia="lv-LV"/>
        </w:rPr>
        <w:t xml:space="preserve">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1E29B2">
        <w:rPr>
          <w:rFonts w:ascii="Times New Roman" w:eastAsia="Times New Roman" w:hAnsi="Times New Roman" w:cs="Times New Roman"/>
          <w:sz w:val="24"/>
          <w:szCs w:val="24"/>
          <w:lang w:eastAsia="lv-LV"/>
        </w:rPr>
        <w:t>, 115.pantam un</w:t>
      </w:r>
      <w:r w:rsidR="006244C9">
        <w:rPr>
          <w:rFonts w:ascii="Times New Roman" w:eastAsia="Times New Roman" w:hAnsi="Times New Roman" w:cs="Times New Roman"/>
          <w:sz w:val="24"/>
          <w:szCs w:val="24"/>
          <w:lang w:eastAsia="lv-LV"/>
        </w:rPr>
        <w:t xml:space="preserve"> XII pielikuma 2.</w:t>
      </w:r>
      <w:r w:rsidR="00C419EC">
        <w:rPr>
          <w:rFonts w:ascii="Times New Roman" w:eastAsia="Times New Roman" w:hAnsi="Times New Roman" w:cs="Times New Roman"/>
          <w:sz w:val="24"/>
          <w:szCs w:val="24"/>
          <w:lang w:eastAsia="lv-LV"/>
        </w:rPr>
        <w:t>2</w:t>
      </w:r>
      <w:r w:rsidR="006244C9">
        <w:rPr>
          <w:rFonts w:ascii="Times New Roman" w:eastAsia="Times New Roman" w:hAnsi="Times New Roman" w:cs="Times New Roman"/>
          <w:sz w:val="24"/>
          <w:szCs w:val="24"/>
          <w:lang w:eastAsia="lv-LV"/>
        </w:rPr>
        <w:t>. apakšpunktam</w:t>
      </w:r>
      <w:r w:rsidRPr="00D5202A">
        <w:rPr>
          <w:rFonts w:ascii="Times New Roman" w:eastAsia="Times New Roman" w:hAnsi="Times New Roman" w:cs="Times New Roman"/>
          <w:sz w:val="24"/>
          <w:szCs w:val="24"/>
          <w:lang w:eastAsia="lv-LV"/>
        </w:rPr>
        <w:t>, un normatīvajiem aktiem par kārtību, kādā Eiropas Savienības struktūrfondu un Kohēzijas fonda ieviešanā 2014.–2020. gada plānošanas periodā nodrošināma komunikācijas un vizuālās identitātes prasību ievērošana.</w:t>
      </w:r>
    </w:p>
    <w:p w:rsidR="00431CEB" w:rsidRPr="00D5202A" w:rsidP="00431CEB" w14:paraId="31403D54" w14:textId="57466133">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Ja finansējuma saņēmējs nenodrošina vienas vai vairāku šajā punktā minēto prasību izpildi projekta </w:t>
      </w:r>
      <w:r w:rsidRPr="00D5202A">
        <w:rPr>
          <w:rFonts w:ascii="Times New Roman" w:eastAsia="Times New Roman" w:hAnsi="Times New Roman" w:cs="Times New Roman"/>
          <w:sz w:val="24"/>
          <w:szCs w:val="24"/>
          <w:lang w:eastAsia="lv-LV"/>
        </w:rPr>
        <w:t>pēcuzraudzības</w:t>
      </w:r>
      <w:r w:rsidRPr="00D5202A">
        <w:rPr>
          <w:rFonts w:ascii="Times New Roman" w:eastAsia="Times New Roman" w:hAnsi="Times New Roman" w:cs="Times New Roman"/>
          <w:sz w:val="24"/>
          <w:szCs w:val="24"/>
          <w:lang w:eastAsia="lv-LV"/>
        </w:rPr>
        <w:t xml:space="preserve"> periodā, finansējuma saņēmējam piemēro finanšu korekciju saskaņā ar vadošās iestādes izstrādātajām vadlīnijām par finanšu korekcijām. Finansējuma saņēmējs projekta </w:t>
      </w:r>
      <w:r w:rsidRPr="00D5202A">
        <w:rPr>
          <w:rFonts w:ascii="Times New Roman" w:eastAsia="Times New Roman" w:hAnsi="Times New Roman" w:cs="Times New Roman"/>
          <w:sz w:val="24"/>
          <w:szCs w:val="24"/>
          <w:lang w:eastAsia="lv-LV"/>
        </w:rPr>
        <w:t>pēcuzraudzības</w:t>
      </w:r>
      <w:r w:rsidRPr="00D5202A">
        <w:rPr>
          <w:rFonts w:ascii="Times New Roman" w:eastAsia="Times New Roman" w:hAnsi="Times New Roman" w:cs="Times New Roman"/>
          <w:sz w:val="24"/>
          <w:szCs w:val="24"/>
          <w:lang w:eastAsia="lv-LV"/>
        </w:rPr>
        <w:t xml:space="preserve"> periodā nodrošina šādu prasību izpildi:</w:t>
      </w:r>
    </w:p>
    <w:p w:rsidR="00431CEB" w:rsidRPr="00D5202A" w:rsidP="001B3496" w14:paraId="0028F8A4" w14:textId="079087D7">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projekta </w:t>
      </w:r>
      <w:r w:rsidR="001B3496">
        <w:rPr>
          <w:rFonts w:ascii="Times New Roman" w:eastAsia="Times New Roman" w:hAnsi="Times New Roman" w:cs="Times New Roman"/>
          <w:sz w:val="24"/>
          <w:szCs w:val="24"/>
          <w:lang w:eastAsia="lv-LV"/>
        </w:rPr>
        <w:t xml:space="preserve">ietvaros </w:t>
      </w:r>
      <w:r w:rsidRPr="001B3496" w:rsidR="001B3496">
        <w:rPr>
          <w:rFonts w:ascii="Times New Roman" w:eastAsia="Times New Roman" w:hAnsi="Times New Roman" w:cs="Times New Roman"/>
          <w:sz w:val="24"/>
          <w:szCs w:val="24"/>
          <w:lang w:eastAsia="lv-LV"/>
        </w:rPr>
        <w:t>ve</w:t>
      </w:r>
      <w:r w:rsidR="001B3496">
        <w:rPr>
          <w:rFonts w:ascii="Times New Roman" w:eastAsia="Times New Roman" w:hAnsi="Times New Roman" w:cs="Times New Roman"/>
          <w:sz w:val="24"/>
          <w:szCs w:val="24"/>
          <w:lang w:eastAsia="lv-LV"/>
        </w:rPr>
        <w:t>ic</w:t>
      </w:r>
      <w:r w:rsidRPr="001B3496" w:rsidR="001B3496">
        <w:rPr>
          <w:rFonts w:ascii="Times New Roman" w:eastAsia="Times New Roman" w:hAnsi="Times New Roman" w:cs="Times New Roman"/>
          <w:sz w:val="24"/>
          <w:szCs w:val="24"/>
          <w:lang w:eastAsia="lv-LV"/>
        </w:rPr>
        <w:t xml:space="preserve"> būvniecību, pārbūvi vai atjaunošanu </w:t>
      </w:r>
      <w:r w:rsidR="001B3496">
        <w:rPr>
          <w:rFonts w:ascii="Times New Roman" w:eastAsia="Times New Roman" w:hAnsi="Times New Roman" w:cs="Times New Roman"/>
          <w:sz w:val="24"/>
          <w:szCs w:val="24"/>
          <w:lang w:eastAsia="lv-LV"/>
        </w:rPr>
        <w:t xml:space="preserve">ražošanas ēkā, </w:t>
      </w:r>
      <w:r w:rsidRPr="00D5202A" w:rsidR="00B6018A">
        <w:rPr>
          <w:rFonts w:ascii="Times New Roman" w:eastAsia="Times New Roman" w:hAnsi="Times New Roman" w:cs="Times New Roman"/>
          <w:sz w:val="24"/>
          <w:szCs w:val="24"/>
          <w:lang w:eastAsia="lv-LV"/>
        </w:rPr>
        <w:t xml:space="preserve">vismaz piecus gadus pēc </w:t>
      </w:r>
      <w:r w:rsidRPr="00D5202A" w:rsidR="004918BF">
        <w:rPr>
          <w:rFonts w:ascii="Times New Roman" w:eastAsia="Times New Roman" w:hAnsi="Times New Roman" w:cs="Times New Roman"/>
          <w:sz w:val="24"/>
          <w:szCs w:val="24"/>
          <w:lang w:eastAsia="lv-LV"/>
        </w:rPr>
        <w:t xml:space="preserve">ražošanas </w:t>
      </w:r>
      <w:r w:rsidRPr="00D5202A" w:rsidR="00B6018A">
        <w:rPr>
          <w:rFonts w:ascii="Times New Roman" w:eastAsia="Times New Roman" w:hAnsi="Times New Roman" w:cs="Times New Roman"/>
          <w:sz w:val="24"/>
          <w:szCs w:val="24"/>
          <w:lang w:eastAsia="lv-LV"/>
        </w:rPr>
        <w:t xml:space="preserve">ēkas nodošanas ekspluatācijā tā iznomājama vai izmantojama ražošanai apstrādes rūpniecības </w:t>
      </w:r>
      <w:r w:rsidR="00DC2E10">
        <w:rPr>
          <w:rFonts w:ascii="Times New Roman" w:eastAsia="Times New Roman" w:hAnsi="Times New Roman" w:cs="Times New Roman"/>
          <w:sz w:val="24"/>
          <w:szCs w:val="24"/>
          <w:lang w:eastAsia="lv-LV"/>
        </w:rPr>
        <w:t xml:space="preserve">nozarē </w:t>
      </w:r>
      <w:r w:rsidR="0020104E">
        <w:rPr>
          <w:rFonts w:ascii="Times New Roman" w:eastAsia="Times New Roman" w:hAnsi="Times New Roman" w:cs="Times New Roman"/>
          <w:sz w:val="24"/>
          <w:szCs w:val="24"/>
          <w:lang w:eastAsia="lv-LV"/>
        </w:rPr>
        <w:t xml:space="preserve">vai </w:t>
      </w:r>
      <w:r w:rsidR="00DC2E10">
        <w:rPr>
          <w:rFonts w:ascii="Times New Roman" w:eastAsia="Times New Roman" w:hAnsi="Times New Roman" w:cs="Times New Roman"/>
          <w:sz w:val="24"/>
          <w:szCs w:val="24"/>
          <w:lang w:eastAsia="lv-LV"/>
        </w:rPr>
        <w:t xml:space="preserve">saimnieciskajai darbībai </w:t>
      </w:r>
      <w:r w:rsidRPr="00D5202A" w:rsidR="0020104E">
        <w:rPr>
          <w:rFonts w:ascii="Times New Roman" w:eastAsia="Times New Roman" w:hAnsi="Times New Roman" w:cs="Times New Roman"/>
          <w:sz w:val="24"/>
          <w:szCs w:val="24"/>
          <w:lang w:eastAsia="lv-LV"/>
        </w:rPr>
        <w:t xml:space="preserve">informācijas un komunikāciju tehnoloģiju </w:t>
      </w:r>
      <w:r w:rsidRPr="00D5202A" w:rsidR="00B6018A">
        <w:rPr>
          <w:rFonts w:ascii="Times New Roman" w:eastAsia="Times New Roman" w:hAnsi="Times New Roman" w:cs="Times New Roman"/>
          <w:sz w:val="24"/>
          <w:szCs w:val="24"/>
          <w:lang w:eastAsia="lv-LV"/>
        </w:rPr>
        <w:t xml:space="preserve">nozarē, ievērojot šo noteikumu </w:t>
      </w:r>
      <w:r w:rsidR="00A56D3A">
        <w:rPr>
          <w:rFonts w:ascii="Times New Roman" w:eastAsia="Times New Roman" w:hAnsi="Times New Roman" w:cs="Times New Roman"/>
          <w:sz w:val="24"/>
          <w:szCs w:val="24"/>
          <w:lang w:eastAsia="lv-LV"/>
        </w:rPr>
        <w:t>18</w:t>
      </w:r>
      <w:r w:rsidRPr="00D5202A" w:rsidR="004918BF">
        <w:rPr>
          <w:rFonts w:ascii="Times New Roman" w:eastAsia="Times New Roman" w:hAnsi="Times New Roman" w:cs="Times New Roman"/>
          <w:sz w:val="24"/>
          <w:szCs w:val="24"/>
          <w:lang w:eastAsia="lv-LV"/>
        </w:rPr>
        <w:t>.</w:t>
      </w:r>
      <w:r w:rsidRPr="00D5202A" w:rsidR="00B6018A">
        <w:rPr>
          <w:rFonts w:ascii="Times New Roman" w:eastAsia="Times New Roman" w:hAnsi="Times New Roman" w:cs="Times New Roman"/>
          <w:sz w:val="24"/>
          <w:szCs w:val="24"/>
          <w:lang w:eastAsia="lv-LV"/>
        </w:rPr>
        <w:t>punktā minētos nosacījumus;</w:t>
      </w:r>
    </w:p>
    <w:p w:rsidR="004918BF" w:rsidRPr="00D5202A" w:rsidP="00431CEB" w14:paraId="112329D7" w14:textId="0BC31081">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ja ražošanas ēka tiek iznomāta, 36 mēnešu laikā pēc ēkas nodošanas ekspluatācijā ir iznomāti vismaz 80 % no ēkas platības, ir uzstādītas iekārtas un notiek ražošanas process vai saimnieciskā darbība informācijas un komunikāciju tehnoloģiju nozarē</w:t>
      </w:r>
      <w:r w:rsidR="00237897">
        <w:rPr>
          <w:rFonts w:ascii="Times New Roman" w:eastAsia="Times New Roman" w:hAnsi="Times New Roman" w:cs="Times New Roman"/>
          <w:sz w:val="24"/>
          <w:szCs w:val="24"/>
          <w:lang w:eastAsia="lv-LV"/>
        </w:rPr>
        <w:t xml:space="preserve"> atbilstoši </w:t>
      </w:r>
      <w:r w:rsidR="006315DC">
        <w:rPr>
          <w:rFonts w:ascii="Times New Roman" w:eastAsia="Times New Roman" w:hAnsi="Times New Roman" w:cs="Times New Roman"/>
          <w:sz w:val="24"/>
          <w:szCs w:val="24"/>
          <w:lang w:eastAsia="lv-LV"/>
        </w:rPr>
        <w:t xml:space="preserve">šo </w:t>
      </w:r>
      <w:r w:rsidR="00074C0A">
        <w:rPr>
          <w:rFonts w:ascii="Times New Roman" w:eastAsia="Times New Roman" w:hAnsi="Times New Roman" w:cs="Times New Roman"/>
          <w:sz w:val="24"/>
          <w:szCs w:val="24"/>
          <w:lang w:eastAsia="lv-LV"/>
        </w:rPr>
        <w:t>noteikumu 18</w:t>
      </w:r>
      <w:r w:rsidR="00237897">
        <w:rPr>
          <w:rFonts w:ascii="Times New Roman" w:eastAsia="Times New Roman" w:hAnsi="Times New Roman" w:cs="Times New Roman"/>
          <w:sz w:val="24"/>
          <w:szCs w:val="24"/>
          <w:lang w:eastAsia="lv-LV"/>
        </w:rPr>
        <w:t>.6.apakšpunktam</w:t>
      </w:r>
      <w:r w:rsidRPr="00D5202A">
        <w:rPr>
          <w:rFonts w:ascii="Times New Roman" w:eastAsia="Times New Roman" w:hAnsi="Times New Roman" w:cs="Times New Roman"/>
          <w:sz w:val="24"/>
          <w:szCs w:val="24"/>
          <w:lang w:eastAsia="lv-LV"/>
        </w:rPr>
        <w:t>;</w:t>
      </w:r>
    </w:p>
    <w:p w:rsidR="004918BF" w:rsidRPr="00D5202A" w:rsidP="00BD2E21" w14:paraId="17E47EF9" w14:textId="6E951B13">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36 mēnešu laikā pēc </w:t>
      </w:r>
      <w:r w:rsidR="002B3104">
        <w:rPr>
          <w:rFonts w:ascii="Times New Roman" w:eastAsia="Times New Roman" w:hAnsi="Times New Roman" w:cs="Times New Roman"/>
          <w:sz w:val="24"/>
          <w:szCs w:val="24"/>
          <w:lang w:eastAsia="lv-LV"/>
        </w:rPr>
        <w:t xml:space="preserve">noslēguma maksājuma veikšanas </w:t>
      </w:r>
      <w:r w:rsidRPr="00D5202A">
        <w:rPr>
          <w:rFonts w:ascii="Times New Roman" w:eastAsia="Times New Roman" w:hAnsi="Times New Roman" w:cs="Times New Roman"/>
          <w:sz w:val="24"/>
          <w:szCs w:val="24"/>
          <w:lang w:eastAsia="lv-LV"/>
        </w:rPr>
        <w:t>ir izveidoti 100 % no atbilstošā jaunu darbavietu skaita ar pilnu darba s</w:t>
      </w:r>
      <w:r w:rsidR="003C4416">
        <w:rPr>
          <w:rFonts w:ascii="Times New Roman" w:eastAsia="Times New Roman" w:hAnsi="Times New Roman" w:cs="Times New Roman"/>
          <w:sz w:val="24"/>
          <w:szCs w:val="24"/>
          <w:lang w:eastAsia="lv-LV"/>
        </w:rPr>
        <w:t>lodzi, ievērojot šo noteikumu 18</w:t>
      </w:r>
      <w:r w:rsidRPr="00D5202A">
        <w:rPr>
          <w:rFonts w:ascii="Times New Roman" w:eastAsia="Times New Roman" w:hAnsi="Times New Roman" w:cs="Times New Roman"/>
          <w:sz w:val="24"/>
          <w:szCs w:val="24"/>
          <w:lang w:eastAsia="lv-LV"/>
        </w:rPr>
        <w:t>.</w:t>
      </w:r>
      <w:r w:rsidR="00237897">
        <w:rPr>
          <w:rFonts w:ascii="Times New Roman" w:eastAsia="Times New Roman" w:hAnsi="Times New Roman" w:cs="Times New Roman"/>
          <w:sz w:val="24"/>
          <w:szCs w:val="24"/>
          <w:lang w:eastAsia="lv-LV"/>
        </w:rPr>
        <w:t>6.</w:t>
      </w:r>
      <w:r w:rsidRPr="00D5202A">
        <w:rPr>
          <w:rFonts w:ascii="Times New Roman" w:eastAsia="Times New Roman" w:hAnsi="Times New Roman" w:cs="Times New Roman"/>
          <w:sz w:val="24"/>
          <w:szCs w:val="24"/>
          <w:lang w:eastAsia="lv-LV"/>
        </w:rPr>
        <w:t xml:space="preserve"> </w:t>
      </w:r>
      <w:r w:rsidR="00237897">
        <w:rPr>
          <w:rFonts w:ascii="Times New Roman" w:eastAsia="Times New Roman" w:hAnsi="Times New Roman" w:cs="Times New Roman"/>
          <w:sz w:val="24"/>
          <w:szCs w:val="24"/>
          <w:lang w:eastAsia="lv-LV"/>
        </w:rPr>
        <w:t>apakš</w:t>
      </w:r>
      <w:r w:rsidRPr="00D5202A">
        <w:rPr>
          <w:rFonts w:ascii="Times New Roman" w:eastAsia="Times New Roman" w:hAnsi="Times New Roman" w:cs="Times New Roman"/>
          <w:sz w:val="24"/>
          <w:szCs w:val="24"/>
          <w:lang w:eastAsia="lv-LV"/>
        </w:rPr>
        <w:t>punktā minētos nosacījumus.</w:t>
      </w:r>
    </w:p>
    <w:p w:rsidR="003A049A" w:rsidRPr="00D5202A" w:rsidP="005023B3" w14:paraId="2A208700" w14:textId="4447C6C9">
      <w:pPr>
        <w:shd w:val="clear" w:color="auto" w:fill="FFFFFF"/>
        <w:spacing w:after="0" w:line="293" w:lineRule="atLeast"/>
        <w:jc w:val="both"/>
        <w:rPr>
          <w:rFonts w:ascii="Times New Roman" w:eastAsia="Times New Roman" w:hAnsi="Times New Roman" w:cs="Times New Roman"/>
          <w:sz w:val="24"/>
          <w:szCs w:val="24"/>
          <w:lang w:eastAsia="lv-LV"/>
        </w:rPr>
      </w:pPr>
      <w:bookmarkStart w:id="70" w:name="p29"/>
      <w:bookmarkStart w:id="71" w:name="p-587343"/>
      <w:bookmarkStart w:id="72" w:name="p30"/>
      <w:bookmarkStart w:id="73" w:name="p-587344"/>
      <w:bookmarkStart w:id="74" w:name="p31"/>
      <w:bookmarkStart w:id="75" w:name="p-587345"/>
      <w:bookmarkStart w:id="76" w:name="p32"/>
      <w:bookmarkStart w:id="77" w:name="p-587346"/>
      <w:bookmarkStart w:id="78" w:name="p33"/>
      <w:bookmarkStart w:id="79" w:name="p-587347"/>
      <w:bookmarkStart w:id="80" w:name="p34"/>
      <w:bookmarkStart w:id="81" w:name="p-587348"/>
      <w:bookmarkStart w:id="82" w:name="p35"/>
      <w:bookmarkStart w:id="83" w:name="p-587349"/>
      <w:bookmarkStart w:id="84" w:name="p36"/>
      <w:bookmarkStart w:id="85" w:name="p-587350"/>
      <w:bookmarkStart w:id="86" w:name="p37"/>
      <w:bookmarkStart w:id="87" w:name="p-587351"/>
      <w:bookmarkStart w:id="88" w:name="p38"/>
      <w:bookmarkStart w:id="89" w:name="p-587352"/>
      <w:bookmarkStart w:id="90" w:name="p39"/>
      <w:bookmarkStart w:id="91" w:name="p-587353"/>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957578" w:rsidRPr="00D5202A" w:rsidP="00957578" w14:paraId="5B82270B" w14:textId="77777777">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92" w:name="n5"/>
      <w:bookmarkStart w:id="93" w:name="n-587354"/>
      <w:bookmarkEnd w:id="92"/>
      <w:bookmarkEnd w:id="93"/>
      <w:r w:rsidRPr="00D5202A">
        <w:rPr>
          <w:rFonts w:ascii="Times New Roman" w:eastAsia="Times New Roman" w:hAnsi="Times New Roman" w:cs="Times New Roman"/>
          <w:b/>
          <w:bCs/>
          <w:sz w:val="24"/>
          <w:szCs w:val="24"/>
          <w:lang w:eastAsia="lv-LV"/>
        </w:rPr>
        <w:t>V. Ar valsts atbalsta saņemšanu saistītie nosacījumi</w:t>
      </w:r>
    </w:p>
    <w:p w:rsidR="00C466B4" w:rsidRPr="00D5202A" w:rsidP="00957578" w14:paraId="2B20AFA2" w14:textId="77777777">
      <w:pPr>
        <w:shd w:val="clear" w:color="auto" w:fill="FFFFFF"/>
        <w:spacing w:after="0" w:line="240" w:lineRule="auto"/>
        <w:jc w:val="center"/>
        <w:rPr>
          <w:rFonts w:ascii="Times New Roman" w:eastAsia="Times New Roman" w:hAnsi="Times New Roman" w:cs="Times New Roman"/>
          <w:b/>
          <w:bCs/>
          <w:sz w:val="24"/>
          <w:szCs w:val="24"/>
          <w:lang w:eastAsia="lv-LV"/>
        </w:rPr>
      </w:pPr>
    </w:p>
    <w:p w:rsidR="004918BF" w:rsidRPr="00D5202A" w:rsidP="00557F12" w14:paraId="1F097BE0" w14:textId="24946287">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94" w:name="p40"/>
      <w:bookmarkStart w:id="95" w:name="p-587355"/>
      <w:bookmarkEnd w:id="94"/>
      <w:bookmarkEnd w:id="95"/>
      <w:r w:rsidRPr="00D5202A">
        <w:rPr>
          <w:rFonts w:ascii="Times New Roman" w:eastAsia="Times New Roman" w:hAnsi="Times New Roman" w:cs="Times New Roman"/>
          <w:sz w:val="24"/>
          <w:szCs w:val="24"/>
          <w:lang w:eastAsia="lv-LV"/>
        </w:rPr>
        <w:t>Finansējumu šo noteikumu </w:t>
      </w:r>
      <w:r>
        <w:fldChar w:fldCharType="begin"/>
      </w:r>
      <w:r>
        <w:instrText xml:space="preserve"> HYPERLINK "https://likumi.lv/ta/id/281590-darbibas-programmas-izaugsme-un-nodarbinatiba-3-1-1-specifiska-atbalsta-merka-sekmet-mvk-izveidi-un-attistibu-ipasi" \l "p19" \t "_blank" </w:instrText>
      </w:r>
      <w:r>
        <w:fldChar w:fldCharType="separate"/>
      </w:r>
      <w:r w:rsidR="00693473">
        <w:rPr>
          <w:rFonts w:ascii="Times New Roman" w:eastAsia="Times New Roman" w:hAnsi="Times New Roman" w:cs="Times New Roman"/>
          <w:sz w:val="24"/>
          <w:szCs w:val="24"/>
          <w:lang w:eastAsia="lv-LV"/>
        </w:rPr>
        <w:t>20</w:t>
      </w:r>
      <w:r w:rsidR="00F07EFD">
        <w:rPr>
          <w:rFonts w:ascii="Times New Roman" w:eastAsia="Times New Roman" w:hAnsi="Times New Roman" w:cs="Times New Roman"/>
          <w:sz w:val="24"/>
          <w:szCs w:val="24"/>
          <w:lang w:eastAsia="lv-LV"/>
        </w:rPr>
        <w:t xml:space="preserve">. </w:t>
      </w:r>
      <w:r w:rsidRPr="00D5202A">
        <w:rPr>
          <w:rFonts w:ascii="Times New Roman" w:eastAsia="Times New Roman" w:hAnsi="Times New Roman" w:cs="Times New Roman"/>
          <w:sz w:val="24"/>
          <w:szCs w:val="24"/>
          <w:lang w:eastAsia="lv-LV"/>
        </w:rPr>
        <w:t>punktā</w:t>
      </w:r>
      <w:r>
        <w:fldChar w:fldCharType="end"/>
      </w:r>
      <w:r w:rsidRPr="00D5202A">
        <w:rPr>
          <w:rFonts w:ascii="Times New Roman" w:eastAsia="Times New Roman" w:hAnsi="Times New Roman" w:cs="Times New Roman"/>
          <w:sz w:val="24"/>
          <w:szCs w:val="24"/>
          <w:lang w:eastAsia="lv-LV"/>
        </w:rPr>
        <w:t xml:space="preserve"> minēto izmaksu segšanai sniedz </w:t>
      </w:r>
      <w:r w:rsidRPr="00557F12" w:rsidR="00557F12">
        <w:rPr>
          <w:rFonts w:ascii="Times New Roman" w:eastAsia="Times New Roman" w:hAnsi="Times New Roman" w:cs="Times New Roman"/>
          <w:sz w:val="24"/>
          <w:szCs w:val="24"/>
          <w:lang w:eastAsia="lv-LV"/>
        </w:rPr>
        <w:t>saskaņā ar Komisijas regulas Nr.651/2014 13. un 14. pantu un regulas grozījumiem</w:t>
      </w:r>
      <w:r w:rsidR="00557F12">
        <w:rPr>
          <w:rFonts w:ascii="Times New Roman" w:eastAsia="Times New Roman" w:hAnsi="Times New Roman" w:cs="Times New Roman"/>
          <w:sz w:val="24"/>
          <w:szCs w:val="24"/>
          <w:lang w:eastAsia="lv-LV"/>
        </w:rPr>
        <w:t>. Finansējumu šo noteikum</w:t>
      </w:r>
      <w:r w:rsidR="00831048">
        <w:rPr>
          <w:rFonts w:ascii="Times New Roman" w:eastAsia="Times New Roman" w:hAnsi="Times New Roman" w:cs="Times New Roman"/>
          <w:sz w:val="24"/>
          <w:szCs w:val="24"/>
          <w:lang w:eastAsia="lv-LV"/>
        </w:rPr>
        <w:t>u</w:t>
      </w:r>
      <w:r w:rsidR="00557F12">
        <w:rPr>
          <w:rFonts w:ascii="Times New Roman" w:eastAsia="Times New Roman" w:hAnsi="Times New Roman" w:cs="Times New Roman"/>
          <w:sz w:val="24"/>
          <w:szCs w:val="24"/>
          <w:lang w:eastAsia="lv-LV"/>
        </w:rPr>
        <w:t xml:space="preserve"> </w:t>
      </w:r>
      <w:r w:rsidR="00167508">
        <w:rPr>
          <w:rFonts w:ascii="Times New Roman" w:eastAsia="Times New Roman" w:hAnsi="Times New Roman" w:cs="Times New Roman"/>
          <w:sz w:val="24"/>
          <w:szCs w:val="24"/>
          <w:lang w:eastAsia="lv-LV"/>
        </w:rPr>
        <w:t>21</w:t>
      </w:r>
      <w:r w:rsidR="00AB2795">
        <w:rPr>
          <w:rFonts w:ascii="Times New Roman" w:eastAsia="Times New Roman" w:hAnsi="Times New Roman" w:cs="Times New Roman"/>
          <w:sz w:val="24"/>
          <w:szCs w:val="24"/>
          <w:lang w:eastAsia="lv-LV"/>
        </w:rPr>
        <w:t xml:space="preserve">. </w:t>
      </w:r>
      <w:r w:rsidR="00557F12">
        <w:rPr>
          <w:rFonts w:ascii="Times New Roman" w:eastAsia="Times New Roman" w:hAnsi="Times New Roman" w:cs="Times New Roman"/>
          <w:sz w:val="24"/>
          <w:szCs w:val="24"/>
          <w:lang w:eastAsia="lv-LV"/>
        </w:rPr>
        <w:t xml:space="preserve">punktā minēto izmaksu segšanai sniedz saskaņā ar </w:t>
      </w:r>
      <w:r w:rsidRPr="00D5202A">
        <w:rPr>
          <w:rFonts w:ascii="Times New Roman" w:eastAsia="Times New Roman" w:hAnsi="Times New Roman" w:cs="Times New Roman"/>
          <w:sz w:val="24"/>
          <w:szCs w:val="24"/>
          <w:lang w:eastAsia="lv-LV"/>
        </w:rPr>
        <w:t>Komisijas regulu Nr. </w:t>
      </w:r>
      <w:r>
        <w:fldChar w:fldCharType="begin"/>
      </w:r>
      <w:r>
        <w:instrText xml:space="preserve"> HYPERLINK "http://eur-lex.europa.eu/eli/reg/2013/1407/oj/?locale=LV" \t "_blank" </w:instrText>
      </w:r>
      <w:r>
        <w:fldChar w:fldCharType="separate"/>
      </w:r>
      <w:r w:rsidRPr="00D5202A">
        <w:rPr>
          <w:rFonts w:ascii="Times New Roman" w:eastAsia="Times New Roman" w:hAnsi="Times New Roman" w:cs="Times New Roman"/>
          <w:sz w:val="24"/>
          <w:szCs w:val="24"/>
          <w:lang w:eastAsia="lv-LV"/>
        </w:rPr>
        <w:t>1407/2013</w:t>
      </w:r>
      <w:r>
        <w:fldChar w:fldCharType="end"/>
      </w:r>
      <w:r w:rsidRPr="00D5202A">
        <w:rPr>
          <w:rFonts w:ascii="Times New Roman" w:eastAsia="Times New Roman" w:hAnsi="Times New Roman" w:cs="Times New Roman"/>
          <w:sz w:val="24"/>
          <w:szCs w:val="24"/>
          <w:lang w:eastAsia="lv-LV"/>
        </w:rPr>
        <w:t> un normatīvajiem aktiem par </w:t>
      </w:r>
      <w:r w:rsidRPr="00D5202A">
        <w:rPr>
          <w:rFonts w:ascii="Times New Roman" w:eastAsia="Times New Roman" w:hAnsi="Times New Roman" w:cs="Times New Roman"/>
          <w:i/>
          <w:iCs/>
          <w:sz w:val="24"/>
          <w:szCs w:val="24"/>
          <w:lang w:eastAsia="lv-LV"/>
        </w:rPr>
        <w:t>de</w:t>
      </w:r>
      <w:r w:rsidRPr="00D5202A">
        <w:rPr>
          <w:rFonts w:ascii="Times New Roman" w:eastAsia="Times New Roman" w:hAnsi="Times New Roman" w:cs="Times New Roman"/>
          <w:i/>
          <w:iCs/>
          <w:sz w:val="24"/>
          <w:szCs w:val="24"/>
          <w:lang w:eastAsia="lv-LV"/>
        </w:rPr>
        <w:t xml:space="preserve"> </w:t>
      </w:r>
      <w:r w:rsidRPr="00D5202A">
        <w:rPr>
          <w:rFonts w:ascii="Times New Roman" w:eastAsia="Times New Roman" w:hAnsi="Times New Roman" w:cs="Times New Roman"/>
          <w:i/>
          <w:iCs/>
          <w:sz w:val="24"/>
          <w:szCs w:val="24"/>
          <w:lang w:eastAsia="lv-LV"/>
        </w:rPr>
        <w:t>minimis</w:t>
      </w:r>
      <w:r w:rsidRPr="00D5202A" w:rsidR="00C466B4">
        <w:rPr>
          <w:rFonts w:ascii="Times New Roman" w:eastAsia="Times New Roman" w:hAnsi="Times New Roman" w:cs="Times New Roman"/>
          <w:i/>
          <w:iCs/>
          <w:sz w:val="24"/>
          <w:szCs w:val="24"/>
          <w:lang w:eastAsia="lv-LV"/>
        </w:rPr>
        <w:t xml:space="preserve"> </w:t>
      </w:r>
      <w:r w:rsidRPr="00D5202A">
        <w:rPr>
          <w:rFonts w:ascii="Times New Roman" w:eastAsia="Times New Roman" w:hAnsi="Times New Roman" w:cs="Times New Roman"/>
          <w:sz w:val="24"/>
          <w:szCs w:val="24"/>
          <w:lang w:eastAsia="lv-LV"/>
        </w:rPr>
        <w:t>atbalsta uzskaites un piešķiršanas kārtību un </w:t>
      </w:r>
      <w:r w:rsidRPr="00D5202A">
        <w:rPr>
          <w:rFonts w:ascii="Times New Roman" w:eastAsia="Times New Roman" w:hAnsi="Times New Roman" w:cs="Times New Roman"/>
          <w:i/>
          <w:iCs/>
          <w:sz w:val="24"/>
          <w:szCs w:val="24"/>
          <w:lang w:eastAsia="lv-LV"/>
        </w:rPr>
        <w:t>de</w:t>
      </w:r>
      <w:r w:rsidRPr="00D5202A">
        <w:rPr>
          <w:rFonts w:ascii="Times New Roman" w:eastAsia="Times New Roman" w:hAnsi="Times New Roman" w:cs="Times New Roman"/>
          <w:i/>
          <w:iCs/>
          <w:sz w:val="24"/>
          <w:szCs w:val="24"/>
          <w:lang w:eastAsia="lv-LV"/>
        </w:rPr>
        <w:t xml:space="preserve"> </w:t>
      </w:r>
      <w:r w:rsidRPr="00D5202A">
        <w:rPr>
          <w:rFonts w:ascii="Times New Roman" w:eastAsia="Times New Roman" w:hAnsi="Times New Roman" w:cs="Times New Roman"/>
          <w:i/>
          <w:iCs/>
          <w:sz w:val="24"/>
          <w:szCs w:val="24"/>
          <w:lang w:eastAsia="lv-LV"/>
        </w:rPr>
        <w:t>minimis</w:t>
      </w:r>
      <w:r w:rsidRPr="00D5202A">
        <w:rPr>
          <w:rFonts w:ascii="Times New Roman" w:eastAsia="Times New Roman" w:hAnsi="Times New Roman" w:cs="Times New Roman"/>
          <w:sz w:val="24"/>
          <w:szCs w:val="24"/>
          <w:lang w:eastAsia="lv-LV"/>
        </w:rPr>
        <w:t> atbalsta uzskaites veidlapu paraugiem</w:t>
      </w:r>
      <w:r w:rsidR="00557F12">
        <w:rPr>
          <w:rFonts w:ascii="Times New Roman" w:eastAsia="Times New Roman" w:hAnsi="Times New Roman" w:cs="Times New Roman"/>
          <w:sz w:val="24"/>
          <w:szCs w:val="24"/>
          <w:lang w:eastAsia="lv-LV"/>
        </w:rPr>
        <w:t>.</w:t>
      </w:r>
    </w:p>
    <w:p w:rsidR="004918BF" w:rsidRPr="00BD2E21" w:rsidP="00BD2E21" w14:paraId="7F930C9C" w14:textId="6FEDBE23">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96" w:name="p41"/>
      <w:bookmarkStart w:id="97" w:name="p-587356"/>
      <w:bookmarkEnd w:id="96"/>
      <w:bookmarkEnd w:id="97"/>
      <w:r w:rsidRPr="00BD2E21">
        <w:rPr>
          <w:rFonts w:ascii="Times New Roman" w:eastAsia="Times New Roman" w:hAnsi="Times New Roman" w:cs="Times New Roman"/>
          <w:sz w:val="24"/>
          <w:szCs w:val="24"/>
          <w:lang w:eastAsia="lv-LV"/>
        </w:rPr>
        <w:t xml:space="preserve">Atbalsts pasākuma </w:t>
      </w:r>
      <w:r w:rsidRPr="00BD2E21" w:rsidR="006C7399">
        <w:rPr>
          <w:rFonts w:ascii="Times New Roman" w:eastAsia="Times New Roman" w:hAnsi="Times New Roman" w:cs="Times New Roman"/>
          <w:sz w:val="24"/>
          <w:szCs w:val="24"/>
          <w:lang w:eastAsia="lv-LV"/>
        </w:rPr>
        <w:t xml:space="preserve">otrās projektu iesniegumu atlases kārtas </w:t>
      </w:r>
      <w:r w:rsidRPr="00BD2E21">
        <w:rPr>
          <w:rFonts w:ascii="Times New Roman" w:eastAsia="Times New Roman" w:hAnsi="Times New Roman" w:cs="Times New Roman"/>
          <w:sz w:val="24"/>
          <w:szCs w:val="24"/>
          <w:lang w:eastAsia="lv-LV"/>
        </w:rPr>
        <w:t xml:space="preserve">ietvaros tiek sniegts </w:t>
      </w:r>
      <w:r w:rsidRPr="00BD2E21">
        <w:rPr>
          <w:rFonts w:ascii="Times New Roman" w:eastAsia="Times New Roman" w:hAnsi="Times New Roman" w:cs="Times New Roman"/>
          <w:sz w:val="24"/>
          <w:szCs w:val="24"/>
          <w:lang w:eastAsia="lv-LV"/>
        </w:rPr>
        <w:t>granta</w:t>
      </w:r>
      <w:r w:rsidRPr="00BD2E21">
        <w:rPr>
          <w:rFonts w:ascii="Times New Roman" w:eastAsia="Times New Roman" w:hAnsi="Times New Roman" w:cs="Times New Roman"/>
          <w:sz w:val="24"/>
          <w:szCs w:val="24"/>
          <w:lang w:eastAsia="lv-LV"/>
        </w:rPr>
        <w:t xml:space="preserve"> veidā.</w:t>
      </w:r>
    </w:p>
    <w:p w:rsidR="00957578" w:rsidRPr="00BD2E21" w:rsidP="004918BF" w14:paraId="5CBDCEC1" w14:textId="632C5E21">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98" w:name="p42"/>
      <w:bookmarkStart w:id="99" w:name="p-587357"/>
      <w:bookmarkEnd w:id="98"/>
      <w:bookmarkEnd w:id="99"/>
      <w:r w:rsidRPr="00BD2E21">
        <w:rPr>
          <w:rFonts w:ascii="Times New Roman" w:eastAsia="Times New Roman" w:hAnsi="Times New Roman" w:cs="Times New Roman"/>
          <w:sz w:val="24"/>
          <w:szCs w:val="24"/>
          <w:lang w:eastAsia="lv-LV"/>
        </w:rPr>
        <w:t xml:space="preserve">Vienam projekta iesniegumam maksimāli pieļaujamais </w:t>
      </w:r>
      <w:r w:rsidR="007F694E">
        <w:rPr>
          <w:rFonts w:ascii="Times New Roman" w:eastAsia="Times New Roman" w:hAnsi="Times New Roman" w:cs="Times New Roman"/>
          <w:sz w:val="24"/>
          <w:szCs w:val="24"/>
          <w:lang w:eastAsia="lv-LV"/>
        </w:rPr>
        <w:t xml:space="preserve"> ERAF</w:t>
      </w:r>
      <w:r w:rsidRPr="00D5202A" w:rsidR="007F694E">
        <w:rPr>
          <w:rFonts w:ascii="Times New Roman" w:eastAsia="Times New Roman" w:hAnsi="Times New Roman" w:cs="Times New Roman"/>
          <w:sz w:val="24"/>
          <w:szCs w:val="24"/>
          <w:lang w:eastAsia="lv-LV"/>
        </w:rPr>
        <w:t xml:space="preserve"> </w:t>
      </w:r>
      <w:r w:rsidRPr="00BD2E21">
        <w:rPr>
          <w:rFonts w:ascii="Times New Roman" w:eastAsia="Times New Roman" w:hAnsi="Times New Roman" w:cs="Times New Roman"/>
          <w:sz w:val="24"/>
          <w:szCs w:val="24"/>
          <w:lang w:eastAsia="lv-LV"/>
        </w:rPr>
        <w:t xml:space="preserve">finansējuma apmērs pasākuma </w:t>
      </w:r>
      <w:r w:rsidRPr="00BD2E21" w:rsidR="002C5AC0">
        <w:rPr>
          <w:rFonts w:ascii="Times New Roman" w:eastAsia="Times New Roman" w:hAnsi="Times New Roman" w:cs="Times New Roman"/>
          <w:sz w:val="24"/>
          <w:szCs w:val="24"/>
          <w:lang w:eastAsia="lv-LV"/>
        </w:rPr>
        <w:t xml:space="preserve">otrās projektu iesniegumu atlases kārtas </w:t>
      </w:r>
      <w:r w:rsidRPr="00BD2E21">
        <w:rPr>
          <w:rFonts w:ascii="Times New Roman" w:eastAsia="Times New Roman" w:hAnsi="Times New Roman" w:cs="Times New Roman"/>
          <w:sz w:val="24"/>
          <w:szCs w:val="24"/>
          <w:lang w:eastAsia="lv-LV"/>
        </w:rPr>
        <w:t>ietvaros</w:t>
      </w:r>
      <w:r w:rsidRPr="00BD2E21" w:rsidR="00C466B4">
        <w:rPr>
          <w:rFonts w:ascii="Times New Roman" w:eastAsia="Times New Roman" w:hAnsi="Times New Roman" w:cs="Times New Roman"/>
          <w:sz w:val="24"/>
          <w:szCs w:val="24"/>
          <w:lang w:eastAsia="lv-LV"/>
        </w:rPr>
        <w:t xml:space="preserve"> Kurzemes, Latgales, Vidzemes vai Zemgales</w:t>
      </w:r>
      <w:r w:rsidRPr="002C31EC" w:rsidR="002C31EC">
        <w:rPr>
          <w:rFonts w:ascii="Times New Roman" w:eastAsia="Times New Roman" w:hAnsi="Times New Roman" w:cs="Times New Roman"/>
          <w:sz w:val="24"/>
          <w:szCs w:val="24"/>
          <w:lang w:eastAsia="lv-LV"/>
        </w:rPr>
        <w:t xml:space="preserve"> </w:t>
      </w:r>
      <w:r w:rsidRPr="00D5202A" w:rsidR="002C31EC">
        <w:rPr>
          <w:rFonts w:ascii="Times New Roman" w:eastAsia="Times New Roman" w:hAnsi="Times New Roman" w:cs="Times New Roman"/>
          <w:sz w:val="24"/>
          <w:szCs w:val="24"/>
          <w:lang w:eastAsia="lv-LV"/>
        </w:rPr>
        <w:t>plānošanas</w:t>
      </w:r>
      <w:r w:rsidRPr="00BD2E21" w:rsidR="00C466B4">
        <w:rPr>
          <w:rFonts w:ascii="Times New Roman" w:eastAsia="Times New Roman" w:hAnsi="Times New Roman" w:cs="Times New Roman"/>
          <w:sz w:val="24"/>
          <w:szCs w:val="24"/>
          <w:lang w:eastAsia="lv-LV"/>
        </w:rPr>
        <w:t xml:space="preserve"> reģionā</w:t>
      </w:r>
      <w:r w:rsidRPr="00BD2E21">
        <w:rPr>
          <w:rFonts w:ascii="Times New Roman" w:eastAsia="Times New Roman" w:hAnsi="Times New Roman" w:cs="Times New Roman"/>
          <w:sz w:val="24"/>
          <w:szCs w:val="24"/>
          <w:lang w:eastAsia="lv-LV"/>
        </w:rPr>
        <w:t xml:space="preserve"> ir </w:t>
      </w:r>
      <w:r w:rsidR="00EC3439">
        <w:rPr>
          <w:rFonts w:ascii="Times New Roman" w:eastAsia="Times New Roman" w:hAnsi="Times New Roman" w:cs="Times New Roman"/>
          <w:sz w:val="24"/>
          <w:szCs w:val="24"/>
          <w:lang w:eastAsia="lv-LV"/>
        </w:rPr>
        <w:t>1</w:t>
      </w:r>
      <w:r w:rsidRPr="00BD2E21" w:rsidR="004918BF">
        <w:rPr>
          <w:rFonts w:ascii="Times New Roman" w:eastAsia="Times New Roman" w:hAnsi="Times New Roman" w:cs="Times New Roman"/>
          <w:sz w:val="24"/>
          <w:szCs w:val="24"/>
          <w:lang w:eastAsia="lv-LV"/>
        </w:rPr>
        <w:t> </w:t>
      </w:r>
      <w:r w:rsidR="00EC3439">
        <w:rPr>
          <w:rFonts w:ascii="Times New Roman" w:eastAsia="Times New Roman" w:hAnsi="Times New Roman" w:cs="Times New Roman"/>
          <w:sz w:val="24"/>
          <w:szCs w:val="24"/>
          <w:lang w:eastAsia="lv-LV"/>
        </w:rPr>
        <w:t>5</w:t>
      </w:r>
      <w:r w:rsidRPr="00BD2E21" w:rsidR="004918BF">
        <w:rPr>
          <w:rFonts w:ascii="Times New Roman" w:eastAsia="Times New Roman" w:hAnsi="Times New Roman" w:cs="Times New Roman"/>
          <w:sz w:val="24"/>
          <w:szCs w:val="24"/>
          <w:lang w:eastAsia="lv-LV"/>
        </w:rPr>
        <w:t>00 000</w:t>
      </w:r>
      <w:r w:rsidRPr="00BD2E21">
        <w:rPr>
          <w:rFonts w:ascii="Times New Roman" w:eastAsia="Times New Roman" w:hAnsi="Times New Roman" w:cs="Times New Roman"/>
          <w:sz w:val="24"/>
          <w:szCs w:val="24"/>
          <w:lang w:eastAsia="lv-LV"/>
        </w:rPr>
        <w:t> </w:t>
      </w:r>
      <w:r w:rsidRPr="00BD2E21">
        <w:rPr>
          <w:rFonts w:ascii="Times New Roman" w:eastAsia="Times New Roman" w:hAnsi="Times New Roman" w:cs="Times New Roman"/>
          <w:i/>
          <w:iCs/>
          <w:sz w:val="24"/>
          <w:szCs w:val="24"/>
          <w:lang w:eastAsia="lv-LV"/>
        </w:rPr>
        <w:t>euro</w:t>
      </w:r>
      <w:r w:rsidRPr="00BD2E21" w:rsidR="00C466B4">
        <w:rPr>
          <w:rFonts w:ascii="Times New Roman" w:eastAsia="Times New Roman" w:hAnsi="Times New Roman" w:cs="Times New Roman"/>
          <w:iCs/>
          <w:sz w:val="24"/>
          <w:szCs w:val="24"/>
          <w:lang w:eastAsia="lv-LV"/>
        </w:rPr>
        <w:t xml:space="preserve">, Rīgas </w:t>
      </w:r>
      <w:r w:rsidRPr="00D5202A" w:rsidR="002C31EC">
        <w:rPr>
          <w:rFonts w:ascii="Times New Roman" w:eastAsia="Times New Roman" w:hAnsi="Times New Roman" w:cs="Times New Roman"/>
          <w:sz w:val="24"/>
          <w:szCs w:val="24"/>
          <w:lang w:eastAsia="lv-LV"/>
        </w:rPr>
        <w:t xml:space="preserve">plānošanas </w:t>
      </w:r>
      <w:r w:rsidRPr="00BD2E21" w:rsidR="00C466B4">
        <w:rPr>
          <w:rFonts w:ascii="Times New Roman" w:eastAsia="Times New Roman" w:hAnsi="Times New Roman" w:cs="Times New Roman"/>
          <w:iCs/>
          <w:sz w:val="24"/>
          <w:szCs w:val="24"/>
          <w:lang w:eastAsia="lv-LV"/>
        </w:rPr>
        <w:t xml:space="preserve">reģionā – </w:t>
      </w:r>
      <w:r w:rsidRPr="00BD2E21" w:rsidR="006244C9">
        <w:rPr>
          <w:rFonts w:ascii="Times New Roman" w:eastAsia="Times New Roman" w:hAnsi="Times New Roman" w:cs="Times New Roman"/>
          <w:sz w:val="24"/>
          <w:szCs w:val="24"/>
          <w:lang w:eastAsia="lv-LV"/>
        </w:rPr>
        <w:t>5 08</w:t>
      </w:r>
      <w:r w:rsidR="006244C9">
        <w:rPr>
          <w:rFonts w:ascii="Times New Roman" w:eastAsia="Times New Roman" w:hAnsi="Times New Roman" w:cs="Times New Roman"/>
          <w:sz w:val="24"/>
          <w:szCs w:val="24"/>
          <w:lang w:eastAsia="lv-LV"/>
        </w:rPr>
        <w:t xml:space="preserve">8 784,40 </w:t>
      </w:r>
      <w:r w:rsidRPr="00BD2E21" w:rsidR="006244C9">
        <w:rPr>
          <w:rFonts w:ascii="Times New Roman" w:eastAsia="Times New Roman" w:hAnsi="Times New Roman" w:cs="Times New Roman"/>
          <w:sz w:val="24"/>
          <w:szCs w:val="24"/>
          <w:lang w:eastAsia="lv-LV"/>
        </w:rPr>
        <w:t> </w:t>
      </w:r>
      <w:r w:rsidRPr="00BD2E21" w:rsidR="00C466B4">
        <w:rPr>
          <w:rFonts w:ascii="Times New Roman" w:eastAsia="Times New Roman" w:hAnsi="Times New Roman" w:cs="Times New Roman"/>
          <w:i/>
          <w:iCs/>
          <w:sz w:val="24"/>
          <w:szCs w:val="24"/>
          <w:lang w:eastAsia="lv-LV"/>
        </w:rPr>
        <w:t>euro</w:t>
      </w:r>
      <w:r w:rsidRPr="00BD2E21">
        <w:rPr>
          <w:rFonts w:ascii="Times New Roman" w:eastAsia="Times New Roman" w:hAnsi="Times New Roman" w:cs="Times New Roman"/>
          <w:sz w:val="24"/>
          <w:szCs w:val="24"/>
          <w:lang w:eastAsia="lv-LV"/>
        </w:rPr>
        <w:t>.</w:t>
      </w:r>
    </w:p>
    <w:p w:rsidR="00450BE0" w:rsidRPr="00BD2E21" w:rsidP="004918BF" w14:paraId="0D6DAE86" w14:textId="09DE87EE">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 xml:space="preserve">Kurzemes, Latgales, Vidzemes </w:t>
      </w:r>
      <w:r w:rsidRPr="00BD2E21" w:rsidR="00332921">
        <w:rPr>
          <w:rFonts w:ascii="Times New Roman" w:eastAsia="Times New Roman" w:hAnsi="Times New Roman" w:cs="Times New Roman"/>
          <w:sz w:val="24"/>
          <w:szCs w:val="24"/>
          <w:lang w:eastAsia="lv-LV"/>
        </w:rPr>
        <w:t>v</w:t>
      </w:r>
      <w:r w:rsidRPr="00BD2E21">
        <w:rPr>
          <w:rFonts w:ascii="Times New Roman" w:eastAsia="Times New Roman" w:hAnsi="Times New Roman" w:cs="Times New Roman"/>
          <w:sz w:val="24"/>
          <w:szCs w:val="24"/>
          <w:lang w:eastAsia="lv-LV"/>
        </w:rPr>
        <w:t>ai Z</w:t>
      </w:r>
      <w:r w:rsidRPr="00BD2E21" w:rsidR="00332921">
        <w:rPr>
          <w:rFonts w:ascii="Times New Roman" w:eastAsia="Times New Roman" w:hAnsi="Times New Roman" w:cs="Times New Roman"/>
          <w:sz w:val="24"/>
          <w:szCs w:val="24"/>
          <w:lang w:eastAsia="lv-LV"/>
        </w:rPr>
        <w:t xml:space="preserve">emgales </w:t>
      </w:r>
      <w:r w:rsidRPr="00D5202A" w:rsidR="00CD0D83">
        <w:rPr>
          <w:rFonts w:ascii="Times New Roman" w:eastAsia="Times New Roman" w:hAnsi="Times New Roman" w:cs="Times New Roman"/>
          <w:sz w:val="24"/>
          <w:szCs w:val="24"/>
          <w:lang w:eastAsia="lv-LV"/>
        </w:rPr>
        <w:t xml:space="preserve">plānošanas </w:t>
      </w:r>
      <w:r w:rsidRPr="00BD2E21" w:rsidR="00332921">
        <w:rPr>
          <w:rFonts w:ascii="Times New Roman" w:eastAsia="Times New Roman" w:hAnsi="Times New Roman" w:cs="Times New Roman"/>
          <w:sz w:val="24"/>
          <w:szCs w:val="24"/>
          <w:lang w:eastAsia="lv-LV"/>
        </w:rPr>
        <w:t>reģionā</w:t>
      </w:r>
      <w:r w:rsidRPr="00BD2E21" w:rsidR="001F35D9">
        <w:rPr>
          <w:rFonts w:ascii="Times New Roman" w:eastAsia="Times New Roman" w:hAnsi="Times New Roman" w:cs="Times New Roman"/>
          <w:sz w:val="24"/>
          <w:szCs w:val="24"/>
          <w:lang w:eastAsia="lv-LV"/>
        </w:rPr>
        <w:t xml:space="preserve"> </w:t>
      </w:r>
      <w:r w:rsidRPr="00BD2E21">
        <w:rPr>
          <w:rFonts w:ascii="Times New Roman" w:eastAsia="Times New Roman" w:hAnsi="Times New Roman" w:cs="Times New Roman"/>
          <w:sz w:val="24"/>
          <w:szCs w:val="24"/>
          <w:lang w:eastAsia="lv-LV"/>
        </w:rPr>
        <w:t xml:space="preserve">projekta iesniegumiem, kas nav saņēmuši augstāko punktu skaitu kopējā vērtējumā, </w:t>
      </w:r>
      <w:r w:rsidRPr="00BD2E21" w:rsidR="001F35D9">
        <w:rPr>
          <w:rFonts w:ascii="Times New Roman" w:eastAsia="Times New Roman" w:hAnsi="Times New Roman" w:cs="Times New Roman"/>
          <w:sz w:val="24"/>
          <w:szCs w:val="24"/>
          <w:lang w:eastAsia="lv-LV"/>
        </w:rPr>
        <w:t xml:space="preserve">ir </w:t>
      </w:r>
      <w:r w:rsidRPr="00BD2E21">
        <w:rPr>
          <w:rFonts w:ascii="Times New Roman" w:eastAsia="Times New Roman" w:hAnsi="Times New Roman" w:cs="Times New Roman"/>
          <w:sz w:val="24"/>
          <w:szCs w:val="24"/>
          <w:lang w:eastAsia="lv-LV"/>
        </w:rPr>
        <w:t>tiesība</w:t>
      </w:r>
      <w:r w:rsidR="008C4B78">
        <w:rPr>
          <w:rFonts w:ascii="Times New Roman" w:eastAsia="Times New Roman" w:hAnsi="Times New Roman" w:cs="Times New Roman"/>
          <w:sz w:val="24"/>
          <w:szCs w:val="24"/>
          <w:lang w:eastAsia="lv-LV"/>
        </w:rPr>
        <w:t>s</w:t>
      </w:r>
      <w:r w:rsidRPr="00BD2E21">
        <w:rPr>
          <w:rFonts w:ascii="Times New Roman" w:eastAsia="Times New Roman" w:hAnsi="Times New Roman" w:cs="Times New Roman"/>
          <w:sz w:val="24"/>
          <w:szCs w:val="24"/>
          <w:lang w:eastAsia="lv-LV"/>
        </w:rPr>
        <w:t xml:space="preserve"> </w:t>
      </w:r>
      <w:r w:rsidRPr="00BD2E21" w:rsidR="008C4B78">
        <w:rPr>
          <w:rFonts w:ascii="Times New Roman" w:eastAsia="Times New Roman" w:hAnsi="Times New Roman" w:cs="Times New Roman"/>
          <w:sz w:val="24"/>
          <w:szCs w:val="24"/>
          <w:lang w:eastAsia="lv-LV"/>
        </w:rPr>
        <w:t>sa</w:t>
      </w:r>
      <w:r w:rsidR="008C4B78">
        <w:rPr>
          <w:rFonts w:ascii="Times New Roman" w:eastAsia="Times New Roman" w:hAnsi="Times New Roman" w:cs="Times New Roman"/>
          <w:sz w:val="24"/>
          <w:szCs w:val="24"/>
          <w:lang w:eastAsia="lv-LV"/>
        </w:rPr>
        <w:t>ņe</w:t>
      </w:r>
      <w:r w:rsidRPr="00BD2E21" w:rsidR="008C4B78">
        <w:rPr>
          <w:rFonts w:ascii="Times New Roman" w:eastAsia="Times New Roman" w:hAnsi="Times New Roman" w:cs="Times New Roman"/>
          <w:sz w:val="24"/>
          <w:szCs w:val="24"/>
          <w:lang w:eastAsia="lv-LV"/>
        </w:rPr>
        <w:t>m</w:t>
      </w:r>
      <w:r w:rsidR="008C4B78">
        <w:rPr>
          <w:rFonts w:ascii="Times New Roman" w:eastAsia="Times New Roman" w:hAnsi="Times New Roman" w:cs="Times New Roman"/>
          <w:sz w:val="24"/>
          <w:szCs w:val="24"/>
          <w:lang w:eastAsia="lv-LV"/>
        </w:rPr>
        <w:t>t</w:t>
      </w:r>
      <w:r w:rsidRPr="00BD2E21" w:rsidR="008C4B78">
        <w:rPr>
          <w:rFonts w:ascii="Times New Roman" w:eastAsia="Times New Roman" w:hAnsi="Times New Roman" w:cs="Times New Roman"/>
          <w:sz w:val="24"/>
          <w:szCs w:val="24"/>
          <w:lang w:eastAsia="lv-LV"/>
        </w:rPr>
        <w:t xml:space="preserve"> </w:t>
      </w:r>
      <w:r w:rsidR="008C4B78">
        <w:rPr>
          <w:rFonts w:ascii="Times New Roman" w:eastAsia="Times New Roman" w:hAnsi="Times New Roman" w:cs="Times New Roman"/>
          <w:sz w:val="24"/>
          <w:szCs w:val="24"/>
          <w:lang w:eastAsia="lv-LV"/>
        </w:rPr>
        <w:t>ERAF</w:t>
      </w:r>
      <w:r w:rsidRPr="00BD2E21">
        <w:rPr>
          <w:rFonts w:ascii="Times New Roman" w:eastAsia="Times New Roman" w:hAnsi="Times New Roman" w:cs="Times New Roman"/>
          <w:sz w:val="24"/>
          <w:szCs w:val="24"/>
          <w:lang w:eastAsia="lv-LV"/>
        </w:rPr>
        <w:t xml:space="preserve"> finansējumu, reģionālās kvotas atlikuma apmērā, ievērojot šo noteikumu </w:t>
      </w:r>
      <w:r w:rsidR="001356E2">
        <w:rPr>
          <w:rFonts w:ascii="Times New Roman" w:eastAsia="Times New Roman" w:hAnsi="Times New Roman" w:cs="Times New Roman"/>
          <w:sz w:val="24"/>
          <w:szCs w:val="24"/>
          <w:lang w:eastAsia="lv-LV"/>
        </w:rPr>
        <w:t xml:space="preserve">44. </w:t>
      </w:r>
      <w:r w:rsidRPr="00BD2E21">
        <w:rPr>
          <w:rFonts w:ascii="Times New Roman" w:eastAsia="Times New Roman" w:hAnsi="Times New Roman" w:cs="Times New Roman"/>
          <w:sz w:val="24"/>
          <w:szCs w:val="24"/>
          <w:lang w:eastAsia="lv-LV"/>
        </w:rPr>
        <w:t xml:space="preserve">punktā noteikto maksimālo </w:t>
      </w:r>
      <w:r w:rsidR="008C4B78">
        <w:rPr>
          <w:rFonts w:ascii="Times New Roman" w:eastAsia="Times New Roman" w:hAnsi="Times New Roman" w:cs="Times New Roman"/>
          <w:sz w:val="24"/>
          <w:szCs w:val="24"/>
          <w:lang w:eastAsia="lv-LV"/>
        </w:rPr>
        <w:t>ERAF</w:t>
      </w:r>
      <w:r w:rsidRPr="00BD2E21">
        <w:rPr>
          <w:rFonts w:ascii="Times New Roman" w:eastAsia="Times New Roman" w:hAnsi="Times New Roman" w:cs="Times New Roman"/>
          <w:sz w:val="24"/>
          <w:szCs w:val="24"/>
          <w:lang w:eastAsia="lv-LV"/>
        </w:rPr>
        <w:t xml:space="preserve"> finansējuma apmēru un nodrošinot atbilstošu privāto līdzfinansējumu.</w:t>
      </w:r>
    </w:p>
    <w:p w:rsidR="004918BF" w:rsidRPr="00D5202A" w:rsidP="004918BF" w14:paraId="08B414A1" w14:textId="046935ED">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 xml:space="preserve"> </w:t>
      </w:r>
      <w:r w:rsidRPr="00D5202A">
        <w:rPr>
          <w:rFonts w:ascii="Times New Roman" w:eastAsia="Times New Roman" w:hAnsi="Times New Roman" w:cs="Times New Roman"/>
          <w:sz w:val="24"/>
          <w:szCs w:val="24"/>
          <w:lang w:eastAsia="lv-LV"/>
        </w:rPr>
        <w:t xml:space="preserve">Maksimāli pieļaujamā </w:t>
      </w:r>
      <w:r w:rsidR="00650D1A">
        <w:rPr>
          <w:rFonts w:ascii="Times New Roman" w:eastAsia="Times New Roman" w:hAnsi="Times New Roman" w:cs="Times New Roman"/>
          <w:sz w:val="24"/>
          <w:szCs w:val="24"/>
          <w:lang w:eastAsia="lv-LV"/>
        </w:rPr>
        <w:t xml:space="preserve">publiskā </w:t>
      </w:r>
      <w:r w:rsidRPr="00D5202A">
        <w:rPr>
          <w:rFonts w:ascii="Times New Roman" w:eastAsia="Times New Roman" w:hAnsi="Times New Roman" w:cs="Times New Roman"/>
          <w:sz w:val="24"/>
          <w:szCs w:val="24"/>
          <w:lang w:eastAsia="lv-LV"/>
        </w:rPr>
        <w:t xml:space="preserve">finansējuma </w:t>
      </w:r>
      <w:r w:rsidR="00650D1A">
        <w:rPr>
          <w:rFonts w:ascii="Times New Roman" w:eastAsia="Times New Roman" w:hAnsi="Times New Roman" w:cs="Times New Roman"/>
          <w:sz w:val="24"/>
          <w:szCs w:val="24"/>
          <w:lang w:eastAsia="lv-LV"/>
        </w:rPr>
        <w:t xml:space="preserve">atbalsta </w:t>
      </w:r>
      <w:r w:rsidRPr="00D5202A">
        <w:rPr>
          <w:rFonts w:ascii="Times New Roman" w:eastAsia="Times New Roman" w:hAnsi="Times New Roman" w:cs="Times New Roman"/>
          <w:sz w:val="24"/>
          <w:szCs w:val="24"/>
          <w:lang w:eastAsia="lv-LV"/>
        </w:rPr>
        <w:t>intensitāte no projekta kopējām attiecināmajām izmaksām, tai skaitā izmaksām, kurām atbalstu sniedz saskaņā ar Komisijas regulu Nr. </w:t>
      </w:r>
      <w:r>
        <w:fldChar w:fldCharType="begin"/>
      </w:r>
      <w:r>
        <w:instrText xml:space="preserve"> HYPERLINK "http://eur-lex.europa.eu/eli/reg/2013/1407/oj/?locale=LV" \t "_blank" </w:instrText>
      </w:r>
      <w:r>
        <w:fldChar w:fldCharType="separate"/>
      </w:r>
      <w:r w:rsidRPr="00D5202A">
        <w:rPr>
          <w:rFonts w:ascii="Times New Roman" w:eastAsia="Times New Roman" w:hAnsi="Times New Roman" w:cs="Times New Roman"/>
          <w:sz w:val="24"/>
          <w:szCs w:val="24"/>
          <w:lang w:eastAsia="lv-LV"/>
        </w:rPr>
        <w:t>1407/2013</w:t>
      </w:r>
      <w:r>
        <w:fldChar w:fldCharType="end"/>
      </w:r>
      <w:r w:rsidRPr="00D5202A">
        <w:rPr>
          <w:rFonts w:ascii="Times New Roman" w:eastAsia="Times New Roman" w:hAnsi="Times New Roman" w:cs="Times New Roman"/>
          <w:sz w:val="24"/>
          <w:szCs w:val="24"/>
          <w:lang w:eastAsia="lv-LV"/>
        </w:rPr>
        <w:t>, ir:</w:t>
      </w:r>
    </w:p>
    <w:p w:rsidR="00450BE0" w:rsidRPr="00D5202A" w:rsidP="00450BE0" w14:paraId="3C40E377" w14:textId="65E1377F">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lielajiem komersantiem – 35 %;</w:t>
      </w:r>
    </w:p>
    <w:p w:rsidR="00450BE0" w:rsidRPr="00D5202A" w:rsidP="00450BE0" w14:paraId="0C1B024B" w14:textId="1DEA55D0">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sīkajiem (mikro), mazajiem un vidējiem komersantiem – 45 %.</w:t>
      </w:r>
    </w:p>
    <w:p w:rsidR="00450BE0" w:rsidRPr="00A75427" w:rsidP="00450BE0" w14:paraId="41EAC2D0" w14:textId="16ED4C44">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Finansējuma saņēmējs, izmantojot savus resursus vai ārējo finansējumu, kas nav saistīts ar jebkādu komercdarbības atbalstu, projekta īstenošanā iegulda vismaz 25 % no projekta </w:t>
      </w:r>
      <w:r w:rsidR="004E0A82">
        <w:rPr>
          <w:rFonts w:ascii="Times New Roman" w:eastAsia="Times New Roman" w:hAnsi="Times New Roman" w:cs="Times New Roman"/>
          <w:sz w:val="24"/>
          <w:szCs w:val="24"/>
          <w:lang w:eastAsia="lv-LV"/>
        </w:rPr>
        <w:t xml:space="preserve">kopējām attiecināmajām izmaksām, </w:t>
      </w:r>
      <w:r w:rsidRPr="00A75427" w:rsidR="004E0A82">
        <w:rPr>
          <w:rFonts w:ascii="Times New Roman" w:hAnsi="Times New Roman" w:cs="Times New Roman"/>
          <w:sz w:val="24"/>
          <w:szCs w:val="24"/>
        </w:rPr>
        <w:t>kas attiecināmas saskaņā ar</w:t>
      </w:r>
      <w:r w:rsidRPr="00A75427" w:rsidR="008428CB">
        <w:rPr>
          <w:rFonts w:ascii="Times New Roman" w:hAnsi="Times New Roman" w:cs="Times New Roman"/>
          <w:sz w:val="24"/>
          <w:szCs w:val="24"/>
        </w:rPr>
        <w:t xml:space="preserve"> šo noteikumu 20</w:t>
      </w:r>
      <w:r w:rsidRPr="00A75427" w:rsidR="004E0A82">
        <w:rPr>
          <w:rFonts w:ascii="Times New Roman" w:hAnsi="Times New Roman" w:cs="Times New Roman"/>
          <w:sz w:val="24"/>
          <w:szCs w:val="24"/>
        </w:rPr>
        <w:t>.punktu.</w:t>
      </w:r>
    </w:p>
    <w:p w:rsidR="00450BE0" w:rsidRPr="00D5202A" w:rsidP="00450BE0" w14:paraId="0EEF4D6B" w14:textId="5B811A95">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Valsts atbalstu, pamatojoties uz Komisijas regulu Nr. </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projekta iesniedzējam piešķir, ja ir ievēroti šādi nosacījumi:</w:t>
      </w:r>
    </w:p>
    <w:p w:rsidR="00450BE0" w:rsidRPr="00D5202A" w:rsidP="00450BE0" w14:paraId="02E5A990" w14:textId="50EC0A80">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Komisijas regulas Nr. </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1. panta 5. punkta nosacījumi, kas paredz, ka atbalsta pasākums neietver Eiropas Savienības tiesību pārkāpumus;</w:t>
      </w:r>
    </w:p>
    <w:p w:rsidR="00450BE0" w:rsidRPr="00D5202A" w:rsidP="00450BE0" w14:paraId="0A5BA9D1" w14:textId="0D98823F">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Komisijas regulas Nr. </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14. panta 13. punkta nosacījumi, kas paredz, ka ikvienu sākotnējo ieguldījumu, kuru valsts atbalsta komercdarbībai saņēmējs ir sācis triju gadu laikā no dienas, kad sākti darbi pie cita atbalstītā ieguldījuma ar ieguldījumiem saistītā teritorijā, uzskata par daļu no vienota ieguldījumu projekta. Šo noteikumu ietvaros valsts atbalsts komercdarbībai nevar tikt sniegts, ja vienotais ieguldījumu projekts pārsniedz liela ieguldījumu projekta apjomu – 50 000 000 </w:t>
      </w:r>
      <w:r w:rsidRPr="00D5202A">
        <w:rPr>
          <w:rFonts w:ascii="Times New Roman" w:eastAsia="Times New Roman" w:hAnsi="Times New Roman" w:cs="Times New Roman"/>
          <w:i/>
          <w:iCs/>
          <w:sz w:val="24"/>
          <w:szCs w:val="24"/>
          <w:lang w:eastAsia="lv-LV"/>
        </w:rPr>
        <w:t>euro</w:t>
      </w:r>
      <w:r w:rsidRPr="00D5202A">
        <w:rPr>
          <w:rFonts w:ascii="Times New Roman" w:eastAsia="Times New Roman" w:hAnsi="Times New Roman" w:cs="Times New Roman"/>
          <w:sz w:val="24"/>
          <w:szCs w:val="24"/>
          <w:lang w:eastAsia="lv-LV"/>
        </w:rPr>
        <w:t>;</w:t>
      </w:r>
    </w:p>
    <w:p w:rsidR="00450BE0" w:rsidRPr="00D5202A" w:rsidP="00450BE0" w14:paraId="2EC95E5D" w14:textId="34A364C5">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ja atbalsts saistīts ar būtiskām pārmaiņām ražošanas procesā, ievēro Komisijas regulas Nr.</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14. panta 7. punktu.</w:t>
      </w:r>
    </w:p>
    <w:p w:rsidR="00450BE0" w:rsidRPr="00D5202A" w:rsidP="00450BE0" w14:paraId="7B5DA40B" w14:textId="65D9FEC9">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Šo noteikumu ietvaros atbalsts netiek sniegts komersantiem, kas pārstāv šo noteikumu </w:t>
      </w:r>
      <w:r>
        <w:fldChar w:fldCharType="begin"/>
      </w:r>
      <w:r>
        <w:instrText xml:space="preserve"> HYPERLINK "https://likumi.lv/ta/id/281590-darbibas-programmas-izaugsme-un-nodarbinatiba-3-1-1-specifiska-atbalsta-merka-sekmet-mvk-izveidi-un-attistibu-ipasi" \l "p15" \t "_blank" </w:instrText>
      </w:r>
      <w:r>
        <w:fldChar w:fldCharType="separate"/>
      </w:r>
      <w:r w:rsidRPr="00D5202A">
        <w:rPr>
          <w:rFonts w:ascii="Times New Roman" w:eastAsia="Times New Roman" w:hAnsi="Times New Roman" w:cs="Times New Roman"/>
          <w:sz w:val="24"/>
          <w:szCs w:val="24"/>
          <w:lang w:eastAsia="lv-LV"/>
        </w:rPr>
        <w:t>1</w:t>
      </w:r>
      <w:r w:rsidR="000A1BE9">
        <w:rPr>
          <w:rFonts w:ascii="Times New Roman" w:eastAsia="Times New Roman" w:hAnsi="Times New Roman" w:cs="Times New Roman"/>
          <w:sz w:val="24"/>
          <w:szCs w:val="24"/>
          <w:lang w:eastAsia="lv-LV"/>
        </w:rPr>
        <w:t>6</w:t>
      </w:r>
      <w:r w:rsidRPr="00D5202A">
        <w:rPr>
          <w:rFonts w:ascii="Times New Roman" w:eastAsia="Times New Roman" w:hAnsi="Times New Roman" w:cs="Times New Roman"/>
          <w:sz w:val="24"/>
          <w:szCs w:val="24"/>
          <w:lang w:eastAsia="lv-LV"/>
        </w:rPr>
        <w:t>. punktā</w:t>
      </w:r>
      <w:r>
        <w:fldChar w:fldCharType="end"/>
      </w:r>
      <w:r w:rsidRPr="00D5202A">
        <w:rPr>
          <w:rFonts w:ascii="Times New Roman" w:eastAsia="Times New Roman" w:hAnsi="Times New Roman" w:cs="Times New Roman"/>
          <w:sz w:val="24"/>
          <w:szCs w:val="24"/>
          <w:lang w:eastAsia="lv-LV"/>
        </w:rPr>
        <w:t xml:space="preserve"> noteiktās nozares. Ja </w:t>
      </w:r>
      <w:r w:rsidR="00DD2B04">
        <w:rPr>
          <w:rFonts w:ascii="Times New Roman" w:eastAsia="Times New Roman" w:hAnsi="Times New Roman" w:cs="Times New Roman"/>
          <w:sz w:val="24"/>
          <w:szCs w:val="24"/>
          <w:lang w:eastAsia="lv-LV"/>
        </w:rPr>
        <w:t>finansējuma saņēmējs</w:t>
      </w:r>
      <w:r w:rsidRPr="00D5202A">
        <w:rPr>
          <w:rFonts w:ascii="Times New Roman" w:eastAsia="Times New Roman" w:hAnsi="Times New Roman" w:cs="Times New Roman"/>
          <w:sz w:val="24"/>
          <w:szCs w:val="24"/>
          <w:lang w:eastAsia="lv-LV"/>
        </w:rPr>
        <w:t xml:space="preserve"> darbojas šajā punktā minētajās nozarēs, atbalstu drīkst piešķirt tikai tad, ja tiek skaidri nodalītas atbalstāmās darbības un finanšu plūsmas, nodrošinot, ka darbības </w:t>
      </w:r>
      <w:r w:rsidR="000A1BE9">
        <w:rPr>
          <w:rFonts w:ascii="Times New Roman" w:eastAsia="Times New Roman" w:hAnsi="Times New Roman" w:cs="Times New Roman"/>
          <w:sz w:val="24"/>
          <w:szCs w:val="24"/>
          <w:lang w:eastAsia="lv-LV"/>
        </w:rPr>
        <w:t xml:space="preserve">šo </w:t>
      </w:r>
      <w:r w:rsidR="000A1BE9">
        <w:rPr>
          <w:rFonts w:ascii="Times New Roman" w:eastAsia="Times New Roman" w:hAnsi="Times New Roman" w:cs="Times New Roman"/>
          <w:sz w:val="24"/>
          <w:szCs w:val="24"/>
          <w:lang w:eastAsia="lv-LV"/>
        </w:rPr>
        <w:t>noteikumu 16</w:t>
      </w:r>
      <w:r w:rsidR="00DD2B04">
        <w:rPr>
          <w:rFonts w:ascii="Times New Roman" w:eastAsia="Times New Roman" w:hAnsi="Times New Roman" w:cs="Times New Roman"/>
          <w:sz w:val="24"/>
          <w:szCs w:val="24"/>
          <w:lang w:eastAsia="lv-LV"/>
        </w:rPr>
        <w:t xml:space="preserve">.punktā noteiktajās </w:t>
      </w:r>
      <w:r w:rsidRPr="00D5202A">
        <w:rPr>
          <w:rFonts w:ascii="Times New Roman" w:eastAsia="Times New Roman" w:hAnsi="Times New Roman" w:cs="Times New Roman"/>
          <w:sz w:val="24"/>
          <w:szCs w:val="24"/>
          <w:lang w:eastAsia="lv-LV"/>
        </w:rPr>
        <w:t>nozarēs negūst labumu no pasākuma otrās projektu iesniegumu atlases kārtas ietvaros piešķirtā atbalsta.</w:t>
      </w:r>
    </w:p>
    <w:p w:rsidR="00EC3165" w:rsidRPr="00D5202A" w:rsidP="00450BE0" w14:paraId="10857590" w14:textId="34888DEF">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Ja projektā faktiski apgūtais finansējuma apjoms pēc noslēguma </w:t>
      </w:r>
      <w:r w:rsidRPr="00D46E91" w:rsidR="00D46E91">
        <w:rPr>
          <w:rFonts w:ascii="Times New Roman" w:eastAsia="Times New Roman" w:hAnsi="Times New Roman" w:cs="Times New Roman"/>
          <w:sz w:val="24"/>
          <w:szCs w:val="24"/>
          <w:lang w:eastAsia="lv-LV"/>
        </w:rPr>
        <w:t>m</w:t>
      </w:r>
      <w:r w:rsidR="00D46E91">
        <w:rPr>
          <w:rFonts w:ascii="Times New Roman" w:eastAsia="Times New Roman" w:hAnsi="Times New Roman" w:cs="Times New Roman"/>
          <w:sz w:val="24"/>
          <w:szCs w:val="24"/>
          <w:lang w:eastAsia="lv-LV"/>
        </w:rPr>
        <w:t xml:space="preserve">aksājuma veikšanas </w:t>
      </w:r>
      <w:r w:rsidRPr="00D5202A">
        <w:rPr>
          <w:rFonts w:ascii="Times New Roman" w:eastAsia="Times New Roman" w:hAnsi="Times New Roman" w:cs="Times New Roman"/>
          <w:sz w:val="24"/>
          <w:szCs w:val="24"/>
          <w:lang w:eastAsia="lv-LV"/>
        </w:rPr>
        <w:t>ir mazāks nekā sākotnēji iesniegtajā projekta iesniegumā, finansējuma saņēmējs nodrošina, ka faktiski sasniegtie rādītāji nav mazā</w:t>
      </w:r>
      <w:r w:rsidR="0038590B">
        <w:rPr>
          <w:rFonts w:ascii="Times New Roman" w:eastAsia="Times New Roman" w:hAnsi="Times New Roman" w:cs="Times New Roman"/>
          <w:sz w:val="24"/>
          <w:szCs w:val="24"/>
          <w:lang w:eastAsia="lv-LV"/>
        </w:rPr>
        <w:t>ki kā atbilstoši šo noteikumu 18</w:t>
      </w:r>
      <w:r w:rsidRPr="00D5202A">
        <w:rPr>
          <w:rFonts w:ascii="Times New Roman" w:eastAsia="Times New Roman" w:hAnsi="Times New Roman" w:cs="Times New Roman"/>
          <w:sz w:val="24"/>
          <w:szCs w:val="24"/>
          <w:lang w:eastAsia="lv-LV"/>
        </w:rPr>
        <w:t>. punktam noteiktie rādītāji.</w:t>
      </w:r>
    </w:p>
    <w:p w:rsidR="00EC3165" w:rsidRPr="00D5202A" w:rsidP="00450BE0" w14:paraId="1234BF46" w14:textId="57FA4CCF">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Vienam </w:t>
      </w:r>
      <w:r w:rsidRPr="00D5202A">
        <w:rPr>
          <w:rFonts w:ascii="Times New Roman" w:eastAsia="Times New Roman" w:hAnsi="Times New Roman" w:cs="Times New Roman"/>
          <w:i/>
          <w:iCs/>
          <w:sz w:val="24"/>
          <w:szCs w:val="24"/>
          <w:lang w:eastAsia="lv-LV"/>
        </w:rPr>
        <w:t>de</w:t>
      </w:r>
      <w:r w:rsidRPr="00D5202A">
        <w:rPr>
          <w:rFonts w:ascii="Times New Roman" w:eastAsia="Times New Roman" w:hAnsi="Times New Roman" w:cs="Times New Roman"/>
          <w:i/>
          <w:iCs/>
          <w:sz w:val="24"/>
          <w:szCs w:val="24"/>
          <w:lang w:eastAsia="lv-LV"/>
        </w:rPr>
        <w:t xml:space="preserve"> </w:t>
      </w:r>
      <w:r w:rsidRPr="00D5202A">
        <w:rPr>
          <w:rFonts w:ascii="Times New Roman" w:eastAsia="Times New Roman" w:hAnsi="Times New Roman" w:cs="Times New Roman"/>
          <w:i/>
          <w:iCs/>
          <w:sz w:val="24"/>
          <w:szCs w:val="24"/>
          <w:lang w:eastAsia="lv-LV"/>
        </w:rPr>
        <w:t>minimis</w:t>
      </w:r>
      <w:r w:rsidRPr="00D5202A">
        <w:rPr>
          <w:rFonts w:ascii="Times New Roman" w:eastAsia="Times New Roman" w:hAnsi="Times New Roman" w:cs="Times New Roman"/>
          <w:sz w:val="24"/>
          <w:szCs w:val="24"/>
          <w:lang w:eastAsia="lv-LV"/>
        </w:rPr>
        <w:t> atbalsta saņēmējam viena vienota uzņēmuma līmenī </w:t>
      </w:r>
      <w:r w:rsidRPr="00D5202A">
        <w:rPr>
          <w:rFonts w:ascii="Times New Roman" w:eastAsia="Times New Roman" w:hAnsi="Times New Roman" w:cs="Times New Roman"/>
          <w:i/>
          <w:iCs/>
          <w:sz w:val="24"/>
          <w:szCs w:val="24"/>
          <w:lang w:eastAsia="lv-LV"/>
        </w:rPr>
        <w:t>de</w:t>
      </w:r>
      <w:r w:rsidRPr="00D5202A">
        <w:rPr>
          <w:rFonts w:ascii="Times New Roman" w:eastAsia="Times New Roman" w:hAnsi="Times New Roman" w:cs="Times New Roman"/>
          <w:i/>
          <w:iCs/>
          <w:sz w:val="24"/>
          <w:szCs w:val="24"/>
          <w:lang w:eastAsia="lv-LV"/>
        </w:rPr>
        <w:t xml:space="preserve"> </w:t>
      </w:r>
      <w:r w:rsidRPr="00D5202A">
        <w:rPr>
          <w:rFonts w:ascii="Times New Roman" w:eastAsia="Times New Roman" w:hAnsi="Times New Roman" w:cs="Times New Roman"/>
          <w:i/>
          <w:iCs/>
          <w:sz w:val="24"/>
          <w:szCs w:val="24"/>
          <w:lang w:eastAsia="lv-LV"/>
        </w:rPr>
        <w:t>minimis</w:t>
      </w:r>
      <w:r w:rsidRPr="00D5202A">
        <w:rPr>
          <w:rFonts w:ascii="Times New Roman" w:eastAsia="Times New Roman" w:hAnsi="Times New Roman" w:cs="Times New Roman"/>
          <w:sz w:val="24"/>
          <w:szCs w:val="24"/>
          <w:lang w:eastAsia="lv-LV"/>
        </w:rPr>
        <w:t> atbalsta apmērs kopā ar attiecīgajā fiskālajā gadā un iepriekšējos divos fiskālajos gados piešķirto </w:t>
      </w:r>
      <w:r w:rsidRPr="00D5202A">
        <w:rPr>
          <w:rFonts w:ascii="Times New Roman" w:eastAsia="Times New Roman" w:hAnsi="Times New Roman" w:cs="Times New Roman"/>
          <w:i/>
          <w:iCs/>
          <w:sz w:val="24"/>
          <w:szCs w:val="24"/>
          <w:lang w:eastAsia="lv-LV"/>
        </w:rPr>
        <w:t>de</w:t>
      </w:r>
      <w:r w:rsidRPr="00D5202A">
        <w:rPr>
          <w:rFonts w:ascii="Times New Roman" w:eastAsia="Times New Roman" w:hAnsi="Times New Roman" w:cs="Times New Roman"/>
          <w:i/>
          <w:iCs/>
          <w:sz w:val="24"/>
          <w:szCs w:val="24"/>
          <w:lang w:eastAsia="lv-LV"/>
        </w:rPr>
        <w:t xml:space="preserve"> </w:t>
      </w:r>
      <w:r w:rsidRPr="00D5202A">
        <w:rPr>
          <w:rFonts w:ascii="Times New Roman" w:eastAsia="Times New Roman" w:hAnsi="Times New Roman" w:cs="Times New Roman"/>
          <w:i/>
          <w:iCs/>
          <w:sz w:val="24"/>
          <w:szCs w:val="24"/>
          <w:lang w:eastAsia="lv-LV"/>
        </w:rPr>
        <w:t>minimis</w:t>
      </w:r>
      <w:r w:rsidRPr="00D5202A">
        <w:rPr>
          <w:rFonts w:ascii="Times New Roman" w:eastAsia="Times New Roman" w:hAnsi="Times New Roman" w:cs="Times New Roman"/>
          <w:i/>
          <w:iCs/>
          <w:sz w:val="24"/>
          <w:szCs w:val="24"/>
          <w:lang w:eastAsia="lv-LV"/>
        </w:rPr>
        <w:t xml:space="preserve"> </w:t>
      </w:r>
      <w:r w:rsidRPr="00D5202A">
        <w:rPr>
          <w:rFonts w:ascii="Times New Roman" w:eastAsia="Times New Roman" w:hAnsi="Times New Roman" w:cs="Times New Roman"/>
          <w:sz w:val="24"/>
          <w:szCs w:val="24"/>
          <w:lang w:eastAsia="lv-LV"/>
        </w:rPr>
        <w:t>atbalstu nepārsniedz Komisijas regulas Nr. </w:t>
      </w:r>
      <w:r>
        <w:fldChar w:fldCharType="begin"/>
      </w:r>
      <w:r>
        <w:instrText xml:space="preserve"> HYPERLINK "http://eur-lex.europa.eu/eli/reg/2013/1407/oj/?locale=LV" \t "_blank" </w:instrText>
      </w:r>
      <w:r>
        <w:fldChar w:fldCharType="separate"/>
      </w:r>
      <w:r w:rsidRPr="00D5202A">
        <w:rPr>
          <w:rFonts w:ascii="Times New Roman" w:eastAsia="Times New Roman" w:hAnsi="Times New Roman" w:cs="Times New Roman"/>
          <w:sz w:val="24"/>
          <w:szCs w:val="24"/>
          <w:lang w:eastAsia="lv-LV"/>
        </w:rPr>
        <w:t>1407/2013</w:t>
      </w:r>
      <w:r>
        <w:fldChar w:fldCharType="end"/>
      </w:r>
      <w:r w:rsidRPr="00D5202A">
        <w:rPr>
          <w:rFonts w:ascii="Times New Roman" w:eastAsia="Times New Roman" w:hAnsi="Times New Roman" w:cs="Times New Roman"/>
          <w:sz w:val="24"/>
          <w:szCs w:val="24"/>
          <w:lang w:eastAsia="lv-LV"/>
        </w:rPr>
        <w:t> 3. panta 2. punktā noteikto maksimālo </w:t>
      </w:r>
      <w:r w:rsidRPr="00D5202A">
        <w:rPr>
          <w:rFonts w:ascii="Times New Roman" w:eastAsia="Times New Roman" w:hAnsi="Times New Roman" w:cs="Times New Roman"/>
          <w:i/>
          <w:iCs/>
          <w:sz w:val="24"/>
          <w:szCs w:val="24"/>
          <w:lang w:eastAsia="lv-LV"/>
        </w:rPr>
        <w:t>de</w:t>
      </w:r>
      <w:r w:rsidRPr="00D5202A">
        <w:rPr>
          <w:rFonts w:ascii="Times New Roman" w:eastAsia="Times New Roman" w:hAnsi="Times New Roman" w:cs="Times New Roman"/>
          <w:i/>
          <w:iCs/>
          <w:sz w:val="24"/>
          <w:szCs w:val="24"/>
          <w:lang w:eastAsia="lv-LV"/>
        </w:rPr>
        <w:t xml:space="preserve"> </w:t>
      </w:r>
      <w:r w:rsidRPr="00D5202A">
        <w:rPr>
          <w:rFonts w:ascii="Times New Roman" w:eastAsia="Times New Roman" w:hAnsi="Times New Roman" w:cs="Times New Roman"/>
          <w:i/>
          <w:iCs/>
          <w:sz w:val="24"/>
          <w:szCs w:val="24"/>
          <w:lang w:eastAsia="lv-LV"/>
        </w:rPr>
        <w:t>minimis</w:t>
      </w:r>
      <w:r w:rsidRPr="00D5202A">
        <w:rPr>
          <w:rFonts w:ascii="Times New Roman" w:eastAsia="Times New Roman" w:hAnsi="Times New Roman" w:cs="Times New Roman"/>
          <w:i/>
          <w:iCs/>
          <w:sz w:val="24"/>
          <w:szCs w:val="24"/>
          <w:lang w:eastAsia="lv-LV"/>
        </w:rPr>
        <w:t xml:space="preserve"> </w:t>
      </w:r>
      <w:r w:rsidRPr="00D5202A">
        <w:rPr>
          <w:rFonts w:ascii="Times New Roman" w:eastAsia="Times New Roman" w:hAnsi="Times New Roman" w:cs="Times New Roman"/>
          <w:sz w:val="24"/>
          <w:szCs w:val="24"/>
          <w:lang w:eastAsia="lv-LV"/>
        </w:rPr>
        <w:t>atbalsta apmēru. Komersantu apvienošanās, iegādes vai sadalīšanas gadījumā ņem vērā Komisijas regulas Nr. </w:t>
      </w:r>
      <w:r>
        <w:fldChar w:fldCharType="begin"/>
      </w:r>
      <w:r>
        <w:instrText xml:space="preserve"> HYPERLINK "http://eur-lex.europa.eu/eli/reg/2013/1407/oj/?locale=LV" \t "_blank" </w:instrText>
      </w:r>
      <w:r>
        <w:fldChar w:fldCharType="separate"/>
      </w:r>
      <w:r w:rsidRPr="00D5202A">
        <w:rPr>
          <w:rFonts w:ascii="Times New Roman" w:eastAsia="Times New Roman" w:hAnsi="Times New Roman" w:cs="Times New Roman"/>
          <w:sz w:val="24"/>
          <w:szCs w:val="24"/>
          <w:lang w:eastAsia="lv-LV"/>
        </w:rPr>
        <w:t>1407/2013</w:t>
      </w:r>
      <w:r>
        <w:fldChar w:fldCharType="end"/>
      </w:r>
      <w:r w:rsidRPr="00D5202A">
        <w:rPr>
          <w:rFonts w:ascii="Times New Roman" w:eastAsia="Times New Roman" w:hAnsi="Times New Roman" w:cs="Times New Roman"/>
          <w:sz w:val="24"/>
          <w:szCs w:val="24"/>
          <w:lang w:eastAsia="lv-LV"/>
        </w:rPr>
        <w:t> 3. panta 8. un 9. punktā minētos nosacījumus.</w:t>
      </w:r>
    </w:p>
    <w:p w:rsidR="00EC3165" w:rsidRPr="00D5202A" w:rsidP="00450BE0" w14:paraId="38617AF7" w14:textId="235CB728">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Atbalstu, kas pasākuma otrās projektu iesniegumu atlases kārtas ietvaros sniegts saskaņā ar Komisijas regulu Nr. </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var apvienot ar atbalstu vienām un tām pašām attiecināmajām izmaksām, kas sniegts citā valsts atbalsta programmā un projektā (tai skaitā var apvienot ar citā valsts atbalsta programmā vai projektā sniegto </w:t>
      </w:r>
      <w:r w:rsidRPr="00D5202A">
        <w:rPr>
          <w:rFonts w:ascii="Times New Roman" w:eastAsia="Times New Roman" w:hAnsi="Times New Roman" w:cs="Times New Roman"/>
          <w:i/>
          <w:iCs/>
          <w:sz w:val="24"/>
          <w:szCs w:val="24"/>
          <w:lang w:eastAsia="lv-LV"/>
        </w:rPr>
        <w:t>de</w:t>
      </w:r>
      <w:r w:rsidRPr="00D5202A">
        <w:rPr>
          <w:rFonts w:ascii="Times New Roman" w:eastAsia="Times New Roman" w:hAnsi="Times New Roman" w:cs="Times New Roman"/>
          <w:i/>
          <w:iCs/>
          <w:sz w:val="24"/>
          <w:szCs w:val="24"/>
          <w:lang w:eastAsia="lv-LV"/>
        </w:rPr>
        <w:t xml:space="preserve"> </w:t>
      </w:r>
      <w:r w:rsidRPr="00D5202A">
        <w:rPr>
          <w:rFonts w:ascii="Times New Roman" w:eastAsia="Times New Roman" w:hAnsi="Times New Roman" w:cs="Times New Roman"/>
          <w:i/>
          <w:iCs/>
          <w:sz w:val="24"/>
          <w:szCs w:val="24"/>
          <w:lang w:eastAsia="lv-LV"/>
        </w:rPr>
        <w:t>minimis</w:t>
      </w:r>
      <w:r w:rsidRPr="00D5202A">
        <w:rPr>
          <w:rFonts w:ascii="Times New Roman" w:eastAsia="Times New Roman" w:hAnsi="Times New Roman" w:cs="Times New Roman"/>
          <w:i/>
          <w:iCs/>
          <w:sz w:val="24"/>
          <w:szCs w:val="24"/>
          <w:lang w:eastAsia="lv-LV"/>
        </w:rPr>
        <w:t xml:space="preserve"> </w:t>
      </w:r>
      <w:r w:rsidRPr="00D5202A">
        <w:rPr>
          <w:rFonts w:ascii="Times New Roman" w:eastAsia="Times New Roman" w:hAnsi="Times New Roman" w:cs="Times New Roman"/>
          <w:sz w:val="24"/>
          <w:szCs w:val="24"/>
          <w:lang w:eastAsia="lv-LV"/>
        </w:rPr>
        <w:t>atbalstu), nepārsniedzot šajos noteikumos noteikto maksimālo atbalsta intensitāti.</w:t>
      </w:r>
    </w:p>
    <w:p w:rsidR="00EC4E03" w:rsidP="00EC4E03" w14:paraId="2FCBD6DE" w14:textId="77777777">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Atbalstu, kas sniegts šo noteikumu ietvaros, var apvienot ar atbalstu, kas sniegts saskaņā ar Komisijas regulas Nr. </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21. pantu un kura izmaksas nav nosakāmas, ar nosacījumu, ka netiek pārsniegta šajos noteikumos noteiktā maksimālā atbalsta summa un intensitāte.</w:t>
      </w:r>
    </w:p>
    <w:p w:rsidR="00EC3165" w:rsidRPr="00DF27A2" w:rsidP="00EC4E03" w14:paraId="36EB4270" w14:textId="4289B81F">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EC4E0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w:t>
      </w:r>
      <w:r w:rsidRPr="00987852">
        <w:rPr>
          <w:rFonts w:ascii="Times New Roman" w:eastAsia="Times New Roman" w:hAnsi="Times New Roman" w:cs="Times New Roman"/>
          <w:sz w:val="24"/>
          <w:szCs w:val="24"/>
          <w:lang w:eastAsia="lv-LV"/>
        </w:rPr>
        <w:t xml:space="preserve">evērojot </w:t>
      </w:r>
      <w:r w:rsidRPr="00D5202A" w:rsidR="001E5B51">
        <w:rPr>
          <w:rFonts w:ascii="Times New Roman" w:eastAsia="Times New Roman" w:hAnsi="Times New Roman" w:cs="Times New Roman"/>
          <w:sz w:val="24"/>
          <w:szCs w:val="24"/>
          <w:lang w:eastAsia="lv-LV"/>
        </w:rPr>
        <w:t xml:space="preserve">Komisijas </w:t>
      </w:r>
      <w:r w:rsidRPr="00987852">
        <w:rPr>
          <w:rFonts w:ascii="Times New Roman" w:eastAsia="Times New Roman" w:hAnsi="Times New Roman" w:cs="Times New Roman"/>
          <w:sz w:val="24"/>
          <w:szCs w:val="24"/>
          <w:lang w:eastAsia="lv-LV"/>
        </w:rPr>
        <w:t>regulas Nr. 1407/2013 5. panta 1. un 2. punktu</w:t>
      </w:r>
      <w:r>
        <w:rPr>
          <w:rFonts w:ascii="Times New Roman" w:eastAsia="Times New Roman" w:hAnsi="Times New Roman" w:cs="Times New Roman"/>
          <w:sz w:val="24"/>
          <w:szCs w:val="24"/>
          <w:lang w:eastAsia="lv-LV"/>
        </w:rPr>
        <w:t>,</w:t>
      </w:r>
      <w:r w:rsidRPr="00987852">
        <w:rPr>
          <w:rFonts w:ascii="Times New Roman" w:eastAsia="Times New Roman" w:hAnsi="Times New Roman" w:cs="Times New Roman"/>
          <w:sz w:val="24"/>
          <w:szCs w:val="24"/>
          <w:lang w:eastAsia="lv-LV"/>
        </w:rPr>
        <w:t xml:space="preserve"> </w:t>
      </w:r>
      <w:r w:rsidRPr="002847BB">
        <w:rPr>
          <w:rFonts w:ascii="Times New Roman" w:eastAsia="Times New Roman" w:hAnsi="Times New Roman" w:cs="Times New Roman"/>
          <w:i/>
          <w:sz w:val="24"/>
          <w:szCs w:val="24"/>
          <w:lang w:eastAsia="lv-LV"/>
        </w:rPr>
        <w:t>de</w:t>
      </w:r>
      <w:r w:rsidRPr="002847BB">
        <w:rPr>
          <w:rFonts w:ascii="Times New Roman" w:eastAsia="Times New Roman" w:hAnsi="Times New Roman" w:cs="Times New Roman"/>
          <w:i/>
          <w:sz w:val="24"/>
          <w:szCs w:val="24"/>
          <w:lang w:eastAsia="lv-LV"/>
        </w:rPr>
        <w:t xml:space="preserve"> </w:t>
      </w:r>
      <w:r w:rsidRPr="002847BB">
        <w:rPr>
          <w:rFonts w:ascii="Times New Roman" w:eastAsia="Times New Roman" w:hAnsi="Times New Roman" w:cs="Times New Roman"/>
          <w:i/>
          <w:sz w:val="24"/>
          <w:szCs w:val="24"/>
          <w:lang w:eastAsia="lv-LV"/>
        </w:rPr>
        <w:t>minimis</w:t>
      </w:r>
      <w:r w:rsidRPr="00987852">
        <w:rPr>
          <w:rFonts w:ascii="Times New Roman" w:eastAsia="Times New Roman" w:hAnsi="Times New Roman" w:cs="Times New Roman"/>
          <w:sz w:val="24"/>
          <w:szCs w:val="24"/>
          <w:lang w:eastAsia="lv-LV"/>
        </w:rPr>
        <w:t xml:space="preserve"> atbalstu drīkst </w:t>
      </w:r>
      <w:r w:rsidRPr="00987852">
        <w:rPr>
          <w:rFonts w:ascii="Times New Roman" w:eastAsia="Times New Roman" w:hAnsi="Times New Roman" w:cs="Times New Roman"/>
          <w:sz w:val="24"/>
          <w:szCs w:val="24"/>
          <w:lang w:eastAsia="lv-LV"/>
        </w:rPr>
        <w:t>kumulēt</w:t>
      </w:r>
      <w:r w:rsidRPr="00987852">
        <w:rPr>
          <w:rFonts w:ascii="Times New Roman" w:eastAsia="Times New Roman" w:hAnsi="Times New Roman" w:cs="Times New Roman"/>
          <w:sz w:val="24"/>
          <w:szCs w:val="24"/>
          <w:lang w:eastAsia="lv-LV"/>
        </w:rPr>
        <w:t xml:space="preserve"> ar citu </w:t>
      </w:r>
      <w:r w:rsidRPr="002847BB">
        <w:rPr>
          <w:rFonts w:ascii="Times New Roman" w:eastAsia="Times New Roman" w:hAnsi="Times New Roman" w:cs="Times New Roman"/>
          <w:i/>
          <w:sz w:val="24"/>
          <w:szCs w:val="24"/>
          <w:lang w:eastAsia="lv-LV"/>
        </w:rPr>
        <w:t>de</w:t>
      </w:r>
      <w:r w:rsidRPr="002847BB">
        <w:rPr>
          <w:rFonts w:ascii="Times New Roman" w:eastAsia="Times New Roman" w:hAnsi="Times New Roman" w:cs="Times New Roman"/>
          <w:i/>
          <w:sz w:val="24"/>
          <w:szCs w:val="24"/>
          <w:lang w:eastAsia="lv-LV"/>
        </w:rPr>
        <w:t xml:space="preserve"> </w:t>
      </w:r>
      <w:r w:rsidRPr="002847BB">
        <w:rPr>
          <w:rFonts w:ascii="Times New Roman" w:eastAsia="Times New Roman" w:hAnsi="Times New Roman" w:cs="Times New Roman"/>
          <w:i/>
          <w:sz w:val="24"/>
          <w:szCs w:val="24"/>
          <w:lang w:eastAsia="lv-LV"/>
        </w:rPr>
        <w:t>minimis</w:t>
      </w:r>
      <w:r w:rsidRPr="00987852">
        <w:rPr>
          <w:rFonts w:ascii="Times New Roman" w:eastAsia="Times New Roman" w:hAnsi="Times New Roman" w:cs="Times New Roman"/>
          <w:sz w:val="24"/>
          <w:szCs w:val="24"/>
          <w:lang w:eastAsia="lv-LV"/>
        </w:rPr>
        <w:t xml:space="preserve"> atbalstu līdz regulas Nr. 1407/2013 3. panta 2. punktā noteiktajam attiecīgajam robežlielumam, kā arī drīkst </w:t>
      </w:r>
      <w:r w:rsidRPr="00987852">
        <w:rPr>
          <w:rFonts w:ascii="Times New Roman" w:eastAsia="Times New Roman" w:hAnsi="Times New Roman" w:cs="Times New Roman"/>
          <w:sz w:val="24"/>
          <w:szCs w:val="24"/>
          <w:lang w:eastAsia="lv-LV"/>
        </w:rPr>
        <w:t>kumulēt</w:t>
      </w:r>
      <w:r w:rsidRPr="00987852">
        <w:rPr>
          <w:rFonts w:ascii="Times New Roman" w:eastAsia="Times New Roman" w:hAnsi="Times New Roman" w:cs="Times New Roman"/>
          <w:sz w:val="24"/>
          <w:szCs w:val="24"/>
          <w:lang w:eastAsia="lv-LV"/>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vai Eiropas Komisijas lēmumā</w:t>
      </w:r>
      <w:r>
        <w:rPr>
          <w:rFonts w:ascii="Times New Roman" w:eastAsia="Times New Roman" w:hAnsi="Times New Roman" w:cs="Times New Roman"/>
          <w:sz w:val="24"/>
          <w:szCs w:val="24"/>
          <w:lang w:eastAsia="lv-LV"/>
        </w:rPr>
        <w:t>.</w:t>
      </w:r>
    </w:p>
    <w:p w:rsidR="00EC3165" w:rsidRPr="00D5202A" w:rsidP="00450BE0" w14:paraId="2DB4C842" w14:textId="6A1CC533">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Finansējuma saņēmējs un sadarbības iestāde nodrošina informācijas pieejamību 10 gadus, skaitot no atbalsta piešķiršanas dienas, atbilstoši Komisijas regulas Nr. </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12. panta</w:t>
      </w:r>
      <w:r w:rsidR="00987852">
        <w:rPr>
          <w:rFonts w:ascii="Times New Roman" w:eastAsia="Times New Roman" w:hAnsi="Times New Roman" w:cs="Times New Roman"/>
          <w:sz w:val="24"/>
          <w:szCs w:val="24"/>
          <w:lang w:eastAsia="lv-LV"/>
        </w:rPr>
        <w:t xml:space="preserve"> 1.punktam</w:t>
      </w:r>
      <w:r w:rsidRPr="00D5202A">
        <w:rPr>
          <w:rFonts w:ascii="Times New Roman" w:eastAsia="Times New Roman" w:hAnsi="Times New Roman" w:cs="Times New Roman"/>
          <w:sz w:val="24"/>
          <w:szCs w:val="24"/>
          <w:lang w:eastAsia="lv-LV"/>
        </w:rPr>
        <w:t xml:space="preserve"> un Komisijas regulas Nr. </w:t>
      </w:r>
      <w:r>
        <w:fldChar w:fldCharType="begin"/>
      </w:r>
      <w:r>
        <w:instrText xml:space="preserve"> HYPERLINK "http://eur-lex.europa.eu/eli/reg/2013/1407/oj/?locale=LV" \t "_blank" </w:instrText>
      </w:r>
      <w:r>
        <w:fldChar w:fldCharType="separate"/>
      </w:r>
      <w:r w:rsidRPr="00D5202A">
        <w:rPr>
          <w:rFonts w:ascii="Times New Roman" w:eastAsia="Times New Roman" w:hAnsi="Times New Roman" w:cs="Times New Roman"/>
          <w:sz w:val="24"/>
          <w:szCs w:val="24"/>
          <w:lang w:eastAsia="lv-LV"/>
        </w:rPr>
        <w:t>1407/2013</w:t>
      </w:r>
      <w:r>
        <w:fldChar w:fldCharType="end"/>
      </w:r>
      <w:r w:rsidRPr="00D5202A">
        <w:rPr>
          <w:rFonts w:ascii="Times New Roman" w:eastAsia="Times New Roman" w:hAnsi="Times New Roman" w:cs="Times New Roman"/>
          <w:sz w:val="24"/>
          <w:szCs w:val="24"/>
          <w:lang w:eastAsia="lv-LV"/>
        </w:rPr>
        <w:t> 6. panta 4. punktam.</w:t>
      </w:r>
    </w:p>
    <w:p w:rsidR="00EC3165" w:rsidRPr="00D5202A" w:rsidP="00450BE0" w14:paraId="11991B53" w14:textId="1B5395F3">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Sadarbības iestāde nodrošina Komisijas regulas Nr. </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9. panta 1. un 4. punktā noteiktos publicitātes pasākumus.</w:t>
      </w:r>
    </w:p>
    <w:p w:rsidR="00EC3165" w:rsidP="00BD2E21" w14:paraId="70AC4951" w14:textId="5C9CC765">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Ja projekta īstenošanas laikā rodas neattiecināmie izdevumi vai sadārdzinās izmaksas, finansējuma saņēmējs apņemas tās segt no paša rīcībā esošajiem līdzekļiem, kas nav saistīti ar publisku atbalstu.</w:t>
      </w:r>
    </w:p>
    <w:p w:rsidR="00991EA1" w:rsidP="00991EA1" w14:paraId="059A4AFB" w14:textId="74991360">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Pr="00991EA1">
        <w:rPr>
          <w:rFonts w:ascii="Times New Roman" w:eastAsia="Times New Roman" w:hAnsi="Times New Roman" w:cs="Times New Roman"/>
          <w:sz w:val="24"/>
          <w:szCs w:val="24"/>
          <w:lang w:eastAsia="lv-LV"/>
        </w:rPr>
        <w:t>a ražošanas ēka tiek iznomāta</w:t>
      </w:r>
      <w:r>
        <w:rPr>
          <w:rFonts w:ascii="Times New Roman" w:eastAsia="Times New Roman" w:hAnsi="Times New Roman" w:cs="Times New Roman"/>
          <w:sz w:val="24"/>
          <w:szCs w:val="24"/>
          <w:lang w:eastAsia="lv-LV"/>
        </w:rPr>
        <w:t>,</w:t>
      </w:r>
      <w:r w:rsidRPr="00991EA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maksa par telpu iznomāšanu</w:t>
      </w:r>
      <w:r w:rsidRPr="00991EA1">
        <w:rPr>
          <w:rFonts w:ascii="Times New Roman" w:eastAsia="Times New Roman" w:hAnsi="Times New Roman" w:cs="Times New Roman"/>
          <w:sz w:val="24"/>
          <w:szCs w:val="24"/>
          <w:lang w:eastAsia="lv-LV"/>
        </w:rPr>
        <w:tab/>
        <w:t>sīkie</w:t>
      </w:r>
      <w:r w:rsidR="00085051">
        <w:rPr>
          <w:rFonts w:ascii="Times New Roman" w:eastAsia="Times New Roman" w:hAnsi="Times New Roman" w:cs="Times New Roman"/>
          <w:sz w:val="24"/>
          <w:szCs w:val="24"/>
          <w:lang w:eastAsia="lv-LV"/>
        </w:rPr>
        <w:t>m</w:t>
      </w:r>
      <w:r w:rsidR="00F63827">
        <w:rPr>
          <w:rFonts w:ascii="Times New Roman" w:eastAsia="Times New Roman" w:hAnsi="Times New Roman" w:cs="Times New Roman"/>
          <w:sz w:val="24"/>
          <w:szCs w:val="24"/>
          <w:lang w:eastAsia="lv-LV"/>
        </w:rPr>
        <w:t xml:space="preserve"> </w:t>
      </w:r>
      <w:r w:rsidRPr="00991EA1">
        <w:rPr>
          <w:rFonts w:ascii="Times New Roman" w:eastAsia="Times New Roman" w:hAnsi="Times New Roman" w:cs="Times New Roman"/>
          <w:sz w:val="24"/>
          <w:szCs w:val="24"/>
          <w:lang w:eastAsia="lv-LV"/>
        </w:rPr>
        <w:t>(mikro), mazie</w:t>
      </w:r>
      <w:r w:rsidR="00085051">
        <w:rPr>
          <w:rFonts w:ascii="Times New Roman" w:eastAsia="Times New Roman" w:hAnsi="Times New Roman" w:cs="Times New Roman"/>
          <w:sz w:val="24"/>
          <w:szCs w:val="24"/>
          <w:lang w:eastAsia="lv-LV"/>
        </w:rPr>
        <w:t>m</w:t>
      </w:r>
      <w:r w:rsidRPr="00991EA1">
        <w:rPr>
          <w:rFonts w:ascii="Times New Roman" w:eastAsia="Times New Roman" w:hAnsi="Times New Roman" w:cs="Times New Roman"/>
          <w:sz w:val="24"/>
          <w:szCs w:val="24"/>
          <w:lang w:eastAsia="lv-LV"/>
        </w:rPr>
        <w:t xml:space="preserve"> un vidējie</w:t>
      </w:r>
      <w:r w:rsidR="00085051">
        <w:rPr>
          <w:rFonts w:ascii="Times New Roman" w:eastAsia="Times New Roman" w:hAnsi="Times New Roman" w:cs="Times New Roman"/>
          <w:sz w:val="24"/>
          <w:szCs w:val="24"/>
          <w:lang w:eastAsia="lv-LV"/>
        </w:rPr>
        <w:t>m</w:t>
      </w:r>
      <w:r w:rsidRPr="00991EA1">
        <w:rPr>
          <w:rFonts w:ascii="Times New Roman" w:eastAsia="Times New Roman" w:hAnsi="Times New Roman" w:cs="Times New Roman"/>
          <w:sz w:val="24"/>
          <w:szCs w:val="24"/>
          <w:lang w:eastAsia="lv-LV"/>
        </w:rPr>
        <w:t xml:space="preserve"> komersanti</w:t>
      </w:r>
      <w:r>
        <w:rPr>
          <w:rFonts w:ascii="Times New Roman" w:eastAsia="Times New Roman" w:hAnsi="Times New Roman" w:cs="Times New Roman"/>
          <w:sz w:val="24"/>
          <w:szCs w:val="24"/>
          <w:lang w:eastAsia="lv-LV"/>
        </w:rPr>
        <w:t>em tiek noteikta atbilstoši tirgus cenai.</w:t>
      </w:r>
    </w:p>
    <w:p w:rsidR="003E6BA9" w:rsidRPr="004B64C2" w:rsidP="003E6BA9" w14:paraId="5ABDD9D3" w14:textId="4E360587">
      <w:pPr>
        <w:widowControl w:val="0"/>
        <w:tabs>
          <w:tab w:val="right" w:pos="9184"/>
        </w:tabs>
        <w:spacing w:after="0" w:line="240" w:lineRule="auto"/>
        <w:jc w:val="both"/>
        <w:rPr>
          <w:rFonts w:ascii="Times New Roman" w:hAnsi="Times New Roman"/>
          <w:sz w:val="24"/>
          <w:szCs w:val="24"/>
        </w:rPr>
      </w:pPr>
      <w:bookmarkStart w:id="100" w:name="p43"/>
      <w:bookmarkStart w:id="101" w:name="p-587359"/>
      <w:bookmarkStart w:id="102" w:name="p44"/>
      <w:bookmarkStart w:id="103" w:name="p-587360"/>
      <w:bookmarkStart w:id="104" w:name="p45"/>
      <w:bookmarkStart w:id="105" w:name="p-587361"/>
      <w:bookmarkStart w:id="106" w:name="p46"/>
      <w:bookmarkStart w:id="107" w:name="p-587362"/>
      <w:bookmarkStart w:id="108" w:name="p47"/>
      <w:bookmarkStart w:id="109" w:name="p-587363"/>
      <w:bookmarkStart w:id="110" w:name="p48"/>
      <w:bookmarkStart w:id="111" w:name="p-587365"/>
      <w:bookmarkStart w:id="112" w:name="p49"/>
      <w:bookmarkStart w:id="113" w:name="p-587366"/>
      <w:bookmarkStart w:id="114" w:name="p50"/>
      <w:bookmarkStart w:id="115" w:name="p-587367"/>
      <w:bookmarkStart w:id="116" w:name="p51"/>
      <w:bookmarkStart w:id="117" w:name="p-587368"/>
      <w:bookmarkStart w:id="118" w:name="p52"/>
      <w:bookmarkStart w:id="119" w:name="p-587369"/>
      <w:bookmarkStart w:id="120" w:name="p53"/>
      <w:bookmarkStart w:id="121" w:name="p-587370"/>
      <w:bookmarkStart w:id="122" w:name="piel0"/>
      <w:bookmarkStart w:id="123" w:name="piel-587372"/>
      <w:bookmarkStart w:id="124" w:name="587374"/>
      <w:bookmarkStart w:id="125" w:name="n-587374"/>
      <w:bookmarkStart w:id="126" w:name="piel-590703"/>
      <w:bookmarkStart w:id="127" w:name="590704"/>
      <w:bookmarkStart w:id="128" w:name="n-590704"/>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3E6BA9" w:rsidRPr="004B64C2" w:rsidP="003E6BA9" w14:paraId="405A471F" w14:textId="77777777">
      <w:pPr>
        <w:widowControl w:val="0"/>
        <w:tabs>
          <w:tab w:val="right" w:pos="9184"/>
        </w:tabs>
        <w:spacing w:after="0" w:line="240" w:lineRule="auto"/>
        <w:jc w:val="both"/>
        <w:rPr>
          <w:rFonts w:ascii="Times New Roman" w:hAnsi="Times New Roman"/>
          <w:b/>
          <w:sz w:val="24"/>
          <w:szCs w:val="24"/>
        </w:rPr>
      </w:pPr>
      <w:r w:rsidRPr="004B64C2">
        <w:rPr>
          <w:rFonts w:ascii="Times New Roman" w:hAnsi="Times New Roman"/>
          <w:b/>
          <w:sz w:val="24"/>
          <w:szCs w:val="24"/>
        </w:rPr>
        <w:t>Ministru prezidents</w:t>
      </w:r>
      <w:r w:rsidRPr="004B64C2">
        <w:rPr>
          <w:rFonts w:ascii="Times New Roman" w:hAnsi="Times New Roman"/>
          <w:b/>
          <w:sz w:val="24"/>
          <w:szCs w:val="24"/>
        </w:rPr>
        <w:tab/>
      </w:r>
      <w:r w:rsidRPr="004B64C2">
        <w:rPr>
          <w:rFonts w:ascii="Times New Roman" w:hAnsi="Times New Roman"/>
          <w:b/>
          <w:sz w:val="24"/>
          <w:szCs w:val="24"/>
        </w:rPr>
        <w:t>M.Kučinskis</w:t>
      </w:r>
    </w:p>
    <w:p w:rsidR="003E6BA9" w:rsidRPr="004B64C2" w:rsidP="003E6BA9" w14:paraId="62675770" w14:textId="77777777">
      <w:pPr>
        <w:widowControl w:val="0"/>
        <w:tabs>
          <w:tab w:val="right" w:pos="9071"/>
        </w:tabs>
        <w:spacing w:after="0" w:line="240" w:lineRule="auto"/>
        <w:jc w:val="both"/>
        <w:rPr>
          <w:rFonts w:ascii="Times New Roman" w:hAnsi="Times New Roman"/>
          <w:b/>
          <w:sz w:val="24"/>
          <w:szCs w:val="24"/>
        </w:rPr>
      </w:pPr>
    </w:p>
    <w:p w:rsidR="003E6BA9" w:rsidRPr="004B64C2" w:rsidP="003E6BA9" w14:paraId="31924219" w14:textId="77777777">
      <w:pPr>
        <w:widowControl w:val="0"/>
        <w:tabs>
          <w:tab w:val="right" w:pos="9071"/>
        </w:tabs>
        <w:spacing w:after="0" w:line="240" w:lineRule="auto"/>
        <w:jc w:val="both"/>
        <w:rPr>
          <w:rFonts w:ascii="Times New Roman" w:hAnsi="Times New Roman"/>
          <w:b/>
          <w:sz w:val="24"/>
          <w:szCs w:val="24"/>
        </w:rPr>
      </w:pPr>
    </w:p>
    <w:p w:rsidR="003E6BA9" w:rsidRPr="004B64C2" w:rsidP="003E6BA9" w14:paraId="52FE8DD3" w14:textId="77777777">
      <w:pPr>
        <w:widowControl w:val="0"/>
        <w:tabs>
          <w:tab w:val="right" w:pos="9071"/>
        </w:tabs>
        <w:spacing w:after="0" w:line="240" w:lineRule="auto"/>
        <w:jc w:val="both"/>
        <w:rPr>
          <w:rFonts w:ascii="Times New Roman" w:hAnsi="Times New Roman"/>
          <w:b/>
          <w:sz w:val="24"/>
          <w:szCs w:val="24"/>
        </w:rPr>
      </w:pPr>
      <w:r w:rsidRPr="004B64C2">
        <w:rPr>
          <w:rFonts w:ascii="Times New Roman" w:hAnsi="Times New Roman"/>
          <w:b/>
          <w:sz w:val="24"/>
          <w:szCs w:val="24"/>
        </w:rPr>
        <w:t>Ministru prezidenta biedrs,</w:t>
      </w:r>
    </w:p>
    <w:p w:rsidR="003E6BA9" w:rsidRPr="004B64C2" w:rsidP="003E6BA9" w14:paraId="0A93C234" w14:textId="77777777">
      <w:pPr>
        <w:widowControl w:val="0"/>
        <w:tabs>
          <w:tab w:val="right" w:pos="9184"/>
        </w:tabs>
        <w:spacing w:after="0" w:line="240" w:lineRule="auto"/>
        <w:jc w:val="both"/>
        <w:rPr>
          <w:rFonts w:ascii="Times New Roman" w:hAnsi="Times New Roman"/>
          <w:b/>
          <w:sz w:val="24"/>
          <w:szCs w:val="24"/>
        </w:rPr>
      </w:pPr>
      <w:r w:rsidRPr="004B64C2">
        <w:rPr>
          <w:rFonts w:ascii="Times New Roman" w:hAnsi="Times New Roman"/>
          <w:b/>
          <w:sz w:val="24"/>
          <w:szCs w:val="24"/>
        </w:rPr>
        <w:t>ekonomikas ministrs</w:t>
      </w:r>
      <w:r w:rsidRPr="004B64C2">
        <w:rPr>
          <w:rFonts w:ascii="Times New Roman" w:hAnsi="Times New Roman"/>
          <w:b/>
          <w:sz w:val="24"/>
          <w:szCs w:val="24"/>
        </w:rPr>
        <w:tab/>
      </w:r>
      <w:r w:rsidRPr="004B64C2">
        <w:rPr>
          <w:rFonts w:ascii="Times New Roman" w:hAnsi="Times New Roman"/>
          <w:b/>
          <w:sz w:val="24"/>
          <w:szCs w:val="24"/>
        </w:rPr>
        <w:t>A.Ašeradens</w:t>
      </w:r>
    </w:p>
    <w:p w:rsidR="003E6BA9" w:rsidRPr="004B64C2" w:rsidP="003E6BA9" w14:paraId="618E039B" w14:textId="77777777">
      <w:pPr>
        <w:widowControl w:val="0"/>
        <w:spacing w:after="0" w:line="240" w:lineRule="auto"/>
        <w:jc w:val="both"/>
        <w:rPr>
          <w:rFonts w:ascii="Times New Roman" w:hAnsi="Times New Roman"/>
          <w:b/>
          <w:sz w:val="24"/>
          <w:szCs w:val="24"/>
        </w:rPr>
      </w:pPr>
    </w:p>
    <w:p w:rsidR="003E6BA9" w:rsidRPr="004B64C2" w:rsidP="003E6BA9" w14:paraId="202D2C6C" w14:textId="77777777">
      <w:pPr>
        <w:widowControl w:val="0"/>
        <w:spacing w:after="0" w:line="240" w:lineRule="auto"/>
        <w:jc w:val="both"/>
        <w:rPr>
          <w:rFonts w:ascii="Times New Roman" w:hAnsi="Times New Roman"/>
          <w:b/>
          <w:sz w:val="24"/>
          <w:szCs w:val="24"/>
        </w:rPr>
      </w:pPr>
    </w:p>
    <w:p w:rsidR="003E6BA9" w:rsidRPr="004B64C2" w:rsidP="003E6BA9" w14:paraId="000E0048" w14:textId="77777777">
      <w:pPr>
        <w:widowControl w:val="0"/>
        <w:spacing w:after="0" w:line="240" w:lineRule="auto"/>
        <w:jc w:val="both"/>
        <w:rPr>
          <w:rFonts w:ascii="Times New Roman" w:hAnsi="Times New Roman"/>
          <w:b/>
          <w:sz w:val="24"/>
          <w:szCs w:val="24"/>
        </w:rPr>
      </w:pPr>
      <w:r w:rsidRPr="004B64C2">
        <w:rPr>
          <w:rFonts w:ascii="Times New Roman" w:hAnsi="Times New Roman"/>
          <w:b/>
          <w:sz w:val="24"/>
          <w:szCs w:val="24"/>
        </w:rPr>
        <w:t>Iesniedzējs:</w:t>
      </w:r>
    </w:p>
    <w:p w:rsidR="003E6BA9" w:rsidRPr="004B64C2" w:rsidP="003E6BA9" w14:paraId="342D83DA" w14:textId="77777777">
      <w:pPr>
        <w:widowControl w:val="0"/>
        <w:tabs>
          <w:tab w:val="right" w:pos="8931"/>
        </w:tabs>
        <w:spacing w:after="0" w:line="240" w:lineRule="auto"/>
        <w:jc w:val="both"/>
        <w:rPr>
          <w:rFonts w:ascii="Times New Roman" w:hAnsi="Times New Roman"/>
          <w:b/>
          <w:sz w:val="24"/>
          <w:szCs w:val="24"/>
        </w:rPr>
      </w:pPr>
      <w:r w:rsidRPr="004B64C2">
        <w:rPr>
          <w:rFonts w:ascii="Times New Roman" w:hAnsi="Times New Roman"/>
          <w:b/>
          <w:sz w:val="24"/>
          <w:szCs w:val="24"/>
        </w:rPr>
        <w:t>Ministru prezidenta biedrs,</w:t>
      </w:r>
    </w:p>
    <w:p w:rsidR="003E6BA9" w:rsidRPr="004B64C2" w:rsidP="003E6BA9" w14:paraId="512816CA" w14:textId="77777777">
      <w:pPr>
        <w:widowControl w:val="0"/>
        <w:tabs>
          <w:tab w:val="left" w:pos="4365"/>
          <w:tab w:val="right" w:pos="9184"/>
        </w:tabs>
        <w:spacing w:after="0" w:line="240" w:lineRule="auto"/>
        <w:jc w:val="both"/>
        <w:rPr>
          <w:rFonts w:ascii="Times New Roman" w:hAnsi="Times New Roman"/>
          <w:b/>
          <w:sz w:val="24"/>
          <w:szCs w:val="24"/>
        </w:rPr>
      </w:pPr>
      <w:r w:rsidRPr="004B64C2">
        <w:rPr>
          <w:rFonts w:ascii="Times New Roman" w:hAnsi="Times New Roman"/>
          <w:b/>
          <w:sz w:val="24"/>
          <w:szCs w:val="24"/>
        </w:rPr>
        <w:t>ekonomikas ministrs</w:t>
      </w:r>
      <w:r w:rsidRPr="004B64C2">
        <w:rPr>
          <w:rFonts w:ascii="Times New Roman" w:hAnsi="Times New Roman"/>
          <w:b/>
          <w:sz w:val="24"/>
          <w:szCs w:val="24"/>
        </w:rPr>
        <w:tab/>
      </w:r>
      <w:r w:rsidRPr="004B64C2">
        <w:rPr>
          <w:rFonts w:ascii="Times New Roman" w:hAnsi="Times New Roman"/>
          <w:b/>
          <w:sz w:val="24"/>
          <w:szCs w:val="24"/>
        </w:rPr>
        <w:tab/>
      </w:r>
      <w:r w:rsidRPr="004B64C2">
        <w:rPr>
          <w:rFonts w:ascii="Times New Roman" w:hAnsi="Times New Roman"/>
          <w:b/>
          <w:sz w:val="24"/>
          <w:szCs w:val="24"/>
        </w:rPr>
        <w:t>A.Ašeradens</w:t>
      </w:r>
    </w:p>
    <w:p w:rsidR="003E6BA9" w:rsidRPr="004B64C2" w:rsidP="003E6BA9" w14:paraId="1D86690F" w14:textId="10A1E61D">
      <w:pPr>
        <w:widowControl w:val="0"/>
        <w:tabs>
          <w:tab w:val="right" w:pos="9071"/>
        </w:tabs>
        <w:spacing w:after="0" w:line="240" w:lineRule="auto"/>
        <w:jc w:val="both"/>
        <w:rPr>
          <w:rFonts w:ascii="Times New Roman" w:hAnsi="Times New Roman"/>
          <w:b/>
          <w:sz w:val="24"/>
          <w:szCs w:val="24"/>
        </w:rPr>
      </w:pPr>
    </w:p>
    <w:p w:rsidR="00B74AE6" w:rsidRPr="00F21C78" w:rsidP="00F21C78" w14:paraId="5BD62350" w14:textId="68D94038">
      <w:pPr>
        <w:widowControl w:val="0"/>
        <w:tabs>
          <w:tab w:val="right" w:pos="9071"/>
        </w:tabs>
        <w:spacing w:after="0" w:line="240" w:lineRule="auto"/>
        <w:jc w:val="both"/>
        <w:rPr>
          <w:rFonts w:ascii="Times New Roman" w:hAnsi="Times New Roman"/>
          <w:b/>
          <w:sz w:val="24"/>
          <w:szCs w:val="24"/>
        </w:rPr>
      </w:pPr>
      <w:r w:rsidRPr="004B64C2">
        <w:rPr>
          <w:rFonts w:ascii="Times New Roman" w:hAnsi="Times New Roman"/>
          <w:b/>
          <w:sz w:val="24"/>
          <w:szCs w:val="24"/>
        </w:rPr>
        <w:t>Vīza: Valsts sekretārs</w:t>
      </w:r>
      <w:r w:rsidRPr="004B64C2">
        <w:rPr>
          <w:rFonts w:ascii="Times New Roman" w:hAnsi="Times New Roman"/>
          <w:b/>
          <w:sz w:val="24"/>
          <w:szCs w:val="24"/>
        </w:rPr>
        <w:tab/>
      </w:r>
      <w:r w:rsidR="000B7F9A">
        <w:rPr>
          <w:rFonts w:ascii="Times New Roman" w:hAnsi="Times New Roman"/>
          <w:b/>
          <w:sz w:val="24"/>
          <w:szCs w:val="24"/>
        </w:rPr>
        <w:t>Ē</w:t>
      </w:r>
      <w:r w:rsidR="005476C0">
        <w:rPr>
          <w:rFonts w:ascii="Times New Roman" w:hAnsi="Times New Roman"/>
          <w:b/>
          <w:sz w:val="24"/>
          <w:szCs w:val="24"/>
        </w:rPr>
        <w:t>. Eglītis</w:t>
      </w:r>
    </w:p>
    <w:sectPr w:rsidSect="00177E97">
      <w:headerReference w:type="default" r:id="rId5"/>
      <w:footerReference w:type="default" r:id="rId6"/>
      <w:pgSz w:w="11906" w:h="16838"/>
      <w:pgMar w:top="1440" w:right="1800" w:bottom="1440" w:left="180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27D8" w:rsidRPr="003E6BA9" w:rsidP="003E6BA9" w14:paraId="2868012E" w14:textId="65ADBCB5">
    <w:pPr>
      <w:spacing w:after="0" w:line="240" w:lineRule="auto"/>
      <w:rPr>
        <w:rFonts w:ascii="Times New Roman" w:eastAsia="Times New Roman" w:hAnsi="Times New Roman" w:cs="Times New Roman"/>
        <w:sz w:val="20"/>
        <w:lang w:eastAsia="lv-LV"/>
      </w:rPr>
    </w:pPr>
    <w:r w:rsidRPr="003E6BA9">
      <w:rPr>
        <w:rFonts w:ascii="Times New Roman" w:eastAsia="Times New Roman" w:hAnsi="Times New Roman" w:cs="Times New Roman"/>
        <w:sz w:val="20"/>
        <w:lang w:eastAsia="lv-LV"/>
      </w:rPr>
      <w:t>EMN</w:t>
    </w:r>
    <w:r w:rsidR="00013F17">
      <w:rPr>
        <w:rFonts w:ascii="Times New Roman" w:eastAsia="Times New Roman" w:hAnsi="Times New Roman" w:cs="Times New Roman"/>
        <w:sz w:val="20"/>
        <w:lang w:eastAsia="lv-LV"/>
      </w:rPr>
      <w:t>ot_</w:t>
    </w:r>
    <w:r w:rsidR="006244C9">
      <w:rPr>
        <w:rFonts w:ascii="Times New Roman" w:eastAsia="Times New Roman" w:hAnsi="Times New Roman" w:cs="Times New Roman"/>
        <w:sz w:val="20"/>
        <w:lang w:eastAsia="lv-LV"/>
      </w:rPr>
      <w:t>1709</w:t>
    </w:r>
    <w:r>
      <w:rPr>
        <w:rFonts w:ascii="Times New Roman" w:eastAsia="Times New Roman" w:hAnsi="Times New Roman" w:cs="Times New Roman"/>
        <w:sz w:val="20"/>
        <w:lang w:eastAsia="lv-LV"/>
      </w:rPr>
      <w:t>18_telpas</w:t>
    </w:r>
  </w:p>
  <w:p w:rsidR="001727D8" w14:paraId="06A9F348" w14:textId="22D6E04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00425922"/>
      <w:docPartObj>
        <w:docPartGallery w:val="Page Numbers (Top of Page)"/>
        <w:docPartUnique/>
      </w:docPartObj>
    </w:sdtPr>
    <w:sdtEndPr>
      <w:rPr>
        <w:noProof/>
      </w:rPr>
    </w:sdtEndPr>
    <w:sdtContent>
      <w:p w:rsidR="00177E97" w14:paraId="69FF71A4" w14:textId="2A49AE36">
        <w:pPr>
          <w:pStyle w:val="Header"/>
          <w:jc w:val="center"/>
        </w:pPr>
        <w:r>
          <w:fldChar w:fldCharType="begin"/>
        </w:r>
        <w:r>
          <w:instrText xml:space="preserve"> PAGE   \* MERGEFORMAT </w:instrText>
        </w:r>
        <w:r>
          <w:fldChar w:fldCharType="separate"/>
        </w:r>
        <w:r>
          <w:rPr>
            <w:noProof/>
          </w:rPr>
          <w:t>14</w:t>
        </w:r>
        <w:r>
          <w:rPr>
            <w:noProof/>
          </w:rPr>
          <w:fldChar w:fldCharType="end"/>
        </w:r>
      </w:p>
    </w:sdtContent>
  </w:sdt>
  <w:p w:rsidR="00177E97" w:rsidP="00177E97" w14:paraId="6ABD83B3" w14:textId="0B3777E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5D578B6"/>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1" w15:restartNumberingAfterBreak="1">
    <w:nsid w:val="0B0C6D3D"/>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2" w15:restartNumberingAfterBreak="1">
    <w:nsid w:val="0F5E488B"/>
    <w:multiLevelType w:val="multilevel"/>
    <w:tmpl w:val="D60036C0"/>
    <w:lvl w:ilvl="0">
      <w:start w:val="16"/>
      <w:numFmt w:val="decimal"/>
      <w:lvlText w:val="%1."/>
      <w:lvlJc w:val="left"/>
      <w:pPr>
        <w:ind w:left="435" w:hanging="435"/>
      </w:pPr>
      <w:rPr>
        <w:rFonts w:hint="default"/>
      </w:rPr>
    </w:lvl>
    <w:lvl w:ilvl="1">
      <w:start w:val="2"/>
      <w:numFmt w:val="decimal"/>
      <w:lvlText w:val="%1.%2."/>
      <w:lvlJc w:val="left"/>
      <w:pPr>
        <w:ind w:left="1667" w:hanging="435"/>
      </w:pPr>
      <w:rPr>
        <w:rFonts w:hint="default"/>
      </w:rPr>
    </w:lvl>
    <w:lvl w:ilvl="2">
      <w:start w:val="1"/>
      <w:numFmt w:val="decimal"/>
      <w:lvlText w:val="%1.%2.%3."/>
      <w:lvlJc w:val="left"/>
      <w:pPr>
        <w:ind w:left="3184" w:hanging="720"/>
      </w:pPr>
      <w:rPr>
        <w:rFonts w:hint="default"/>
      </w:rPr>
    </w:lvl>
    <w:lvl w:ilvl="3">
      <w:start w:val="1"/>
      <w:numFmt w:val="decimal"/>
      <w:lvlText w:val="%1.%2.%3.%4."/>
      <w:lvlJc w:val="left"/>
      <w:pPr>
        <w:ind w:left="4416" w:hanging="720"/>
      </w:pPr>
      <w:rPr>
        <w:rFonts w:hint="default"/>
      </w:rPr>
    </w:lvl>
    <w:lvl w:ilvl="4">
      <w:start w:val="1"/>
      <w:numFmt w:val="decimal"/>
      <w:lvlText w:val="%1.%2.%3.%4.%5."/>
      <w:lvlJc w:val="left"/>
      <w:pPr>
        <w:ind w:left="6008" w:hanging="1080"/>
      </w:pPr>
      <w:rPr>
        <w:rFonts w:hint="default"/>
      </w:rPr>
    </w:lvl>
    <w:lvl w:ilvl="5">
      <w:start w:val="1"/>
      <w:numFmt w:val="decimal"/>
      <w:lvlText w:val="%1.%2.%3.%4.%5.%6."/>
      <w:lvlJc w:val="left"/>
      <w:pPr>
        <w:ind w:left="7240" w:hanging="1080"/>
      </w:pPr>
      <w:rPr>
        <w:rFonts w:hint="default"/>
      </w:rPr>
    </w:lvl>
    <w:lvl w:ilvl="6">
      <w:start w:val="1"/>
      <w:numFmt w:val="decimal"/>
      <w:lvlText w:val="%1.%2.%3.%4.%5.%6.%7."/>
      <w:lvlJc w:val="left"/>
      <w:pPr>
        <w:ind w:left="8832" w:hanging="1440"/>
      </w:pPr>
      <w:rPr>
        <w:rFonts w:hint="default"/>
      </w:rPr>
    </w:lvl>
    <w:lvl w:ilvl="7">
      <w:start w:val="1"/>
      <w:numFmt w:val="decimal"/>
      <w:lvlText w:val="%1.%2.%3.%4.%5.%6.%7.%8."/>
      <w:lvlJc w:val="left"/>
      <w:pPr>
        <w:ind w:left="10064" w:hanging="1440"/>
      </w:pPr>
      <w:rPr>
        <w:rFonts w:hint="default"/>
      </w:rPr>
    </w:lvl>
    <w:lvl w:ilvl="8">
      <w:start w:val="1"/>
      <w:numFmt w:val="decimal"/>
      <w:lvlText w:val="%1.%2.%3.%4.%5.%6.%7.%8.%9."/>
      <w:lvlJc w:val="left"/>
      <w:pPr>
        <w:ind w:left="11656" w:hanging="1800"/>
      </w:pPr>
      <w:rPr>
        <w:rFonts w:hint="default"/>
      </w:rPr>
    </w:lvl>
  </w:abstractNum>
  <w:abstractNum w:abstractNumId="3" w15:restartNumberingAfterBreak="1">
    <w:nsid w:val="0FBC4A15"/>
    <w:multiLevelType w:val="hybridMultilevel"/>
    <w:tmpl w:val="A2F4F9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1145340"/>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5" w15:restartNumberingAfterBreak="1">
    <w:nsid w:val="13C175A0"/>
    <w:multiLevelType w:val="hybridMultilevel"/>
    <w:tmpl w:val="BB9854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18E12852"/>
    <w:multiLevelType w:val="hybridMultilevel"/>
    <w:tmpl w:val="15C0B89C"/>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7" w15:restartNumberingAfterBreak="1">
    <w:nsid w:val="288D52BF"/>
    <w:multiLevelType w:val="hybridMultilevel"/>
    <w:tmpl w:val="8F1466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2C3C31FA"/>
    <w:multiLevelType w:val="hybridMultilevel"/>
    <w:tmpl w:val="DF30E64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1">
    <w:nsid w:val="333E087E"/>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10" w15:restartNumberingAfterBreak="1">
    <w:nsid w:val="3AE05506"/>
    <w:multiLevelType w:val="hybridMultilevel"/>
    <w:tmpl w:val="09CC2D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15:restartNumberingAfterBreak="1">
    <w:nsid w:val="3AF039DA"/>
    <w:multiLevelType w:val="hybridMultilevel"/>
    <w:tmpl w:val="5302E168"/>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2" w15:restartNumberingAfterBreak="1">
    <w:nsid w:val="46EA5039"/>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13" w15:restartNumberingAfterBreak="1">
    <w:nsid w:val="4C187442"/>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14" w15:restartNumberingAfterBreak="1">
    <w:nsid w:val="541206CF"/>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15" w15:restartNumberingAfterBreak="1">
    <w:nsid w:val="588F313A"/>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16" w15:restartNumberingAfterBreak="1">
    <w:nsid w:val="618F6E86"/>
    <w:multiLevelType w:val="hybridMultilevel"/>
    <w:tmpl w:val="97B0B7D0"/>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7" w15:restartNumberingAfterBreak="1">
    <w:nsid w:val="627F7ED5"/>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18" w15:restartNumberingAfterBreak="1">
    <w:nsid w:val="63481669"/>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19" w15:restartNumberingAfterBreak="1">
    <w:nsid w:val="6C8744FD"/>
    <w:multiLevelType w:val="multilevel"/>
    <w:tmpl w:val="D60036C0"/>
    <w:lvl w:ilvl="0">
      <w:start w:val="16"/>
      <w:numFmt w:val="decimal"/>
      <w:lvlText w:val="%1."/>
      <w:lvlJc w:val="left"/>
      <w:pPr>
        <w:ind w:left="435" w:hanging="435"/>
      </w:pPr>
      <w:rPr>
        <w:rFonts w:hint="default"/>
      </w:rPr>
    </w:lvl>
    <w:lvl w:ilvl="1">
      <w:start w:val="2"/>
      <w:numFmt w:val="decimal"/>
      <w:lvlText w:val="%1.%2."/>
      <w:lvlJc w:val="left"/>
      <w:pPr>
        <w:ind w:left="1667" w:hanging="435"/>
      </w:pPr>
      <w:rPr>
        <w:rFonts w:hint="default"/>
      </w:rPr>
    </w:lvl>
    <w:lvl w:ilvl="2">
      <w:start w:val="1"/>
      <w:numFmt w:val="decimal"/>
      <w:lvlText w:val="%1.%2.%3."/>
      <w:lvlJc w:val="left"/>
      <w:pPr>
        <w:ind w:left="3184" w:hanging="720"/>
      </w:pPr>
      <w:rPr>
        <w:rFonts w:hint="default"/>
      </w:rPr>
    </w:lvl>
    <w:lvl w:ilvl="3">
      <w:start w:val="1"/>
      <w:numFmt w:val="decimal"/>
      <w:lvlText w:val="%1.%2.%3.%4."/>
      <w:lvlJc w:val="left"/>
      <w:pPr>
        <w:ind w:left="4416" w:hanging="720"/>
      </w:pPr>
      <w:rPr>
        <w:rFonts w:hint="default"/>
      </w:rPr>
    </w:lvl>
    <w:lvl w:ilvl="4">
      <w:start w:val="1"/>
      <w:numFmt w:val="decimal"/>
      <w:lvlText w:val="%1.%2.%3.%4.%5."/>
      <w:lvlJc w:val="left"/>
      <w:pPr>
        <w:ind w:left="6008" w:hanging="1080"/>
      </w:pPr>
      <w:rPr>
        <w:rFonts w:hint="default"/>
      </w:rPr>
    </w:lvl>
    <w:lvl w:ilvl="5">
      <w:start w:val="1"/>
      <w:numFmt w:val="decimal"/>
      <w:lvlText w:val="%1.%2.%3.%4.%5.%6."/>
      <w:lvlJc w:val="left"/>
      <w:pPr>
        <w:ind w:left="7240" w:hanging="1080"/>
      </w:pPr>
      <w:rPr>
        <w:rFonts w:hint="default"/>
      </w:rPr>
    </w:lvl>
    <w:lvl w:ilvl="6">
      <w:start w:val="1"/>
      <w:numFmt w:val="decimal"/>
      <w:lvlText w:val="%1.%2.%3.%4.%5.%6.%7."/>
      <w:lvlJc w:val="left"/>
      <w:pPr>
        <w:ind w:left="8832" w:hanging="1440"/>
      </w:pPr>
      <w:rPr>
        <w:rFonts w:hint="default"/>
      </w:rPr>
    </w:lvl>
    <w:lvl w:ilvl="7">
      <w:start w:val="1"/>
      <w:numFmt w:val="decimal"/>
      <w:lvlText w:val="%1.%2.%3.%4.%5.%6.%7.%8."/>
      <w:lvlJc w:val="left"/>
      <w:pPr>
        <w:ind w:left="10064" w:hanging="1440"/>
      </w:pPr>
      <w:rPr>
        <w:rFonts w:hint="default"/>
      </w:rPr>
    </w:lvl>
    <w:lvl w:ilvl="8">
      <w:start w:val="1"/>
      <w:numFmt w:val="decimal"/>
      <w:lvlText w:val="%1.%2.%3.%4.%5.%6.%7.%8.%9."/>
      <w:lvlJc w:val="left"/>
      <w:pPr>
        <w:ind w:left="11656" w:hanging="1800"/>
      </w:pPr>
      <w:rPr>
        <w:rFonts w:hint="default"/>
      </w:rPr>
    </w:lvl>
  </w:abstractNum>
  <w:abstractNum w:abstractNumId="20" w15:restartNumberingAfterBreak="1">
    <w:nsid w:val="6D2C06D4"/>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num w:numId="1">
    <w:abstractNumId w:val="16"/>
  </w:num>
  <w:num w:numId="2">
    <w:abstractNumId w:val="1"/>
  </w:num>
  <w:num w:numId="3">
    <w:abstractNumId w:val="14"/>
  </w:num>
  <w:num w:numId="4">
    <w:abstractNumId w:val="12"/>
  </w:num>
  <w:num w:numId="5">
    <w:abstractNumId w:val="0"/>
  </w:num>
  <w:num w:numId="6">
    <w:abstractNumId w:val="10"/>
  </w:num>
  <w:num w:numId="7">
    <w:abstractNumId w:val="9"/>
  </w:num>
  <w:num w:numId="8">
    <w:abstractNumId w:val="20"/>
  </w:num>
  <w:num w:numId="9">
    <w:abstractNumId w:val="8"/>
  </w:num>
  <w:num w:numId="10">
    <w:abstractNumId w:val="11"/>
  </w:num>
  <w:num w:numId="11">
    <w:abstractNumId w:val="18"/>
  </w:num>
  <w:num w:numId="12">
    <w:abstractNumId w:val="4"/>
  </w:num>
  <w:num w:numId="13">
    <w:abstractNumId w:val="19"/>
  </w:num>
  <w:num w:numId="14">
    <w:abstractNumId w:val="2"/>
  </w:num>
  <w:num w:numId="15">
    <w:abstractNumId w:val="5"/>
  </w:num>
  <w:num w:numId="16">
    <w:abstractNumId w:val="6"/>
  </w:num>
  <w:num w:numId="17">
    <w:abstractNumId w:val="15"/>
  </w:num>
  <w:num w:numId="18">
    <w:abstractNumId w:val="13"/>
  </w:num>
  <w:num w:numId="19">
    <w:abstractNumId w:val="17"/>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578"/>
    <w:rsid w:val="00013F17"/>
    <w:rsid w:val="00020CA7"/>
    <w:rsid w:val="00021106"/>
    <w:rsid w:val="00026583"/>
    <w:rsid w:val="0005143F"/>
    <w:rsid w:val="000557D9"/>
    <w:rsid w:val="000704C9"/>
    <w:rsid w:val="00074C0A"/>
    <w:rsid w:val="00084FDC"/>
    <w:rsid w:val="00085051"/>
    <w:rsid w:val="000875EC"/>
    <w:rsid w:val="000A1BB8"/>
    <w:rsid w:val="000A1BE9"/>
    <w:rsid w:val="000B7F9A"/>
    <w:rsid w:val="000C0176"/>
    <w:rsid w:val="000C3398"/>
    <w:rsid w:val="000D2D4E"/>
    <w:rsid w:val="000E16F8"/>
    <w:rsid w:val="000E1BC9"/>
    <w:rsid w:val="000E4882"/>
    <w:rsid w:val="000E6727"/>
    <w:rsid w:val="000E6BD8"/>
    <w:rsid w:val="000F4506"/>
    <w:rsid w:val="001048DD"/>
    <w:rsid w:val="00113E22"/>
    <w:rsid w:val="001156E7"/>
    <w:rsid w:val="00117E7E"/>
    <w:rsid w:val="00121E31"/>
    <w:rsid w:val="00123615"/>
    <w:rsid w:val="00127C36"/>
    <w:rsid w:val="001356E2"/>
    <w:rsid w:val="001404B1"/>
    <w:rsid w:val="00143338"/>
    <w:rsid w:val="00165D25"/>
    <w:rsid w:val="00167508"/>
    <w:rsid w:val="001727D8"/>
    <w:rsid w:val="00177E97"/>
    <w:rsid w:val="00181F17"/>
    <w:rsid w:val="00187FB9"/>
    <w:rsid w:val="00192DF7"/>
    <w:rsid w:val="001942D4"/>
    <w:rsid w:val="00194A8A"/>
    <w:rsid w:val="0019536F"/>
    <w:rsid w:val="0019635D"/>
    <w:rsid w:val="00197837"/>
    <w:rsid w:val="001A35A2"/>
    <w:rsid w:val="001A3A11"/>
    <w:rsid w:val="001B2644"/>
    <w:rsid w:val="001B3496"/>
    <w:rsid w:val="001C1FEB"/>
    <w:rsid w:val="001C20EB"/>
    <w:rsid w:val="001D1584"/>
    <w:rsid w:val="001D7127"/>
    <w:rsid w:val="001E2000"/>
    <w:rsid w:val="001E29B2"/>
    <w:rsid w:val="001E5B51"/>
    <w:rsid w:val="001F1E49"/>
    <w:rsid w:val="001F35D9"/>
    <w:rsid w:val="001F56F6"/>
    <w:rsid w:val="001F79EC"/>
    <w:rsid w:val="0020104E"/>
    <w:rsid w:val="00206E65"/>
    <w:rsid w:val="002112A0"/>
    <w:rsid w:val="00220008"/>
    <w:rsid w:val="002367CA"/>
    <w:rsid w:val="00237897"/>
    <w:rsid w:val="0024160F"/>
    <w:rsid w:val="00241954"/>
    <w:rsid w:val="00241C6A"/>
    <w:rsid w:val="00247990"/>
    <w:rsid w:val="00256B37"/>
    <w:rsid w:val="002636F2"/>
    <w:rsid w:val="0027245A"/>
    <w:rsid w:val="0028086C"/>
    <w:rsid w:val="00280CA0"/>
    <w:rsid w:val="002847BB"/>
    <w:rsid w:val="00287497"/>
    <w:rsid w:val="002965AC"/>
    <w:rsid w:val="002A1B32"/>
    <w:rsid w:val="002B008A"/>
    <w:rsid w:val="002B05DE"/>
    <w:rsid w:val="002B3104"/>
    <w:rsid w:val="002C2773"/>
    <w:rsid w:val="002C31EC"/>
    <w:rsid w:val="002C5AC0"/>
    <w:rsid w:val="002D1A9D"/>
    <w:rsid w:val="002D42D7"/>
    <w:rsid w:val="002E1B3A"/>
    <w:rsid w:val="002E1D7E"/>
    <w:rsid w:val="002F1F21"/>
    <w:rsid w:val="002F4334"/>
    <w:rsid w:val="002F6FC0"/>
    <w:rsid w:val="002F7B86"/>
    <w:rsid w:val="00301721"/>
    <w:rsid w:val="00303123"/>
    <w:rsid w:val="00317DE7"/>
    <w:rsid w:val="00320771"/>
    <w:rsid w:val="00320842"/>
    <w:rsid w:val="00320F52"/>
    <w:rsid w:val="00322446"/>
    <w:rsid w:val="00324418"/>
    <w:rsid w:val="00332921"/>
    <w:rsid w:val="00335190"/>
    <w:rsid w:val="003436D2"/>
    <w:rsid w:val="003531CA"/>
    <w:rsid w:val="00365DA8"/>
    <w:rsid w:val="003737AF"/>
    <w:rsid w:val="00373E40"/>
    <w:rsid w:val="003764EC"/>
    <w:rsid w:val="00381DA6"/>
    <w:rsid w:val="0038590B"/>
    <w:rsid w:val="00387DE7"/>
    <w:rsid w:val="003A049A"/>
    <w:rsid w:val="003A2343"/>
    <w:rsid w:val="003A39E8"/>
    <w:rsid w:val="003A5E3C"/>
    <w:rsid w:val="003B5C93"/>
    <w:rsid w:val="003B69DC"/>
    <w:rsid w:val="003C1DE1"/>
    <w:rsid w:val="003C4416"/>
    <w:rsid w:val="003D200D"/>
    <w:rsid w:val="003D39D2"/>
    <w:rsid w:val="003E64CA"/>
    <w:rsid w:val="003E6529"/>
    <w:rsid w:val="003E6BA9"/>
    <w:rsid w:val="003F649E"/>
    <w:rsid w:val="0040081B"/>
    <w:rsid w:val="0040589A"/>
    <w:rsid w:val="00412295"/>
    <w:rsid w:val="0041389D"/>
    <w:rsid w:val="00416855"/>
    <w:rsid w:val="00431218"/>
    <w:rsid w:val="00431CEB"/>
    <w:rsid w:val="00442D3F"/>
    <w:rsid w:val="004439D9"/>
    <w:rsid w:val="004451CF"/>
    <w:rsid w:val="004463AC"/>
    <w:rsid w:val="0045094E"/>
    <w:rsid w:val="00450BE0"/>
    <w:rsid w:val="0045215F"/>
    <w:rsid w:val="004527E1"/>
    <w:rsid w:val="00457735"/>
    <w:rsid w:val="00463034"/>
    <w:rsid w:val="00465666"/>
    <w:rsid w:val="00474168"/>
    <w:rsid w:val="00481B2A"/>
    <w:rsid w:val="004918BF"/>
    <w:rsid w:val="004A3A1F"/>
    <w:rsid w:val="004A6E0A"/>
    <w:rsid w:val="004B64C2"/>
    <w:rsid w:val="004B720F"/>
    <w:rsid w:val="004C2165"/>
    <w:rsid w:val="004D2435"/>
    <w:rsid w:val="004D454B"/>
    <w:rsid w:val="004D784D"/>
    <w:rsid w:val="004E0A82"/>
    <w:rsid w:val="004E1E16"/>
    <w:rsid w:val="004E6E65"/>
    <w:rsid w:val="004F41F6"/>
    <w:rsid w:val="005023B3"/>
    <w:rsid w:val="0050466D"/>
    <w:rsid w:val="0050621B"/>
    <w:rsid w:val="00514C43"/>
    <w:rsid w:val="0051548C"/>
    <w:rsid w:val="005156A6"/>
    <w:rsid w:val="0054069E"/>
    <w:rsid w:val="00541804"/>
    <w:rsid w:val="00545E05"/>
    <w:rsid w:val="00546005"/>
    <w:rsid w:val="005476C0"/>
    <w:rsid w:val="00557404"/>
    <w:rsid w:val="00557F12"/>
    <w:rsid w:val="0057791A"/>
    <w:rsid w:val="00580568"/>
    <w:rsid w:val="00581305"/>
    <w:rsid w:val="00582A75"/>
    <w:rsid w:val="00582BAE"/>
    <w:rsid w:val="00584871"/>
    <w:rsid w:val="005A4E1A"/>
    <w:rsid w:val="005A5ADD"/>
    <w:rsid w:val="005B2DA9"/>
    <w:rsid w:val="005B7858"/>
    <w:rsid w:val="005C6AB1"/>
    <w:rsid w:val="005D00F5"/>
    <w:rsid w:val="005D03DC"/>
    <w:rsid w:val="005D35B8"/>
    <w:rsid w:val="005E026D"/>
    <w:rsid w:val="005E0FDB"/>
    <w:rsid w:val="005E1030"/>
    <w:rsid w:val="005E326D"/>
    <w:rsid w:val="005E64F4"/>
    <w:rsid w:val="005F772C"/>
    <w:rsid w:val="0060003D"/>
    <w:rsid w:val="006102EF"/>
    <w:rsid w:val="00622726"/>
    <w:rsid w:val="006244C9"/>
    <w:rsid w:val="006315DC"/>
    <w:rsid w:val="00646155"/>
    <w:rsid w:val="00650D1A"/>
    <w:rsid w:val="0065203A"/>
    <w:rsid w:val="00656C30"/>
    <w:rsid w:val="0066477C"/>
    <w:rsid w:val="0067085D"/>
    <w:rsid w:val="00675FBC"/>
    <w:rsid w:val="00676CAD"/>
    <w:rsid w:val="006836CA"/>
    <w:rsid w:val="00683A9F"/>
    <w:rsid w:val="006840C7"/>
    <w:rsid w:val="00693473"/>
    <w:rsid w:val="006A2BAD"/>
    <w:rsid w:val="006C402A"/>
    <w:rsid w:val="006C5427"/>
    <w:rsid w:val="006C7399"/>
    <w:rsid w:val="006C75BF"/>
    <w:rsid w:val="006D1C51"/>
    <w:rsid w:val="006D2CEE"/>
    <w:rsid w:val="006D60B0"/>
    <w:rsid w:val="006E0519"/>
    <w:rsid w:val="006F38D8"/>
    <w:rsid w:val="00710C7E"/>
    <w:rsid w:val="007120AE"/>
    <w:rsid w:val="007126D5"/>
    <w:rsid w:val="007174EE"/>
    <w:rsid w:val="00724B48"/>
    <w:rsid w:val="00742B2E"/>
    <w:rsid w:val="00744F7D"/>
    <w:rsid w:val="0074562A"/>
    <w:rsid w:val="00751B4F"/>
    <w:rsid w:val="0075419C"/>
    <w:rsid w:val="00762A3D"/>
    <w:rsid w:val="0077604B"/>
    <w:rsid w:val="00780201"/>
    <w:rsid w:val="00796570"/>
    <w:rsid w:val="00797F84"/>
    <w:rsid w:val="007A3079"/>
    <w:rsid w:val="007A57C3"/>
    <w:rsid w:val="007B3B88"/>
    <w:rsid w:val="007B452A"/>
    <w:rsid w:val="007E7EE4"/>
    <w:rsid w:val="007F694E"/>
    <w:rsid w:val="0081160E"/>
    <w:rsid w:val="00825C94"/>
    <w:rsid w:val="008263B1"/>
    <w:rsid w:val="00831048"/>
    <w:rsid w:val="00831E76"/>
    <w:rsid w:val="008328E9"/>
    <w:rsid w:val="00842624"/>
    <w:rsid w:val="008428CB"/>
    <w:rsid w:val="00846609"/>
    <w:rsid w:val="0085294E"/>
    <w:rsid w:val="0085703A"/>
    <w:rsid w:val="008640C9"/>
    <w:rsid w:val="00874EFE"/>
    <w:rsid w:val="00891BDF"/>
    <w:rsid w:val="0089427C"/>
    <w:rsid w:val="00897C1D"/>
    <w:rsid w:val="008A2033"/>
    <w:rsid w:val="008A4B70"/>
    <w:rsid w:val="008A71BC"/>
    <w:rsid w:val="008C4B78"/>
    <w:rsid w:val="008D4F1C"/>
    <w:rsid w:val="008E5368"/>
    <w:rsid w:val="008E6A9C"/>
    <w:rsid w:val="008F459E"/>
    <w:rsid w:val="008F7453"/>
    <w:rsid w:val="00903478"/>
    <w:rsid w:val="00903F23"/>
    <w:rsid w:val="0091432D"/>
    <w:rsid w:val="00921193"/>
    <w:rsid w:val="0092444E"/>
    <w:rsid w:val="009244EF"/>
    <w:rsid w:val="00931C84"/>
    <w:rsid w:val="009333FB"/>
    <w:rsid w:val="00934D6E"/>
    <w:rsid w:val="00943827"/>
    <w:rsid w:val="00944078"/>
    <w:rsid w:val="00946C65"/>
    <w:rsid w:val="00950748"/>
    <w:rsid w:val="00956771"/>
    <w:rsid w:val="0095710E"/>
    <w:rsid w:val="00957578"/>
    <w:rsid w:val="00970027"/>
    <w:rsid w:val="00973D86"/>
    <w:rsid w:val="009747B0"/>
    <w:rsid w:val="00980600"/>
    <w:rsid w:val="0098242B"/>
    <w:rsid w:val="00987852"/>
    <w:rsid w:val="00991EA1"/>
    <w:rsid w:val="00992204"/>
    <w:rsid w:val="00993919"/>
    <w:rsid w:val="0099730F"/>
    <w:rsid w:val="009A0AEF"/>
    <w:rsid w:val="009A29B7"/>
    <w:rsid w:val="009A58DD"/>
    <w:rsid w:val="009A77C0"/>
    <w:rsid w:val="009A7D18"/>
    <w:rsid w:val="009F23AE"/>
    <w:rsid w:val="00A02D25"/>
    <w:rsid w:val="00A0528E"/>
    <w:rsid w:val="00A079C1"/>
    <w:rsid w:val="00A13696"/>
    <w:rsid w:val="00A143B1"/>
    <w:rsid w:val="00A14852"/>
    <w:rsid w:val="00A24EA0"/>
    <w:rsid w:val="00A269E1"/>
    <w:rsid w:val="00A32E4F"/>
    <w:rsid w:val="00A33891"/>
    <w:rsid w:val="00A4088E"/>
    <w:rsid w:val="00A430C1"/>
    <w:rsid w:val="00A569C1"/>
    <w:rsid w:val="00A56D3A"/>
    <w:rsid w:val="00A61283"/>
    <w:rsid w:val="00A6164B"/>
    <w:rsid w:val="00A61BAD"/>
    <w:rsid w:val="00A63E6A"/>
    <w:rsid w:val="00A64B23"/>
    <w:rsid w:val="00A67B66"/>
    <w:rsid w:val="00A73110"/>
    <w:rsid w:val="00A75427"/>
    <w:rsid w:val="00A77A4C"/>
    <w:rsid w:val="00A8506C"/>
    <w:rsid w:val="00A86617"/>
    <w:rsid w:val="00A873B1"/>
    <w:rsid w:val="00AA1D00"/>
    <w:rsid w:val="00AB2795"/>
    <w:rsid w:val="00AB3925"/>
    <w:rsid w:val="00AC1BDF"/>
    <w:rsid w:val="00AC563E"/>
    <w:rsid w:val="00AE5743"/>
    <w:rsid w:val="00AF0AD8"/>
    <w:rsid w:val="00AF5855"/>
    <w:rsid w:val="00AF7BF8"/>
    <w:rsid w:val="00B12414"/>
    <w:rsid w:val="00B30142"/>
    <w:rsid w:val="00B30375"/>
    <w:rsid w:val="00B34852"/>
    <w:rsid w:val="00B35ECF"/>
    <w:rsid w:val="00B41522"/>
    <w:rsid w:val="00B423EA"/>
    <w:rsid w:val="00B44FA2"/>
    <w:rsid w:val="00B4769A"/>
    <w:rsid w:val="00B557E1"/>
    <w:rsid w:val="00B60125"/>
    <w:rsid w:val="00B6018A"/>
    <w:rsid w:val="00B6051E"/>
    <w:rsid w:val="00B61016"/>
    <w:rsid w:val="00B659F7"/>
    <w:rsid w:val="00B74AE6"/>
    <w:rsid w:val="00B802CE"/>
    <w:rsid w:val="00BC2751"/>
    <w:rsid w:val="00BD0532"/>
    <w:rsid w:val="00BD290A"/>
    <w:rsid w:val="00BD2A5A"/>
    <w:rsid w:val="00BD2E21"/>
    <w:rsid w:val="00BE7EF7"/>
    <w:rsid w:val="00C040CF"/>
    <w:rsid w:val="00C0528A"/>
    <w:rsid w:val="00C101DE"/>
    <w:rsid w:val="00C25982"/>
    <w:rsid w:val="00C32A1E"/>
    <w:rsid w:val="00C419EC"/>
    <w:rsid w:val="00C466B4"/>
    <w:rsid w:val="00C52D73"/>
    <w:rsid w:val="00C53861"/>
    <w:rsid w:val="00C56891"/>
    <w:rsid w:val="00C61C60"/>
    <w:rsid w:val="00C634AF"/>
    <w:rsid w:val="00C67B32"/>
    <w:rsid w:val="00C67D70"/>
    <w:rsid w:val="00C81413"/>
    <w:rsid w:val="00C8702E"/>
    <w:rsid w:val="00C94DDE"/>
    <w:rsid w:val="00CA0648"/>
    <w:rsid w:val="00CB2C52"/>
    <w:rsid w:val="00CB7308"/>
    <w:rsid w:val="00CC4392"/>
    <w:rsid w:val="00CC6D95"/>
    <w:rsid w:val="00CD0D83"/>
    <w:rsid w:val="00CD121D"/>
    <w:rsid w:val="00CD240B"/>
    <w:rsid w:val="00CD43A0"/>
    <w:rsid w:val="00CE04D6"/>
    <w:rsid w:val="00CF324F"/>
    <w:rsid w:val="00CF5E4C"/>
    <w:rsid w:val="00D00243"/>
    <w:rsid w:val="00D0735E"/>
    <w:rsid w:val="00D22A59"/>
    <w:rsid w:val="00D31CD8"/>
    <w:rsid w:val="00D34486"/>
    <w:rsid w:val="00D46E91"/>
    <w:rsid w:val="00D5202A"/>
    <w:rsid w:val="00D61A4D"/>
    <w:rsid w:val="00D61A71"/>
    <w:rsid w:val="00D635F4"/>
    <w:rsid w:val="00D65F89"/>
    <w:rsid w:val="00D67117"/>
    <w:rsid w:val="00D67145"/>
    <w:rsid w:val="00D73907"/>
    <w:rsid w:val="00D81ED1"/>
    <w:rsid w:val="00D8223E"/>
    <w:rsid w:val="00D824EA"/>
    <w:rsid w:val="00D84D42"/>
    <w:rsid w:val="00D85846"/>
    <w:rsid w:val="00D962C9"/>
    <w:rsid w:val="00DA6905"/>
    <w:rsid w:val="00DA74E2"/>
    <w:rsid w:val="00DB469F"/>
    <w:rsid w:val="00DB6533"/>
    <w:rsid w:val="00DB69D7"/>
    <w:rsid w:val="00DB7BC4"/>
    <w:rsid w:val="00DC192A"/>
    <w:rsid w:val="00DC2E10"/>
    <w:rsid w:val="00DC486D"/>
    <w:rsid w:val="00DC7850"/>
    <w:rsid w:val="00DD04CA"/>
    <w:rsid w:val="00DD0CCB"/>
    <w:rsid w:val="00DD22F0"/>
    <w:rsid w:val="00DD2B04"/>
    <w:rsid w:val="00DD2D01"/>
    <w:rsid w:val="00DE1523"/>
    <w:rsid w:val="00DE5A52"/>
    <w:rsid w:val="00DE5C4B"/>
    <w:rsid w:val="00DE64D8"/>
    <w:rsid w:val="00DE6890"/>
    <w:rsid w:val="00DF27A2"/>
    <w:rsid w:val="00E06C3E"/>
    <w:rsid w:val="00E24968"/>
    <w:rsid w:val="00E377F4"/>
    <w:rsid w:val="00E40C2E"/>
    <w:rsid w:val="00E414A3"/>
    <w:rsid w:val="00E45F0E"/>
    <w:rsid w:val="00E50396"/>
    <w:rsid w:val="00E57517"/>
    <w:rsid w:val="00E62BE6"/>
    <w:rsid w:val="00E63C69"/>
    <w:rsid w:val="00E6598C"/>
    <w:rsid w:val="00E67C60"/>
    <w:rsid w:val="00E800D2"/>
    <w:rsid w:val="00E83665"/>
    <w:rsid w:val="00E94D54"/>
    <w:rsid w:val="00EA19D1"/>
    <w:rsid w:val="00EB377F"/>
    <w:rsid w:val="00EC024A"/>
    <w:rsid w:val="00EC3165"/>
    <w:rsid w:val="00EC33C3"/>
    <w:rsid w:val="00EC3439"/>
    <w:rsid w:val="00EC4E03"/>
    <w:rsid w:val="00EC7C17"/>
    <w:rsid w:val="00ED7617"/>
    <w:rsid w:val="00EE1DCC"/>
    <w:rsid w:val="00EE7748"/>
    <w:rsid w:val="00EF3278"/>
    <w:rsid w:val="00F00A84"/>
    <w:rsid w:val="00F07520"/>
    <w:rsid w:val="00F07EFD"/>
    <w:rsid w:val="00F109E7"/>
    <w:rsid w:val="00F1296F"/>
    <w:rsid w:val="00F151AE"/>
    <w:rsid w:val="00F21C78"/>
    <w:rsid w:val="00F27DEF"/>
    <w:rsid w:val="00F30B7C"/>
    <w:rsid w:val="00F34431"/>
    <w:rsid w:val="00F34CB5"/>
    <w:rsid w:val="00F37A05"/>
    <w:rsid w:val="00F42137"/>
    <w:rsid w:val="00F4329A"/>
    <w:rsid w:val="00F573DE"/>
    <w:rsid w:val="00F608D6"/>
    <w:rsid w:val="00F63827"/>
    <w:rsid w:val="00F731E3"/>
    <w:rsid w:val="00F775F5"/>
    <w:rsid w:val="00F86CE5"/>
    <w:rsid w:val="00F87538"/>
    <w:rsid w:val="00FA78F5"/>
    <w:rsid w:val="00FB1D54"/>
    <w:rsid w:val="00FB2C5E"/>
    <w:rsid w:val="00FC4C20"/>
    <w:rsid w:val="00FD212A"/>
    <w:rsid w:val="00FD53B2"/>
    <w:rsid w:val="00FE2498"/>
    <w:rsid w:val="00FE40C5"/>
    <w:rsid w:val="00FF3C1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BD9057B3-1966-4015-80FA-DC5833B4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578"/>
    <w:rPr>
      <w:color w:val="0000FF"/>
      <w:u w:val="single"/>
    </w:rPr>
  </w:style>
  <w:style w:type="paragraph" w:customStyle="1" w:styleId="tv213">
    <w:name w:val="tv213"/>
    <w:basedOn w:val="Normal"/>
    <w:rsid w:val="009575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9575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9575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16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855"/>
    <w:rPr>
      <w:rFonts w:ascii="Segoe UI" w:hAnsi="Segoe UI" w:cs="Segoe UI"/>
      <w:sz w:val="18"/>
      <w:szCs w:val="18"/>
    </w:rPr>
  </w:style>
  <w:style w:type="character" w:styleId="CommentReference">
    <w:name w:val="annotation reference"/>
    <w:basedOn w:val="DefaultParagraphFont"/>
    <w:uiPriority w:val="99"/>
    <w:semiHidden/>
    <w:unhideWhenUsed/>
    <w:rsid w:val="000D2D4E"/>
    <w:rPr>
      <w:sz w:val="16"/>
      <w:szCs w:val="16"/>
    </w:rPr>
  </w:style>
  <w:style w:type="paragraph" w:styleId="CommentText">
    <w:name w:val="annotation text"/>
    <w:basedOn w:val="Normal"/>
    <w:link w:val="CommentTextChar"/>
    <w:uiPriority w:val="99"/>
    <w:semiHidden/>
    <w:unhideWhenUsed/>
    <w:rsid w:val="000D2D4E"/>
    <w:pPr>
      <w:spacing w:line="240" w:lineRule="auto"/>
    </w:pPr>
    <w:rPr>
      <w:sz w:val="20"/>
      <w:szCs w:val="20"/>
    </w:rPr>
  </w:style>
  <w:style w:type="character" w:customStyle="1" w:styleId="CommentTextChar">
    <w:name w:val="Comment Text Char"/>
    <w:basedOn w:val="DefaultParagraphFont"/>
    <w:link w:val="CommentText"/>
    <w:uiPriority w:val="99"/>
    <w:semiHidden/>
    <w:rsid w:val="000D2D4E"/>
    <w:rPr>
      <w:sz w:val="20"/>
      <w:szCs w:val="20"/>
    </w:rPr>
  </w:style>
  <w:style w:type="paragraph" w:styleId="CommentSubject">
    <w:name w:val="annotation subject"/>
    <w:basedOn w:val="CommentText"/>
    <w:next w:val="CommentText"/>
    <w:link w:val="CommentSubjectChar"/>
    <w:uiPriority w:val="99"/>
    <w:semiHidden/>
    <w:unhideWhenUsed/>
    <w:rsid w:val="000D2D4E"/>
    <w:rPr>
      <w:b/>
      <w:bCs/>
    </w:rPr>
  </w:style>
  <w:style w:type="character" w:customStyle="1" w:styleId="CommentSubjectChar">
    <w:name w:val="Comment Subject Char"/>
    <w:basedOn w:val="CommentTextChar"/>
    <w:link w:val="CommentSubject"/>
    <w:uiPriority w:val="99"/>
    <w:semiHidden/>
    <w:rsid w:val="000D2D4E"/>
    <w:rPr>
      <w:b/>
      <w:bCs/>
      <w:sz w:val="20"/>
      <w:szCs w:val="20"/>
    </w:rPr>
  </w:style>
  <w:style w:type="paragraph" w:styleId="ListParagraph">
    <w:name w:val="List Paragraph"/>
    <w:basedOn w:val="Normal"/>
    <w:uiPriority w:val="34"/>
    <w:qFormat/>
    <w:rsid w:val="00C466B4"/>
    <w:pPr>
      <w:ind w:left="720"/>
      <w:contextualSpacing/>
    </w:pPr>
  </w:style>
  <w:style w:type="character" w:styleId="FollowedHyperlink">
    <w:name w:val="FollowedHyperlink"/>
    <w:basedOn w:val="DefaultParagraphFont"/>
    <w:uiPriority w:val="99"/>
    <w:semiHidden/>
    <w:unhideWhenUsed/>
    <w:rsid w:val="00992204"/>
    <w:rPr>
      <w:color w:val="954F72" w:themeColor="followedHyperlink"/>
      <w:u w:val="single"/>
    </w:rPr>
  </w:style>
  <w:style w:type="paragraph" w:styleId="Revision">
    <w:name w:val="Revision"/>
    <w:hidden/>
    <w:uiPriority w:val="99"/>
    <w:semiHidden/>
    <w:rsid w:val="00D5202A"/>
    <w:pPr>
      <w:spacing w:after="0" w:line="240" w:lineRule="auto"/>
    </w:pPr>
  </w:style>
  <w:style w:type="paragraph" w:styleId="Header">
    <w:name w:val="header"/>
    <w:basedOn w:val="Normal"/>
    <w:link w:val="HeaderChar"/>
    <w:uiPriority w:val="99"/>
    <w:unhideWhenUsed/>
    <w:rsid w:val="003E6B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6BA9"/>
  </w:style>
  <w:style w:type="paragraph" w:styleId="Footer">
    <w:name w:val="footer"/>
    <w:basedOn w:val="Normal"/>
    <w:link w:val="FooterChar"/>
    <w:uiPriority w:val="99"/>
    <w:unhideWhenUsed/>
    <w:rsid w:val="003E6B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6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D5EAB-1033-44C9-9555-F4B47A37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14</Pages>
  <Words>28234</Words>
  <Characters>16094</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Eberharde</dc:creator>
  <cp:lastModifiedBy>Kristīne Kapusta</cp:lastModifiedBy>
  <cp:revision>10</cp:revision>
  <cp:lastPrinted>2018-08-09T11:39:00Z</cp:lastPrinted>
  <dcterms:created xsi:type="dcterms:W3CDTF">2018-09-06T06:29:00Z</dcterms:created>
  <dcterms:modified xsi:type="dcterms:W3CDTF">2018-09-18T07:29:00Z</dcterms:modified>
</cp:coreProperties>
</file>