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105F20" w14:paraId="287089B1" w14:textId="77777777"/>
    <w:p w:rsidR="00105F20" w:rsidRPr="00796FAE" w:rsidP="00105F20" w14:paraId="005F1748" w14:textId="4870EC2A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</w:t>
      </w:r>
      <w:r w:rsidR="00F03C4C">
        <w:rPr>
          <w:sz w:val="28"/>
          <w:szCs w:val="28"/>
          <w:lang w:val="pl-PL"/>
        </w:rPr>
        <w:t>8</w:t>
      </w:r>
      <w:r w:rsidRPr="00796FAE">
        <w:rPr>
          <w:sz w:val="28"/>
          <w:szCs w:val="28"/>
          <w:lang w:val="pl-PL"/>
        </w:rPr>
        <w:t>. pielikums</w:t>
      </w:r>
    </w:p>
    <w:p w:rsidR="00105F20" w:rsidRPr="00796FAE" w:rsidP="00105F20" w14:paraId="5B0CDFAD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Ministru kabineta</w:t>
      </w:r>
    </w:p>
    <w:p w:rsidR="00105F20" w:rsidRPr="00796FAE" w:rsidP="00105F20" w14:paraId="17EDC45F" w14:textId="77777777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2018. gada __.______</w:t>
      </w:r>
    </w:p>
    <w:p w:rsidR="00105F20" w:rsidRPr="00796FAE" w:rsidP="00105F20" w14:paraId="17932E2E" w14:textId="77777777">
      <w:pPr>
        <w:jc w:val="right"/>
        <w:rPr>
          <w:sz w:val="28"/>
          <w:szCs w:val="28"/>
          <w:lang w:val="pl-PL"/>
        </w:rPr>
      </w:pPr>
      <w:r w:rsidRPr="00796FAE">
        <w:rPr>
          <w:sz w:val="28"/>
          <w:szCs w:val="28"/>
          <w:lang w:val="pl-PL"/>
        </w:rPr>
        <w:t>noteikumiem Nr.___</w:t>
      </w:r>
    </w:p>
    <w:p w:rsidR="00105F20" w:rsidRPr="00796FAE" w:rsidP="00105F20" w14:paraId="045F60FF" w14:textId="77777777">
      <w:pPr>
        <w:tabs>
          <w:tab w:val="right" w:pos="9992"/>
        </w:tabs>
        <w:jc w:val="right"/>
        <w:rPr>
          <w:sz w:val="28"/>
          <w:szCs w:val="28"/>
        </w:rPr>
      </w:pPr>
    </w:p>
    <w:p w:rsidR="00105F20" w:rsidRPr="00796FAE" w:rsidP="00105F20" w14:paraId="5A18D8A6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,,</w:t>
      </w:r>
      <w:r>
        <w:rPr>
          <w:sz w:val="28"/>
          <w:szCs w:val="28"/>
        </w:rPr>
        <w:t>137</w:t>
      </w:r>
      <w:r w:rsidRPr="00796FAE">
        <w:rPr>
          <w:sz w:val="28"/>
          <w:szCs w:val="28"/>
        </w:rPr>
        <w:t>. pielikums</w:t>
      </w:r>
    </w:p>
    <w:p w:rsidR="00105F20" w:rsidRPr="00796FAE" w:rsidP="00105F20" w14:paraId="063C331F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Ministru kabineta</w:t>
      </w:r>
    </w:p>
    <w:p w:rsidR="00105F20" w:rsidRPr="00796FAE" w:rsidP="00105F20" w14:paraId="4E81E56E" w14:textId="77777777">
      <w:pPr>
        <w:tabs>
          <w:tab w:val="right" w:pos="9992"/>
        </w:tabs>
        <w:jc w:val="right"/>
        <w:rPr>
          <w:sz w:val="28"/>
          <w:szCs w:val="28"/>
        </w:rPr>
      </w:pPr>
      <w:r w:rsidRPr="00796FAE">
        <w:rPr>
          <w:sz w:val="28"/>
          <w:szCs w:val="28"/>
        </w:rPr>
        <w:t>2016. gada 20. decembra</w:t>
      </w:r>
    </w:p>
    <w:p w:rsidR="00105F20" w:rsidRPr="00796FAE" w:rsidP="00105F20" w14:paraId="684B9D80" w14:textId="77777777">
      <w:pPr>
        <w:jc w:val="right"/>
        <w:rPr>
          <w:sz w:val="28"/>
          <w:szCs w:val="28"/>
        </w:rPr>
      </w:pPr>
      <w:r w:rsidRPr="00796FAE">
        <w:rPr>
          <w:sz w:val="28"/>
          <w:szCs w:val="28"/>
        </w:rPr>
        <w:t>noteikumiem Nr. 812</w:t>
      </w:r>
    </w:p>
    <w:p w:rsidR="00105F20" w:rsidRPr="00796FAE" w:rsidP="00105F20" w14:paraId="37E630F6" w14:textId="77777777">
      <w:pPr>
        <w:jc w:val="center"/>
        <w:rPr>
          <w:sz w:val="28"/>
          <w:szCs w:val="28"/>
        </w:rPr>
      </w:pPr>
    </w:p>
    <w:p w:rsidR="00105F20" w:rsidP="00105F20" w14:paraId="14F111B4" w14:textId="77777777">
      <w:pPr>
        <w:jc w:val="center"/>
      </w:pPr>
      <w:r w:rsidRPr="00796FAE">
        <w:rPr>
          <w:sz w:val="28"/>
          <w:szCs w:val="28"/>
          <w:lang w:val="pl-PL"/>
        </w:rPr>
        <w:t xml:space="preserve">Veidlapas Nr. </w:t>
      </w:r>
      <w:r>
        <w:rPr>
          <w:sz w:val="28"/>
          <w:szCs w:val="28"/>
          <w:lang w:val="pl-PL"/>
        </w:rPr>
        <w:t>1-ER</w:t>
      </w:r>
      <w:r w:rsidRPr="00796FAE">
        <w:rPr>
          <w:sz w:val="28"/>
          <w:szCs w:val="28"/>
          <w:lang w:val="pl-PL"/>
        </w:rPr>
        <w:t xml:space="preserve"> “</w:t>
      </w:r>
      <w:r>
        <w:rPr>
          <w:sz w:val="28"/>
          <w:szCs w:val="28"/>
          <w:lang w:val="pl-PL"/>
        </w:rPr>
        <w:t>Pārskats par enerģētisko resursu izlietošanu rūpniecības sektorā 2018. gadā</w:t>
      </w:r>
      <w:r w:rsidRPr="00796FAE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/>
      </w:tblPr>
      <w:tblGrid>
        <w:gridCol w:w="2536"/>
        <w:gridCol w:w="1860"/>
        <w:gridCol w:w="935"/>
        <w:gridCol w:w="1154"/>
        <w:gridCol w:w="236"/>
        <w:gridCol w:w="472"/>
        <w:gridCol w:w="3245"/>
        <w:gridCol w:w="52"/>
      </w:tblGrid>
      <w:tr w14:paraId="7E4CE1C3" w14:textId="77777777" w:rsidTr="00F7431D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080"/>
        </w:trPr>
        <w:tc>
          <w:tcPr>
            <w:tcW w:w="6485" w:type="dxa"/>
            <w:gridSpan w:val="4"/>
            <w:vAlign w:val="center"/>
          </w:tcPr>
          <w:p w:rsidR="00607275" w:rsidRPr="00657B0F" w:rsidP="00607275" w14:paraId="7F40F30A" w14:textId="77777777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657B0F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607275" w:rsidRPr="00657B0F" w:rsidP="00350479" w14:paraId="79B8BFDD" w14:textId="7777777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 w:val="restart"/>
            <w:tcBorders>
              <w:top w:val="double" w:sz="6" w:space="0" w:color="5F497A"/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19011C" w:rsidRPr="00D4067E" w:rsidP="0019011C" w14:paraId="3FA57D97" w14:textId="7777777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E13881" w:rsidRPr="00E13881" w:rsidP="00E13881" w14:paraId="4ACFF0E2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E13881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r>
              <w:fldChar w:fldCharType="begin"/>
            </w:r>
            <w:r>
              <w:instrText xml:space="preserve"> HYPERLINK "https://eparskats.csb.gov.lv" </w:instrText>
            </w:r>
            <w:r>
              <w:fldChar w:fldCharType="separate"/>
            </w:r>
            <w:r w:rsidRPr="00E13881">
              <w:rPr>
                <w:rFonts w:ascii="Calibri" w:hAnsi="Calibri"/>
                <w:bCs/>
                <w:sz w:val="22"/>
                <w:szCs w:val="22"/>
              </w:rPr>
              <w:t>https</w:t>
            </w:r>
            <w:r w:rsidRPr="00E13881">
              <w:rPr>
                <w:rFonts w:ascii="Calibri" w:hAnsi="Calibri"/>
                <w:sz w:val="22"/>
                <w:szCs w:val="22"/>
              </w:rPr>
              <w:t>://</w:t>
            </w:r>
            <w:r w:rsidRPr="00E13881">
              <w:rPr>
                <w:rFonts w:ascii="Calibri" w:hAnsi="Calibri"/>
                <w:bCs/>
                <w:sz w:val="22"/>
                <w:szCs w:val="22"/>
              </w:rPr>
              <w:t>e.csb.gov.lv</w:t>
            </w:r>
            <w:r>
              <w:fldChar w:fldCharType="end"/>
            </w:r>
          </w:p>
          <w:p w:rsidR="00E13881" w:rsidRPr="00E13881" w:rsidP="00E13881" w14:paraId="2658DE94" w14:textId="77777777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:rsidR="00607275" w:rsidRPr="00657B0F" w:rsidP="00073E7A" w14:paraId="3A5F8A64" w14:textId="1AD44662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E13881">
              <w:rPr>
                <w:rFonts w:ascii="Calibri" w:hAnsi="Calibri" w:cs="Calibri"/>
                <w:sz w:val="20"/>
              </w:rPr>
              <w:t xml:space="preserve"> </w:t>
            </w:r>
            <w:r w:rsidR="00717707">
              <w:rPr>
                <w:rFonts w:ascii="Calibri" w:hAnsi="Calibri" w:cs="Helv"/>
                <w:color w:val="000000"/>
                <w:sz w:val="22"/>
                <w:lang w:eastAsia="lv-LV"/>
              </w:rPr>
              <w:t>Ietonētie lauki respondentiem nav jāaizpilda, ja nav citas norādes</w:t>
            </w:r>
          </w:p>
        </w:tc>
      </w:tr>
      <w:tr w14:paraId="5CF373FD" w14:textId="77777777" w:rsidTr="00FE7E77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435"/>
        </w:trPr>
        <w:tc>
          <w:tcPr>
            <w:tcW w:w="6485" w:type="dxa"/>
            <w:gridSpan w:val="4"/>
            <w:tcBorders>
              <w:bottom w:val="thinThickSmallGap" w:sz="18" w:space="0" w:color="5F497A"/>
            </w:tcBorders>
            <w:shd w:val="clear" w:color="auto" w:fill="auto"/>
            <w:vAlign w:val="center"/>
          </w:tcPr>
          <w:p w:rsidR="00350479" w:rsidRPr="00657B0F" w:rsidP="00350479" w14:paraId="667DE1F6" w14:textId="77777777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1</w:t>
            </w:r>
            <w:r w:rsidRPr="00657B0F" w:rsidR="00C226DA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-</w:t>
            </w:r>
            <w:r w:rsidR="00B65E92">
              <w:rPr>
                <w:rFonts w:ascii="Calibri" w:hAnsi="Calibri" w:cs="Calibri"/>
                <w:b/>
                <w:i/>
                <w:color w:val="5F497A"/>
                <w:sz w:val="40"/>
                <w:szCs w:val="40"/>
              </w:rPr>
              <w:t>ER</w:t>
            </w:r>
          </w:p>
          <w:p w:rsidR="00350479" w:rsidRPr="00657B0F" w:rsidP="00461919" w14:paraId="06527868" w14:textId="77777777">
            <w:pPr>
              <w:jc w:val="center"/>
              <w:rPr>
                <w:rFonts w:ascii="Calibri" w:hAnsi="Calibri" w:cs="Calibri"/>
                <w:color w:val="244061"/>
                <w:szCs w:val="24"/>
              </w:rPr>
            </w:pPr>
            <w:r w:rsidRPr="00657B0F">
              <w:rPr>
                <w:rFonts w:ascii="Calibri" w:hAnsi="Calibri" w:cs="Calibri"/>
                <w:b/>
                <w:i/>
                <w:color w:val="5F497A"/>
                <w:szCs w:val="24"/>
              </w:rPr>
              <w:t>gada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657B0F" w:rsidP="00350479" w14:paraId="24E1DFAF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657B0F" w:rsidP="00350479" w14:paraId="084F155E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537DFB71" w14:textId="77777777" w:rsidTr="00FE7E77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1420"/>
        </w:trPr>
        <w:tc>
          <w:tcPr>
            <w:tcW w:w="6485" w:type="dxa"/>
            <w:gridSpan w:val="4"/>
            <w:tcBorders>
              <w:top w:val="thinThickSmallGap" w:sz="18" w:space="0" w:color="5F497A"/>
            </w:tcBorders>
            <w:vAlign w:val="center"/>
          </w:tcPr>
          <w:p w:rsidR="00350479" w:rsidRPr="00657B0F" w:rsidP="00E13881" w14:paraId="02B59DA3" w14:textId="77777777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940BB9">
              <w:rPr>
                <w:rFonts w:ascii="Calibri" w:hAnsi="Calibri" w:cs="Calibri"/>
                <w:b/>
                <w:sz w:val="32"/>
                <w:szCs w:val="32"/>
              </w:rPr>
              <w:t>Pārskats par enerģētisko resursu izlietošanu rūpniecības sektor</w:t>
            </w:r>
            <w:r w:rsidR="008D1521">
              <w:rPr>
                <w:rFonts w:ascii="Calibri" w:hAnsi="Calibri" w:cs="Calibri"/>
                <w:b/>
                <w:sz w:val="32"/>
                <w:szCs w:val="32"/>
              </w:rPr>
              <w:t>ā</w:t>
            </w:r>
            <w:r w:rsidRPr="00940BB9">
              <w:rPr>
                <w:rFonts w:ascii="Calibri" w:hAnsi="Calibri" w:cs="Calibri"/>
                <w:b/>
                <w:sz w:val="32"/>
                <w:szCs w:val="32"/>
              </w:rPr>
              <w:t xml:space="preserve"> 2018.</w:t>
            </w:r>
            <w:r w:rsidR="00C836A1">
              <w:rPr>
                <w:rFonts w:ascii="Calibri" w:hAnsi="Calibri" w:cs="Calibri"/>
                <w:b/>
                <w:sz w:val="32"/>
                <w:szCs w:val="32"/>
              </w:rPr>
              <w:t> </w:t>
            </w:r>
            <w:r w:rsidRPr="00940BB9">
              <w:rPr>
                <w:rFonts w:ascii="Calibri" w:hAnsi="Calibri" w:cs="Calibri"/>
                <w:b/>
                <w:sz w:val="32"/>
                <w:szCs w:val="32"/>
              </w:rPr>
              <w:t>gadā</w:t>
            </w:r>
          </w:p>
        </w:tc>
        <w:tc>
          <w:tcPr>
            <w:tcW w:w="236" w:type="dxa"/>
            <w:tcBorders>
              <w:right w:val="double" w:sz="6" w:space="0" w:color="5F497A"/>
            </w:tcBorders>
            <w:vAlign w:val="center"/>
          </w:tcPr>
          <w:p w:rsidR="00350479" w:rsidRPr="00657B0F" w:rsidP="00350479" w14:paraId="0C6D18D6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7" w:type="dxa"/>
            <w:gridSpan w:val="2"/>
            <w:vMerge/>
            <w:tcBorders>
              <w:left w:val="double" w:sz="6" w:space="0" w:color="5F497A"/>
              <w:bottom w:val="double" w:sz="6" w:space="0" w:color="5F497A"/>
              <w:right w:val="double" w:sz="6" w:space="0" w:color="5F497A"/>
            </w:tcBorders>
            <w:vAlign w:val="center"/>
          </w:tcPr>
          <w:p w:rsidR="00350479" w:rsidRPr="00657B0F" w:rsidP="00350479" w14:paraId="505E7A13" w14:textId="77777777">
            <w:pPr>
              <w:rPr>
                <w:rFonts w:ascii="Calibri" w:hAnsi="Calibri" w:cs="Calibri"/>
                <w:szCs w:val="24"/>
              </w:rPr>
            </w:pPr>
          </w:p>
        </w:tc>
      </w:tr>
      <w:tr w14:paraId="3523606D" w14:textId="77777777" w:rsidTr="00FE7E77">
        <w:tblPrEx>
          <w:tblW w:w="10490" w:type="dxa"/>
          <w:tblInd w:w="108" w:type="dxa"/>
          <w:tblLayout w:type="fixed"/>
          <w:tblLook w:val="0000"/>
        </w:tblPrEx>
        <w:trPr>
          <w:gridAfter w:val="1"/>
          <w:wAfter w:w="52" w:type="dxa"/>
          <w:trHeight w:val="360"/>
        </w:trPr>
        <w:tc>
          <w:tcPr>
            <w:tcW w:w="10438" w:type="dxa"/>
            <w:gridSpan w:val="7"/>
            <w:vAlign w:val="center"/>
          </w:tcPr>
          <w:p w:rsidR="004D2FB2" w:rsidRPr="00657B0F" w:rsidP="00E13881" w14:paraId="2323F2B9" w14:textId="77777777">
            <w:pPr>
              <w:spacing w:before="120"/>
              <w:rPr>
                <w:rFonts w:ascii="Calibri" w:hAnsi="Calibri" w:cs="Calibri"/>
                <w:szCs w:val="24"/>
              </w:rPr>
            </w:pPr>
            <w:r w:rsidRPr="00657B0F">
              <w:rPr>
                <w:rFonts w:ascii="Calibri" w:hAnsi="Calibri" w:cs="Calibri"/>
                <w:i/>
                <w:szCs w:val="24"/>
              </w:rPr>
              <w:t xml:space="preserve">Iesniedz </w:t>
            </w:r>
            <w:r w:rsidRPr="00657B0F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Pr="00657B0F" w:rsidR="00AF4876">
              <w:rPr>
                <w:rFonts w:ascii="Calibri" w:hAnsi="Calibri" w:cs="Calibri"/>
                <w:b/>
                <w:i/>
                <w:szCs w:val="24"/>
              </w:rPr>
              <w:t>20</w:t>
            </w:r>
            <w:r w:rsidR="00E13881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940BB9">
              <w:rPr>
                <w:rFonts w:ascii="Calibri" w:hAnsi="Calibri" w:cs="Calibri"/>
                <w:b/>
                <w:i/>
                <w:szCs w:val="24"/>
              </w:rPr>
              <w:t>9</w:t>
            </w:r>
            <w:r w:rsidRPr="00657B0F" w:rsidR="00AF4876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Pr="00657B0F" w:rsidR="006354B1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Pr="00657B0F" w:rsidR="00AF4876">
              <w:rPr>
                <w:rFonts w:ascii="Calibri" w:hAnsi="Calibri" w:cs="Calibri"/>
                <w:b/>
                <w:i/>
                <w:szCs w:val="24"/>
              </w:rPr>
              <w:t xml:space="preserve">gada </w:t>
            </w:r>
            <w:r w:rsidR="00E13881">
              <w:rPr>
                <w:rFonts w:ascii="Calibri" w:hAnsi="Calibri" w:cs="Calibri"/>
                <w:b/>
                <w:i/>
                <w:szCs w:val="24"/>
              </w:rPr>
              <w:t>25</w:t>
            </w:r>
            <w:r w:rsidRPr="00657B0F" w:rsidR="003E7C49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Pr="00657B0F" w:rsidR="006354B1">
              <w:rPr>
                <w:rFonts w:ascii="Calibri" w:hAnsi="Calibri" w:cs="Calibri"/>
                <w:b/>
                <w:i/>
                <w:szCs w:val="24"/>
              </w:rPr>
              <w:t> </w:t>
            </w:r>
            <w:r w:rsidR="00940BB9">
              <w:rPr>
                <w:rFonts w:ascii="Calibri" w:hAnsi="Calibri" w:cs="Calibri"/>
                <w:b/>
                <w:i/>
                <w:szCs w:val="24"/>
              </w:rPr>
              <w:t>februārim</w:t>
            </w:r>
          </w:p>
        </w:tc>
      </w:tr>
      <w:tr w14:paraId="3CE59510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09204F" w:rsidRPr="00657B0F" w:rsidP="00350479" w14:paraId="2936F86F" w14:textId="77777777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57B0F">
              <w:rPr>
                <w:rFonts w:ascii="Calibri" w:hAnsi="Calibri" w:cs="Calibri"/>
                <w:b/>
                <w:color w:val="5F497A"/>
                <w:szCs w:val="24"/>
              </w:rPr>
              <w:t>RESPONDENTS</w:t>
            </w:r>
          </w:p>
        </w:tc>
      </w:tr>
      <w:tr w14:paraId="209BB2DB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BD3D0B" w14:paraId="4E945F61" w14:textId="77777777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657B0F" w:rsidP="00BD3D0B" w14:paraId="2D1BDA8A" w14:textId="77777777">
            <w:pPr>
              <w:ind w:left="170" w:right="-27"/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5D6BA233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1029436B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1A0C1AC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3FCC32E4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053A65EF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657B0F" w:rsidP="003D0453" w14:paraId="2C65286A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2B761A18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84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17C91A24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</w:tcPr>
          <w:p w:rsidR="00D8043A" w:rsidRPr="00657B0F" w:rsidP="00350479" w14:paraId="18FC8B3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46A82106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6CD3E561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BD3D0B" w:rsidRPr="00657B0F" w:rsidP="003D0453" w14:paraId="1813B234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142C192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381A7A" w:rsidRPr="00657B0F" w:rsidP="0046799F" w14:paraId="3B07BC7F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381A7A" w:rsidRPr="00657B0F" w:rsidP="00350479" w14:paraId="32D71B6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75EFD5D3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75"/>
        </w:trPr>
        <w:tc>
          <w:tcPr>
            <w:tcW w:w="2536" w:type="dxa"/>
            <w:vAlign w:val="center"/>
          </w:tcPr>
          <w:p w:rsidR="00381A7A" w:rsidRPr="00657B0F" w:rsidP="0009204F" w14:paraId="7908A346" w14:textId="77777777">
            <w:pPr>
              <w:ind w:left="228" w:right="-7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  <w:bottom w:val="single" w:sz="8" w:space="0" w:color="5F497A"/>
            </w:tcBorders>
            <w:vAlign w:val="center"/>
          </w:tcPr>
          <w:p w:rsidR="00381A7A" w:rsidRPr="00657B0F" w:rsidP="0009204F" w14:paraId="5B6CBF32" w14:textId="7777777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387FD336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50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0CEAF8BD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2D55328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AB6D2A4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1AD68F9E" w14:textId="77777777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657B0F" w:rsidP="003D0453" w14:paraId="34506170" w14:textId="77777777">
            <w:pPr>
              <w:ind w:left="228"/>
              <w:rPr>
                <w:rFonts w:ascii="Calibri" w:hAnsi="Calibri" w:cs="Calibri"/>
                <w:sz w:val="6"/>
                <w:szCs w:val="6"/>
              </w:rPr>
            </w:pPr>
          </w:p>
        </w:tc>
      </w:tr>
      <w:tr w14:paraId="24DD1514" w14:textId="77777777" w:rsidTr="00FE7E77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gridAfter w:val="2"/>
          <w:wAfter w:w="3297" w:type="dxa"/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22BBA5F6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13DA93A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09204F" w14:paraId="43602E5C" w14:textId="77777777">
            <w:pPr>
              <w:ind w:left="57" w:right="86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f</w:t>
            </w:r>
            <w:r w:rsidRPr="00657B0F">
              <w:rPr>
                <w:rFonts w:ascii="Calibri" w:hAnsi="Calibri" w:cs="Calibri"/>
                <w:sz w:val="22"/>
                <w:szCs w:val="22"/>
              </w:rPr>
              <w:t>akss</w:t>
            </w:r>
          </w:p>
        </w:tc>
        <w:tc>
          <w:tcPr>
            <w:tcW w:w="1862" w:type="dxa"/>
            <w:gridSpan w:val="3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5BDF697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282BDB1A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507E71DD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657B0F" w:rsidP="003D0453" w14:paraId="1DE2FDB5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0188144C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54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35813FD3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E</w:t>
            </w:r>
            <w:r w:rsidRPr="00657B0F">
              <w:rPr>
                <w:rFonts w:ascii="Calibri" w:hAnsi="Calibri" w:cs="Calibri"/>
                <w:sz w:val="22"/>
                <w:szCs w:val="22"/>
              </w:rPr>
              <w:t>-pasta adrese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3A7A5127" w14:textId="77777777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514A51D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5C7F53E4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657B0F" w:rsidP="003D0453" w14:paraId="1BC23915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70B7605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AF4876" w:rsidRPr="00657B0F" w:rsidP="0046799F" w14:paraId="040EEBC8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657B0F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657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AF4876" w:rsidRPr="00657B0F" w:rsidP="00350479" w14:paraId="4B780B8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7" w:type="dxa"/>
            <w:gridSpan w:val="2"/>
            <w:tcBorders>
              <w:left w:val="single" w:sz="8" w:space="0" w:color="5F497A"/>
            </w:tcBorders>
            <w:vAlign w:val="center"/>
          </w:tcPr>
          <w:p w:rsidR="00AF4876" w:rsidRPr="00657B0F" w:rsidP="003D0453" w14:paraId="575E4860" w14:textId="77777777">
            <w:pPr>
              <w:ind w:left="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5034484D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3D0453" w:rsidRPr="00657B0F" w:rsidP="002646D0" w14:paraId="6DBB9447" w14:textId="7777777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BA97F56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0490" w:type="dxa"/>
            <w:gridSpan w:val="8"/>
            <w:vAlign w:val="center"/>
          </w:tcPr>
          <w:p w:rsidR="00C7064F" w:rsidRPr="00657B0F" w:rsidP="003B273F" w14:paraId="00C68A05" w14:textId="77777777">
            <w:pPr>
              <w:spacing w:before="120"/>
              <w:ind w:left="57"/>
              <w:rPr>
                <w:rFonts w:ascii="Calibri" w:hAnsi="Calibri" w:cs="Calibri"/>
                <w:i/>
                <w:color w:val="5F497A"/>
                <w:szCs w:val="24"/>
              </w:rPr>
            </w:pPr>
            <w:r w:rsidRPr="00657B0F">
              <w:rPr>
                <w:rFonts w:ascii="Calibri" w:hAnsi="Calibri" w:cs="Calibri"/>
                <w:b/>
                <w:color w:val="5F497A"/>
                <w:szCs w:val="24"/>
              </w:rPr>
              <w:t>VEIDLAPAS AIZPILDĪTĀJS</w:t>
            </w:r>
          </w:p>
        </w:tc>
      </w:tr>
      <w:tr w14:paraId="6950BEDE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BD3D0B" w14:paraId="1086F5D1" w14:textId="7777777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bottom w:val="single" w:sz="8" w:space="0" w:color="5F497A"/>
            </w:tcBorders>
            <w:vAlign w:val="center"/>
          </w:tcPr>
          <w:p w:rsidR="00BD3D0B" w:rsidRPr="00657B0F" w:rsidP="00BD3D0B" w14:paraId="2490FD43" w14:textId="77777777">
            <w:pPr>
              <w:ind w:left="57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40756C5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EF0C07" w14:paraId="59B72815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EF0C07">
              <w:rPr>
                <w:rFonts w:ascii="Calibri" w:hAnsi="Calibri" w:cs="Calibri"/>
                <w:sz w:val="22"/>
                <w:szCs w:val="22"/>
              </w:rPr>
              <w:t>u</w:t>
            </w:r>
            <w:r w:rsidRPr="00657B0F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54" w:type="dxa"/>
            <w:gridSpan w:val="7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62899AD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14:paraId="07D7143D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2536" w:type="dxa"/>
            <w:vAlign w:val="center"/>
          </w:tcPr>
          <w:p w:rsidR="00BD3D0B" w:rsidRPr="00657B0F" w:rsidP="003D0453" w14:paraId="3898A3C6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54" w:type="dxa"/>
            <w:gridSpan w:val="7"/>
            <w:tcBorders>
              <w:top w:val="single" w:sz="8" w:space="0" w:color="5F497A"/>
            </w:tcBorders>
            <w:vAlign w:val="center"/>
          </w:tcPr>
          <w:p w:rsidR="00BD3D0B" w:rsidRPr="00657B0F" w:rsidP="003D0453" w14:paraId="52CFC576" w14:textId="77777777">
            <w:pPr>
              <w:ind w:left="228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14:paraId="5F3C9966" w14:textId="77777777" w:rsidTr="00E92B5D">
        <w:tblPrEx>
          <w:tblW w:w="10490" w:type="dxa"/>
          <w:tblInd w:w="108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  <w:trHeight w:val="460"/>
        </w:trPr>
        <w:tc>
          <w:tcPr>
            <w:tcW w:w="2536" w:type="dxa"/>
            <w:tcBorders>
              <w:right w:val="single" w:sz="8" w:space="0" w:color="5F497A"/>
            </w:tcBorders>
            <w:vAlign w:val="center"/>
          </w:tcPr>
          <w:p w:rsidR="0009204F" w:rsidRPr="00657B0F" w:rsidP="0046799F" w14:paraId="61302FDD" w14:textId="77777777">
            <w:pPr>
              <w:ind w:left="170" w:right="-27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86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10A92AF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5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265D3" w14:paraId="44E24555" w14:textId="77777777">
            <w:pPr>
              <w:ind w:left="57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159" w:type="dxa"/>
            <w:gridSpan w:val="5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09204F" w:rsidRPr="00657B0F" w:rsidP="00350479" w14:paraId="378AB48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50479" w:rsidRPr="00657B0F" w14:paraId="32D5CFA6" w14:textId="77777777">
      <w:pPr>
        <w:rPr>
          <w:rFonts w:ascii="Calibri" w:hAnsi="Calibri" w:cs="Calibri"/>
          <w:sz w:val="8"/>
          <w:szCs w:val="8"/>
        </w:rPr>
      </w:pPr>
    </w:p>
    <w:p w:rsidR="00FE7E77" w:rsidRPr="00657B0F" w14:paraId="4F8BD4DE" w14:textId="77777777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/>
      </w:tblPr>
      <w:tblGrid>
        <w:gridCol w:w="851"/>
        <w:gridCol w:w="9639"/>
      </w:tblGrid>
      <w:tr w14:paraId="3A1743A1" w14:textId="77777777" w:rsidTr="00FF3DD7">
        <w:tblPrEx>
          <w:tblW w:w="10490" w:type="dxa"/>
          <w:tblInd w:w="108" w:type="dxa"/>
          <w:tblLayout w:type="fixed"/>
          <w:tblLook w:val="04A0"/>
        </w:tblPrEx>
        <w:trPr>
          <w:trHeight w:val="560"/>
        </w:trPr>
        <w:tc>
          <w:tcPr>
            <w:tcW w:w="851" w:type="dxa"/>
            <w:vAlign w:val="center"/>
          </w:tcPr>
          <w:p w:rsidR="008210E9" w:rsidRPr="0007743D" w:rsidP="00FF3DD7" w14:paraId="42722004" w14:textId="5558D831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27940" b="43180"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10" o:spid="_x0000_i1025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8210E9" w:rsidRPr="00895791" w:rsidP="00FF3DD7" w14:paraId="2F430B5A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  <w:r w:rsidRPr="00796FAE">
              <w:rPr>
                <w:rFonts w:ascii="Calibri" w:hAnsi="Calibri" w:cs="Calibri"/>
                <w:sz w:val="20"/>
              </w:rPr>
              <w:t>Centrālās statistikas pārvaldes informatīvie lauki (aizpilda Centrālā statistikas pārvalde):</w:t>
            </w:r>
          </w:p>
        </w:tc>
      </w:tr>
      <w:tr w14:paraId="0B210ED1" w14:textId="77777777" w:rsidTr="00FF3DD7">
        <w:tblPrEx>
          <w:tblW w:w="10490" w:type="dxa"/>
          <w:tblInd w:w="108" w:type="dxa"/>
          <w:tblLayout w:type="fixed"/>
          <w:tblLook w:val="04A0"/>
        </w:tblPrEx>
        <w:trPr>
          <w:trHeight w:val="567"/>
        </w:trPr>
        <w:tc>
          <w:tcPr>
            <w:tcW w:w="851" w:type="dxa"/>
            <w:vAlign w:val="center"/>
          </w:tcPr>
          <w:p w:rsidR="008210E9" w:rsidRPr="0007743D" w:rsidP="00FF3DD7" w14:paraId="298A395A" w14:textId="20211123">
            <w:pPr>
              <w:spacing w:before="60"/>
              <w:jc w:val="center"/>
              <w:rPr>
                <w:rFonts w:ascii="Calibri" w:hAnsi="Calibri" w:cs="Calibri"/>
                <w:color w:val="244061"/>
                <w:szCs w:val="24"/>
              </w:rPr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>
                      <wp:extent cx="200660" cy="185420"/>
                      <wp:effectExtent l="19050" t="19050" r="27940" b="43180"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5F497A"/>
                              </a:solidFill>
                              <a:ln w="28575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ounded Rectangle 8" o:spid="_x0000_i1026" style="width:15.8pt;height:14.6pt;mso-left-percent:-10001;mso-position-horizontal-relative:char;mso-position-vertical-relative:line;mso-top-percent:-10001;mso-wrap-style:square;visibility:visible;v-text-anchor:top" arcsize="10923f" fillcolor="#5f497a" strokecolor="#f2f2f2" strokeweight="2.25pt">
                      <v:shadow on="t" color="#243f60" opacity="0.5" offset="1pt"/>
                      <w10:wrap type="none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:rsidR="008210E9" w:rsidRPr="00895791" w:rsidP="00FF3DD7" w14:paraId="36C6FE93" w14:textId="77777777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537E03" w:rsidRPr="00657B0F" w:rsidP="00D8043A" w14:paraId="0E42315C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657B0F" w:rsidP="00D8043A" w14:paraId="1C6C4A33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657B0F" w:rsidP="00D8043A" w14:paraId="01674DB7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607275" w:rsidRPr="00657B0F" w:rsidP="00D8043A" w14:paraId="731D0805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6A3113" w:rsidP="00D8043A" w14:paraId="3BC99DE8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27CCF" w:rsidP="00D8043A" w14:paraId="40BB967D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927CCF" w:rsidRPr="00657B0F" w:rsidP="00D8043A" w14:paraId="7788FEA4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537E03" w:rsidRPr="00657B0F" w:rsidP="00D8043A" w14:paraId="5D9DD37C" w14:textId="77777777">
      <w:pPr>
        <w:ind w:left="142" w:right="142"/>
        <w:jc w:val="center"/>
        <w:rPr>
          <w:rFonts w:ascii="Calibri" w:hAnsi="Calibri" w:cs="Calibri"/>
          <w:b/>
          <w:sz w:val="18"/>
          <w:szCs w:val="22"/>
        </w:rPr>
      </w:pPr>
    </w:p>
    <w:p w:rsidR="000C24BC" w:rsidRPr="00657B0F" w:rsidP="000C24BC" w14:paraId="0AC72A45" w14:textId="77777777">
      <w:pPr>
        <w:spacing w:before="120"/>
        <w:ind w:left="142" w:right="142"/>
        <w:jc w:val="center"/>
        <w:rPr>
          <w:rFonts w:ascii="Calibri" w:hAnsi="Calibri" w:cs="Calibri"/>
          <w:b/>
          <w:sz w:val="20"/>
        </w:rPr>
        <w:sectPr w:rsidSect="00182F93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567" w:right="567" w:bottom="851" w:left="851" w:header="567" w:footer="567" w:gutter="0"/>
          <w:cols w:space="708"/>
          <w:titlePg/>
          <w:docGrid w:linePitch="360"/>
        </w:sectPr>
      </w:pPr>
      <w:r w:rsidRPr="00657B0F">
        <w:rPr>
          <w:rFonts w:ascii="Calibri" w:hAnsi="Calibri" w:cs="Calibri"/>
          <w:b/>
          <w:color w:val="000000"/>
          <w:sz w:val="22"/>
          <w:szCs w:val="22"/>
        </w:rPr>
        <w:t xml:space="preserve">Centrālā statistikas pārvalde saskaņā ar </w:t>
      </w:r>
      <w:r w:rsidR="00BC4399">
        <w:rPr>
          <w:rFonts w:ascii="Calibri" w:hAnsi="Calibri" w:cs="Calibri"/>
          <w:b/>
          <w:color w:val="000000"/>
          <w:sz w:val="22"/>
          <w:szCs w:val="22"/>
        </w:rPr>
        <w:t>S</w:t>
      </w:r>
      <w:r w:rsidRPr="00657B0F">
        <w:rPr>
          <w:rFonts w:ascii="Calibri" w:hAnsi="Calibri" w:cs="Calibri"/>
          <w:b/>
          <w:color w:val="000000"/>
          <w:sz w:val="22"/>
          <w:szCs w:val="22"/>
        </w:rPr>
        <w:t xml:space="preserve">tatistikas likumu garantē sniegtās informācijas </w:t>
      </w:r>
      <w:r w:rsidRPr="00657B0F" w:rsidR="00C62C25">
        <w:rPr>
          <w:rFonts w:ascii="Calibri" w:hAnsi="Calibri" w:cs="Calibri"/>
          <w:b/>
          <w:color w:val="000000"/>
          <w:sz w:val="22"/>
          <w:szCs w:val="22"/>
        </w:rPr>
        <w:t>konfidencialitāti</w:t>
      </w:r>
    </w:p>
    <w:p w:rsidR="000C24BC" w:rsidRPr="00657B0F" w:rsidP="006A3113" w14:paraId="15AD53F7" w14:textId="77777777">
      <w:pPr>
        <w:tabs>
          <w:tab w:val="right" w:pos="15168"/>
        </w:tabs>
        <w:rPr>
          <w:rFonts w:ascii="Calibri" w:eastAsia="Calibri" w:hAnsi="Calibri" w:cs="Calibri"/>
          <w:b/>
          <w:bCs/>
          <w:i/>
          <w:iCs/>
          <w:color w:val="000000"/>
          <w:sz w:val="20"/>
          <w:szCs w:val="22"/>
        </w:rPr>
      </w:pPr>
      <w:r w:rsidRPr="00657B0F">
        <w:rPr>
          <w:rFonts w:ascii="Calibri" w:eastAsia="Calibri" w:hAnsi="Calibri" w:cs="Calibri"/>
          <w:b/>
          <w:color w:val="000000"/>
          <w:szCs w:val="22"/>
        </w:rPr>
        <w:t xml:space="preserve">1. </w:t>
      </w:r>
      <w:r w:rsidRPr="00CB1456" w:rsidR="00CB1456">
        <w:rPr>
          <w:rFonts w:ascii="Calibri" w:eastAsia="Calibri" w:hAnsi="Calibri" w:cs="Calibri"/>
          <w:b/>
          <w:color w:val="000000"/>
          <w:szCs w:val="22"/>
        </w:rPr>
        <w:t>Kurināmā un degvielas i</w:t>
      </w:r>
      <w:r w:rsidR="007F73DA">
        <w:rPr>
          <w:rFonts w:ascii="Calibri" w:eastAsia="Calibri" w:hAnsi="Calibri" w:cs="Calibri"/>
          <w:b/>
          <w:color w:val="000000"/>
          <w:szCs w:val="22"/>
        </w:rPr>
        <w:t>zlietošana</w:t>
      </w:r>
      <w:r w:rsidRPr="00CB1456" w:rsidR="00CB1456">
        <w:rPr>
          <w:rFonts w:ascii="Calibri" w:eastAsia="Calibri" w:hAnsi="Calibri" w:cs="Calibri"/>
          <w:b/>
          <w:color w:val="000000"/>
          <w:szCs w:val="22"/>
        </w:rPr>
        <w:t xml:space="preserve"> dzesēšanā</w:t>
      </w:r>
      <w:r w:rsidR="00CB1456">
        <w:rPr>
          <w:rFonts w:ascii="Calibri" w:eastAsia="Calibri" w:hAnsi="Calibri" w:cs="Calibri"/>
          <w:b/>
          <w:color w:val="000000"/>
          <w:szCs w:val="22"/>
        </w:rPr>
        <w:t>,</w:t>
      </w:r>
      <w:r w:rsidRPr="00CB1456" w:rsidR="00CB1456">
        <w:rPr>
          <w:rFonts w:ascii="Calibri" w:eastAsia="Calibri" w:hAnsi="Calibri" w:cs="Calibri"/>
          <w:b/>
          <w:color w:val="000000"/>
          <w:szCs w:val="22"/>
        </w:rPr>
        <w:t xml:space="preserve"> siltumenerģijas, elektroenerģijas un mehāniskās enerģijas ražošanā un uzņēmuma iekšējā transporta vaj</w:t>
      </w:r>
      <w:r w:rsidR="00CB1456">
        <w:rPr>
          <w:rFonts w:ascii="Calibri" w:eastAsia="Calibri" w:hAnsi="Calibri" w:cs="Calibri"/>
          <w:b/>
          <w:color w:val="000000"/>
          <w:szCs w:val="22"/>
        </w:rPr>
        <w:t>a</w:t>
      </w:r>
      <w:r w:rsidRPr="00CB1456" w:rsidR="00CB1456">
        <w:rPr>
          <w:rFonts w:ascii="Calibri" w:eastAsia="Calibri" w:hAnsi="Calibri" w:cs="Calibri"/>
          <w:b/>
          <w:color w:val="000000"/>
          <w:szCs w:val="22"/>
        </w:rPr>
        <w:t>dzībām</w:t>
      </w:r>
      <w:r w:rsidRPr="001D2830" w:rsidR="001D2830">
        <w:rPr>
          <w:rFonts w:ascii="Calibri" w:eastAsia="Calibri" w:hAnsi="Calibri" w:cs="Calibri"/>
          <w:b/>
          <w:color w:val="000000"/>
          <w:szCs w:val="22"/>
          <w:vertAlign w:val="superscript"/>
        </w:rPr>
        <w:t>1</w:t>
      </w:r>
    </w:p>
    <w:p w:rsidR="000C24BC" w:rsidRPr="00657B0F" w:rsidP="006A3113" w14:paraId="357AD55E" w14:textId="77777777">
      <w:pPr>
        <w:rPr>
          <w:rFonts w:ascii="Calibri" w:eastAsia="Calibri" w:hAnsi="Calibri" w:cs="Calibri"/>
          <w:b/>
          <w:color w:val="000000"/>
          <w:sz w:val="2"/>
          <w:szCs w:val="2"/>
        </w:rPr>
      </w:pPr>
    </w:p>
    <w:p w:rsidR="000C24BC" w:rsidRPr="007F73DA" w:rsidP="00372ED9" w14:paraId="44583830" w14:textId="77777777">
      <w:pPr>
        <w:keepNext/>
        <w:ind w:left="12960" w:right="22"/>
        <w:jc w:val="right"/>
        <w:outlineLvl w:val="7"/>
        <w:rPr>
          <w:rFonts w:ascii="Calibri" w:eastAsia="Calibri" w:hAnsi="Calibri" w:cs="Calibri"/>
          <w:color w:val="000000"/>
          <w:sz w:val="20"/>
        </w:rPr>
      </w:pPr>
      <w:r w:rsidRPr="007F73DA">
        <w:rPr>
          <w:rFonts w:ascii="Calibri" w:eastAsia="Calibri" w:hAnsi="Calibri" w:cs="Calibri"/>
          <w:color w:val="000000"/>
          <w:sz w:val="20"/>
        </w:rPr>
        <w:t>(ar vienu zīmi aiz komata)</w:t>
      </w: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134"/>
        <w:gridCol w:w="850"/>
        <w:gridCol w:w="1418"/>
        <w:gridCol w:w="1417"/>
        <w:gridCol w:w="1559"/>
        <w:gridCol w:w="1276"/>
        <w:gridCol w:w="1276"/>
        <w:gridCol w:w="1276"/>
        <w:gridCol w:w="1417"/>
        <w:gridCol w:w="1372"/>
      </w:tblGrid>
      <w:tr w14:paraId="3F63E3D3" w14:textId="77777777" w:rsidTr="007F73DA">
        <w:tblPrEx>
          <w:tblW w:w="157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113"/>
        </w:trPr>
        <w:tc>
          <w:tcPr>
            <w:tcW w:w="28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1D2830" w:rsidRPr="007F73DA" w:rsidP="00AB64B0" w14:paraId="0770566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7BAF02B5" w14:textId="77777777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Mērvienība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0407C56E" w14:textId="77777777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Rindas kods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1D2830" w:rsidRPr="007F73DA" w:rsidP="00AB64B0" w14:paraId="392DC130" w14:textId="77777777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Gada laikā izlietotais daudzums</w:t>
            </w:r>
          </w:p>
          <w:p w:rsidR="001D2830" w:rsidRPr="007F73DA" w:rsidP="00AB64B0" w14:paraId="2B591911" w14:textId="77777777">
            <w:pPr>
              <w:ind w:left="-57" w:right="-57"/>
              <w:jc w:val="center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(2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+3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+4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+5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</w:t>
            </w:r>
          </w:p>
          <w:p w:rsidR="001D2830" w:rsidRPr="007F73DA" w:rsidP="00AB64B0" w14:paraId="142377B9" w14:textId="77777777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6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+7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+8</w:t>
            </w:r>
            <w:r w:rsidRPr="007F73DA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 aile</w:t>
            </w:r>
            <w:r w:rsidRPr="007F73DA">
              <w:rPr>
                <w:rFonts w:ascii="Calibri" w:eastAsia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959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D2830" w:rsidRPr="007F73DA" w:rsidP="00AB64B0" w14:paraId="2FB49FD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Iz</w:t>
            </w:r>
            <w:r w:rsidRPr="007F73DA" w:rsidR="007F73DA">
              <w:rPr>
                <w:rFonts w:ascii="Calibri" w:eastAsia="Calibri" w:hAnsi="Calibri" w:cs="Calibri"/>
                <w:color w:val="000000"/>
                <w:sz w:val="20"/>
              </w:rPr>
              <w:t>lietots</w:t>
            </w:r>
          </w:p>
        </w:tc>
      </w:tr>
      <w:tr w14:paraId="5F7F9F3D" w14:textId="77777777" w:rsidTr="007F73DA">
        <w:tblPrEx>
          <w:tblW w:w="15797" w:type="dxa"/>
          <w:tblLayout w:type="fixed"/>
          <w:tblLook w:val="04A0"/>
        </w:tblPrEx>
        <w:trPr>
          <w:trHeight w:val="1024"/>
        </w:trPr>
        <w:tc>
          <w:tcPr>
            <w:tcW w:w="280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7627F9C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1D2830" w:rsidRPr="007F73DA" w:rsidP="00AB64B0" w14:paraId="76A554B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1D2830" w:rsidRPr="007F73DA" w:rsidP="00AB64B0" w14:paraId="3FB047E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2830" w:rsidRPr="007F73DA" w:rsidP="00AB64B0" w14:paraId="68C324C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1D2830" w:rsidRPr="007F73DA" w:rsidP="009F494C" w14:paraId="216711E2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ražošanas iekārtās</w:t>
            </w:r>
            <w:r w:rsidRPr="007F73DA" w:rsidR="00817CE1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2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 xml:space="preserve"> (stacionārās)</w:t>
            </w:r>
          </w:p>
        </w:tc>
        <w:tc>
          <w:tcPr>
            <w:tcW w:w="1559" w:type="dxa"/>
            <w:shd w:val="clear" w:color="auto" w:fill="auto"/>
          </w:tcPr>
          <w:p w:rsidR="001D2830" w:rsidRPr="007F73DA" w:rsidP="00583C9D" w14:paraId="0A25BCE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uzņēmuma iekšējam transportam</w:t>
            </w:r>
            <w:r w:rsidRPr="007F73DA" w:rsidR="00817CE1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3</w:t>
            </w:r>
          </w:p>
          <w:p w:rsidR="001D2830" w:rsidRPr="007F73DA" w:rsidP="00583C9D" w14:paraId="64CDC84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D2830" w:rsidRPr="007F73DA" w:rsidP="00583C9D" w14:paraId="4589597B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telpu apkurei</w:t>
            </w:r>
            <w:r w:rsidRPr="007F73DA" w:rsidR="00817CE1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4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 xml:space="preserve"> un dzesēšanai</w:t>
            </w:r>
          </w:p>
        </w:tc>
        <w:tc>
          <w:tcPr>
            <w:tcW w:w="1276" w:type="dxa"/>
            <w:shd w:val="clear" w:color="auto" w:fill="auto"/>
          </w:tcPr>
          <w:p w:rsidR="001D2830" w:rsidRPr="007F73DA" w:rsidP="00583C9D" w14:paraId="413AB00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lektro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enerģijas ražošanai</w:t>
            </w:r>
          </w:p>
        </w:tc>
        <w:tc>
          <w:tcPr>
            <w:tcW w:w="1276" w:type="dxa"/>
          </w:tcPr>
          <w:p w:rsidR="001D2830" w:rsidRPr="007F73DA" w:rsidP="00583C9D" w14:paraId="037FEF69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t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vaika un siltum</w:t>
            </w:r>
            <w:r w:rsidRPr="007F73DA" w:rsidR="007F73DA"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enerģijas ražošanai</w:t>
            </w:r>
            <w:r w:rsidRPr="007F73DA" w:rsidR="00817CE1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D2830" w:rsidRPr="007F73DA" w:rsidP="00583C9D" w14:paraId="5E10541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aukstuma ražošanai</w:t>
            </w:r>
            <w:r w:rsidRPr="007F73DA">
              <w:rPr>
                <w:rFonts w:ascii="Calibri" w:eastAsia="Calibri" w:hAnsi="Calibri" w:cs="Calibri"/>
                <w:color w:val="000000"/>
                <w:sz w:val="20"/>
                <w:vertAlign w:val="superscript"/>
              </w:rPr>
              <w:t>6</w:t>
            </w: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1D2830" w:rsidRPr="007F73DA" w:rsidP="00583C9D" w14:paraId="3376614D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0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20"/>
              </w:rPr>
              <w:t>citām vajadzībām</w:t>
            </w:r>
          </w:p>
        </w:tc>
      </w:tr>
      <w:tr w14:paraId="51971FC1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3E0CBFF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A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0A2CB07C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B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6F7B4B6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C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D2830" w:rsidRPr="007F73DA" w:rsidP="00AB64B0" w14:paraId="68089DC2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1D2830" w:rsidRPr="007F73DA" w:rsidP="00AB64B0" w14:paraId="2D9918A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D2830" w:rsidRPr="007F73DA" w:rsidP="00AB64B0" w14:paraId="6554B90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D2830" w:rsidRPr="007F73DA" w:rsidP="00AB64B0" w14:paraId="7E4C32DC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D2830" w:rsidRPr="007F73DA" w:rsidP="00AB64B0" w14:paraId="4C482DE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1D2830" w:rsidRPr="007F73DA" w:rsidP="00AB64B0" w14:paraId="081542F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1D2830" w:rsidRPr="007F73DA" w:rsidP="00AB64B0" w14:paraId="32B7E8D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7</w:t>
            </w:r>
          </w:p>
        </w:tc>
        <w:tc>
          <w:tcPr>
            <w:tcW w:w="1372" w:type="dxa"/>
            <w:tcBorders>
              <w:bottom w:val="single" w:sz="12" w:space="0" w:color="auto"/>
              <w:right w:val="single" w:sz="12" w:space="0" w:color="auto"/>
            </w:tcBorders>
          </w:tcPr>
          <w:p w:rsidR="001D2830" w:rsidRPr="007F73DA" w:rsidP="00AB64B0" w14:paraId="546C160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6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</w:tr>
      <w:tr w14:paraId="740EF615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2DAA14F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Degvieleļļa (mazuts)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70F2359E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6EA" w:rsidRPr="00874E56" w:rsidP="009F494C" w14:paraId="16FFE6F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724C28E1" w14:textId="77777777">
            <w:pPr>
              <w:ind w:left="-57" w:right="-57"/>
              <w:jc w:val="center"/>
              <w:rPr>
                <w:rFonts w:ascii="Calibri" w:eastAsia="Calibri" w:hAnsi="Calibri" w:cs="Calibri"/>
                <w:color w:val="000000"/>
                <w:sz w:val="22"/>
                <w:szCs w:val="16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E76EA" w:rsidRPr="00874E56" w:rsidP="005E76EA" w14:paraId="6EC944C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D9D9D9"/>
          </w:tcPr>
          <w:p w:rsidR="005E76EA" w:rsidRPr="003A4009" w:rsidP="003A4009" w14:paraId="3A61A9D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E76EA" w:rsidRPr="00874E56" w:rsidP="005E76EA" w14:paraId="4FBC911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5E76EA" w:rsidRPr="00874E56" w:rsidP="005E76EA" w14:paraId="1016005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E76EA" w:rsidRPr="00874E56" w:rsidP="005E76EA" w14:paraId="3718925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5E76EA" w:rsidRPr="00874E56" w:rsidP="005E76EA" w14:paraId="44B2703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op w:val="single" w:sz="12" w:space="0" w:color="auto"/>
              <w:right w:val="single" w:sz="12" w:space="0" w:color="auto"/>
            </w:tcBorders>
          </w:tcPr>
          <w:p w:rsidR="005E76EA" w:rsidRPr="00874E56" w:rsidP="005E76EA" w14:paraId="0C88B83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66CA0821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7D036C0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Dabasgāze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07533D41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MWh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1F61A6D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101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0049E00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2D24D559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7919788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61316F9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4092D5A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5C1AA9A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05EA500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090D859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3A53A4E4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6FA6CEE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Akmeņogles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6D5B4F00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62F294E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102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0F4857E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656068B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3E9F339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7C8AF74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7A3D4D4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1CCBCCE8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5180A7D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4FB3A87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37464926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35E9A4B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Dīzeļdegviela</w:t>
            </w:r>
            <w:r>
              <w:rPr>
                <w:rFonts w:ascii="Calibri" w:eastAsia="Calibri" w:hAnsi="Calibri" w:cs="Calibri"/>
                <w:color w:val="000000"/>
                <w:sz w:val="22"/>
              </w:rPr>
              <w:t xml:space="preserve"> (gāzeļļa)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5F6174F8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38D1428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103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4EF23F9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3E7E31B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0A45F34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3891B9D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4992390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09A3956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63A800B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3F3033F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2C8D88FB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1E70F60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Autobenzīns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6E9BE985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6E5A983D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104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248F3EF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2670603B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402875A0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5E76EA" w:rsidRPr="004363BD" w:rsidP="004363BD" w14:paraId="6B354BD2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5E76EA" w:rsidRPr="004363BD" w:rsidP="004363BD" w14:paraId="76AAA92D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D9D9D9"/>
          </w:tcPr>
          <w:p w:rsidR="005E76EA" w:rsidRPr="004363BD" w:rsidP="004363BD" w14:paraId="0C29272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D9D9D9"/>
          </w:tcPr>
          <w:p w:rsidR="005E76EA" w:rsidRPr="004363BD" w:rsidP="004363BD" w14:paraId="21CFA3C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35CA4A3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659B9B3E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4CCCC1B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>Sadzīves k</w:t>
            </w: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rāšņu kurināmais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6630CD6A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79455B5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105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74CDC76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1568DB6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72B5851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38BF7D3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2532F00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2E3043D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0CA6970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6DFB87F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3DAEA341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1D9F804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Smērvielas un smēreļļas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0B07F237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kg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4AE3EF16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106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2558074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3D1C9C1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0D9D020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5B62F6E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7EA685C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55682F2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18E542E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2E458FE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3C844D66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:rsidR="005E76EA" w:rsidRPr="00874E56" w:rsidP="005E76EA" w14:paraId="6FB9C4A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Sašķidrinātā naftas gāze (propāns, butāns u.tml.)</w:t>
            </w:r>
          </w:p>
        </w:tc>
        <w:tc>
          <w:tcPr>
            <w:tcW w:w="1134" w:type="dxa"/>
            <w:shd w:val="clear" w:color="auto" w:fill="auto"/>
          </w:tcPr>
          <w:p w:rsidR="005E76EA" w:rsidRPr="00874E56" w:rsidP="005E76EA" w14:paraId="44B97AC1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</w:tcPr>
          <w:p w:rsidR="005E76EA" w:rsidRPr="00874E56" w:rsidP="009F494C" w14:paraId="1AA71A5A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107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17AAB92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0B8EBBF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7DCD59DA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49FCF4B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0844AEF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4DF983E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784577D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1C13BE9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5A4A0E35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3A9A1D05" w14:textId="77777777">
            <w:pPr>
              <w:ind w:right="-85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Biodīzeļdegviela (tīrā augu (rapšu sēklu) eļļa)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45580FEC" w14:textId="77777777">
            <w:pPr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5E67B90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108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4C32621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43EAD63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2327DF9B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4BBA13E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3C9B440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2B8DFE6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0165E6A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3D4D51D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0A034FE6" w14:textId="77777777" w:rsidTr="007F73DA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660FEFC7" w14:textId="77777777">
            <w:pPr>
              <w:ind w:right="-85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Bioetanols (denaturēts spirts)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0C6E8E0C" w14:textId="77777777">
            <w:pPr>
              <w:ind w:left="-108" w:right="-108"/>
              <w:jc w:val="center"/>
              <w:rPr>
                <w:rFonts w:ascii="Calibri" w:eastAsia="Calibri" w:hAnsi="Calibri" w:cs="Calibri"/>
                <w:color w:val="000000"/>
                <w:sz w:val="20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18"/>
              </w:rPr>
              <w:t xml:space="preserve">tūkst. </w:t>
            </w:r>
            <w:r w:rsidRPr="00874E56">
              <w:rPr>
                <w:rFonts w:ascii="Calibri" w:eastAsia="Calibri" w:hAnsi="Calibri" w:cs="Calibri"/>
                <w:color w:val="000000"/>
                <w:sz w:val="20"/>
                <w:szCs w:val="18"/>
              </w:rPr>
              <w:t>litri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084C134B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109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698CC8C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59009F9D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E76EA" w:rsidRPr="001D2830" w:rsidP="005E76EA" w14:paraId="07F831E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579EA1D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7BB4714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546B84E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3BD60AA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1D636AC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35FDEE52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3C1CDF9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Malka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3ABB07DD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cieš.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342978DC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360E660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616C75FA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18F6DF7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51E6FA4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251C0B7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3FF0013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756B449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2F32414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1A4EC369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69AC90D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 xml:space="preserve">Kokmateriālu un kokapstrādes atlikumi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1C3E364B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ber.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19B5A41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111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68645C0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6D2B13F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28A9D70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16AA06F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13DA4E7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39019E3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0E1FCCD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75034A8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28FACB21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5AAB469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Kurināmās šķeldas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77C1136E" w14:textId="77777777">
            <w:pPr>
              <w:ind w:left="-113" w:right="-113"/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ber. m</w:t>
            </w:r>
            <w:r w:rsidRPr="007F73DA">
              <w:rPr>
                <w:rFonts w:ascii="Calibri" w:hAnsi="Calibri" w:cs="Calibri"/>
                <w:b/>
                <w:sz w:val="20"/>
                <w:szCs w:val="18"/>
                <w:vertAlign w:val="superscript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451362B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13BED4C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1AF5CF6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6321841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17D56DF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71E8E0D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0E05995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07D7F87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0363DBF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1D32BED5" w14:textId="77777777" w:rsidTr="00CF1CFD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384F8B8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Koksnes briketes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76EA" w:rsidRPr="00874E56" w:rsidP="005E76EA" w14:paraId="5EA79786" w14:textId="7777777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5E6CCA5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113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0E9B639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7A47841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24A3856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3042986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05DDF0F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2E7271D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77857EA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5759703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1461415E" w14:textId="77777777" w:rsidTr="00FE0967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E76EA" w:rsidRPr="00874E56" w:rsidP="005E76EA" w14:paraId="3ECFA47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Koksnes granulas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A" w:rsidRPr="00874E56" w:rsidP="005E76EA" w14:paraId="3EE5D7E1" w14:textId="7777777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E76EA" w:rsidRPr="00874E56" w:rsidP="009F494C" w14:paraId="12979A5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114</w:t>
            </w:r>
          </w:p>
        </w:tc>
        <w:tc>
          <w:tcPr>
            <w:tcW w:w="1418" w:type="dxa"/>
            <w:shd w:val="clear" w:color="auto" w:fill="auto"/>
          </w:tcPr>
          <w:p w:rsidR="005E76EA" w:rsidRPr="00874E56" w:rsidP="005E76EA" w14:paraId="5D09FAD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5E76EA" w:rsidRPr="001D2830" w:rsidP="005E76EA" w14:paraId="62E9CDA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D9D9D9"/>
          </w:tcPr>
          <w:p w:rsidR="005E76EA" w:rsidRPr="001D2830" w:rsidP="005E76EA" w14:paraId="3E83193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466B50D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76EA" w:rsidRPr="00874E56" w:rsidP="005E76EA" w14:paraId="1E09E7C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5E76EA" w:rsidRPr="00874E56" w:rsidP="005E76EA" w14:paraId="7D0CBD2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E76EA" w:rsidRPr="00874E56" w:rsidP="005E76EA" w14:paraId="6CC1DD3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right w:val="single" w:sz="12" w:space="0" w:color="auto"/>
            </w:tcBorders>
          </w:tcPr>
          <w:p w:rsidR="005E76EA" w:rsidRPr="00874E56" w:rsidP="005E76EA" w14:paraId="64510CB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0CA0523D" w14:textId="77777777" w:rsidTr="00FE0967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76EA" w:rsidRPr="00874E56" w:rsidP="005E76EA" w14:paraId="72155CC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Kokogles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A" w:rsidRPr="00874E56" w:rsidP="005E76EA" w14:paraId="38964ABD" w14:textId="77777777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874E56">
              <w:rPr>
                <w:rFonts w:ascii="Calibri" w:hAnsi="Calibri" w:cs="Calibri"/>
                <w:sz w:val="20"/>
                <w:szCs w:val="18"/>
              </w:rPr>
              <w:t>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76EA" w:rsidRPr="00874E56" w:rsidP="009F494C" w14:paraId="78BE10E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E76EA" w:rsidRPr="00874E56" w:rsidP="005E76EA" w14:paraId="2E9B120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E76EA" w:rsidRPr="001D2830" w:rsidP="005E76EA" w14:paraId="0E0FAC0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5E76EA" w:rsidRPr="001D2830" w:rsidP="005E76EA" w14:paraId="0A474A5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6EA" w:rsidRPr="00874E56" w:rsidP="005E76EA" w14:paraId="6BFB64C9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E76EA" w:rsidRPr="00874E56" w:rsidP="005E76EA" w14:paraId="26565EE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E76EA" w:rsidRPr="00874E56" w:rsidP="005E76EA" w14:paraId="5A84266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E76EA" w:rsidRPr="00874E56" w:rsidP="005E76EA" w14:paraId="1AC3014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bottom w:val="single" w:sz="4" w:space="0" w:color="auto"/>
              <w:right w:val="single" w:sz="12" w:space="0" w:color="auto"/>
            </w:tcBorders>
          </w:tcPr>
          <w:p w:rsidR="005E76EA" w:rsidRPr="00874E56" w:rsidP="005E76EA" w14:paraId="46141CC4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  <w:tr w14:paraId="1B8BE670" w14:textId="77777777" w:rsidTr="00FE0967">
        <w:tblPrEx>
          <w:tblW w:w="15797" w:type="dxa"/>
          <w:tblLayout w:type="fixed"/>
          <w:tblLook w:val="04A0"/>
        </w:tblPrEx>
        <w:trPr>
          <w:trHeight w:val="113"/>
        </w:trPr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6EA" w:rsidRPr="00874E56" w:rsidP="005E76EA" w14:paraId="7D7FA92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 xml:space="preserve">Cits </w:t>
            </w:r>
            <w:r w:rsidRPr="00583C9D" w:rsidR="009F494C">
              <w:rPr>
                <w:rFonts w:ascii="Calibri" w:eastAsia="Calibri" w:hAnsi="Calibri" w:cs="Calibri"/>
                <w:i/>
                <w:color w:val="000000"/>
                <w:sz w:val="22"/>
              </w:rPr>
              <w:t>(norādiet)</w:t>
            </w:r>
            <w:r w:rsidR="009F494C">
              <w:rPr>
                <w:rFonts w:ascii="Calibri" w:eastAsia="Calibri" w:hAnsi="Calibri" w:cs="Calibri"/>
                <w:color w:val="000000"/>
                <w:sz w:val="22"/>
              </w:rPr>
              <w:t xml:space="preserve"> </w:t>
            </w:r>
            <w:r w:rsidRPr="00874E56">
              <w:rPr>
                <w:rFonts w:ascii="Calibri" w:eastAsia="Calibri" w:hAnsi="Calibri" w:cs="Calibri"/>
                <w:color w:val="000000"/>
                <w:sz w:val="22"/>
              </w:rPr>
              <w:t>…………………………….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5E76EA" w:rsidRPr="00874E56" w:rsidP="005E76EA" w14:paraId="25882EF5" w14:textId="77777777">
            <w:pPr>
              <w:spacing w:after="40"/>
              <w:ind w:left="-28" w:right="-17"/>
              <w:jc w:val="center"/>
              <w:rPr>
                <w:rFonts w:ascii="Calibri" w:hAnsi="Calibri" w:cs="Calibri"/>
                <w:i/>
                <w:sz w:val="20"/>
              </w:rPr>
            </w:pPr>
            <w:r w:rsidRPr="00874E56">
              <w:rPr>
                <w:rFonts w:ascii="Calibri" w:hAnsi="Calibri" w:cs="Calibri"/>
                <w:i/>
                <w:sz w:val="20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76EA" w:rsidRPr="00874E56" w:rsidP="009F494C" w14:paraId="747E2A11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bCs/>
                <w:color w:val="000000"/>
                <w:sz w:val="22"/>
              </w:rPr>
            </w:pPr>
            <w:r w:rsidRPr="00874E56">
              <w:rPr>
                <w:rFonts w:ascii="Calibri" w:eastAsia="Calibri" w:hAnsi="Calibri" w:cs="Calibri"/>
                <w:bCs/>
                <w:color w:val="000000"/>
                <w:sz w:val="22"/>
              </w:rPr>
              <w:t>116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6EA" w:rsidRPr="00874E56" w:rsidP="005E76EA" w14:paraId="2720CFC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5E76EA" w:rsidRPr="00874E56" w:rsidP="005E76EA" w14:paraId="30D0CE9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6EA" w:rsidRPr="00874E56" w:rsidP="005E76EA" w14:paraId="5592CFB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6EA" w:rsidRPr="00874E56" w:rsidP="005E76EA" w14:paraId="7C36D32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6EA" w:rsidRPr="00874E56" w:rsidP="005E76EA" w14:paraId="5E4E6F4E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5E76EA" w:rsidRPr="00874E56" w:rsidP="005E76EA" w14:paraId="0210E6C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76EA" w:rsidRPr="00874E56" w:rsidP="005E76EA" w14:paraId="5D71C87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76EA" w:rsidRPr="00874E56" w:rsidP="005E76EA" w14:paraId="7124603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b/>
                <w:bCs/>
                <w:color w:val="000000"/>
                <w:sz w:val="22"/>
              </w:rPr>
            </w:pPr>
          </w:p>
        </w:tc>
      </w:tr>
    </w:tbl>
    <w:p w:rsidR="001D2830" w:rsidP="00B14C37" w14:paraId="6114230A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1  </w:t>
      </w:r>
      <w:r>
        <w:rPr>
          <w:rFonts w:ascii="Calibri" w:eastAsia="Calibri" w:hAnsi="Calibri" w:cs="Calibri"/>
          <w:color w:val="000000"/>
          <w:sz w:val="18"/>
          <w:szCs w:val="18"/>
        </w:rPr>
        <w:t>Elektroenerģijas patēriņš jānorāda 2.</w:t>
      </w:r>
      <w:r w:rsidR="009F494C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tabulā.</w:t>
      </w:r>
    </w:p>
    <w:p w:rsidR="00343CD1" w:rsidP="00B14C37" w14:paraId="5C9113FE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  <w:vertAlign w:val="superscript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2</w:t>
      </w:r>
      <w:r w:rsidRPr="00657B0F" w:rsidR="001B66D0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Iek</w:t>
      </w:r>
      <w:r w:rsidR="002F4BFE">
        <w:rPr>
          <w:rFonts w:ascii="Calibri" w:eastAsia="Calibri" w:hAnsi="Calibri" w:cs="Calibri"/>
          <w:color w:val="000000"/>
          <w:sz w:val="18"/>
          <w:szCs w:val="18"/>
        </w:rPr>
        <w:t>ļauj</w:t>
      </w:r>
      <w:r w:rsidR="001162B8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2F4BFE">
        <w:rPr>
          <w:rFonts w:ascii="Calibri" w:eastAsia="Calibri" w:hAnsi="Calibri" w:cs="Calibri"/>
          <w:color w:val="000000"/>
          <w:sz w:val="18"/>
          <w:szCs w:val="18"/>
        </w:rPr>
        <w:t>darba galdus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664689" w:rsidP="00B14C37" w14:paraId="44B8DD8D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3</w:t>
      </w:r>
      <w:r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Iekļauj energoresursu patēriņu</w:t>
      </w:r>
      <w:r w:rsidRPr="00BB722B" w:rsidR="00BB722B">
        <w:rPr>
          <w:rFonts w:ascii="Calibri" w:eastAsia="Calibri" w:hAnsi="Calibri" w:cs="Calibri"/>
          <w:color w:val="000000"/>
          <w:sz w:val="18"/>
          <w:szCs w:val="18"/>
        </w:rPr>
        <w:t xml:space="preserve"> traktor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iem</w:t>
      </w:r>
      <w:r w:rsidRPr="00BB722B" w:rsidR="00BB722B">
        <w:rPr>
          <w:rFonts w:ascii="Calibri" w:eastAsia="Calibri" w:hAnsi="Calibri" w:cs="Calibri"/>
          <w:color w:val="000000"/>
          <w:sz w:val="18"/>
          <w:szCs w:val="18"/>
        </w:rPr>
        <w:t>, iekrāv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ējiem</w:t>
      </w:r>
      <w:r w:rsidRPr="00BB722B" w:rsidR="00BB722B">
        <w:rPr>
          <w:rFonts w:ascii="Calibri" w:eastAsia="Calibri" w:hAnsi="Calibri" w:cs="Calibri"/>
          <w:color w:val="000000"/>
          <w:sz w:val="18"/>
          <w:szCs w:val="18"/>
        </w:rPr>
        <w:t xml:space="preserve"> un cit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 xml:space="preserve">ām </w:t>
      </w:r>
      <w:r w:rsidRPr="00BB722B" w:rsidR="00BB722B">
        <w:rPr>
          <w:rFonts w:ascii="Calibri" w:eastAsia="Calibri" w:hAnsi="Calibri" w:cs="Calibri"/>
          <w:color w:val="000000"/>
          <w:sz w:val="18"/>
          <w:szCs w:val="18"/>
        </w:rPr>
        <w:t>transporta iekārt</w:t>
      </w:r>
      <w:r w:rsidR="00F81FF1">
        <w:rPr>
          <w:rFonts w:ascii="Calibri" w:eastAsia="Calibri" w:hAnsi="Calibri" w:cs="Calibri"/>
          <w:color w:val="000000"/>
          <w:sz w:val="18"/>
          <w:szCs w:val="18"/>
        </w:rPr>
        <w:t>ām</w:t>
      </w:r>
      <w:r w:rsidRPr="00BB722B" w:rsidR="00BB722B">
        <w:rPr>
          <w:rFonts w:ascii="Calibri" w:eastAsia="Calibri" w:hAnsi="Calibri" w:cs="Calibri"/>
          <w:color w:val="000000"/>
          <w:sz w:val="18"/>
          <w:szCs w:val="18"/>
        </w:rPr>
        <w:t>, kas tiek izmantotas uzņēmuma teritorijā</w:t>
      </w:r>
      <w:r w:rsidR="003950BF">
        <w:rPr>
          <w:rFonts w:ascii="Calibri" w:eastAsia="Calibri" w:hAnsi="Calibri" w:cs="Calibri"/>
          <w:color w:val="000000"/>
          <w:sz w:val="18"/>
          <w:szCs w:val="18"/>
        </w:rPr>
        <w:t>, kā arī patēriņu citām tehnoloģiskajām vajadzībām (piemēram, zāles pļāvējs u</w:t>
      </w:r>
      <w:r>
        <w:rPr>
          <w:rFonts w:ascii="Calibri" w:eastAsia="Calibri" w:hAnsi="Calibri" w:cs="Calibri"/>
          <w:color w:val="000000"/>
          <w:sz w:val="18"/>
          <w:szCs w:val="18"/>
        </w:rPr>
        <w:t>.c</w:t>
      </w:r>
      <w:r w:rsidR="003950BF">
        <w:rPr>
          <w:rFonts w:ascii="Calibri" w:eastAsia="Calibri" w:hAnsi="Calibri" w:cs="Calibri"/>
          <w:color w:val="000000"/>
          <w:sz w:val="18"/>
          <w:szCs w:val="18"/>
        </w:rPr>
        <w:t>.).</w:t>
      </w:r>
    </w:p>
    <w:p w:rsidR="00343CD1" w:rsidP="00B14C37" w14:paraId="031841BE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4</w:t>
      </w: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>Telpu ap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kurei</w:t>
      </w:r>
      <w:r w:rsidR="00CB1456">
        <w:rPr>
          <w:rFonts w:ascii="Calibri" w:eastAsia="Calibri" w:hAnsi="Calibri" w:cs="Calibri"/>
          <w:color w:val="000000"/>
          <w:sz w:val="18"/>
          <w:szCs w:val="18"/>
        </w:rPr>
        <w:t>, dzesēšanai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CA3822">
        <w:rPr>
          <w:rFonts w:ascii="Calibri" w:eastAsia="Calibri" w:hAnsi="Calibri" w:cs="Calibri"/>
          <w:color w:val="000000"/>
          <w:sz w:val="18"/>
          <w:szCs w:val="18"/>
        </w:rPr>
        <w:t>karstā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ūdens </w:t>
      </w:r>
      <w:r>
        <w:rPr>
          <w:rFonts w:ascii="Calibri" w:eastAsia="Calibri" w:hAnsi="Calibri" w:cs="Calibri"/>
          <w:color w:val="000000"/>
          <w:sz w:val="18"/>
          <w:szCs w:val="18"/>
        </w:rPr>
        <w:t>sagatavošanai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sadzīves vai saimnieciskām vajadzībām (neattiecas uz ražošanas procesu).</w:t>
      </w:r>
    </w:p>
    <w:p w:rsidR="00343CD1" w:rsidP="00B14C37" w14:paraId="549ECF7E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5</w:t>
      </w:r>
      <w:r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Iekļauj tvaika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un siltumenerģijas ražošan</w:t>
      </w:r>
      <w:r w:rsidR="004363BD">
        <w:rPr>
          <w:rFonts w:ascii="Calibri" w:eastAsia="Calibri" w:hAnsi="Calibri" w:cs="Calibri"/>
          <w:color w:val="000000"/>
          <w:sz w:val="18"/>
          <w:szCs w:val="18"/>
        </w:rPr>
        <w:t xml:space="preserve">ai patērētos energoresursus 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 xml:space="preserve">procesa vajadzībām. </w:t>
      </w:r>
      <w:r>
        <w:rPr>
          <w:rFonts w:ascii="Calibri" w:eastAsia="Calibri" w:hAnsi="Calibri" w:cs="Calibri"/>
          <w:color w:val="000000"/>
          <w:sz w:val="18"/>
          <w:szCs w:val="18"/>
        </w:rPr>
        <w:t>Neiekļauj patēriņu telpu a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p</w:t>
      </w:r>
      <w:r w:rsidR="00243239">
        <w:rPr>
          <w:rFonts w:ascii="Calibri" w:eastAsia="Calibri" w:hAnsi="Calibri" w:cs="Calibri"/>
          <w:color w:val="000000"/>
          <w:sz w:val="18"/>
          <w:szCs w:val="18"/>
        </w:rPr>
        <w:t>kurei</w:t>
      </w:r>
      <w:r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karstā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ūdens sagatavošanai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 xml:space="preserve"> (4.</w:t>
      </w:r>
      <w:r w:rsidR="00664924">
        <w:rPr>
          <w:rFonts w:ascii="Calibri" w:eastAsia="Calibri" w:hAnsi="Calibri" w:cs="Calibri"/>
          <w:color w:val="000000"/>
          <w:sz w:val="18"/>
          <w:szCs w:val="18"/>
        </w:rPr>
        <w:t> </w:t>
      </w:r>
      <w:r w:rsidR="0093289C">
        <w:rPr>
          <w:rFonts w:ascii="Calibri" w:eastAsia="Calibri" w:hAnsi="Calibri" w:cs="Calibri"/>
          <w:color w:val="000000"/>
          <w:sz w:val="18"/>
          <w:szCs w:val="18"/>
        </w:rPr>
        <w:t>aile</w:t>
      </w:r>
      <w:r w:rsidR="001D2830">
        <w:rPr>
          <w:rFonts w:ascii="Calibri" w:eastAsia="Calibri" w:hAnsi="Calibri" w:cs="Calibri"/>
          <w:color w:val="000000"/>
          <w:sz w:val="18"/>
          <w:szCs w:val="18"/>
        </w:rPr>
        <w:t>)</w:t>
      </w:r>
      <w:r w:rsidR="00314CB3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1D2830" w:rsidP="001D2830" w14:paraId="6B8AFAD3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6</w:t>
      </w:r>
      <w:r w:rsidRPr="00BB722B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Neiekļauj</w:t>
      </w:r>
      <w:r w:rsidR="009A762D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telpu dzesēšanu.</w:t>
      </w:r>
    </w:p>
    <w:p w:rsidR="001D2830" w:rsidRPr="00314CB3" w:rsidP="00B14C37" w14:paraId="4DC570A1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  <w:sectPr w:rsidSect="00510A98">
          <w:headerReference w:type="even" r:id="rId10"/>
          <w:footerReference w:type="even" r:id="rId11"/>
          <w:pgSz w:w="16838" w:h="11906" w:orient="landscape" w:code="9"/>
          <w:pgMar w:top="851" w:right="567" w:bottom="567" w:left="851" w:header="567" w:footer="567" w:gutter="0"/>
          <w:cols w:space="708"/>
          <w:docGrid w:linePitch="360"/>
        </w:sectPr>
      </w:pPr>
    </w:p>
    <w:p w:rsidR="00146609" w:rsidP="00372ED9" w14:paraId="2A7EB39F" w14:textId="77777777">
      <w:pPr>
        <w:tabs>
          <w:tab w:val="right" w:pos="15412"/>
        </w:tabs>
        <w:ind w:right="-146"/>
        <w:rPr>
          <w:rFonts w:ascii="Calibri" w:eastAsia="Calibri" w:hAnsi="Calibri" w:cs="Calibri"/>
          <w:b/>
          <w:color w:val="000000"/>
          <w:szCs w:val="22"/>
        </w:rPr>
      </w:pPr>
      <w:r w:rsidRPr="00657B0F">
        <w:rPr>
          <w:rFonts w:ascii="Calibri" w:eastAsia="Calibri" w:hAnsi="Calibri" w:cs="Calibri"/>
          <w:b/>
          <w:color w:val="000000"/>
          <w:szCs w:val="22"/>
        </w:rPr>
        <w:t xml:space="preserve">2. </w:t>
      </w:r>
      <w:r w:rsidRPr="00657B0F" w:rsidR="00262C96">
        <w:rPr>
          <w:rFonts w:ascii="Calibri" w:eastAsia="Calibri" w:hAnsi="Calibri" w:cs="Calibri"/>
          <w:b/>
          <w:color w:val="000000"/>
          <w:szCs w:val="22"/>
        </w:rPr>
        <w:t xml:space="preserve">Elektroenerģijas </w:t>
      </w:r>
      <w:r w:rsidR="002A1296">
        <w:rPr>
          <w:rFonts w:ascii="Calibri" w:eastAsia="Calibri" w:hAnsi="Calibri" w:cs="Calibri"/>
          <w:b/>
          <w:color w:val="000000"/>
          <w:szCs w:val="22"/>
        </w:rPr>
        <w:t>iz</w:t>
      </w:r>
      <w:r w:rsidR="007F73DA">
        <w:rPr>
          <w:rFonts w:ascii="Calibri" w:eastAsia="Calibri" w:hAnsi="Calibri" w:cs="Calibri"/>
          <w:b/>
          <w:color w:val="000000"/>
          <w:szCs w:val="22"/>
        </w:rPr>
        <w:t>lietošana</w:t>
      </w:r>
    </w:p>
    <w:p w:rsidR="000C24BC" w:rsidRPr="00657B0F" w:rsidP="00372ED9" w14:paraId="59BD9A26" w14:textId="77777777">
      <w:pPr>
        <w:tabs>
          <w:tab w:val="right" w:pos="15412"/>
        </w:tabs>
        <w:ind w:right="-146"/>
        <w:rPr>
          <w:rFonts w:ascii="Calibri" w:eastAsia="Calibri" w:hAnsi="Calibri" w:cs="Calibri"/>
          <w:color w:val="000000"/>
          <w:sz w:val="20"/>
        </w:rPr>
      </w:pPr>
      <w:r w:rsidRPr="00657B0F">
        <w:rPr>
          <w:rFonts w:ascii="Calibri" w:eastAsia="Calibri" w:hAnsi="Calibri" w:cs="Calibri"/>
          <w:color w:val="000000"/>
          <w:sz w:val="20"/>
        </w:rPr>
        <w:tab/>
      </w:r>
      <w:r w:rsidRPr="00657B0F">
        <w:rPr>
          <w:rFonts w:ascii="Calibri" w:eastAsia="Calibri" w:hAnsi="Calibri" w:cs="Calibri"/>
          <w:color w:val="000000"/>
          <w:sz w:val="20"/>
        </w:rPr>
        <w:t>(ar vienu zīmi aiz komata)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693"/>
        <w:gridCol w:w="3083"/>
      </w:tblGrid>
      <w:tr w14:paraId="4846FD9A" w14:textId="77777777" w:rsidTr="007F73D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2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F73DA" w:rsidP="00AB64B0" w14:paraId="59CF974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A1296" w:rsidRPr="00583C9D" w:rsidP="00AB64B0" w14:paraId="0BEB086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A1296" w:rsidRPr="00583C9D" w:rsidP="00AB64B0" w14:paraId="52AD7B08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Rindas kods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1296" w:rsidRPr="00583C9D" w:rsidP="00AB64B0" w14:paraId="6455BD2B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</w:t>
            </w:r>
          </w:p>
        </w:tc>
      </w:tr>
      <w:tr w14:paraId="3104000D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A1296" w:rsidRPr="00583C9D" w:rsidP="00AB64B0" w14:paraId="667BD4C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2A1296" w:rsidRPr="007F73DA" w:rsidP="00AB64B0" w14:paraId="379E122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B</w:t>
            </w:r>
          </w:p>
        </w:tc>
        <w:tc>
          <w:tcPr>
            <w:tcW w:w="30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296" w:rsidRPr="007F73DA" w:rsidP="00AB64B0" w14:paraId="462C6AA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18"/>
                <w:szCs w:val="22"/>
              </w:rPr>
            </w:pPr>
            <w:r w:rsidRPr="007F73DA">
              <w:rPr>
                <w:rFonts w:ascii="Calibri" w:eastAsia="Calibri" w:hAnsi="Calibri" w:cs="Calibri"/>
                <w:color w:val="000000"/>
                <w:sz w:val="18"/>
                <w:szCs w:val="22"/>
              </w:rPr>
              <w:t>1</w:t>
            </w:r>
          </w:p>
        </w:tc>
      </w:tr>
      <w:tr w14:paraId="2439A179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A1296" w:rsidRPr="00583C9D" w:rsidP="00AB64B0" w14:paraId="0182D0D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Izlietots </w:t>
            </w:r>
            <w:r w:rsidRPr="00583C9D" w:rsidR="006C77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pavisam</w:t>
            </w:r>
            <w:r w:rsidRPr="00583C9D" w:rsidR="003D655C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(201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+202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+203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+204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+205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+206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+207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+208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+209</w:t>
            </w:r>
            <w:r w:rsidRPr="00583C9D" w:rsidR="00F90BDD">
              <w:rPr>
                <w:rFonts w:ascii="Calibri" w:eastAsia="Calibri" w:hAnsi="Calibri" w:cs="Calibri"/>
                <w:i/>
                <w:color w:val="000000"/>
                <w:sz w:val="20"/>
              </w:rPr>
              <w:t>. rinda</w:t>
            </w:r>
            <w:r w:rsidRPr="00583C9D" w:rsidR="003D655C">
              <w:rPr>
                <w:rFonts w:ascii="Calibri" w:eastAsia="Calibri" w:hAnsi="Calibri" w:cs="Calibri"/>
                <w:i/>
                <w:color w:val="000000"/>
                <w:sz w:val="20"/>
              </w:rPr>
              <w:t>)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2A1296" w:rsidRPr="00583C9D" w:rsidP="00AB64B0" w14:paraId="12925A9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8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A1296" w:rsidRPr="00583C9D" w:rsidP="00AB64B0" w14:paraId="13AB0DB5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5EBB78E9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6C77FD" w:rsidRPr="00583C9D" w:rsidP="00AB64B0" w14:paraId="51F47071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elektriskās ierīcēs</w:t>
            </w:r>
            <w:r w:rsidRPr="00583C9D" w:rsidR="00495EC1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6C77FD" w:rsidRPr="00583C9D" w:rsidP="00AB64B0" w14:paraId="298A7A34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6C77FD" w:rsidRPr="00583C9D" w:rsidP="00AB64B0" w14:paraId="407EE24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49245AAB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2A1296" w:rsidRPr="00583C9D" w:rsidP="00AB64B0" w14:paraId="591A688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apgaismojumam</w:t>
            </w:r>
          </w:p>
        </w:tc>
        <w:tc>
          <w:tcPr>
            <w:tcW w:w="2693" w:type="dxa"/>
            <w:shd w:val="clear" w:color="auto" w:fill="auto"/>
          </w:tcPr>
          <w:p w:rsidR="002A1296" w:rsidRPr="00583C9D" w:rsidP="00AB64B0" w14:paraId="65299DE5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2A1296" w:rsidRPr="00583C9D" w:rsidP="00AB64B0" w14:paraId="089B4EA2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1A7FC833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2A1296" w:rsidRPr="00583C9D" w:rsidP="00AB64B0" w14:paraId="12B72658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atdzesēšanai un saldēšanai</w:t>
            </w:r>
          </w:p>
        </w:tc>
        <w:tc>
          <w:tcPr>
            <w:tcW w:w="2693" w:type="dxa"/>
            <w:shd w:val="clear" w:color="auto" w:fill="auto"/>
          </w:tcPr>
          <w:p w:rsidR="002A1296" w:rsidRPr="00583C9D" w:rsidP="00AB64B0" w14:paraId="1746B7BE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2A1296" w:rsidRPr="00583C9D" w:rsidP="00AB64B0" w14:paraId="0F03A93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4CF0095A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2A1296" w:rsidRPr="00583C9D" w:rsidP="00AB64B0" w14:paraId="333013DC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583C9D" w:rsidR="007D72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v</w:t>
            </w:r>
            <w:r w:rsidRPr="00583C9D" w:rsidR="00165CA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entilācijai</w:t>
            </w:r>
            <w:r w:rsidRPr="00583C9D" w:rsidR="00CA13B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un dzesēšanai</w:t>
            </w:r>
          </w:p>
        </w:tc>
        <w:tc>
          <w:tcPr>
            <w:tcW w:w="2693" w:type="dxa"/>
            <w:shd w:val="clear" w:color="auto" w:fill="auto"/>
          </w:tcPr>
          <w:p w:rsidR="002A1296" w:rsidRPr="00583C9D" w:rsidP="00AB64B0" w14:paraId="5676B5C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2A1296" w:rsidRPr="00583C9D" w:rsidP="00AB64B0" w14:paraId="2327E7B0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399A7D1C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2A1296" w:rsidRPr="00583C9D" w:rsidP="00AB64B0" w14:paraId="2FA3A74D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</w:t>
            </w:r>
            <w:r w:rsidRPr="00583C9D" w:rsidR="007D72C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583C9D" w:rsidR="00CB145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telpu a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</w:t>
            </w:r>
            <w:r w:rsidRPr="00583C9D" w:rsidR="0032179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kure</w:t>
            </w:r>
            <w:r w:rsidRPr="00583C9D" w:rsidR="00B600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</w:t>
            </w:r>
            <w:r w:rsidRPr="00583C9D" w:rsidR="00CB1456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2A1296" w:rsidRPr="00583C9D" w:rsidP="00AB64B0" w14:paraId="3455F423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2A1296" w:rsidRPr="00583C9D" w:rsidP="00AB64B0" w14:paraId="6083C146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7D7B2370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6C77FD" w:rsidRPr="00583C9D" w:rsidP="00AB64B0" w14:paraId="76BE7D7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583C9D" w:rsidR="00B6008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</w:t>
            </w:r>
            <w:r w:rsidRPr="00583C9D" w:rsidR="002F4B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ažošanas iekārtās (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stacionārās</w:t>
            </w:r>
            <w:r w:rsidRPr="00583C9D" w:rsidR="002F4BFE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)</w:t>
            </w:r>
            <w:r w:rsidRPr="00583C9D" w:rsidR="002F4BF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C77FD" w:rsidRPr="00583C9D" w:rsidP="00AB64B0" w14:paraId="04E0972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6C77FD" w:rsidRPr="00583C9D" w:rsidP="00AB64B0" w14:paraId="371360F3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32C694B5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</w:tcBorders>
            <w:shd w:val="clear" w:color="auto" w:fill="auto"/>
          </w:tcPr>
          <w:p w:rsidR="002A1296" w:rsidRPr="00583C9D" w:rsidP="00AB64B0" w14:paraId="780B85BB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 w:rsidRPr="00583C9D" w:rsidR="00817CE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uzņēmuma iekšējam transportam</w:t>
            </w:r>
            <w:r w:rsidRPr="00583C9D" w:rsidR="00817CE1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583C9D" w:rsidR="002F4BFE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A1296" w:rsidRPr="00583C9D" w:rsidP="00AB64B0" w14:paraId="6D16557C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</w:t>
            </w:r>
            <w:r w:rsidRPr="00583C9D" w:rsidR="006C77F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83" w:type="dxa"/>
            <w:tcBorders>
              <w:right w:val="single" w:sz="12" w:space="0" w:color="auto"/>
            </w:tcBorders>
            <w:shd w:val="clear" w:color="auto" w:fill="auto"/>
          </w:tcPr>
          <w:p w:rsidR="002A1296" w:rsidRPr="00583C9D" w:rsidP="00AB64B0" w14:paraId="0CDA6E4F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5E3B918A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817CE1" w:rsidRPr="00583C9D" w:rsidP="00AB64B0" w14:paraId="0743AC9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tvaika un siltumenerģijas ražošanai</w:t>
            </w: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auto"/>
          </w:tcPr>
          <w:p w:rsidR="00817CE1" w:rsidRPr="00583C9D" w:rsidP="00AB64B0" w14:paraId="4A40BF3F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3083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17CE1" w:rsidRPr="00583C9D" w:rsidP="00AB64B0" w14:paraId="30F5BC0A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14:paraId="6F1A4D54" w14:textId="77777777" w:rsidTr="007F73DA">
        <w:tblPrEx>
          <w:tblW w:w="0" w:type="auto"/>
          <w:tblLayout w:type="fixed"/>
          <w:tblLook w:val="04A0"/>
        </w:tblPrEx>
        <w:tc>
          <w:tcPr>
            <w:tcW w:w="492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17CE1" w:rsidRPr="00583C9D" w:rsidP="00AB64B0" w14:paraId="2E4B4708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  elektroķīmiskiem procesiem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817CE1" w:rsidRPr="00583C9D" w:rsidP="00AB64B0" w14:paraId="18F0C6F7" w14:textId="77777777">
            <w:pPr>
              <w:keepNext/>
              <w:ind w:right="22"/>
              <w:jc w:val="center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83C9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308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7CE1" w:rsidRPr="00583C9D" w:rsidP="00AB64B0" w14:paraId="680DA907" w14:textId="77777777">
            <w:pPr>
              <w:keepNext/>
              <w:ind w:right="22"/>
              <w:outlineLvl w:val="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95EC1" w:rsidP="00817CE1" w14:paraId="5F157CE9" w14:textId="77777777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95EC1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1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Iekļauj informācijas un komunikācijas tehnoloģijas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 xml:space="preserve">, 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iekļauj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 xml:space="preserve"> arī patēriņu citām tehnoloģiskajām vajadzībām (piemēram, zāles pļāvējs, zāģis u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.c</w:t>
      </w:r>
      <w:r w:rsidR="00F70993">
        <w:rPr>
          <w:rFonts w:ascii="Calibri" w:eastAsia="Calibri" w:hAnsi="Calibri" w:cs="Calibri"/>
          <w:color w:val="000000"/>
          <w:sz w:val="18"/>
          <w:szCs w:val="18"/>
        </w:rPr>
        <w:t>.).</w:t>
      </w:r>
    </w:p>
    <w:p w:rsidR="002F4BFE" w:rsidP="00817CE1" w14:paraId="5665D7FA" w14:textId="77777777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2</w:t>
      </w:r>
      <w:r w:rsidR="00BA44B8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>Telpu a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pkurei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B60083">
        <w:rPr>
          <w:rFonts w:ascii="Calibri" w:eastAsia="Calibri" w:hAnsi="Calibri" w:cs="Calibri"/>
          <w:color w:val="000000"/>
          <w:sz w:val="18"/>
          <w:szCs w:val="18"/>
        </w:rPr>
        <w:t>karstā</w:t>
      </w:r>
      <w:r w:rsidRPr="000A1948">
        <w:rPr>
          <w:rFonts w:ascii="Calibri" w:eastAsia="Calibri" w:hAnsi="Calibri" w:cs="Calibri"/>
          <w:color w:val="000000"/>
          <w:sz w:val="18"/>
          <w:szCs w:val="18"/>
        </w:rPr>
        <w:t xml:space="preserve"> ūdens piegādei sadzīves vai saimnieciskām vajadzībām (neattiecas uz ražošanas procesu).</w:t>
      </w:r>
    </w:p>
    <w:p w:rsidR="002F4BFE" w:rsidP="00817CE1" w14:paraId="1C1B69CA" w14:textId="77777777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3</w:t>
      </w:r>
      <w:r w:rsidRPr="00657B0F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Iekļauj darba galdus</w:t>
      </w:r>
      <w:r w:rsidR="004504F7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0A1948" w:rsidP="00817CE1" w14:paraId="62B6274C" w14:textId="77777777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4</w:t>
      </w:r>
      <w:r w:rsidR="005D4E17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Iekļauj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elektroenerģijas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 patēriņu</w:t>
      </w:r>
      <w:r w:rsidR="00CB1456">
        <w:rPr>
          <w:rFonts w:ascii="Calibri" w:eastAsia="Calibri" w:hAnsi="Calibri" w:cs="Calibri"/>
          <w:color w:val="000000"/>
          <w:sz w:val="18"/>
          <w:szCs w:val="18"/>
        </w:rPr>
        <w:t xml:space="preserve"> traktoriem,</w:t>
      </w:r>
      <w:r w:rsidRPr="00BB722B" w:rsidR="00495EC1">
        <w:rPr>
          <w:rFonts w:ascii="Calibri" w:eastAsia="Calibri" w:hAnsi="Calibri" w:cs="Calibri"/>
          <w:color w:val="000000"/>
          <w:sz w:val="18"/>
          <w:szCs w:val="18"/>
        </w:rPr>
        <w:t xml:space="preserve"> iekrāv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>ējiem</w:t>
      </w:r>
      <w:r w:rsidRPr="00BB722B" w:rsidR="00495EC1">
        <w:rPr>
          <w:rFonts w:ascii="Calibri" w:eastAsia="Calibri" w:hAnsi="Calibri" w:cs="Calibri"/>
          <w:color w:val="000000"/>
          <w:sz w:val="18"/>
          <w:szCs w:val="18"/>
        </w:rPr>
        <w:t xml:space="preserve"> un cit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 xml:space="preserve">ām </w:t>
      </w:r>
      <w:r w:rsidRPr="00BB722B" w:rsidR="00495EC1">
        <w:rPr>
          <w:rFonts w:ascii="Calibri" w:eastAsia="Calibri" w:hAnsi="Calibri" w:cs="Calibri"/>
          <w:color w:val="000000"/>
          <w:sz w:val="18"/>
          <w:szCs w:val="18"/>
        </w:rPr>
        <w:t>transporta iekārt</w:t>
      </w:r>
      <w:r w:rsidR="00495EC1">
        <w:rPr>
          <w:rFonts w:ascii="Calibri" w:eastAsia="Calibri" w:hAnsi="Calibri" w:cs="Calibri"/>
          <w:color w:val="000000"/>
          <w:sz w:val="18"/>
          <w:szCs w:val="18"/>
        </w:rPr>
        <w:t>ām</w:t>
      </w:r>
      <w:r w:rsidRPr="00BB722B" w:rsidR="00495EC1">
        <w:rPr>
          <w:rFonts w:ascii="Calibri" w:eastAsia="Calibri" w:hAnsi="Calibri" w:cs="Calibri"/>
          <w:color w:val="000000"/>
          <w:sz w:val="18"/>
          <w:szCs w:val="18"/>
        </w:rPr>
        <w:t>, kas tiek izmantotas uzņēmuma teritorijā</w:t>
      </w:r>
      <w:r w:rsidR="00F931C9">
        <w:rPr>
          <w:rFonts w:ascii="Calibri" w:eastAsia="Calibri" w:hAnsi="Calibri" w:cs="Calibri"/>
          <w:color w:val="000000"/>
          <w:sz w:val="18"/>
          <w:szCs w:val="18"/>
        </w:rPr>
        <w:t>.</w:t>
      </w:r>
    </w:p>
    <w:p w:rsidR="00817CE1" w:rsidP="00817CE1" w14:paraId="010E824E" w14:textId="77777777">
      <w:pPr>
        <w:spacing w:before="20"/>
        <w:rPr>
          <w:rFonts w:ascii="Calibri" w:eastAsia="Calibri" w:hAnsi="Calibri" w:cs="Calibri"/>
          <w:color w:val="000000"/>
          <w:sz w:val="18"/>
          <w:szCs w:val="18"/>
        </w:rPr>
      </w:pPr>
      <w:r w:rsidRPr="00817CE1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5</w:t>
      </w:r>
      <w:r w:rsidR="005D4E17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Iekļauj tvaika un siltumenerģijas ražošan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ai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 xml:space="preserve">patērēto elektroenerģiju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procesa vajadzībām. Neiekļauj patēriņu telpu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apkurei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un </w:t>
      </w:r>
      <w:r w:rsidR="00305DCF">
        <w:rPr>
          <w:rFonts w:ascii="Calibri" w:eastAsia="Calibri" w:hAnsi="Calibri" w:cs="Calibri"/>
          <w:color w:val="000000"/>
          <w:sz w:val="18"/>
          <w:szCs w:val="18"/>
        </w:rPr>
        <w:t>karstā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ūdens sagatavošanai (205.</w:t>
      </w:r>
      <w:r w:rsidR="005D4E17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rinda).</w:t>
      </w:r>
    </w:p>
    <w:p w:rsidR="00817CE1" w:rsidRPr="003950BF" w:rsidP="00817CE1" w14:paraId="24A988D5" w14:textId="77777777">
      <w:pPr>
        <w:spacing w:before="2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0A1948" w:rsidP="00A9695A" w14:paraId="16F32A73" w14:textId="77777777">
      <w:pPr>
        <w:rPr>
          <w:rFonts w:ascii="Calibri" w:eastAsia="Calibri" w:hAnsi="Calibri" w:cs="Calibri"/>
          <w:sz w:val="14"/>
        </w:rPr>
      </w:pPr>
    </w:p>
    <w:p w:rsidR="000A1948" w:rsidRPr="0008789B" w:rsidP="00A9695A" w14:paraId="09B03F4E" w14:textId="77777777">
      <w:pPr>
        <w:rPr>
          <w:rFonts w:ascii="Calibri" w:eastAsia="Calibri" w:hAnsi="Calibri" w:cs="Calibri"/>
          <w:sz w:val="14"/>
        </w:rPr>
      </w:pPr>
    </w:p>
    <w:tbl>
      <w:tblPr>
        <w:tblW w:w="0" w:type="auto"/>
        <w:tblLook w:val="01E0"/>
      </w:tblPr>
      <w:tblGrid>
        <w:gridCol w:w="5495"/>
        <w:gridCol w:w="850"/>
        <w:gridCol w:w="236"/>
        <w:gridCol w:w="851"/>
      </w:tblGrid>
      <w:tr w14:paraId="102D6C87" w14:textId="77777777" w:rsidTr="00A9695A">
        <w:tblPrEx>
          <w:tblW w:w="0" w:type="auto"/>
          <w:tblLook w:val="01E0"/>
        </w:tblPrEx>
        <w:trPr>
          <w:trHeight w:val="470"/>
        </w:trPr>
        <w:tc>
          <w:tcPr>
            <w:tcW w:w="5495" w:type="dxa"/>
            <w:tcBorders>
              <w:right w:val="single" w:sz="8" w:space="0" w:color="5F497A"/>
            </w:tcBorders>
            <w:vAlign w:val="center"/>
          </w:tcPr>
          <w:p w:rsidR="000A1948" w:rsidP="00A9695A" w14:paraId="49795409" w14:textId="77777777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</w:p>
          <w:p w:rsidR="00BD3D0B" w:rsidRPr="00657B0F" w:rsidP="00A9695A" w14:paraId="4E99C468" w14:textId="77777777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657B0F">
              <w:rPr>
                <w:rFonts w:ascii="Calibri" w:hAnsi="Calibri" w:cs="Calibri"/>
                <w:sz w:val="22"/>
                <w:szCs w:val="22"/>
              </w:rPr>
              <w:t xml:space="preserve">Lūdzu, norādiet </w:t>
            </w:r>
            <w:r w:rsidR="006D21FF">
              <w:rPr>
                <w:rFonts w:ascii="Calibri" w:hAnsi="Calibri" w:cs="Calibri"/>
                <w:sz w:val="22"/>
                <w:szCs w:val="22"/>
              </w:rPr>
              <w:t>veidlapas</w:t>
            </w:r>
            <w:r w:rsidRPr="00657B0F">
              <w:rPr>
                <w:rFonts w:ascii="Calibri" w:hAnsi="Calibri" w:cs="Calibri"/>
                <w:sz w:val="22"/>
                <w:szCs w:val="22"/>
              </w:rPr>
              <w:t xml:space="preserve"> aizpildīšanai patērēto laiku</w:t>
            </w:r>
          </w:p>
        </w:tc>
        <w:tc>
          <w:tcPr>
            <w:tcW w:w="850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657B0F" w:rsidP="00A9695A" w14:paraId="7C10B7EC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5F497A"/>
              <w:right w:val="single" w:sz="8" w:space="0" w:color="5F497A"/>
            </w:tcBorders>
            <w:vAlign w:val="center"/>
          </w:tcPr>
          <w:p w:rsidR="00BD3D0B" w:rsidRPr="00657B0F" w:rsidP="00A9695A" w14:paraId="286CD963" w14:textId="77777777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5F497A"/>
              <w:left w:val="single" w:sz="8" w:space="0" w:color="5F497A"/>
              <w:bottom w:val="single" w:sz="8" w:space="0" w:color="5F497A"/>
              <w:right w:val="single" w:sz="8" w:space="0" w:color="5F497A"/>
            </w:tcBorders>
            <w:vAlign w:val="center"/>
          </w:tcPr>
          <w:p w:rsidR="00BD3D0B" w:rsidRPr="00657B0F" w:rsidP="00A9695A" w14:paraId="72DC8028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D3D0B" w:rsidP="00E96820" w14:paraId="39A94365" w14:textId="77777777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  <w:r w:rsidRPr="00657B0F">
        <w:rPr>
          <w:rFonts w:ascii="Calibri" w:hAnsi="Calibri" w:cs="Calibri"/>
          <w:sz w:val="20"/>
        </w:rPr>
        <w:tab/>
        <w:t xml:space="preserve">stundas </w:t>
      </w:r>
      <w:r w:rsidRPr="00657B0F">
        <w:rPr>
          <w:rFonts w:ascii="Calibri" w:hAnsi="Calibri" w:cs="Calibri"/>
          <w:sz w:val="20"/>
        </w:rPr>
        <w:tab/>
        <w:t>minūtes</w:t>
      </w:r>
    </w:p>
    <w:p w:rsidR="00152B1A" w:rsidRPr="00657B0F" w:rsidP="00E96820" w14:paraId="2D8B570E" w14:textId="77777777">
      <w:pPr>
        <w:tabs>
          <w:tab w:val="center" w:pos="5812"/>
          <w:tab w:val="center" w:pos="6901"/>
        </w:tabs>
        <w:ind w:right="-86"/>
        <w:rPr>
          <w:rFonts w:ascii="Calibri" w:hAnsi="Calibri" w:cs="Calibri"/>
          <w:sz w:val="20"/>
        </w:rPr>
      </w:pPr>
    </w:p>
    <w:p w:rsidR="00510A98" w:rsidRPr="00B14C37" w:rsidP="00B14C37" w14:paraId="55977400" w14:textId="77777777">
      <w:pPr>
        <w:spacing w:before="120"/>
        <w:ind w:right="23"/>
        <w:rPr>
          <w:rFonts w:ascii="Calibri" w:hAnsi="Calibri" w:cs="Calibri"/>
          <w:color w:val="000000"/>
          <w:sz w:val="22"/>
          <w:szCs w:val="22"/>
        </w:rPr>
      </w:pPr>
      <w:r w:rsidRPr="00657B0F">
        <w:rPr>
          <w:rFonts w:ascii="Calibri" w:hAnsi="Calibri" w:cs="Calibri"/>
          <w:sz w:val="22"/>
          <w:szCs w:val="22"/>
        </w:rPr>
        <w:t>20</w:t>
      </w:r>
      <w:r w:rsidR="00BF01BA">
        <w:rPr>
          <w:rFonts w:ascii="Calibri" w:hAnsi="Calibri" w:cs="Calibri"/>
          <w:sz w:val="22"/>
          <w:szCs w:val="22"/>
        </w:rPr>
        <w:t>1</w:t>
      </w:r>
      <w:r w:rsidR="000A1948">
        <w:rPr>
          <w:rFonts w:ascii="Calibri" w:hAnsi="Calibri" w:cs="Calibri"/>
          <w:sz w:val="22"/>
          <w:szCs w:val="22"/>
        </w:rPr>
        <w:t>9</w:t>
      </w:r>
      <w:r w:rsidRPr="00657B0F">
        <w:rPr>
          <w:rFonts w:ascii="Calibri" w:hAnsi="Calibri" w:cs="Calibri"/>
          <w:sz w:val="22"/>
          <w:szCs w:val="22"/>
        </w:rPr>
        <w:t>.</w:t>
      </w:r>
      <w:r w:rsidRPr="00657B0F" w:rsidR="00810039">
        <w:rPr>
          <w:rFonts w:ascii="Calibri" w:hAnsi="Calibri" w:cs="Calibri"/>
          <w:sz w:val="22"/>
          <w:szCs w:val="22"/>
        </w:rPr>
        <w:t> </w:t>
      </w:r>
      <w:r w:rsidRPr="00657B0F">
        <w:rPr>
          <w:rFonts w:ascii="Calibri" w:hAnsi="Calibri" w:cs="Calibri"/>
          <w:sz w:val="22"/>
          <w:szCs w:val="22"/>
        </w:rPr>
        <w:t>gada</w:t>
      </w:r>
      <w:r w:rsidRPr="0007743D">
        <w:rPr>
          <w:rFonts w:ascii="Calibri" w:hAnsi="Calibri" w:cs="Calibri"/>
          <w:sz w:val="22"/>
          <w:szCs w:val="22"/>
        </w:rPr>
        <w:t xml:space="preserve"> _____. ____________</w:t>
      </w:r>
      <w:r w:rsidRPr="0007743D">
        <w:rPr>
          <w:rFonts w:ascii="Calibri" w:hAnsi="Calibri" w:cs="Calibri"/>
          <w:sz w:val="22"/>
          <w:szCs w:val="22"/>
        </w:rPr>
        <w:tab/>
        <w:t xml:space="preserve"> </w:t>
      </w:r>
      <w:r w:rsidRPr="0007743D">
        <w:rPr>
          <w:rFonts w:ascii="Calibri" w:hAnsi="Calibri" w:cs="Calibri"/>
          <w:sz w:val="22"/>
          <w:szCs w:val="22"/>
        </w:rPr>
        <w:tab/>
      </w:r>
      <w:r w:rsidRPr="0007743D">
        <w:rPr>
          <w:rFonts w:ascii="Calibri" w:hAnsi="Calibri" w:cs="Calibri"/>
          <w:sz w:val="22"/>
          <w:szCs w:val="22"/>
        </w:rPr>
        <w:tab/>
        <w:t xml:space="preserve"> </w:t>
      </w:r>
      <w:r w:rsidRPr="0007743D">
        <w:rPr>
          <w:rFonts w:ascii="Calibri" w:hAnsi="Calibri" w:cs="Calibri"/>
          <w:color w:val="000000"/>
          <w:sz w:val="22"/>
          <w:szCs w:val="22"/>
        </w:rPr>
        <w:t>Vadītājs ______________________________________</w:t>
      </w:r>
      <w:r w:rsidRPr="0007743D">
        <w:rPr>
          <w:rFonts w:ascii="Calibri" w:hAnsi="Calibri" w:cs="Calibri"/>
          <w:color w:val="000000"/>
          <w:sz w:val="16"/>
          <w:szCs w:val="16"/>
        </w:rPr>
        <w:tab/>
      </w:r>
      <w:r w:rsidRPr="0007743D">
        <w:rPr>
          <w:rFonts w:ascii="Calibri" w:hAnsi="Calibri" w:cs="Calibri"/>
          <w:color w:val="000000"/>
          <w:sz w:val="16"/>
          <w:szCs w:val="16"/>
        </w:rPr>
        <w:tab/>
      </w:r>
      <w:r w:rsidRPr="0007743D">
        <w:rPr>
          <w:rFonts w:ascii="Calibri" w:hAnsi="Calibri" w:cs="Calibri"/>
          <w:color w:val="000000"/>
          <w:sz w:val="16"/>
          <w:szCs w:val="16"/>
        </w:rPr>
        <w:tab/>
      </w:r>
      <w:r w:rsidRPr="0007743D">
        <w:rPr>
          <w:rFonts w:ascii="Calibri" w:hAnsi="Calibri" w:cs="Calibri"/>
          <w:color w:val="000000"/>
          <w:sz w:val="16"/>
          <w:szCs w:val="16"/>
        </w:rPr>
        <w:tab/>
      </w:r>
      <w:r w:rsidRPr="0007743D">
        <w:rPr>
          <w:rFonts w:ascii="Calibri" w:hAnsi="Calibri" w:cs="Calibri"/>
          <w:color w:val="000000"/>
          <w:sz w:val="16"/>
          <w:szCs w:val="16"/>
        </w:rPr>
        <w:tab/>
      </w:r>
      <w:r w:rsidRPr="0007743D">
        <w:rPr>
          <w:rFonts w:ascii="Calibri" w:hAnsi="Calibri" w:cs="Calibri"/>
          <w:color w:val="000000"/>
          <w:sz w:val="16"/>
          <w:szCs w:val="16"/>
        </w:rPr>
        <w:tab/>
        <w:t xml:space="preserve">                                                                  </w:t>
      </w:r>
      <w:r w:rsidR="00B14C37">
        <w:rPr>
          <w:rFonts w:ascii="Calibri" w:hAnsi="Calibri" w:cs="Calibri"/>
          <w:color w:val="000000"/>
          <w:sz w:val="16"/>
          <w:szCs w:val="16"/>
        </w:rPr>
        <w:t xml:space="preserve">             </w:t>
      </w:r>
      <w:r w:rsidRPr="0007743D">
        <w:rPr>
          <w:rFonts w:ascii="Calibri" w:hAnsi="Calibri" w:cs="Calibri"/>
          <w:color w:val="000000"/>
          <w:sz w:val="16"/>
          <w:szCs w:val="16"/>
        </w:rPr>
        <w:t xml:space="preserve">  /Vārds, uzvārds, paraksts/</w:t>
      </w:r>
      <w:r w:rsidR="00105F20">
        <w:rPr>
          <w:rFonts w:ascii="Calibri" w:hAnsi="Calibri" w:cs="Calibri"/>
          <w:color w:val="000000"/>
          <w:sz w:val="16"/>
          <w:szCs w:val="16"/>
        </w:rPr>
        <w:t>*</w:t>
      </w:r>
    </w:p>
    <w:p w:rsidR="0019011C" w:rsidP="00BE66C8" w14:paraId="2E49FB85" w14:textId="77777777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b/>
          <w:color w:val="5F497A"/>
          <w:szCs w:val="24"/>
        </w:rPr>
      </w:pPr>
      <w:r w:rsidRPr="00BF01BA">
        <w:rPr>
          <w:rFonts w:ascii="Calibri" w:hAnsi="Calibri" w:cs="Calibri"/>
          <w:b/>
          <w:color w:val="5F497A"/>
          <w:szCs w:val="24"/>
        </w:rPr>
        <w:t>Paldies</w:t>
      </w:r>
      <w:r w:rsidRPr="0007743D">
        <w:rPr>
          <w:rFonts w:ascii="Calibri" w:hAnsi="Calibri" w:cs="Calibri"/>
          <w:b/>
          <w:color w:val="5F497A"/>
          <w:szCs w:val="24"/>
        </w:rPr>
        <w:t xml:space="preserve"> par veltīto laiku!</w:t>
      </w:r>
    </w:p>
    <w:p w:rsidR="00105F20" w:rsidP="00BE66C8" w14:paraId="6742D6C9" w14:textId="77777777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105F20" w:rsidRPr="00796FAE" w:rsidP="00105F20" w14:paraId="0A36C313" w14:textId="77777777">
      <w:pPr>
        <w:tabs>
          <w:tab w:val="left" w:pos="6804"/>
        </w:tabs>
        <w:rPr>
          <w:color w:val="000000"/>
          <w:sz w:val="28"/>
          <w:szCs w:val="28"/>
        </w:rPr>
      </w:pPr>
      <w:r w:rsidRPr="00796FA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prasībām.”.</w:t>
      </w:r>
    </w:p>
    <w:p w:rsidR="00105F20" w:rsidRPr="00796FAE" w:rsidP="00105F20" w14:paraId="71E67283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A631FC" w:rsidRPr="00547899" w:rsidP="00A631FC" w14:paraId="61EE397C" w14:textId="77777777">
      <w:pPr>
        <w:tabs>
          <w:tab w:val="left" w:pos="6804"/>
        </w:tabs>
        <w:rPr>
          <w:color w:val="000000"/>
          <w:sz w:val="28"/>
          <w:szCs w:val="28"/>
        </w:rPr>
      </w:pPr>
    </w:p>
    <w:p w:rsidR="00A631FC" w:rsidRPr="00C8557A" w:rsidP="00A631FC" w14:paraId="0B202AC8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A631FC" w:rsidRPr="00E97C35" w:rsidP="00A631FC" w14:paraId="6C16013D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A631FC" w:rsidRPr="00E97C35" w:rsidP="00A631FC" w14:paraId="233A5F0C" w14:textId="77777777">
      <w:pPr>
        <w:tabs>
          <w:tab w:val="left" w:pos="7938"/>
        </w:tabs>
        <w:rPr>
          <w:sz w:val="28"/>
          <w:szCs w:val="28"/>
        </w:rPr>
      </w:pPr>
    </w:p>
    <w:p w:rsidR="00A631FC" w:rsidRPr="00E97C35" w:rsidP="00A631FC" w14:paraId="115D19C4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E97C35">
        <w:rPr>
          <w:bCs/>
          <w:color w:val="000000"/>
          <w:sz w:val="28"/>
          <w:szCs w:val="28"/>
        </w:rPr>
        <w:t>Iesniedzējs:</w:t>
      </w:r>
    </w:p>
    <w:p w:rsidR="00A631FC" w:rsidRPr="00C8557A" w:rsidP="00A631FC" w14:paraId="3BB235D7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Ministru prezidenta biedrs,</w:t>
      </w:r>
    </w:p>
    <w:p w:rsidR="00A631FC" w:rsidRPr="00E97C35" w:rsidP="00A631FC" w14:paraId="3EC85771" w14:textId="77777777">
      <w:pPr>
        <w:tabs>
          <w:tab w:val="left" w:pos="7938"/>
        </w:tabs>
        <w:rPr>
          <w:sz w:val="28"/>
          <w:szCs w:val="28"/>
        </w:rPr>
      </w:pPr>
      <w:r w:rsidRPr="00C8557A">
        <w:rPr>
          <w:bCs/>
          <w:color w:val="000000"/>
          <w:sz w:val="28"/>
          <w:szCs w:val="28"/>
        </w:rPr>
        <w:t>ekonomikas ministrs</w:t>
      </w:r>
      <w:r w:rsidRPr="00E97C35">
        <w:rPr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Arvils Ašeradens</w:t>
      </w:r>
    </w:p>
    <w:p w:rsidR="00A631FC" w:rsidRPr="00E97C35" w:rsidP="00A631FC" w14:paraId="26CF57D4" w14:textId="77777777">
      <w:pPr>
        <w:tabs>
          <w:tab w:val="left" w:pos="7938"/>
        </w:tabs>
        <w:rPr>
          <w:bCs/>
          <w:color w:val="000000"/>
          <w:sz w:val="28"/>
          <w:szCs w:val="28"/>
        </w:rPr>
      </w:pPr>
    </w:p>
    <w:p w:rsidR="00A631FC" w:rsidP="00A631FC" w14:paraId="7B692851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Vīza:</w:t>
      </w:r>
    </w:p>
    <w:p w:rsidR="00A631FC" w:rsidRPr="00E97C35" w:rsidP="00A631FC" w14:paraId="0C3CB67F" w14:textId="77777777">
      <w:pPr>
        <w:tabs>
          <w:tab w:val="left" w:pos="7938"/>
        </w:tabs>
        <w:rPr>
          <w:sz w:val="28"/>
          <w:szCs w:val="28"/>
        </w:rPr>
      </w:pPr>
      <w:r w:rsidRPr="00E97C35">
        <w:rPr>
          <w:sz w:val="28"/>
          <w:szCs w:val="28"/>
        </w:rPr>
        <w:t>Valsts sekretārs</w:t>
      </w:r>
      <w:r w:rsidRPr="00E97C35">
        <w:rPr>
          <w:sz w:val="28"/>
          <w:szCs w:val="28"/>
        </w:rPr>
        <w:tab/>
      </w:r>
      <w:r>
        <w:rPr>
          <w:sz w:val="28"/>
          <w:szCs w:val="28"/>
        </w:rPr>
        <w:t>Ēriks Eglītis</w:t>
      </w:r>
    </w:p>
    <w:p w:rsidR="00105F20" w:rsidRPr="00226252" w:rsidP="00BE66C8" w14:paraId="120358FC" w14:textId="77777777">
      <w:pPr>
        <w:tabs>
          <w:tab w:val="left" w:pos="5040"/>
        </w:tabs>
        <w:spacing w:before="120"/>
        <w:ind w:right="23"/>
        <w:jc w:val="center"/>
        <w:rPr>
          <w:rFonts w:ascii="Calibri" w:hAnsi="Calibri" w:cs="Calibri"/>
          <w:color w:val="000000"/>
          <w:sz w:val="16"/>
          <w:szCs w:val="16"/>
        </w:rPr>
      </w:pPr>
      <w:bookmarkStart w:id="0" w:name="_GoBack"/>
      <w:bookmarkEnd w:id="0"/>
    </w:p>
    <w:sectPr w:rsidSect="00B14C37"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A98" w:rsidRPr="00C45150" w:rsidP="00182F93" w14:paraId="1CAA3BD1" w14:textId="542D1B2D">
    <w:pPr>
      <w:pStyle w:val="Footer"/>
      <w:tabs>
        <w:tab w:val="clear" w:pos="4153"/>
        <w:tab w:val="clear" w:pos="8306"/>
        <w:tab w:val="right" w:pos="15398"/>
      </w:tabs>
      <w:jc w:val="both"/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  <w:r>
      <w:rPr>
        <w:rFonts w:ascii="Calibri" w:hAnsi="Calibri" w:cs="Calibri"/>
        <w:noProof/>
        <w:color w:val="5F497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A98" w:rsidRPr="00C45150" w:rsidP="00510A98" w14:paraId="39C425EC" w14:textId="424A9945">
    <w:pPr>
      <w:pStyle w:val="Footer"/>
      <w:tabs>
        <w:tab w:val="clear" w:pos="4153"/>
        <w:tab w:val="clear" w:pos="8306"/>
        <w:tab w:val="right" w:pos="15398"/>
      </w:tabs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5F20" w14:paraId="17EB58D1" w14:textId="4BAC08C7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0A98" w:rsidRPr="00C45150" w:rsidP="00510A98" w14:paraId="728A21BE" w14:textId="3E17867A">
    <w:pPr>
      <w:pStyle w:val="Footer"/>
      <w:tabs>
        <w:tab w:val="clear" w:pos="4153"/>
        <w:tab w:val="clear" w:pos="8306"/>
        <w:tab w:val="right" w:pos="15370"/>
      </w:tabs>
      <w:ind w:right="-31"/>
      <w:rPr>
        <w:rFonts w:ascii="Calibri" w:hAnsi="Calibri" w:cs="Calibri"/>
        <w:color w:val="5F497A"/>
        <w:sz w:val="20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 xml:space="preserve">; </w:t>
    </w:r>
    <w:r w:rsidRPr="00E06854">
      <w:rPr>
        <w:rFonts w:ascii="Calibri" w:eastAsia="Calibri" w:hAnsi="Calibri"/>
        <w:sz w:val="22"/>
        <w:szCs w:val="22"/>
        <w:lang w:val="en-US"/>
      </w:rPr>
      <w:t>Grozījumi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Ministru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kabineta</w:t>
    </w:r>
    <w:r w:rsidRPr="00E06854">
      <w:rPr>
        <w:rFonts w:ascii="Calibri" w:eastAsia="Calibri" w:hAnsi="Calibri"/>
        <w:sz w:val="22"/>
        <w:szCs w:val="22"/>
        <w:lang w:val="en-US"/>
      </w:rPr>
      <w:t xml:space="preserve"> 2016. </w:t>
    </w:r>
    <w:r w:rsidRPr="00E06854">
      <w:rPr>
        <w:rFonts w:ascii="Calibri" w:eastAsia="Calibri" w:hAnsi="Calibri"/>
        <w:sz w:val="22"/>
        <w:szCs w:val="22"/>
        <w:lang w:val="en-US"/>
      </w:rPr>
      <w:t>gada</w:t>
    </w:r>
    <w:r w:rsidRPr="00E06854">
      <w:rPr>
        <w:rFonts w:ascii="Calibri" w:eastAsia="Calibri" w:hAnsi="Calibri"/>
        <w:sz w:val="22"/>
        <w:szCs w:val="22"/>
        <w:lang w:val="en-US"/>
      </w:rPr>
      <w:t xml:space="preserve"> 20. </w:t>
    </w:r>
    <w:r w:rsidRPr="00E06854">
      <w:rPr>
        <w:rFonts w:ascii="Calibri" w:eastAsia="Calibri" w:hAnsi="Calibri"/>
        <w:sz w:val="22"/>
        <w:szCs w:val="22"/>
        <w:lang w:val="en-US"/>
      </w:rPr>
      <w:t>decembra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noteikumos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Nr</w:t>
    </w:r>
    <w:r w:rsidRPr="00E06854">
      <w:rPr>
        <w:rFonts w:ascii="Calibri" w:eastAsia="Calibri" w:hAnsi="Calibri"/>
        <w:sz w:val="22"/>
        <w:szCs w:val="22"/>
        <w:lang w:val="en-US"/>
      </w:rPr>
      <w:t>. 812 “</w:t>
    </w:r>
    <w:r w:rsidRPr="00E06854">
      <w:rPr>
        <w:rFonts w:ascii="Calibri" w:eastAsia="Calibri" w:hAnsi="Calibri"/>
        <w:sz w:val="22"/>
        <w:szCs w:val="22"/>
        <w:lang w:val="en-US"/>
      </w:rPr>
      <w:t>Oficiālās</w:t>
    </w:r>
    <w:r w:rsidRPr="00E06854">
      <w:rPr>
        <w:rFonts w:ascii="Calibri" w:eastAsia="Calibri" w:hAnsi="Calibri"/>
        <w:sz w:val="22"/>
        <w:szCs w:val="22"/>
        <w:lang w:val="en-US"/>
      </w:rPr>
      <w:t xml:space="preserve"> statistikas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paraugu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apstiprināšanas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veidlapu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aizpildīšanas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un </w:t>
    </w:r>
    <w:r w:rsidRPr="00E06854">
      <w:rPr>
        <w:rFonts w:ascii="Calibri" w:eastAsia="Calibri" w:hAnsi="Calibri"/>
        <w:sz w:val="22"/>
        <w:szCs w:val="22"/>
        <w:lang w:val="en-US"/>
      </w:rPr>
      <w:t>iesniegšanas</w:t>
    </w:r>
    <w:r w:rsidRPr="00E06854">
      <w:rPr>
        <w:rFonts w:ascii="Calibri" w:eastAsia="Calibri" w:hAnsi="Calibri"/>
        <w:sz w:val="22"/>
        <w:szCs w:val="22"/>
        <w:lang w:val="en-US"/>
      </w:rPr>
      <w:t xml:space="preserve"> </w:t>
    </w:r>
    <w:r w:rsidRPr="00E06854">
      <w:rPr>
        <w:rFonts w:ascii="Calibri" w:eastAsia="Calibri" w:hAnsi="Calibri"/>
        <w:sz w:val="22"/>
        <w:szCs w:val="22"/>
        <w:lang w:val="en-US"/>
      </w:rPr>
      <w:t>noteikumi</w:t>
    </w:r>
    <w:r w:rsidRPr="00E06854">
      <w:rPr>
        <w:rFonts w:ascii="Calibri" w:eastAsia="Calibri" w:hAnsi="Calibri"/>
        <w:sz w:val="22"/>
        <w:szCs w:val="22"/>
        <w:lang w:val="en-US"/>
      </w:rPr>
      <w:t>”</w:t>
    </w:r>
    <w:r>
      <w:rPr>
        <w:rFonts w:ascii="Calibri" w:hAnsi="Calibri" w:cs="Calibri"/>
        <w:noProof/>
        <w:color w:val="5F497A"/>
        <w:sz w:val="20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3195104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574" w14:paraId="1F42B5E8" w14:textId="4E5653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0A98" w:rsidP="00510A98" w14:paraId="6EA7521A" w14:textId="4772EEDF">
    <w:pPr>
      <w:pStyle w:val="Header"/>
      <w:tabs>
        <w:tab w:val="left" w:pos="2280"/>
        <w:tab w:val="clear" w:pos="4153"/>
        <w:tab w:val="clear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6202313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574" w14:paraId="0221E12B" w14:textId="65CB7A2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2574" w14:paraId="6823ED4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5941875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2574" w14:paraId="23FF9AA1" w14:textId="63F09A4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1F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7431D" w:rsidRPr="00927CCF" w:rsidP="00927CCF" w14:paraId="32532D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1">
    <w:nsid w:val="1FFD5666"/>
    <w:multiLevelType w:val="multilevel"/>
    <w:tmpl w:val="86ACE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F080221"/>
    <w:multiLevelType w:val="hybridMultilevel"/>
    <w:tmpl w:val="0084118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50002E6"/>
    <w:multiLevelType w:val="hybridMultilevel"/>
    <w:tmpl w:val="7AE6541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1">
    <w:nsid w:val="40D45762"/>
    <w:multiLevelType w:val="hybridMultilevel"/>
    <w:tmpl w:val="99D02C8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1">
    <w:nsid w:val="448F5EA3"/>
    <w:multiLevelType w:val="hybridMultilevel"/>
    <w:tmpl w:val="122A25BA"/>
    <w:lvl w:ilvl="0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1">
    <w:nsid w:val="4E15338B"/>
    <w:multiLevelType w:val="hybridMultilevel"/>
    <w:tmpl w:val="14C8B29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5A123082"/>
    <w:multiLevelType w:val="hybridMultilevel"/>
    <w:tmpl w:val="3C2A9F1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5C8412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78E52882"/>
    <w:multiLevelType w:val="hybridMultilevel"/>
    <w:tmpl w:val="F744B6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021D02"/>
    <w:rsid w:val="00022F27"/>
    <w:rsid w:val="00027721"/>
    <w:rsid w:val="000306D9"/>
    <w:rsid w:val="00031866"/>
    <w:rsid w:val="00056AAB"/>
    <w:rsid w:val="000600E1"/>
    <w:rsid w:val="00064AB9"/>
    <w:rsid w:val="00066212"/>
    <w:rsid w:val="00073E7A"/>
    <w:rsid w:val="0007743D"/>
    <w:rsid w:val="00086649"/>
    <w:rsid w:val="0008789B"/>
    <w:rsid w:val="0009204F"/>
    <w:rsid w:val="000A1948"/>
    <w:rsid w:val="000A5AD9"/>
    <w:rsid w:val="000B6F13"/>
    <w:rsid w:val="000C24BC"/>
    <w:rsid w:val="000C6A7D"/>
    <w:rsid w:val="000D1E9E"/>
    <w:rsid w:val="000E1205"/>
    <w:rsid w:val="000F1A03"/>
    <w:rsid w:val="000F1E69"/>
    <w:rsid w:val="000F4F48"/>
    <w:rsid w:val="00100FF7"/>
    <w:rsid w:val="00101E3D"/>
    <w:rsid w:val="00105F20"/>
    <w:rsid w:val="001162B8"/>
    <w:rsid w:val="00116741"/>
    <w:rsid w:val="0012032B"/>
    <w:rsid w:val="00133301"/>
    <w:rsid w:val="00146609"/>
    <w:rsid w:val="00147A7E"/>
    <w:rsid w:val="00152B1A"/>
    <w:rsid w:val="0015319C"/>
    <w:rsid w:val="00163582"/>
    <w:rsid w:val="00165CA3"/>
    <w:rsid w:val="00182F93"/>
    <w:rsid w:val="0019011C"/>
    <w:rsid w:val="00191D88"/>
    <w:rsid w:val="001970E7"/>
    <w:rsid w:val="001A1EBD"/>
    <w:rsid w:val="001A31BF"/>
    <w:rsid w:val="001B66D0"/>
    <w:rsid w:val="001C03E8"/>
    <w:rsid w:val="001D2830"/>
    <w:rsid w:val="001D2A27"/>
    <w:rsid w:val="001F243E"/>
    <w:rsid w:val="00207460"/>
    <w:rsid w:val="0020780C"/>
    <w:rsid w:val="00222098"/>
    <w:rsid w:val="00226252"/>
    <w:rsid w:val="00227AB1"/>
    <w:rsid w:val="00234801"/>
    <w:rsid w:val="00236046"/>
    <w:rsid w:val="00243239"/>
    <w:rsid w:val="00260757"/>
    <w:rsid w:val="00262C96"/>
    <w:rsid w:val="002646D0"/>
    <w:rsid w:val="00270F0D"/>
    <w:rsid w:val="0027624A"/>
    <w:rsid w:val="00292115"/>
    <w:rsid w:val="002A1296"/>
    <w:rsid w:val="002A7753"/>
    <w:rsid w:val="002B5106"/>
    <w:rsid w:val="002C61F5"/>
    <w:rsid w:val="002C6C52"/>
    <w:rsid w:val="002D3207"/>
    <w:rsid w:val="002D34AF"/>
    <w:rsid w:val="002F0123"/>
    <w:rsid w:val="002F4BFE"/>
    <w:rsid w:val="002F74B0"/>
    <w:rsid w:val="00305DCF"/>
    <w:rsid w:val="00314CB3"/>
    <w:rsid w:val="00315089"/>
    <w:rsid w:val="00321797"/>
    <w:rsid w:val="00323037"/>
    <w:rsid w:val="003265D3"/>
    <w:rsid w:val="00343330"/>
    <w:rsid w:val="00343CD1"/>
    <w:rsid w:val="0034703B"/>
    <w:rsid w:val="003503BE"/>
    <w:rsid w:val="00350479"/>
    <w:rsid w:val="00366AE8"/>
    <w:rsid w:val="00372ED9"/>
    <w:rsid w:val="003756AE"/>
    <w:rsid w:val="003766CF"/>
    <w:rsid w:val="00377DF0"/>
    <w:rsid w:val="00381A7A"/>
    <w:rsid w:val="00386821"/>
    <w:rsid w:val="003913D7"/>
    <w:rsid w:val="0039273B"/>
    <w:rsid w:val="003950BF"/>
    <w:rsid w:val="003A2BA5"/>
    <w:rsid w:val="003A4009"/>
    <w:rsid w:val="003A5D20"/>
    <w:rsid w:val="003B039F"/>
    <w:rsid w:val="003B273F"/>
    <w:rsid w:val="003B336F"/>
    <w:rsid w:val="003B33E1"/>
    <w:rsid w:val="003C43A7"/>
    <w:rsid w:val="003D0453"/>
    <w:rsid w:val="003D655C"/>
    <w:rsid w:val="003E6171"/>
    <w:rsid w:val="003E7C49"/>
    <w:rsid w:val="00405D90"/>
    <w:rsid w:val="00407861"/>
    <w:rsid w:val="00407CDC"/>
    <w:rsid w:val="00411E59"/>
    <w:rsid w:val="00412574"/>
    <w:rsid w:val="0041468C"/>
    <w:rsid w:val="00417ED7"/>
    <w:rsid w:val="004363BD"/>
    <w:rsid w:val="00441DC0"/>
    <w:rsid w:val="0044429A"/>
    <w:rsid w:val="004504F7"/>
    <w:rsid w:val="004519A7"/>
    <w:rsid w:val="00453BC7"/>
    <w:rsid w:val="00453C12"/>
    <w:rsid w:val="0045790B"/>
    <w:rsid w:val="00460576"/>
    <w:rsid w:val="00461919"/>
    <w:rsid w:val="004632B5"/>
    <w:rsid w:val="00467182"/>
    <w:rsid w:val="0046799F"/>
    <w:rsid w:val="004741D6"/>
    <w:rsid w:val="00480188"/>
    <w:rsid w:val="00495EC1"/>
    <w:rsid w:val="004B38B4"/>
    <w:rsid w:val="004C7CC4"/>
    <w:rsid w:val="004D2FB2"/>
    <w:rsid w:val="004F530F"/>
    <w:rsid w:val="005074C5"/>
    <w:rsid w:val="00510A98"/>
    <w:rsid w:val="00512C4B"/>
    <w:rsid w:val="00513258"/>
    <w:rsid w:val="005272C2"/>
    <w:rsid w:val="00537E03"/>
    <w:rsid w:val="00543597"/>
    <w:rsid w:val="00547899"/>
    <w:rsid w:val="00547F15"/>
    <w:rsid w:val="0055793D"/>
    <w:rsid w:val="00562E5A"/>
    <w:rsid w:val="00566ED4"/>
    <w:rsid w:val="00574EE8"/>
    <w:rsid w:val="00576E17"/>
    <w:rsid w:val="00580209"/>
    <w:rsid w:val="0058143A"/>
    <w:rsid w:val="00583C9D"/>
    <w:rsid w:val="00586A3E"/>
    <w:rsid w:val="005B0035"/>
    <w:rsid w:val="005C01D6"/>
    <w:rsid w:val="005D4E17"/>
    <w:rsid w:val="005D5EE7"/>
    <w:rsid w:val="005E76EA"/>
    <w:rsid w:val="00601B03"/>
    <w:rsid w:val="00603E34"/>
    <w:rsid w:val="00604BBD"/>
    <w:rsid w:val="00605B3E"/>
    <w:rsid w:val="00607275"/>
    <w:rsid w:val="00613347"/>
    <w:rsid w:val="00630E07"/>
    <w:rsid w:val="006354B1"/>
    <w:rsid w:val="006470D6"/>
    <w:rsid w:val="0065034B"/>
    <w:rsid w:val="006509F3"/>
    <w:rsid w:val="00653CD0"/>
    <w:rsid w:val="006561FD"/>
    <w:rsid w:val="00657B0F"/>
    <w:rsid w:val="00664689"/>
    <w:rsid w:val="00664924"/>
    <w:rsid w:val="00664CC7"/>
    <w:rsid w:val="00673700"/>
    <w:rsid w:val="006778A3"/>
    <w:rsid w:val="0068000C"/>
    <w:rsid w:val="006831D8"/>
    <w:rsid w:val="006A3113"/>
    <w:rsid w:val="006A55B9"/>
    <w:rsid w:val="006B578F"/>
    <w:rsid w:val="006C6329"/>
    <w:rsid w:val="006C77FD"/>
    <w:rsid w:val="006D21FF"/>
    <w:rsid w:val="00704415"/>
    <w:rsid w:val="00712FB3"/>
    <w:rsid w:val="007142BE"/>
    <w:rsid w:val="00717707"/>
    <w:rsid w:val="007229E6"/>
    <w:rsid w:val="00726619"/>
    <w:rsid w:val="0073762B"/>
    <w:rsid w:val="00737F35"/>
    <w:rsid w:val="00743A2A"/>
    <w:rsid w:val="0075006B"/>
    <w:rsid w:val="00751B79"/>
    <w:rsid w:val="007523E2"/>
    <w:rsid w:val="00752FFB"/>
    <w:rsid w:val="00753AE2"/>
    <w:rsid w:val="007750B5"/>
    <w:rsid w:val="00776E88"/>
    <w:rsid w:val="007839F3"/>
    <w:rsid w:val="00785443"/>
    <w:rsid w:val="00793733"/>
    <w:rsid w:val="00796FAE"/>
    <w:rsid w:val="007A2EA9"/>
    <w:rsid w:val="007B0FC0"/>
    <w:rsid w:val="007C06B3"/>
    <w:rsid w:val="007C6FE3"/>
    <w:rsid w:val="007D72C5"/>
    <w:rsid w:val="007E0048"/>
    <w:rsid w:val="007E469A"/>
    <w:rsid w:val="007F4ECB"/>
    <w:rsid w:val="007F73DA"/>
    <w:rsid w:val="00806363"/>
    <w:rsid w:val="0080774A"/>
    <w:rsid w:val="00810039"/>
    <w:rsid w:val="00817CE1"/>
    <w:rsid w:val="008210E9"/>
    <w:rsid w:val="008305CE"/>
    <w:rsid w:val="008405F5"/>
    <w:rsid w:val="00845A30"/>
    <w:rsid w:val="0085003D"/>
    <w:rsid w:val="00850602"/>
    <w:rsid w:val="00855365"/>
    <w:rsid w:val="00857D0A"/>
    <w:rsid w:val="00870403"/>
    <w:rsid w:val="00870F59"/>
    <w:rsid w:val="00874E56"/>
    <w:rsid w:val="008902E5"/>
    <w:rsid w:val="00892D36"/>
    <w:rsid w:val="00895791"/>
    <w:rsid w:val="008C2C00"/>
    <w:rsid w:val="008C350A"/>
    <w:rsid w:val="008C3E03"/>
    <w:rsid w:val="008C4EF0"/>
    <w:rsid w:val="008C61DF"/>
    <w:rsid w:val="008D0C06"/>
    <w:rsid w:val="008D1521"/>
    <w:rsid w:val="008D79E8"/>
    <w:rsid w:val="008E2492"/>
    <w:rsid w:val="008E5111"/>
    <w:rsid w:val="008F2186"/>
    <w:rsid w:val="0091134F"/>
    <w:rsid w:val="00914D9D"/>
    <w:rsid w:val="00917478"/>
    <w:rsid w:val="00927CCF"/>
    <w:rsid w:val="00931E3B"/>
    <w:rsid w:val="0093289C"/>
    <w:rsid w:val="00934E7B"/>
    <w:rsid w:val="00935187"/>
    <w:rsid w:val="00940BB9"/>
    <w:rsid w:val="0095331D"/>
    <w:rsid w:val="00966D07"/>
    <w:rsid w:val="00966F16"/>
    <w:rsid w:val="009721C8"/>
    <w:rsid w:val="00975B6C"/>
    <w:rsid w:val="00981F78"/>
    <w:rsid w:val="00995D00"/>
    <w:rsid w:val="009A07CE"/>
    <w:rsid w:val="009A2A58"/>
    <w:rsid w:val="009A762D"/>
    <w:rsid w:val="009B3D50"/>
    <w:rsid w:val="009B6BF1"/>
    <w:rsid w:val="009C4922"/>
    <w:rsid w:val="009E2D53"/>
    <w:rsid w:val="009E3B38"/>
    <w:rsid w:val="009E743B"/>
    <w:rsid w:val="009F0E40"/>
    <w:rsid w:val="009F494C"/>
    <w:rsid w:val="009F7A98"/>
    <w:rsid w:val="00A0215E"/>
    <w:rsid w:val="00A05719"/>
    <w:rsid w:val="00A1769D"/>
    <w:rsid w:val="00A31367"/>
    <w:rsid w:val="00A631FC"/>
    <w:rsid w:val="00A9695A"/>
    <w:rsid w:val="00AA2D64"/>
    <w:rsid w:val="00AA69D8"/>
    <w:rsid w:val="00AB64B0"/>
    <w:rsid w:val="00AC5C51"/>
    <w:rsid w:val="00AD3127"/>
    <w:rsid w:val="00AE16B2"/>
    <w:rsid w:val="00AF4876"/>
    <w:rsid w:val="00AF555B"/>
    <w:rsid w:val="00AF67ED"/>
    <w:rsid w:val="00B0551F"/>
    <w:rsid w:val="00B06378"/>
    <w:rsid w:val="00B075C5"/>
    <w:rsid w:val="00B1454A"/>
    <w:rsid w:val="00B14C37"/>
    <w:rsid w:val="00B244B3"/>
    <w:rsid w:val="00B519BC"/>
    <w:rsid w:val="00B60083"/>
    <w:rsid w:val="00B65E92"/>
    <w:rsid w:val="00B66811"/>
    <w:rsid w:val="00B75272"/>
    <w:rsid w:val="00B75B09"/>
    <w:rsid w:val="00BA44B8"/>
    <w:rsid w:val="00BB722B"/>
    <w:rsid w:val="00BC4399"/>
    <w:rsid w:val="00BD3D0B"/>
    <w:rsid w:val="00BE14FC"/>
    <w:rsid w:val="00BE66C8"/>
    <w:rsid w:val="00BF01BA"/>
    <w:rsid w:val="00BF4E7E"/>
    <w:rsid w:val="00BF5EA8"/>
    <w:rsid w:val="00C01CD8"/>
    <w:rsid w:val="00C226DA"/>
    <w:rsid w:val="00C267AB"/>
    <w:rsid w:val="00C3018B"/>
    <w:rsid w:val="00C34095"/>
    <w:rsid w:val="00C45150"/>
    <w:rsid w:val="00C55F65"/>
    <w:rsid w:val="00C5795E"/>
    <w:rsid w:val="00C60204"/>
    <w:rsid w:val="00C62C25"/>
    <w:rsid w:val="00C7064F"/>
    <w:rsid w:val="00C836A1"/>
    <w:rsid w:val="00C8557A"/>
    <w:rsid w:val="00C93BD8"/>
    <w:rsid w:val="00CA09D8"/>
    <w:rsid w:val="00CA13B3"/>
    <w:rsid w:val="00CA206A"/>
    <w:rsid w:val="00CA3822"/>
    <w:rsid w:val="00CA43A7"/>
    <w:rsid w:val="00CB1456"/>
    <w:rsid w:val="00CB1748"/>
    <w:rsid w:val="00CC6947"/>
    <w:rsid w:val="00CD0F36"/>
    <w:rsid w:val="00CF1CFD"/>
    <w:rsid w:val="00D01CCC"/>
    <w:rsid w:val="00D02462"/>
    <w:rsid w:val="00D05242"/>
    <w:rsid w:val="00D10C7A"/>
    <w:rsid w:val="00D167B6"/>
    <w:rsid w:val="00D20471"/>
    <w:rsid w:val="00D2631A"/>
    <w:rsid w:val="00D271E0"/>
    <w:rsid w:val="00D27FDA"/>
    <w:rsid w:val="00D308B8"/>
    <w:rsid w:val="00D4067E"/>
    <w:rsid w:val="00D45A65"/>
    <w:rsid w:val="00D4742E"/>
    <w:rsid w:val="00D57FC0"/>
    <w:rsid w:val="00D725FF"/>
    <w:rsid w:val="00D8043A"/>
    <w:rsid w:val="00D80DC7"/>
    <w:rsid w:val="00D852B7"/>
    <w:rsid w:val="00D92E17"/>
    <w:rsid w:val="00D95439"/>
    <w:rsid w:val="00DA45DB"/>
    <w:rsid w:val="00DD1EC2"/>
    <w:rsid w:val="00E0199B"/>
    <w:rsid w:val="00E03947"/>
    <w:rsid w:val="00E06854"/>
    <w:rsid w:val="00E13881"/>
    <w:rsid w:val="00E24BF0"/>
    <w:rsid w:val="00E36BEC"/>
    <w:rsid w:val="00E4197F"/>
    <w:rsid w:val="00E4448A"/>
    <w:rsid w:val="00E56A8A"/>
    <w:rsid w:val="00E60F6F"/>
    <w:rsid w:val="00E914E8"/>
    <w:rsid w:val="00E92B5D"/>
    <w:rsid w:val="00E96820"/>
    <w:rsid w:val="00E97C35"/>
    <w:rsid w:val="00EB1CAF"/>
    <w:rsid w:val="00EB2C8B"/>
    <w:rsid w:val="00ED3F55"/>
    <w:rsid w:val="00ED40FA"/>
    <w:rsid w:val="00ED61CC"/>
    <w:rsid w:val="00EE0CC1"/>
    <w:rsid w:val="00EE2492"/>
    <w:rsid w:val="00EF010E"/>
    <w:rsid w:val="00EF0C07"/>
    <w:rsid w:val="00EF7238"/>
    <w:rsid w:val="00EF79FC"/>
    <w:rsid w:val="00F03C4C"/>
    <w:rsid w:val="00F0740B"/>
    <w:rsid w:val="00F127D5"/>
    <w:rsid w:val="00F12C71"/>
    <w:rsid w:val="00F33A87"/>
    <w:rsid w:val="00F43469"/>
    <w:rsid w:val="00F45365"/>
    <w:rsid w:val="00F45F5D"/>
    <w:rsid w:val="00F46838"/>
    <w:rsid w:val="00F5070A"/>
    <w:rsid w:val="00F512D3"/>
    <w:rsid w:val="00F6498A"/>
    <w:rsid w:val="00F65D60"/>
    <w:rsid w:val="00F70993"/>
    <w:rsid w:val="00F70DAF"/>
    <w:rsid w:val="00F7258D"/>
    <w:rsid w:val="00F7431D"/>
    <w:rsid w:val="00F81FF1"/>
    <w:rsid w:val="00F83260"/>
    <w:rsid w:val="00F90BDD"/>
    <w:rsid w:val="00F929DD"/>
    <w:rsid w:val="00F931C9"/>
    <w:rsid w:val="00FA166A"/>
    <w:rsid w:val="00FB4FA7"/>
    <w:rsid w:val="00FB50D6"/>
    <w:rsid w:val="00FD4B1D"/>
    <w:rsid w:val="00FD593C"/>
    <w:rsid w:val="00FD7603"/>
    <w:rsid w:val="00FE0967"/>
    <w:rsid w:val="00FE29C1"/>
    <w:rsid w:val="00FE7E77"/>
    <w:rsid w:val="00FF3DD7"/>
    <w:rsid w:val="00FF509B"/>
    <w:rsid w:val="00FF66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9F20585-B0D2-4FF8-916A-E4317C11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BD3D0B"/>
    <w:rPr>
      <w:b/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BD3D0B"/>
    <w:rPr>
      <w:lang w:eastAsia="sv-SE"/>
    </w:rPr>
  </w:style>
  <w:style w:type="character" w:styleId="FootnoteReference">
    <w:name w:val="footnote reference"/>
    <w:rsid w:val="00BD3D0B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0C24BC"/>
  </w:style>
  <w:style w:type="paragraph" w:customStyle="1" w:styleId="Zinjasparveidlapasapstiprinashanu">
    <w:name w:val="Zinjas par veidlapas apstiprinashanu"/>
    <w:basedOn w:val="Normal"/>
    <w:rsid w:val="000C24BC"/>
    <w:pPr>
      <w:spacing w:after="200" w:line="276" w:lineRule="auto"/>
    </w:pPr>
    <w:rPr>
      <w:rFonts w:eastAsia="Calibri"/>
      <w:sz w:val="20"/>
      <w:szCs w:val="22"/>
    </w:rPr>
  </w:style>
  <w:style w:type="paragraph" w:customStyle="1" w:styleId="Apsekojumanosaukums">
    <w:name w:val="Apsekojuma nosaukums"/>
    <w:basedOn w:val="Normal"/>
    <w:rsid w:val="000C24BC"/>
    <w:pPr>
      <w:spacing w:after="200" w:line="276" w:lineRule="auto"/>
    </w:pPr>
    <w:rPr>
      <w:rFonts w:eastAsia="Calibri"/>
      <w:b/>
      <w:sz w:val="50"/>
      <w:szCs w:val="22"/>
    </w:rPr>
  </w:style>
  <w:style w:type="paragraph" w:customStyle="1" w:styleId="Veidlapasnosaukums">
    <w:name w:val="Veidlapas nosaukums"/>
    <w:basedOn w:val="Normal"/>
    <w:rsid w:val="000C24BC"/>
    <w:pPr>
      <w:spacing w:after="200" w:line="276" w:lineRule="auto"/>
    </w:pPr>
    <w:rPr>
      <w:rFonts w:eastAsia="Calibri"/>
      <w:b/>
      <w:sz w:val="38"/>
      <w:szCs w:val="22"/>
    </w:rPr>
  </w:style>
  <w:style w:type="paragraph" w:customStyle="1" w:styleId="Informaacijaparanketasindentifikaciju">
    <w:name w:val="Informaacija par anketas indentifikaciju"/>
    <w:basedOn w:val="Normal"/>
    <w:rsid w:val="000C24BC"/>
    <w:pPr>
      <w:spacing w:after="200" w:line="276" w:lineRule="auto"/>
    </w:pPr>
    <w:rPr>
      <w:rFonts w:eastAsia="Calibri"/>
      <w:sz w:val="20"/>
      <w:szCs w:val="22"/>
    </w:rPr>
  </w:style>
  <w:style w:type="paragraph" w:customStyle="1" w:styleId="Nodaljunosaukumunoformeejums">
    <w:name w:val="Nodalju nosaukumu noformeejums"/>
    <w:basedOn w:val="Normal"/>
    <w:rsid w:val="000C24BC"/>
    <w:pPr>
      <w:spacing w:after="200" w:line="276" w:lineRule="auto"/>
    </w:pPr>
    <w:rPr>
      <w:rFonts w:eastAsia="Calibri"/>
      <w:b/>
      <w:caps/>
      <w:sz w:val="22"/>
      <w:szCs w:val="22"/>
    </w:rPr>
  </w:style>
  <w:style w:type="paragraph" w:customStyle="1" w:styleId="Jautaajumateksts">
    <w:name w:val="Jautaajuma teksts"/>
    <w:basedOn w:val="Normal"/>
    <w:rsid w:val="000C24BC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Jautaajumupaskaidrojoshaisteksts">
    <w:name w:val="Jautaajumu paskaidrojoshais teksts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Noraadiijumuteksts">
    <w:name w:val="Noraadiijumu teksts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Jautpaskaidrtekstsrespondentam">
    <w:name w:val="Jaut paskaidr teksts (respondentam)"/>
    <w:basedOn w:val="Normal"/>
    <w:rsid w:val="000C24BC"/>
    <w:pPr>
      <w:spacing w:after="200" w:line="276" w:lineRule="auto"/>
    </w:pPr>
    <w:rPr>
      <w:rFonts w:eastAsia="Calibri"/>
      <w:i/>
      <w:sz w:val="22"/>
      <w:szCs w:val="22"/>
    </w:rPr>
  </w:style>
  <w:style w:type="paragraph" w:customStyle="1" w:styleId="Jautpaskaidrtekstsintervetajam">
    <w:name w:val="Jaut paskaidr teksts (intervetajam)"/>
    <w:basedOn w:val="Normal"/>
    <w:rsid w:val="000C24BC"/>
    <w:pPr>
      <w:spacing w:after="200" w:line="276" w:lineRule="auto"/>
    </w:pPr>
    <w:rPr>
      <w:rFonts w:eastAsia="Calibri"/>
      <w:i/>
      <w:sz w:val="20"/>
      <w:szCs w:val="22"/>
    </w:rPr>
  </w:style>
  <w:style w:type="paragraph" w:customStyle="1" w:styleId="Atbilzhuvariantuteksts">
    <w:name w:val="Atbilzhu variantu teksts"/>
    <w:basedOn w:val="Normal"/>
    <w:rsid w:val="000C24BC"/>
    <w:pPr>
      <w:spacing w:after="200" w:line="276" w:lineRule="auto"/>
    </w:pPr>
    <w:rPr>
      <w:rFonts w:eastAsia="Calibri"/>
      <w:sz w:val="22"/>
      <w:szCs w:val="22"/>
    </w:rPr>
  </w:style>
  <w:style w:type="paragraph" w:customStyle="1" w:styleId="Atbilzhupaskaidrteksts">
    <w:name w:val="Atbilzhu paskaidr teksts"/>
    <w:basedOn w:val="Normal"/>
    <w:rsid w:val="000C24BC"/>
    <w:pPr>
      <w:spacing w:after="200" w:line="276" w:lineRule="auto"/>
    </w:pPr>
    <w:rPr>
      <w:rFonts w:eastAsia="Calibri"/>
      <w:i/>
      <w:sz w:val="20"/>
      <w:szCs w:val="22"/>
    </w:rPr>
  </w:style>
  <w:style w:type="paragraph" w:styleId="BodyTextIndent2">
    <w:name w:val="Body Text Indent 2"/>
    <w:basedOn w:val="Normal"/>
    <w:link w:val="BodyTextIndent2Char"/>
    <w:rsid w:val="000C24BC"/>
    <w:pPr>
      <w:spacing w:after="200" w:line="276" w:lineRule="auto"/>
      <w:ind w:firstLine="567"/>
      <w:jc w:val="both"/>
    </w:pPr>
    <w:rPr>
      <w:rFonts w:eastAsia="Calibri"/>
      <w:sz w:val="22"/>
      <w:szCs w:val="22"/>
    </w:rPr>
  </w:style>
  <w:style w:type="character" w:customStyle="1" w:styleId="BodyTextIndent2Char">
    <w:name w:val="Body Text Indent 2 Char"/>
    <w:link w:val="BodyTextIndent2"/>
    <w:rsid w:val="000C24BC"/>
    <w:rPr>
      <w:rFonts w:eastAsia="Calibri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C24BC"/>
    <w:pPr>
      <w:spacing w:after="200" w:line="276" w:lineRule="auto"/>
      <w:ind w:firstLine="720"/>
      <w:jc w:val="both"/>
    </w:pPr>
    <w:rPr>
      <w:rFonts w:eastAsia="Calibri"/>
      <w:sz w:val="28"/>
      <w:szCs w:val="22"/>
    </w:rPr>
  </w:style>
  <w:style w:type="character" w:customStyle="1" w:styleId="BodyTextIndent3Char">
    <w:name w:val="Body Text Indent 3 Char"/>
    <w:link w:val="BodyTextIndent3"/>
    <w:rsid w:val="000C24BC"/>
    <w:rPr>
      <w:rFonts w:eastAsia="Calibri"/>
      <w:sz w:val="28"/>
      <w:szCs w:val="22"/>
      <w:lang w:eastAsia="en-US"/>
    </w:rPr>
  </w:style>
  <w:style w:type="paragraph" w:styleId="Caption">
    <w:name w:val="caption"/>
    <w:basedOn w:val="Normal"/>
    <w:next w:val="Normal"/>
    <w:qFormat/>
    <w:rsid w:val="000C24BC"/>
    <w:pPr>
      <w:tabs>
        <w:tab w:val="left" w:pos="709"/>
      </w:tabs>
      <w:spacing w:after="200" w:line="276" w:lineRule="auto"/>
      <w:jc w:val="center"/>
    </w:pPr>
    <w:rPr>
      <w:rFonts w:eastAsia="Calibri"/>
      <w:i/>
      <w:sz w:val="32"/>
      <w:szCs w:val="22"/>
    </w:rPr>
  </w:style>
  <w:style w:type="character" w:customStyle="1" w:styleId="Heading1Char">
    <w:name w:val="Heading 1 Char"/>
    <w:rsid w:val="000C24BC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styleId="Emphasis">
    <w:name w:val="Emphasis"/>
    <w:qFormat/>
    <w:rsid w:val="000C24BC"/>
    <w:rPr>
      <w:b/>
      <w:bCs/>
      <w:i w:val="0"/>
      <w:iCs w:val="0"/>
    </w:rPr>
  </w:style>
  <w:style w:type="character" w:customStyle="1" w:styleId="BalloonTextChar">
    <w:name w:val="Balloon Text Char"/>
    <w:link w:val="BalloonText"/>
    <w:uiPriority w:val="99"/>
    <w:semiHidden/>
    <w:rsid w:val="000C24BC"/>
    <w:rPr>
      <w:rFonts w:ascii="Tahoma" w:hAnsi="Tahoma" w:cs="Tahoma"/>
      <w:sz w:val="16"/>
      <w:szCs w:val="16"/>
      <w:lang w:eastAsia="en-US"/>
    </w:rPr>
  </w:style>
  <w:style w:type="paragraph" w:customStyle="1" w:styleId="N1">
    <w:name w:val="N1"/>
    <w:basedOn w:val="Normal"/>
    <w:qFormat/>
    <w:rsid w:val="000C24BC"/>
    <w:pPr>
      <w:spacing w:after="200" w:line="276" w:lineRule="auto"/>
    </w:pPr>
    <w:rPr>
      <w:rFonts w:eastAsia="Calibri"/>
      <w:szCs w:val="22"/>
    </w:rPr>
  </w:style>
  <w:style w:type="paragraph" w:styleId="ListParagraph">
    <w:name w:val="List Paragraph"/>
    <w:basedOn w:val="Normal"/>
    <w:uiPriority w:val="34"/>
    <w:qFormat/>
    <w:rsid w:val="009F0E40"/>
    <w:pPr>
      <w:ind w:left="720"/>
      <w:contextualSpacing/>
    </w:pPr>
  </w:style>
  <w:style w:type="character" w:styleId="CommentReference">
    <w:name w:val="annotation reference"/>
    <w:rsid w:val="006354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54B1"/>
    <w:rPr>
      <w:sz w:val="20"/>
    </w:rPr>
  </w:style>
  <w:style w:type="character" w:customStyle="1" w:styleId="CommentTextChar">
    <w:name w:val="Comment Text Char"/>
    <w:link w:val="CommentText"/>
    <w:rsid w:val="006354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354B1"/>
    <w:rPr>
      <w:b/>
      <w:bCs/>
    </w:rPr>
  </w:style>
  <w:style w:type="character" w:customStyle="1" w:styleId="CommentSubjectChar">
    <w:name w:val="Comment Subject Char"/>
    <w:link w:val="CommentSubject"/>
    <w:rsid w:val="006354B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FE7E77"/>
    <w:rPr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8902E5"/>
  </w:style>
  <w:style w:type="character" w:customStyle="1" w:styleId="left">
    <w:name w:val="left"/>
    <w:rsid w:val="000F1E69"/>
  </w:style>
  <w:style w:type="paragraph" w:styleId="Revision">
    <w:name w:val="Revision"/>
    <w:hidden/>
    <w:uiPriority w:val="99"/>
    <w:semiHidden/>
    <w:rsid w:val="00583C9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4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F77EE-5A86-40AE-A495-E832F44D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3064</Words>
  <Characters>1747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Nr.1-ER "Pārskats par enerģētisko resursu izlietošanu rūpniecības sektorā 2018. gadā" paraugs</dc:subject>
  <dc:creator>Guna Piliņa</dc:creator>
  <dc:description>Guna.Pilina@csb.gov.lv_x000D_
67366773</dc:description>
  <cp:lastModifiedBy>Jānis Ušpelis</cp:lastModifiedBy>
  <cp:revision>9</cp:revision>
  <cp:lastPrinted>2018-05-30T13:32:00Z</cp:lastPrinted>
  <dcterms:created xsi:type="dcterms:W3CDTF">2018-07-06T08:46:00Z</dcterms:created>
  <dcterms:modified xsi:type="dcterms:W3CDTF">2018-09-06T11:45:00Z</dcterms:modified>
</cp:coreProperties>
</file>