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89682" w14:textId="0D664EE9" w:rsidR="007C6F4E" w:rsidRPr="00D0036F" w:rsidRDefault="007C6F4E" w:rsidP="00A45D96">
      <w:pPr>
        <w:rPr>
          <w:sz w:val="28"/>
          <w:szCs w:val="28"/>
          <w:lang w:eastAsia="en-US"/>
        </w:rPr>
      </w:pPr>
    </w:p>
    <w:p w14:paraId="28EDF579" w14:textId="4BEEEF9C" w:rsidR="00A45D96" w:rsidRPr="00D0036F" w:rsidRDefault="00A45D96" w:rsidP="00A45D96">
      <w:pPr>
        <w:rPr>
          <w:sz w:val="28"/>
          <w:szCs w:val="28"/>
        </w:rPr>
      </w:pPr>
    </w:p>
    <w:p w14:paraId="286B068B" w14:textId="77777777" w:rsidR="00A45D96" w:rsidRPr="00D0036F" w:rsidRDefault="00A45D96" w:rsidP="00A45D96">
      <w:pPr>
        <w:rPr>
          <w:sz w:val="28"/>
          <w:szCs w:val="28"/>
        </w:rPr>
      </w:pPr>
    </w:p>
    <w:p w14:paraId="4BC6FBAC" w14:textId="6DCB1D7E" w:rsidR="00A45D96" w:rsidRPr="00D0036F" w:rsidRDefault="00A45D96" w:rsidP="00A908B0">
      <w:pPr>
        <w:tabs>
          <w:tab w:val="left" w:pos="6663"/>
        </w:tabs>
        <w:rPr>
          <w:sz w:val="28"/>
          <w:szCs w:val="28"/>
        </w:rPr>
      </w:pPr>
      <w:r w:rsidRPr="00D0036F">
        <w:rPr>
          <w:sz w:val="28"/>
          <w:szCs w:val="28"/>
        </w:rPr>
        <w:t>2018. gad</w:t>
      </w:r>
      <w:r w:rsidR="00091441">
        <w:rPr>
          <w:sz w:val="28"/>
          <w:szCs w:val="28"/>
        </w:rPr>
        <w:t>a 16. oktobrī</w:t>
      </w:r>
      <w:r w:rsidRPr="00D0036F">
        <w:rPr>
          <w:sz w:val="28"/>
          <w:szCs w:val="28"/>
        </w:rPr>
        <w:tab/>
        <w:t>Rīkojums Nr.</w:t>
      </w:r>
      <w:r w:rsidR="00091441">
        <w:rPr>
          <w:sz w:val="28"/>
          <w:szCs w:val="28"/>
        </w:rPr>
        <w:t>  517</w:t>
      </w:r>
    </w:p>
    <w:p w14:paraId="2BB1E44E" w14:textId="5897A72C" w:rsidR="00A45D96" w:rsidRPr="00D0036F" w:rsidRDefault="00A45D96" w:rsidP="00A908B0">
      <w:pPr>
        <w:tabs>
          <w:tab w:val="left" w:pos="6663"/>
        </w:tabs>
        <w:rPr>
          <w:sz w:val="28"/>
          <w:szCs w:val="28"/>
        </w:rPr>
      </w:pPr>
      <w:r w:rsidRPr="00D0036F">
        <w:rPr>
          <w:sz w:val="28"/>
          <w:szCs w:val="28"/>
        </w:rPr>
        <w:t>Rīgā</w:t>
      </w:r>
      <w:r w:rsidRPr="00D0036F">
        <w:rPr>
          <w:sz w:val="28"/>
          <w:szCs w:val="28"/>
        </w:rPr>
        <w:tab/>
        <w:t>(prot. Nr. </w:t>
      </w:r>
      <w:r w:rsidR="00091441">
        <w:rPr>
          <w:sz w:val="28"/>
          <w:szCs w:val="28"/>
        </w:rPr>
        <w:t>48</w:t>
      </w:r>
      <w:r w:rsidRPr="00D0036F">
        <w:rPr>
          <w:sz w:val="28"/>
          <w:szCs w:val="28"/>
        </w:rPr>
        <w:t> </w:t>
      </w:r>
      <w:r w:rsidR="00091441">
        <w:rPr>
          <w:sz w:val="28"/>
          <w:szCs w:val="28"/>
        </w:rPr>
        <w:t>26</w:t>
      </w:r>
      <w:r w:rsidRPr="00D0036F">
        <w:rPr>
          <w:sz w:val="28"/>
          <w:szCs w:val="28"/>
        </w:rPr>
        <w:t>. §</w:t>
      </w:r>
      <w:bookmarkStart w:id="0" w:name="_GoBack"/>
      <w:bookmarkEnd w:id="0"/>
      <w:r w:rsidRPr="00D0036F">
        <w:rPr>
          <w:sz w:val="28"/>
          <w:szCs w:val="28"/>
        </w:rPr>
        <w:t>)</w:t>
      </w:r>
    </w:p>
    <w:p w14:paraId="31889684" w14:textId="0B475CFD" w:rsidR="008607A0" w:rsidRPr="00D0036F" w:rsidRDefault="008607A0" w:rsidP="008607A0">
      <w:pPr>
        <w:spacing w:before="20" w:after="20"/>
        <w:rPr>
          <w:bCs/>
          <w:sz w:val="28"/>
          <w:szCs w:val="28"/>
        </w:rPr>
      </w:pPr>
    </w:p>
    <w:p w14:paraId="31889689" w14:textId="300D772C" w:rsidR="00625BDD" w:rsidRPr="00D0036F" w:rsidRDefault="00625BDD" w:rsidP="00625BDD">
      <w:pPr>
        <w:jc w:val="center"/>
        <w:rPr>
          <w:b/>
          <w:sz w:val="28"/>
          <w:szCs w:val="28"/>
        </w:rPr>
      </w:pPr>
      <w:r w:rsidRPr="00D0036F">
        <w:rPr>
          <w:b/>
          <w:bCs/>
          <w:sz w:val="28"/>
          <w:szCs w:val="28"/>
        </w:rPr>
        <w:t>Par apropriācijas palielināšanu budžeta resora</w:t>
      </w:r>
      <w:r w:rsidRPr="00D0036F">
        <w:t xml:space="preserve"> </w:t>
      </w:r>
      <w:r w:rsidR="00D0036F" w:rsidRPr="00D0036F">
        <w:rPr>
          <w:b/>
          <w:bCs/>
          <w:sz w:val="28"/>
          <w:szCs w:val="28"/>
        </w:rPr>
        <w:t>"</w:t>
      </w:r>
      <w:r w:rsidRPr="00D0036F">
        <w:rPr>
          <w:b/>
          <w:bCs/>
          <w:sz w:val="28"/>
          <w:szCs w:val="28"/>
        </w:rPr>
        <w:t>74</w:t>
      </w:r>
      <w:r w:rsidR="00D0036F" w:rsidRPr="00D0036F">
        <w:rPr>
          <w:b/>
          <w:sz w:val="28"/>
          <w:szCs w:val="28"/>
        </w:rPr>
        <w:t>. </w:t>
      </w:r>
      <w:r w:rsidRPr="00D0036F">
        <w:rPr>
          <w:b/>
          <w:bCs/>
          <w:sz w:val="28"/>
          <w:szCs w:val="28"/>
        </w:rPr>
        <w:t>Gadskārtējā valsts budžeta izpildes procesā pārdalāmais finansējums</w:t>
      </w:r>
      <w:r w:rsidR="00A45D96" w:rsidRPr="00D0036F">
        <w:rPr>
          <w:b/>
          <w:bCs/>
          <w:sz w:val="28"/>
          <w:szCs w:val="28"/>
        </w:rPr>
        <w:t>"</w:t>
      </w:r>
      <w:r w:rsidRPr="00D0036F">
        <w:rPr>
          <w:b/>
          <w:bCs/>
          <w:sz w:val="28"/>
          <w:szCs w:val="28"/>
        </w:rPr>
        <w:t xml:space="preserve"> budžeta programmai 80.00.00 </w:t>
      </w:r>
      <w:r w:rsidR="00A45D96" w:rsidRPr="00D0036F">
        <w:rPr>
          <w:b/>
          <w:bCs/>
          <w:sz w:val="28"/>
          <w:szCs w:val="28"/>
        </w:rPr>
        <w:t>"</w:t>
      </w:r>
      <w:r w:rsidRPr="00D0036F">
        <w:rPr>
          <w:b/>
          <w:sz w:val="28"/>
          <w:szCs w:val="28"/>
        </w:rPr>
        <w:t>Nesadalītais finansējums Eiropas Savienības politiku instrumentu un pārējās ārvalstu finanšu palīdzības līdzfinansēto projektu un pasākumu īstenošanai</w:t>
      </w:r>
      <w:r w:rsidR="00A45D96" w:rsidRPr="00D0036F">
        <w:rPr>
          <w:b/>
          <w:bCs/>
          <w:sz w:val="28"/>
          <w:szCs w:val="28"/>
        </w:rPr>
        <w:t>"</w:t>
      </w:r>
    </w:p>
    <w:p w14:paraId="3188968B" w14:textId="77777777" w:rsidR="00625BDD" w:rsidRPr="00D0036F" w:rsidRDefault="00625BDD" w:rsidP="00625BDD">
      <w:pPr>
        <w:rPr>
          <w:sz w:val="28"/>
          <w:szCs w:val="28"/>
        </w:rPr>
      </w:pPr>
    </w:p>
    <w:p w14:paraId="3188968C" w14:textId="62E46ADD" w:rsidR="00625BDD" w:rsidRPr="00D0036F" w:rsidRDefault="00625BDD" w:rsidP="00D0036F">
      <w:pPr>
        <w:ind w:firstLine="720"/>
        <w:jc w:val="both"/>
        <w:rPr>
          <w:sz w:val="28"/>
          <w:szCs w:val="28"/>
        </w:rPr>
      </w:pPr>
      <w:r w:rsidRPr="00D0036F">
        <w:rPr>
          <w:sz w:val="28"/>
          <w:szCs w:val="28"/>
        </w:rPr>
        <w:t>1</w:t>
      </w:r>
      <w:r w:rsidR="00D0036F" w:rsidRPr="00D0036F">
        <w:rPr>
          <w:sz w:val="28"/>
          <w:szCs w:val="28"/>
        </w:rPr>
        <w:t>. </w:t>
      </w:r>
      <w:r w:rsidRPr="00D0036F">
        <w:rPr>
          <w:sz w:val="28"/>
          <w:szCs w:val="28"/>
        </w:rPr>
        <w:t xml:space="preserve">Palielināt budžeta resora </w:t>
      </w:r>
      <w:r w:rsidR="00D0036F" w:rsidRPr="00D0036F">
        <w:rPr>
          <w:bCs/>
          <w:sz w:val="28"/>
          <w:szCs w:val="28"/>
        </w:rPr>
        <w:t>"</w:t>
      </w:r>
      <w:r w:rsidRPr="00D0036F">
        <w:rPr>
          <w:bCs/>
          <w:sz w:val="28"/>
          <w:szCs w:val="28"/>
        </w:rPr>
        <w:t>74</w:t>
      </w:r>
      <w:r w:rsidR="00D0036F" w:rsidRPr="00D0036F">
        <w:rPr>
          <w:sz w:val="28"/>
          <w:szCs w:val="28"/>
        </w:rPr>
        <w:t>. </w:t>
      </w:r>
      <w:r w:rsidRPr="00D0036F">
        <w:rPr>
          <w:bCs/>
          <w:sz w:val="28"/>
          <w:szCs w:val="28"/>
        </w:rPr>
        <w:t>Gadskārtējā valsts budžeta izpildes procesā pārdalāmais finansējums</w:t>
      </w:r>
      <w:r w:rsidR="00A45D96" w:rsidRPr="00D0036F">
        <w:rPr>
          <w:bCs/>
          <w:sz w:val="28"/>
          <w:szCs w:val="28"/>
        </w:rPr>
        <w:t>"</w:t>
      </w:r>
      <w:r w:rsidRPr="00D0036F">
        <w:rPr>
          <w:bCs/>
          <w:sz w:val="28"/>
          <w:szCs w:val="28"/>
        </w:rPr>
        <w:t xml:space="preserve"> </w:t>
      </w:r>
      <w:r w:rsidRPr="00D0036F">
        <w:rPr>
          <w:sz w:val="28"/>
          <w:szCs w:val="28"/>
        </w:rPr>
        <w:t xml:space="preserve">budžeta programmā 80.00.00 </w:t>
      </w:r>
      <w:r w:rsidR="00A45D96" w:rsidRPr="00D0036F">
        <w:rPr>
          <w:sz w:val="28"/>
          <w:szCs w:val="28"/>
        </w:rPr>
        <w:t>"</w:t>
      </w:r>
      <w:r w:rsidRPr="00D0036F">
        <w:rPr>
          <w:sz w:val="28"/>
          <w:szCs w:val="28"/>
        </w:rPr>
        <w:t>Nesadalītais finansējums Eiropas Savienības politiku instrumentu un pārējās ārvalstu finanšu palīdzības līdzfinansēto projektu un pas</w:t>
      </w:r>
      <w:r w:rsidR="001003F2" w:rsidRPr="00D0036F">
        <w:rPr>
          <w:sz w:val="28"/>
          <w:szCs w:val="28"/>
        </w:rPr>
        <w:t>ākumu īstenošanai</w:t>
      </w:r>
      <w:r w:rsidR="00A45D96" w:rsidRPr="00D0036F">
        <w:rPr>
          <w:sz w:val="28"/>
          <w:szCs w:val="28"/>
        </w:rPr>
        <w:t>"</w:t>
      </w:r>
      <w:r w:rsidR="001003F2" w:rsidRPr="00D0036F">
        <w:rPr>
          <w:sz w:val="28"/>
          <w:szCs w:val="28"/>
        </w:rPr>
        <w:t xml:space="preserve"> apropriāciju </w:t>
      </w:r>
      <w:r w:rsidR="008447C5" w:rsidRPr="00D0036F">
        <w:rPr>
          <w:sz w:val="28"/>
          <w:szCs w:val="28"/>
        </w:rPr>
        <w:t>232 000 000</w:t>
      </w:r>
      <w:r w:rsidR="001003F2" w:rsidRPr="00D0036F">
        <w:rPr>
          <w:sz w:val="28"/>
          <w:szCs w:val="28"/>
        </w:rPr>
        <w:t xml:space="preserve"> </w:t>
      </w:r>
      <w:proofErr w:type="spellStart"/>
      <w:r w:rsidRPr="00D0036F">
        <w:rPr>
          <w:i/>
          <w:sz w:val="28"/>
          <w:szCs w:val="28"/>
        </w:rPr>
        <w:t>euro</w:t>
      </w:r>
      <w:proofErr w:type="spellEnd"/>
      <w:r w:rsidRPr="00D0036F">
        <w:rPr>
          <w:i/>
          <w:sz w:val="28"/>
          <w:szCs w:val="28"/>
        </w:rPr>
        <w:t xml:space="preserve"> </w:t>
      </w:r>
      <w:r w:rsidRPr="00D0036F">
        <w:rPr>
          <w:sz w:val="28"/>
          <w:szCs w:val="28"/>
        </w:rPr>
        <w:t>apmērā.</w:t>
      </w:r>
    </w:p>
    <w:p w14:paraId="55716D6D" w14:textId="77777777" w:rsidR="00A45D96" w:rsidRPr="00D0036F" w:rsidRDefault="00A45D96" w:rsidP="00D0036F">
      <w:pPr>
        <w:pStyle w:val="BodyText"/>
        <w:tabs>
          <w:tab w:val="clear" w:pos="1260"/>
          <w:tab w:val="left" w:pos="709"/>
        </w:tabs>
        <w:ind w:firstLine="720"/>
        <w:rPr>
          <w:szCs w:val="28"/>
        </w:rPr>
      </w:pPr>
    </w:p>
    <w:p w14:paraId="3188968D" w14:textId="49728DBD" w:rsidR="00625BDD" w:rsidRPr="00D0036F" w:rsidRDefault="00625BDD" w:rsidP="00D0036F">
      <w:pPr>
        <w:pStyle w:val="BodyText"/>
        <w:tabs>
          <w:tab w:val="clear" w:pos="1260"/>
          <w:tab w:val="left" w:pos="709"/>
        </w:tabs>
        <w:ind w:firstLine="720"/>
        <w:rPr>
          <w:szCs w:val="28"/>
        </w:rPr>
      </w:pPr>
      <w:r w:rsidRPr="00D0036F">
        <w:rPr>
          <w:szCs w:val="28"/>
        </w:rPr>
        <w:t>2</w:t>
      </w:r>
      <w:r w:rsidR="00D0036F" w:rsidRPr="00D0036F">
        <w:rPr>
          <w:szCs w:val="28"/>
        </w:rPr>
        <w:t>. </w:t>
      </w:r>
      <w:r w:rsidRPr="00D0036F">
        <w:rPr>
          <w:szCs w:val="28"/>
        </w:rPr>
        <w:t xml:space="preserve">Finanšu ministram normatīvajos aktos noteiktajā kārtībā informēt Saeimas Budžeta un finanšu (nodokļu) komisiju par šā rīkojuma 1. punktā minēto apropriācijas palielināšanu un, ja Saeimas Budžeta un finanšu (nodokļu) komisija piecu darbdienu laikā pēc attiecīgās informācijas saņemšanas nav izteikusi iebildumus, </w:t>
      </w:r>
      <w:r w:rsidR="00D0036F" w:rsidRPr="00D0036F">
        <w:rPr>
          <w:szCs w:val="28"/>
        </w:rPr>
        <w:t xml:space="preserve">palielināt </w:t>
      </w:r>
      <w:r w:rsidRPr="00D0036F">
        <w:rPr>
          <w:szCs w:val="28"/>
        </w:rPr>
        <w:t>apropriācij</w:t>
      </w:r>
      <w:r w:rsidR="00D0036F" w:rsidRPr="00D0036F">
        <w:rPr>
          <w:szCs w:val="28"/>
        </w:rPr>
        <w:t>u</w:t>
      </w:r>
      <w:r w:rsidRPr="00D0036F">
        <w:rPr>
          <w:szCs w:val="28"/>
        </w:rPr>
        <w:t>.</w:t>
      </w:r>
    </w:p>
    <w:p w14:paraId="3188968E" w14:textId="77777777" w:rsidR="00625BDD" w:rsidRPr="00D0036F" w:rsidRDefault="00625BDD" w:rsidP="00D0036F">
      <w:pPr>
        <w:pStyle w:val="BodyText"/>
        <w:tabs>
          <w:tab w:val="clear" w:pos="1260"/>
          <w:tab w:val="left" w:pos="709"/>
        </w:tabs>
        <w:ind w:firstLine="720"/>
        <w:rPr>
          <w:szCs w:val="28"/>
        </w:rPr>
      </w:pPr>
    </w:p>
    <w:p w14:paraId="3188968F" w14:textId="3FE58D3D" w:rsidR="00DA7D96" w:rsidRPr="00D0036F" w:rsidRDefault="00DA7D96" w:rsidP="00D0036F">
      <w:pPr>
        <w:tabs>
          <w:tab w:val="left" w:pos="284"/>
        </w:tabs>
        <w:ind w:firstLine="720"/>
        <w:jc w:val="both"/>
        <w:rPr>
          <w:sz w:val="28"/>
          <w:szCs w:val="28"/>
        </w:rPr>
      </w:pPr>
    </w:p>
    <w:p w14:paraId="646839EB" w14:textId="77777777" w:rsidR="00A45D96" w:rsidRPr="00D0036F" w:rsidRDefault="00A45D96" w:rsidP="00D0036F">
      <w:pPr>
        <w:tabs>
          <w:tab w:val="left" w:pos="284"/>
        </w:tabs>
        <w:ind w:firstLine="720"/>
        <w:jc w:val="both"/>
        <w:rPr>
          <w:sz w:val="28"/>
          <w:szCs w:val="28"/>
        </w:rPr>
      </w:pPr>
    </w:p>
    <w:p w14:paraId="2ED18A6B" w14:textId="77777777" w:rsidR="00A45D96" w:rsidRPr="00D0036F" w:rsidRDefault="00A45D96" w:rsidP="00D0036F">
      <w:pPr>
        <w:pStyle w:val="naisf"/>
        <w:tabs>
          <w:tab w:val="left" w:pos="6521"/>
          <w:tab w:val="right" w:pos="8820"/>
        </w:tabs>
        <w:spacing w:before="0" w:after="0"/>
        <w:ind w:firstLine="720"/>
        <w:rPr>
          <w:sz w:val="28"/>
          <w:szCs w:val="28"/>
        </w:rPr>
      </w:pPr>
      <w:r w:rsidRPr="00D0036F">
        <w:rPr>
          <w:sz w:val="28"/>
          <w:szCs w:val="28"/>
        </w:rPr>
        <w:t>Ministru prezidents</w:t>
      </w:r>
      <w:r w:rsidRPr="00D0036F">
        <w:rPr>
          <w:sz w:val="28"/>
          <w:szCs w:val="28"/>
        </w:rPr>
        <w:tab/>
        <w:t xml:space="preserve">Māris Kučinskis </w:t>
      </w:r>
    </w:p>
    <w:p w14:paraId="37B7F50D" w14:textId="77777777" w:rsidR="00A45D96" w:rsidRPr="00D0036F" w:rsidRDefault="00A45D96" w:rsidP="00D0036F">
      <w:pPr>
        <w:pStyle w:val="naisf"/>
        <w:tabs>
          <w:tab w:val="right" w:pos="9000"/>
        </w:tabs>
        <w:spacing w:before="0" w:after="0"/>
        <w:ind w:firstLine="720"/>
        <w:rPr>
          <w:sz w:val="28"/>
          <w:szCs w:val="28"/>
        </w:rPr>
      </w:pPr>
    </w:p>
    <w:p w14:paraId="2740C6D2" w14:textId="77777777" w:rsidR="00A45D96" w:rsidRPr="00D0036F" w:rsidRDefault="00A45D96" w:rsidP="00D0036F">
      <w:pPr>
        <w:pStyle w:val="naisf"/>
        <w:tabs>
          <w:tab w:val="right" w:pos="9000"/>
        </w:tabs>
        <w:spacing w:before="0" w:after="0"/>
        <w:ind w:firstLine="720"/>
        <w:rPr>
          <w:sz w:val="28"/>
          <w:szCs w:val="28"/>
        </w:rPr>
      </w:pPr>
    </w:p>
    <w:p w14:paraId="7B182A9F" w14:textId="77777777" w:rsidR="00A45D96" w:rsidRPr="00D0036F" w:rsidRDefault="00A45D96" w:rsidP="00D0036F">
      <w:pPr>
        <w:pStyle w:val="naisf"/>
        <w:tabs>
          <w:tab w:val="right" w:pos="9000"/>
        </w:tabs>
        <w:spacing w:before="0" w:after="0"/>
        <w:ind w:firstLine="720"/>
        <w:rPr>
          <w:sz w:val="28"/>
          <w:szCs w:val="28"/>
        </w:rPr>
      </w:pPr>
    </w:p>
    <w:p w14:paraId="692808C6" w14:textId="77777777" w:rsidR="00A45D96" w:rsidRPr="00D0036F" w:rsidRDefault="00A45D96" w:rsidP="00D0036F">
      <w:pPr>
        <w:tabs>
          <w:tab w:val="left" w:pos="6521"/>
          <w:tab w:val="right" w:pos="8820"/>
        </w:tabs>
        <w:ind w:firstLine="720"/>
        <w:rPr>
          <w:sz w:val="28"/>
          <w:szCs w:val="28"/>
        </w:rPr>
      </w:pPr>
      <w:r w:rsidRPr="00D0036F">
        <w:rPr>
          <w:sz w:val="28"/>
          <w:szCs w:val="28"/>
        </w:rPr>
        <w:t>Finanšu ministre</w:t>
      </w:r>
      <w:r w:rsidRPr="00D0036F">
        <w:rPr>
          <w:sz w:val="28"/>
          <w:szCs w:val="28"/>
        </w:rPr>
        <w:tab/>
        <w:t>Dana Reizniece-Ozola</w:t>
      </w:r>
    </w:p>
    <w:sectPr w:rsidR="00A45D96" w:rsidRPr="00D0036F" w:rsidSect="00A45D96">
      <w:headerReference w:type="default" r:id="rId8"/>
      <w:footerReference w:type="default" r:id="rId9"/>
      <w:headerReference w:type="first" r:id="rId10"/>
      <w:footerReference w:type="first" r:id="rId11"/>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96A2" w14:textId="77777777" w:rsidR="006154D7" w:rsidRDefault="006154D7">
      <w:r>
        <w:separator/>
      </w:r>
    </w:p>
  </w:endnote>
  <w:endnote w:type="continuationSeparator" w:id="0">
    <w:p w14:paraId="318896A3" w14:textId="77777777" w:rsidR="006154D7" w:rsidRDefault="0061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96A6" w14:textId="053F35D5" w:rsidR="0034154D" w:rsidRPr="002A4B44" w:rsidRDefault="000A3E9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0036F">
      <w:rPr>
        <w:noProof/>
        <w:sz w:val="20"/>
        <w:szCs w:val="20"/>
      </w:rPr>
      <w:t>FMRIK_101018.DOCX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1728" w14:textId="755C1311" w:rsidR="00A45D96" w:rsidRPr="00A45D96" w:rsidRDefault="00A45D96">
    <w:pPr>
      <w:pStyle w:val="Footer"/>
      <w:rPr>
        <w:sz w:val="16"/>
        <w:szCs w:val="16"/>
      </w:rPr>
    </w:pPr>
    <w:r w:rsidRPr="00A45D96">
      <w:rPr>
        <w:sz w:val="16"/>
        <w:szCs w:val="16"/>
      </w:rPr>
      <w:t>R2095_8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96A0" w14:textId="77777777" w:rsidR="006154D7" w:rsidRDefault="006154D7">
      <w:r>
        <w:separator/>
      </w:r>
    </w:p>
  </w:footnote>
  <w:footnote w:type="continuationSeparator" w:id="0">
    <w:p w14:paraId="318896A1" w14:textId="77777777" w:rsidR="006154D7" w:rsidRDefault="0061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967849"/>
      <w:docPartObj>
        <w:docPartGallery w:val="Page Numbers (Top of Page)"/>
        <w:docPartUnique/>
      </w:docPartObj>
    </w:sdtPr>
    <w:sdtEndPr>
      <w:rPr>
        <w:noProof/>
      </w:rPr>
    </w:sdtEndPr>
    <w:sdtContent>
      <w:p w14:paraId="318896A4" w14:textId="4BA6F678" w:rsidR="00ED6E01" w:rsidRDefault="00ED6E01">
        <w:pPr>
          <w:pStyle w:val="Header"/>
          <w:jc w:val="center"/>
        </w:pPr>
        <w:r>
          <w:fldChar w:fldCharType="begin"/>
        </w:r>
        <w:r>
          <w:instrText xml:space="preserve"> PAGE   \* MERGEFORMAT </w:instrText>
        </w:r>
        <w:r>
          <w:fldChar w:fldCharType="separate"/>
        </w:r>
        <w:r w:rsidR="006D3A8E">
          <w:rPr>
            <w:noProof/>
          </w:rPr>
          <w:t>2</w:t>
        </w:r>
        <w:r>
          <w:rPr>
            <w:noProof/>
          </w:rPr>
          <w:fldChar w:fldCharType="end"/>
        </w:r>
      </w:p>
    </w:sdtContent>
  </w:sdt>
  <w:p w14:paraId="318896A5" w14:textId="77777777" w:rsidR="00ED6E01" w:rsidRDefault="00ED6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A8AB" w14:textId="77777777" w:rsidR="00A45D96" w:rsidRPr="00A142D0" w:rsidRDefault="00A45D96">
    <w:pPr>
      <w:pStyle w:val="Header"/>
    </w:pPr>
  </w:p>
  <w:p w14:paraId="301F4335" w14:textId="3C337132" w:rsidR="00A45D96" w:rsidRDefault="00A45D96">
    <w:pPr>
      <w:pStyle w:val="Header"/>
    </w:pPr>
    <w:r>
      <w:rPr>
        <w:noProof/>
      </w:rPr>
      <w:drawing>
        <wp:inline distT="0" distB="0" distL="0" distR="0" wp14:anchorId="531B9951" wp14:editId="4C2952DB">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6BAA2FF5"/>
    <w:multiLevelType w:val="multilevel"/>
    <w:tmpl w:val="FFF04EFE"/>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6FA02CF3"/>
    <w:multiLevelType w:val="hybridMultilevel"/>
    <w:tmpl w:val="57C8F31E"/>
    <w:lvl w:ilvl="0" w:tplc="76D2C5FC">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C220FE"/>
    <w:multiLevelType w:val="multilevel"/>
    <w:tmpl w:val="CA04AA9E"/>
    <w:lvl w:ilvl="0">
      <w:start w:val="1"/>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7722DA9"/>
    <w:multiLevelType w:val="hybridMultilevel"/>
    <w:tmpl w:val="E342DD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4E"/>
    <w:rsid w:val="00026F21"/>
    <w:rsid w:val="00091441"/>
    <w:rsid w:val="000920DC"/>
    <w:rsid w:val="000A3E9C"/>
    <w:rsid w:val="000C7429"/>
    <w:rsid w:val="001003F2"/>
    <w:rsid w:val="00113651"/>
    <w:rsid w:val="00153449"/>
    <w:rsid w:val="00174C63"/>
    <w:rsid w:val="00281943"/>
    <w:rsid w:val="00294F3F"/>
    <w:rsid w:val="00297E06"/>
    <w:rsid w:val="002C6E48"/>
    <w:rsid w:val="002D461A"/>
    <w:rsid w:val="002E11F3"/>
    <w:rsid w:val="0030790F"/>
    <w:rsid w:val="0036469A"/>
    <w:rsid w:val="00381FB5"/>
    <w:rsid w:val="00406D1C"/>
    <w:rsid w:val="00452671"/>
    <w:rsid w:val="00481FD0"/>
    <w:rsid w:val="0048748F"/>
    <w:rsid w:val="004A71C1"/>
    <w:rsid w:val="004F19A5"/>
    <w:rsid w:val="00571C91"/>
    <w:rsid w:val="005D25DC"/>
    <w:rsid w:val="005D431B"/>
    <w:rsid w:val="006154D7"/>
    <w:rsid w:val="00620D6C"/>
    <w:rsid w:val="00625BDD"/>
    <w:rsid w:val="006472E0"/>
    <w:rsid w:val="00656C1E"/>
    <w:rsid w:val="006B59E1"/>
    <w:rsid w:val="006C6539"/>
    <w:rsid w:val="006D3A8E"/>
    <w:rsid w:val="0070357A"/>
    <w:rsid w:val="007157AB"/>
    <w:rsid w:val="00726610"/>
    <w:rsid w:val="00794765"/>
    <w:rsid w:val="007C249C"/>
    <w:rsid w:val="007C4288"/>
    <w:rsid w:val="007C42BC"/>
    <w:rsid w:val="007C6F4E"/>
    <w:rsid w:val="008148DC"/>
    <w:rsid w:val="008179BD"/>
    <w:rsid w:val="0084364A"/>
    <w:rsid w:val="008447C5"/>
    <w:rsid w:val="008607A0"/>
    <w:rsid w:val="00891FE7"/>
    <w:rsid w:val="008C0A9B"/>
    <w:rsid w:val="008F61DD"/>
    <w:rsid w:val="00911EAA"/>
    <w:rsid w:val="009E616B"/>
    <w:rsid w:val="00A2744F"/>
    <w:rsid w:val="00A33F4E"/>
    <w:rsid w:val="00A45D96"/>
    <w:rsid w:val="00A622AA"/>
    <w:rsid w:val="00A93306"/>
    <w:rsid w:val="00AB12C0"/>
    <w:rsid w:val="00B038F3"/>
    <w:rsid w:val="00B456DE"/>
    <w:rsid w:val="00B64C94"/>
    <w:rsid w:val="00B81111"/>
    <w:rsid w:val="00B90433"/>
    <w:rsid w:val="00BA48AE"/>
    <w:rsid w:val="00BB7950"/>
    <w:rsid w:val="00BC30B2"/>
    <w:rsid w:val="00BD08DE"/>
    <w:rsid w:val="00BD6B0E"/>
    <w:rsid w:val="00BE7B90"/>
    <w:rsid w:val="00C93FCA"/>
    <w:rsid w:val="00CA4A0D"/>
    <w:rsid w:val="00CB0062"/>
    <w:rsid w:val="00CC7573"/>
    <w:rsid w:val="00CF2A66"/>
    <w:rsid w:val="00D0036F"/>
    <w:rsid w:val="00D11376"/>
    <w:rsid w:val="00D53269"/>
    <w:rsid w:val="00D537F3"/>
    <w:rsid w:val="00D974FF"/>
    <w:rsid w:val="00DA7D96"/>
    <w:rsid w:val="00DB3F15"/>
    <w:rsid w:val="00DE7664"/>
    <w:rsid w:val="00DF17D8"/>
    <w:rsid w:val="00E07359"/>
    <w:rsid w:val="00EB30D6"/>
    <w:rsid w:val="00EC7233"/>
    <w:rsid w:val="00ED5C9A"/>
    <w:rsid w:val="00ED6E01"/>
    <w:rsid w:val="00F15560"/>
    <w:rsid w:val="00FB41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1889680"/>
  <w15:chartTrackingRefBased/>
  <w15:docId w15:val="{F38E8659-FE6D-4EAE-8521-141FD1D2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F4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C6F4E"/>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6F4E"/>
    <w:rPr>
      <w:rFonts w:ascii="Times New Roman" w:eastAsia="Times New Roman" w:hAnsi="Times New Roman" w:cs="Times New Roman"/>
      <w:sz w:val="28"/>
      <w:szCs w:val="24"/>
    </w:rPr>
  </w:style>
  <w:style w:type="paragraph" w:styleId="BodyText">
    <w:name w:val="Body Text"/>
    <w:basedOn w:val="Normal"/>
    <w:link w:val="BodyTextChar"/>
    <w:rsid w:val="007C6F4E"/>
    <w:pPr>
      <w:tabs>
        <w:tab w:val="left" w:pos="1260"/>
      </w:tabs>
      <w:jc w:val="both"/>
    </w:pPr>
    <w:rPr>
      <w:sz w:val="28"/>
      <w:lang w:eastAsia="en-US"/>
    </w:rPr>
  </w:style>
  <w:style w:type="character" w:customStyle="1" w:styleId="BodyTextChar">
    <w:name w:val="Body Text Char"/>
    <w:basedOn w:val="DefaultParagraphFont"/>
    <w:link w:val="BodyText"/>
    <w:rsid w:val="007C6F4E"/>
    <w:rPr>
      <w:rFonts w:ascii="Times New Roman" w:eastAsia="Times New Roman" w:hAnsi="Times New Roman" w:cs="Times New Roman"/>
      <w:sz w:val="28"/>
      <w:szCs w:val="24"/>
    </w:rPr>
  </w:style>
  <w:style w:type="paragraph" w:styleId="Footer">
    <w:name w:val="footer"/>
    <w:basedOn w:val="Normal"/>
    <w:link w:val="FooterChar"/>
    <w:rsid w:val="007C6F4E"/>
    <w:pPr>
      <w:tabs>
        <w:tab w:val="center" w:pos="4153"/>
        <w:tab w:val="right" w:pos="8306"/>
      </w:tabs>
    </w:pPr>
  </w:style>
  <w:style w:type="character" w:customStyle="1" w:styleId="FooterChar">
    <w:name w:val="Footer Char"/>
    <w:basedOn w:val="DefaultParagraphFont"/>
    <w:link w:val="Footer"/>
    <w:rsid w:val="007C6F4E"/>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C6F4E"/>
    <w:pPr>
      <w:ind w:left="720"/>
      <w:contextualSpacing/>
    </w:pPr>
  </w:style>
  <w:style w:type="paragraph" w:customStyle="1" w:styleId="naisal">
    <w:name w:val="naisal"/>
    <w:basedOn w:val="Normal"/>
    <w:rsid w:val="007C6F4E"/>
    <w:pPr>
      <w:spacing w:before="100" w:beforeAutospacing="1" w:after="100" w:afterAutospacing="1"/>
    </w:pPr>
  </w:style>
  <w:style w:type="character" w:styleId="Hyperlink">
    <w:name w:val="Hyperlink"/>
    <w:rsid w:val="00281943"/>
    <w:rPr>
      <w:color w:val="0000FF"/>
      <w:u w:val="single"/>
    </w:rPr>
  </w:style>
  <w:style w:type="paragraph" w:styleId="Header">
    <w:name w:val="header"/>
    <w:basedOn w:val="Normal"/>
    <w:link w:val="HeaderChar"/>
    <w:unhideWhenUsed/>
    <w:rsid w:val="00281943"/>
    <w:pPr>
      <w:tabs>
        <w:tab w:val="center" w:pos="4153"/>
        <w:tab w:val="right" w:pos="8306"/>
      </w:tabs>
    </w:pPr>
  </w:style>
  <w:style w:type="character" w:customStyle="1" w:styleId="HeaderChar">
    <w:name w:val="Header Char"/>
    <w:basedOn w:val="DefaultParagraphFont"/>
    <w:link w:val="Header"/>
    <w:rsid w:val="002819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AB"/>
    <w:rPr>
      <w:rFonts w:ascii="Segoe UI" w:eastAsia="Times New Roman" w:hAnsi="Segoe UI" w:cs="Segoe UI"/>
      <w:sz w:val="18"/>
      <w:szCs w:val="18"/>
      <w:lang w:eastAsia="lv-LV"/>
    </w:rPr>
  </w:style>
  <w:style w:type="paragraph" w:customStyle="1" w:styleId="naisf">
    <w:name w:val="naisf"/>
    <w:basedOn w:val="Normal"/>
    <w:rsid w:val="00A45D96"/>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B465-4E01-467D-B3D7-546366BE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711</Words>
  <Characters>406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apropriācijas palielināšanu budžeta resora “74. Gadskārtējā valsts budžeta izpildes procesā pārdalāmais finansējums” budžeta programmai 80.00.00 “Nesadalītais finansējums Eiropas Savienības politiku instrumentu un pārējās ārvalstu finanšu palīdzības l</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palielināšanu budžeta resora “74. Gadskārtējā valsts budžeta izpildes procesā pārdalāmais finansējums” budžeta programmai 80.00.00 “Nesadalītais finansējums Eiropas Savienības politiku instrumentu un pārējās ārvalstu finanšu palīdzības līdzfinansēto projektu un pasākumu īstenošanai”</dc:title>
  <dc:subject>Rīkojuma projekts</dc:subject>
  <dc:creator>Dace Siņkovska</dc:creator>
  <cp:keywords/>
  <dc:description>dace.sinkovska@fm.gov.lv
67083813</dc:description>
  <cp:lastModifiedBy>Jekaterina Borovika</cp:lastModifiedBy>
  <cp:revision>62</cp:revision>
  <cp:lastPrinted>2018-10-11T14:04:00Z</cp:lastPrinted>
  <dcterms:created xsi:type="dcterms:W3CDTF">2016-10-25T08:15:00Z</dcterms:created>
  <dcterms:modified xsi:type="dcterms:W3CDTF">2018-10-16T11:06:00Z</dcterms:modified>
</cp:coreProperties>
</file>