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6A15" w14:textId="3C2008E7" w:rsidR="00894C55" w:rsidRDefault="00360D9D" w:rsidP="00EE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bookmarkStart w:id="0" w:name="_GoBack"/>
      <w:bookmarkEnd w:id="0"/>
      <w:r w:rsidRPr="00360D9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Ministru kabineta noteikumu projekta "Grozījumi Ministru kabineta 2012.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 </w:t>
      </w:r>
      <w:r w:rsidRPr="00360D9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gada 31.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 </w:t>
      </w:r>
      <w:r w:rsidRPr="00360D9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jūlija noteikumos Nr. 523 "Noteikumi par budžeta pieprasījumu izstrādāšanas un iesniegšanas pamatprincipiem"" sākotnējās ietekmes novērtējuma ziņojums (anotācija)</w:t>
      </w:r>
    </w:p>
    <w:p w14:paraId="34025B90" w14:textId="43F088F9" w:rsidR="005C5FEE" w:rsidRDefault="005C5FEE" w:rsidP="00EE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6511"/>
      </w:tblGrid>
      <w:tr w:rsidR="005C5FEE" w:rsidRPr="00355527" w14:paraId="6B4901B2" w14:textId="77777777" w:rsidTr="00925C7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422D4" w14:textId="77777777" w:rsidR="005C5FEE" w:rsidRPr="00D50456" w:rsidRDefault="005C5FEE" w:rsidP="009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5045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C5FEE" w:rsidRPr="00355527" w14:paraId="53EE6C9A" w14:textId="77777777" w:rsidTr="00925C70">
        <w:trPr>
          <w:tblCellSpacing w:w="15" w:type="dxa"/>
        </w:trPr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2EBF8" w14:textId="77777777" w:rsidR="005C5FEE" w:rsidRPr="00D50456" w:rsidRDefault="005C5FEE" w:rsidP="00925C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D5045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326F6" w14:textId="472B7FAF" w:rsidR="005C5FEE" w:rsidRDefault="00A655AB" w:rsidP="0092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stru kabineta noteikumu projekta</w:t>
            </w: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"Grozījumi Ministru kabineta 2012. gada 31. jūlija noteikumos Nr. 523 "Noteikumi par budžeta pieprasījumu izstrādāšanas un iesniegšanas pamatprincipiem"" (turpmāk – noteikumu projekts) </w:t>
            </w:r>
            <w:r w:rsidR="005C5FEE" w:rsidRPr="00AB2B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ir </w:t>
            </w:r>
            <w:r w:rsidR="005C5FE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pilnveidot un </w:t>
            </w:r>
            <w:proofErr w:type="spellStart"/>
            <w:r w:rsidR="005C5FE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efektivizēt</w:t>
            </w:r>
            <w:proofErr w:type="spellEnd"/>
            <w:r w:rsidR="005C5FE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budžeta </w:t>
            </w:r>
            <w:r w:rsidR="0012419A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pieprasījumu </w:t>
            </w:r>
            <w:r w:rsidR="005C5FE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izstrādes un iesniegšanas procesu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</w:t>
            </w:r>
            <w:r w:rsidR="005C5FEE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="005C5FEE">
              <w:t xml:space="preserve"> </w:t>
            </w:r>
            <w:r w:rsidR="005C5FEE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5C5FEE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 pieprasījumos iesniedzamā informācija un</w:t>
            </w:r>
            <w:r w:rsidR="005C5FEE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samazināts iesniedzamo budžeta pieprasījumu veidlapu skaits, tādējā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 mazinot administratīvo slogu</w:t>
            </w:r>
            <w:r w:rsidR="005C5FEE">
              <w:t xml:space="preserve"> </w:t>
            </w:r>
            <w:r w:rsidR="005C5FEE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esoš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5C5FEE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resurs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5C5FEE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pārvirz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5C5FEE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 analītiskajam darbam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20DBBE7" w14:textId="78D201DE" w:rsidR="005C5FEE" w:rsidRPr="00D50456" w:rsidRDefault="005C5FEE" w:rsidP="002E23D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stājas spēkā nākamajā dienā pēc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publicēšanas Latvijas </w:t>
            </w:r>
            <w:r w:rsidR="00E55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Republikas oficiālajā izdevumā </w:t>
            </w:r>
            <w:r w:rsidR="00E55AB9" w:rsidRPr="00620F5B">
              <w:rPr>
                <w:rFonts w:ascii="Times New Roman" w:hAnsi="Times New Roman" w:cs="Times New Roman"/>
              </w:rPr>
              <w:t>"</w:t>
            </w:r>
            <w:r w:rsidR="00E55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Vēstnesis</w:t>
            </w:r>
            <w:r w:rsidR="00E55AB9" w:rsidRPr="00620F5B">
              <w:rPr>
                <w:rFonts w:ascii="Times New Roman" w:hAnsi="Times New Roman" w:cs="Times New Roman"/>
              </w:rPr>
              <w:t>"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00C1A2C" w14:textId="77777777" w:rsidR="006E60CF" w:rsidRPr="00355527" w:rsidRDefault="006E60C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2050"/>
        <w:gridCol w:w="6510"/>
      </w:tblGrid>
      <w:tr w:rsidR="00E5323B" w:rsidRPr="00355527" w14:paraId="6E666B7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D8DD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355527" w14:paraId="721E8FF1" w14:textId="77777777" w:rsidTr="00172083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1550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90C7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FFA8" w14:textId="127740FC" w:rsidR="00E5323B" w:rsidRPr="00355527" w:rsidRDefault="00360D9D" w:rsidP="0012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sagatavots pēc Finanšu ministrijas iniciatīvas, lai </w:t>
            </w:r>
            <w:r w:rsidR="000543C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turpinātu pilnveidot un </w:t>
            </w:r>
            <w:proofErr w:type="spellStart"/>
            <w:r w:rsidR="000543C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efektivizēt</w:t>
            </w:r>
            <w:proofErr w:type="spellEnd"/>
            <w:r w:rsidR="000543C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budžeta </w:t>
            </w:r>
            <w:r w:rsidR="0012419A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pieprasījumu </w:t>
            </w:r>
            <w:r w:rsidR="000543C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izstrādes un iesniegšanas procesu</w:t>
            </w:r>
            <w:r w:rsid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0543C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mazinātu administratīvo slogu.</w:t>
            </w:r>
          </w:p>
        </w:tc>
      </w:tr>
      <w:tr w:rsidR="00E5323B" w:rsidRPr="00355527" w14:paraId="20902B40" w14:textId="77777777" w:rsidTr="00172083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0E6F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71CC" w14:textId="14B6A1BD" w:rsidR="00C5015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AC27C17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FA42AA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D38CB1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1BC78D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329C40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A71268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DB3A74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113F55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EF7284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2A5B84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F83FFD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2DA827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8BD4BA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EB7908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374E94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913B84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41CB48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BCF945" w14:textId="77777777" w:rsidR="00C50155" w:rsidRPr="00C5015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67860F" w14:textId="75204326" w:rsidR="00E5323B" w:rsidRPr="00C50155" w:rsidRDefault="00E5323B" w:rsidP="00C50155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A9623" w14:textId="3B0FECD9" w:rsidR="006161BB" w:rsidRDefault="006161BB" w:rsidP="00B0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6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Noteikumu projekts paredz precizēt</w:t>
            </w:r>
            <w:r w:rsidR="009937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samazināt</w:t>
            </w:r>
            <w:r w:rsidRPr="00616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ministriju un citu centrālo iestāžu</w:t>
            </w:r>
            <w:r w:rsidR="00C07A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ministrija)</w:t>
            </w:r>
            <w:r w:rsidRPr="00616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pieprasījumos vidējam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rmiņam iesniedzamo informāciju</w:t>
            </w:r>
            <w:r w:rsidRPr="00616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tādējādi mazinot administratīvo slogu.</w:t>
            </w:r>
          </w:p>
          <w:p w14:paraId="4D7E95E1" w14:textId="06548A55" w:rsidR="00EE5A89" w:rsidRPr="001D6059" w:rsidRDefault="006161BB" w:rsidP="00127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6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EE5A89" w:rsidRPr="001D60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paredz</w:t>
            </w:r>
            <w:r w:rsidR="002C2AB6" w:rsidRPr="001D60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25FA5BF5" w14:textId="41619ECC" w:rsidR="00865A50" w:rsidRPr="00794021" w:rsidRDefault="006161BB" w:rsidP="004F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 iesniedzamo veidlapu skaitu, atsakoties no veidlapām Nr.2(</w:t>
            </w:r>
            <w:proofErr w:type="spellStart"/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</w:t>
            </w:r>
            <w:proofErr w:type="spellEnd"/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65A50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pamatbudžeta programmu (apakšprogrammu) ieņēmumu un izdevum</w:t>
            </w:r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pieprasījums vidējam termiņam"</w:t>
            </w:r>
            <w:r w:rsidR="00865A50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Nr.2(</w:t>
            </w:r>
            <w:proofErr w:type="spellStart"/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sb</w:t>
            </w:r>
            <w:proofErr w:type="spellEnd"/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BF7F8D">
              <w:t xml:space="preserve"> </w:t>
            </w:r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65A50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speciālā budžeta programmu (apakšprogrammu) ieņēmumu un izdevum</w:t>
            </w:r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pieprasījums vidējam termiņam"</w:t>
            </w:r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701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Tādējādi n</w:t>
            </w:r>
            <w:r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etiks prasīts</w:t>
            </w:r>
            <w:r w:rsidR="007019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pieprasījuma</w:t>
            </w:r>
            <w:r w:rsidR="00865A50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atšifrējum</w:t>
            </w:r>
            <w:r w:rsidR="001E5B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65A50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43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ekonomisko </w:t>
            </w:r>
            <w:r w:rsidR="00865A50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kodu zemākajā detalizācijas pakāpē</w:t>
            </w:r>
            <w:r w:rsidR="001A0317" w:rsidRPr="001A0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samazinā</w:t>
            </w:r>
            <w:r w:rsidR="001A0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A0317" w:rsidRPr="001A03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ievadāmās informācijas apjomu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EE4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Analizējot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</w:t>
            </w:r>
            <w:r w:rsidR="00C07A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izstrādāšanas 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procesu, kā arī ņemot vērā ministriju </w:t>
            </w:r>
            <w:r w:rsidR="00C07A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izteiktos </w:t>
            </w:r>
            <w:r w:rsidR="008D6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ierosinājumus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tika izvērtēts, ka</w:t>
            </w:r>
            <w:r w:rsidR="00794021">
              <w:t xml:space="preserve"> 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</w:t>
            </w:r>
            <w:r w:rsidR="00794021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dēja termiņa budžeta ietvara likuma ietvaros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nepieciešama </w:t>
            </w:r>
            <w:r w:rsidR="003F2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ekonomisko </w:t>
            </w:r>
            <w:r w:rsidR="005D3EA8" w:rsidRPr="005D3E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kodu detalizācija zemākajā pakāpē</w:t>
            </w:r>
            <w:r w:rsidR="00EA76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A7690">
              <w:t xml:space="preserve"> </w:t>
            </w:r>
            <w:r w:rsidR="00EA7690" w:rsidRPr="00EA76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likums par vidēja termiņa budžeta ietvaru neietver finansējuma sadalījumu </w:t>
            </w:r>
            <w:r w:rsidR="00EA76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tādā</w:t>
            </w:r>
            <w:r w:rsidR="00EA7690" w:rsidRPr="00EA76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detalizācijas </w:t>
            </w:r>
            <w:r w:rsidR="00EA76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pakāpē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Savukārt </w:t>
            </w:r>
            <w:r w:rsidR="001B1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n+1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  <w:r w:rsidR="003F2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ekonomisko</w:t>
            </w:r>
            <w:r w:rsid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1FFE" w:rsidRPr="005D3E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</w:t>
            </w:r>
            <w:r w:rsidR="003F22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kodu</w:t>
            </w:r>
            <w:r w:rsidR="001B1FFE" w:rsidRPr="005D3E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4021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detalizācijas</w:t>
            </w:r>
            <w:r w:rsidR="005D3EA8">
              <w:t xml:space="preserve"> </w:t>
            </w:r>
            <w:r w:rsidR="005D3EA8" w:rsidRPr="005D3E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zemākā </w:t>
            </w:r>
            <w:r w:rsid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pakāpe ti</w:t>
            </w:r>
            <w:r w:rsidR="00794021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94021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nodrošināta</w:t>
            </w:r>
            <w:r w:rsidR="00794021" w:rsidRPr="007940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budžeta programmu, apakšprogrammu un pasākumu tāmēs</w:t>
            </w:r>
            <w:r w:rsid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Tādējādi, p</w:t>
            </w:r>
            <w:r w:rsidR="00BC60CB"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aredzot detalizētas informācijas ievadi pēc budžeta pieņemšanas</w:t>
            </w:r>
            <w:r w:rsidR="004F0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F0945">
              <w:t xml:space="preserve"> </w:t>
            </w:r>
            <w:r w:rsidR="004F0945" w:rsidRPr="004F0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samazināsies ministriju darba apjoms budžeta pieprasījumu iesniegšanas laikā</w:t>
            </w:r>
            <w:r w:rsidR="00BC60CB"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F0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</w:t>
            </w:r>
            <w:r w:rsidR="00BC60CB"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60CB"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ievērojami uzlabosies pieejamo datu analītiskā kvalitāte, jo detalizēta izdevumu plānošana ar augstu ticamības pakāpi ir </w:t>
            </w:r>
            <w:r w:rsidR="004F09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precīzāka</w:t>
            </w:r>
            <w:r w:rsidR="00BC60CB" w:rsidRPr="00BC6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kārtējā gada beigās</w:t>
            </w:r>
            <w:r w:rsid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5D14D1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Nr.523</w:t>
            </w:r>
            <w:r w:rsidR="00620F5B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  <w:r w:rsidR="005D14D1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46.3. un 46.7</w:t>
            </w:r>
            <w:r w:rsidR="005D14D1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="005D14D1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punkts,</w:t>
            </w:r>
            <w:r w:rsid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54. un 58.punkts, 112.1.2.</w:t>
            </w:r>
            <w:r w:rsidR="00A655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112.2.2.apakš</w:t>
            </w:r>
            <w:r w:rsidR="005D14D1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r w:rsid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3. un 7.pielikums)</w:t>
            </w:r>
            <w:r w:rsid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68F996E" w14:textId="5A19718F" w:rsidR="005A4F98" w:rsidRPr="005A4F98" w:rsidRDefault="00C07AF8" w:rsidP="005626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 </w:t>
            </w:r>
            <w:r w:rsidR="001B1F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paskaidrojumos </w:t>
            </w:r>
            <w:r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tabulas "Prioritārajiem pasākumiem papildus piešķirtais finansējums no n+1 līdz n+3 gadam" aizpildīšanu. </w:t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spēkā esošajam normatīvajam regulējumam</w:t>
            </w:r>
            <w:r w:rsidR="00414BE6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ministrijas norāda</w:t>
            </w:r>
            <w:r w:rsidR="00562635">
              <w:t xml:space="preserve"> </w:t>
            </w:r>
            <w:r w:rsidR="00562635" w:rsidRP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prioritārā pasākuma īstenošanas</w:t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sagaidāmos darbības rezultātus</w:t>
            </w:r>
            <w:r w:rsidR="007C4835">
              <w:t xml:space="preserve"> </w:t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to rezultatīvos rādītājus savos prioritāro pasākumu </w:t>
            </w:r>
            <w:r w:rsidR="005A4F98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pieprasījumos. Līdz ar to</w:t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4F98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</w:t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paskaidrojumos</w:t>
            </w:r>
            <w:r w:rsidR="00470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minētajā tabulā </w:t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rezultatīvo rādītāju vērtības no </w:t>
            </w:r>
            <w:r w:rsidR="005A4F98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prioritāro pasākumu pieprasījumiem</w:t>
            </w:r>
            <w:r w:rsidR="007C4835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5A4F98" w:rsidRPr="005A4F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darbības rezultātus un to rezultatīvos rādītājus nav iespējams</w:t>
            </w:r>
            <w:r w:rsid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definēt jēgpilni, tos nenorāda</w:t>
            </w:r>
            <w:r w:rsidR="00CA33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CA335B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Nr.523</w:t>
            </w:r>
            <w:r w:rsidR="009D5326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A33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74.9.apakš</w:t>
            </w:r>
            <w:r w:rsidR="00CA335B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r w:rsidR="00CA33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1F04AED" w14:textId="2F0EE5D1" w:rsidR="005A4F98" w:rsidRPr="009264CA" w:rsidRDefault="00FB6623" w:rsidP="005626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</w:t>
            </w:r>
            <w:r w:rsidR="00DD2445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veidlapās Nr.4(</w:t>
            </w:r>
            <w:proofErr w:type="spellStart"/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</w:t>
            </w:r>
            <w:proofErr w:type="spellEnd"/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0805BD">
              <w:t xml:space="preserve"> </w:t>
            </w:r>
            <w:r w:rsidR="000805BD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"Valsts pamatbudžeta ilgtermiņa saistības"</w:t>
            </w:r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Nr.4(</w:t>
            </w:r>
            <w:proofErr w:type="spellStart"/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</w:t>
            </w:r>
            <w:proofErr w:type="spellEnd"/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0805BD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"Valsts speciālā budžeta ilgtermiņa saistības"</w:t>
            </w:r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norādāmo informāciju pārējo ārvalstu finanšu palīdzības līdzfinansēt</w:t>
            </w:r>
            <w:r w:rsidR="000805BD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</w:t>
            </w:r>
            <w:r w:rsidR="000805BD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saistību atšifrējum</w:t>
            </w:r>
            <w:r w:rsidR="000543CE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9264CA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30433B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64CA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Analizējot budžeta pieprasījumu saturu, 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</w:t>
            </w:r>
            <w:r w:rsidR="009264CA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pārskatīti ilgtermiņa saistību uzskaites principi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9264CA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izskat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="009264CA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264CA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iespēju atteikties no dalījuma pa projektiem/pasākumiem tajos saistību veidos, kur pastāvīgai analīzei šāds dalījums nav nepieciešams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tas ir </w:t>
            </w:r>
            <w:r w:rsidR="00562635" w:rsidRP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Ekonomikas zonas un Norvēģij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finanšu instrumentu finansētiem</w:t>
            </w:r>
            <w:r w:rsidR="00562635" w:rsidRP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62635" w:rsidRP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Latvijas un Šveices sadarbības programmas finansēt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62635" w:rsidRP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562635" w:rsidRP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pasākum</w:t>
            </w:r>
            <w:r w:rsidR="005626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</w:t>
            </w:r>
            <w:r w:rsidR="0030433B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30433B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Nr.523</w:t>
            </w:r>
            <w:r w:rsidR="009D5326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0433B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66.12.apakšpunkts)</w:t>
            </w:r>
            <w:r w:rsidR="000543CE" w:rsidRPr="0092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3F5B73A" w14:textId="1DF9E751" w:rsidR="0040145E" w:rsidRDefault="0040145E" w:rsidP="00401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 </w:t>
            </w:r>
            <w:r w:rsidR="00B37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prasības </w:t>
            </w:r>
            <w:r w:rsidRPr="004014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</w:t>
            </w:r>
            <w:r w:rsidR="00B37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4014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4014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4014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t xml:space="preserve"> </w:t>
            </w:r>
            <w:r w:rsidRPr="004014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"Valsts sociālo pabalstu, izdienas pensiju un piemaksu pie vecuma un invaliditātes pensijām izdevumu aprēķins"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Nr.10(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Pr="004014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"Valsts pensiju, sociālās apdrošināšanas pabalstu un valsts budžeta maksājumu izdevumu aprēķins" </w:t>
            </w:r>
            <w:r w:rsidR="00B37B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aizpildīšanai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E42FAB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Nr.523</w:t>
            </w:r>
            <w:r w:rsidR="009D5326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 un 79.</w:t>
            </w:r>
            <w:r w:rsidR="00E42FAB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D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F893C13" w14:textId="00637014" w:rsidR="00222097" w:rsidRDefault="00752D2A" w:rsidP="002220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 </w:t>
            </w:r>
            <w:r w:rsid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</w:t>
            </w:r>
            <w:r w:rsid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22097" w:rsidRP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Nr.18 "Iesniegums Vienotās valsts budžeta plānošanas un izpildes informācijas sistēmas plānošanas bloka l</w:t>
            </w:r>
            <w:r w:rsid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ietošanas tiesību piešķiršanai </w:t>
            </w:r>
            <w:r w:rsidR="00222097" w:rsidRP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anulēšanai"</w:t>
            </w:r>
            <w:r w:rsid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53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</w:t>
            </w:r>
            <w:r w:rsidR="00853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papildināt </w:t>
            </w:r>
            <w:r w:rsid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222097" w:rsidRP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Vispārīgās datu aizsardzības regulas</w:t>
            </w:r>
            <w:r w:rsidR="00222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nosac</w:t>
            </w:r>
            <w:r w:rsidR="00DD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ījumiem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E42FAB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Nr.523</w:t>
            </w:r>
            <w:r w:rsidR="009D5326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2FAB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 un 105.</w:t>
            </w:r>
            <w:r w:rsidR="00E42FAB" w:rsidRPr="005D1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r w:rsidR="00B97E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30.pielikums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D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CCA0AC2" w14:textId="0794022E" w:rsidR="00450C0A" w:rsidRPr="00055ABC" w:rsidRDefault="004558F1" w:rsidP="00FE76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2C35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recizēt inform</w:t>
            </w:r>
            <w:r w:rsidR="00DD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āciju</w:t>
            </w:r>
            <w:r w:rsidR="000A1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datu veidošan</w:t>
            </w:r>
            <w:r w:rsidR="00C95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0A1A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C95E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principiem</w:t>
            </w:r>
            <w:r w:rsidRP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810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pieprasījuma </w:t>
            </w:r>
            <w:r w:rsidR="000543CE" w:rsidRP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veidlapās</w:t>
            </w:r>
            <w:r w:rsidR="00054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558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Vienotās valsts budžeta plānošanas un izpildes informācijas sistēm</w:t>
            </w:r>
            <w:r w:rsidR="004675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4558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SAP sistēma)</w:t>
            </w:r>
            <w:r w:rsidR="004675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portālā</w:t>
            </w:r>
            <w:r w:rsidR="00474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Veicot automātisku datu pārnesi no </w:t>
            </w:r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SAP sistēmā maksimāli pieļaujamo izdevumu apjoma vidējam termiņam norādītajiem datiem, SAP sistēmas portālā veidojas veidlapas Nr.1(</w:t>
            </w:r>
            <w:proofErr w:type="spellStart"/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>pb</w:t>
            </w:r>
            <w:proofErr w:type="spellEnd"/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>) un Nr.1(</w:t>
            </w:r>
            <w:proofErr w:type="spellStart"/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>sb</w:t>
            </w:r>
            <w:proofErr w:type="spellEnd"/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>) dati,</w:t>
            </w:r>
            <w:r w:rsidR="00FE76ED" w:rsidRPr="00055ABC">
              <w:t xml:space="preserve"> </w:t>
            </w:r>
            <w:r w:rsidR="00055ABC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>kuros ministrijas</w:t>
            </w:r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vei</w:t>
            </w:r>
            <w:r w:rsidR="00055ABC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>c</w:t>
            </w:r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precizējumus atbilstoši</w:t>
            </w:r>
            <w:r w:rsidR="00FE76ED" w:rsidRPr="00055ABC">
              <w:t xml:space="preserve"> </w:t>
            </w:r>
            <w:r w:rsidR="00FE76ED" w:rsidRPr="00055ABC"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 pieņemtajiem lēmumiem, Saeimā atbalstītajiem priekšlikumiem, kā arī nepieciešamos tehniskos labojumus.</w:t>
            </w:r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Savukārt veidlapās Nr.3(</w:t>
            </w:r>
            <w:proofErr w:type="spellStart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</w:t>
            </w:r>
            <w:proofErr w:type="spellEnd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Nr.3(</w:t>
            </w:r>
            <w:proofErr w:type="spellStart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sb</w:t>
            </w:r>
            <w:proofErr w:type="spellEnd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Nr.19(</w:t>
            </w:r>
            <w:proofErr w:type="spellStart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</w:t>
            </w:r>
            <w:proofErr w:type="spellEnd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un Nr.19(</w:t>
            </w:r>
            <w:proofErr w:type="spellStart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sb</w:t>
            </w:r>
            <w:proofErr w:type="spellEnd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SAP sistēmas portālā dati veidojas no veidlapu Nr.1(</w:t>
            </w:r>
            <w:proofErr w:type="spellStart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pb</w:t>
            </w:r>
            <w:proofErr w:type="spellEnd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un Nr.1(</w:t>
            </w:r>
            <w:proofErr w:type="spellStart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sb</w:t>
            </w:r>
            <w:proofErr w:type="spellEnd"/>
            <w:r w:rsidR="00474D0E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atbilstošajās ievadformās norādītajiem datiem </w:t>
            </w:r>
            <w:r w:rsidR="00B97EF9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B97EF9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9D53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Nr.523 </w:t>
            </w:r>
            <w:r w:rsidR="00B97EF9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114.punkts)</w:t>
            </w:r>
            <w:r w:rsidR="009E187C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4782780" w14:textId="327A5BFB" w:rsidR="009E187C" w:rsidRPr="00E54C5F" w:rsidRDefault="009E187C" w:rsidP="00C31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svītrot SAP sistēmas portālā sagatavotajām veidlapām dokumenta rekvizīt</w:t>
            </w:r>
            <w:r w:rsidR="00C31D79"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055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zonu, jo par šīm veidlapām ministrija iesniedz Finanšu ministrijā apliecinājuma vēstuli –  veidlapas neiesniedz  (noteikumu projekta 12., 14., 15. un 17. punkts).</w:t>
            </w:r>
          </w:p>
        </w:tc>
      </w:tr>
      <w:tr w:rsidR="00E5323B" w:rsidRPr="00355527" w14:paraId="598D26A7" w14:textId="77777777" w:rsidTr="00172083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7F03E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6AFD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5E67" w14:textId="083DF794" w:rsidR="00035B33" w:rsidRDefault="00B532EC" w:rsidP="003F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</w:t>
            </w:r>
            <w:r w:rsidR="00035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="00F75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D3B5DE0" w14:textId="412D5A5A" w:rsidR="002E7068" w:rsidRPr="00CC633B" w:rsidRDefault="002E7068" w:rsidP="002E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355527" w14:paraId="2745CAE4" w14:textId="77777777" w:rsidTr="00172083">
        <w:trPr>
          <w:trHeight w:val="876"/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0AB10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48D8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83FA" w14:textId="0116FF76" w:rsidR="00E5323B" w:rsidRPr="00355527" w:rsidRDefault="00DD2445" w:rsidP="00FB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ietverto regulējumu paredzēts piemērot jau sagatavojot likumprojekt</w:t>
            </w:r>
            <w:r w:rsidR="002E7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"Par vid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ēja termiņa budžeta ietvaru 2019</w:t>
            </w: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.,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20. un 2021</w:t>
            </w: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</w:t>
            </w:r>
            <w:r w:rsidR="00FB0C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"Par valsts budžetu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gadam"</w:t>
            </w:r>
            <w:r w:rsidR="00FB0C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tā paskaidrojumus</w:t>
            </w:r>
            <w:r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B8541BA" w14:textId="77777777" w:rsidR="00E5323B" w:rsidRPr="0035552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5552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963"/>
        <w:gridCol w:w="6510"/>
      </w:tblGrid>
      <w:tr w:rsidR="00E5323B" w:rsidRPr="00355527" w14:paraId="21597C0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5F8E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355527" w14:paraId="3196FAB2" w14:textId="77777777" w:rsidTr="001720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60FC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4364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F34BD" w14:textId="77777777" w:rsidR="00E5323B" w:rsidRPr="00A11E74" w:rsidRDefault="00A11E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E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Ministriju un citu centrālo valsts iestāžu darbinieki.</w:t>
            </w:r>
          </w:p>
        </w:tc>
      </w:tr>
      <w:tr w:rsidR="00E5323B" w:rsidRPr="00355527" w14:paraId="2B7776D2" w14:textId="77777777" w:rsidTr="001720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55CF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A331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6319" w14:textId="497CBF86" w:rsidR="00E5323B" w:rsidRPr="00AF598A" w:rsidRDefault="00B05CD9" w:rsidP="00B7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sagatavots, lai turpinātu pilnveidot u</w:t>
            </w:r>
            <w:r w:rsidR="00AF5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efektivizēt</w:t>
            </w:r>
            <w:proofErr w:type="spellEnd"/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budžeta </w:t>
            </w:r>
            <w:r w:rsidR="00B75681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pieprasījumu </w:t>
            </w:r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izstrādes un iesniegšanas procesu</w:t>
            </w:r>
            <w:r w:rsid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F5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AF5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="00DD2445">
              <w:t xml:space="preserve"> </w:t>
            </w:r>
            <w:r w:rsidR="00AF598A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</w:t>
            </w:r>
            <w:r w:rsidR="00AF5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AF598A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F5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 pieprasījumos iesniedzamā informācija un</w:t>
            </w:r>
            <w:r w:rsidR="00AF598A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samazināts iesniedzamo budžeta pieprasījumu veidlapu skaits, tādējā</w:t>
            </w:r>
            <w:r w:rsidR="00AF59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 mazinot administratīvo slogu</w:t>
            </w:r>
            <w:r w:rsidR="00F31E9C">
              <w:t xml:space="preserve"> </w:t>
            </w:r>
            <w:r w:rsidR="00F31E9C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esoš</w:t>
            </w:r>
            <w:r w:rsid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F31E9C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resurs</w:t>
            </w:r>
            <w:r w:rsid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F31E9C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pārvirz</w:t>
            </w:r>
            <w:r w:rsid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F31E9C" w:rsidRPr="00F31E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 analītiskajam darbam.</w:t>
            </w:r>
          </w:p>
        </w:tc>
      </w:tr>
      <w:tr w:rsidR="00E5323B" w:rsidRPr="00355527" w14:paraId="6956D4C6" w14:textId="77777777" w:rsidTr="001720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2DBC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37CC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1EAE" w14:textId="481E1897" w:rsidR="00442DBA" w:rsidRDefault="006A521B" w:rsidP="002B3A43">
            <w:pPr>
              <w:pStyle w:val="naiskr"/>
              <w:spacing w:before="0" w:after="0"/>
              <w:ind w:right="81"/>
              <w:jc w:val="both"/>
            </w:pPr>
            <w:r>
              <w:t>A</w:t>
            </w:r>
            <w:r w:rsidR="00AF598A" w:rsidRPr="00AF598A">
              <w:t xml:space="preserve">tsakoties no </w:t>
            </w:r>
            <w:r w:rsidR="00AF598A">
              <w:t xml:space="preserve">divu veidlapu </w:t>
            </w:r>
            <w:r w:rsidR="00F31E9C">
              <w:t>pildīšanas</w:t>
            </w:r>
            <w:r w:rsidR="00CF6A88">
              <w:t xml:space="preserve"> un izstrādājot </w:t>
            </w:r>
            <w:r w:rsidR="00CF6A88" w:rsidRPr="00CF6A88">
              <w:t>automātisk</w:t>
            </w:r>
            <w:r w:rsidR="00CF6A88">
              <w:t>u</w:t>
            </w:r>
            <w:r w:rsidR="00CF6A88" w:rsidRPr="00CF6A88">
              <w:t xml:space="preserve"> datu pārnesi no maksimāli pieļaujamo valsts budžeta izdevumu apjoma</w:t>
            </w:r>
            <w:r w:rsidR="00CF6A88">
              <w:t xml:space="preserve"> </w:t>
            </w:r>
            <w:r w:rsidR="00CF6A88" w:rsidRPr="00CF6A88">
              <w:t>vidējam termiņam aprēķina formām uz budžeta pieprasījumu formām</w:t>
            </w:r>
            <w:r>
              <w:t>,</w:t>
            </w:r>
            <w:r w:rsidR="00F31E9C">
              <w:t xml:space="preserve"> </w:t>
            </w:r>
            <w:r w:rsidR="00D922EC">
              <w:t>tiks</w:t>
            </w:r>
            <w:r w:rsidR="005A139E">
              <w:t xml:space="preserve"> s</w:t>
            </w:r>
            <w:r w:rsidR="005A139E" w:rsidRPr="00AF598A">
              <w:t>amazin</w:t>
            </w:r>
            <w:r w:rsidR="00D922EC">
              <w:t>ā</w:t>
            </w:r>
            <w:r w:rsidR="005A139E">
              <w:t>t</w:t>
            </w:r>
            <w:r w:rsidR="00D922EC">
              <w:t>s</w:t>
            </w:r>
            <w:r w:rsidR="005A139E">
              <w:t xml:space="preserve"> tehnisk</w:t>
            </w:r>
            <w:r w:rsidR="00D922EC">
              <w:t>ais</w:t>
            </w:r>
            <w:r w:rsidR="005A139E" w:rsidRPr="00AF598A">
              <w:t xml:space="preserve"> </w:t>
            </w:r>
            <w:r w:rsidR="005A139E">
              <w:t>darb</w:t>
            </w:r>
            <w:r w:rsidR="00D922EC">
              <w:t>s</w:t>
            </w:r>
            <w:r w:rsidR="005A139E">
              <w:t>.</w:t>
            </w:r>
            <w:r w:rsidR="005A139E" w:rsidRPr="00442DBA">
              <w:t xml:space="preserve"> </w:t>
            </w:r>
            <w:r w:rsidR="005A139E">
              <w:t>M</w:t>
            </w:r>
            <w:r w:rsidR="00442DBA" w:rsidRPr="00442DBA">
              <w:t>inistrijām tiks atvieglota budžeta pieprasījumu sa</w:t>
            </w:r>
            <w:r w:rsidR="005A139E">
              <w:t>gatavošana SAP sistēmas portālā</w:t>
            </w:r>
            <w:r w:rsidR="00442DBA">
              <w:t>, kas</w:t>
            </w:r>
            <w:r w:rsidR="00442DBA" w:rsidRPr="00442DBA">
              <w:t xml:space="preserve"> </w:t>
            </w:r>
            <w:r w:rsidR="00442DBA">
              <w:t xml:space="preserve">ļaus </w:t>
            </w:r>
            <w:r w:rsidR="00F31E9C" w:rsidRPr="00F31E9C">
              <w:t>ietaupīt resurs</w:t>
            </w:r>
            <w:r w:rsidR="00442DBA">
              <w:t xml:space="preserve">us, </w:t>
            </w:r>
            <w:r>
              <w:t>kā</w:t>
            </w:r>
            <w:r w:rsidR="00F31E9C" w:rsidRPr="00F31E9C">
              <w:t xml:space="preserve"> rezultātā būs iespēja pārvirzīt šos resursus analītiskajam darbam.</w:t>
            </w:r>
            <w:r w:rsidR="00442DBA">
              <w:t xml:space="preserve"> P</w:t>
            </w:r>
            <w:r w:rsidR="00442DBA" w:rsidRPr="00442DBA">
              <w:t xml:space="preserve">amatojoties uz provizoriskajām </w:t>
            </w:r>
            <w:r w:rsidR="00442DBA">
              <w:t xml:space="preserve">aplēsēm un procesa </w:t>
            </w:r>
            <w:proofErr w:type="spellStart"/>
            <w:r w:rsidR="00442DBA">
              <w:t>izvērtējumu</w:t>
            </w:r>
            <w:proofErr w:type="spellEnd"/>
            <w:r w:rsidR="008D0E5B">
              <w:t>,</w:t>
            </w:r>
            <w:r w:rsidR="00442DBA">
              <w:t xml:space="preserve"> iespējamais ietaupījums ir </w:t>
            </w:r>
            <w:r w:rsidR="002B3A43">
              <w:t>aptuveni 160 000</w:t>
            </w:r>
            <w:r w:rsidR="005F04FD">
              <w:t xml:space="preserve"> </w:t>
            </w:r>
            <w:proofErr w:type="spellStart"/>
            <w:r w:rsidR="005F04FD" w:rsidRPr="005F04FD">
              <w:rPr>
                <w:i/>
              </w:rPr>
              <w:t>euro</w:t>
            </w:r>
            <w:proofErr w:type="spellEnd"/>
            <w:r w:rsidR="005F04FD" w:rsidRPr="005F04FD">
              <w:t xml:space="preserve"> </w:t>
            </w:r>
            <w:r w:rsidR="002B3A43">
              <w:t xml:space="preserve">gadā </w:t>
            </w:r>
            <w:r w:rsidR="005F04FD">
              <w:t xml:space="preserve">(aprēķinā ņemts vērā </w:t>
            </w:r>
            <w:r w:rsidR="00442DBA" w:rsidRPr="005F04FD">
              <w:lastRenderedPageBreak/>
              <w:t>ministrijas</w:t>
            </w:r>
            <w:r w:rsidR="005F04FD">
              <w:t xml:space="preserve"> padotībā esošo budžeta iestāžu</w:t>
            </w:r>
            <w:r w:rsidR="00442DBA" w:rsidRPr="005F04FD">
              <w:t xml:space="preserve"> skaits, plānošanā izmantoto </w:t>
            </w:r>
            <w:r w:rsidR="005F04FD">
              <w:t xml:space="preserve">ekonomisko </w:t>
            </w:r>
            <w:r w:rsidR="005F04FD" w:rsidRPr="00794021">
              <w:t>klasifikācijas kodu</w:t>
            </w:r>
            <w:r w:rsidR="005F04FD" w:rsidRPr="005F04FD">
              <w:t xml:space="preserve"> </w:t>
            </w:r>
            <w:r w:rsidR="00442DBA" w:rsidRPr="005F04FD">
              <w:t xml:space="preserve">skaits, </w:t>
            </w:r>
            <w:r w:rsidR="00450806">
              <w:t xml:space="preserve">budžeta programmu/apakšprogrammu skaits, ministriju un </w:t>
            </w:r>
            <w:r w:rsidR="002049CD" w:rsidRPr="00360D9D">
              <w:rPr>
                <w:iCs/>
              </w:rPr>
              <w:t xml:space="preserve">Finanšu ministrijas </w:t>
            </w:r>
            <w:r w:rsidR="00442DBA" w:rsidRPr="005F04FD">
              <w:t xml:space="preserve">Budžeta departamenta ieguldītās cilvēkstundas budžeta pieprasījumu </w:t>
            </w:r>
            <w:r w:rsidR="00450806">
              <w:t>sagatavošanā</w:t>
            </w:r>
            <w:r w:rsidR="005F04FD">
              <w:t>).</w:t>
            </w:r>
          </w:p>
          <w:p w14:paraId="1EDEEDD5" w14:textId="7E76BE09" w:rsidR="00A95D0C" w:rsidRPr="00355527" w:rsidRDefault="00A95D0C" w:rsidP="002E23D9">
            <w:pPr>
              <w:pStyle w:val="naiskr"/>
              <w:spacing w:before="0" w:after="60"/>
              <w:ind w:right="79"/>
              <w:jc w:val="both"/>
              <w:rPr>
                <w:iCs/>
                <w:color w:val="A6A6A6" w:themeColor="background1" w:themeShade="A6"/>
              </w:rPr>
            </w:pPr>
            <w:r w:rsidRPr="00A95D0C">
              <w:t>SAP sistēma projektā aprakstītajiem procesiem ir pielāgota</w:t>
            </w:r>
            <w:r>
              <w:t>.</w:t>
            </w:r>
          </w:p>
        </w:tc>
      </w:tr>
      <w:tr w:rsidR="00E5323B" w:rsidRPr="00355527" w14:paraId="4DB3E0B6" w14:textId="77777777" w:rsidTr="001720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AC50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409E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3D925" w14:textId="77777777" w:rsidR="00332299" w:rsidRDefault="00332299" w:rsidP="00332299">
            <w:pPr>
              <w:pStyle w:val="naiskr"/>
              <w:spacing w:before="0" w:after="0"/>
              <w:ind w:right="81"/>
            </w:pPr>
            <w:r>
              <w:t>Projekts šo jomu neskar.</w:t>
            </w:r>
          </w:p>
          <w:p w14:paraId="737E41EC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355527" w14:paraId="43A099B1" w14:textId="77777777" w:rsidTr="0017208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08834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5DD73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6535" w14:textId="4567A0AE" w:rsidR="00E5323B" w:rsidRPr="00355527" w:rsidRDefault="002E23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Nav.</w:t>
            </w:r>
          </w:p>
        </w:tc>
      </w:tr>
    </w:tbl>
    <w:p w14:paraId="0334E376" w14:textId="77777777" w:rsidR="00E5323B" w:rsidRPr="0035552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5552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55527" w14:paraId="6456FB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D646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B6A66" w:rsidRPr="00355527" w14:paraId="0ADDDA4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4C73" w14:textId="77777777" w:rsidR="001B6A66" w:rsidRPr="00355527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C0CA5FE" w14:textId="77777777" w:rsidR="00E5323B" w:rsidRPr="003118A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55527" w14:paraId="67EA15B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024E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B6A66" w:rsidRPr="00355527" w14:paraId="0D23D90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1434" w14:textId="77777777" w:rsidR="001B6A66" w:rsidRPr="00355527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3487AC4" w14:textId="77777777" w:rsidR="00E5323B" w:rsidRPr="003118A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355527" w14:paraId="073A14A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79A8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355527" w14:paraId="2CC09B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E106" w14:textId="77777777" w:rsidR="001B6A66" w:rsidRPr="00355527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41AE5DA" w14:textId="77777777" w:rsidR="00E5323B" w:rsidRPr="003118A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977"/>
        <w:gridCol w:w="5519"/>
      </w:tblGrid>
      <w:tr w:rsidR="00E5323B" w:rsidRPr="00355527" w14:paraId="1D0E173A" w14:textId="77777777" w:rsidTr="006E60CF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C04D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355527" w14:paraId="11BAE586" w14:textId="77777777" w:rsidTr="003118A2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C9F6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9BD8F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CC9A" w14:textId="51902645" w:rsidR="00E5323B" w:rsidRPr="00B2538F" w:rsidRDefault="00B2538F" w:rsidP="00B2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Uzziņa par </w:t>
            </w:r>
            <w:r w:rsidR="00A655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izstrādi tika publicēta Finanšu ministrijas mājas lapā sadaļā "Sabiedrības līdzdalība".</w:t>
            </w:r>
          </w:p>
        </w:tc>
      </w:tr>
      <w:tr w:rsidR="00E5323B" w:rsidRPr="00355527" w14:paraId="20E9C70D" w14:textId="77777777" w:rsidTr="003118A2">
        <w:trPr>
          <w:trHeight w:val="878"/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02A7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9CD0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A2F1" w14:textId="5650C2F1" w:rsidR="00250028" w:rsidRPr="00355527" w:rsidRDefault="00903E30" w:rsidP="00EC7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Uzziņa</w:t>
            </w:r>
            <w:r w:rsidR="00B2538F"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="006E6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2018. gada </w:t>
            </w:r>
            <w:r w:rsidR="002500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2500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augustā</w:t>
            </w:r>
            <w:r w:rsidR="006E6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1058"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ministrijas</w:t>
            </w:r>
            <w:r w:rsidR="00B2538F"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tīmekļvie</w:t>
            </w:r>
            <w:r w:rsidR="006E6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tnē</w:t>
            </w:r>
            <w:r w:rsidR="002500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8" w:history="1">
              <w:r w:rsidR="00250028" w:rsidRPr="00BB0A5C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http://www.fm.gov.lv/lv/sabiedribas_lidzdaliba/tiesibu_aktu_projekti/valsts_budzeta_politika</w:t>
              </w:r>
            </w:hyperlink>
            <w:r w:rsidR="00EC7D74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  <w:t xml:space="preserve"> </w:t>
            </w:r>
            <w:r w:rsidR="00EC7D74" w:rsidRP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Valsts Kancelejas </w:t>
            </w:r>
            <w:r w:rsidR="00EC7D74"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</w:t>
            </w:r>
            <w:r w:rsid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tnē </w:t>
            </w:r>
            <w:hyperlink r:id="rId9" w:history="1">
              <w:r w:rsidR="00EC7D74" w:rsidRPr="00BB0A5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https://www.mk.gov.lv/content/ministru-kabineta-diskusiju-dokumenti</w:t>
              </w:r>
            </w:hyperlink>
            <w:r w:rsid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3E43646B" w14:textId="77777777" w:rsidTr="003118A2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0CD9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B37B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3693" w14:textId="0469EEFF" w:rsidR="00E5323B" w:rsidRPr="00BF733C" w:rsidRDefault="00BF733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A655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2F73F45E" w14:textId="77777777" w:rsidTr="003118A2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2D7F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25B1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8FF38" w14:textId="2DC3C088" w:rsidR="00E5323B" w:rsidRPr="00BF733C" w:rsidRDefault="00BF733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E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E7278B8" w14:textId="77777777" w:rsidR="00E5323B" w:rsidRPr="003118A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55"/>
        <w:gridCol w:w="5519"/>
      </w:tblGrid>
      <w:tr w:rsidR="00E5323B" w:rsidRPr="00355527" w14:paraId="53B0F75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D1A8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355527" w14:paraId="2A30D3BB" w14:textId="77777777" w:rsidTr="006E60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BDBC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7B0EF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A048" w14:textId="4A8CB4EC" w:rsidR="00E5323B" w:rsidRPr="00355527" w:rsidRDefault="001B3D73" w:rsidP="002E23D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un citas centrālās valsts iestādes, </w:t>
            </w:r>
            <w:r w:rsidR="00AF598A" w:rsidRPr="00AF59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izstrādā un iesniedz Finanšu ministrijā budžeta pieprasījumus vidējam termiņam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08509660" w14:textId="77777777" w:rsidTr="006E60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8427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9021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 xml:space="preserve">Jaunu institūciju izveide, </w:t>
            </w: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esošu institūciju likvidācija vai reorganizācija, to ietekme uz institūcijas cilvēkresursiem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1229" w14:textId="702AA7DB" w:rsidR="007D5CA9" w:rsidRPr="00355527" w:rsidRDefault="00A655AB" w:rsidP="00A6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</w:t>
            </w:r>
            <w:r w:rsidR="007D5CA9" w:rsidRPr="007D5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izpildi paredzēts nodrošināt esošo funkciju</w:t>
            </w:r>
            <w:r w:rsidR="001A7E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cilvēkresursu</w:t>
            </w:r>
            <w:r w:rsidR="007D5CA9" w:rsidRPr="007D5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ietvaros.</w:t>
            </w:r>
          </w:p>
        </w:tc>
      </w:tr>
      <w:tr w:rsidR="00E5323B" w:rsidRPr="00355527" w14:paraId="203D018B" w14:textId="77777777" w:rsidTr="006E60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8E82" w14:textId="77777777" w:rsidR="00CD526E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DC74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35552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E3611" w14:textId="2F8EE6E7" w:rsidR="00E5323B" w:rsidRPr="00355527" w:rsidRDefault="00963CB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F7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E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F710364" w14:textId="74A113CF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81DEFD" w14:textId="2D64BD5D" w:rsidR="00055ABC" w:rsidRDefault="00055ABC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C16DC2" w14:textId="4947D050" w:rsidR="00055ABC" w:rsidRDefault="00055ABC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0F70CA" w14:textId="0945DA31" w:rsidR="00055ABC" w:rsidRDefault="00055ABC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0376E" w14:textId="77777777" w:rsidR="00682476" w:rsidRPr="00C60A1B" w:rsidRDefault="00682476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33E424" w14:textId="77777777" w:rsidR="006E60CF" w:rsidRPr="00C60A1B" w:rsidRDefault="006E60CF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718FD" w14:textId="755F8361" w:rsidR="00894C55" w:rsidRDefault="00963CBC" w:rsidP="00963CBC">
      <w:pPr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sz w:val="28"/>
          <w:szCs w:val="28"/>
        </w:rPr>
        <w:t>Finanšu</w:t>
      </w:r>
      <w:r w:rsidR="00894C55" w:rsidRPr="0035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ministre</w:t>
      </w:r>
      <w:r w:rsidR="00894C55" w:rsidRPr="003555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3CBC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Pr="00963CBC">
        <w:rPr>
          <w:rFonts w:ascii="Times New Roman" w:hAnsi="Times New Roman" w:cs="Times New Roman"/>
          <w:sz w:val="28"/>
          <w:szCs w:val="28"/>
        </w:rPr>
        <w:t>-Ozola</w:t>
      </w:r>
    </w:p>
    <w:p w14:paraId="6D5F52D6" w14:textId="31195C7D" w:rsidR="006E60CF" w:rsidRDefault="006E60CF" w:rsidP="00FD420F">
      <w:pPr>
        <w:spacing w:after="0" w:line="240" w:lineRule="auto"/>
        <w:rPr>
          <w:rFonts w:ascii="Times New Roman" w:hAnsi="Times New Roman" w:cs="Times New Roman"/>
        </w:rPr>
      </w:pPr>
    </w:p>
    <w:p w14:paraId="34FDFD94" w14:textId="03199F91" w:rsidR="00055ABC" w:rsidRDefault="00055ABC" w:rsidP="00FD420F">
      <w:pPr>
        <w:spacing w:after="0" w:line="240" w:lineRule="auto"/>
        <w:rPr>
          <w:rFonts w:ascii="Times New Roman" w:hAnsi="Times New Roman" w:cs="Times New Roman"/>
        </w:rPr>
      </w:pPr>
    </w:p>
    <w:p w14:paraId="090B307B" w14:textId="0B998AB9" w:rsidR="00055ABC" w:rsidRDefault="00055ABC" w:rsidP="00FD420F">
      <w:pPr>
        <w:spacing w:after="0" w:line="240" w:lineRule="auto"/>
        <w:rPr>
          <w:rFonts w:ascii="Times New Roman" w:hAnsi="Times New Roman" w:cs="Times New Roman"/>
        </w:rPr>
      </w:pPr>
    </w:p>
    <w:p w14:paraId="1C6B858B" w14:textId="77777777" w:rsidR="00682476" w:rsidRPr="00C60A1B" w:rsidRDefault="00682476" w:rsidP="00FD420F">
      <w:pPr>
        <w:spacing w:after="0" w:line="240" w:lineRule="auto"/>
        <w:rPr>
          <w:rFonts w:ascii="Times New Roman" w:hAnsi="Times New Roman" w:cs="Times New Roman"/>
        </w:rPr>
      </w:pPr>
    </w:p>
    <w:p w14:paraId="1ACE2A9A" w14:textId="5BE2B09C" w:rsidR="00C60A1B" w:rsidRDefault="00C60A1B" w:rsidP="00FD4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9E2F75" w14:textId="77777777" w:rsidR="00682476" w:rsidRPr="0037202F" w:rsidRDefault="00682476" w:rsidP="00FD4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380B9C" w14:textId="77777777" w:rsidR="00963CBC" w:rsidRPr="00FD420F" w:rsidRDefault="00963CBC" w:rsidP="0096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420F">
        <w:rPr>
          <w:rFonts w:ascii="Times New Roman" w:eastAsia="Times New Roman" w:hAnsi="Times New Roman" w:cs="Times New Roman"/>
          <w:sz w:val="20"/>
          <w:szCs w:val="20"/>
          <w:lang w:eastAsia="lv-LV"/>
        </w:rPr>
        <w:t>Klinsone 67095531</w:t>
      </w:r>
    </w:p>
    <w:p w14:paraId="08CCE4EC" w14:textId="2B80883B" w:rsidR="006310FF" w:rsidRPr="00963CBC" w:rsidRDefault="001D41CF" w:rsidP="0063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0" w:history="1">
        <w:r w:rsidR="00963CBC" w:rsidRPr="00FD420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ieva.klinsone@fm.gov.lv</w:t>
        </w:r>
      </w:hyperlink>
    </w:p>
    <w:sectPr w:rsidR="006310FF" w:rsidRPr="00963CBC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CE92" w14:textId="77777777" w:rsidR="00BA671A" w:rsidRDefault="00BA671A" w:rsidP="00894C55">
      <w:pPr>
        <w:spacing w:after="0" w:line="240" w:lineRule="auto"/>
      </w:pPr>
      <w:r>
        <w:separator/>
      </w:r>
    </w:p>
  </w:endnote>
  <w:endnote w:type="continuationSeparator" w:id="0">
    <w:p w14:paraId="349EA67D" w14:textId="77777777" w:rsidR="00BA671A" w:rsidRDefault="00BA671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7C8A" w14:textId="2B7F6317" w:rsidR="00894C55" w:rsidRPr="00552A97" w:rsidRDefault="00C76AE7">
    <w:pPr>
      <w:pStyle w:val="Footer"/>
      <w:rPr>
        <w:rFonts w:ascii="Times New Roman" w:hAnsi="Times New Roman" w:cs="Times New Roman"/>
        <w:sz w:val="20"/>
        <w:szCs w:val="20"/>
      </w:rPr>
    </w:pPr>
    <w:r w:rsidRPr="00552A97">
      <w:rPr>
        <w:rFonts w:ascii="Times New Roman" w:hAnsi="Times New Roman" w:cs="Times New Roman"/>
        <w:sz w:val="20"/>
        <w:szCs w:val="20"/>
      </w:rPr>
      <w:t>FM</w:t>
    </w:r>
    <w:r w:rsidR="009A2654" w:rsidRPr="00552A97">
      <w:rPr>
        <w:rFonts w:ascii="Times New Roman" w:hAnsi="Times New Roman" w:cs="Times New Roman"/>
        <w:sz w:val="20"/>
        <w:szCs w:val="20"/>
      </w:rPr>
      <w:t>anot_</w:t>
    </w:r>
    <w:r w:rsidR="004E4EBD">
      <w:rPr>
        <w:rFonts w:ascii="Times New Roman" w:hAnsi="Times New Roman" w:cs="Times New Roman"/>
        <w:sz w:val="20"/>
        <w:szCs w:val="20"/>
      </w:rPr>
      <w:t>0210</w:t>
    </w:r>
    <w:r w:rsidR="00B94E97">
      <w:rPr>
        <w:rFonts w:ascii="Times New Roman" w:hAnsi="Times New Roman" w:cs="Times New Roman"/>
        <w:sz w:val="20"/>
        <w:szCs w:val="20"/>
      </w:rPr>
      <w:t>2018</w:t>
    </w:r>
    <w:r w:rsidR="009A2654" w:rsidRPr="00552A97">
      <w:rPr>
        <w:rFonts w:ascii="Times New Roman" w:hAnsi="Times New Roman" w:cs="Times New Roman"/>
        <w:sz w:val="20"/>
        <w:szCs w:val="20"/>
      </w:rPr>
      <w:t>_</w:t>
    </w:r>
    <w:r w:rsidR="006D1D93">
      <w:rPr>
        <w:rFonts w:ascii="Times New Roman" w:hAnsi="Times New Roman" w:cs="Times New Roman"/>
        <w:sz w:val="20"/>
        <w:szCs w:val="20"/>
      </w:rPr>
      <w:t>523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328B" w14:textId="264A79EC" w:rsidR="00552A97" w:rsidRPr="006D1D93" w:rsidRDefault="00C76AE7">
    <w:pPr>
      <w:pStyle w:val="Footer"/>
      <w:rPr>
        <w:rFonts w:ascii="Times New Roman" w:hAnsi="Times New Roman" w:cs="Times New Roman"/>
        <w:sz w:val="20"/>
        <w:szCs w:val="20"/>
      </w:rPr>
    </w:pPr>
    <w:r w:rsidRPr="006D1D93">
      <w:rPr>
        <w:rFonts w:ascii="Times New Roman" w:hAnsi="Times New Roman" w:cs="Times New Roman"/>
        <w:sz w:val="20"/>
        <w:szCs w:val="20"/>
      </w:rPr>
      <w:t>FM</w:t>
    </w:r>
    <w:r w:rsidR="009A2654" w:rsidRPr="006D1D93">
      <w:rPr>
        <w:rFonts w:ascii="Times New Roman" w:hAnsi="Times New Roman" w:cs="Times New Roman"/>
        <w:sz w:val="20"/>
        <w:szCs w:val="20"/>
      </w:rPr>
      <w:t>anot_</w:t>
    </w:r>
    <w:r w:rsidR="004E4EBD">
      <w:rPr>
        <w:rFonts w:ascii="Times New Roman" w:hAnsi="Times New Roman" w:cs="Times New Roman"/>
        <w:sz w:val="20"/>
        <w:szCs w:val="20"/>
      </w:rPr>
      <w:t>0210</w:t>
    </w:r>
    <w:r w:rsidR="00B94E97" w:rsidRPr="006D1D93">
      <w:rPr>
        <w:rFonts w:ascii="Times New Roman" w:hAnsi="Times New Roman" w:cs="Times New Roman"/>
        <w:sz w:val="20"/>
        <w:szCs w:val="20"/>
      </w:rPr>
      <w:t>2018</w:t>
    </w:r>
    <w:r w:rsidR="009A2654" w:rsidRPr="006D1D93">
      <w:rPr>
        <w:rFonts w:ascii="Times New Roman" w:hAnsi="Times New Roman" w:cs="Times New Roman"/>
        <w:sz w:val="20"/>
        <w:szCs w:val="20"/>
      </w:rPr>
      <w:t>_</w:t>
    </w:r>
    <w:r w:rsidR="001062E7" w:rsidRPr="006D1D93">
      <w:rPr>
        <w:rFonts w:ascii="Times New Roman" w:hAnsi="Times New Roman" w:cs="Times New Roman"/>
        <w:sz w:val="20"/>
        <w:szCs w:val="20"/>
      </w:rPr>
      <w:t xml:space="preserve"> </w:t>
    </w:r>
    <w:r w:rsidR="006D1D93" w:rsidRPr="006D1D93">
      <w:rPr>
        <w:rFonts w:ascii="Times New Roman" w:hAnsi="Times New Roman" w:cs="Times New Roman"/>
        <w:sz w:val="20"/>
        <w:szCs w:val="20"/>
      </w:rPr>
      <w:t>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5D5A" w14:textId="77777777" w:rsidR="00BA671A" w:rsidRDefault="00BA671A" w:rsidP="00894C55">
      <w:pPr>
        <w:spacing w:after="0" w:line="240" w:lineRule="auto"/>
      </w:pPr>
      <w:r>
        <w:separator/>
      </w:r>
    </w:p>
  </w:footnote>
  <w:footnote w:type="continuationSeparator" w:id="0">
    <w:p w14:paraId="14DCE6FE" w14:textId="77777777" w:rsidR="00BA671A" w:rsidRDefault="00BA671A" w:rsidP="00894C55">
      <w:pPr>
        <w:spacing w:after="0" w:line="240" w:lineRule="auto"/>
      </w:pPr>
      <w:r>
        <w:continuationSeparator/>
      </w:r>
    </w:p>
  </w:footnote>
  <w:footnote w:id="1">
    <w:p w14:paraId="04980B71" w14:textId="006495CC" w:rsidR="00620F5B" w:rsidRDefault="00620F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BE6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2012. gada 31. jūlija noteikumi</w:t>
      </w:r>
      <w:r w:rsidRPr="00620F5B">
        <w:rPr>
          <w:rFonts w:ascii="Times New Roman" w:hAnsi="Times New Roman" w:cs="Times New Roman"/>
        </w:rPr>
        <w:t xml:space="preserve"> Nr. 523 "Noteikumi par budžeta pieprasījumu izstrādāšanas un iesniegšanas pamatprincipiem"</w:t>
      </w:r>
      <w:r>
        <w:rPr>
          <w:rFonts w:ascii="Times New Roman" w:hAnsi="Times New Roman" w:cs="Times New Roman"/>
        </w:rPr>
        <w:t>.</w:t>
      </w:r>
    </w:p>
  </w:footnote>
  <w:footnote w:id="2">
    <w:p w14:paraId="7EAB0571" w14:textId="1818878E" w:rsidR="00414BE6" w:rsidRPr="00414BE6" w:rsidRDefault="00414BE6">
      <w:pPr>
        <w:pStyle w:val="FootnoteText"/>
        <w:rPr>
          <w:rFonts w:ascii="Times New Roman" w:hAnsi="Times New Roman" w:cs="Times New Roman"/>
        </w:rPr>
      </w:pPr>
      <w:r w:rsidRPr="00414BE6">
        <w:rPr>
          <w:rStyle w:val="FootnoteReference"/>
          <w:rFonts w:ascii="Times New Roman" w:hAnsi="Times New Roman" w:cs="Times New Roman"/>
        </w:rPr>
        <w:footnoteRef/>
      </w:r>
      <w:r w:rsidRPr="00414BE6">
        <w:rPr>
          <w:rFonts w:ascii="Times New Roman" w:hAnsi="Times New Roman" w:cs="Times New Roman"/>
        </w:rPr>
        <w:t xml:space="preserve"> Ministru kabineta 2012.gad</w:t>
      </w:r>
      <w:r w:rsidR="00555A9C">
        <w:rPr>
          <w:rFonts w:ascii="Times New Roman" w:hAnsi="Times New Roman" w:cs="Times New Roman"/>
        </w:rPr>
        <w:t xml:space="preserve">a 11.decembra noteikumi Nr.867 </w:t>
      </w:r>
      <w:r w:rsidR="00555A9C" w:rsidRPr="00620F5B">
        <w:rPr>
          <w:rFonts w:ascii="Times New Roman" w:hAnsi="Times New Roman" w:cs="Times New Roman"/>
        </w:rPr>
        <w:t>"</w:t>
      </w:r>
      <w:r w:rsidRPr="00414BE6">
        <w:rPr>
          <w:rFonts w:ascii="Times New Roman" w:hAnsi="Times New Roman" w:cs="Times New Roman"/>
        </w:rPr>
        <w:t>Kārtība, kādā nosakāms maksimāli pieļaujamais valsts budžeta izdevumu kopapjoms un maksimāli pieļaujamais valsts budžeta izdevumu kopējais apjoms katrai ministrijai un citām centrālajām valsts iestādēm vidējam termiņam</w:t>
      </w:r>
      <w:r w:rsidR="00555A9C" w:rsidRPr="00620F5B">
        <w:rPr>
          <w:rFonts w:ascii="Times New Roman" w:hAnsi="Times New Roman" w:cs="Times New Roman"/>
        </w:rPr>
        <w:t>"</w:t>
      </w:r>
      <w:r w:rsidRPr="00414BE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BDBBE8B" w14:textId="002D2F62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D41CF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782D"/>
    <w:multiLevelType w:val="hybridMultilevel"/>
    <w:tmpl w:val="E10406EA"/>
    <w:lvl w:ilvl="0" w:tplc="DFBCE3C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2287"/>
    <w:multiLevelType w:val="hybridMultilevel"/>
    <w:tmpl w:val="DC5676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C2C"/>
    <w:rsid w:val="0000500C"/>
    <w:rsid w:val="00012DB8"/>
    <w:rsid w:val="0001476D"/>
    <w:rsid w:val="00026EE5"/>
    <w:rsid w:val="000278BB"/>
    <w:rsid w:val="00035B33"/>
    <w:rsid w:val="0003764D"/>
    <w:rsid w:val="000442A8"/>
    <w:rsid w:val="000543CE"/>
    <w:rsid w:val="00055161"/>
    <w:rsid w:val="00055ABC"/>
    <w:rsid w:val="00056104"/>
    <w:rsid w:val="000805BD"/>
    <w:rsid w:val="00095B2E"/>
    <w:rsid w:val="000A18C7"/>
    <w:rsid w:val="000A1A01"/>
    <w:rsid w:val="000A4EC6"/>
    <w:rsid w:val="000B7AA2"/>
    <w:rsid w:val="001062E7"/>
    <w:rsid w:val="001153BC"/>
    <w:rsid w:val="00115937"/>
    <w:rsid w:val="0012419A"/>
    <w:rsid w:val="00127F7B"/>
    <w:rsid w:val="00143ABC"/>
    <w:rsid w:val="001456F2"/>
    <w:rsid w:val="00172083"/>
    <w:rsid w:val="00172AB4"/>
    <w:rsid w:val="00182893"/>
    <w:rsid w:val="00182BC7"/>
    <w:rsid w:val="001856A6"/>
    <w:rsid w:val="00187E12"/>
    <w:rsid w:val="001A0317"/>
    <w:rsid w:val="001A7E9A"/>
    <w:rsid w:val="001B1FFE"/>
    <w:rsid w:val="001B3D73"/>
    <w:rsid w:val="001B6165"/>
    <w:rsid w:val="001B6A66"/>
    <w:rsid w:val="001B74A9"/>
    <w:rsid w:val="001C60EE"/>
    <w:rsid w:val="001D41CF"/>
    <w:rsid w:val="001D6059"/>
    <w:rsid w:val="001E5BED"/>
    <w:rsid w:val="002049CD"/>
    <w:rsid w:val="002076A3"/>
    <w:rsid w:val="0021214B"/>
    <w:rsid w:val="00212E5E"/>
    <w:rsid w:val="00222097"/>
    <w:rsid w:val="002348FC"/>
    <w:rsid w:val="00243426"/>
    <w:rsid w:val="00250028"/>
    <w:rsid w:val="002B0D2A"/>
    <w:rsid w:val="002B3A43"/>
    <w:rsid w:val="002C2AB6"/>
    <w:rsid w:val="002C3511"/>
    <w:rsid w:val="002D37D0"/>
    <w:rsid w:val="002D4E1C"/>
    <w:rsid w:val="002E1C05"/>
    <w:rsid w:val="002E23D9"/>
    <w:rsid w:val="002E56F8"/>
    <w:rsid w:val="002E7068"/>
    <w:rsid w:val="002E72A7"/>
    <w:rsid w:val="002F5451"/>
    <w:rsid w:val="0030433B"/>
    <w:rsid w:val="00305BD7"/>
    <w:rsid w:val="003118A2"/>
    <w:rsid w:val="003123D3"/>
    <w:rsid w:val="00314215"/>
    <w:rsid w:val="00321987"/>
    <w:rsid w:val="00332299"/>
    <w:rsid w:val="00355527"/>
    <w:rsid w:val="00360D9D"/>
    <w:rsid w:val="00363BA4"/>
    <w:rsid w:val="0037202F"/>
    <w:rsid w:val="00372346"/>
    <w:rsid w:val="00381A59"/>
    <w:rsid w:val="0038726E"/>
    <w:rsid w:val="003B0BF9"/>
    <w:rsid w:val="003C355B"/>
    <w:rsid w:val="003E0791"/>
    <w:rsid w:val="003E272A"/>
    <w:rsid w:val="003F2258"/>
    <w:rsid w:val="003F28AC"/>
    <w:rsid w:val="003F7E1B"/>
    <w:rsid w:val="0040145E"/>
    <w:rsid w:val="00414BE6"/>
    <w:rsid w:val="00415F66"/>
    <w:rsid w:val="00425B9F"/>
    <w:rsid w:val="004331F2"/>
    <w:rsid w:val="00434EFB"/>
    <w:rsid w:val="00442DBA"/>
    <w:rsid w:val="0044439D"/>
    <w:rsid w:val="004454FE"/>
    <w:rsid w:val="004476D7"/>
    <w:rsid w:val="00450806"/>
    <w:rsid w:val="00450C0A"/>
    <w:rsid w:val="004558F1"/>
    <w:rsid w:val="00456E40"/>
    <w:rsid w:val="0046750E"/>
    <w:rsid w:val="00470C7E"/>
    <w:rsid w:val="00471F27"/>
    <w:rsid w:val="00474D0E"/>
    <w:rsid w:val="004757B1"/>
    <w:rsid w:val="004926FB"/>
    <w:rsid w:val="004A0459"/>
    <w:rsid w:val="004A367B"/>
    <w:rsid w:val="004A3B97"/>
    <w:rsid w:val="004A72A4"/>
    <w:rsid w:val="004C1D96"/>
    <w:rsid w:val="004C43C2"/>
    <w:rsid w:val="004D2851"/>
    <w:rsid w:val="004E49BD"/>
    <w:rsid w:val="004E4EBD"/>
    <w:rsid w:val="004E6435"/>
    <w:rsid w:val="004E7BE5"/>
    <w:rsid w:val="004F0945"/>
    <w:rsid w:val="004F34B0"/>
    <w:rsid w:val="0050091C"/>
    <w:rsid w:val="0050178F"/>
    <w:rsid w:val="00503AC1"/>
    <w:rsid w:val="00510971"/>
    <w:rsid w:val="00534BEE"/>
    <w:rsid w:val="00552A97"/>
    <w:rsid w:val="0055340B"/>
    <w:rsid w:val="00555A9C"/>
    <w:rsid w:val="00562442"/>
    <w:rsid w:val="00562635"/>
    <w:rsid w:val="005749A5"/>
    <w:rsid w:val="00584EE3"/>
    <w:rsid w:val="005934C1"/>
    <w:rsid w:val="005A139E"/>
    <w:rsid w:val="005A4F98"/>
    <w:rsid w:val="005B0B9E"/>
    <w:rsid w:val="005C00E2"/>
    <w:rsid w:val="005C5FEE"/>
    <w:rsid w:val="005D14D1"/>
    <w:rsid w:val="005D3EA8"/>
    <w:rsid w:val="005F04FD"/>
    <w:rsid w:val="00605322"/>
    <w:rsid w:val="006119FE"/>
    <w:rsid w:val="006161BB"/>
    <w:rsid w:val="00620F5B"/>
    <w:rsid w:val="00625AF4"/>
    <w:rsid w:val="00626E8D"/>
    <w:rsid w:val="006310FF"/>
    <w:rsid w:val="00635F16"/>
    <w:rsid w:val="006431EE"/>
    <w:rsid w:val="00647FCB"/>
    <w:rsid w:val="006679A5"/>
    <w:rsid w:val="00672EE9"/>
    <w:rsid w:val="0067394F"/>
    <w:rsid w:val="006810AB"/>
    <w:rsid w:val="00682476"/>
    <w:rsid w:val="00692653"/>
    <w:rsid w:val="00696CAC"/>
    <w:rsid w:val="006A03C8"/>
    <w:rsid w:val="006A4E6E"/>
    <w:rsid w:val="006A521B"/>
    <w:rsid w:val="006D1D93"/>
    <w:rsid w:val="006D1F8E"/>
    <w:rsid w:val="006E1081"/>
    <w:rsid w:val="006E60CF"/>
    <w:rsid w:val="007019ED"/>
    <w:rsid w:val="00703608"/>
    <w:rsid w:val="007119E0"/>
    <w:rsid w:val="00720585"/>
    <w:rsid w:val="00725221"/>
    <w:rsid w:val="00726A80"/>
    <w:rsid w:val="00731437"/>
    <w:rsid w:val="00737313"/>
    <w:rsid w:val="00747423"/>
    <w:rsid w:val="00752D2A"/>
    <w:rsid w:val="00773AF6"/>
    <w:rsid w:val="00790A35"/>
    <w:rsid w:val="00794021"/>
    <w:rsid w:val="00795F71"/>
    <w:rsid w:val="007A4127"/>
    <w:rsid w:val="007C2B62"/>
    <w:rsid w:val="007C4835"/>
    <w:rsid w:val="007D10FF"/>
    <w:rsid w:val="007D123C"/>
    <w:rsid w:val="007D5CA9"/>
    <w:rsid w:val="007E73AB"/>
    <w:rsid w:val="0080169A"/>
    <w:rsid w:val="00801E3A"/>
    <w:rsid w:val="008121E1"/>
    <w:rsid w:val="008154F2"/>
    <w:rsid w:val="00816C11"/>
    <w:rsid w:val="00826777"/>
    <w:rsid w:val="008325BA"/>
    <w:rsid w:val="008530FC"/>
    <w:rsid w:val="00865A50"/>
    <w:rsid w:val="00880E1B"/>
    <w:rsid w:val="00894C55"/>
    <w:rsid w:val="008973B5"/>
    <w:rsid w:val="008A24C7"/>
    <w:rsid w:val="008C0435"/>
    <w:rsid w:val="008C4651"/>
    <w:rsid w:val="008D0E5B"/>
    <w:rsid w:val="008D6396"/>
    <w:rsid w:val="008E141E"/>
    <w:rsid w:val="008E465F"/>
    <w:rsid w:val="008E4967"/>
    <w:rsid w:val="009037E4"/>
    <w:rsid w:val="00903E30"/>
    <w:rsid w:val="00910A27"/>
    <w:rsid w:val="009228FA"/>
    <w:rsid w:val="00922E88"/>
    <w:rsid w:val="009264CA"/>
    <w:rsid w:val="00926A39"/>
    <w:rsid w:val="00934745"/>
    <w:rsid w:val="009452FF"/>
    <w:rsid w:val="00952358"/>
    <w:rsid w:val="00953EF0"/>
    <w:rsid w:val="0096161A"/>
    <w:rsid w:val="00963CBC"/>
    <w:rsid w:val="0099379C"/>
    <w:rsid w:val="009A2654"/>
    <w:rsid w:val="009B1891"/>
    <w:rsid w:val="009D5326"/>
    <w:rsid w:val="009E187C"/>
    <w:rsid w:val="009E1AA1"/>
    <w:rsid w:val="009F7D4B"/>
    <w:rsid w:val="00A10FC3"/>
    <w:rsid w:val="00A11E74"/>
    <w:rsid w:val="00A13523"/>
    <w:rsid w:val="00A314EF"/>
    <w:rsid w:val="00A34679"/>
    <w:rsid w:val="00A6073E"/>
    <w:rsid w:val="00A624A9"/>
    <w:rsid w:val="00A655AB"/>
    <w:rsid w:val="00A65BEB"/>
    <w:rsid w:val="00A67150"/>
    <w:rsid w:val="00A95D0C"/>
    <w:rsid w:val="00AB2B73"/>
    <w:rsid w:val="00AC2DB2"/>
    <w:rsid w:val="00AC7FCA"/>
    <w:rsid w:val="00AD3578"/>
    <w:rsid w:val="00AE173E"/>
    <w:rsid w:val="00AE27E2"/>
    <w:rsid w:val="00AE5567"/>
    <w:rsid w:val="00AF598A"/>
    <w:rsid w:val="00AF6ECA"/>
    <w:rsid w:val="00B002A8"/>
    <w:rsid w:val="00B05CD9"/>
    <w:rsid w:val="00B072A2"/>
    <w:rsid w:val="00B15A72"/>
    <w:rsid w:val="00B16480"/>
    <w:rsid w:val="00B2165C"/>
    <w:rsid w:val="00B2538F"/>
    <w:rsid w:val="00B268E0"/>
    <w:rsid w:val="00B31198"/>
    <w:rsid w:val="00B32C8D"/>
    <w:rsid w:val="00B34D3F"/>
    <w:rsid w:val="00B3589C"/>
    <w:rsid w:val="00B37B26"/>
    <w:rsid w:val="00B41E67"/>
    <w:rsid w:val="00B532EC"/>
    <w:rsid w:val="00B75681"/>
    <w:rsid w:val="00B760D0"/>
    <w:rsid w:val="00B94E97"/>
    <w:rsid w:val="00B97EF9"/>
    <w:rsid w:val="00BA20AA"/>
    <w:rsid w:val="00BA5F3E"/>
    <w:rsid w:val="00BA671A"/>
    <w:rsid w:val="00BC3D3E"/>
    <w:rsid w:val="00BC60CB"/>
    <w:rsid w:val="00BD4425"/>
    <w:rsid w:val="00BE2C5E"/>
    <w:rsid w:val="00BE6DF1"/>
    <w:rsid w:val="00BE70A3"/>
    <w:rsid w:val="00BF733C"/>
    <w:rsid w:val="00BF7F8D"/>
    <w:rsid w:val="00C07AF8"/>
    <w:rsid w:val="00C25B49"/>
    <w:rsid w:val="00C31A9A"/>
    <w:rsid w:val="00C31D79"/>
    <w:rsid w:val="00C3289A"/>
    <w:rsid w:val="00C469CC"/>
    <w:rsid w:val="00C50155"/>
    <w:rsid w:val="00C518CF"/>
    <w:rsid w:val="00C56F23"/>
    <w:rsid w:val="00C57490"/>
    <w:rsid w:val="00C60A1B"/>
    <w:rsid w:val="00C74354"/>
    <w:rsid w:val="00C755CC"/>
    <w:rsid w:val="00C76AE7"/>
    <w:rsid w:val="00C93EB2"/>
    <w:rsid w:val="00C95483"/>
    <w:rsid w:val="00C95E4E"/>
    <w:rsid w:val="00CA335B"/>
    <w:rsid w:val="00CC0F68"/>
    <w:rsid w:val="00CC48D4"/>
    <w:rsid w:val="00CC633B"/>
    <w:rsid w:val="00CD3A3F"/>
    <w:rsid w:val="00CD526E"/>
    <w:rsid w:val="00CD7F8A"/>
    <w:rsid w:val="00CE5657"/>
    <w:rsid w:val="00CE78E4"/>
    <w:rsid w:val="00CF2810"/>
    <w:rsid w:val="00CF4D0E"/>
    <w:rsid w:val="00CF6A88"/>
    <w:rsid w:val="00D133F8"/>
    <w:rsid w:val="00D14A3E"/>
    <w:rsid w:val="00D30730"/>
    <w:rsid w:val="00D407BA"/>
    <w:rsid w:val="00D50456"/>
    <w:rsid w:val="00D60567"/>
    <w:rsid w:val="00D7115E"/>
    <w:rsid w:val="00D7265C"/>
    <w:rsid w:val="00D739C6"/>
    <w:rsid w:val="00D76DD0"/>
    <w:rsid w:val="00D81058"/>
    <w:rsid w:val="00D922EC"/>
    <w:rsid w:val="00D938A6"/>
    <w:rsid w:val="00DA3F8C"/>
    <w:rsid w:val="00DA4448"/>
    <w:rsid w:val="00DC53FB"/>
    <w:rsid w:val="00DC687F"/>
    <w:rsid w:val="00DD2445"/>
    <w:rsid w:val="00DF127B"/>
    <w:rsid w:val="00E1407E"/>
    <w:rsid w:val="00E175CF"/>
    <w:rsid w:val="00E2669B"/>
    <w:rsid w:val="00E3716B"/>
    <w:rsid w:val="00E42FAB"/>
    <w:rsid w:val="00E45672"/>
    <w:rsid w:val="00E50290"/>
    <w:rsid w:val="00E5323B"/>
    <w:rsid w:val="00E54C5F"/>
    <w:rsid w:val="00E5558D"/>
    <w:rsid w:val="00E55AB9"/>
    <w:rsid w:val="00E70273"/>
    <w:rsid w:val="00E70B38"/>
    <w:rsid w:val="00E75970"/>
    <w:rsid w:val="00E77668"/>
    <w:rsid w:val="00E827CA"/>
    <w:rsid w:val="00E82CA3"/>
    <w:rsid w:val="00E845C7"/>
    <w:rsid w:val="00E8749E"/>
    <w:rsid w:val="00E90C01"/>
    <w:rsid w:val="00EA3650"/>
    <w:rsid w:val="00EA485E"/>
    <w:rsid w:val="00EA486E"/>
    <w:rsid w:val="00EA7690"/>
    <w:rsid w:val="00EC2DC9"/>
    <w:rsid w:val="00EC7638"/>
    <w:rsid w:val="00EC7D74"/>
    <w:rsid w:val="00ED3C7C"/>
    <w:rsid w:val="00EE27E7"/>
    <w:rsid w:val="00EE4A43"/>
    <w:rsid w:val="00EE5A89"/>
    <w:rsid w:val="00EF280A"/>
    <w:rsid w:val="00EF4BFB"/>
    <w:rsid w:val="00F0318E"/>
    <w:rsid w:val="00F12B54"/>
    <w:rsid w:val="00F2450B"/>
    <w:rsid w:val="00F26DFA"/>
    <w:rsid w:val="00F31E9C"/>
    <w:rsid w:val="00F3768D"/>
    <w:rsid w:val="00F5316F"/>
    <w:rsid w:val="00F576FA"/>
    <w:rsid w:val="00F57B0C"/>
    <w:rsid w:val="00F64450"/>
    <w:rsid w:val="00F72D3B"/>
    <w:rsid w:val="00F75194"/>
    <w:rsid w:val="00FB0CC2"/>
    <w:rsid w:val="00FB1BCB"/>
    <w:rsid w:val="00FB2D00"/>
    <w:rsid w:val="00FB5292"/>
    <w:rsid w:val="00FB6623"/>
    <w:rsid w:val="00FD0A80"/>
    <w:rsid w:val="00FD420F"/>
    <w:rsid w:val="00FD5F0D"/>
    <w:rsid w:val="00FE76ED"/>
    <w:rsid w:val="00FF0AB8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18FDDB3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50B"/>
    <w:pPr>
      <w:ind w:left="720"/>
      <w:contextualSpacing/>
    </w:pPr>
  </w:style>
  <w:style w:type="paragraph" w:customStyle="1" w:styleId="naiskr">
    <w:name w:val="naiskr"/>
    <w:basedOn w:val="Normal"/>
    <w:rsid w:val="008325BA"/>
    <w:pPr>
      <w:suppressAutoHyphens/>
      <w:spacing w:before="75" w:after="75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B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B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/lv/sabiedribas_lidzdaliba/tiesibu_aktu_projekti/valsts_budzeta_politi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eva.klinsone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BC22-C7E3-4D34-A9FE-91028081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6279</Words>
  <Characters>3580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2012. gada 31. jūlija noteikumos Nr. 523 "Noteikumi par budžeta pieprasījumu izstrādāšanas un iesniegšanas pamatprincipiem""</vt:lpstr>
    </vt:vector>
  </TitlesOfParts>
  <Company>Finanšu ministrija, BPAD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2012. gada 31. jūlija noteikumos Nr. 523 "Noteikumi par budžeta pieprasījumu izstrādāšanas un iesniegšanas pamatprincipiem""</dc:title>
  <dc:subject>Anotācija</dc:subject>
  <dc:creator>Ieva Klinsone</dc:creator>
  <dc:description>67095531, ieva.klinsone@fm.gov.lv</dc:description>
  <cp:lastModifiedBy>Ieva Klinsone</cp:lastModifiedBy>
  <cp:revision>22</cp:revision>
  <cp:lastPrinted>2018-03-12T12:17:00Z</cp:lastPrinted>
  <dcterms:created xsi:type="dcterms:W3CDTF">2018-09-20T08:26:00Z</dcterms:created>
  <dcterms:modified xsi:type="dcterms:W3CDTF">2018-10-04T05:50:00Z</dcterms:modified>
</cp:coreProperties>
</file>