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C463" w14:textId="76F11028" w:rsidR="00D55D3B" w:rsidRPr="00A63E73" w:rsidRDefault="00B60FA7" w:rsidP="00A63E73">
      <w:pPr>
        <w:jc w:val="center"/>
        <w:rPr>
          <w:rFonts w:ascii="Times New Roman" w:hAnsi="Times New Roman" w:cs="Times New Roman"/>
          <w:b/>
          <w:sz w:val="28"/>
          <w:szCs w:val="28"/>
        </w:rPr>
      </w:pPr>
      <w:bookmarkStart w:id="0" w:name="_Hlk231351500"/>
      <w:bookmarkStart w:id="1" w:name="_GoBack"/>
      <w:bookmarkEnd w:id="1"/>
      <w:r w:rsidRPr="00B60FA7">
        <w:rPr>
          <w:rFonts w:ascii="Times New Roman" w:hAnsi="Times New Roman" w:cs="Times New Roman"/>
          <w:b/>
          <w:sz w:val="28"/>
          <w:szCs w:val="28"/>
        </w:rPr>
        <w:t xml:space="preserve">Ministru kabineta rīkojuma projekta </w:t>
      </w:r>
      <w:bookmarkEnd w:id="0"/>
      <w:r w:rsidRPr="00B60FA7">
        <w:rPr>
          <w:rFonts w:ascii="Times New Roman" w:hAnsi="Times New Roman" w:cs="Times New Roman"/>
          <w:b/>
          <w:sz w:val="28"/>
          <w:szCs w:val="28"/>
        </w:rPr>
        <w:t>„Par Smiltenes novada pašvaldības nekustamā īpašuma pārņemšanu valsts īpašumā” sākotnējās ietekmes novērtējuma ziņojums (anotācija)</w:t>
      </w: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36"/>
        <w:gridCol w:w="6805"/>
      </w:tblGrid>
      <w:tr w:rsidR="009F6303" w:rsidRPr="00B60FA7" w14:paraId="6FD373D0" w14:textId="77777777" w:rsidTr="009E52C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0FA7">
              <w:rPr>
                <w:rFonts w:ascii="Times New Roman" w:eastAsia="Times New Roman" w:hAnsi="Times New Roman" w:cs="Times New Roman"/>
                <w:b/>
                <w:bCs/>
                <w:sz w:val="28"/>
                <w:szCs w:val="28"/>
                <w:lang w:eastAsia="lv-LV"/>
              </w:rPr>
              <w:t>Tiesību akta projekta anotācijas kopsavilkums</w:t>
            </w:r>
          </w:p>
        </w:tc>
      </w:tr>
      <w:tr w:rsidR="009F6303" w:rsidRPr="00B60FA7" w14:paraId="29F22C54" w14:textId="77777777" w:rsidTr="00AB003A">
        <w:tc>
          <w:tcPr>
            <w:tcW w:w="1471"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Mērķis, risinājums un projekta spēkā stāšanās laiks (500 zīmes bez atstarpēm)</w:t>
            </w:r>
          </w:p>
        </w:tc>
        <w:tc>
          <w:tcPr>
            <w:tcW w:w="3529" w:type="pct"/>
            <w:tcBorders>
              <w:top w:val="outset" w:sz="6" w:space="0" w:color="414142"/>
              <w:left w:val="outset" w:sz="6" w:space="0" w:color="414142"/>
              <w:bottom w:val="outset" w:sz="6" w:space="0" w:color="414142"/>
              <w:right w:val="outset" w:sz="6" w:space="0" w:color="414142"/>
            </w:tcBorders>
            <w:hideMark/>
          </w:tcPr>
          <w:p w14:paraId="5669CAB7" w14:textId="51A996CF" w:rsidR="00D55D3B" w:rsidRPr="00A63E73" w:rsidRDefault="00A63E73" w:rsidP="00A63E7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sidR="00D55D3B" w:rsidRPr="00A63E73">
              <w:rPr>
                <w:rFonts w:ascii="Times New Roman" w:hAnsi="Times New Roman" w:cs="Times New Roman"/>
                <w:color w:val="000000" w:themeColor="text1"/>
                <w:sz w:val="28"/>
                <w:szCs w:val="28"/>
              </w:rPr>
              <w:t>Mini</w:t>
            </w:r>
            <w:r w:rsidR="0061198B" w:rsidRPr="00A63E73">
              <w:rPr>
                <w:rFonts w:ascii="Times New Roman" w:hAnsi="Times New Roman" w:cs="Times New Roman"/>
                <w:color w:val="000000" w:themeColor="text1"/>
                <w:sz w:val="28"/>
                <w:szCs w:val="28"/>
              </w:rPr>
              <w:t xml:space="preserve">stru kabineta rīkojuma projekts „Par Smiltenes novada pašvaldības nekustamā īpašuma pārņemšanu valsts īpašumā” </w:t>
            </w:r>
            <w:r w:rsidR="00A73D61" w:rsidRPr="00A63E73">
              <w:rPr>
                <w:rFonts w:ascii="Times New Roman" w:hAnsi="Times New Roman" w:cs="Times New Roman"/>
                <w:color w:val="000000" w:themeColor="text1"/>
                <w:sz w:val="28"/>
                <w:szCs w:val="28"/>
              </w:rPr>
              <w:t xml:space="preserve"> </w:t>
            </w:r>
            <w:r w:rsidR="00D55D3B" w:rsidRPr="00A63E73">
              <w:rPr>
                <w:rFonts w:ascii="Times New Roman" w:hAnsi="Times New Roman" w:cs="Times New Roman"/>
                <w:color w:val="000000" w:themeColor="text1"/>
                <w:sz w:val="28"/>
                <w:szCs w:val="28"/>
              </w:rPr>
              <w:t xml:space="preserve">(turpmāk – rīkojuma projekts) paredz </w:t>
            </w:r>
            <w:r w:rsidR="003A17FE" w:rsidRPr="00A63E73">
              <w:rPr>
                <w:rFonts w:ascii="Times New Roman" w:hAnsi="Times New Roman" w:cs="Times New Roman"/>
                <w:color w:val="000000" w:themeColor="text1"/>
                <w:sz w:val="28"/>
                <w:szCs w:val="28"/>
              </w:rPr>
              <w:t xml:space="preserve">nekustamā īpašuma pārņemšanu </w:t>
            </w:r>
            <w:r w:rsidR="00D55D3B" w:rsidRPr="00A63E73">
              <w:rPr>
                <w:rFonts w:ascii="Times New Roman" w:hAnsi="Times New Roman" w:cs="Times New Roman"/>
                <w:color w:val="000000" w:themeColor="text1"/>
                <w:sz w:val="28"/>
                <w:szCs w:val="28"/>
              </w:rPr>
              <w:t xml:space="preserve">no </w:t>
            </w:r>
            <w:r w:rsidR="008E36A9" w:rsidRPr="00A63E73">
              <w:rPr>
                <w:rFonts w:ascii="Times New Roman" w:hAnsi="Times New Roman" w:cs="Times New Roman"/>
                <w:color w:val="000000" w:themeColor="text1"/>
                <w:sz w:val="28"/>
                <w:szCs w:val="28"/>
              </w:rPr>
              <w:t xml:space="preserve">Smiltenes novada pašvaldības valsts īpašumā. </w:t>
            </w:r>
            <w:r w:rsidR="008F02CD" w:rsidRPr="00A63E73">
              <w:rPr>
                <w:rFonts w:ascii="Times New Roman" w:hAnsi="Times New Roman" w:cs="Times New Roman"/>
                <w:color w:val="000000" w:themeColor="text1"/>
                <w:sz w:val="28"/>
                <w:szCs w:val="28"/>
              </w:rPr>
              <w:t>Nekustamais īpašums ir nepieciešams  Valsts ugun</w:t>
            </w:r>
            <w:r w:rsidR="009E52CF" w:rsidRPr="00A63E73">
              <w:rPr>
                <w:rFonts w:ascii="Times New Roman" w:hAnsi="Times New Roman" w:cs="Times New Roman"/>
                <w:color w:val="000000" w:themeColor="text1"/>
                <w:sz w:val="28"/>
                <w:szCs w:val="28"/>
              </w:rPr>
              <w:t xml:space="preserve">sdzēsības un glābšanas dienesta (turpmāk–VUGD) </w:t>
            </w:r>
            <w:r w:rsidR="008F02CD" w:rsidRPr="00A63E73">
              <w:rPr>
                <w:rFonts w:ascii="Times New Roman" w:hAnsi="Times New Roman" w:cs="Times New Roman"/>
                <w:color w:val="000000" w:themeColor="text1"/>
                <w:sz w:val="28"/>
                <w:szCs w:val="28"/>
              </w:rPr>
              <w:t>Ugunsdrošības un ugunsdzēsības likuma 21.pantā noteikto uzdevumu nodrošināšanai</w:t>
            </w:r>
            <w:r w:rsidR="008E36A9" w:rsidRPr="00A63E73">
              <w:rPr>
                <w:rFonts w:ascii="Times New Roman" w:hAnsi="Times New Roman" w:cs="Times New Roman"/>
                <w:color w:val="000000" w:themeColor="text1"/>
                <w:sz w:val="28"/>
                <w:szCs w:val="28"/>
              </w:rPr>
              <w:t>.</w:t>
            </w:r>
            <w:r w:rsidR="008F02CD" w:rsidRPr="00A63E73">
              <w:rPr>
                <w:rFonts w:ascii="Times New Roman" w:hAnsi="Times New Roman" w:cs="Times New Roman"/>
                <w:color w:val="000000" w:themeColor="text1"/>
                <w:sz w:val="28"/>
                <w:szCs w:val="28"/>
              </w:rPr>
              <w:t xml:space="preserve"> </w:t>
            </w:r>
            <w:r w:rsidR="008E36A9" w:rsidRPr="00A63E73">
              <w:rPr>
                <w:rFonts w:ascii="Times New Roman" w:hAnsi="Times New Roman" w:cs="Times New Roman"/>
                <w:color w:val="000000" w:themeColor="text1"/>
                <w:sz w:val="28"/>
                <w:szCs w:val="28"/>
              </w:rPr>
              <w:t xml:space="preserve"> </w:t>
            </w:r>
          </w:p>
          <w:p w14:paraId="3F5E911F" w14:textId="554E5184" w:rsidR="00D55D3B" w:rsidRPr="00B60FA7" w:rsidRDefault="00A63E73" w:rsidP="008F02CD">
            <w:pPr>
              <w:spacing w:after="0" w:line="240" w:lineRule="auto"/>
              <w:jc w:val="both"/>
              <w:rPr>
                <w:rFonts w:ascii="Times New Roman" w:eastAsia="Times New Roman" w:hAnsi="Times New Roman" w:cs="Times New Roman"/>
                <w:sz w:val="28"/>
                <w:szCs w:val="28"/>
                <w:lang w:eastAsia="lv-LV"/>
              </w:rPr>
            </w:pPr>
            <w:r w:rsidRPr="00A63E73">
              <w:rPr>
                <w:rFonts w:ascii="Times New Roman" w:hAnsi="Times New Roman" w:cs="Times New Roman"/>
                <w:color w:val="000000" w:themeColor="text1"/>
                <w:sz w:val="28"/>
                <w:szCs w:val="28"/>
              </w:rPr>
              <w:t xml:space="preserve">   </w:t>
            </w:r>
            <w:r w:rsidR="00D55D3B" w:rsidRPr="00A63E73">
              <w:rPr>
                <w:rFonts w:ascii="Times New Roman" w:hAnsi="Times New Roman" w:cs="Times New Roman"/>
                <w:color w:val="000000" w:themeColor="text1"/>
                <w:sz w:val="28"/>
                <w:szCs w:val="28"/>
              </w:rPr>
              <w:t>Ministru ka</w:t>
            </w:r>
            <w:r w:rsidR="008F02CD" w:rsidRPr="00A63E73">
              <w:rPr>
                <w:rFonts w:ascii="Times New Roman" w:hAnsi="Times New Roman" w:cs="Times New Roman"/>
                <w:color w:val="000000" w:themeColor="text1"/>
                <w:sz w:val="28"/>
                <w:szCs w:val="28"/>
              </w:rPr>
              <w:t xml:space="preserve">bineta rīkojuma projekts stājas </w:t>
            </w:r>
            <w:r w:rsidR="00D55D3B" w:rsidRPr="00A63E73">
              <w:rPr>
                <w:rFonts w:ascii="Times New Roman" w:hAnsi="Times New Roman" w:cs="Times New Roman"/>
                <w:color w:val="000000" w:themeColor="text1"/>
                <w:sz w:val="28"/>
                <w:szCs w:val="28"/>
              </w:rPr>
              <w:t>spēkā tā publicēšanas dienā.</w:t>
            </w:r>
          </w:p>
        </w:tc>
      </w:tr>
    </w:tbl>
    <w:p w14:paraId="4A9B52BB" w14:textId="77777777" w:rsidR="00D55D3B" w:rsidRPr="00B60FA7" w:rsidRDefault="00D55D3B" w:rsidP="00D55D3B">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w:t>
      </w:r>
    </w:p>
    <w:tbl>
      <w:tblPr>
        <w:tblW w:w="5287"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268"/>
        <w:gridCol w:w="6805"/>
      </w:tblGrid>
      <w:tr w:rsidR="009F6303" w:rsidRPr="00B60FA7" w14:paraId="75AF58B7" w14:textId="77777777" w:rsidTr="009E52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0FA7">
              <w:rPr>
                <w:rFonts w:ascii="Times New Roman" w:eastAsia="Times New Roman" w:hAnsi="Times New Roman" w:cs="Times New Roman"/>
                <w:b/>
                <w:bCs/>
                <w:sz w:val="28"/>
                <w:szCs w:val="28"/>
                <w:lang w:eastAsia="lv-LV"/>
              </w:rPr>
              <w:t>I. Tiesību akta projekta izstrādes nepieciešamība</w:t>
            </w:r>
          </w:p>
        </w:tc>
      </w:tr>
      <w:tr w:rsidR="009F6303" w:rsidRPr="00B60FA7" w14:paraId="1E98D84F" w14:textId="77777777" w:rsidTr="00AB003A">
        <w:tc>
          <w:tcPr>
            <w:tcW w:w="295"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1.</w:t>
            </w:r>
          </w:p>
        </w:tc>
        <w:tc>
          <w:tcPr>
            <w:tcW w:w="1176"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Pamatojums</w:t>
            </w:r>
          </w:p>
        </w:tc>
        <w:tc>
          <w:tcPr>
            <w:tcW w:w="3529" w:type="pct"/>
            <w:tcBorders>
              <w:top w:val="outset" w:sz="6" w:space="0" w:color="414142"/>
              <w:left w:val="outset" w:sz="6" w:space="0" w:color="414142"/>
              <w:bottom w:val="outset" w:sz="6" w:space="0" w:color="414142"/>
              <w:right w:val="outset" w:sz="6" w:space="0" w:color="414142"/>
            </w:tcBorders>
            <w:hideMark/>
          </w:tcPr>
          <w:p w14:paraId="28DE829B" w14:textId="6CB7EE73" w:rsidR="009E52CF" w:rsidRDefault="00C83341" w:rsidP="009E52CF">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w:t>
            </w:r>
            <w:r w:rsidR="007243C1" w:rsidRPr="00B60FA7">
              <w:rPr>
                <w:rFonts w:ascii="Times New Roman" w:hAnsi="Times New Roman" w:cs="Times New Roman"/>
                <w:color w:val="000000" w:themeColor="text1"/>
                <w:sz w:val="28"/>
                <w:szCs w:val="28"/>
              </w:rPr>
              <w:t xml:space="preserve">Publiskas personas mantas atsavināšanas likuma </w:t>
            </w:r>
            <w:r w:rsidR="007243C1" w:rsidRPr="00B60FA7">
              <w:rPr>
                <w:rFonts w:ascii="Times New Roman" w:hAnsi="Times New Roman" w:cs="Times New Roman"/>
                <w:sz w:val="28"/>
                <w:szCs w:val="28"/>
              </w:rPr>
              <w:t>42. panta otrā daļa un 43. pants.</w:t>
            </w:r>
            <w:r w:rsidR="009E52CF" w:rsidRPr="008E36A9">
              <w:rPr>
                <w:rFonts w:ascii="Times New Roman" w:hAnsi="Times New Roman" w:cs="Times New Roman"/>
                <w:color w:val="FF0000"/>
                <w:sz w:val="28"/>
                <w:szCs w:val="28"/>
              </w:rPr>
              <w:t xml:space="preserve"> </w:t>
            </w:r>
          </w:p>
          <w:p w14:paraId="1B0EB740" w14:textId="6743B008" w:rsidR="00D55D3B" w:rsidRPr="00C83341" w:rsidRDefault="00C83341" w:rsidP="00C833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E52CF" w:rsidRPr="00C83341">
              <w:rPr>
                <w:rFonts w:ascii="Times New Roman" w:hAnsi="Times New Roman" w:cs="Times New Roman"/>
                <w:color w:val="000000" w:themeColor="text1"/>
                <w:sz w:val="28"/>
                <w:szCs w:val="28"/>
              </w:rPr>
              <w:t>Ugunsdrošības un ugunsdzēsības likuma 21.pants.</w:t>
            </w:r>
          </w:p>
        </w:tc>
      </w:tr>
      <w:tr w:rsidR="009F6303" w:rsidRPr="00B60FA7" w14:paraId="02AC3510" w14:textId="77777777" w:rsidTr="00AB003A">
        <w:tc>
          <w:tcPr>
            <w:tcW w:w="295" w:type="pct"/>
            <w:tcBorders>
              <w:top w:val="outset" w:sz="6" w:space="0" w:color="414142"/>
              <w:left w:val="outset" w:sz="6" w:space="0" w:color="414142"/>
              <w:bottom w:val="outset" w:sz="6" w:space="0" w:color="414142"/>
              <w:right w:val="outset" w:sz="6" w:space="0" w:color="414142"/>
            </w:tcBorders>
            <w:hideMark/>
          </w:tcPr>
          <w:p w14:paraId="68AF222B" w14:textId="7C697DE9"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2.</w:t>
            </w:r>
          </w:p>
        </w:tc>
        <w:tc>
          <w:tcPr>
            <w:tcW w:w="1176"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529" w:type="pct"/>
            <w:tcBorders>
              <w:top w:val="outset" w:sz="6" w:space="0" w:color="414142"/>
              <w:left w:val="outset" w:sz="6" w:space="0" w:color="414142"/>
              <w:bottom w:val="outset" w:sz="6" w:space="0" w:color="414142"/>
              <w:right w:val="outset" w:sz="6" w:space="0" w:color="414142"/>
            </w:tcBorders>
            <w:hideMark/>
          </w:tcPr>
          <w:p w14:paraId="2924E4BF" w14:textId="77777777" w:rsidR="00C83341" w:rsidRPr="00D117B5" w:rsidRDefault="00C83341" w:rsidP="004A0A7B">
            <w:pPr>
              <w:spacing w:after="0"/>
              <w:jc w:val="both"/>
              <w:rPr>
                <w:rFonts w:ascii="Times New Roman" w:hAnsi="Times New Roman" w:cs="Times New Roman"/>
                <w:color w:val="000000" w:themeColor="text1"/>
                <w:sz w:val="28"/>
                <w:szCs w:val="28"/>
              </w:rPr>
            </w:pPr>
            <w:r w:rsidRPr="00D117B5">
              <w:rPr>
                <w:rFonts w:ascii="Times New Roman" w:hAnsi="Times New Roman" w:cs="Times New Roman"/>
                <w:color w:val="000000" w:themeColor="text1"/>
                <w:sz w:val="28"/>
                <w:szCs w:val="28"/>
              </w:rPr>
              <w:t xml:space="preserve">   </w:t>
            </w:r>
            <w:r w:rsidR="007243C1" w:rsidRPr="00D117B5">
              <w:rPr>
                <w:rFonts w:ascii="Times New Roman" w:hAnsi="Times New Roman" w:cs="Times New Roman"/>
                <w:color w:val="000000" w:themeColor="text1"/>
                <w:sz w:val="28"/>
                <w:szCs w:val="28"/>
              </w:rPr>
              <w:t xml:space="preserve">Pamatojoties uz Ministru kabineta 2013. gada 16. septembra rīkojumu Nr. 416 “Par ilgtermiņa saistībām Iekšlietu ministrijai depo ēku būvniecībai, rekonstrukcijai vai renovācijai”, Nodrošinājuma valsts aģentūra (turpmāk – Aģentūra), kas ir Iekšlietu ministrijas nekustamo īpašumu pārvaldītāja un apsaimniekotāja, ar 2014. gada 28. februāra vēstuli Nr. 17-8/2013 “Par zemes vienības piešķiršanu būvniecībai” izteica Smiltenes pilsētas domei iniciatīvu pārņemt nekustamo īpašumu – zemes vienību 0,3000 – 0,4000 ha platībā Rūpniecības ielā  2, Smiltenē, Smiltenes novadā, valsts īpašumā Iekšlietu ministrijas personā, </w:t>
            </w:r>
            <w:r w:rsidR="009E52CF" w:rsidRPr="00D117B5">
              <w:rPr>
                <w:rFonts w:ascii="Times New Roman" w:hAnsi="Times New Roman" w:cs="Times New Roman"/>
                <w:color w:val="000000" w:themeColor="text1"/>
                <w:sz w:val="28"/>
                <w:szCs w:val="28"/>
              </w:rPr>
              <w:t>VUGD</w:t>
            </w:r>
            <w:r w:rsidR="007243C1" w:rsidRPr="00D117B5">
              <w:rPr>
                <w:rFonts w:ascii="Times New Roman" w:hAnsi="Times New Roman" w:cs="Times New Roman"/>
                <w:color w:val="000000" w:themeColor="text1"/>
                <w:sz w:val="28"/>
                <w:szCs w:val="28"/>
              </w:rPr>
              <w:t xml:space="preserve"> Vidzemes reģiona Valkas brigādes Smiltenes posteņa jaunas ēkas būvniecībai.</w:t>
            </w:r>
          </w:p>
          <w:p w14:paraId="277DAE60" w14:textId="433FEB98" w:rsidR="007243C1" w:rsidRPr="004A0A7B" w:rsidRDefault="00C83341" w:rsidP="004A0A7B">
            <w:pPr>
              <w:spacing w:after="0"/>
              <w:jc w:val="both"/>
              <w:rPr>
                <w:rFonts w:ascii="Times New Roman" w:hAnsi="Times New Roman" w:cs="Times New Roman"/>
                <w:color w:val="000000" w:themeColor="text1"/>
                <w:sz w:val="28"/>
                <w:szCs w:val="28"/>
              </w:rPr>
            </w:pPr>
            <w:r w:rsidRPr="00D117B5">
              <w:rPr>
                <w:rFonts w:ascii="Times New Roman" w:hAnsi="Times New Roman" w:cs="Times New Roman"/>
                <w:color w:val="000000" w:themeColor="text1"/>
                <w:sz w:val="28"/>
                <w:szCs w:val="28"/>
              </w:rPr>
              <w:t xml:space="preserve">   </w:t>
            </w:r>
            <w:r w:rsidR="007243C1" w:rsidRPr="00D117B5">
              <w:rPr>
                <w:rFonts w:ascii="Times New Roman" w:hAnsi="Times New Roman" w:cs="Times New Roman"/>
                <w:color w:val="000000" w:themeColor="text1"/>
                <w:sz w:val="28"/>
                <w:szCs w:val="28"/>
              </w:rPr>
              <w:t>Smiltenes novada</w:t>
            </w:r>
            <w:r w:rsidR="007243C1" w:rsidRPr="00D117B5">
              <w:rPr>
                <w:rFonts w:ascii="Times New Roman" w:eastAsia="Times New Roman" w:hAnsi="Times New Roman" w:cs="Times New Roman"/>
                <w:color w:val="000000" w:themeColor="text1"/>
                <w:sz w:val="28"/>
                <w:szCs w:val="28"/>
                <w:lang w:eastAsia="lv-LV"/>
              </w:rPr>
              <w:t xml:space="preserve"> dome ar 2014. gada 26. marta lēmumu Nr. 4 (18.§) „Iesniegumu par nekustamajiem īpašumiem izskatīšana” </w:t>
            </w:r>
            <w:r w:rsidR="002741B6" w:rsidRPr="00D117B5">
              <w:rPr>
                <w:rFonts w:ascii="Times New Roman" w:hAnsi="Times New Roman" w:cs="Times New Roman"/>
                <w:color w:val="000000" w:themeColor="text1"/>
                <w:sz w:val="28"/>
                <w:szCs w:val="28"/>
              </w:rPr>
              <w:t>nolēma</w:t>
            </w:r>
            <w:r w:rsidR="007243C1" w:rsidRPr="00D117B5">
              <w:rPr>
                <w:rFonts w:ascii="Times New Roman" w:hAnsi="Times New Roman" w:cs="Times New Roman"/>
                <w:color w:val="000000" w:themeColor="text1"/>
                <w:sz w:val="28"/>
                <w:szCs w:val="28"/>
              </w:rPr>
              <w:t xml:space="preserve"> atbalstīt zemes vienības Rūpniecības ielā 2, Smiltenē, Smiltenes novadā (zemes vienības kadastra apzīmējums 9415 010 0196) daļas aptuveni 0,4000 ha platībā (turpmāk – zemes vienība), atsavināšanu un nodošanu bez atlīdzības valsts īpašumā Latvijas valstij</w:t>
            </w:r>
            <w:r w:rsidR="007243C1"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lastRenderedPageBreak/>
              <w:t xml:space="preserve">Iekšlietu ministrijas personā VUGD Vidzemes reģiona Valkas brigādes Smiltenes posteņa jaunas ēkas būvniecībai.  </w:t>
            </w:r>
          </w:p>
          <w:p w14:paraId="3BCE6C74" w14:textId="785B7925" w:rsidR="00340772" w:rsidRPr="00AB003A" w:rsidRDefault="00C83341" w:rsidP="004A0A7B">
            <w:pPr>
              <w:spacing w:after="0"/>
              <w:jc w:val="both"/>
              <w:rPr>
                <w:rFonts w:ascii="Times New Roman" w:eastAsia="Times New Roman" w:hAnsi="Times New Roman" w:cs="Times New Roman"/>
                <w:sz w:val="28"/>
                <w:szCs w:val="28"/>
                <w:lang w:eastAsia="lv-LV"/>
              </w:rPr>
            </w:pPr>
            <w:r w:rsidRPr="00340772">
              <w:rPr>
                <w:rFonts w:ascii="Times New Roman" w:eastAsia="Times New Roman" w:hAnsi="Times New Roman" w:cs="Times New Roman"/>
                <w:color w:val="FF0000"/>
                <w:sz w:val="28"/>
                <w:szCs w:val="28"/>
                <w:lang w:eastAsia="lv-LV"/>
              </w:rPr>
              <w:t xml:space="preserve">   </w:t>
            </w:r>
            <w:r w:rsidR="007243C1" w:rsidRPr="000D6DD4">
              <w:rPr>
                <w:rFonts w:ascii="Times New Roman" w:eastAsia="Times New Roman" w:hAnsi="Times New Roman" w:cs="Times New Roman"/>
                <w:sz w:val="28"/>
                <w:szCs w:val="28"/>
                <w:lang w:eastAsia="lv-LV"/>
              </w:rPr>
              <w:t>Par iepriekš minēto zemes vienību noslēgts zemes nomas līgums starp Smiltenes novada domi un Aģentūru, ar termiņu – līdz 2026. gada 7. decembrim.</w:t>
            </w:r>
            <w:r w:rsidR="00340772" w:rsidRPr="000D6DD4">
              <w:rPr>
                <w:rFonts w:ascii="Times New Roman" w:eastAsia="Times New Roman" w:hAnsi="Times New Roman" w:cs="Times New Roman"/>
                <w:sz w:val="28"/>
                <w:szCs w:val="28"/>
                <w:lang w:eastAsia="lv-LV"/>
              </w:rPr>
              <w:t xml:space="preserve"> </w:t>
            </w:r>
            <w:r w:rsidR="00340772" w:rsidRPr="00AB003A">
              <w:rPr>
                <w:rFonts w:ascii="Times New Roman" w:eastAsia="Times New Roman" w:hAnsi="Times New Roman" w:cs="Times New Roman"/>
                <w:sz w:val="28"/>
                <w:szCs w:val="28"/>
                <w:lang w:eastAsia="lv-LV"/>
              </w:rPr>
              <w:t xml:space="preserve">Līdz ar </w:t>
            </w:r>
            <w:r w:rsidR="00E62C7E" w:rsidRPr="00AB003A">
              <w:rPr>
                <w:rFonts w:ascii="Times New Roman" w:eastAsia="Times New Roman" w:hAnsi="Times New Roman" w:cs="Times New Roman"/>
                <w:sz w:val="28"/>
                <w:szCs w:val="28"/>
                <w:lang w:eastAsia="lv-LV"/>
              </w:rPr>
              <w:t xml:space="preserve">zemes vienības </w:t>
            </w:r>
            <w:r w:rsidR="00340772" w:rsidRPr="00AB003A">
              <w:rPr>
                <w:rFonts w:ascii="Times New Roman" w:eastAsia="Times New Roman" w:hAnsi="Times New Roman" w:cs="Times New Roman"/>
                <w:sz w:val="28"/>
                <w:szCs w:val="28"/>
                <w:lang w:eastAsia="lv-LV"/>
              </w:rPr>
              <w:t xml:space="preserve">pārņemšanu Iekšlietu ministrijas valdījumā, tiks izbeigts </w:t>
            </w:r>
            <w:r w:rsidR="008044A5" w:rsidRPr="00AB003A">
              <w:rPr>
                <w:rFonts w:ascii="Times New Roman" w:eastAsia="Times New Roman" w:hAnsi="Times New Roman" w:cs="Times New Roman"/>
                <w:sz w:val="28"/>
                <w:szCs w:val="28"/>
                <w:lang w:eastAsia="lv-LV"/>
              </w:rPr>
              <w:t xml:space="preserve">zemes nomas līgums </w:t>
            </w:r>
            <w:proofErr w:type="spellStart"/>
            <w:r w:rsidR="008044A5" w:rsidRPr="00AB003A">
              <w:rPr>
                <w:rFonts w:ascii="Times New Roman" w:eastAsia="Times New Roman" w:hAnsi="Times New Roman" w:cs="Times New Roman"/>
                <w:sz w:val="28"/>
                <w:szCs w:val="28"/>
                <w:lang w:eastAsia="lv-LV"/>
              </w:rPr>
              <w:t>Nr.SND-S-N</w:t>
            </w:r>
            <w:proofErr w:type="spellEnd"/>
            <w:r w:rsidR="008044A5" w:rsidRPr="00AB003A">
              <w:rPr>
                <w:rFonts w:ascii="Times New Roman" w:eastAsia="Times New Roman" w:hAnsi="Times New Roman" w:cs="Times New Roman"/>
                <w:sz w:val="28"/>
                <w:szCs w:val="28"/>
                <w:lang w:eastAsia="lv-LV"/>
              </w:rPr>
              <w:t>/ZN/2-14/2014/84-Nom.</w:t>
            </w:r>
          </w:p>
          <w:p w14:paraId="1C15C849" w14:textId="463F3075" w:rsidR="007243C1"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hAnsi="Times New Roman" w:cs="Times New Roman"/>
                <w:color w:val="000000" w:themeColor="text1"/>
                <w:sz w:val="28"/>
                <w:szCs w:val="28"/>
              </w:rPr>
              <w:t>Saskaņā ar zemes ierīcības projektu “Rūpniecības iela 2”, Smiltene, Smiltenes novads, kas apstiprināts ar Smiltenes novada</w:t>
            </w:r>
            <w:r w:rsidR="002741B6" w:rsidRPr="004A0A7B">
              <w:rPr>
                <w:rFonts w:ascii="Times New Roman" w:eastAsia="Times New Roman" w:hAnsi="Times New Roman" w:cs="Times New Roman"/>
                <w:color w:val="000000" w:themeColor="text1"/>
                <w:sz w:val="28"/>
                <w:szCs w:val="28"/>
                <w:lang w:eastAsia="lv-LV"/>
              </w:rPr>
              <w:t xml:space="preserve"> domes </w:t>
            </w:r>
            <w:r w:rsidR="007243C1" w:rsidRPr="004A0A7B">
              <w:rPr>
                <w:rFonts w:ascii="Times New Roman" w:eastAsia="Times New Roman" w:hAnsi="Times New Roman" w:cs="Times New Roman"/>
                <w:color w:val="000000" w:themeColor="text1"/>
                <w:sz w:val="28"/>
                <w:szCs w:val="28"/>
                <w:lang w:eastAsia="lv-LV"/>
              </w:rPr>
              <w:t>2017. gada 27. decembra lēmumu Nr. 19 (10.§.6) “Par zemes ierīcības projekta apstiprināšanu”, nekustamais īpašums (kadastra numurs 9415 010 0196) – zemes vienība (zemes vienības kadastra apzīmējums 9415 010 0196) Rūpniecības ielā</w:t>
            </w:r>
            <w:r w:rsidR="002741B6" w:rsidRPr="004A0A7B">
              <w:rPr>
                <w:rFonts w:ascii="Times New Roman" w:eastAsia="Times New Roman" w:hAnsi="Times New Roman" w:cs="Times New Roman"/>
                <w:color w:val="000000" w:themeColor="text1"/>
                <w:sz w:val="28"/>
                <w:szCs w:val="28"/>
                <w:lang w:eastAsia="lv-LV"/>
              </w:rPr>
              <w:t xml:space="preserve"> 2, Smiltenē, Smiltenes novadā,</w:t>
            </w:r>
            <w:r w:rsidR="007243C1" w:rsidRPr="004A0A7B">
              <w:rPr>
                <w:rFonts w:ascii="Times New Roman" w:eastAsia="Times New Roman" w:hAnsi="Times New Roman" w:cs="Times New Roman"/>
                <w:color w:val="000000" w:themeColor="text1"/>
                <w:sz w:val="28"/>
                <w:szCs w:val="28"/>
                <w:lang w:eastAsia="lv-LV"/>
              </w:rPr>
              <w:t xml:space="preserve"> tika sadalīta divās daļās, izveidojot divus atsevišķus īpašumus.</w:t>
            </w:r>
          </w:p>
          <w:p w14:paraId="7AAB5BCB" w14:textId="77777777" w:rsidR="00C83341"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 xml:space="preserve">Zemes vienībai (zemes vienības kadastra apzīmējums 9415 010 0008) 0,3320 ha platībā piešķirta adrese Valkas iela 1A, Smiltene, Smiltenes novads (turpmāk – nekustamais īpašums) un noteikts nekustamā īpašuma lietošanas mērķis: valsts aizsardzības nozīmes objektu, drošības, policijas, ugunsdzēsības un glābšanas, robežsardzes un soda izciešanas iestāžu apbūve (kods 0906).  </w:t>
            </w:r>
          </w:p>
          <w:p w14:paraId="4F4A20F9" w14:textId="240868A6" w:rsidR="007243C1"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Nekustamais īpašums ierakstīts zemesgrāmatā Smiltenes pilsētas z</w:t>
            </w:r>
            <w:r w:rsidR="002741B6" w:rsidRPr="004A0A7B">
              <w:rPr>
                <w:rFonts w:ascii="Times New Roman" w:hAnsi="Times New Roman" w:cs="Times New Roman"/>
                <w:color w:val="000000" w:themeColor="text1"/>
                <w:sz w:val="28"/>
                <w:szCs w:val="28"/>
              </w:rPr>
              <w:t xml:space="preserve">emesgrāmatas nodalījumā </w:t>
            </w:r>
            <w:r w:rsidR="007243C1" w:rsidRPr="004A0A7B">
              <w:rPr>
                <w:rFonts w:ascii="Times New Roman" w:hAnsi="Times New Roman" w:cs="Times New Roman"/>
                <w:color w:val="000000" w:themeColor="text1"/>
                <w:sz w:val="28"/>
                <w:szCs w:val="28"/>
              </w:rPr>
              <w:t>Nr. 100000578972 uz Smiltenes novada pašvaldības vārda.</w:t>
            </w:r>
          </w:p>
          <w:p w14:paraId="5A85C187" w14:textId="71A3722E" w:rsidR="004129A3"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rPr>
              <w:t xml:space="preserve">   </w:t>
            </w:r>
            <w:r w:rsidR="004129A3" w:rsidRPr="004A0A7B">
              <w:rPr>
                <w:rFonts w:ascii="Times New Roman" w:hAnsi="Times New Roman" w:cs="Times New Roman"/>
                <w:color w:val="000000" w:themeColor="text1"/>
                <w:sz w:val="28"/>
                <w:szCs w:val="28"/>
              </w:rPr>
              <w:t xml:space="preserve">Saskaņā ar Valsts zemes dienesta (turpmāk – VZD) Nekustamā īpašuma  valsts </w:t>
            </w:r>
            <w:r w:rsidR="002741B6" w:rsidRPr="004A0A7B">
              <w:rPr>
                <w:rFonts w:ascii="Times New Roman" w:hAnsi="Times New Roman" w:cs="Times New Roman"/>
                <w:color w:val="000000" w:themeColor="text1"/>
                <w:sz w:val="28"/>
                <w:szCs w:val="28"/>
              </w:rPr>
              <w:t xml:space="preserve">kadastra informācijas sistēmas </w:t>
            </w:r>
            <w:r w:rsidR="004129A3" w:rsidRPr="004A0A7B">
              <w:rPr>
                <w:rFonts w:ascii="Times New Roman" w:hAnsi="Times New Roman" w:cs="Times New Roman"/>
                <w:color w:val="000000" w:themeColor="text1"/>
                <w:sz w:val="28"/>
                <w:szCs w:val="28"/>
              </w:rPr>
              <w:t>teksta datiem nekustamajam īpašumam reģistrēti šādi apgrūtinājumi:</w:t>
            </w:r>
          </w:p>
          <w:p w14:paraId="531AF2C8" w14:textId="7FFE380D"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7311020105 dabiskas ūdensteces vides un dabas resursu aizsardzības aizsargjoslas teritorija pilsētās un ciemos - 0.3320 ha;</w:t>
            </w:r>
          </w:p>
          <w:p w14:paraId="4BE0C004" w14:textId="56B94D19"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7312010300 ekspluatācijas aizsargjoslas teritorija gar pašteces kanalizācijas vadu – 0.0349 ha;</w:t>
            </w:r>
          </w:p>
          <w:p w14:paraId="08333FBC" w14:textId="1DCF9405"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7312010300 ekspluatācijas aizsargjoslas teritorija gar pašteces kanalizācijas vadu – 0.0552 ha;</w:t>
            </w:r>
          </w:p>
          <w:p w14:paraId="3120C073" w14:textId="3F6E58C9"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lastRenderedPageBreak/>
              <w:t>7312030100 ekspluatācijas aizsargjoslas teritorija gar ielu vai ceļu – sarkanā līnija – 0.0528 ha;</w:t>
            </w:r>
          </w:p>
          <w:p w14:paraId="5083DB9C" w14:textId="0750F01D"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7312050300 -  ekspluatācijas aizsargjoslas teritorija ap elektrisko tīklu sadales iekārtu - 0.0002 ha;</w:t>
            </w:r>
          </w:p>
          <w:p w14:paraId="6D8CD5B9" w14:textId="47183AE3"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7312010201 -  ekspluatācijas aizsargjoslas teritorija gar kanalizācijas spiedvadu, kas atrodas līdz 2 metru dziļumam  - 0.0050 ha;</w:t>
            </w:r>
          </w:p>
          <w:p w14:paraId="4EF0032E" w14:textId="0797F2B5"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7312010101 ekspluatācijas aizsargjoslas teritorija ap ūdens vadu, kas atrodas līdz 2 metru dziļumam – 0.0255 ha;</w:t>
            </w:r>
          </w:p>
          <w:p w14:paraId="68B6E7FB" w14:textId="6B46ADDE"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7312050201 ekspluatācijas aizsargjoslas teritorija gar elektrisko tīklu kabeļu līniju - 0.0443 ha;</w:t>
            </w:r>
          </w:p>
          <w:p w14:paraId="4BEE7414" w14:textId="11890C9F"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7312010201 -  ekspluatācijas aizsargjoslas teritorija gar kanalizācijas spiedvadu, kas atrodas līdz 2 metru dziļumam  - 0.0196 ha;</w:t>
            </w:r>
          </w:p>
          <w:p w14:paraId="15E812B0" w14:textId="51B5E3B0"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7312050201 ekspluatācijas aizsargjoslas teritorija gar elektrisko tīklu kabeļu līniju - 0.0005 ha;</w:t>
            </w:r>
          </w:p>
          <w:p w14:paraId="7A91844D" w14:textId="7C654A20" w:rsidR="004129A3" w:rsidRPr="004A0A7B" w:rsidRDefault="004129A3" w:rsidP="004A0A7B">
            <w:pPr>
              <w:pStyle w:val="ListParagraph"/>
              <w:numPr>
                <w:ilvl w:val="0"/>
                <w:numId w:val="13"/>
              </w:numPr>
              <w:tabs>
                <w:tab w:val="left" w:pos="685"/>
              </w:tabs>
              <w:ind w:left="118" w:firstLine="177"/>
              <w:jc w:val="both"/>
              <w:rPr>
                <w:color w:val="000000" w:themeColor="text1"/>
                <w:sz w:val="28"/>
                <w:szCs w:val="28"/>
                <w:lang w:val="lv-LV"/>
              </w:rPr>
            </w:pPr>
            <w:r w:rsidRPr="004A0A7B">
              <w:rPr>
                <w:color w:val="000000" w:themeColor="text1"/>
                <w:sz w:val="28"/>
                <w:szCs w:val="28"/>
                <w:lang w:val="lv-LV"/>
              </w:rPr>
              <w:t>7316020100 – zemes īpašniekam nepiederoša būve vai būves daļa – 0.0905 ha.</w:t>
            </w:r>
          </w:p>
          <w:p w14:paraId="69DFBFBB" w14:textId="5325CAED" w:rsidR="007243C1" w:rsidRPr="004A0A7B" w:rsidRDefault="004A0A7B" w:rsidP="004A0A7B">
            <w:pPr>
              <w:spacing w:after="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 xml:space="preserve">Saskaņā ar </w:t>
            </w:r>
            <w:r w:rsidR="004129A3" w:rsidRPr="004A0A7B">
              <w:rPr>
                <w:rFonts w:ascii="Times New Roman" w:hAnsi="Times New Roman" w:cs="Times New Roman"/>
                <w:color w:val="000000" w:themeColor="text1"/>
                <w:sz w:val="28"/>
                <w:szCs w:val="28"/>
              </w:rPr>
              <w:t xml:space="preserve">VZD </w:t>
            </w:r>
            <w:r w:rsidR="007243C1" w:rsidRPr="004A0A7B">
              <w:rPr>
                <w:rFonts w:ascii="Times New Roman" w:hAnsi="Times New Roman" w:cs="Times New Roman"/>
                <w:color w:val="000000" w:themeColor="text1"/>
                <w:sz w:val="28"/>
                <w:szCs w:val="28"/>
              </w:rPr>
              <w:t xml:space="preserve">Nekustamā īpašuma </w:t>
            </w:r>
            <w:r w:rsidR="00F95359" w:rsidRPr="004A0A7B">
              <w:rPr>
                <w:rFonts w:ascii="Times New Roman" w:hAnsi="Times New Roman" w:cs="Times New Roman"/>
                <w:color w:val="000000" w:themeColor="text1"/>
                <w:sz w:val="28"/>
                <w:szCs w:val="28"/>
              </w:rPr>
              <w:t xml:space="preserve">valsts </w:t>
            </w:r>
            <w:r w:rsidR="007243C1" w:rsidRPr="004A0A7B">
              <w:rPr>
                <w:rFonts w:ascii="Times New Roman" w:hAnsi="Times New Roman" w:cs="Times New Roman"/>
                <w:color w:val="000000" w:themeColor="text1"/>
                <w:sz w:val="28"/>
                <w:szCs w:val="28"/>
              </w:rPr>
              <w:t xml:space="preserve">kadastra informācijas sistēmā pieejamajiem datiem uz nekustamā īpašuma atrodas būve – VUGD depo ēka (būves kadastra apzīmējums </w:t>
            </w:r>
            <w:r w:rsidR="007243C1" w:rsidRPr="004A0A7B">
              <w:rPr>
                <w:rFonts w:ascii="Times New Roman" w:eastAsia="Times New Roman" w:hAnsi="Times New Roman" w:cs="Times New Roman"/>
                <w:color w:val="000000" w:themeColor="text1"/>
                <w:sz w:val="28"/>
                <w:szCs w:val="28"/>
                <w:lang w:eastAsia="lv-LV"/>
              </w:rPr>
              <w:t xml:space="preserve">9415 010 0196 001), kas </w:t>
            </w:r>
            <w:r w:rsidR="007243C1" w:rsidRPr="004A0A7B">
              <w:rPr>
                <w:rFonts w:ascii="Times New Roman" w:hAnsi="Times New Roman" w:cs="Times New Roman"/>
                <w:color w:val="000000" w:themeColor="text1"/>
                <w:sz w:val="28"/>
                <w:szCs w:val="28"/>
              </w:rPr>
              <w:t>ierakstīta zemesgrāmatā Smiltenes pilsēt</w:t>
            </w:r>
            <w:r w:rsidR="002741B6" w:rsidRPr="004A0A7B">
              <w:rPr>
                <w:rFonts w:ascii="Times New Roman" w:hAnsi="Times New Roman" w:cs="Times New Roman"/>
                <w:color w:val="000000" w:themeColor="text1"/>
                <w:sz w:val="28"/>
                <w:szCs w:val="28"/>
              </w:rPr>
              <w:t>as zemesgrāmatas nodalījumā Nr.</w:t>
            </w:r>
            <w:r w:rsidR="007243C1" w:rsidRPr="004A0A7B">
              <w:rPr>
                <w:rFonts w:ascii="Times New Roman" w:hAnsi="Times New Roman" w:cs="Times New Roman"/>
                <w:color w:val="000000" w:themeColor="text1"/>
                <w:sz w:val="28"/>
                <w:szCs w:val="28"/>
              </w:rPr>
              <w:t>100000574903 uz valsts vārda Iekšlietu ministrijas personā.</w:t>
            </w:r>
          </w:p>
          <w:p w14:paraId="69C1AA32" w14:textId="77777777" w:rsidR="00C83341"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eastAsia="Times New Roman" w:hAnsi="Times New Roman" w:cs="Times New Roman"/>
                <w:color w:val="000000" w:themeColor="text1"/>
                <w:sz w:val="28"/>
                <w:szCs w:val="28"/>
                <w:lang w:eastAsia="lv-LV"/>
              </w:rPr>
              <w:t xml:space="preserve">Ar rīkojuma projektu paredzēts bez atlīdzības pārņemt no Smiltenes novada pašvaldības </w:t>
            </w:r>
            <w:r w:rsidR="007243C1" w:rsidRPr="004A0A7B">
              <w:rPr>
                <w:rFonts w:ascii="Times New Roman" w:hAnsi="Times New Roman" w:cs="Times New Roman"/>
                <w:color w:val="000000" w:themeColor="text1"/>
                <w:sz w:val="28"/>
                <w:szCs w:val="28"/>
              </w:rPr>
              <w:t>nekustamo īpašumu</w:t>
            </w:r>
            <w:r w:rsidR="007243C1" w:rsidRPr="004A0A7B">
              <w:rPr>
                <w:rFonts w:ascii="Times New Roman" w:eastAsia="Times New Roman" w:hAnsi="Times New Roman" w:cs="Times New Roman"/>
                <w:color w:val="000000" w:themeColor="text1"/>
                <w:sz w:val="28"/>
                <w:szCs w:val="28"/>
                <w:lang w:eastAsia="lv-LV"/>
              </w:rPr>
              <w:t xml:space="preserve"> un nodot Iekšlietu ministrijas valdījumā</w:t>
            </w:r>
            <w:r w:rsidR="007243C1" w:rsidRPr="004A0A7B">
              <w:rPr>
                <w:rFonts w:ascii="Times New Roman" w:hAnsi="Times New Roman" w:cs="Times New Roman"/>
                <w:color w:val="000000" w:themeColor="text1"/>
                <w:sz w:val="28"/>
                <w:szCs w:val="28"/>
              </w:rPr>
              <w:t>.</w:t>
            </w:r>
          </w:p>
          <w:p w14:paraId="5CD02BF6" w14:textId="561EC454" w:rsidR="007243C1"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eastAsia="Times New Roman" w:hAnsi="Times New Roman" w:cs="Times New Roman"/>
                <w:color w:val="000000" w:themeColor="text1"/>
                <w:sz w:val="28"/>
                <w:szCs w:val="28"/>
                <w:lang w:eastAsia="lv-LV"/>
              </w:rPr>
              <w:t xml:space="preserve">Nekustamais īpašums nepieciešams Latvijas valstij Iekšlietu ministrijas personā, lai saskaņā ar Ministru kabineta 2003 .gada 29. aprīļa noteikumu Nr. 240 “Iekšlietu ministrijas nolikums” 5.1.5. apakšpunktu tās funkciju izpildes nodrošināšanai izstrādātu un īstenotu politiku civilās aizsardzības, ugunsdrošības, ugunsdzēsības un glābšanas jomā, kā arī nodrošinātu Ministru kabineta 2010. gada 27. aprīļa noteikumu Nr. 398 “Valsts ugunsdzēsības un glābšanas dienesta nolikums” 4. punktā noteikto uzdevumu izpildi. </w:t>
            </w:r>
          </w:p>
          <w:p w14:paraId="5DA72151" w14:textId="1F5DB027" w:rsidR="004A0A7B" w:rsidRPr="004A0A7B" w:rsidRDefault="00C83341" w:rsidP="004A0A7B">
            <w:pPr>
              <w:spacing w:after="0"/>
              <w:jc w:val="both"/>
              <w:rPr>
                <w:rFonts w:ascii="Times New Roman" w:eastAsia="Times New Roman" w:hAnsi="Times New Roman" w:cs="Times New Roman"/>
                <w:color w:val="000000" w:themeColor="text1"/>
                <w:sz w:val="28"/>
                <w:szCs w:val="28"/>
                <w:lang w:eastAsia="lv-LV"/>
              </w:rPr>
            </w:pPr>
            <w:r w:rsidRPr="004A0A7B">
              <w:rPr>
                <w:rFonts w:ascii="Times New Roman" w:eastAsia="Times New Roman" w:hAnsi="Times New Roman" w:cs="Times New Roman"/>
                <w:color w:val="000000" w:themeColor="text1"/>
                <w:sz w:val="28"/>
                <w:szCs w:val="28"/>
                <w:lang w:eastAsia="lv-LV"/>
              </w:rPr>
              <w:t xml:space="preserve">   </w:t>
            </w:r>
            <w:r w:rsidR="007243C1" w:rsidRPr="004A0A7B">
              <w:rPr>
                <w:rFonts w:ascii="Times New Roman" w:eastAsia="Times New Roman" w:hAnsi="Times New Roman" w:cs="Times New Roman"/>
                <w:color w:val="000000" w:themeColor="text1"/>
                <w:sz w:val="28"/>
                <w:szCs w:val="28"/>
                <w:lang w:eastAsia="lv-LV"/>
              </w:rPr>
              <w:t>Nekustam</w:t>
            </w:r>
            <w:r w:rsidR="00F95359" w:rsidRPr="004A0A7B">
              <w:rPr>
                <w:rFonts w:ascii="Times New Roman" w:eastAsia="Times New Roman" w:hAnsi="Times New Roman" w:cs="Times New Roman"/>
                <w:color w:val="000000" w:themeColor="text1"/>
                <w:sz w:val="28"/>
                <w:szCs w:val="28"/>
                <w:lang w:eastAsia="lv-LV"/>
              </w:rPr>
              <w:t>ā</w:t>
            </w:r>
            <w:r w:rsidR="007243C1" w:rsidRPr="004A0A7B">
              <w:rPr>
                <w:rFonts w:ascii="Times New Roman" w:eastAsia="Times New Roman" w:hAnsi="Times New Roman" w:cs="Times New Roman"/>
                <w:color w:val="000000" w:themeColor="text1"/>
                <w:sz w:val="28"/>
                <w:szCs w:val="28"/>
                <w:lang w:eastAsia="lv-LV"/>
              </w:rPr>
              <w:t xml:space="preserve"> īpašum</w:t>
            </w:r>
            <w:r w:rsidR="00F95359" w:rsidRPr="004A0A7B">
              <w:rPr>
                <w:rFonts w:ascii="Times New Roman" w:eastAsia="Times New Roman" w:hAnsi="Times New Roman" w:cs="Times New Roman"/>
                <w:color w:val="000000" w:themeColor="text1"/>
                <w:sz w:val="28"/>
                <w:szCs w:val="28"/>
                <w:lang w:eastAsia="lv-LV"/>
              </w:rPr>
              <w:t>a</w:t>
            </w:r>
            <w:r w:rsidR="007243C1" w:rsidRPr="004A0A7B">
              <w:rPr>
                <w:rFonts w:ascii="Times New Roman" w:eastAsia="Times New Roman" w:hAnsi="Times New Roman" w:cs="Times New Roman"/>
                <w:color w:val="000000" w:themeColor="text1"/>
                <w:sz w:val="28"/>
                <w:szCs w:val="28"/>
                <w:lang w:eastAsia="lv-LV"/>
              </w:rPr>
              <w:t xml:space="preserve"> pārvaldīšanu un apsaimniekošanu nodrošinās Aģentūra piešķirto valsts budžeta līdzekļu </w:t>
            </w:r>
            <w:r w:rsidR="007243C1" w:rsidRPr="004A0A7B">
              <w:rPr>
                <w:rFonts w:ascii="Times New Roman" w:eastAsia="Times New Roman" w:hAnsi="Times New Roman" w:cs="Times New Roman"/>
                <w:color w:val="000000" w:themeColor="text1"/>
                <w:sz w:val="28"/>
                <w:szCs w:val="28"/>
                <w:lang w:eastAsia="lv-LV"/>
              </w:rPr>
              <w:lastRenderedPageBreak/>
              <w:t>ietvaros.</w:t>
            </w:r>
          </w:p>
          <w:p w14:paraId="03566BB8" w14:textId="4B5562E9" w:rsidR="007243C1" w:rsidRPr="004A0A7B" w:rsidRDefault="00C83341" w:rsidP="004A0A7B">
            <w:pPr>
              <w:spacing w:after="0"/>
              <w:jc w:val="both"/>
              <w:rPr>
                <w:rFonts w:ascii="Times New Roman" w:hAnsi="Times New Roman" w:cs="Times New Roman"/>
                <w:color w:val="000000" w:themeColor="text1"/>
                <w:sz w:val="28"/>
                <w:szCs w:val="28"/>
                <w:lang w:eastAsia="lv-LV"/>
              </w:rPr>
            </w:pPr>
            <w:r w:rsidRPr="004A0A7B">
              <w:rPr>
                <w:rFonts w:ascii="Times New Roman" w:hAnsi="Times New Roman" w:cs="Times New Roman"/>
                <w:color w:val="000000" w:themeColor="text1"/>
                <w:sz w:val="28"/>
                <w:szCs w:val="28"/>
              </w:rPr>
              <w:t xml:space="preserve">   </w:t>
            </w:r>
            <w:r w:rsidR="007243C1" w:rsidRPr="004A0A7B">
              <w:rPr>
                <w:rFonts w:ascii="Times New Roman" w:hAnsi="Times New Roman" w:cs="Times New Roman"/>
                <w:color w:val="000000" w:themeColor="text1"/>
                <w:sz w:val="28"/>
                <w:szCs w:val="28"/>
              </w:rPr>
              <w:t>Rīkojuma projekts paredz</w:t>
            </w:r>
            <w:r w:rsidR="007243C1" w:rsidRPr="004A0A7B">
              <w:rPr>
                <w:rFonts w:ascii="Times New Roman" w:hAnsi="Times New Roman" w:cs="Times New Roman"/>
                <w:color w:val="000000" w:themeColor="text1"/>
                <w:sz w:val="28"/>
                <w:szCs w:val="28"/>
                <w:lang w:eastAsia="lv-LV"/>
              </w:rPr>
              <w:t xml:space="preserve"> Iekšlietu ministrijai pienākumu:</w:t>
            </w:r>
          </w:p>
          <w:p w14:paraId="256F338F" w14:textId="2E176425" w:rsidR="007243C1" w:rsidRPr="004A0A7B" w:rsidRDefault="00F95359" w:rsidP="004A0A7B">
            <w:pPr>
              <w:pStyle w:val="ListParagraph"/>
              <w:numPr>
                <w:ilvl w:val="0"/>
                <w:numId w:val="12"/>
              </w:numPr>
              <w:ind w:left="0" w:firstLine="720"/>
              <w:jc w:val="both"/>
              <w:rPr>
                <w:color w:val="000000" w:themeColor="text1"/>
                <w:sz w:val="28"/>
                <w:szCs w:val="28"/>
                <w:lang w:val="lv-LV" w:eastAsia="lv-LV"/>
              </w:rPr>
            </w:pPr>
            <w:r w:rsidRPr="004A0A7B">
              <w:rPr>
                <w:color w:val="000000" w:themeColor="text1"/>
                <w:sz w:val="28"/>
                <w:szCs w:val="28"/>
                <w:lang w:val="lv-LV" w:eastAsia="lv-LV"/>
              </w:rPr>
              <w:t>nekustamo</w:t>
            </w:r>
            <w:r w:rsidR="007243C1" w:rsidRPr="004A0A7B">
              <w:rPr>
                <w:color w:val="000000" w:themeColor="text1"/>
                <w:sz w:val="28"/>
                <w:szCs w:val="28"/>
                <w:lang w:val="lv-LV" w:eastAsia="lv-LV"/>
              </w:rPr>
              <w:t xml:space="preserve"> īpašumu bez atlīdzības nodot Smiltenes novada pašvaldībai, ja tas vairs netiek izmantots minēto funkciju īstenošanai;</w:t>
            </w:r>
          </w:p>
          <w:p w14:paraId="3619B3E4" w14:textId="495263BB" w:rsidR="007243C1" w:rsidRPr="004A0A7B" w:rsidRDefault="007243C1" w:rsidP="004A0A7B">
            <w:pPr>
              <w:pStyle w:val="ListParagraph"/>
              <w:numPr>
                <w:ilvl w:val="0"/>
                <w:numId w:val="12"/>
              </w:numPr>
              <w:ind w:left="0" w:firstLine="720"/>
              <w:jc w:val="both"/>
              <w:rPr>
                <w:color w:val="000000" w:themeColor="text1"/>
                <w:sz w:val="28"/>
                <w:szCs w:val="28"/>
                <w:lang w:val="lv-LV"/>
              </w:rPr>
            </w:pPr>
            <w:r w:rsidRPr="004A0A7B">
              <w:rPr>
                <w:color w:val="000000" w:themeColor="text1"/>
                <w:sz w:val="28"/>
                <w:szCs w:val="28"/>
                <w:lang w:val="lv-LV" w:eastAsia="lv-LV"/>
              </w:rPr>
              <w:t>nostiprinot zemesgrāmatā īpašuma tiesības uz nekustam</w:t>
            </w:r>
            <w:r w:rsidR="00F95359" w:rsidRPr="004A0A7B">
              <w:rPr>
                <w:color w:val="000000" w:themeColor="text1"/>
                <w:sz w:val="28"/>
                <w:szCs w:val="28"/>
                <w:lang w:val="lv-LV" w:eastAsia="lv-LV"/>
              </w:rPr>
              <w:t>o</w:t>
            </w:r>
            <w:r w:rsidRPr="004A0A7B">
              <w:rPr>
                <w:color w:val="000000" w:themeColor="text1"/>
                <w:sz w:val="28"/>
                <w:szCs w:val="28"/>
                <w:lang w:val="lv-LV" w:eastAsia="lv-LV"/>
              </w:rPr>
              <w:t xml:space="preserve"> īpašum</w:t>
            </w:r>
            <w:r w:rsidR="00F95359" w:rsidRPr="004A0A7B">
              <w:rPr>
                <w:color w:val="000000" w:themeColor="text1"/>
                <w:sz w:val="28"/>
                <w:szCs w:val="28"/>
                <w:lang w:val="lv-LV" w:eastAsia="lv-LV"/>
              </w:rPr>
              <w:t>u</w:t>
            </w:r>
            <w:r w:rsidRPr="004A0A7B">
              <w:rPr>
                <w:color w:val="000000" w:themeColor="text1"/>
                <w:sz w:val="28"/>
                <w:szCs w:val="28"/>
                <w:lang w:val="lv-LV" w:eastAsia="lv-LV"/>
              </w:rPr>
              <w:t>, norādīt, ka īpašuma tiesības nostiprinātas uz laiku, kamēr Iekšlietu ministrijas padotības iestādes nodrošina rīkojumā minēto funkciju īstenošanu, kā arī ierakstīt atzīmi par aizliegumu atsavināt nekustamo</w:t>
            </w:r>
            <w:r w:rsidR="00F95359" w:rsidRPr="004A0A7B">
              <w:rPr>
                <w:color w:val="000000" w:themeColor="text1"/>
                <w:sz w:val="28"/>
                <w:szCs w:val="28"/>
                <w:lang w:val="lv-LV" w:eastAsia="lv-LV"/>
              </w:rPr>
              <w:t xml:space="preserve"> īpašumu</w:t>
            </w:r>
            <w:r w:rsidRPr="004A0A7B">
              <w:rPr>
                <w:color w:val="000000" w:themeColor="text1"/>
                <w:sz w:val="28"/>
                <w:szCs w:val="28"/>
                <w:lang w:val="lv-LV" w:eastAsia="lv-LV"/>
              </w:rPr>
              <w:t xml:space="preserve"> un apgrūtināt tos ar hipotēku.</w:t>
            </w:r>
          </w:p>
          <w:p w14:paraId="2BDE1A85" w14:textId="14CD043F" w:rsidR="00D55D3B" w:rsidRPr="004A0A7B" w:rsidRDefault="00C83341" w:rsidP="004A0A7B">
            <w:pPr>
              <w:spacing w:after="0"/>
              <w:jc w:val="both"/>
              <w:rPr>
                <w:rFonts w:ascii="Times New Roman" w:hAnsi="Times New Roman" w:cs="Times New Roman"/>
                <w:color w:val="000000" w:themeColor="text1"/>
                <w:sz w:val="28"/>
                <w:szCs w:val="28"/>
              </w:rPr>
            </w:pPr>
            <w:r w:rsidRPr="004A0A7B">
              <w:rPr>
                <w:rFonts w:ascii="Times New Roman" w:hAnsi="Times New Roman" w:cs="Times New Roman"/>
                <w:color w:val="000000" w:themeColor="text1"/>
                <w:sz w:val="28"/>
                <w:szCs w:val="28"/>
                <w:lang w:eastAsia="lv-LV"/>
              </w:rPr>
              <w:t xml:space="preserve">   </w:t>
            </w:r>
            <w:r w:rsidR="007243C1" w:rsidRPr="004A0A7B">
              <w:rPr>
                <w:rFonts w:ascii="Times New Roman" w:hAnsi="Times New Roman" w:cs="Times New Roman"/>
                <w:color w:val="000000" w:themeColor="text1"/>
                <w:sz w:val="28"/>
                <w:szCs w:val="28"/>
                <w:lang w:eastAsia="lv-LV"/>
              </w:rPr>
              <w:t>R</w:t>
            </w:r>
            <w:r w:rsidR="007243C1" w:rsidRPr="004A0A7B">
              <w:rPr>
                <w:rFonts w:ascii="Times New Roman" w:hAnsi="Times New Roman" w:cs="Times New Roman"/>
                <w:color w:val="000000" w:themeColor="text1"/>
                <w:sz w:val="28"/>
                <w:szCs w:val="28"/>
              </w:rPr>
              <w:t>īkojuma projekts attiecas uz publiskās pārvaldes politiku.</w:t>
            </w:r>
            <w:r w:rsidRPr="004A0A7B">
              <w:rPr>
                <w:rFonts w:ascii="Times New Roman" w:hAnsi="Times New Roman" w:cs="Times New Roman"/>
                <w:color w:val="000000" w:themeColor="text1"/>
                <w:sz w:val="28"/>
                <w:szCs w:val="28"/>
              </w:rPr>
              <w:t xml:space="preserve">     </w:t>
            </w:r>
          </w:p>
        </w:tc>
      </w:tr>
      <w:tr w:rsidR="007243C1" w:rsidRPr="00B60FA7" w14:paraId="740F24A2" w14:textId="77777777" w:rsidTr="00AB003A">
        <w:tc>
          <w:tcPr>
            <w:tcW w:w="295" w:type="pct"/>
            <w:tcBorders>
              <w:top w:val="outset" w:sz="6" w:space="0" w:color="414142"/>
              <w:left w:val="outset" w:sz="6" w:space="0" w:color="414142"/>
              <w:bottom w:val="outset" w:sz="6" w:space="0" w:color="414142"/>
              <w:right w:val="outset" w:sz="6" w:space="0" w:color="414142"/>
            </w:tcBorders>
            <w:hideMark/>
          </w:tcPr>
          <w:p w14:paraId="237C6B00" w14:textId="3B8D80A6" w:rsidR="007243C1" w:rsidRPr="00B60FA7" w:rsidRDefault="007243C1"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lastRenderedPageBreak/>
              <w:t>3.</w:t>
            </w:r>
          </w:p>
        </w:tc>
        <w:tc>
          <w:tcPr>
            <w:tcW w:w="1176" w:type="pct"/>
            <w:tcBorders>
              <w:top w:val="outset" w:sz="6" w:space="0" w:color="414142"/>
              <w:left w:val="outset" w:sz="6" w:space="0" w:color="414142"/>
              <w:bottom w:val="outset" w:sz="6" w:space="0" w:color="414142"/>
              <w:right w:val="outset" w:sz="6" w:space="0" w:color="414142"/>
            </w:tcBorders>
            <w:hideMark/>
          </w:tcPr>
          <w:p w14:paraId="77219DB7" w14:textId="77777777" w:rsidR="007243C1" w:rsidRPr="00B60FA7" w:rsidRDefault="007243C1"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Projekta izstrādē iesaistītās institūcijas un publiskas personas kapitālsabiedrības</w:t>
            </w:r>
          </w:p>
        </w:tc>
        <w:tc>
          <w:tcPr>
            <w:tcW w:w="3529" w:type="pct"/>
            <w:tcBorders>
              <w:top w:val="outset" w:sz="6" w:space="0" w:color="414142"/>
              <w:left w:val="outset" w:sz="6" w:space="0" w:color="414142"/>
              <w:bottom w:val="outset" w:sz="6" w:space="0" w:color="414142"/>
              <w:right w:val="outset" w:sz="6" w:space="0" w:color="414142"/>
            </w:tcBorders>
            <w:hideMark/>
          </w:tcPr>
          <w:p w14:paraId="5FAC6798" w14:textId="15838080" w:rsidR="007243C1" w:rsidRPr="004A0A7B" w:rsidRDefault="007243C1" w:rsidP="004A0A7B">
            <w:pPr>
              <w:spacing w:after="0" w:line="240" w:lineRule="auto"/>
              <w:rPr>
                <w:rFonts w:ascii="Times New Roman" w:eastAsia="Times New Roman" w:hAnsi="Times New Roman" w:cs="Times New Roman"/>
                <w:color w:val="000000" w:themeColor="text1"/>
                <w:sz w:val="28"/>
                <w:szCs w:val="28"/>
                <w:lang w:eastAsia="lv-LV"/>
              </w:rPr>
            </w:pPr>
            <w:r w:rsidRPr="004A0A7B">
              <w:rPr>
                <w:rFonts w:ascii="Times New Roman" w:hAnsi="Times New Roman" w:cs="Times New Roman"/>
                <w:color w:val="000000" w:themeColor="text1"/>
                <w:sz w:val="28"/>
                <w:szCs w:val="28"/>
                <w:lang w:eastAsia="lv-LV"/>
              </w:rPr>
              <w:t>Iekšlietu m</w:t>
            </w:r>
            <w:r w:rsidRPr="004A0A7B">
              <w:rPr>
                <w:rFonts w:ascii="Times New Roman" w:hAnsi="Times New Roman" w:cs="Times New Roman"/>
                <w:color w:val="000000" w:themeColor="text1"/>
                <w:sz w:val="28"/>
                <w:szCs w:val="28"/>
              </w:rPr>
              <w:t>inistrija, Aģentūra un Smiltenes novada</w:t>
            </w:r>
            <w:r w:rsidRPr="004A0A7B">
              <w:rPr>
                <w:rFonts w:ascii="Times New Roman" w:hAnsi="Times New Roman" w:cs="Times New Roman"/>
                <w:color w:val="000000" w:themeColor="text1"/>
                <w:sz w:val="28"/>
                <w:szCs w:val="28"/>
                <w:lang w:eastAsia="lv-LV"/>
              </w:rPr>
              <w:t xml:space="preserve"> pašvaldība.</w:t>
            </w:r>
          </w:p>
        </w:tc>
      </w:tr>
      <w:tr w:rsidR="007243C1" w:rsidRPr="00B60FA7" w14:paraId="5DEB20F9" w14:textId="77777777" w:rsidTr="00AB003A">
        <w:tc>
          <w:tcPr>
            <w:tcW w:w="295" w:type="pct"/>
            <w:tcBorders>
              <w:top w:val="outset" w:sz="6" w:space="0" w:color="414142"/>
              <w:left w:val="outset" w:sz="6" w:space="0" w:color="414142"/>
              <w:bottom w:val="outset" w:sz="6" w:space="0" w:color="414142"/>
              <w:right w:val="outset" w:sz="6" w:space="0" w:color="414142"/>
            </w:tcBorders>
            <w:hideMark/>
          </w:tcPr>
          <w:p w14:paraId="03FD42B5" w14:textId="77777777" w:rsidR="007243C1" w:rsidRPr="00B60FA7" w:rsidRDefault="007243C1"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4.</w:t>
            </w:r>
          </w:p>
        </w:tc>
        <w:tc>
          <w:tcPr>
            <w:tcW w:w="1176" w:type="pct"/>
            <w:tcBorders>
              <w:top w:val="outset" w:sz="6" w:space="0" w:color="414142"/>
              <w:left w:val="outset" w:sz="6" w:space="0" w:color="414142"/>
              <w:bottom w:val="outset" w:sz="6" w:space="0" w:color="414142"/>
              <w:right w:val="outset" w:sz="6" w:space="0" w:color="414142"/>
            </w:tcBorders>
            <w:hideMark/>
          </w:tcPr>
          <w:p w14:paraId="25F4C3CA" w14:textId="77777777" w:rsidR="007243C1" w:rsidRPr="00B60FA7" w:rsidRDefault="007243C1"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Cita informācija</w:t>
            </w:r>
          </w:p>
        </w:tc>
        <w:tc>
          <w:tcPr>
            <w:tcW w:w="3529" w:type="pct"/>
            <w:tcBorders>
              <w:top w:val="outset" w:sz="6" w:space="0" w:color="414142"/>
              <w:left w:val="outset" w:sz="6" w:space="0" w:color="414142"/>
              <w:bottom w:val="outset" w:sz="6" w:space="0" w:color="414142"/>
              <w:right w:val="outset" w:sz="6" w:space="0" w:color="414142"/>
            </w:tcBorders>
            <w:hideMark/>
          </w:tcPr>
          <w:p w14:paraId="3A07F267" w14:textId="2D9B8696" w:rsidR="007243C1" w:rsidRPr="00B60FA7" w:rsidRDefault="007243C1" w:rsidP="002B76A8">
            <w:pPr>
              <w:spacing w:after="0" w:line="240" w:lineRule="auto"/>
              <w:rPr>
                <w:rFonts w:ascii="Times New Roman" w:eastAsia="Times New Roman" w:hAnsi="Times New Roman" w:cs="Times New Roman"/>
                <w:sz w:val="28"/>
                <w:szCs w:val="28"/>
                <w:lang w:eastAsia="lv-LV"/>
              </w:rPr>
            </w:pPr>
            <w:r w:rsidRPr="00B60FA7">
              <w:rPr>
                <w:rFonts w:ascii="Times New Roman" w:hAnsi="Times New Roman" w:cs="Times New Roman"/>
                <w:bCs/>
                <w:color w:val="000000"/>
                <w:sz w:val="28"/>
                <w:szCs w:val="28"/>
              </w:rPr>
              <w:t>Nav.</w:t>
            </w:r>
          </w:p>
        </w:tc>
      </w:tr>
    </w:tbl>
    <w:p w14:paraId="205CDC35" w14:textId="77777777" w:rsidR="00D55D3B" w:rsidRPr="00B60FA7" w:rsidRDefault="00D55D3B" w:rsidP="00D55D3B">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w:t>
      </w:r>
    </w:p>
    <w:tbl>
      <w:tblPr>
        <w:tblW w:w="5286" w:type="pct"/>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8"/>
        <w:gridCol w:w="2453"/>
        <w:gridCol w:w="6380"/>
      </w:tblGrid>
      <w:tr w:rsidR="009F6303" w:rsidRPr="00B60FA7" w14:paraId="1E7A5A6B" w14:textId="77777777" w:rsidTr="009E52C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0FA7">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B60FA7" w14:paraId="4B1BEE95"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5E71B1" w:rsidRDefault="00D55D3B" w:rsidP="002B76A8">
            <w:pPr>
              <w:spacing w:before="100" w:beforeAutospacing="1" w:after="100" w:afterAutospacing="1" w:line="293" w:lineRule="atLeast"/>
              <w:jc w:val="center"/>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1.</w:t>
            </w:r>
          </w:p>
        </w:tc>
        <w:tc>
          <w:tcPr>
            <w:tcW w:w="1272"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tc>
        <w:tc>
          <w:tcPr>
            <w:tcW w:w="3309" w:type="pct"/>
            <w:tcBorders>
              <w:top w:val="outset" w:sz="6" w:space="0" w:color="414142"/>
              <w:left w:val="outset" w:sz="6" w:space="0" w:color="414142"/>
              <w:bottom w:val="outset" w:sz="6" w:space="0" w:color="414142"/>
              <w:right w:val="outset" w:sz="6" w:space="0" w:color="414142"/>
            </w:tcBorders>
            <w:hideMark/>
          </w:tcPr>
          <w:p w14:paraId="5AF38401" w14:textId="257F85E2" w:rsidR="00D55D3B" w:rsidRPr="005E71B1" w:rsidRDefault="007243C1" w:rsidP="00E0673A">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 xml:space="preserve"> </w:t>
            </w:r>
            <w:r w:rsidR="00B221FF" w:rsidRPr="005E71B1">
              <w:rPr>
                <w:rFonts w:ascii="Times New Roman" w:hAnsi="Times New Roman" w:cs="Times New Roman"/>
                <w:color w:val="000000" w:themeColor="text1"/>
                <w:sz w:val="28"/>
                <w:szCs w:val="28"/>
              </w:rPr>
              <w:t>Projekts šo jomu neskar.</w:t>
            </w:r>
          </w:p>
        </w:tc>
      </w:tr>
      <w:tr w:rsidR="009F6303" w:rsidRPr="00B60FA7" w14:paraId="40C8807A"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2.</w:t>
            </w:r>
          </w:p>
        </w:tc>
        <w:tc>
          <w:tcPr>
            <w:tcW w:w="1272"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B60FA7" w:rsidRDefault="00D55D3B" w:rsidP="002B76A8">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Tiesiskā regulējuma ietekme uz tautsaimniecību un administratīvo slogu</w:t>
            </w:r>
          </w:p>
        </w:tc>
        <w:tc>
          <w:tcPr>
            <w:tcW w:w="3309"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Projekts šo jomu neskar.</w:t>
            </w:r>
          </w:p>
        </w:tc>
      </w:tr>
      <w:tr w:rsidR="009F6303" w:rsidRPr="00B60FA7" w14:paraId="4F87E65D"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3.</w:t>
            </w:r>
          </w:p>
        </w:tc>
        <w:tc>
          <w:tcPr>
            <w:tcW w:w="1272"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Administratīvo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Projekts šo jomu neskar.</w:t>
            </w:r>
          </w:p>
        </w:tc>
      </w:tr>
      <w:tr w:rsidR="009F6303" w:rsidRPr="00B60FA7" w14:paraId="0ACEF438"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4.</w:t>
            </w:r>
          </w:p>
        </w:tc>
        <w:tc>
          <w:tcPr>
            <w:tcW w:w="1272"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Atbilstības izmaksu monetārs novērtējums</w:t>
            </w:r>
          </w:p>
        </w:tc>
        <w:tc>
          <w:tcPr>
            <w:tcW w:w="3309"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hAnsi="Times New Roman" w:cs="Times New Roman"/>
                <w:color w:val="000000" w:themeColor="text1"/>
                <w:sz w:val="28"/>
                <w:szCs w:val="28"/>
              </w:rPr>
              <w:t>Projekts šo jomu neskar.</w:t>
            </w:r>
          </w:p>
        </w:tc>
      </w:tr>
      <w:tr w:rsidR="009F6303" w:rsidRPr="00B60FA7" w14:paraId="0D5BDD8A" w14:textId="77777777" w:rsidTr="009E52CF">
        <w:tc>
          <w:tcPr>
            <w:tcW w:w="419"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B60FA7"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5.</w:t>
            </w:r>
          </w:p>
        </w:tc>
        <w:tc>
          <w:tcPr>
            <w:tcW w:w="1272"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5E71B1" w:rsidRDefault="00D55D3B" w:rsidP="002B76A8">
            <w:pPr>
              <w:spacing w:after="0" w:line="240" w:lineRule="auto"/>
              <w:rPr>
                <w:rFonts w:ascii="Times New Roman" w:eastAsia="Times New Roman" w:hAnsi="Times New Roman" w:cs="Times New Roman"/>
                <w:color w:val="000000" w:themeColor="text1"/>
                <w:sz w:val="28"/>
                <w:szCs w:val="28"/>
                <w:lang w:eastAsia="lv-LV"/>
              </w:rPr>
            </w:pPr>
            <w:r w:rsidRPr="005E71B1">
              <w:rPr>
                <w:rFonts w:ascii="Times New Roman" w:eastAsia="Times New Roman" w:hAnsi="Times New Roman" w:cs="Times New Roman"/>
                <w:color w:val="000000" w:themeColor="text1"/>
                <w:sz w:val="28"/>
                <w:szCs w:val="28"/>
                <w:lang w:eastAsia="lv-LV"/>
              </w:rPr>
              <w:t>Nav.</w:t>
            </w:r>
          </w:p>
        </w:tc>
      </w:tr>
    </w:tbl>
    <w:p w14:paraId="6FB618AF" w14:textId="77777777" w:rsidR="004A0A7B" w:rsidRDefault="004A0A7B" w:rsidP="00D55D3B">
      <w:pPr>
        <w:spacing w:after="0" w:line="240" w:lineRule="auto"/>
        <w:rPr>
          <w:rFonts w:ascii="Times New Roman" w:eastAsia="Times New Roman" w:hAnsi="Times New Roman" w:cs="Times New Roman"/>
          <w:sz w:val="28"/>
          <w:szCs w:val="28"/>
          <w:lang w:eastAsia="lv-LV"/>
        </w:rPr>
      </w:pPr>
    </w:p>
    <w:p w14:paraId="37DDDFDF" w14:textId="77777777" w:rsidR="004A0A7B" w:rsidRDefault="004A0A7B" w:rsidP="00D55D3B">
      <w:pPr>
        <w:spacing w:after="0" w:line="240" w:lineRule="auto"/>
        <w:rPr>
          <w:rFonts w:ascii="Times New Roman" w:eastAsia="Times New Roman" w:hAnsi="Times New Roman" w:cs="Times New Roman"/>
          <w:sz w:val="28"/>
          <w:szCs w:val="28"/>
          <w:lang w:eastAsia="lv-LV"/>
        </w:rPr>
      </w:pPr>
    </w:p>
    <w:p w14:paraId="184EAFC8" w14:textId="77777777" w:rsidR="00D55D3B" w:rsidRDefault="00D55D3B" w:rsidP="00D55D3B">
      <w:pPr>
        <w:spacing w:after="0" w:line="240" w:lineRule="auto"/>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w:t>
      </w:r>
    </w:p>
    <w:p w14:paraId="75B87638" w14:textId="77777777" w:rsidR="00D117B5" w:rsidRPr="00B60FA7" w:rsidRDefault="00D117B5" w:rsidP="00D55D3B">
      <w:pPr>
        <w:spacing w:after="0" w:line="240" w:lineRule="auto"/>
        <w:rPr>
          <w:rFonts w:ascii="Times New Roman" w:eastAsia="Times New Roman" w:hAnsi="Times New Roman" w:cs="Times New Roman"/>
          <w:sz w:val="28"/>
          <w:szCs w:val="28"/>
          <w:lang w:eastAsia="lv-LV"/>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995"/>
        <w:gridCol w:w="1134"/>
        <w:gridCol w:w="1134"/>
        <w:gridCol w:w="1276"/>
        <w:gridCol w:w="991"/>
        <w:gridCol w:w="993"/>
        <w:gridCol w:w="1276"/>
      </w:tblGrid>
      <w:tr w:rsidR="00C85D5D" w:rsidRPr="00B60FA7" w14:paraId="00EE39FD" w14:textId="77777777" w:rsidTr="0061198B">
        <w:tc>
          <w:tcPr>
            <w:tcW w:w="5000" w:type="pct"/>
            <w:gridSpan w:val="8"/>
            <w:tcBorders>
              <w:top w:val="single" w:sz="4" w:space="0" w:color="auto"/>
              <w:left w:val="single" w:sz="4" w:space="0" w:color="auto"/>
              <w:bottom w:val="single" w:sz="4" w:space="0" w:color="auto"/>
              <w:right w:val="single" w:sz="4" w:space="0" w:color="auto"/>
            </w:tcBorders>
            <w:hideMark/>
          </w:tcPr>
          <w:p w14:paraId="645DE384" w14:textId="77777777" w:rsidR="007243C1" w:rsidRPr="00B60FA7" w:rsidRDefault="007243C1" w:rsidP="00B60FA7">
            <w:pPr>
              <w:ind w:right="800"/>
              <w:rPr>
                <w:rFonts w:ascii="Times New Roman" w:eastAsia="Times New Roman" w:hAnsi="Times New Roman" w:cs="Times New Roman"/>
                <w:b/>
                <w:bCs/>
                <w:iCs/>
                <w:sz w:val="28"/>
                <w:szCs w:val="28"/>
                <w:lang w:eastAsia="lv-LV"/>
              </w:rPr>
            </w:pPr>
            <w:r w:rsidRPr="00B60FA7">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C85D5D" w:rsidRPr="00B60FA7" w14:paraId="2F9CB61C" w14:textId="77777777" w:rsidTr="0061198B">
        <w:tc>
          <w:tcPr>
            <w:tcW w:w="955" w:type="pct"/>
            <w:vMerge w:val="restart"/>
            <w:tcBorders>
              <w:top w:val="single" w:sz="4" w:space="0" w:color="auto"/>
              <w:left w:val="single" w:sz="4" w:space="0" w:color="auto"/>
              <w:bottom w:val="single" w:sz="4" w:space="0" w:color="auto"/>
              <w:right w:val="single" w:sz="4" w:space="0" w:color="auto"/>
            </w:tcBorders>
            <w:hideMark/>
          </w:tcPr>
          <w:p w14:paraId="4E335C20" w14:textId="77777777" w:rsidR="007243C1" w:rsidRPr="0093470E" w:rsidRDefault="007243C1" w:rsidP="001530DC">
            <w:pPr>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Rādītāji</w:t>
            </w:r>
          </w:p>
        </w:tc>
        <w:tc>
          <w:tcPr>
            <w:tcW w:w="1104" w:type="pct"/>
            <w:gridSpan w:val="2"/>
            <w:vMerge w:val="restart"/>
            <w:tcBorders>
              <w:top w:val="single" w:sz="4" w:space="0" w:color="auto"/>
              <w:left w:val="single" w:sz="4" w:space="0" w:color="auto"/>
              <w:bottom w:val="single" w:sz="4" w:space="0" w:color="auto"/>
              <w:right w:val="single" w:sz="4" w:space="0" w:color="auto"/>
            </w:tcBorders>
            <w:hideMark/>
          </w:tcPr>
          <w:p w14:paraId="236220D4" w14:textId="77777777" w:rsidR="007243C1" w:rsidRPr="00C85D5D" w:rsidRDefault="007243C1" w:rsidP="001530DC">
            <w:pPr>
              <w:jc w:val="cente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2018</w:t>
            </w:r>
          </w:p>
        </w:tc>
        <w:tc>
          <w:tcPr>
            <w:tcW w:w="2941" w:type="pct"/>
            <w:gridSpan w:val="5"/>
            <w:tcBorders>
              <w:top w:val="single" w:sz="4" w:space="0" w:color="auto"/>
              <w:left w:val="single" w:sz="4" w:space="0" w:color="auto"/>
              <w:bottom w:val="single" w:sz="4" w:space="0" w:color="auto"/>
              <w:right w:val="single" w:sz="4" w:space="0" w:color="auto"/>
            </w:tcBorders>
            <w:hideMark/>
          </w:tcPr>
          <w:p w14:paraId="069224DC" w14:textId="77777777" w:rsidR="007243C1" w:rsidRPr="00C85D5D" w:rsidRDefault="007243C1" w:rsidP="001530DC">
            <w:pPr>
              <w:jc w:val="cente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Turpmākie trīs gadi (</w:t>
            </w:r>
            <w:proofErr w:type="spellStart"/>
            <w:r w:rsidRPr="00C85D5D">
              <w:rPr>
                <w:rFonts w:ascii="Times New Roman" w:eastAsia="Times New Roman" w:hAnsi="Times New Roman" w:cs="Times New Roman"/>
                <w:i/>
                <w:iCs/>
                <w:sz w:val="24"/>
                <w:szCs w:val="24"/>
                <w:lang w:eastAsia="lv-LV"/>
              </w:rPr>
              <w:t>euro</w:t>
            </w:r>
            <w:proofErr w:type="spellEnd"/>
            <w:r w:rsidRPr="00C85D5D">
              <w:rPr>
                <w:rFonts w:ascii="Times New Roman" w:eastAsia="Times New Roman" w:hAnsi="Times New Roman" w:cs="Times New Roman"/>
                <w:iCs/>
                <w:sz w:val="24"/>
                <w:szCs w:val="24"/>
                <w:lang w:eastAsia="lv-LV"/>
              </w:rPr>
              <w:t>)</w:t>
            </w:r>
          </w:p>
        </w:tc>
      </w:tr>
      <w:tr w:rsidR="00C85D5D" w:rsidRPr="00B60FA7" w14:paraId="4795860E" w14:textId="77777777" w:rsidTr="0061198B">
        <w:tc>
          <w:tcPr>
            <w:tcW w:w="955" w:type="pct"/>
            <w:vMerge/>
            <w:tcBorders>
              <w:top w:val="single" w:sz="4" w:space="0" w:color="auto"/>
              <w:left w:val="single" w:sz="4" w:space="0" w:color="auto"/>
              <w:bottom w:val="single" w:sz="4" w:space="0" w:color="auto"/>
              <w:right w:val="single" w:sz="4" w:space="0" w:color="auto"/>
            </w:tcBorders>
            <w:vAlign w:val="center"/>
            <w:hideMark/>
          </w:tcPr>
          <w:p w14:paraId="2A030DC4" w14:textId="77777777" w:rsidR="007243C1" w:rsidRPr="00080731" w:rsidRDefault="007243C1" w:rsidP="001530DC">
            <w:pPr>
              <w:rPr>
                <w:rFonts w:ascii="Times New Roman" w:eastAsia="Times New Roman" w:hAnsi="Times New Roman" w:cs="Times New Roman"/>
                <w:iCs/>
                <w:sz w:val="28"/>
                <w:szCs w:val="28"/>
                <w:lang w:eastAsia="lv-LV"/>
              </w:rPr>
            </w:pPr>
          </w:p>
        </w:tc>
        <w:tc>
          <w:tcPr>
            <w:tcW w:w="1104" w:type="pct"/>
            <w:gridSpan w:val="2"/>
            <w:vMerge/>
            <w:tcBorders>
              <w:top w:val="single" w:sz="4" w:space="0" w:color="auto"/>
              <w:left w:val="single" w:sz="4" w:space="0" w:color="auto"/>
              <w:bottom w:val="single" w:sz="4" w:space="0" w:color="auto"/>
              <w:right w:val="single" w:sz="4" w:space="0" w:color="auto"/>
            </w:tcBorders>
            <w:vAlign w:val="center"/>
            <w:hideMark/>
          </w:tcPr>
          <w:p w14:paraId="5233D784" w14:textId="77777777" w:rsidR="007243C1" w:rsidRPr="00B60FA7" w:rsidRDefault="007243C1" w:rsidP="001530DC">
            <w:pPr>
              <w:rPr>
                <w:rFonts w:ascii="Times New Roman" w:eastAsia="Times New Roman" w:hAnsi="Times New Roman" w:cs="Times New Roman"/>
                <w:iCs/>
                <w:sz w:val="28"/>
                <w:szCs w:val="28"/>
                <w:lang w:eastAsia="lv-LV"/>
              </w:rPr>
            </w:pPr>
          </w:p>
        </w:tc>
        <w:tc>
          <w:tcPr>
            <w:tcW w:w="1250" w:type="pct"/>
            <w:gridSpan w:val="2"/>
            <w:tcBorders>
              <w:top w:val="single" w:sz="4" w:space="0" w:color="auto"/>
              <w:left w:val="single" w:sz="4" w:space="0" w:color="auto"/>
              <w:bottom w:val="single" w:sz="4" w:space="0" w:color="auto"/>
              <w:right w:val="single" w:sz="4" w:space="0" w:color="auto"/>
            </w:tcBorders>
            <w:hideMark/>
          </w:tcPr>
          <w:p w14:paraId="29DFCF7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2019</w:t>
            </w:r>
          </w:p>
        </w:tc>
        <w:tc>
          <w:tcPr>
            <w:tcW w:w="1029" w:type="pct"/>
            <w:gridSpan w:val="2"/>
            <w:tcBorders>
              <w:top w:val="single" w:sz="4" w:space="0" w:color="auto"/>
              <w:left w:val="single" w:sz="4" w:space="0" w:color="auto"/>
              <w:bottom w:val="single" w:sz="4" w:space="0" w:color="auto"/>
              <w:right w:val="single" w:sz="4" w:space="0" w:color="auto"/>
            </w:tcBorders>
            <w:hideMark/>
          </w:tcPr>
          <w:p w14:paraId="0A26493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2020</w:t>
            </w:r>
          </w:p>
        </w:tc>
        <w:tc>
          <w:tcPr>
            <w:tcW w:w="662" w:type="pct"/>
            <w:tcBorders>
              <w:top w:val="single" w:sz="4" w:space="0" w:color="auto"/>
              <w:left w:val="single" w:sz="4" w:space="0" w:color="auto"/>
              <w:bottom w:val="single" w:sz="4" w:space="0" w:color="auto"/>
              <w:right w:val="single" w:sz="4" w:space="0" w:color="auto"/>
            </w:tcBorders>
            <w:hideMark/>
          </w:tcPr>
          <w:p w14:paraId="79D3A608" w14:textId="77777777" w:rsidR="007243C1" w:rsidRPr="0061198B" w:rsidRDefault="007243C1" w:rsidP="00B60FA7">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2021</w:t>
            </w:r>
          </w:p>
        </w:tc>
      </w:tr>
      <w:tr w:rsidR="0061198B" w:rsidRPr="00B60FA7" w14:paraId="03AE9055" w14:textId="77777777" w:rsidTr="0061198B">
        <w:tc>
          <w:tcPr>
            <w:tcW w:w="955" w:type="pct"/>
            <w:vMerge/>
            <w:tcBorders>
              <w:top w:val="single" w:sz="4" w:space="0" w:color="auto"/>
              <w:left w:val="single" w:sz="4" w:space="0" w:color="auto"/>
              <w:bottom w:val="single" w:sz="4" w:space="0" w:color="auto"/>
              <w:right w:val="single" w:sz="4" w:space="0" w:color="auto"/>
            </w:tcBorders>
            <w:vAlign w:val="center"/>
            <w:hideMark/>
          </w:tcPr>
          <w:p w14:paraId="4E449862" w14:textId="77777777" w:rsidR="007243C1" w:rsidRPr="00080731" w:rsidRDefault="007243C1" w:rsidP="001530DC">
            <w:pPr>
              <w:rPr>
                <w:rFonts w:ascii="Times New Roman" w:eastAsia="Times New Roman" w:hAnsi="Times New Roman" w:cs="Times New Roman"/>
                <w:iCs/>
                <w:sz w:val="28"/>
                <w:szCs w:val="28"/>
                <w:lang w:eastAsia="lv-LV"/>
              </w:rPr>
            </w:pPr>
          </w:p>
        </w:tc>
        <w:tc>
          <w:tcPr>
            <w:tcW w:w="516" w:type="pct"/>
            <w:tcBorders>
              <w:top w:val="single" w:sz="4" w:space="0" w:color="auto"/>
              <w:left w:val="single" w:sz="4" w:space="0" w:color="auto"/>
              <w:bottom w:val="single" w:sz="4" w:space="0" w:color="auto"/>
              <w:right w:val="single" w:sz="4" w:space="0" w:color="auto"/>
            </w:tcBorders>
            <w:hideMark/>
          </w:tcPr>
          <w:p w14:paraId="3896C483" w14:textId="77777777" w:rsidR="007243C1" w:rsidRPr="00C85D5D" w:rsidRDefault="007243C1" w:rsidP="0061198B">
            <w:pPr>
              <w:spacing w:after="12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saskaņā ar valsts budžetu kārtējam gadam</w:t>
            </w:r>
          </w:p>
        </w:tc>
        <w:tc>
          <w:tcPr>
            <w:tcW w:w="588" w:type="pct"/>
            <w:tcBorders>
              <w:top w:val="single" w:sz="4" w:space="0" w:color="auto"/>
              <w:left w:val="single" w:sz="4" w:space="0" w:color="auto"/>
              <w:bottom w:val="single" w:sz="4" w:space="0" w:color="auto"/>
              <w:right w:val="single" w:sz="4" w:space="0" w:color="auto"/>
            </w:tcBorders>
            <w:hideMark/>
          </w:tcPr>
          <w:p w14:paraId="0AFDB86C" w14:textId="77777777" w:rsidR="007243C1" w:rsidRPr="00C85D5D" w:rsidRDefault="007243C1" w:rsidP="0061198B">
            <w:pPr>
              <w:spacing w:after="12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kārtējā gadā, salīdzinot ar valsts budžetu kārtējam gadam</w:t>
            </w:r>
          </w:p>
        </w:tc>
        <w:tc>
          <w:tcPr>
            <w:tcW w:w="588" w:type="pct"/>
            <w:tcBorders>
              <w:top w:val="single" w:sz="4" w:space="0" w:color="auto"/>
              <w:left w:val="single" w:sz="4" w:space="0" w:color="auto"/>
              <w:bottom w:val="single" w:sz="4" w:space="0" w:color="auto"/>
              <w:right w:val="single" w:sz="4" w:space="0" w:color="auto"/>
            </w:tcBorders>
            <w:hideMark/>
          </w:tcPr>
          <w:p w14:paraId="4298D11D" w14:textId="77777777" w:rsidR="007243C1" w:rsidRPr="00C85D5D" w:rsidRDefault="007243C1" w:rsidP="0061198B">
            <w:pPr>
              <w:spacing w:after="12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saskaņā ar vidēja termiņa budžeta ietvaru</w:t>
            </w:r>
          </w:p>
        </w:tc>
        <w:tc>
          <w:tcPr>
            <w:tcW w:w="662" w:type="pct"/>
            <w:tcBorders>
              <w:top w:val="single" w:sz="4" w:space="0" w:color="auto"/>
              <w:left w:val="single" w:sz="4" w:space="0" w:color="auto"/>
              <w:bottom w:val="single" w:sz="4" w:space="0" w:color="auto"/>
              <w:right w:val="single" w:sz="4" w:space="0" w:color="auto"/>
            </w:tcBorders>
            <w:hideMark/>
          </w:tcPr>
          <w:p w14:paraId="7B9B231E"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salīdzinot ar vidēja termiņa budžeta ietvaru 2019.</w:t>
            </w:r>
          </w:p>
          <w:p w14:paraId="099F3116"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gadam</w:t>
            </w:r>
          </w:p>
        </w:tc>
        <w:tc>
          <w:tcPr>
            <w:tcW w:w="514" w:type="pct"/>
            <w:tcBorders>
              <w:top w:val="single" w:sz="4" w:space="0" w:color="auto"/>
              <w:left w:val="single" w:sz="4" w:space="0" w:color="auto"/>
              <w:bottom w:val="single" w:sz="4" w:space="0" w:color="auto"/>
              <w:right w:val="single" w:sz="4" w:space="0" w:color="auto"/>
            </w:tcBorders>
            <w:hideMark/>
          </w:tcPr>
          <w:p w14:paraId="3B2ABDC8" w14:textId="77777777" w:rsidR="007243C1" w:rsidRPr="00C85D5D" w:rsidRDefault="007243C1" w:rsidP="0061198B">
            <w:pPr>
              <w:spacing w:after="0" w:line="240" w:lineRule="auto"/>
              <w:jc w:val="center"/>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saskaņā ar vidēja termiņa budžeta ietvaru</w:t>
            </w:r>
          </w:p>
        </w:tc>
        <w:tc>
          <w:tcPr>
            <w:tcW w:w="515" w:type="pct"/>
            <w:tcBorders>
              <w:top w:val="single" w:sz="4" w:space="0" w:color="auto"/>
              <w:left w:val="single" w:sz="4" w:space="0" w:color="auto"/>
              <w:bottom w:val="single" w:sz="4" w:space="0" w:color="auto"/>
              <w:right w:val="single" w:sz="4" w:space="0" w:color="auto"/>
            </w:tcBorders>
            <w:hideMark/>
          </w:tcPr>
          <w:p w14:paraId="71BF829C"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salīdzinot ar vidēja termiņa budžeta ietvaru 2020.</w:t>
            </w:r>
          </w:p>
          <w:p w14:paraId="5B029C85"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gadam</w:t>
            </w:r>
          </w:p>
        </w:tc>
        <w:tc>
          <w:tcPr>
            <w:tcW w:w="662" w:type="pct"/>
            <w:tcBorders>
              <w:top w:val="single" w:sz="4" w:space="0" w:color="auto"/>
              <w:left w:val="single" w:sz="4" w:space="0" w:color="auto"/>
              <w:bottom w:val="single" w:sz="4" w:space="0" w:color="auto"/>
              <w:right w:val="single" w:sz="4" w:space="0" w:color="auto"/>
            </w:tcBorders>
            <w:hideMark/>
          </w:tcPr>
          <w:p w14:paraId="0E3B9248"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izmaiņas, salīdzinot ar vidēja termiņa budžeta ietvaru 2021.</w:t>
            </w:r>
          </w:p>
          <w:p w14:paraId="1E678037" w14:textId="77777777" w:rsidR="007243C1" w:rsidRPr="00C85D5D" w:rsidRDefault="007243C1" w:rsidP="0061198B">
            <w:pPr>
              <w:spacing w:after="0" w:line="240" w:lineRule="auto"/>
              <w:rPr>
                <w:rFonts w:ascii="Times New Roman" w:eastAsia="Times New Roman" w:hAnsi="Times New Roman" w:cs="Times New Roman"/>
                <w:iCs/>
                <w:sz w:val="20"/>
                <w:szCs w:val="20"/>
                <w:lang w:eastAsia="lv-LV"/>
              </w:rPr>
            </w:pPr>
            <w:r w:rsidRPr="00C85D5D">
              <w:rPr>
                <w:rFonts w:ascii="Times New Roman" w:eastAsia="Times New Roman" w:hAnsi="Times New Roman" w:cs="Times New Roman"/>
                <w:iCs/>
                <w:sz w:val="20"/>
                <w:szCs w:val="20"/>
                <w:lang w:eastAsia="lv-LV"/>
              </w:rPr>
              <w:t>gadam</w:t>
            </w:r>
          </w:p>
        </w:tc>
      </w:tr>
      <w:tr w:rsidR="0061198B" w:rsidRPr="00B60FA7" w14:paraId="4ECE1E0B"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AE3B1E4" w14:textId="77777777" w:rsidR="007243C1" w:rsidRPr="0093470E" w:rsidRDefault="007243C1" w:rsidP="001530DC">
            <w:pPr>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1</w:t>
            </w:r>
          </w:p>
        </w:tc>
        <w:tc>
          <w:tcPr>
            <w:tcW w:w="516" w:type="pct"/>
            <w:tcBorders>
              <w:top w:val="single" w:sz="4" w:space="0" w:color="auto"/>
              <w:left w:val="single" w:sz="4" w:space="0" w:color="auto"/>
              <w:bottom w:val="single" w:sz="4" w:space="0" w:color="auto"/>
              <w:right w:val="single" w:sz="4" w:space="0" w:color="auto"/>
            </w:tcBorders>
            <w:hideMark/>
          </w:tcPr>
          <w:p w14:paraId="6C2C6DB0"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2</w:t>
            </w:r>
          </w:p>
        </w:tc>
        <w:tc>
          <w:tcPr>
            <w:tcW w:w="588" w:type="pct"/>
            <w:tcBorders>
              <w:top w:val="single" w:sz="4" w:space="0" w:color="auto"/>
              <w:left w:val="single" w:sz="4" w:space="0" w:color="auto"/>
              <w:bottom w:val="single" w:sz="4" w:space="0" w:color="auto"/>
              <w:right w:val="single" w:sz="4" w:space="0" w:color="auto"/>
            </w:tcBorders>
            <w:hideMark/>
          </w:tcPr>
          <w:p w14:paraId="7F78EE6C"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3</w:t>
            </w:r>
          </w:p>
        </w:tc>
        <w:tc>
          <w:tcPr>
            <w:tcW w:w="588" w:type="pct"/>
            <w:tcBorders>
              <w:top w:val="single" w:sz="4" w:space="0" w:color="auto"/>
              <w:left w:val="single" w:sz="4" w:space="0" w:color="auto"/>
              <w:bottom w:val="single" w:sz="4" w:space="0" w:color="auto"/>
              <w:right w:val="single" w:sz="4" w:space="0" w:color="auto"/>
            </w:tcBorders>
            <w:hideMark/>
          </w:tcPr>
          <w:p w14:paraId="5D5F9E3E"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4</w:t>
            </w:r>
          </w:p>
        </w:tc>
        <w:tc>
          <w:tcPr>
            <w:tcW w:w="662" w:type="pct"/>
            <w:tcBorders>
              <w:top w:val="single" w:sz="4" w:space="0" w:color="auto"/>
              <w:left w:val="single" w:sz="4" w:space="0" w:color="auto"/>
              <w:bottom w:val="single" w:sz="4" w:space="0" w:color="auto"/>
              <w:right w:val="single" w:sz="4" w:space="0" w:color="auto"/>
            </w:tcBorders>
            <w:hideMark/>
          </w:tcPr>
          <w:p w14:paraId="384697DA"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5</w:t>
            </w:r>
          </w:p>
        </w:tc>
        <w:tc>
          <w:tcPr>
            <w:tcW w:w="514" w:type="pct"/>
            <w:tcBorders>
              <w:top w:val="single" w:sz="4" w:space="0" w:color="auto"/>
              <w:left w:val="single" w:sz="4" w:space="0" w:color="auto"/>
              <w:bottom w:val="single" w:sz="4" w:space="0" w:color="auto"/>
              <w:right w:val="single" w:sz="4" w:space="0" w:color="auto"/>
            </w:tcBorders>
            <w:hideMark/>
          </w:tcPr>
          <w:p w14:paraId="073C4C2F"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6</w:t>
            </w:r>
          </w:p>
        </w:tc>
        <w:tc>
          <w:tcPr>
            <w:tcW w:w="515" w:type="pct"/>
            <w:tcBorders>
              <w:top w:val="single" w:sz="4" w:space="0" w:color="auto"/>
              <w:left w:val="single" w:sz="4" w:space="0" w:color="auto"/>
              <w:bottom w:val="single" w:sz="4" w:space="0" w:color="auto"/>
              <w:right w:val="single" w:sz="4" w:space="0" w:color="auto"/>
            </w:tcBorders>
            <w:hideMark/>
          </w:tcPr>
          <w:p w14:paraId="2F434D37"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7</w:t>
            </w:r>
          </w:p>
        </w:tc>
        <w:tc>
          <w:tcPr>
            <w:tcW w:w="662" w:type="pct"/>
            <w:tcBorders>
              <w:top w:val="single" w:sz="4" w:space="0" w:color="auto"/>
              <w:left w:val="single" w:sz="4" w:space="0" w:color="auto"/>
              <w:bottom w:val="single" w:sz="4" w:space="0" w:color="auto"/>
              <w:right w:val="single" w:sz="4" w:space="0" w:color="auto"/>
            </w:tcBorders>
            <w:hideMark/>
          </w:tcPr>
          <w:p w14:paraId="43F5FBEA" w14:textId="77777777" w:rsidR="007243C1" w:rsidRPr="00C85D5D" w:rsidRDefault="007243C1" w:rsidP="001530DC">
            <w:pPr>
              <w:rPr>
                <w:rFonts w:ascii="Times New Roman" w:eastAsia="Times New Roman" w:hAnsi="Times New Roman" w:cs="Times New Roman"/>
                <w:iCs/>
                <w:sz w:val="24"/>
                <w:szCs w:val="24"/>
                <w:lang w:eastAsia="lv-LV"/>
              </w:rPr>
            </w:pPr>
            <w:r w:rsidRPr="00C85D5D">
              <w:rPr>
                <w:rFonts w:ascii="Times New Roman" w:eastAsia="Times New Roman" w:hAnsi="Times New Roman" w:cs="Times New Roman"/>
                <w:iCs/>
                <w:sz w:val="24"/>
                <w:szCs w:val="24"/>
                <w:lang w:eastAsia="lv-LV"/>
              </w:rPr>
              <w:t>8</w:t>
            </w:r>
          </w:p>
        </w:tc>
      </w:tr>
      <w:tr w:rsidR="0061198B" w:rsidRPr="00C85D5D" w14:paraId="30418642"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4636443"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1. Budžeta ieņēmumi</w:t>
            </w:r>
          </w:p>
        </w:tc>
        <w:tc>
          <w:tcPr>
            <w:tcW w:w="516" w:type="pct"/>
            <w:tcBorders>
              <w:top w:val="single" w:sz="4" w:space="0" w:color="auto"/>
              <w:left w:val="single" w:sz="4" w:space="0" w:color="auto"/>
              <w:bottom w:val="single" w:sz="4" w:space="0" w:color="auto"/>
              <w:right w:val="single" w:sz="4" w:space="0" w:color="auto"/>
            </w:tcBorders>
            <w:hideMark/>
          </w:tcPr>
          <w:p w14:paraId="040A372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16F1D03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5CCD485"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E01E1A9"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93AE71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03C016E8"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B3B629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6F5E876D"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CC85855" w14:textId="4081F8D0"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1.1. valsts pamatbudžet</w:t>
            </w:r>
            <w:r w:rsidR="004A0A7B" w:rsidRPr="0093470E">
              <w:rPr>
                <w:rFonts w:ascii="Times New Roman" w:eastAsia="Times New Roman" w:hAnsi="Times New Roman" w:cs="Times New Roman"/>
                <w:iCs/>
                <w:sz w:val="28"/>
                <w:szCs w:val="28"/>
                <w:lang w:eastAsia="lv-LV"/>
              </w:rPr>
              <w:t>a</w:t>
            </w:r>
            <w:r w:rsidRPr="0093470E">
              <w:rPr>
                <w:rFonts w:ascii="Times New Roman" w:eastAsia="Times New Roman" w:hAnsi="Times New Roman" w:cs="Times New Roman"/>
                <w:iCs/>
                <w:sz w:val="28"/>
                <w:szCs w:val="28"/>
                <w:lang w:eastAsia="lv-LV"/>
              </w:rPr>
              <w:t>, tai skaitā ieņēmumi no maksas pakalpojumiem un citi pašu ieņēmumi</w:t>
            </w:r>
          </w:p>
        </w:tc>
        <w:tc>
          <w:tcPr>
            <w:tcW w:w="516" w:type="pct"/>
            <w:tcBorders>
              <w:top w:val="single" w:sz="4" w:space="0" w:color="auto"/>
              <w:left w:val="single" w:sz="4" w:space="0" w:color="auto"/>
              <w:bottom w:val="single" w:sz="4" w:space="0" w:color="auto"/>
              <w:right w:val="single" w:sz="4" w:space="0" w:color="auto"/>
            </w:tcBorders>
            <w:hideMark/>
          </w:tcPr>
          <w:p w14:paraId="0CF1A43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2D35F56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0A1429F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429AAF63"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43474DD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21813780"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53AE48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16A7EBB8"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187E6633"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1.2. valsts speciālais budžets</w:t>
            </w:r>
          </w:p>
        </w:tc>
        <w:tc>
          <w:tcPr>
            <w:tcW w:w="516" w:type="pct"/>
            <w:tcBorders>
              <w:top w:val="single" w:sz="4" w:space="0" w:color="auto"/>
              <w:left w:val="single" w:sz="4" w:space="0" w:color="auto"/>
              <w:bottom w:val="single" w:sz="4" w:space="0" w:color="auto"/>
              <w:right w:val="single" w:sz="4" w:space="0" w:color="auto"/>
            </w:tcBorders>
            <w:hideMark/>
          </w:tcPr>
          <w:p w14:paraId="442360E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1C498ED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CF9401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111CB3D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52BC76D"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4B8E5A4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F2AC3D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3918304D"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30AB8CD"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1.3. pašvaldību budžets</w:t>
            </w:r>
          </w:p>
        </w:tc>
        <w:tc>
          <w:tcPr>
            <w:tcW w:w="516" w:type="pct"/>
            <w:tcBorders>
              <w:top w:val="single" w:sz="4" w:space="0" w:color="auto"/>
              <w:left w:val="single" w:sz="4" w:space="0" w:color="auto"/>
              <w:bottom w:val="single" w:sz="4" w:space="0" w:color="auto"/>
              <w:right w:val="single" w:sz="4" w:space="0" w:color="auto"/>
            </w:tcBorders>
            <w:hideMark/>
          </w:tcPr>
          <w:p w14:paraId="0D606AD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6EF6FD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6AA1FAE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6324009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77372D9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1ADCF56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9BFAB3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707DAC08"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7001D336"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2. Budžeta izdevumi</w:t>
            </w:r>
          </w:p>
        </w:tc>
        <w:tc>
          <w:tcPr>
            <w:tcW w:w="516" w:type="pct"/>
            <w:tcBorders>
              <w:top w:val="single" w:sz="4" w:space="0" w:color="auto"/>
              <w:left w:val="single" w:sz="4" w:space="0" w:color="auto"/>
              <w:bottom w:val="single" w:sz="4" w:space="0" w:color="auto"/>
              <w:right w:val="single" w:sz="4" w:space="0" w:color="auto"/>
            </w:tcBorders>
            <w:hideMark/>
          </w:tcPr>
          <w:p w14:paraId="1110A546"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6A11C36"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2DC41CC9"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57910457"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716055B8"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17C56510"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AC2DBF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1CE23B90"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03DA12D"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2.1. valsts pamatbudžets</w:t>
            </w:r>
          </w:p>
        </w:tc>
        <w:tc>
          <w:tcPr>
            <w:tcW w:w="516" w:type="pct"/>
            <w:tcBorders>
              <w:top w:val="single" w:sz="4" w:space="0" w:color="auto"/>
              <w:left w:val="single" w:sz="4" w:space="0" w:color="auto"/>
              <w:bottom w:val="single" w:sz="4" w:space="0" w:color="auto"/>
              <w:right w:val="single" w:sz="4" w:space="0" w:color="auto"/>
            </w:tcBorders>
            <w:hideMark/>
          </w:tcPr>
          <w:p w14:paraId="775CEEF8"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348A611"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517AB52"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8145E21"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06BDCB3"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14FE8829"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3BA4B2A" w14:textId="77777777" w:rsidR="007243C1" w:rsidRPr="0061198B" w:rsidRDefault="007243C1" w:rsidP="001530DC">
            <w:pPr>
              <w:jc w:val="center"/>
              <w:rPr>
                <w:rFonts w:ascii="Times New Roman" w:eastAsia="Times New Roman" w:hAnsi="Times New Roman" w:cs="Times New Roman"/>
                <w:sz w:val="24"/>
                <w:szCs w:val="24"/>
              </w:rPr>
            </w:pPr>
            <w:r w:rsidRPr="0061198B">
              <w:rPr>
                <w:rFonts w:ascii="Times New Roman" w:eastAsia="Times New Roman" w:hAnsi="Times New Roman" w:cs="Times New Roman"/>
                <w:iCs/>
                <w:sz w:val="24"/>
                <w:szCs w:val="24"/>
                <w:lang w:eastAsia="lv-LV"/>
              </w:rPr>
              <w:t>0</w:t>
            </w:r>
          </w:p>
        </w:tc>
      </w:tr>
      <w:tr w:rsidR="0061198B" w:rsidRPr="00C85D5D" w14:paraId="6AAD9E6C"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E13CAB8"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2.2. valsts speciālais budžets</w:t>
            </w:r>
          </w:p>
        </w:tc>
        <w:tc>
          <w:tcPr>
            <w:tcW w:w="516" w:type="pct"/>
            <w:tcBorders>
              <w:top w:val="single" w:sz="4" w:space="0" w:color="auto"/>
              <w:left w:val="single" w:sz="4" w:space="0" w:color="auto"/>
              <w:bottom w:val="single" w:sz="4" w:space="0" w:color="auto"/>
              <w:right w:val="single" w:sz="4" w:space="0" w:color="auto"/>
            </w:tcBorders>
            <w:hideMark/>
          </w:tcPr>
          <w:p w14:paraId="4854D2A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79223A6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3126F37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E5797E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416BCAD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5F527ED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AD8CFED"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5CB4F8E3"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1A381A8"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2.3. pašvaldību budžets</w:t>
            </w:r>
          </w:p>
        </w:tc>
        <w:tc>
          <w:tcPr>
            <w:tcW w:w="516" w:type="pct"/>
            <w:tcBorders>
              <w:top w:val="single" w:sz="4" w:space="0" w:color="auto"/>
              <w:left w:val="single" w:sz="4" w:space="0" w:color="auto"/>
              <w:bottom w:val="single" w:sz="4" w:space="0" w:color="auto"/>
              <w:right w:val="single" w:sz="4" w:space="0" w:color="auto"/>
            </w:tcBorders>
            <w:hideMark/>
          </w:tcPr>
          <w:p w14:paraId="18B1DD8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7A8B5EA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FBBF14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82345B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7C368E6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5401778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57546BB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4A9B97CC"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5BCF927"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3. Finansiālā ietekme</w:t>
            </w:r>
          </w:p>
        </w:tc>
        <w:tc>
          <w:tcPr>
            <w:tcW w:w="516" w:type="pct"/>
            <w:tcBorders>
              <w:top w:val="single" w:sz="4" w:space="0" w:color="auto"/>
              <w:left w:val="single" w:sz="4" w:space="0" w:color="auto"/>
              <w:bottom w:val="single" w:sz="4" w:space="0" w:color="auto"/>
              <w:right w:val="single" w:sz="4" w:space="0" w:color="auto"/>
            </w:tcBorders>
            <w:hideMark/>
          </w:tcPr>
          <w:p w14:paraId="5DAF1B18"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21AF3DF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AE8E2D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352BE6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085F31A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4700FBB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0BC61EE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6C950C5E"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E1B42D4"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3.1. valsts pamatbudžets</w:t>
            </w:r>
          </w:p>
        </w:tc>
        <w:tc>
          <w:tcPr>
            <w:tcW w:w="516" w:type="pct"/>
            <w:tcBorders>
              <w:top w:val="single" w:sz="4" w:space="0" w:color="auto"/>
              <w:left w:val="single" w:sz="4" w:space="0" w:color="auto"/>
              <w:bottom w:val="single" w:sz="4" w:space="0" w:color="auto"/>
              <w:right w:val="single" w:sz="4" w:space="0" w:color="auto"/>
            </w:tcBorders>
            <w:hideMark/>
          </w:tcPr>
          <w:p w14:paraId="06DF911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9CCE8A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5073B3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1176BAC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12E8B81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04EC1D7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133D59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2A8149F2"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D08532F"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lastRenderedPageBreak/>
              <w:t>3.2. speciālais budžets</w:t>
            </w:r>
          </w:p>
        </w:tc>
        <w:tc>
          <w:tcPr>
            <w:tcW w:w="516" w:type="pct"/>
            <w:tcBorders>
              <w:top w:val="single" w:sz="4" w:space="0" w:color="auto"/>
              <w:left w:val="single" w:sz="4" w:space="0" w:color="auto"/>
              <w:bottom w:val="single" w:sz="4" w:space="0" w:color="auto"/>
              <w:right w:val="single" w:sz="4" w:space="0" w:color="auto"/>
            </w:tcBorders>
            <w:hideMark/>
          </w:tcPr>
          <w:p w14:paraId="336BEE3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E9F94E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5B1FDCE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706A36DF"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35C8089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55FF55C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F89F4C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1B845443"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3CFE8ADA"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3.3. pašvaldību budžets</w:t>
            </w:r>
          </w:p>
        </w:tc>
        <w:tc>
          <w:tcPr>
            <w:tcW w:w="516" w:type="pct"/>
            <w:tcBorders>
              <w:top w:val="single" w:sz="4" w:space="0" w:color="auto"/>
              <w:left w:val="single" w:sz="4" w:space="0" w:color="auto"/>
              <w:bottom w:val="single" w:sz="4" w:space="0" w:color="auto"/>
              <w:right w:val="single" w:sz="4" w:space="0" w:color="auto"/>
            </w:tcBorders>
            <w:hideMark/>
          </w:tcPr>
          <w:p w14:paraId="0C21A10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012BE04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0B4840B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6DE6768E"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3D5F0A0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5" w:type="pct"/>
            <w:tcBorders>
              <w:top w:val="single" w:sz="4" w:space="0" w:color="auto"/>
              <w:left w:val="single" w:sz="4" w:space="0" w:color="auto"/>
              <w:bottom w:val="single" w:sz="4" w:space="0" w:color="auto"/>
              <w:right w:val="single" w:sz="4" w:space="0" w:color="auto"/>
            </w:tcBorders>
            <w:hideMark/>
          </w:tcPr>
          <w:p w14:paraId="0210881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4F4169CA"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218CFE2F"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3EA14BB5"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16" w:type="pct"/>
            <w:tcBorders>
              <w:top w:val="single" w:sz="4" w:space="0" w:color="auto"/>
              <w:left w:val="single" w:sz="4" w:space="0" w:color="auto"/>
              <w:bottom w:val="single" w:sz="4" w:space="0" w:color="auto"/>
              <w:right w:val="single" w:sz="4" w:space="0" w:color="auto"/>
            </w:tcBorders>
            <w:hideMark/>
          </w:tcPr>
          <w:p w14:paraId="4CE22F8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588" w:type="pct"/>
            <w:tcBorders>
              <w:top w:val="single" w:sz="4" w:space="0" w:color="auto"/>
              <w:left w:val="single" w:sz="4" w:space="0" w:color="auto"/>
              <w:bottom w:val="single" w:sz="4" w:space="0" w:color="auto"/>
              <w:right w:val="single" w:sz="4" w:space="0" w:color="auto"/>
            </w:tcBorders>
            <w:hideMark/>
          </w:tcPr>
          <w:p w14:paraId="1C46208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tcBorders>
              <w:top w:val="single" w:sz="4" w:space="0" w:color="auto"/>
              <w:left w:val="single" w:sz="4" w:space="0" w:color="auto"/>
              <w:bottom w:val="single" w:sz="4" w:space="0" w:color="auto"/>
              <w:right w:val="single" w:sz="4" w:space="0" w:color="auto"/>
            </w:tcBorders>
            <w:hideMark/>
          </w:tcPr>
          <w:p w14:paraId="495B277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662" w:type="pct"/>
            <w:tcBorders>
              <w:top w:val="single" w:sz="4" w:space="0" w:color="auto"/>
              <w:left w:val="single" w:sz="4" w:space="0" w:color="auto"/>
              <w:bottom w:val="single" w:sz="4" w:space="0" w:color="auto"/>
              <w:right w:val="single" w:sz="4" w:space="0" w:color="auto"/>
            </w:tcBorders>
            <w:hideMark/>
          </w:tcPr>
          <w:p w14:paraId="49052E09"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tcBorders>
              <w:top w:val="single" w:sz="4" w:space="0" w:color="auto"/>
              <w:left w:val="single" w:sz="4" w:space="0" w:color="auto"/>
              <w:bottom w:val="single" w:sz="4" w:space="0" w:color="auto"/>
              <w:right w:val="single" w:sz="4" w:space="0" w:color="auto"/>
            </w:tcBorders>
            <w:hideMark/>
          </w:tcPr>
          <w:p w14:paraId="66C3DF2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515" w:type="pct"/>
            <w:tcBorders>
              <w:top w:val="single" w:sz="4" w:space="0" w:color="auto"/>
              <w:left w:val="single" w:sz="4" w:space="0" w:color="auto"/>
              <w:bottom w:val="single" w:sz="4" w:space="0" w:color="auto"/>
              <w:right w:val="single" w:sz="4" w:space="0" w:color="auto"/>
            </w:tcBorders>
            <w:hideMark/>
          </w:tcPr>
          <w:p w14:paraId="03545A0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560F3C6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374B4991"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3900157C"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5. Precizēta finansiālā ietekme</w:t>
            </w:r>
          </w:p>
        </w:tc>
        <w:tc>
          <w:tcPr>
            <w:tcW w:w="516" w:type="pct"/>
            <w:vMerge w:val="restart"/>
            <w:tcBorders>
              <w:top w:val="single" w:sz="4" w:space="0" w:color="auto"/>
              <w:left w:val="single" w:sz="4" w:space="0" w:color="auto"/>
              <w:bottom w:val="single" w:sz="4" w:space="0" w:color="auto"/>
              <w:right w:val="single" w:sz="4" w:space="0" w:color="auto"/>
            </w:tcBorders>
          </w:tcPr>
          <w:p w14:paraId="534509AA"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A90B3E0"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3C51482E"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54AE235"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74D4C864"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2218ACED"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588" w:type="pct"/>
            <w:tcBorders>
              <w:top w:val="single" w:sz="4" w:space="0" w:color="auto"/>
              <w:left w:val="single" w:sz="4" w:space="0" w:color="auto"/>
              <w:bottom w:val="single" w:sz="4" w:space="0" w:color="auto"/>
              <w:right w:val="single" w:sz="4" w:space="0" w:color="auto"/>
            </w:tcBorders>
            <w:hideMark/>
          </w:tcPr>
          <w:p w14:paraId="27AEB8A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val="restart"/>
            <w:tcBorders>
              <w:top w:val="single" w:sz="4" w:space="0" w:color="auto"/>
              <w:left w:val="single" w:sz="4" w:space="0" w:color="auto"/>
              <w:bottom w:val="single" w:sz="4" w:space="0" w:color="auto"/>
              <w:right w:val="single" w:sz="4" w:space="0" w:color="auto"/>
            </w:tcBorders>
          </w:tcPr>
          <w:p w14:paraId="74EF5747"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CF432DC"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5F4FE355"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16D123AD"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7052579F"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21F85C4F"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662" w:type="pct"/>
            <w:tcBorders>
              <w:top w:val="single" w:sz="4" w:space="0" w:color="auto"/>
              <w:left w:val="single" w:sz="4" w:space="0" w:color="auto"/>
              <w:bottom w:val="single" w:sz="4" w:space="0" w:color="auto"/>
              <w:right w:val="single" w:sz="4" w:space="0" w:color="auto"/>
            </w:tcBorders>
            <w:hideMark/>
          </w:tcPr>
          <w:p w14:paraId="4FFA0BC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val="restart"/>
            <w:tcBorders>
              <w:top w:val="single" w:sz="4" w:space="0" w:color="auto"/>
              <w:left w:val="single" w:sz="4" w:space="0" w:color="auto"/>
              <w:bottom w:val="single" w:sz="4" w:space="0" w:color="auto"/>
              <w:right w:val="single" w:sz="4" w:space="0" w:color="auto"/>
            </w:tcBorders>
          </w:tcPr>
          <w:p w14:paraId="46A1C8C6"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47A02FB7"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67536CE0"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0684AEB6"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2B2F2DB9" w14:textId="77777777" w:rsidR="007243C1" w:rsidRPr="0061198B" w:rsidRDefault="007243C1" w:rsidP="001530DC">
            <w:pPr>
              <w:jc w:val="center"/>
              <w:rPr>
                <w:rFonts w:ascii="Times New Roman" w:eastAsia="Times New Roman" w:hAnsi="Times New Roman" w:cs="Times New Roman"/>
                <w:iCs/>
                <w:sz w:val="24"/>
                <w:szCs w:val="24"/>
                <w:lang w:eastAsia="lv-LV"/>
              </w:rPr>
            </w:pPr>
          </w:p>
          <w:p w14:paraId="4BF9CF20"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X</w:t>
            </w:r>
          </w:p>
        </w:tc>
        <w:tc>
          <w:tcPr>
            <w:tcW w:w="515" w:type="pct"/>
            <w:tcBorders>
              <w:top w:val="single" w:sz="4" w:space="0" w:color="auto"/>
              <w:left w:val="single" w:sz="4" w:space="0" w:color="auto"/>
              <w:bottom w:val="single" w:sz="4" w:space="0" w:color="auto"/>
              <w:right w:val="single" w:sz="4" w:space="0" w:color="auto"/>
            </w:tcBorders>
            <w:hideMark/>
          </w:tcPr>
          <w:p w14:paraId="498BCBF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131C148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1FBB05C5"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5E521C10"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5.1. valsts pamatbudžets</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0F0B6A3B" w14:textId="77777777" w:rsidR="007243C1" w:rsidRPr="0061198B" w:rsidRDefault="007243C1" w:rsidP="001530DC">
            <w:pPr>
              <w:rPr>
                <w:rFonts w:ascii="Times New Roman" w:eastAsia="Times New Roman" w:hAnsi="Times New Roman" w:cs="Times New Roman"/>
                <w:iCs/>
                <w:sz w:val="24"/>
                <w:szCs w:val="24"/>
                <w:lang w:eastAsia="lv-LV"/>
              </w:rPr>
            </w:pPr>
          </w:p>
        </w:tc>
        <w:tc>
          <w:tcPr>
            <w:tcW w:w="588" w:type="pct"/>
            <w:tcBorders>
              <w:top w:val="single" w:sz="4" w:space="0" w:color="auto"/>
              <w:left w:val="single" w:sz="4" w:space="0" w:color="auto"/>
              <w:bottom w:val="single" w:sz="4" w:space="0" w:color="auto"/>
              <w:right w:val="single" w:sz="4" w:space="0" w:color="auto"/>
            </w:tcBorders>
            <w:hideMark/>
          </w:tcPr>
          <w:p w14:paraId="43F719CC"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79A58212" w14:textId="77777777" w:rsidR="007243C1" w:rsidRPr="0061198B" w:rsidRDefault="007243C1" w:rsidP="001530DC">
            <w:pPr>
              <w:rPr>
                <w:rFonts w:ascii="Times New Roman" w:eastAsia="Times New Roman" w:hAnsi="Times New Roman" w:cs="Times New Roman"/>
                <w:iCs/>
                <w:sz w:val="24"/>
                <w:szCs w:val="24"/>
                <w:lang w:eastAsia="lv-LV"/>
              </w:rPr>
            </w:pPr>
          </w:p>
        </w:tc>
        <w:tc>
          <w:tcPr>
            <w:tcW w:w="662" w:type="pct"/>
            <w:tcBorders>
              <w:top w:val="single" w:sz="4" w:space="0" w:color="auto"/>
              <w:left w:val="single" w:sz="4" w:space="0" w:color="auto"/>
              <w:bottom w:val="single" w:sz="4" w:space="0" w:color="auto"/>
              <w:right w:val="single" w:sz="4" w:space="0" w:color="auto"/>
            </w:tcBorders>
            <w:hideMark/>
          </w:tcPr>
          <w:p w14:paraId="5D7BDA0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73676719" w14:textId="77777777" w:rsidR="007243C1" w:rsidRPr="0061198B" w:rsidRDefault="007243C1" w:rsidP="001530DC">
            <w:pPr>
              <w:rPr>
                <w:rFonts w:ascii="Times New Roman" w:eastAsia="Times New Roman" w:hAnsi="Times New Roman" w:cs="Times New Roman"/>
                <w:iCs/>
                <w:sz w:val="24"/>
                <w:szCs w:val="24"/>
                <w:lang w:eastAsia="lv-LV"/>
              </w:rPr>
            </w:pPr>
          </w:p>
        </w:tc>
        <w:tc>
          <w:tcPr>
            <w:tcW w:w="515" w:type="pct"/>
            <w:tcBorders>
              <w:top w:val="single" w:sz="4" w:space="0" w:color="auto"/>
              <w:left w:val="single" w:sz="4" w:space="0" w:color="auto"/>
              <w:bottom w:val="single" w:sz="4" w:space="0" w:color="auto"/>
              <w:right w:val="single" w:sz="4" w:space="0" w:color="auto"/>
            </w:tcBorders>
            <w:hideMark/>
          </w:tcPr>
          <w:p w14:paraId="60EB2B42"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38E76283"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3F5F85F0"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64D929A9"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5.2. speciālais budžets</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7A202317" w14:textId="77777777" w:rsidR="007243C1" w:rsidRPr="0061198B" w:rsidRDefault="007243C1" w:rsidP="001530DC">
            <w:pPr>
              <w:rPr>
                <w:rFonts w:ascii="Times New Roman" w:eastAsia="Times New Roman" w:hAnsi="Times New Roman" w:cs="Times New Roman"/>
                <w:iCs/>
                <w:sz w:val="24"/>
                <w:szCs w:val="24"/>
                <w:lang w:eastAsia="lv-LV"/>
              </w:rPr>
            </w:pPr>
          </w:p>
        </w:tc>
        <w:tc>
          <w:tcPr>
            <w:tcW w:w="588" w:type="pct"/>
            <w:tcBorders>
              <w:top w:val="single" w:sz="4" w:space="0" w:color="auto"/>
              <w:left w:val="single" w:sz="4" w:space="0" w:color="auto"/>
              <w:bottom w:val="single" w:sz="4" w:space="0" w:color="auto"/>
              <w:right w:val="single" w:sz="4" w:space="0" w:color="auto"/>
            </w:tcBorders>
            <w:hideMark/>
          </w:tcPr>
          <w:p w14:paraId="3DEF1C5F"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19203B76" w14:textId="77777777" w:rsidR="007243C1" w:rsidRPr="0061198B" w:rsidRDefault="007243C1" w:rsidP="001530DC">
            <w:pPr>
              <w:rPr>
                <w:rFonts w:ascii="Times New Roman" w:eastAsia="Times New Roman" w:hAnsi="Times New Roman" w:cs="Times New Roman"/>
                <w:iCs/>
                <w:sz w:val="24"/>
                <w:szCs w:val="24"/>
                <w:lang w:eastAsia="lv-LV"/>
              </w:rPr>
            </w:pPr>
          </w:p>
        </w:tc>
        <w:tc>
          <w:tcPr>
            <w:tcW w:w="662" w:type="pct"/>
            <w:tcBorders>
              <w:top w:val="single" w:sz="4" w:space="0" w:color="auto"/>
              <w:left w:val="single" w:sz="4" w:space="0" w:color="auto"/>
              <w:bottom w:val="single" w:sz="4" w:space="0" w:color="auto"/>
              <w:right w:val="single" w:sz="4" w:space="0" w:color="auto"/>
            </w:tcBorders>
            <w:hideMark/>
          </w:tcPr>
          <w:p w14:paraId="0495D445"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02FD099A" w14:textId="77777777" w:rsidR="007243C1" w:rsidRPr="0061198B" w:rsidRDefault="007243C1" w:rsidP="001530DC">
            <w:pPr>
              <w:rPr>
                <w:rFonts w:ascii="Times New Roman" w:eastAsia="Times New Roman" w:hAnsi="Times New Roman" w:cs="Times New Roman"/>
                <w:iCs/>
                <w:sz w:val="24"/>
                <w:szCs w:val="24"/>
                <w:lang w:eastAsia="lv-LV"/>
              </w:rPr>
            </w:pPr>
          </w:p>
        </w:tc>
        <w:tc>
          <w:tcPr>
            <w:tcW w:w="515" w:type="pct"/>
            <w:tcBorders>
              <w:top w:val="single" w:sz="4" w:space="0" w:color="auto"/>
              <w:left w:val="single" w:sz="4" w:space="0" w:color="auto"/>
              <w:bottom w:val="single" w:sz="4" w:space="0" w:color="auto"/>
              <w:right w:val="single" w:sz="4" w:space="0" w:color="auto"/>
            </w:tcBorders>
            <w:hideMark/>
          </w:tcPr>
          <w:p w14:paraId="406604B4"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4CF4A3B"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61198B" w:rsidRPr="00C85D5D" w14:paraId="4EE8A13B"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EA20D1F"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5.3. pašvaldību budžets</w:t>
            </w: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39DE3C4C" w14:textId="77777777" w:rsidR="007243C1" w:rsidRPr="0061198B" w:rsidRDefault="007243C1" w:rsidP="001530DC">
            <w:pPr>
              <w:rPr>
                <w:rFonts w:ascii="Times New Roman" w:eastAsia="Times New Roman" w:hAnsi="Times New Roman" w:cs="Times New Roman"/>
                <w:iCs/>
                <w:sz w:val="24"/>
                <w:szCs w:val="24"/>
                <w:lang w:eastAsia="lv-LV"/>
              </w:rPr>
            </w:pPr>
          </w:p>
        </w:tc>
        <w:tc>
          <w:tcPr>
            <w:tcW w:w="588" w:type="pct"/>
            <w:tcBorders>
              <w:top w:val="single" w:sz="4" w:space="0" w:color="auto"/>
              <w:left w:val="single" w:sz="4" w:space="0" w:color="auto"/>
              <w:bottom w:val="single" w:sz="4" w:space="0" w:color="auto"/>
              <w:right w:val="single" w:sz="4" w:space="0" w:color="auto"/>
            </w:tcBorders>
            <w:hideMark/>
          </w:tcPr>
          <w:p w14:paraId="1DBC07E1"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88" w:type="pct"/>
            <w:vMerge/>
            <w:tcBorders>
              <w:top w:val="single" w:sz="4" w:space="0" w:color="auto"/>
              <w:left w:val="single" w:sz="4" w:space="0" w:color="auto"/>
              <w:bottom w:val="single" w:sz="4" w:space="0" w:color="auto"/>
              <w:right w:val="single" w:sz="4" w:space="0" w:color="auto"/>
            </w:tcBorders>
            <w:vAlign w:val="center"/>
            <w:hideMark/>
          </w:tcPr>
          <w:p w14:paraId="5186F52A" w14:textId="77777777" w:rsidR="007243C1" w:rsidRPr="0061198B" w:rsidRDefault="007243C1" w:rsidP="001530DC">
            <w:pPr>
              <w:rPr>
                <w:rFonts w:ascii="Times New Roman" w:eastAsia="Times New Roman" w:hAnsi="Times New Roman" w:cs="Times New Roman"/>
                <w:iCs/>
                <w:sz w:val="24"/>
                <w:szCs w:val="24"/>
                <w:lang w:eastAsia="lv-LV"/>
              </w:rPr>
            </w:pPr>
          </w:p>
        </w:tc>
        <w:tc>
          <w:tcPr>
            <w:tcW w:w="662" w:type="pct"/>
            <w:tcBorders>
              <w:top w:val="single" w:sz="4" w:space="0" w:color="auto"/>
              <w:left w:val="single" w:sz="4" w:space="0" w:color="auto"/>
              <w:bottom w:val="single" w:sz="4" w:space="0" w:color="auto"/>
              <w:right w:val="single" w:sz="4" w:space="0" w:color="auto"/>
            </w:tcBorders>
            <w:hideMark/>
          </w:tcPr>
          <w:p w14:paraId="41782F77"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514" w:type="pct"/>
            <w:vMerge/>
            <w:tcBorders>
              <w:top w:val="single" w:sz="4" w:space="0" w:color="auto"/>
              <w:left w:val="single" w:sz="4" w:space="0" w:color="auto"/>
              <w:bottom w:val="single" w:sz="4" w:space="0" w:color="auto"/>
              <w:right w:val="single" w:sz="4" w:space="0" w:color="auto"/>
            </w:tcBorders>
            <w:vAlign w:val="center"/>
            <w:hideMark/>
          </w:tcPr>
          <w:p w14:paraId="3AC1AE97" w14:textId="77777777" w:rsidR="007243C1" w:rsidRPr="0061198B" w:rsidRDefault="007243C1" w:rsidP="001530DC">
            <w:pPr>
              <w:rPr>
                <w:rFonts w:ascii="Times New Roman" w:eastAsia="Times New Roman" w:hAnsi="Times New Roman" w:cs="Times New Roman"/>
                <w:iCs/>
                <w:sz w:val="24"/>
                <w:szCs w:val="24"/>
                <w:lang w:eastAsia="lv-LV"/>
              </w:rPr>
            </w:pPr>
          </w:p>
        </w:tc>
        <w:tc>
          <w:tcPr>
            <w:tcW w:w="515" w:type="pct"/>
            <w:tcBorders>
              <w:top w:val="single" w:sz="4" w:space="0" w:color="auto"/>
              <w:left w:val="single" w:sz="4" w:space="0" w:color="auto"/>
              <w:bottom w:val="single" w:sz="4" w:space="0" w:color="auto"/>
              <w:right w:val="single" w:sz="4" w:space="0" w:color="auto"/>
            </w:tcBorders>
            <w:hideMark/>
          </w:tcPr>
          <w:p w14:paraId="33539FD6"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c>
          <w:tcPr>
            <w:tcW w:w="662" w:type="pct"/>
            <w:tcBorders>
              <w:top w:val="single" w:sz="4" w:space="0" w:color="auto"/>
              <w:left w:val="single" w:sz="4" w:space="0" w:color="auto"/>
              <w:bottom w:val="single" w:sz="4" w:space="0" w:color="auto"/>
              <w:right w:val="single" w:sz="4" w:space="0" w:color="auto"/>
            </w:tcBorders>
            <w:hideMark/>
          </w:tcPr>
          <w:p w14:paraId="2A27AB70" w14:textId="77777777" w:rsidR="007243C1" w:rsidRPr="0061198B" w:rsidRDefault="007243C1" w:rsidP="001530DC">
            <w:pPr>
              <w:jc w:val="center"/>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0</w:t>
            </w:r>
          </w:p>
        </w:tc>
      </w:tr>
      <w:tr w:rsidR="00B60FA7" w:rsidRPr="00C85D5D" w14:paraId="00B473D9"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D7E4174"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45" w:type="pct"/>
            <w:gridSpan w:val="7"/>
            <w:vMerge w:val="restart"/>
            <w:tcBorders>
              <w:top w:val="single" w:sz="4" w:space="0" w:color="auto"/>
              <w:left w:val="single" w:sz="4" w:space="0" w:color="auto"/>
              <w:bottom w:val="single" w:sz="4" w:space="0" w:color="auto"/>
              <w:right w:val="single" w:sz="4" w:space="0" w:color="auto"/>
            </w:tcBorders>
            <w:hideMark/>
          </w:tcPr>
          <w:p w14:paraId="7FA1E3FE" w14:textId="77777777" w:rsidR="007243C1" w:rsidRPr="0061198B" w:rsidRDefault="007243C1" w:rsidP="001530DC">
            <w:pPr>
              <w:ind w:right="112"/>
              <w:jc w:val="both"/>
              <w:rPr>
                <w:rFonts w:ascii="Times New Roman" w:eastAsia="Times New Roman" w:hAnsi="Times New Roman" w:cs="Times New Roman"/>
                <w:iCs/>
                <w:sz w:val="24"/>
                <w:szCs w:val="24"/>
                <w:lang w:eastAsia="lv-LV"/>
              </w:rPr>
            </w:pPr>
          </w:p>
        </w:tc>
      </w:tr>
      <w:tr w:rsidR="00B60FA7" w:rsidRPr="00C85D5D" w14:paraId="53459140"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5CD06F4"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6.1. detalizēts ieņēmumu aprēķins</w:t>
            </w:r>
          </w:p>
        </w:tc>
        <w:tc>
          <w:tcPr>
            <w:tcW w:w="4045" w:type="pct"/>
            <w:gridSpan w:val="7"/>
            <w:vMerge/>
            <w:tcBorders>
              <w:top w:val="single" w:sz="4" w:space="0" w:color="auto"/>
              <w:left w:val="single" w:sz="4" w:space="0" w:color="auto"/>
              <w:bottom w:val="single" w:sz="4" w:space="0" w:color="auto"/>
              <w:right w:val="single" w:sz="4" w:space="0" w:color="auto"/>
            </w:tcBorders>
            <w:vAlign w:val="center"/>
            <w:hideMark/>
          </w:tcPr>
          <w:p w14:paraId="45907E2E" w14:textId="77777777" w:rsidR="007243C1" w:rsidRPr="0061198B" w:rsidRDefault="007243C1" w:rsidP="001530DC">
            <w:pPr>
              <w:rPr>
                <w:rFonts w:ascii="Times New Roman" w:eastAsia="Times New Roman" w:hAnsi="Times New Roman" w:cs="Times New Roman"/>
                <w:iCs/>
                <w:sz w:val="24"/>
                <w:szCs w:val="24"/>
                <w:lang w:eastAsia="lv-LV"/>
              </w:rPr>
            </w:pPr>
          </w:p>
        </w:tc>
      </w:tr>
      <w:tr w:rsidR="00B60FA7" w:rsidRPr="00C85D5D" w14:paraId="487849AB"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EE22103"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6.2. detalizēts izdevumu aprēķins</w:t>
            </w:r>
          </w:p>
        </w:tc>
        <w:tc>
          <w:tcPr>
            <w:tcW w:w="4045" w:type="pct"/>
            <w:gridSpan w:val="7"/>
            <w:vMerge/>
            <w:tcBorders>
              <w:top w:val="single" w:sz="4" w:space="0" w:color="auto"/>
              <w:left w:val="single" w:sz="4" w:space="0" w:color="auto"/>
              <w:bottom w:val="single" w:sz="4" w:space="0" w:color="auto"/>
              <w:right w:val="single" w:sz="4" w:space="0" w:color="auto"/>
            </w:tcBorders>
            <w:vAlign w:val="center"/>
            <w:hideMark/>
          </w:tcPr>
          <w:p w14:paraId="341944FC" w14:textId="77777777" w:rsidR="007243C1" w:rsidRPr="0061198B" w:rsidRDefault="007243C1" w:rsidP="001530DC">
            <w:pPr>
              <w:rPr>
                <w:rFonts w:ascii="Times New Roman" w:eastAsia="Times New Roman" w:hAnsi="Times New Roman" w:cs="Times New Roman"/>
                <w:iCs/>
                <w:sz w:val="24"/>
                <w:szCs w:val="24"/>
                <w:lang w:eastAsia="lv-LV"/>
              </w:rPr>
            </w:pPr>
          </w:p>
        </w:tc>
      </w:tr>
      <w:tr w:rsidR="00B60FA7" w:rsidRPr="00B60FA7" w14:paraId="2500E5A7"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49AF01F5"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lastRenderedPageBreak/>
              <w:t>7. Amata vietu skaita izmaiņas</w:t>
            </w:r>
          </w:p>
        </w:tc>
        <w:tc>
          <w:tcPr>
            <w:tcW w:w="4045" w:type="pct"/>
            <w:gridSpan w:val="7"/>
            <w:tcBorders>
              <w:top w:val="single" w:sz="4" w:space="0" w:color="auto"/>
              <w:left w:val="single" w:sz="4" w:space="0" w:color="auto"/>
              <w:bottom w:val="single" w:sz="4" w:space="0" w:color="auto"/>
              <w:right w:val="single" w:sz="4" w:space="0" w:color="auto"/>
            </w:tcBorders>
            <w:hideMark/>
          </w:tcPr>
          <w:p w14:paraId="59EAEFDD" w14:textId="77777777" w:rsidR="007243C1" w:rsidRPr="0061198B" w:rsidRDefault="007243C1" w:rsidP="001530DC">
            <w:pPr>
              <w:jc w:val="both"/>
              <w:rPr>
                <w:rFonts w:ascii="Times New Roman" w:eastAsia="Times New Roman" w:hAnsi="Times New Roman" w:cs="Times New Roman"/>
                <w:iCs/>
                <w:sz w:val="24"/>
                <w:szCs w:val="24"/>
                <w:lang w:eastAsia="lv-LV"/>
              </w:rPr>
            </w:pPr>
            <w:r w:rsidRPr="0061198B">
              <w:rPr>
                <w:rFonts w:ascii="Times New Roman" w:eastAsia="Times New Roman" w:hAnsi="Times New Roman" w:cs="Times New Roman"/>
                <w:iCs/>
                <w:sz w:val="24"/>
                <w:szCs w:val="24"/>
                <w:lang w:eastAsia="lv-LV"/>
              </w:rPr>
              <w:t>Nav.</w:t>
            </w:r>
          </w:p>
        </w:tc>
      </w:tr>
      <w:tr w:rsidR="00B60FA7" w:rsidRPr="00B60FA7" w14:paraId="28C91B02" w14:textId="77777777" w:rsidTr="0061198B">
        <w:tc>
          <w:tcPr>
            <w:tcW w:w="955" w:type="pct"/>
            <w:tcBorders>
              <w:top w:val="single" w:sz="4" w:space="0" w:color="auto"/>
              <w:left w:val="single" w:sz="4" w:space="0" w:color="auto"/>
              <w:bottom w:val="single" w:sz="4" w:space="0" w:color="auto"/>
              <w:right w:val="single" w:sz="4" w:space="0" w:color="auto"/>
            </w:tcBorders>
            <w:hideMark/>
          </w:tcPr>
          <w:p w14:paraId="2E76EE84" w14:textId="77777777" w:rsidR="007243C1" w:rsidRPr="0093470E" w:rsidRDefault="007243C1" w:rsidP="008E36A9">
            <w:pPr>
              <w:spacing w:after="0" w:line="240" w:lineRule="auto"/>
              <w:rPr>
                <w:rFonts w:ascii="Times New Roman" w:eastAsia="Times New Roman" w:hAnsi="Times New Roman" w:cs="Times New Roman"/>
                <w:iCs/>
                <w:sz w:val="28"/>
                <w:szCs w:val="28"/>
                <w:lang w:eastAsia="lv-LV"/>
              </w:rPr>
            </w:pPr>
            <w:r w:rsidRPr="0093470E">
              <w:rPr>
                <w:rFonts w:ascii="Times New Roman" w:eastAsia="Times New Roman" w:hAnsi="Times New Roman" w:cs="Times New Roman"/>
                <w:iCs/>
                <w:sz w:val="28"/>
                <w:szCs w:val="28"/>
                <w:lang w:eastAsia="lv-LV"/>
              </w:rPr>
              <w:t>8. Cita informācija</w:t>
            </w:r>
          </w:p>
        </w:tc>
        <w:tc>
          <w:tcPr>
            <w:tcW w:w="4045" w:type="pct"/>
            <w:gridSpan w:val="7"/>
            <w:tcBorders>
              <w:top w:val="single" w:sz="4" w:space="0" w:color="auto"/>
              <w:left w:val="single" w:sz="4" w:space="0" w:color="auto"/>
              <w:bottom w:val="single" w:sz="4" w:space="0" w:color="auto"/>
              <w:right w:val="single" w:sz="4" w:space="0" w:color="auto"/>
            </w:tcBorders>
            <w:hideMark/>
          </w:tcPr>
          <w:p w14:paraId="23A9164C" w14:textId="71D49FE7" w:rsidR="007243C1" w:rsidRPr="00B60FA7" w:rsidRDefault="007243C1" w:rsidP="001530DC">
            <w:pPr>
              <w:spacing w:after="160" w:line="254" w:lineRule="auto"/>
              <w:jc w:val="both"/>
              <w:rPr>
                <w:rFonts w:ascii="Times New Roman" w:eastAsia="Times New Roman" w:hAnsi="Times New Roman" w:cs="Times New Roman"/>
                <w:sz w:val="28"/>
                <w:szCs w:val="28"/>
              </w:rPr>
            </w:pPr>
            <w:r w:rsidRPr="00B60FA7">
              <w:rPr>
                <w:rFonts w:ascii="Times New Roman" w:hAnsi="Times New Roman" w:cs="Times New Roman"/>
                <w:bCs/>
                <w:sz w:val="28"/>
                <w:szCs w:val="28"/>
              </w:rPr>
              <w:t xml:space="preserve">2019. gadā un turpmāk depo uzturēšanai nepieciešamie izdevumi 42 137 </w:t>
            </w:r>
            <w:proofErr w:type="spellStart"/>
            <w:r w:rsidRPr="00B60FA7">
              <w:rPr>
                <w:rFonts w:ascii="Times New Roman" w:hAnsi="Times New Roman" w:cs="Times New Roman"/>
                <w:bCs/>
                <w:i/>
                <w:sz w:val="28"/>
                <w:szCs w:val="28"/>
              </w:rPr>
              <w:t>euro</w:t>
            </w:r>
            <w:proofErr w:type="spellEnd"/>
            <w:r w:rsidRPr="00B60FA7">
              <w:rPr>
                <w:rFonts w:ascii="Times New Roman" w:hAnsi="Times New Roman" w:cs="Times New Roman"/>
                <w:bCs/>
                <w:sz w:val="28"/>
                <w:szCs w:val="28"/>
              </w:rPr>
              <w:t xml:space="preserve"> apmērā tika apstiprināti Ministru kabineta 2018.gada 10.aprīļa sēdē (prot.Nr.19, 36.§) Nodrošinājuma valsts aģentūras bāzes izdevumos pamatfunkciju nodrošināšanai 2019.-2021.gadam. Izdevumus, kas saistīti ar nekustamā īpašuma nodokļa apmaksu</w:t>
            </w:r>
            <w:r w:rsidR="00B553F2">
              <w:rPr>
                <w:rFonts w:ascii="Times New Roman" w:hAnsi="Times New Roman" w:cs="Times New Roman"/>
                <w:bCs/>
                <w:sz w:val="28"/>
                <w:szCs w:val="28"/>
              </w:rPr>
              <w:t xml:space="preserve"> </w:t>
            </w:r>
            <w:r w:rsidRPr="00B60FA7">
              <w:rPr>
                <w:rFonts w:ascii="Times New Roman" w:hAnsi="Times New Roman" w:cs="Times New Roman"/>
                <w:bCs/>
                <w:sz w:val="28"/>
                <w:szCs w:val="28"/>
              </w:rPr>
              <w:t>un nekustamo īpašumu pārreģistrāciju zemesgrāmatā</w:t>
            </w:r>
            <w:r w:rsidR="00A63E73">
              <w:rPr>
                <w:rFonts w:ascii="Times New Roman" w:hAnsi="Times New Roman" w:cs="Times New Roman"/>
                <w:bCs/>
                <w:sz w:val="28"/>
                <w:szCs w:val="28"/>
              </w:rPr>
              <w:t xml:space="preserve"> </w:t>
            </w:r>
            <w:r w:rsidR="00B553F2" w:rsidRPr="00A63E73">
              <w:rPr>
                <w:rFonts w:ascii="Times New Roman" w:hAnsi="Times New Roman" w:cs="Times New Roman"/>
                <w:bCs/>
                <w:color w:val="000000" w:themeColor="text1"/>
                <w:sz w:val="28"/>
                <w:szCs w:val="28"/>
              </w:rPr>
              <w:t xml:space="preserve">28,45 </w:t>
            </w:r>
            <w:proofErr w:type="spellStart"/>
            <w:r w:rsidR="00B553F2" w:rsidRPr="00A63E73">
              <w:rPr>
                <w:rFonts w:ascii="Times New Roman" w:hAnsi="Times New Roman" w:cs="Times New Roman"/>
                <w:bCs/>
                <w:i/>
                <w:color w:val="000000" w:themeColor="text1"/>
                <w:sz w:val="28"/>
                <w:szCs w:val="28"/>
              </w:rPr>
              <w:t>euro</w:t>
            </w:r>
            <w:proofErr w:type="spellEnd"/>
            <w:r w:rsidR="00A63E73" w:rsidRPr="00A63E73">
              <w:rPr>
                <w:rFonts w:ascii="Times New Roman" w:hAnsi="Times New Roman" w:cs="Times New Roman"/>
                <w:bCs/>
                <w:color w:val="000000" w:themeColor="text1"/>
                <w:sz w:val="28"/>
                <w:szCs w:val="28"/>
              </w:rPr>
              <w:t xml:space="preserve"> apmērā</w:t>
            </w:r>
            <w:r w:rsidRPr="00A63E73">
              <w:rPr>
                <w:rFonts w:ascii="Times New Roman" w:hAnsi="Times New Roman" w:cs="Times New Roman"/>
                <w:bCs/>
                <w:color w:val="000000" w:themeColor="text1"/>
                <w:sz w:val="28"/>
                <w:szCs w:val="28"/>
              </w:rPr>
              <w:t xml:space="preserve"> uz valsts vārda Iekšlietu ministrijas personā, Aģentūra segs tai piešķirto valsts budžeta līdzekļu ietvaros.</w:t>
            </w:r>
          </w:p>
        </w:tc>
      </w:tr>
    </w:tbl>
    <w:p w14:paraId="72EDB321" w14:textId="77777777" w:rsidR="00080731" w:rsidRDefault="00080731" w:rsidP="007243C1">
      <w:pPr>
        <w:jc w:val="both"/>
        <w:rPr>
          <w:rFonts w:ascii="Times New Roman" w:eastAsia="Times New Roman" w:hAnsi="Times New Roman" w:cs="Times New Roman"/>
          <w:sz w:val="28"/>
          <w:szCs w:val="28"/>
          <w:lang w:eastAsia="lv-LV"/>
        </w:rPr>
      </w:pPr>
    </w:p>
    <w:p w14:paraId="55E22FDF" w14:textId="77777777" w:rsidR="004A0A7B" w:rsidRPr="00B60FA7" w:rsidRDefault="004A0A7B" w:rsidP="007243C1">
      <w:pPr>
        <w:jc w:val="both"/>
        <w:rPr>
          <w:rFonts w:ascii="Times New Roman" w:eastAsia="Times New Roman" w:hAnsi="Times New Roman" w:cs="Times New Roman"/>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43C1" w:rsidRPr="00B60FA7" w14:paraId="1D5CD5D0" w14:textId="77777777" w:rsidTr="001530DC">
        <w:tc>
          <w:tcPr>
            <w:tcW w:w="9640" w:type="dxa"/>
            <w:shd w:val="clear" w:color="auto" w:fill="auto"/>
            <w:vAlign w:val="center"/>
          </w:tcPr>
          <w:p w14:paraId="2842950D"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b/>
                <w:sz w:val="28"/>
                <w:szCs w:val="28"/>
                <w:lang w:eastAsia="lv-LV"/>
              </w:rPr>
              <w:t>IV. Tiesību akta projekta ietekme uz spēkā esošo tiesību normu sistēmu</w:t>
            </w:r>
          </w:p>
        </w:tc>
      </w:tr>
      <w:tr w:rsidR="007243C1" w:rsidRPr="00B60FA7" w14:paraId="02267FC0" w14:textId="77777777" w:rsidTr="001530DC">
        <w:tc>
          <w:tcPr>
            <w:tcW w:w="9640" w:type="dxa"/>
            <w:shd w:val="clear" w:color="auto" w:fill="auto"/>
            <w:vAlign w:val="center"/>
          </w:tcPr>
          <w:p w14:paraId="0D83537C"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sz w:val="28"/>
                <w:szCs w:val="28"/>
                <w:lang w:eastAsia="lv-LV"/>
              </w:rPr>
              <w:t>Projekts šo jomu neskar.</w:t>
            </w:r>
          </w:p>
        </w:tc>
      </w:tr>
    </w:tbl>
    <w:p w14:paraId="19FF8D5B" w14:textId="77777777" w:rsidR="007243C1" w:rsidRPr="00B60FA7" w:rsidRDefault="007243C1" w:rsidP="0061198B">
      <w:pPr>
        <w:widowControl w:val="0"/>
        <w:tabs>
          <w:tab w:val="left" w:pos="8789"/>
        </w:tabs>
        <w:spacing w:after="120" w:line="240" w:lineRule="auto"/>
        <w:rPr>
          <w:rFonts w:ascii="Times New Roman" w:eastAsia="Times New Roman" w:hAnsi="Times New Roman" w:cs="Times New Roman"/>
          <w:b/>
          <w:bCs/>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43C1" w:rsidRPr="00B60FA7" w14:paraId="258A041F" w14:textId="77777777" w:rsidTr="001530DC">
        <w:tc>
          <w:tcPr>
            <w:tcW w:w="9640" w:type="dxa"/>
            <w:shd w:val="clear" w:color="auto" w:fill="auto"/>
            <w:vAlign w:val="center"/>
          </w:tcPr>
          <w:p w14:paraId="7BDE986A"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b/>
                <w:sz w:val="28"/>
                <w:szCs w:val="28"/>
                <w:lang w:eastAsia="lv-LV"/>
              </w:rPr>
              <w:t>V. Tiesību akta projekta atbilstība Latvijas Republikas starptautiskajām saistībām</w:t>
            </w:r>
          </w:p>
        </w:tc>
      </w:tr>
      <w:tr w:rsidR="007243C1" w:rsidRPr="00B60FA7" w14:paraId="60D99DAC" w14:textId="77777777" w:rsidTr="001530DC">
        <w:tc>
          <w:tcPr>
            <w:tcW w:w="9640" w:type="dxa"/>
            <w:shd w:val="clear" w:color="auto" w:fill="auto"/>
            <w:vAlign w:val="center"/>
          </w:tcPr>
          <w:p w14:paraId="3ACCE0D2"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sz w:val="28"/>
                <w:szCs w:val="28"/>
                <w:lang w:eastAsia="lv-LV"/>
              </w:rPr>
              <w:t>Projekts šo jomu neskar.</w:t>
            </w:r>
          </w:p>
        </w:tc>
      </w:tr>
    </w:tbl>
    <w:p w14:paraId="1782B0F8" w14:textId="77777777" w:rsidR="007243C1" w:rsidRPr="00B60FA7" w:rsidRDefault="007243C1" w:rsidP="0061198B">
      <w:pPr>
        <w:widowControl w:val="0"/>
        <w:tabs>
          <w:tab w:val="left" w:pos="8789"/>
        </w:tabs>
        <w:spacing w:after="120" w:line="240" w:lineRule="auto"/>
        <w:jc w:val="center"/>
        <w:rPr>
          <w:rFonts w:ascii="Times New Roman" w:eastAsia="Times New Roman" w:hAnsi="Times New Roman" w:cs="Times New Roman"/>
          <w:b/>
          <w:bCs/>
          <w:sz w:val="28"/>
          <w:szCs w:val="28"/>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243C1" w:rsidRPr="00B60FA7" w14:paraId="2668F6E4" w14:textId="77777777" w:rsidTr="001530DC">
        <w:tc>
          <w:tcPr>
            <w:tcW w:w="9640" w:type="dxa"/>
            <w:shd w:val="clear" w:color="auto" w:fill="auto"/>
            <w:vAlign w:val="center"/>
          </w:tcPr>
          <w:p w14:paraId="0BCBD9A3"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b/>
                <w:sz w:val="28"/>
                <w:szCs w:val="28"/>
                <w:lang w:eastAsia="lv-LV"/>
              </w:rPr>
              <w:t>VI. Sabiedrības līdzdalība un komunikācijas aktivitātes</w:t>
            </w:r>
          </w:p>
        </w:tc>
      </w:tr>
      <w:tr w:rsidR="007243C1" w:rsidRPr="00B60FA7" w14:paraId="2416C019" w14:textId="77777777" w:rsidTr="001530DC">
        <w:tc>
          <w:tcPr>
            <w:tcW w:w="9640" w:type="dxa"/>
            <w:shd w:val="clear" w:color="auto" w:fill="auto"/>
            <w:vAlign w:val="center"/>
          </w:tcPr>
          <w:p w14:paraId="23D456E8" w14:textId="77777777" w:rsidR="007243C1" w:rsidRPr="00B60FA7" w:rsidRDefault="007243C1" w:rsidP="0061198B">
            <w:pPr>
              <w:spacing w:after="120" w:line="240" w:lineRule="auto"/>
              <w:jc w:val="center"/>
              <w:rPr>
                <w:rFonts w:ascii="Times New Roman" w:eastAsia="Times New Roman" w:hAnsi="Times New Roman" w:cs="Times New Roman"/>
                <w:b/>
                <w:sz w:val="28"/>
                <w:szCs w:val="28"/>
                <w:lang w:eastAsia="lv-LV"/>
              </w:rPr>
            </w:pPr>
            <w:r w:rsidRPr="00B60FA7">
              <w:rPr>
                <w:rFonts w:ascii="Times New Roman" w:eastAsia="Times New Roman" w:hAnsi="Times New Roman" w:cs="Times New Roman"/>
                <w:sz w:val="28"/>
                <w:szCs w:val="28"/>
                <w:lang w:eastAsia="lv-LV"/>
              </w:rPr>
              <w:t>Projekts šo jomu neskar.</w:t>
            </w:r>
          </w:p>
        </w:tc>
      </w:tr>
    </w:tbl>
    <w:p w14:paraId="17D4534E" w14:textId="77777777" w:rsidR="007243C1" w:rsidRPr="00B60FA7" w:rsidRDefault="007243C1" w:rsidP="007243C1">
      <w:pPr>
        <w:jc w:val="both"/>
        <w:rPr>
          <w:rFonts w:ascii="Times New Roman" w:eastAsia="Times New Roman" w:hAnsi="Times New Roman" w:cs="Times New Roman"/>
          <w:sz w:val="28"/>
          <w:szCs w:val="28"/>
          <w:lang w:eastAsia="lv-LV"/>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8"/>
        <w:gridCol w:w="3196"/>
        <w:gridCol w:w="5905"/>
      </w:tblGrid>
      <w:tr w:rsidR="007243C1" w:rsidRPr="00B60FA7" w14:paraId="76A7945E" w14:textId="77777777" w:rsidTr="001530DC">
        <w:trPr>
          <w:trHeight w:val="554"/>
          <w:jc w:val="center"/>
        </w:trPr>
        <w:tc>
          <w:tcPr>
            <w:tcW w:w="9569" w:type="dxa"/>
            <w:gridSpan w:val="3"/>
            <w:tcBorders>
              <w:top w:val="single" w:sz="4" w:space="0" w:color="auto"/>
              <w:left w:val="single" w:sz="4" w:space="0" w:color="auto"/>
              <w:bottom w:val="single" w:sz="4" w:space="0" w:color="auto"/>
              <w:right w:val="single" w:sz="4" w:space="0" w:color="auto"/>
            </w:tcBorders>
            <w:vAlign w:val="center"/>
            <w:hideMark/>
          </w:tcPr>
          <w:p w14:paraId="478C911B" w14:textId="77777777" w:rsidR="007243C1" w:rsidRPr="00B60FA7" w:rsidRDefault="007243C1" w:rsidP="001530DC">
            <w:pPr>
              <w:pStyle w:val="naisnod"/>
              <w:spacing w:before="0" w:after="0"/>
              <w:ind w:left="57" w:right="57"/>
              <w:rPr>
                <w:sz w:val="28"/>
                <w:szCs w:val="28"/>
              </w:rPr>
            </w:pPr>
            <w:r w:rsidRPr="00B60FA7">
              <w:rPr>
                <w:sz w:val="28"/>
                <w:szCs w:val="28"/>
              </w:rPr>
              <w:t>VII. Tiesību akta projekta izpildes nodrošināšana un tās ietekme uz institūcijām</w:t>
            </w:r>
          </w:p>
        </w:tc>
      </w:tr>
      <w:tr w:rsidR="007243C1" w:rsidRPr="00B60FA7" w14:paraId="299D959A" w14:textId="77777777" w:rsidTr="001530DC">
        <w:trPr>
          <w:trHeight w:val="427"/>
          <w:jc w:val="center"/>
        </w:trPr>
        <w:tc>
          <w:tcPr>
            <w:tcW w:w="468" w:type="dxa"/>
            <w:tcBorders>
              <w:top w:val="single" w:sz="4" w:space="0" w:color="auto"/>
              <w:left w:val="single" w:sz="4" w:space="0" w:color="auto"/>
              <w:bottom w:val="single" w:sz="4" w:space="0" w:color="auto"/>
              <w:right w:val="single" w:sz="4" w:space="0" w:color="auto"/>
            </w:tcBorders>
            <w:hideMark/>
          </w:tcPr>
          <w:p w14:paraId="15F3D901" w14:textId="77777777" w:rsidR="007243C1" w:rsidRPr="00B60FA7" w:rsidRDefault="007243C1" w:rsidP="001530DC">
            <w:pPr>
              <w:pStyle w:val="naisnod"/>
              <w:spacing w:before="0" w:after="0"/>
              <w:ind w:left="57" w:right="57"/>
              <w:jc w:val="left"/>
              <w:rPr>
                <w:b w:val="0"/>
                <w:sz w:val="28"/>
                <w:szCs w:val="28"/>
              </w:rPr>
            </w:pPr>
            <w:r w:rsidRPr="00B60FA7">
              <w:rPr>
                <w:b w:val="0"/>
                <w:sz w:val="28"/>
                <w:szCs w:val="28"/>
              </w:rPr>
              <w:t>1.</w:t>
            </w:r>
          </w:p>
        </w:tc>
        <w:tc>
          <w:tcPr>
            <w:tcW w:w="3196" w:type="dxa"/>
            <w:tcBorders>
              <w:top w:val="single" w:sz="4" w:space="0" w:color="auto"/>
              <w:left w:val="single" w:sz="4" w:space="0" w:color="auto"/>
              <w:bottom w:val="single" w:sz="4" w:space="0" w:color="auto"/>
              <w:right w:val="single" w:sz="4" w:space="0" w:color="auto"/>
            </w:tcBorders>
            <w:hideMark/>
          </w:tcPr>
          <w:p w14:paraId="46D8C2C5" w14:textId="77777777" w:rsidR="007243C1" w:rsidRPr="00B60FA7" w:rsidRDefault="007243C1" w:rsidP="001530DC">
            <w:pPr>
              <w:pStyle w:val="naisf"/>
              <w:spacing w:before="0" w:after="0"/>
              <w:ind w:left="57" w:right="57" w:firstLine="0"/>
              <w:jc w:val="left"/>
              <w:rPr>
                <w:sz w:val="28"/>
                <w:szCs w:val="28"/>
              </w:rPr>
            </w:pPr>
            <w:r w:rsidRPr="00B60FA7">
              <w:rPr>
                <w:sz w:val="28"/>
                <w:szCs w:val="28"/>
              </w:rPr>
              <w:t xml:space="preserve">Projekta izpildē iesaistītās institūcijas </w:t>
            </w:r>
          </w:p>
        </w:tc>
        <w:tc>
          <w:tcPr>
            <w:tcW w:w="5905" w:type="dxa"/>
            <w:tcBorders>
              <w:top w:val="single" w:sz="4" w:space="0" w:color="auto"/>
              <w:left w:val="single" w:sz="4" w:space="0" w:color="auto"/>
              <w:bottom w:val="single" w:sz="4" w:space="0" w:color="auto"/>
              <w:right w:val="single" w:sz="4" w:space="0" w:color="auto"/>
            </w:tcBorders>
            <w:hideMark/>
          </w:tcPr>
          <w:p w14:paraId="04B4DD61" w14:textId="77777777" w:rsidR="007243C1" w:rsidRPr="00B60FA7" w:rsidRDefault="007243C1" w:rsidP="001530DC">
            <w:pPr>
              <w:jc w:val="both"/>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xml:space="preserve">Rīkojuma projekta izpildi nodrošinās Iekšlietu </w:t>
            </w:r>
            <w:r w:rsidRPr="00B60FA7">
              <w:rPr>
                <w:rFonts w:ascii="Times New Roman" w:hAnsi="Times New Roman" w:cs="Times New Roman"/>
                <w:sz w:val="28"/>
                <w:szCs w:val="28"/>
                <w:lang w:eastAsia="lv-LV"/>
              </w:rPr>
              <w:t>ministrija, Aģentūra un Smiltenes novada pašvaldība</w:t>
            </w:r>
            <w:r w:rsidRPr="00B60FA7">
              <w:rPr>
                <w:rFonts w:ascii="Times New Roman" w:hAnsi="Times New Roman" w:cs="Times New Roman"/>
                <w:sz w:val="28"/>
                <w:szCs w:val="28"/>
              </w:rPr>
              <w:t>.</w:t>
            </w:r>
          </w:p>
        </w:tc>
      </w:tr>
      <w:tr w:rsidR="007243C1" w:rsidRPr="00B60FA7" w14:paraId="60748B96" w14:textId="77777777" w:rsidTr="001530DC">
        <w:trPr>
          <w:trHeight w:val="463"/>
          <w:jc w:val="center"/>
        </w:trPr>
        <w:tc>
          <w:tcPr>
            <w:tcW w:w="468" w:type="dxa"/>
            <w:tcBorders>
              <w:top w:val="single" w:sz="4" w:space="0" w:color="auto"/>
              <w:left w:val="single" w:sz="4" w:space="0" w:color="auto"/>
              <w:bottom w:val="single" w:sz="4" w:space="0" w:color="auto"/>
              <w:right w:val="single" w:sz="4" w:space="0" w:color="auto"/>
            </w:tcBorders>
            <w:hideMark/>
          </w:tcPr>
          <w:p w14:paraId="1D80F3BD" w14:textId="77777777" w:rsidR="007243C1" w:rsidRPr="00B60FA7" w:rsidRDefault="007243C1" w:rsidP="001530DC">
            <w:pPr>
              <w:pStyle w:val="naisnod"/>
              <w:spacing w:before="0" w:after="0"/>
              <w:ind w:left="57" w:right="57"/>
              <w:jc w:val="left"/>
              <w:rPr>
                <w:b w:val="0"/>
                <w:sz w:val="28"/>
                <w:szCs w:val="28"/>
              </w:rPr>
            </w:pPr>
            <w:r w:rsidRPr="00B60FA7">
              <w:rPr>
                <w:b w:val="0"/>
                <w:sz w:val="28"/>
                <w:szCs w:val="28"/>
              </w:rPr>
              <w:t>2.</w:t>
            </w:r>
          </w:p>
        </w:tc>
        <w:tc>
          <w:tcPr>
            <w:tcW w:w="3196" w:type="dxa"/>
            <w:tcBorders>
              <w:top w:val="single" w:sz="4" w:space="0" w:color="auto"/>
              <w:left w:val="single" w:sz="4" w:space="0" w:color="auto"/>
              <w:bottom w:val="single" w:sz="4" w:space="0" w:color="auto"/>
              <w:right w:val="single" w:sz="4" w:space="0" w:color="auto"/>
            </w:tcBorders>
            <w:hideMark/>
          </w:tcPr>
          <w:p w14:paraId="77135560" w14:textId="77777777" w:rsidR="007243C1" w:rsidRPr="00B60FA7" w:rsidRDefault="007243C1" w:rsidP="001530DC">
            <w:pPr>
              <w:pStyle w:val="naisf"/>
              <w:spacing w:before="0" w:after="0"/>
              <w:ind w:left="57" w:right="57" w:firstLine="0"/>
              <w:jc w:val="left"/>
              <w:rPr>
                <w:sz w:val="28"/>
                <w:szCs w:val="28"/>
              </w:rPr>
            </w:pPr>
            <w:r w:rsidRPr="00B60FA7">
              <w:rPr>
                <w:sz w:val="28"/>
                <w:szCs w:val="28"/>
              </w:rPr>
              <w:t>Projekta izpildes ietekme uz pārvaldes funkcijām un institucionālo struktūru.</w:t>
            </w:r>
          </w:p>
          <w:p w14:paraId="3BBF3B29" w14:textId="77777777" w:rsidR="007243C1" w:rsidRPr="00B60FA7" w:rsidRDefault="007243C1" w:rsidP="001530DC">
            <w:pPr>
              <w:pStyle w:val="naisf"/>
              <w:spacing w:before="0" w:after="0"/>
              <w:ind w:left="57" w:right="57" w:firstLine="0"/>
              <w:jc w:val="left"/>
              <w:rPr>
                <w:sz w:val="28"/>
                <w:szCs w:val="28"/>
              </w:rPr>
            </w:pPr>
            <w:r w:rsidRPr="00B60FA7">
              <w:rPr>
                <w:sz w:val="28"/>
                <w:szCs w:val="28"/>
              </w:rPr>
              <w:t>Jaunu institūciju izveide, esošu institūciju likvidācija, to ietekme uz institūcijas cilvēkresursiem.</w:t>
            </w:r>
          </w:p>
        </w:tc>
        <w:tc>
          <w:tcPr>
            <w:tcW w:w="5905" w:type="dxa"/>
            <w:tcBorders>
              <w:top w:val="single" w:sz="4" w:space="0" w:color="auto"/>
              <w:left w:val="single" w:sz="4" w:space="0" w:color="auto"/>
              <w:bottom w:val="single" w:sz="4" w:space="0" w:color="auto"/>
              <w:right w:val="single" w:sz="4" w:space="0" w:color="auto"/>
            </w:tcBorders>
            <w:hideMark/>
          </w:tcPr>
          <w:p w14:paraId="324D7454" w14:textId="28EE08DB" w:rsidR="007243C1" w:rsidRPr="00B60FA7" w:rsidRDefault="009E52CF" w:rsidP="001530DC">
            <w:pPr>
              <w:spacing w:after="120"/>
              <w:jc w:val="both"/>
              <w:rPr>
                <w:rFonts w:ascii="Times New Roman" w:eastAsia="Times New Roman" w:hAnsi="Times New Roman" w:cs="Times New Roman"/>
                <w:sz w:val="28"/>
                <w:szCs w:val="28"/>
                <w:lang w:eastAsia="lv-LV"/>
              </w:rPr>
            </w:pPr>
            <w:r w:rsidRPr="00A63E73">
              <w:rPr>
                <w:rFonts w:ascii="Times New Roman" w:hAnsi="Times New Roman" w:cs="Times New Roman"/>
                <w:color w:val="000000" w:themeColor="text1"/>
                <w:sz w:val="28"/>
                <w:szCs w:val="28"/>
                <w:shd w:val="clear" w:color="auto" w:fill="FFFFFF"/>
              </w:rPr>
              <w:t>Projekta izpilde neietekmē projekta izstrādē iesaistīto institūciju funkcijas un uzdevumus.</w:t>
            </w:r>
          </w:p>
        </w:tc>
      </w:tr>
      <w:tr w:rsidR="007243C1" w:rsidRPr="00B60FA7" w14:paraId="008F9BD3" w14:textId="77777777" w:rsidTr="001530DC">
        <w:trPr>
          <w:trHeight w:val="476"/>
          <w:jc w:val="center"/>
        </w:trPr>
        <w:tc>
          <w:tcPr>
            <w:tcW w:w="468" w:type="dxa"/>
            <w:tcBorders>
              <w:top w:val="single" w:sz="4" w:space="0" w:color="auto"/>
              <w:left w:val="single" w:sz="4" w:space="0" w:color="auto"/>
              <w:bottom w:val="single" w:sz="4" w:space="0" w:color="auto"/>
              <w:right w:val="single" w:sz="4" w:space="0" w:color="auto"/>
            </w:tcBorders>
            <w:hideMark/>
          </w:tcPr>
          <w:p w14:paraId="721BE7DC" w14:textId="77777777" w:rsidR="007243C1" w:rsidRPr="00B60FA7" w:rsidRDefault="007243C1" w:rsidP="001530DC">
            <w:pPr>
              <w:pStyle w:val="naiskr"/>
              <w:spacing w:before="0" w:after="0"/>
              <w:ind w:left="57" w:right="57"/>
              <w:rPr>
                <w:sz w:val="28"/>
                <w:szCs w:val="28"/>
              </w:rPr>
            </w:pPr>
            <w:r w:rsidRPr="00B60FA7">
              <w:rPr>
                <w:sz w:val="28"/>
                <w:szCs w:val="28"/>
              </w:rPr>
              <w:lastRenderedPageBreak/>
              <w:t>3.</w:t>
            </w:r>
          </w:p>
        </w:tc>
        <w:tc>
          <w:tcPr>
            <w:tcW w:w="3196" w:type="dxa"/>
            <w:tcBorders>
              <w:top w:val="single" w:sz="4" w:space="0" w:color="auto"/>
              <w:left w:val="single" w:sz="4" w:space="0" w:color="auto"/>
              <w:bottom w:val="single" w:sz="4" w:space="0" w:color="auto"/>
              <w:right w:val="single" w:sz="4" w:space="0" w:color="auto"/>
            </w:tcBorders>
            <w:hideMark/>
          </w:tcPr>
          <w:p w14:paraId="339AD21E" w14:textId="77777777" w:rsidR="007243C1" w:rsidRPr="00B60FA7" w:rsidRDefault="007243C1" w:rsidP="001530DC">
            <w:pPr>
              <w:pStyle w:val="naiskr"/>
              <w:spacing w:before="0" w:after="0"/>
              <w:ind w:left="57" w:right="57"/>
              <w:rPr>
                <w:sz w:val="28"/>
                <w:szCs w:val="28"/>
              </w:rPr>
            </w:pPr>
            <w:r w:rsidRPr="00B60FA7">
              <w:rPr>
                <w:sz w:val="28"/>
                <w:szCs w:val="28"/>
              </w:rPr>
              <w:t>Cita informācija</w:t>
            </w:r>
          </w:p>
        </w:tc>
        <w:tc>
          <w:tcPr>
            <w:tcW w:w="5905" w:type="dxa"/>
            <w:tcBorders>
              <w:top w:val="single" w:sz="4" w:space="0" w:color="auto"/>
              <w:left w:val="single" w:sz="4" w:space="0" w:color="auto"/>
              <w:bottom w:val="single" w:sz="4" w:space="0" w:color="auto"/>
              <w:right w:val="single" w:sz="4" w:space="0" w:color="auto"/>
            </w:tcBorders>
            <w:hideMark/>
          </w:tcPr>
          <w:p w14:paraId="557B91A7" w14:textId="77777777" w:rsidR="007243C1" w:rsidRPr="00B60FA7" w:rsidRDefault="007243C1" w:rsidP="001530DC">
            <w:pPr>
              <w:jc w:val="both"/>
              <w:rPr>
                <w:rFonts w:ascii="Times New Roman" w:eastAsia="Times New Roman" w:hAnsi="Times New Roman" w:cs="Times New Roman"/>
                <w:sz w:val="28"/>
                <w:szCs w:val="28"/>
                <w:lang w:eastAsia="lv-LV"/>
              </w:rPr>
            </w:pPr>
            <w:r w:rsidRPr="00B60FA7">
              <w:rPr>
                <w:rFonts w:ascii="Times New Roman" w:eastAsia="Times New Roman" w:hAnsi="Times New Roman" w:cs="Times New Roman"/>
                <w:sz w:val="28"/>
                <w:szCs w:val="28"/>
                <w:lang w:eastAsia="lv-LV"/>
              </w:rPr>
              <w:t xml:space="preserve">Nav. </w:t>
            </w:r>
          </w:p>
        </w:tc>
      </w:tr>
    </w:tbl>
    <w:p w14:paraId="61CCC3AF" w14:textId="77777777" w:rsidR="00B221FF" w:rsidRPr="00B60FA7" w:rsidRDefault="00B221FF" w:rsidP="007243C1">
      <w:pPr>
        <w:jc w:val="both"/>
        <w:rPr>
          <w:rFonts w:ascii="Times New Roman" w:hAnsi="Times New Roman" w:cs="Times New Roman"/>
          <w:sz w:val="28"/>
          <w:szCs w:val="28"/>
        </w:rPr>
      </w:pPr>
    </w:p>
    <w:p w14:paraId="61AF18A8" w14:textId="77777777" w:rsidR="004A0A7B" w:rsidRPr="00591A4B" w:rsidRDefault="004A0A7B" w:rsidP="004A0A7B">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14:paraId="1F9C83C8" w14:textId="0078301F" w:rsidR="00B221FF" w:rsidRPr="004A0A7B" w:rsidRDefault="004A0A7B" w:rsidP="004A0A7B">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Dimitrijs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Trofimovs</w:t>
      </w:r>
      <w:proofErr w:type="spellEnd"/>
    </w:p>
    <w:p w14:paraId="6DF2FBA5" w14:textId="77777777" w:rsidR="00B221FF" w:rsidRDefault="00B221FF" w:rsidP="007243C1">
      <w:pPr>
        <w:widowControl w:val="0"/>
        <w:tabs>
          <w:tab w:val="left" w:pos="4500"/>
        </w:tabs>
        <w:jc w:val="both"/>
        <w:rPr>
          <w:rFonts w:ascii="Times New Roman" w:eastAsia="Times New Roman" w:hAnsi="Times New Roman" w:cs="Times New Roman"/>
          <w:sz w:val="28"/>
          <w:szCs w:val="28"/>
          <w:lang w:eastAsia="lv-LV"/>
        </w:rPr>
      </w:pPr>
    </w:p>
    <w:p w14:paraId="592D9614" w14:textId="77777777" w:rsidR="007243C1" w:rsidRDefault="007243C1" w:rsidP="007243C1">
      <w:pPr>
        <w:widowControl w:val="0"/>
        <w:tabs>
          <w:tab w:val="left" w:pos="4500"/>
        </w:tabs>
        <w:jc w:val="both"/>
        <w:rPr>
          <w:rFonts w:ascii="Times New Roman" w:eastAsia="Times New Roman" w:hAnsi="Times New Roman" w:cs="Times New Roman"/>
          <w:sz w:val="20"/>
          <w:szCs w:val="20"/>
          <w:lang w:eastAsia="lv-LV"/>
        </w:rPr>
      </w:pPr>
    </w:p>
    <w:p w14:paraId="23FDDEAB"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5D540C54"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7C69D3EB"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02F3E3AC"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6171F65A"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6C04D5BA"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10883B28"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5552274D"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4BBA9089"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4F47B042"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0C41C1AD"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51AFBA53"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5D8BEFFF"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5C82EE6A"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26013E1D"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18B89DB4"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7D86BA95"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34B0EF2C" w14:textId="77777777" w:rsidR="00080731" w:rsidRDefault="00080731" w:rsidP="007243C1">
      <w:pPr>
        <w:widowControl w:val="0"/>
        <w:tabs>
          <w:tab w:val="left" w:pos="4500"/>
        </w:tabs>
        <w:jc w:val="both"/>
        <w:rPr>
          <w:rFonts w:ascii="Times New Roman" w:eastAsia="Times New Roman" w:hAnsi="Times New Roman" w:cs="Times New Roman"/>
          <w:sz w:val="20"/>
          <w:szCs w:val="20"/>
          <w:lang w:eastAsia="lv-LV"/>
        </w:rPr>
      </w:pPr>
    </w:p>
    <w:p w14:paraId="60F0F59C" w14:textId="77777777" w:rsidR="004A0A7B" w:rsidRPr="004A0A7B" w:rsidRDefault="004A0A7B" w:rsidP="007243C1">
      <w:pPr>
        <w:widowControl w:val="0"/>
        <w:tabs>
          <w:tab w:val="left" w:pos="4500"/>
        </w:tabs>
        <w:jc w:val="both"/>
        <w:rPr>
          <w:rFonts w:ascii="Times New Roman" w:eastAsia="Times New Roman" w:hAnsi="Times New Roman" w:cs="Times New Roman"/>
          <w:sz w:val="20"/>
          <w:szCs w:val="20"/>
          <w:lang w:eastAsia="lv-LV"/>
        </w:rPr>
      </w:pPr>
    </w:p>
    <w:p w14:paraId="44E36710" w14:textId="77777777" w:rsidR="007243C1" w:rsidRPr="004A0A7B" w:rsidRDefault="007243C1" w:rsidP="009E52CF">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4A0A7B">
        <w:rPr>
          <w:rFonts w:ascii="Times New Roman" w:eastAsia="Times New Roman" w:hAnsi="Times New Roman" w:cs="Times New Roman"/>
          <w:sz w:val="20"/>
          <w:szCs w:val="20"/>
          <w:lang w:eastAsia="lv-LV"/>
        </w:rPr>
        <w:t>Šoldre 67829062</w:t>
      </w:r>
    </w:p>
    <w:p w14:paraId="0D1B9181" w14:textId="6AA19313" w:rsidR="007243C1" w:rsidRPr="004A0A7B" w:rsidRDefault="00F944F7" w:rsidP="00B221FF">
      <w:pPr>
        <w:widowControl w:val="0"/>
        <w:tabs>
          <w:tab w:val="left" w:pos="4500"/>
        </w:tabs>
        <w:spacing w:after="0" w:line="240" w:lineRule="auto"/>
        <w:jc w:val="both"/>
        <w:rPr>
          <w:rFonts w:ascii="Times New Roman" w:eastAsia="Times New Roman" w:hAnsi="Times New Roman" w:cs="Times New Roman"/>
          <w:sz w:val="20"/>
          <w:szCs w:val="20"/>
          <w:lang w:eastAsia="lv-LV"/>
        </w:rPr>
      </w:pPr>
      <w:hyperlink r:id="rId8" w:history="1">
        <w:r w:rsidR="007030E1" w:rsidRPr="004A0A7B">
          <w:rPr>
            <w:rStyle w:val="Hyperlink"/>
            <w:rFonts w:ascii="Times New Roman" w:eastAsia="Times New Roman" w:hAnsi="Times New Roman" w:cs="Times New Roman"/>
            <w:color w:val="auto"/>
            <w:sz w:val="20"/>
            <w:szCs w:val="20"/>
            <w:lang w:eastAsia="lv-LV"/>
          </w:rPr>
          <w:t>zanna.soldre@agentura.iem.gov.lv</w:t>
        </w:r>
      </w:hyperlink>
    </w:p>
    <w:p w14:paraId="6D0D6857" w14:textId="77777777" w:rsidR="007030E1" w:rsidRPr="004A0A7B" w:rsidRDefault="007030E1" w:rsidP="00B221FF">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3942CC6" w14:textId="117FBFE4" w:rsidR="007030E1" w:rsidRPr="004A0A7B" w:rsidRDefault="007030E1" w:rsidP="00B221FF">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4A0A7B">
        <w:rPr>
          <w:rFonts w:ascii="Times New Roman" w:eastAsia="Times New Roman" w:hAnsi="Times New Roman" w:cs="Times New Roman"/>
          <w:sz w:val="20"/>
          <w:szCs w:val="20"/>
          <w:lang w:eastAsia="lv-LV"/>
        </w:rPr>
        <w:t>Orlovska 67829063</w:t>
      </w:r>
    </w:p>
    <w:p w14:paraId="299A9060" w14:textId="5388C745" w:rsidR="006C49CC" w:rsidRPr="004A0A7B" w:rsidRDefault="00F944F7" w:rsidP="004A0A7B">
      <w:pPr>
        <w:widowControl w:val="0"/>
        <w:tabs>
          <w:tab w:val="left" w:pos="4500"/>
        </w:tabs>
        <w:spacing w:after="0" w:line="240" w:lineRule="auto"/>
        <w:jc w:val="both"/>
        <w:rPr>
          <w:rFonts w:ascii="Times New Roman" w:eastAsia="Times New Roman" w:hAnsi="Times New Roman" w:cs="Times New Roman"/>
          <w:sz w:val="20"/>
          <w:szCs w:val="20"/>
          <w:lang w:eastAsia="lv-LV"/>
        </w:rPr>
      </w:pPr>
      <w:hyperlink r:id="rId9" w:history="1">
        <w:r w:rsidR="006C6EDE" w:rsidRPr="004A0A7B">
          <w:rPr>
            <w:rStyle w:val="Hyperlink"/>
            <w:rFonts w:ascii="Times New Roman" w:eastAsia="Times New Roman" w:hAnsi="Times New Roman" w:cs="Times New Roman"/>
            <w:color w:val="auto"/>
            <w:sz w:val="20"/>
            <w:szCs w:val="20"/>
            <w:lang w:eastAsia="lv-LV"/>
          </w:rPr>
          <w:t>leontina.orlovska@agentura.iem.gov.lv</w:t>
        </w:r>
      </w:hyperlink>
    </w:p>
    <w:p w14:paraId="65E88B10" w14:textId="77777777" w:rsidR="006C49CC" w:rsidRPr="009F6303" w:rsidRDefault="006C49CC" w:rsidP="00EA7312">
      <w:pPr>
        <w:spacing w:after="0" w:line="240" w:lineRule="auto"/>
        <w:rPr>
          <w:rFonts w:ascii="Times New Roman" w:hAnsi="Times New Roman" w:cs="Times New Roman"/>
          <w:sz w:val="28"/>
          <w:szCs w:val="28"/>
        </w:rPr>
      </w:pPr>
      <w:bookmarkStart w:id="2" w:name="n-626535"/>
      <w:bookmarkStart w:id="3" w:name="626535"/>
      <w:bookmarkEnd w:id="2"/>
      <w:bookmarkEnd w:id="3"/>
    </w:p>
    <w:sectPr w:rsidR="006C49CC" w:rsidRPr="009F6303" w:rsidSect="0062333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5FDD" w14:textId="77777777" w:rsidR="00F944F7" w:rsidRDefault="00F944F7" w:rsidP="002241CE">
      <w:pPr>
        <w:spacing w:after="0" w:line="240" w:lineRule="auto"/>
      </w:pPr>
      <w:r>
        <w:separator/>
      </w:r>
    </w:p>
  </w:endnote>
  <w:endnote w:type="continuationSeparator" w:id="0">
    <w:p w14:paraId="21470F25" w14:textId="77777777" w:rsidR="00F944F7" w:rsidRDefault="00F944F7"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ADC3" w14:textId="77777777" w:rsidR="002A259F" w:rsidRDefault="002A2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D682" w14:textId="2F7F6F0A" w:rsidR="003E40D9" w:rsidRPr="002241CE" w:rsidRDefault="003E40D9">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AB003A">
      <w:rPr>
        <w:rFonts w:ascii="Times New Roman" w:hAnsi="Times New Roman" w:cs="Times New Roman"/>
        <w:sz w:val="20"/>
        <w:szCs w:val="20"/>
      </w:rPr>
      <w:t>0409</w:t>
    </w:r>
    <w:r w:rsidR="009E52CF">
      <w:rPr>
        <w:rFonts w:ascii="Times New Roman" w:hAnsi="Times New Roman" w:cs="Times New Roman"/>
        <w:sz w:val="20"/>
        <w:szCs w:val="20"/>
      </w:rPr>
      <w:t>18_</w:t>
    </w:r>
    <w:r w:rsidR="002A259F">
      <w:rPr>
        <w:rFonts w:ascii="Times New Roman" w:hAnsi="Times New Roman" w:cs="Times New Roman"/>
        <w:sz w:val="20"/>
        <w:szCs w:val="20"/>
      </w:rPr>
      <w:t>VSS_822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8642" w14:textId="46D3A79A" w:rsidR="009E52CF" w:rsidRPr="009E52CF" w:rsidRDefault="009E52CF">
    <w:pPr>
      <w:pStyle w:val="Footer"/>
      <w:rPr>
        <w:rFonts w:ascii="Times New Roman" w:hAnsi="Times New Roman" w:cs="Times New Roman"/>
      </w:rPr>
    </w:pPr>
    <w:r w:rsidRPr="009E52CF">
      <w:rPr>
        <w:rFonts w:ascii="Times New Roman" w:hAnsi="Times New Roman" w:cs="Times New Roman"/>
      </w:rPr>
      <w:t>IEMAnot_</w:t>
    </w:r>
    <w:r w:rsidR="00AB003A">
      <w:rPr>
        <w:rFonts w:ascii="Times New Roman" w:hAnsi="Times New Roman" w:cs="Times New Roman"/>
      </w:rPr>
      <w:t>0409</w:t>
    </w:r>
    <w:r w:rsidRPr="009E52CF">
      <w:rPr>
        <w:rFonts w:ascii="Times New Roman" w:hAnsi="Times New Roman" w:cs="Times New Roman"/>
      </w:rPr>
      <w:t>18_</w:t>
    </w:r>
    <w:r w:rsidR="002A259F">
      <w:rPr>
        <w:rFonts w:ascii="Times New Roman" w:hAnsi="Times New Roman" w:cs="Times New Roman"/>
      </w:rPr>
      <w:t>VSS_822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2164" w14:textId="77777777" w:rsidR="00F944F7" w:rsidRDefault="00F944F7" w:rsidP="002241CE">
      <w:pPr>
        <w:spacing w:after="0" w:line="240" w:lineRule="auto"/>
      </w:pPr>
      <w:r>
        <w:separator/>
      </w:r>
    </w:p>
  </w:footnote>
  <w:footnote w:type="continuationSeparator" w:id="0">
    <w:p w14:paraId="62E67402" w14:textId="77777777" w:rsidR="00F944F7" w:rsidRDefault="00F944F7" w:rsidP="0022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7906" w14:textId="77777777" w:rsidR="002A259F" w:rsidRDefault="002A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25965"/>
      <w:docPartObj>
        <w:docPartGallery w:val="Page Numbers (Top of Page)"/>
        <w:docPartUnique/>
      </w:docPartObj>
    </w:sdtPr>
    <w:sdtEndPr>
      <w:rPr>
        <w:noProof/>
      </w:rPr>
    </w:sdtEndPr>
    <w:sdtContent>
      <w:p w14:paraId="74DAAC10" w14:textId="3BEF96CA" w:rsidR="0062333D" w:rsidRDefault="0062333D">
        <w:pPr>
          <w:pStyle w:val="Header"/>
          <w:jc w:val="center"/>
        </w:pPr>
        <w:r>
          <w:fldChar w:fldCharType="begin"/>
        </w:r>
        <w:r>
          <w:instrText xml:space="preserve"> PAGE   \* MERGEFORMAT </w:instrText>
        </w:r>
        <w:r>
          <w:fldChar w:fldCharType="separate"/>
        </w:r>
        <w:r w:rsidR="002A259F">
          <w:rPr>
            <w:noProof/>
          </w:rPr>
          <w:t>2</w:t>
        </w:r>
        <w:r>
          <w:rPr>
            <w:noProof/>
          </w:rPr>
          <w:fldChar w:fldCharType="end"/>
        </w:r>
      </w:p>
    </w:sdtContent>
  </w:sdt>
  <w:p w14:paraId="6246C6F0" w14:textId="77777777" w:rsidR="0062333D" w:rsidRDefault="00623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A649" w14:textId="77777777" w:rsidR="002A259F" w:rsidRDefault="002A2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34AE6"/>
    <w:multiLevelType w:val="hybridMultilevel"/>
    <w:tmpl w:val="668C5FE8"/>
    <w:lvl w:ilvl="0" w:tplc="2A101E2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6"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56A43"/>
    <w:multiLevelType w:val="hybridMultilevel"/>
    <w:tmpl w:val="44083BC2"/>
    <w:lvl w:ilvl="0" w:tplc="AD0AEE66">
      <w:start w:val="1"/>
      <w:numFmt w:val="decimal"/>
      <w:lvlText w:val="%1."/>
      <w:lvlJc w:val="left"/>
      <w:pPr>
        <w:ind w:left="2199" w:hanging="106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62E52CA4"/>
    <w:multiLevelType w:val="hybridMultilevel"/>
    <w:tmpl w:val="29A61E5E"/>
    <w:lvl w:ilvl="0" w:tplc="99943D3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1"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8"/>
  </w:num>
  <w:num w:numId="5">
    <w:abstractNumId w:val="9"/>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C"/>
    <w:rsid w:val="00080731"/>
    <w:rsid w:val="00094057"/>
    <w:rsid w:val="000A3FBC"/>
    <w:rsid w:val="000A63E4"/>
    <w:rsid w:val="000B31C0"/>
    <w:rsid w:val="000D6DD4"/>
    <w:rsid w:val="0012133B"/>
    <w:rsid w:val="001938D9"/>
    <w:rsid w:val="001B44B2"/>
    <w:rsid w:val="001C46D0"/>
    <w:rsid w:val="002241CE"/>
    <w:rsid w:val="002741B6"/>
    <w:rsid w:val="002A259F"/>
    <w:rsid w:val="00317747"/>
    <w:rsid w:val="00340772"/>
    <w:rsid w:val="003607F8"/>
    <w:rsid w:val="003A17FE"/>
    <w:rsid w:val="003D6569"/>
    <w:rsid w:val="003E40D9"/>
    <w:rsid w:val="00406111"/>
    <w:rsid w:val="004129A3"/>
    <w:rsid w:val="004170AA"/>
    <w:rsid w:val="004248C5"/>
    <w:rsid w:val="004334CE"/>
    <w:rsid w:val="00466875"/>
    <w:rsid w:val="00481F9D"/>
    <w:rsid w:val="004A0A7B"/>
    <w:rsid w:val="004E77D2"/>
    <w:rsid w:val="00504ECD"/>
    <w:rsid w:val="005A0732"/>
    <w:rsid w:val="005A6A41"/>
    <w:rsid w:val="005D4DFD"/>
    <w:rsid w:val="005E71B1"/>
    <w:rsid w:val="0061198B"/>
    <w:rsid w:val="0062333D"/>
    <w:rsid w:val="006442FF"/>
    <w:rsid w:val="00675CAD"/>
    <w:rsid w:val="00684521"/>
    <w:rsid w:val="006A71D6"/>
    <w:rsid w:val="006C49CC"/>
    <w:rsid w:val="006C6EDE"/>
    <w:rsid w:val="007030E1"/>
    <w:rsid w:val="007243C1"/>
    <w:rsid w:val="007B55DA"/>
    <w:rsid w:val="007E40EB"/>
    <w:rsid w:val="008044A5"/>
    <w:rsid w:val="00822F9A"/>
    <w:rsid w:val="008B0657"/>
    <w:rsid w:val="008C598C"/>
    <w:rsid w:val="008E36A9"/>
    <w:rsid w:val="008F02CD"/>
    <w:rsid w:val="00902942"/>
    <w:rsid w:val="0093470E"/>
    <w:rsid w:val="00936549"/>
    <w:rsid w:val="009744A6"/>
    <w:rsid w:val="009B3FCC"/>
    <w:rsid w:val="009E2873"/>
    <w:rsid w:val="009E52CF"/>
    <w:rsid w:val="009F6303"/>
    <w:rsid w:val="00A27CAE"/>
    <w:rsid w:val="00A63E73"/>
    <w:rsid w:val="00A73D61"/>
    <w:rsid w:val="00AB003A"/>
    <w:rsid w:val="00B221FF"/>
    <w:rsid w:val="00B22776"/>
    <w:rsid w:val="00B31885"/>
    <w:rsid w:val="00B337E8"/>
    <w:rsid w:val="00B553F2"/>
    <w:rsid w:val="00B60FA7"/>
    <w:rsid w:val="00B81C70"/>
    <w:rsid w:val="00C7455F"/>
    <w:rsid w:val="00C7787A"/>
    <w:rsid w:val="00C83341"/>
    <w:rsid w:val="00C85D5D"/>
    <w:rsid w:val="00CF7E36"/>
    <w:rsid w:val="00D117B5"/>
    <w:rsid w:val="00D55D3B"/>
    <w:rsid w:val="00D90EEE"/>
    <w:rsid w:val="00D967A6"/>
    <w:rsid w:val="00DA5299"/>
    <w:rsid w:val="00DB6356"/>
    <w:rsid w:val="00DE2463"/>
    <w:rsid w:val="00E0673A"/>
    <w:rsid w:val="00E62C7E"/>
    <w:rsid w:val="00EA7312"/>
    <w:rsid w:val="00EB374F"/>
    <w:rsid w:val="00EB691E"/>
    <w:rsid w:val="00EC1CA3"/>
    <w:rsid w:val="00EC6D15"/>
    <w:rsid w:val="00EF182C"/>
    <w:rsid w:val="00F15D73"/>
    <w:rsid w:val="00F36FB5"/>
    <w:rsid w:val="00F4301B"/>
    <w:rsid w:val="00F51B13"/>
    <w:rsid w:val="00F66FE0"/>
    <w:rsid w:val="00F80CA1"/>
    <w:rsid w:val="00F944F7"/>
    <w:rsid w:val="00F95359"/>
    <w:rsid w:val="00F97CB8"/>
    <w:rsid w:val="00FC5752"/>
    <w:rsid w:val="00FD0C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31B8"/>
  <w15:docId w15:val="{75214E62-24FE-4300-ABA1-4F3E22E6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kr">
    <w:name w:val="naiskr"/>
    <w:basedOn w:val="Normal"/>
    <w:rsid w:val="00E0673A"/>
    <w:pPr>
      <w:spacing w:before="75" w:after="75" w:line="240" w:lineRule="auto"/>
    </w:pPr>
    <w:rPr>
      <w:rFonts w:ascii="Times New Roman" w:eastAsia="Calibri" w:hAnsi="Times New Roman" w:cs="Times New Roman"/>
      <w:sz w:val="24"/>
      <w:szCs w:val="24"/>
      <w:lang w:eastAsia="lv-LV"/>
    </w:rPr>
  </w:style>
  <w:style w:type="paragraph" w:customStyle="1" w:styleId="naisf">
    <w:name w:val="naisf"/>
    <w:basedOn w:val="Normal"/>
    <w:rsid w:val="007243C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7243C1"/>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4228481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soldre@agentura.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tina.orlovska@agentura.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5B66-0E22-4B4C-AE15-4953BF9A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6729</Words>
  <Characters>3837</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Laimdota Adlere</cp:lastModifiedBy>
  <cp:revision>2</cp:revision>
  <cp:lastPrinted>2018-05-15T05:51:00Z</cp:lastPrinted>
  <dcterms:created xsi:type="dcterms:W3CDTF">2018-09-11T12:56:00Z</dcterms:created>
  <dcterms:modified xsi:type="dcterms:W3CDTF">2018-09-11T12:56:00Z</dcterms:modified>
</cp:coreProperties>
</file>