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D37709" w:rsidRDefault="000E0C05" w:rsidP="0064166B">
      <w:pPr>
        <w:widowControl w:val="0"/>
        <w:spacing w:after="0" w:line="240" w:lineRule="auto"/>
        <w:jc w:val="center"/>
        <w:rPr>
          <w:rFonts w:ascii="Times New Roman" w:hAnsi="Times New Roman" w:cs="Times New Roman"/>
          <w:b/>
          <w:bCs/>
          <w:sz w:val="27"/>
          <w:szCs w:val="27"/>
        </w:rPr>
      </w:pPr>
      <w:r w:rsidRPr="00D37709">
        <w:rPr>
          <w:rFonts w:ascii="Times New Roman" w:hAnsi="Times New Roman" w:cs="Times New Roman"/>
          <w:b/>
          <w:bCs/>
          <w:sz w:val="27"/>
          <w:szCs w:val="27"/>
        </w:rPr>
        <w:t>M</w:t>
      </w:r>
      <w:r w:rsidR="005D4DFD" w:rsidRPr="00D37709">
        <w:rPr>
          <w:rFonts w:ascii="Times New Roman" w:hAnsi="Times New Roman" w:cs="Times New Roman"/>
          <w:b/>
          <w:bCs/>
          <w:sz w:val="27"/>
          <w:szCs w:val="27"/>
        </w:rPr>
        <w:t xml:space="preserve">inistru kabineta rīkojuma projekta </w:t>
      </w:r>
    </w:p>
    <w:p w14:paraId="2BA7DECC" w14:textId="546EC553" w:rsidR="005D4DFD" w:rsidRPr="00D37709" w:rsidRDefault="005D4DFD" w:rsidP="0064166B">
      <w:pPr>
        <w:widowControl w:val="0"/>
        <w:spacing w:after="0" w:line="240" w:lineRule="auto"/>
        <w:jc w:val="center"/>
        <w:rPr>
          <w:rFonts w:ascii="Times New Roman" w:hAnsi="Times New Roman" w:cs="Times New Roman"/>
          <w:b/>
          <w:bCs/>
          <w:sz w:val="27"/>
          <w:szCs w:val="27"/>
        </w:rPr>
      </w:pPr>
      <w:r w:rsidRPr="00D37709">
        <w:rPr>
          <w:rFonts w:ascii="Times New Roman" w:hAnsi="Times New Roman" w:cs="Times New Roman"/>
          <w:b/>
          <w:bCs/>
          <w:sz w:val="27"/>
          <w:szCs w:val="27"/>
        </w:rPr>
        <w:t xml:space="preserve">„Par nekustamo īpašumu atsavināšanu Latvijas Republikas un </w:t>
      </w:r>
      <w:r w:rsidR="00CB3F10" w:rsidRPr="00D37709">
        <w:rPr>
          <w:rFonts w:ascii="Times New Roman" w:hAnsi="Times New Roman" w:cs="Times New Roman"/>
          <w:b/>
          <w:bCs/>
          <w:sz w:val="27"/>
          <w:szCs w:val="27"/>
        </w:rPr>
        <w:t>Baltkrievijas Republikas</w:t>
      </w:r>
      <w:r w:rsidRPr="00D37709">
        <w:rPr>
          <w:rFonts w:ascii="Times New Roman" w:hAnsi="Times New Roman" w:cs="Times New Roman"/>
          <w:b/>
          <w:bCs/>
          <w:sz w:val="27"/>
          <w:szCs w:val="27"/>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D37709">
          <w:rPr>
            <w:rFonts w:ascii="Times New Roman" w:hAnsi="Times New Roman" w:cs="Times New Roman"/>
            <w:b/>
            <w:bCs/>
            <w:sz w:val="27"/>
            <w:szCs w:val="27"/>
          </w:rPr>
          <w:t>ziņojums</w:t>
        </w:r>
      </w:smartTag>
      <w:r w:rsidRPr="00D37709">
        <w:rPr>
          <w:rFonts w:ascii="Times New Roman" w:hAnsi="Times New Roman" w:cs="Times New Roman"/>
          <w:b/>
          <w:bCs/>
          <w:sz w:val="27"/>
          <w:szCs w:val="27"/>
        </w:rPr>
        <w:t xml:space="preserve"> (anotācija)</w:t>
      </w:r>
    </w:p>
    <w:p w14:paraId="4E7E2F36" w14:textId="77777777" w:rsidR="0064166B" w:rsidRPr="00D37709" w:rsidRDefault="0064166B" w:rsidP="0064166B">
      <w:pPr>
        <w:widowControl w:val="0"/>
        <w:spacing w:after="0" w:line="240" w:lineRule="auto"/>
        <w:jc w:val="center"/>
        <w:rPr>
          <w:rFonts w:ascii="Times New Roman" w:hAnsi="Times New Roman" w:cs="Times New Roman"/>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D37709"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D37709" w:rsidRDefault="00D55D3B" w:rsidP="0064166B">
            <w:pPr>
              <w:spacing w:after="0" w:line="293" w:lineRule="atLeast"/>
              <w:jc w:val="center"/>
              <w:rPr>
                <w:rFonts w:ascii="Times New Roman" w:eastAsia="Times New Roman" w:hAnsi="Times New Roman" w:cs="Times New Roman"/>
                <w:b/>
                <w:bCs/>
                <w:sz w:val="27"/>
                <w:szCs w:val="27"/>
                <w:lang w:eastAsia="lv-LV"/>
              </w:rPr>
            </w:pPr>
            <w:r w:rsidRPr="00D37709">
              <w:rPr>
                <w:rFonts w:ascii="Times New Roman" w:eastAsia="Times New Roman" w:hAnsi="Times New Roman" w:cs="Times New Roman"/>
                <w:b/>
                <w:bCs/>
                <w:sz w:val="27"/>
                <w:szCs w:val="27"/>
                <w:lang w:eastAsia="lv-LV"/>
              </w:rPr>
              <w:t>Tiesību akta projekta anotācijas kopsavilkums</w:t>
            </w:r>
          </w:p>
        </w:tc>
      </w:tr>
      <w:tr w:rsidR="0064166B" w:rsidRPr="00D37709"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D37709" w:rsidRDefault="00D55D3B"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D37709" w:rsidRDefault="00D55D3B" w:rsidP="0064166B">
            <w:pPr>
              <w:spacing w:after="0" w:line="240" w:lineRule="auto"/>
              <w:ind w:firstLine="539"/>
              <w:jc w:val="both"/>
              <w:rPr>
                <w:rFonts w:ascii="Times New Roman" w:hAnsi="Times New Roman" w:cs="Times New Roman"/>
                <w:sz w:val="27"/>
                <w:szCs w:val="27"/>
              </w:rPr>
            </w:pPr>
            <w:r w:rsidRPr="00D37709">
              <w:rPr>
                <w:rFonts w:ascii="Times New Roman" w:hAnsi="Times New Roman" w:cs="Times New Roman"/>
                <w:sz w:val="27"/>
                <w:szCs w:val="27"/>
              </w:rPr>
              <w:t xml:space="preserve">Ministru kabineta rīkojuma projekts „Par nekustamo īpašumu atsavināšanu Latvijas Republikas un </w:t>
            </w:r>
            <w:r w:rsidR="00CB3F10" w:rsidRPr="00D37709">
              <w:rPr>
                <w:rFonts w:ascii="Times New Roman" w:hAnsi="Times New Roman" w:cs="Times New Roman"/>
                <w:sz w:val="27"/>
                <w:szCs w:val="27"/>
              </w:rPr>
              <w:t>Baltkrievijas Republikas</w:t>
            </w:r>
            <w:r w:rsidRPr="00D37709">
              <w:rPr>
                <w:rFonts w:ascii="Times New Roman" w:hAnsi="Times New Roman" w:cs="Times New Roman"/>
                <w:sz w:val="27"/>
                <w:szCs w:val="27"/>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D37709">
              <w:rPr>
                <w:rFonts w:ascii="Times New Roman" w:hAnsi="Times New Roman" w:cs="Times New Roman"/>
                <w:sz w:val="27"/>
                <w:szCs w:val="27"/>
              </w:rPr>
              <w:t>Baltkrievijas Republiku</w:t>
            </w:r>
            <w:r w:rsidRPr="00D37709">
              <w:rPr>
                <w:rFonts w:ascii="Times New Roman" w:hAnsi="Times New Roman" w:cs="Times New Roman"/>
                <w:sz w:val="27"/>
                <w:szCs w:val="27"/>
              </w:rPr>
              <w:t xml:space="preserve">, kā arī uzstādītu valsts robežas joslas, pierobežas joslas un pierobežas norādījuma zīmes un informatīvās norādes, ievērojot attiecīgo deleģējumu. </w:t>
            </w:r>
          </w:p>
          <w:p w14:paraId="3F5E911F" w14:textId="2B9C75DB" w:rsidR="00D55D3B" w:rsidRPr="00D37709" w:rsidRDefault="00D55D3B" w:rsidP="0064166B">
            <w:pPr>
              <w:spacing w:after="0" w:line="240" w:lineRule="auto"/>
              <w:ind w:firstLine="539"/>
              <w:jc w:val="both"/>
              <w:rPr>
                <w:rFonts w:ascii="Times New Roman" w:eastAsia="Times New Roman" w:hAnsi="Times New Roman" w:cs="Times New Roman"/>
                <w:sz w:val="27"/>
                <w:szCs w:val="27"/>
                <w:lang w:eastAsia="lv-LV"/>
              </w:rPr>
            </w:pPr>
            <w:r w:rsidRPr="00D37709">
              <w:rPr>
                <w:rFonts w:ascii="Times New Roman" w:hAnsi="Times New Roman" w:cs="Times New Roman"/>
                <w:sz w:val="27"/>
                <w:szCs w:val="27"/>
              </w:rPr>
              <w:t xml:space="preserve">Ministru kabineta rīkojuma projekts stājas spēkā tā </w:t>
            </w:r>
            <w:r w:rsidR="00130C38" w:rsidRPr="00D37709">
              <w:rPr>
                <w:rFonts w:ascii="Times New Roman" w:hAnsi="Times New Roman" w:cs="Times New Roman"/>
                <w:sz w:val="27"/>
                <w:szCs w:val="27"/>
              </w:rPr>
              <w:t>parakstīšanas brīdī</w:t>
            </w:r>
            <w:r w:rsidRPr="00D37709">
              <w:rPr>
                <w:rFonts w:ascii="Times New Roman" w:hAnsi="Times New Roman" w:cs="Times New Roman"/>
                <w:sz w:val="27"/>
                <w:szCs w:val="27"/>
              </w:rPr>
              <w:t>.</w:t>
            </w:r>
          </w:p>
        </w:tc>
      </w:tr>
    </w:tbl>
    <w:p w14:paraId="4A9B52BB" w14:textId="77777777" w:rsidR="00D55D3B" w:rsidRPr="00D37709" w:rsidRDefault="00D55D3B"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D37709"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D37709" w:rsidRDefault="00D55D3B" w:rsidP="0064166B">
            <w:pPr>
              <w:spacing w:after="0" w:line="293" w:lineRule="atLeast"/>
              <w:jc w:val="center"/>
              <w:rPr>
                <w:rFonts w:ascii="Times New Roman" w:eastAsia="Times New Roman" w:hAnsi="Times New Roman" w:cs="Times New Roman"/>
                <w:b/>
                <w:bCs/>
                <w:sz w:val="27"/>
                <w:szCs w:val="27"/>
                <w:lang w:eastAsia="lv-LV"/>
              </w:rPr>
            </w:pPr>
            <w:r w:rsidRPr="00D37709">
              <w:rPr>
                <w:rFonts w:ascii="Times New Roman" w:eastAsia="Times New Roman" w:hAnsi="Times New Roman" w:cs="Times New Roman"/>
                <w:b/>
                <w:bCs/>
                <w:sz w:val="27"/>
                <w:szCs w:val="27"/>
                <w:lang w:eastAsia="lv-LV"/>
              </w:rPr>
              <w:t>I. Tiesību akta projekta izstrādes nepieciešamība</w:t>
            </w:r>
          </w:p>
        </w:tc>
      </w:tr>
      <w:tr w:rsidR="0064166B" w:rsidRPr="00D37709"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D37709" w:rsidRDefault="00D55D3B"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D37709" w:rsidRDefault="00D55D3B"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D37709" w:rsidRDefault="00D55D3B" w:rsidP="0064166B">
            <w:pPr>
              <w:pStyle w:val="Heading2"/>
              <w:tabs>
                <w:tab w:val="left" w:pos="855"/>
              </w:tabs>
              <w:ind w:firstLine="720"/>
              <w:jc w:val="both"/>
              <w:rPr>
                <w:sz w:val="27"/>
                <w:szCs w:val="27"/>
              </w:rPr>
            </w:pPr>
            <w:r w:rsidRPr="00D37709">
              <w:rPr>
                <w:sz w:val="27"/>
                <w:szCs w:val="27"/>
              </w:rPr>
              <w:t>Rīkojuma projekts izstrādāts saskaņā ar:</w:t>
            </w:r>
          </w:p>
          <w:p w14:paraId="040FA60A" w14:textId="77777777" w:rsidR="00D55D3B" w:rsidRPr="00D37709"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7"/>
                <w:szCs w:val="27"/>
              </w:rPr>
            </w:pPr>
            <w:r w:rsidRPr="00D37709">
              <w:rPr>
                <w:rFonts w:ascii="Times New Roman" w:hAnsi="Times New Roman" w:cs="Times New Roman"/>
                <w:sz w:val="27"/>
                <w:szCs w:val="27"/>
              </w:rPr>
              <w:t>Latvijas Republikas valsts robežas likuma 13.panta pirmo un ceturto daļu, 31.panta trešās daļas 2.punktu;</w:t>
            </w:r>
          </w:p>
          <w:p w14:paraId="6761751E" w14:textId="4E0DBF8C" w:rsidR="00D55D3B" w:rsidRPr="00D37709"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7"/>
                <w:szCs w:val="27"/>
              </w:rPr>
            </w:pPr>
            <w:r w:rsidRPr="00D37709">
              <w:rPr>
                <w:rFonts w:ascii="Times New Roman" w:hAnsi="Times New Roman" w:cs="Times New Roman"/>
                <w:sz w:val="27"/>
                <w:szCs w:val="27"/>
              </w:rPr>
              <w:t>Sabiedrības vajadzībām nepieciešamā nekustamā īpaš</w:t>
            </w:r>
            <w:r w:rsidR="00123BAD" w:rsidRPr="00D37709">
              <w:rPr>
                <w:rFonts w:ascii="Times New Roman" w:hAnsi="Times New Roman" w:cs="Times New Roman"/>
                <w:sz w:val="27"/>
                <w:szCs w:val="27"/>
              </w:rPr>
              <w:t>uma atsavināšanas likuma 9.panta pirmo daļu</w:t>
            </w:r>
            <w:r w:rsidRPr="00D37709">
              <w:rPr>
                <w:rFonts w:ascii="Times New Roman" w:hAnsi="Times New Roman" w:cs="Times New Roman"/>
                <w:sz w:val="27"/>
                <w:szCs w:val="27"/>
              </w:rPr>
              <w:t>;</w:t>
            </w:r>
          </w:p>
          <w:p w14:paraId="1B0EB740" w14:textId="7CB36AC5" w:rsidR="00D55D3B" w:rsidRPr="00D37709"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7"/>
                <w:szCs w:val="27"/>
              </w:rPr>
            </w:pPr>
            <w:r w:rsidRPr="00D37709">
              <w:rPr>
                <w:rFonts w:ascii="Times New Roman" w:hAnsi="Times New Roman" w:cs="Times New Roman"/>
                <w:sz w:val="27"/>
                <w:szCs w:val="27"/>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p>
        </w:tc>
      </w:tr>
      <w:tr w:rsidR="0064166B" w:rsidRPr="00D37709"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D37709" w:rsidRDefault="00D55D3B"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D37709" w:rsidRDefault="00D55D3B"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Pašreizējā situācija un problēmas, kuru risināšanai tiesību akta projekts izstrādāts, tiesiskā regulējuma 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D37709" w:rsidRDefault="00D55D3B" w:rsidP="0064166B">
            <w:pPr>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w:t>
            </w:r>
            <w:r w:rsidRPr="00D37709">
              <w:rPr>
                <w:rFonts w:ascii="Times New Roman" w:hAnsi="Times New Roman" w:cs="Times New Roman"/>
                <w:sz w:val="27"/>
                <w:szCs w:val="27"/>
              </w:rPr>
              <w:lastRenderedPageBreak/>
              <w:t>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D37709" w:rsidRDefault="00D55D3B" w:rsidP="0064166B">
            <w:pPr>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C07EC0D" w:rsidR="00D55D3B" w:rsidRPr="00D37709" w:rsidRDefault="00D55D3B" w:rsidP="0064166B">
            <w:pPr>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D37709">
                <w:rPr>
                  <w:rFonts w:ascii="Times New Roman" w:hAnsi="Times New Roman" w:cs="Times New Roman"/>
                  <w:sz w:val="27"/>
                  <w:szCs w:val="27"/>
                </w:rPr>
                <w:t>Ministru kabinets</w:t>
              </w:r>
            </w:smartTag>
            <w:r w:rsidRPr="00D37709">
              <w:rPr>
                <w:rFonts w:ascii="Times New Roman" w:hAnsi="Times New Roman" w:cs="Times New Roman"/>
                <w:sz w:val="27"/>
                <w:szCs w:val="27"/>
              </w:rPr>
              <w:t xml:space="preserve"> nosaka noteikta platuma valsts robežas joslu, un tās platums nedrīkst būt šaurāks par Latvijas Republikas noslēgtajos starptautiskajos līgumos noteikto valsts robežas joslas platumu. Atbilstoši Noteikumu Nr.550 2.</w:t>
            </w:r>
            <w:r w:rsidR="00AC56CD" w:rsidRPr="00D37709">
              <w:rPr>
                <w:rFonts w:ascii="Times New Roman" w:hAnsi="Times New Roman" w:cs="Times New Roman"/>
                <w:sz w:val="27"/>
                <w:szCs w:val="27"/>
              </w:rPr>
              <w:t>1</w:t>
            </w:r>
            <w:r w:rsidRPr="00D37709">
              <w:rPr>
                <w:rFonts w:ascii="Times New Roman" w:hAnsi="Times New Roman" w:cs="Times New Roman"/>
                <w:sz w:val="27"/>
                <w:szCs w:val="27"/>
              </w:rPr>
              <w:t xml:space="preserve">.apakšpunktam, Latvijas Republikas valsts robežas platums ar </w:t>
            </w:r>
            <w:r w:rsidR="00AC56CD" w:rsidRPr="00D37709">
              <w:rPr>
                <w:rFonts w:ascii="Times New Roman" w:hAnsi="Times New Roman" w:cs="Times New Roman"/>
                <w:sz w:val="27"/>
                <w:szCs w:val="27"/>
              </w:rPr>
              <w:t>Baltkrievijas Republiku</w:t>
            </w:r>
            <w:r w:rsidRPr="00D37709">
              <w:rPr>
                <w:rFonts w:ascii="Times New Roman" w:hAnsi="Times New Roman" w:cs="Times New Roman"/>
                <w:sz w:val="27"/>
                <w:szCs w:val="27"/>
              </w:rPr>
              <w:t xml:space="preserve"> ir 12 metri.</w:t>
            </w:r>
          </w:p>
          <w:p w14:paraId="3EAC6CF6" w14:textId="72FB6089" w:rsidR="00D55D3B" w:rsidRPr="00D37709" w:rsidRDefault="00D55D3B" w:rsidP="0064166B">
            <w:pPr>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 xml:space="preserve">Lai veiktu Latvijas Republikas un </w:t>
            </w:r>
            <w:r w:rsidR="00711A9C" w:rsidRPr="00D37709">
              <w:rPr>
                <w:rFonts w:ascii="Times New Roman" w:hAnsi="Times New Roman" w:cs="Times New Roman"/>
                <w:sz w:val="27"/>
                <w:szCs w:val="27"/>
              </w:rPr>
              <w:t>Baltkrievijas Republikas</w:t>
            </w:r>
            <w:r w:rsidRPr="00D37709">
              <w:rPr>
                <w:rFonts w:ascii="Times New Roman" w:hAnsi="Times New Roman" w:cs="Times New Roman"/>
                <w:sz w:val="27"/>
                <w:szCs w:val="27"/>
              </w:rPr>
              <w:t xml:space="preserve"> robežas ierīcību atbilstoši </w:t>
            </w:r>
            <w:r w:rsidRPr="00D37709">
              <w:rPr>
                <w:rFonts w:ascii="Times New Roman" w:hAnsi="Times New Roman" w:cs="Times New Roman"/>
                <w:bCs/>
                <w:sz w:val="27"/>
                <w:szCs w:val="27"/>
              </w:rPr>
              <w:t>Latvijas Republikas valsts robežas likuma nosacījumiem</w:t>
            </w:r>
            <w:r w:rsidRPr="00D37709">
              <w:rPr>
                <w:rFonts w:ascii="Times New Roman" w:hAnsi="Times New Roman" w:cs="Times New Roman"/>
                <w:sz w:val="27"/>
                <w:szCs w:val="27"/>
              </w:rPr>
              <w:t xml:space="preserve">,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D37709">
              <w:rPr>
                <w:rFonts w:ascii="Times New Roman" w:hAnsi="Times New Roman" w:cs="Times New Roman"/>
                <w:sz w:val="27"/>
                <w:szCs w:val="27"/>
              </w:rPr>
              <w:t>Baltkrievijas Republiku</w:t>
            </w:r>
            <w:r w:rsidRPr="00D37709">
              <w:rPr>
                <w:rFonts w:ascii="Times New Roman" w:hAnsi="Times New Roman" w:cs="Times New Roman"/>
                <w:sz w:val="27"/>
                <w:szCs w:val="27"/>
              </w:rPr>
              <w:t>, kā arī uzstādīt valsts robežas joslas, pierobežas joslas un pierobežas norādījuma zīmes un informatīvās norādes, ievērojot attiecīgo deleģējumu.</w:t>
            </w:r>
          </w:p>
          <w:p w14:paraId="77DCEAA9" w14:textId="4C7AD2DB" w:rsidR="00D55D3B" w:rsidRPr="00D37709" w:rsidRDefault="00D55D3B" w:rsidP="0064166B">
            <w:pPr>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 xml:space="preserve">Veicot Latvijas Republikas un </w:t>
            </w:r>
            <w:r w:rsidR="00711A9C" w:rsidRPr="00D37709">
              <w:rPr>
                <w:rFonts w:ascii="Times New Roman" w:hAnsi="Times New Roman" w:cs="Times New Roman"/>
                <w:sz w:val="27"/>
                <w:szCs w:val="27"/>
              </w:rPr>
              <w:t>Baltkrievijas Republikas</w:t>
            </w:r>
            <w:r w:rsidRPr="00D37709">
              <w:rPr>
                <w:rFonts w:ascii="Times New Roman" w:hAnsi="Times New Roman" w:cs="Times New Roman"/>
                <w:sz w:val="27"/>
                <w:szCs w:val="27"/>
              </w:rPr>
              <w:t xml:space="preserve"> robežas ierīcību, nepieciešams atsavināt robežai pieguļošos nekustamos īpašumus, k</w:t>
            </w:r>
            <w:r w:rsidR="002709B0" w:rsidRPr="00D37709">
              <w:rPr>
                <w:rFonts w:ascii="Times New Roman" w:hAnsi="Times New Roman" w:cs="Times New Roman"/>
                <w:sz w:val="27"/>
                <w:szCs w:val="27"/>
              </w:rPr>
              <w:t>as</w:t>
            </w:r>
            <w:r w:rsidRPr="00D37709">
              <w:rPr>
                <w:rFonts w:ascii="Times New Roman" w:hAnsi="Times New Roman" w:cs="Times New Roman"/>
                <w:sz w:val="27"/>
                <w:szCs w:val="27"/>
              </w:rPr>
              <w:t xml:space="preserve"> atrodas valsts robežas joslā: </w:t>
            </w:r>
          </w:p>
          <w:p w14:paraId="712358AB" w14:textId="643892B1" w:rsidR="00D55D3B" w:rsidRPr="00D37709" w:rsidRDefault="00B93BE1" w:rsidP="0064166B">
            <w:pPr>
              <w:numPr>
                <w:ilvl w:val="0"/>
                <w:numId w:val="6"/>
              </w:numPr>
              <w:tabs>
                <w:tab w:val="left" w:pos="965"/>
              </w:tabs>
              <w:spacing w:after="0" w:line="240" w:lineRule="auto"/>
              <w:ind w:left="0" w:right="147" w:firstLine="498"/>
              <w:jc w:val="both"/>
              <w:rPr>
                <w:rFonts w:ascii="Times New Roman" w:hAnsi="Times New Roman" w:cs="Times New Roman"/>
                <w:sz w:val="27"/>
                <w:szCs w:val="27"/>
              </w:rPr>
            </w:pPr>
            <w:r w:rsidRPr="00D37709">
              <w:rPr>
                <w:rFonts w:ascii="Times New Roman" w:hAnsi="Times New Roman" w:cs="Times New Roman"/>
                <w:sz w:val="27"/>
                <w:szCs w:val="27"/>
              </w:rPr>
              <w:t xml:space="preserve">nekustamā īpašuma “Medņi” (nekustamā īpašuma kadastra Nr. </w:t>
            </w:r>
            <w:r w:rsidRPr="00D37709">
              <w:rPr>
                <w:rFonts w:ascii="Times New Roman" w:hAnsi="Times New Roman" w:cs="Times New Roman"/>
                <w:color w:val="000000"/>
                <w:sz w:val="27"/>
                <w:szCs w:val="27"/>
              </w:rPr>
              <w:t>6050 003 0039</w:t>
            </w:r>
            <w:r w:rsidRPr="00D37709">
              <w:rPr>
                <w:rFonts w:ascii="Times New Roman" w:hAnsi="Times New Roman" w:cs="Times New Roman"/>
                <w:sz w:val="27"/>
                <w:szCs w:val="27"/>
              </w:rPr>
              <w:t xml:space="preserve">) daļu – zemes vienību (zemes vienības kadastra apzīmējums </w:t>
            </w:r>
            <w:r w:rsidRPr="00D37709">
              <w:rPr>
                <w:rFonts w:ascii="Times New Roman" w:hAnsi="Times New Roman" w:cs="Times New Roman"/>
                <w:color w:val="000000"/>
                <w:sz w:val="27"/>
                <w:szCs w:val="27"/>
              </w:rPr>
              <w:t>6050 005 0073)</w:t>
            </w:r>
            <w:r w:rsidRPr="00D37709">
              <w:rPr>
                <w:rFonts w:ascii="Times New Roman" w:hAnsi="Times New Roman" w:cs="Times New Roman"/>
                <w:sz w:val="27"/>
                <w:szCs w:val="27"/>
              </w:rPr>
              <w:t xml:space="preserve"> 0,38 ha platībā – Bērziņu pagastā, Dagdas novadā </w:t>
            </w:r>
            <w:r w:rsidR="00D55D3B" w:rsidRPr="00D37709">
              <w:rPr>
                <w:rFonts w:ascii="Times New Roman" w:hAnsi="Times New Roman" w:cs="Times New Roman"/>
                <w:sz w:val="27"/>
                <w:szCs w:val="27"/>
              </w:rPr>
              <w:t>(turpmāk – nekustamais īpašums „</w:t>
            </w:r>
            <w:r w:rsidR="00D14395" w:rsidRPr="00D37709">
              <w:rPr>
                <w:rFonts w:ascii="Times New Roman" w:hAnsi="Times New Roman" w:cs="Times New Roman"/>
                <w:sz w:val="27"/>
                <w:szCs w:val="27"/>
              </w:rPr>
              <w:t>Medņi</w:t>
            </w:r>
            <w:r w:rsidR="00D55D3B" w:rsidRPr="00D37709">
              <w:rPr>
                <w:rFonts w:ascii="Times New Roman" w:hAnsi="Times New Roman" w:cs="Times New Roman"/>
                <w:sz w:val="27"/>
                <w:szCs w:val="27"/>
              </w:rPr>
              <w:t>”);</w:t>
            </w:r>
          </w:p>
          <w:p w14:paraId="740D7AF3" w14:textId="53CA1532" w:rsidR="00D55D3B" w:rsidRPr="00D37709" w:rsidRDefault="00B93BE1" w:rsidP="0064166B">
            <w:pPr>
              <w:numPr>
                <w:ilvl w:val="0"/>
                <w:numId w:val="6"/>
              </w:numPr>
              <w:tabs>
                <w:tab w:val="left" w:pos="965"/>
              </w:tabs>
              <w:spacing w:after="0" w:line="240" w:lineRule="auto"/>
              <w:ind w:left="0" w:right="147" w:firstLine="498"/>
              <w:jc w:val="both"/>
              <w:rPr>
                <w:rFonts w:ascii="Times New Roman" w:hAnsi="Times New Roman" w:cs="Times New Roman"/>
                <w:sz w:val="27"/>
                <w:szCs w:val="27"/>
              </w:rPr>
            </w:pPr>
            <w:r w:rsidRPr="00D37709">
              <w:rPr>
                <w:rFonts w:ascii="Times New Roman" w:hAnsi="Times New Roman" w:cs="Times New Roman"/>
                <w:sz w:val="27"/>
                <w:szCs w:val="27"/>
              </w:rPr>
              <w:t xml:space="preserve">nekustamā īpašuma “Virsaiši” (nekustamā īpašuma kadastra Nr. 6070 005 0217) daļu – zemes vienību (zemes vienības kadastra apzīmējums </w:t>
            </w:r>
            <w:r w:rsidRPr="00D37709">
              <w:rPr>
                <w:rFonts w:ascii="Times New Roman" w:hAnsi="Times New Roman" w:cs="Times New Roman"/>
                <w:color w:val="000000"/>
                <w:sz w:val="27"/>
                <w:szCs w:val="27"/>
              </w:rPr>
              <w:t>6070 005 0348)</w:t>
            </w:r>
            <w:r w:rsidRPr="00D37709">
              <w:rPr>
                <w:rFonts w:ascii="Times New Roman" w:hAnsi="Times New Roman" w:cs="Times New Roman"/>
                <w:sz w:val="27"/>
                <w:szCs w:val="27"/>
              </w:rPr>
              <w:t xml:space="preserve"> 0,09 ha platībā – Kaplavas pagastā, Krāslavas novadā </w:t>
            </w:r>
            <w:r w:rsidR="00D55D3B" w:rsidRPr="00D37709">
              <w:rPr>
                <w:rFonts w:ascii="Times New Roman" w:hAnsi="Times New Roman" w:cs="Times New Roman"/>
                <w:sz w:val="27"/>
                <w:szCs w:val="27"/>
              </w:rPr>
              <w:t>(turpmāk – nekustamais īpašums „</w:t>
            </w:r>
            <w:r w:rsidR="00D14395" w:rsidRPr="00D37709">
              <w:rPr>
                <w:rFonts w:ascii="Times New Roman" w:hAnsi="Times New Roman" w:cs="Times New Roman"/>
                <w:sz w:val="27"/>
                <w:szCs w:val="27"/>
              </w:rPr>
              <w:t>Virsaiši</w:t>
            </w:r>
            <w:r w:rsidR="00D55D3B" w:rsidRPr="00D37709">
              <w:rPr>
                <w:rFonts w:ascii="Times New Roman" w:hAnsi="Times New Roman" w:cs="Times New Roman"/>
                <w:sz w:val="27"/>
                <w:szCs w:val="27"/>
              </w:rPr>
              <w:t>”);</w:t>
            </w:r>
            <w:r w:rsidR="00ED2E8F" w:rsidRPr="00D37709">
              <w:rPr>
                <w:rFonts w:ascii="Times New Roman" w:hAnsi="Times New Roman" w:cs="Times New Roman"/>
                <w:sz w:val="27"/>
                <w:szCs w:val="27"/>
              </w:rPr>
              <w:t xml:space="preserve"> </w:t>
            </w:r>
          </w:p>
          <w:p w14:paraId="1EE000E9" w14:textId="77777777" w:rsidR="00D55D3B" w:rsidRPr="00D37709" w:rsidRDefault="00D55D3B" w:rsidP="0064166B">
            <w:pPr>
              <w:tabs>
                <w:tab w:val="left" w:pos="965"/>
              </w:tabs>
              <w:spacing w:after="0" w:line="240" w:lineRule="auto"/>
              <w:ind w:right="147" w:firstLine="498"/>
              <w:jc w:val="both"/>
              <w:rPr>
                <w:rFonts w:ascii="Times New Roman" w:hAnsi="Times New Roman" w:cs="Times New Roman"/>
                <w:sz w:val="27"/>
                <w:szCs w:val="27"/>
              </w:rPr>
            </w:pPr>
          </w:p>
          <w:p w14:paraId="43FE6326" w14:textId="35B9B10E" w:rsidR="00065156" w:rsidRPr="00D37709" w:rsidRDefault="00D55D3B" w:rsidP="0064166B">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1. Nekustamais īpašums „</w:t>
            </w:r>
            <w:r w:rsidR="00D14395" w:rsidRPr="00D37709">
              <w:rPr>
                <w:rFonts w:ascii="Times New Roman" w:hAnsi="Times New Roman" w:cs="Times New Roman"/>
                <w:sz w:val="27"/>
                <w:szCs w:val="27"/>
              </w:rPr>
              <w:t>Medņi</w:t>
            </w:r>
            <w:r w:rsidRPr="00D37709">
              <w:rPr>
                <w:rFonts w:ascii="Times New Roman" w:hAnsi="Times New Roman" w:cs="Times New Roman"/>
                <w:sz w:val="27"/>
                <w:szCs w:val="27"/>
              </w:rPr>
              <w:t xml:space="preserve">” ir ierakstīts </w:t>
            </w:r>
            <w:r w:rsidR="0098193F" w:rsidRPr="00D37709">
              <w:rPr>
                <w:rFonts w:ascii="Times New Roman" w:hAnsi="Times New Roman" w:cs="Times New Roman"/>
                <w:sz w:val="27"/>
                <w:szCs w:val="27"/>
              </w:rPr>
              <w:t>Daugavpils</w:t>
            </w:r>
            <w:r w:rsidRPr="00D37709">
              <w:rPr>
                <w:rFonts w:ascii="Times New Roman" w:hAnsi="Times New Roman" w:cs="Times New Roman"/>
                <w:sz w:val="27"/>
                <w:szCs w:val="27"/>
              </w:rPr>
              <w:t xml:space="preserve"> tiesas zemesgrāmatu nodaļas </w:t>
            </w:r>
            <w:r w:rsidR="00D14395" w:rsidRPr="00D37709">
              <w:rPr>
                <w:rFonts w:ascii="Times New Roman" w:hAnsi="Times New Roman" w:cs="Times New Roman"/>
                <w:sz w:val="27"/>
                <w:szCs w:val="27"/>
              </w:rPr>
              <w:t>Bērziņu</w:t>
            </w:r>
            <w:r w:rsidRPr="00D37709">
              <w:rPr>
                <w:rFonts w:ascii="Times New Roman" w:hAnsi="Times New Roman" w:cs="Times New Roman"/>
                <w:sz w:val="27"/>
                <w:szCs w:val="27"/>
              </w:rPr>
              <w:t xml:space="preserve"> pagasta zemesgrāmatas nodalījumā Nr.</w:t>
            </w:r>
            <w:r w:rsidR="00D14395" w:rsidRPr="00D37709">
              <w:rPr>
                <w:rFonts w:ascii="Times New Roman" w:hAnsi="Times New Roman" w:cs="Times New Roman"/>
                <w:sz w:val="27"/>
                <w:szCs w:val="27"/>
              </w:rPr>
              <w:t>53</w:t>
            </w:r>
            <w:r w:rsidRPr="00D37709">
              <w:rPr>
                <w:rFonts w:ascii="Times New Roman" w:hAnsi="Times New Roman" w:cs="Times New Roman"/>
                <w:sz w:val="27"/>
                <w:szCs w:val="27"/>
              </w:rPr>
              <w:t>. Nekustamajam īpašumam „</w:t>
            </w:r>
            <w:r w:rsidR="00D14395" w:rsidRPr="00D37709">
              <w:rPr>
                <w:rFonts w:ascii="Times New Roman" w:hAnsi="Times New Roman" w:cs="Times New Roman"/>
                <w:sz w:val="27"/>
                <w:szCs w:val="27"/>
              </w:rPr>
              <w:t>Medņi</w:t>
            </w:r>
            <w:r w:rsidRPr="00D37709">
              <w:rPr>
                <w:rFonts w:ascii="Times New Roman" w:hAnsi="Times New Roman" w:cs="Times New Roman"/>
                <w:sz w:val="27"/>
                <w:szCs w:val="27"/>
              </w:rPr>
              <w:t xml:space="preserve">” </w:t>
            </w:r>
            <w:r w:rsidR="006B6965" w:rsidRPr="00D37709">
              <w:rPr>
                <w:rFonts w:ascii="Times New Roman" w:hAnsi="Times New Roman" w:cs="Times New Roman"/>
                <w:sz w:val="27"/>
                <w:szCs w:val="27"/>
              </w:rPr>
              <w:t>zemesgrāmatā nav ierakstīti apgrūtinājumi</w:t>
            </w:r>
            <w:r w:rsidR="00D14395" w:rsidRPr="00D37709">
              <w:rPr>
                <w:rFonts w:ascii="Times New Roman" w:hAnsi="Times New Roman" w:cs="Times New Roman"/>
                <w:sz w:val="27"/>
                <w:szCs w:val="27"/>
              </w:rPr>
              <w:t xml:space="preserve"> par labu trešajām personām. Zemes vienības ar kadastra apzīmējumu 6050 005 0073 apgrūtinājumu plānā ir ierakstīti šādi apgrūtinājumi:</w:t>
            </w:r>
          </w:p>
          <w:p w14:paraId="2FCA464C" w14:textId="61AD38E2" w:rsidR="00D14395" w:rsidRPr="00D37709" w:rsidRDefault="00D14395" w:rsidP="0064166B">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 no 25 līdz 100 kilometriem garas dabiskas ūdensteces vides un dabas resursu aizsardzības aizsargjoslas teritorija lauku apvidos 0,38 ha</w:t>
            </w:r>
            <w:r w:rsidR="00BF644A" w:rsidRPr="00D37709">
              <w:rPr>
                <w:rFonts w:ascii="Times New Roman" w:hAnsi="Times New Roman" w:cs="Times New Roman"/>
                <w:sz w:val="27"/>
                <w:szCs w:val="27"/>
              </w:rPr>
              <w:t>;</w:t>
            </w:r>
          </w:p>
          <w:p w14:paraId="31C7D9B3" w14:textId="45AC6239" w:rsidR="00BF644A" w:rsidRPr="00D37709" w:rsidRDefault="00BF644A" w:rsidP="0064166B">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 sanitārās aizsargjoslas teritorija ap kapsētu 0,09 ha;</w:t>
            </w:r>
          </w:p>
          <w:p w14:paraId="0140FE1A" w14:textId="30538045" w:rsidR="00BF644A" w:rsidRPr="00D37709" w:rsidRDefault="00BF644A" w:rsidP="0064166B">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 valsts robežas josla 0,38 ha;</w:t>
            </w:r>
          </w:p>
          <w:p w14:paraId="3D72C967" w14:textId="740E3D03" w:rsidR="00BF644A" w:rsidRPr="00D37709" w:rsidRDefault="00BF644A" w:rsidP="0064166B">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 pierobežas josla 0,38 ha;</w:t>
            </w:r>
          </w:p>
          <w:p w14:paraId="61479CF7" w14:textId="08E05BC8" w:rsidR="00BF644A" w:rsidRPr="00D37709" w:rsidRDefault="00BF644A" w:rsidP="0064166B">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 pierobeža 0,38 ha.</w:t>
            </w:r>
          </w:p>
          <w:p w14:paraId="424283E0" w14:textId="3C0D5F16" w:rsidR="00D55D3B" w:rsidRPr="00D37709" w:rsidRDefault="00BF644A" w:rsidP="0064166B">
            <w:pPr>
              <w:widowControl w:val="0"/>
              <w:tabs>
                <w:tab w:val="left" w:pos="1134"/>
              </w:tabs>
              <w:spacing w:after="0" w:line="240" w:lineRule="auto"/>
              <w:ind w:right="147" w:firstLine="498"/>
              <w:jc w:val="both"/>
              <w:rPr>
                <w:rFonts w:ascii="Times New Roman" w:hAnsi="Times New Roman"/>
                <w:sz w:val="27"/>
                <w:szCs w:val="27"/>
              </w:rPr>
            </w:pPr>
            <w:r w:rsidRPr="00D37709">
              <w:rPr>
                <w:rFonts w:ascii="Times New Roman" w:hAnsi="Times New Roman"/>
                <w:sz w:val="27"/>
                <w:szCs w:val="27"/>
              </w:rPr>
              <w:t>Nekustamā īpašuma “Medņi” īpašniekam 2018.gada 13.martā ir nosūtīts Ministru kabineta 2011. gada 15. marta noteikumu Nr.204 „Kārtība, kādā nosaka taisnīgu atlīdzību par sabiedrības vajadzībām atsavināmo nekustamo īpašumu” (turpmāk – MK noteikumi Nr.204) 13. punktā minētais paziņojums Nr.1.2.2.-09/2817. Īpašnieks iesniedza nekustamā īpašuma “Medņi” meža apsaimniekošanas plānu.</w:t>
            </w:r>
          </w:p>
          <w:p w14:paraId="19B552B6" w14:textId="39B1B9CB" w:rsidR="001E7D0B" w:rsidRPr="00D37709" w:rsidRDefault="00BF644A" w:rsidP="0064166B">
            <w:pPr>
              <w:widowControl w:val="0"/>
              <w:tabs>
                <w:tab w:val="left" w:pos="1134"/>
              </w:tabs>
              <w:spacing w:after="0" w:line="240" w:lineRule="auto"/>
              <w:ind w:right="147" w:firstLine="498"/>
              <w:jc w:val="both"/>
              <w:rPr>
                <w:rFonts w:ascii="Times New Roman" w:hAnsi="Times New Roman"/>
                <w:sz w:val="27"/>
                <w:szCs w:val="27"/>
              </w:rPr>
            </w:pPr>
            <w:r w:rsidRPr="00D37709">
              <w:rPr>
                <w:rFonts w:ascii="Times New Roman" w:hAnsi="Times New Roman"/>
                <w:sz w:val="27"/>
                <w:szCs w:val="27"/>
              </w:rPr>
              <w:t>Sertificēts vērtētājs noteica, ka nekustamā īpašuma “Medņi” ti</w:t>
            </w:r>
            <w:r w:rsidR="00045EEB" w:rsidRPr="00D37709">
              <w:rPr>
                <w:rFonts w:ascii="Times New Roman" w:hAnsi="Times New Roman"/>
                <w:sz w:val="27"/>
                <w:szCs w:val="27"/>
              </w:rPr>
              <w:t>rgus vērtība 2018.gada 20.aprīlī</w:t>
            </w:r>
            <w:r w:rsidRPr="00D37709">
              <w:rPr>
                <w:rFonts w:ascii="Times New Roman" w:hAnsi="Times New Roman"/>
                <w:sz w:val="27"/>
                <w:szCs w:val="27"/>
              </w:rPr>
              <w:t xml:space="preserve"> ir 650 </w:t>
            </w:r>
            <w:r w:rsidRPr="00D37709">
              <w:rPr>
                <w:rFonts w:ascii="Times New Roman" w:hAnsi="Times New Roman"/>
                <w:i/>
                <w:sz w:val="27"/>
                <w:szCs w:val="27"/>
              </w:rPr>
              <w:t>euro</w:t>
            </w:r>
            <w:r w:rsidRPr="00D37709">
              <w:rPr>
                <w:rFonts w:ascii="Times New Roman" w:hAnsi="Times New Roman"/>
                <w:sz w:val="27"/>
                <w:szCs w:val="27"/>
              </w:rPr>
              <w:t xml:space="preserve"> (seši simti piecdesmit </w:t>
            </w:r>
            <w:r w:rsidRPr="00D37709">
              <w:rPr>
                <w:rFonts w:ascii="Times New Roman" w:hAnsi="Times New Roman"/>
                <w:i/>
                <w:sz w:val="27"/>
                <w:szCs w:val="27"/>
              </w:rPr>
              <w:t>euro</w:t>
            </w:r>
            <w:r w:rsidRPr="00D37709">
              <w:rPr>
                <w:rFonts w:ascii="Times New Roman" w:hAnsi="Times New Roman"/>
                <w:sz w:val="27"/>
                <w:szCs w:val="27"/>
              </w:rPr>
              <w:t>, 00 centi)</w:t>
            </w:r>
            <w:r w:rsidRPr="00D37709">
              <w:rPr>
                <w:rFonts w:ascii="Times New Roman" w:hAnsi="Times New Roman"/>
                <w:i/>
                <w:sz w:val="27"/>
                <w:szCs w:val="27"/>
              </w:rPr>
              <w:t xml:space="preserve">. </w:t>
            </w:r>
            <w:r w:rsidRPr="00D37709">
              <w:rPr>
                <w:rFonts w:ascii="Times New Roman" w:hAnsi="Times New Roman"/>
                <w:sz w:val="27"/>
                <w:szCs w:val="27"/>
              </w:rPr>
              <w:t xml:space="preserve">Vērtējamās īpašuma daļas tirgus vērtība iekļauta mežaudzes vērtība. Atsavināšanas rezultātā īpašniekam radušies zaudējumi netika konstatēti – to apmērs ir 0,00 </w:t>
            </w:r>
            <w:r w:rsidRPr="00D37709">
              <w:rPr>
                <w:rFonts w:ascii="Times New Roman" w:hAnsi="Times New Roman"/>
                <w:i/>
                <w:sz w:val="27"/>
                <w:szCs w:val="27"/>
              </w:rPr>
              <w:t>euro</w:t>
            </w:r>
            <w:r w:rsidR="001E7D0B" w:rsidRPr="00D37709">
              <w:rPr>
                <w:rFonts w:ascii="Times New Roman" w:hAnsi="Times New Roman"/>
                <w:sz w:val="27"/>
                <w:szCs w:val="27"/>
              </w:rPr>
              <w:t>.</w:t>
            </w:r>
          </w:p>
          <w:p w14:paraId="3A375E03" w14:textId="07112C6D" w:rsidR="00D55D3B" w:rsidRPr="00D37709" w:rsidRDefault="00936FA6" w:rsidP="0064166B">
            <w:pPr>
              <w:widowControl w:val="0"/>
              <w:tabs>
                <w:tab w:val="left" w:pos="1134"/>
              </w:tabs>
              <w:spacing w:after="0" w:line="240" w:lineRule="auto"/>
              <w:ind w:right="147" w:firstLine="498"/>
              <w:jc w:val="both"/>
              <w:rPr>
                <w:rFonts w:ascii="Times New Roman" w:hAnsi="Times New Roman"/>
                <w:sz w:val="27"/>
                <w:szCs w:val="27"/>
              </w:rPr>
            </w:pPr>
            <w:r w:rsidRPr="00D37709">
              <w:rPr>
                <w:rFonts w:ascii="Times New Roman" w:hAnsi="Times New Roman" w:cs="Times New Roman"/>
                <w:sz w:val="27"/>
                <w:szCs w:val="27"/>
              </w:rPr>
              <w:t>Ar Iekšlietu ministrijas 2017. gada 29.jūnija rīkojumu Nr. 1-12/1589 „Par pastāvīgās komisijas izveidošanu sabiedrības vajadzībām nepieciešamā īpašuma atsavināšanai” izveidotā komisija (turpmāk – komisija)</w:t>
            </w:r>
            <w:r w:rsidR="00BF644A" w:rsidRPr="00D37709">
              <w:rPr>
                <w:rFonts w:ascii="Times New Roman" w:hAnsi="Times New Roman"/>
                <w:sz w:val="27"/>
                <w:szCs w:val="27"/>
              </w:rPr>
              <w:t xml:space="preserve"> saskaņā ar MK noteikumu Nr.204 26.punktu 2018.gada 2.maijā nosūtīja nekustamā īpašuma “Medņi” īpašniekam uzaicinājumu Nr.1.2.2-09/4850 piedalīties sēdē par aprēķinātās atlīdzības izvērtēšanu</w:t>
            </w:r>
            <w:r w:rsidR="00BA0984" w:rsidRPr="00D37709">
              <w:rPr>
                <w:rFonts w:ascii="Times New Roman" w:hAnsi="Times New Roman"/>
                <w:sz w:val="27"/>
                <w:szCs w:val="27"/>
              </w:rPr>
              <w:t>.</w:t>
            </w:r>
          </w:p>
          <w:p w14:paraId="4D2292AD" w14:textId="10C2E45D" w:rsidR="00C61BA8" w:rsidRPr="00D37709" w:rsidRDefault="00BF644A" w:rsidP="0064166B">
            <w:pPr>
              <w:widowControl w:val="0"/>
              <w:tabs>
                <w:tab w:val="left" w:pos="1134"/>
              </w:tabs>
              <w:spacing w:after="0" w:line="240" w:lineRule="auto"/>
              <w:ind w:right="147" w:firstLine="498"/>
              <w:jc w:val="both"/>
              <w:rPr>
                <w:rFonts w:ascii="Times New Roman" w:hAnsi="Times New Roman" w:cs="Times New Roman"/>
                <w:sz w:val="27"/>
                <w:szCs w:val="27"/>
              </w:rPr>
            </w:pPr>
            <w:r w:rsidRPr="00D37709">
              <w:rPr>
                <w:rFonts w:ascii="Times New Roman" w:hAnsi="Times New Roman"/>
                <w:sz w:val="27"/>
                <w:szCs w:val="27"/>
              </w:rPr>
              <w:t xml:space="preserve">Komisija ir saņēmusi nekustamā īpašuma “Medņi” īpašnieka 2018.gada </w:t>
            </w:r>
            <w:r w:rsidR="00F469B8" w:rsidRPr="00D37709">
              <w:rPr>
                <w:rFonts w:ascii="Times New Roman" w:hAnsi="Times New Roman"/>
                <w:sz w:val="27"/>
                <w:szCs w:val="27"/>
              </w:rPr>
              <w:t>8</w:t>
            </w:r>
            <w:r w:rsidRPr="00D37709">
              <w:rPr>
                <w:rFonts w:ascii="Times New Roman" w:hAnsi="Times New Roman"/>
                <w:sz w:val="27"/>
                <w:szCs w:val="27"/>
              </w:rPr>
              <w:t xml:space="preserve">.maija iesniegumu ar informāciju, ka nekustamā īpašuma “Medņi” īpašnieks aprēķinātai atlīdzībai 650 </w:t>
            </w:r>
            <w:r w:rsidRPr="00D37709">
              <w:rPr>
                <w:rFonts w:ascii="Times New Roman" w:hAnsi="Times New Roman"/>
                <w:i/>
                <w:sz w:val="27"/>
                <w:szCs w:val="27"/>
              </w:rPr>
              <w:t>euro</w:t>
            </w:r>
            <w:r w:rsidRPr="00D37709">
              <w:rPr>
                <w:rFonts w:ascii="Times New Roman" w:hAnsi="Times New Roman"/>
                <w:sz w:val="27"/>
                <w:szCs w:val="27"/>
              </w:rPr>
              <w:t xml:space="preserve"> (seši simti piecdesmit </w:t>
            </w:r>
            <w:r w:rsidRPr="00D37709">
              <w:rPr>
                <w:rFonts w:ascii="Times New Roman" w:hAnsi="Times New Roman"/>
                <w:i/>
                <w:sz w:val="27"/>
                <w:szCs w:val="27"/>
              </w:rPr>
              <w:t>euro</w:t>
            </w:r>
            <w:r w:rsidRPr="00D37709">
              <w:rPr>
                <w:rFonts w:ascii="Times New Roman" w:hAnsi="Times New Roman"/>
                <w:sz w:val="27"/>
                <w:szCs w:val="27"/>
              </w:rPr>
              <w:t>, 00 centi) par nekustamā īpašuma “Medņi” atsavināšanu piekrīt un komisijas sēdē par aprēķinātās atlīdzības izvērtēšanu nepiedalīsies</w:t>
            </w:r>
            <w:r w:rsidR="00C61BA8" w:rsidRPr="00D37709">
              <w:rPr>
                <w:rFonts w:ascii="Times New Roman" w:hAnsi="Times New Roman" w:cs="Times New Roman"/>
                <w:sz w:val="27"/>
                <w:szCs w:val="27"/>
              </w:rPr>
              <w:t xml:space="preserve">. </w:t>
            </w:r>
          </w:p>
          <w:p w14:paraId="66365E6B" w14:textId="315C3A7B" w:rsidR="007A29B6" w:rsidRPr="00D37709" w:rsidRDefault="00BA0984" w:rsidP="0064166B">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2. Nekustamais īpašums „</w:t>
            </w:r>
            <w:r w:rsidR="00BF644A" w:rsidRPr="00D37709">
              <w:rPr>
                <w:rFonts w:ascii="Times New Roman" w:hAnsi="Times New Roman" w:cs="Times New Roman"/>
                <w:sz w:val="27"/>
                <w:szCs w:val="27"/>
              </w:rPr>
              <w:t>Virsaiši</w:t>
            </w:r>
            <w:r w:rsidRPr="00D37709">
              <w:rPr>
                <w:rFonts w:ascii="Times New Roman" w:hAnsi="Times New Roman" w:cs="Times New Roman"/>
                <w:sz w:val="27"/>
                <w:szCs w:val="27"/>
              </w:rPr>
              <w:t>” ir ierakstīts Daugavpils tiesas zemesgrāmatu nodaļas Kaplavas pagasta zemesgrāmatas nodalījumā Nr.</w:t>
            </w:r>
            <w:r w:rsidR="00277D81" w:rsidRPr="00D37709">
              <w:rPr>
                <w:rFonts w:ascii="Times New Roman" w:hAnsi="Times New Roman" w:cs="Times New Roman"/>
                <w:sz w:val="27"/>
                <w:szCs w:val="27"/>
              </w:rPr>
              <w:t>100000</w:t>
            </w:r>
            <w:r w:rsidR="00BF644A" w:rsidRPr="00D37709">
              <w:rPr>
                <w:rFonts w:ascii="Times New Roman" w:hAnsi="Times New Roman" w:cs="Times New Roman"/>
                <w:sz w:val="27"/>
                <w:szCs w:val="27"/>
              </w:rPr>
              <w:t>447373</w:t>
            </w:r>
            <w:r w:rsidRPr="00D37709">
              <w:rPr>
                <w:rFonts w:ascii="Times New Roman" w:hAnsi="Times New Roman" w:cs="Times New Roman"/>
                <w:sz w:val="27"/>
                <w:szCs w:val="27"/>
              </w:rPr>
              <w:t>. Nekustamajam īpašumam „</w:t>
            </w:r>
            <w:r w:rsidR="00BF644A" w:rsidRPr="00D37709">
              <w:rPr>
                <w:rFonts w:ascii="Times New Roman" w:hAnsi="Times New Roman" w:cs="Times New Roman"/>
                <w:sz w:val="27"/>
                <w:szCs w:val="27"/>
              </w:rPr>
              <w:t>Virsaiši</w:t>
            </w:r>
            <w:r w:rsidRPr="00D37709">
              <w:rPr>
                <w:rFonts w:ascii="Times New Roman" w:hAnsi="Times New Roman" w:cs="Times New Roman"/>
                <w:sz w:val="27"/>
                <w:szCs w:val="27"/>
              </w:rPr>
              <w:t>”</w:t>
            </w:r>
            <w:r w:rsidR="007A29B6" w:rsidRPr="00D37709">
              <w:rPr>
                <w:rFonts w:ascii="Times New Roman" w:hAnsi="Times New Roman" w:cs="Times New Roman"/>
                <w:sz w:val="27"/>
                <w:szCs w:val="27"/>
              </w:rPr>
              <w:t xml:space="preserve"> zemesgrāmatā </w:t>
            </w:r>
            <w:r w:rsidRPr="00D37709">
              <w:rPr>
                <w:rFonts w:ascii="Times New Roman" w:hAnsi="Times New Roman" w:cs="Times New Roman"/>
                <w:sz w:val="27"/>
                <w:szCs w:val="27"/>
              </w:rPr>
              <w:t xml:space="preserve">ir </w:t>
            </w:r>
            <w:r w:rsidR="007A29B6" w:rsidRPr="00D37709">
              <w:rPr>
                <w:rFonts w:ascii="Times New Roman" w:hAnsi="Times New Roman" w:cs="Times New Roman"/>
                <w:sz w:val="27"/>
                <w:szCs w:val="27"/>
              </w:rPr>
              <w:t xml:space="preserve">ierakstīta atzīme – noteikts aizliegums bez AS “Attīstības finanšu institūcija </w:t>
            </w:r>
            <w:proofErr w:type="spellStart"/>
            <w:r w:rsidR="007A29B6" w:rsidRPr="00D37709">
              <w:rPr>
                <w:rFonts w:ascii="Times New Roman" w:hAnsi="Times New Roman" w:cs="Times New Roman"/>
                <w:sz w:val="27"/>
                <w:szCs w:val="27"/>
              </w:rPr>
              <w:t>Altum</w:t>
            </w:r>
            <w:proofErr w:type="spellEnd"/>
            <w:r w:rsidR="007A29B6" w:rsidRPr="00D37709">
              <w:rPr>
                <w:rFonts w:ascii="Times New Roman" w:hAnsi="Times New Roman" w:cs="Times New Roman"/>
                <w:sz w:val="27"/>
                <w:szCs w:val="27"/>
              </w:rPr>
              <w:t xml:space="preserve">” </w:t>
            </w:r>
            <w:r w:rsidR="00045EEB" w:rsidRPr="00D37709">
              <w:rPr>
                <w:rFonts w:ascii="Times New Roman" w:hAnsi="Times New Roman" w:cs="Times New Roman"/>
                <w:sz w:val="27"/>
                <w:szCs w:val="27"/>
              </w:rPr>
              <w:t>rakstiskas piekrišanas nekustamo</w:t>
            </w:r>
            <w:r w:rsidR="007A29B6" w:rsidRPr="00D37709">
              <w:rPr>
                <w:rFonts w:ascii="Times New Roman" w:hAnsi="Times New Roman" w:cs="Times New Roman"/>
                <w:sz w:val="27"/>
                <w:szCs w:val="27"/>
              </w:rPr>
              <w:t xml:space="preserve"> īpašumu atsavināt, dāvināt, nojaukt uzceltās būves, sadalīt vai apgrūtināt ar lietu tiesībām. Zemes vienības ar kadastra apzīmējumu 60</w:t>
            </w:r>
            <w:r w:rsidR="00F837C4" w:rsidRPr="00D37709">
              <w:rPr>
                <w:rFonts w:ascii="Times New Roman" w:hAnsi="Times New Roman" w:cs="Times New Roman"/>
                <w:sz w:val="27"/>
                <w:szCs w:val="27"/>
              </w:rPr>
              <w:t>7</w:t>
            </w:r>
            <w:r w:rsidR="007A29B6" w:rsidRPr="00D37709">
              <w:rPr>
                <w:rFonts w:ascii="Times New Roman" w:hAnsi="Times New Roman" w:cs="Times New Roman"/>
                <w:sz w:val="27"/>
                <w:szCs w:val="27"/>
              </w:rPr>
              <w:t>0 005 0</w:t>
            </w:r>
            <w:r w:rsidR="00F837C4" w:rsidRPr="00D37709">
              <w:rPr>
                <w:rFonts w:ascii="Times New Roman" w:hAnsi="Times New Roman" w:cs="Times New Roman"/>
                <w:sz w:val="27"/>
                <w:szCs w:val="27"/>
              </w:rPr>
              <w:t>348</w:t>
            </w:r>
            <w:r w:rsidR="007A29B6" w:rsidRPr="00D37709">
              <w:rPr>
                <w:rFonts w:ascii="Times New Roman" w:hAnsi="Times New Roman" w:cs="Times New Roman"/>
                <w:sz w:val="27"/>
                <w:szCs w:val="27"/>
              </w:rPr>
              <w:t xml:space="preserve"> apgrūtinājumu plānā ir ierakstīti šādi apgrūtinājumi:</w:t>
            </w:r>
          </w:p>
          <w:p w14:paraId="4A50706E" w14:textId="1B4F1AE3" w:rsidR="00F837C4" w:rsidRPr="00D37709" w:rsidRDefault="00F837C4" w:rsidP="0064166B">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 valsts robežas josla 0,09 ha;</w:t>
            </w:r>
          </w:p>
          <w:p w14:paraId="0F0B9600" w14:textId="7F3AF061" w:rsidR="00F837C4" w:rsidRPr="00D37709" w:rsidRDefault="00F837C4" w:rsidP="0064166B">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 pierobežas josla 0,09 ha;</w:t>
            </w:r>
          </w:p>
          <w:p w14:paraId="4A863C57" w14:textId="1E43D38F" w:rsidR="00F837C4" w:rsidRPr="00D37709" w:rsidRDefault="00F837C4" w:rsidP="0064166B">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 pierobeža 0,09 ha;</w:t>
            </w:r>
          </w:p>
          <w:p w14:paraId="4E1BC468" w14:textId="4FC3D922" w:rsidR="00BA0984" w:rsidRPr="00D37709" w:rsidRDefault="00BA0984" w:rsidP="0064166B">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 aizsargājamo ainavu apvidus ainavu aizsardzības zonas teritorija 0,</w:t>
            </w:r>
            <w:r w:rsidR="00F837C4" w:rsidRPr="00D37709">
              <w:rPr>
                <w:rFonts w:ascii="Times New Roman" w:hAnsi="Times New Roman" w:cs="Times New Roman"/>
                <w:sz w:val="27"/>
                <w:szCs w:val="27"/>
              </w:rPr>
              <w:t>09 ha.</w:t>
            </w:r>
          </w:p>
          <w:p w14:paraId="5D14D4DB" w14:textId="0336BAB7" w:rsidR="00912FDA" w:rsidRPr="00D37709" w:rsidRDefault="00F837C4" w:rsidP="000A52F7">
            <w:pPr>
              <w:widowControl w:val="0"/>
              <w:tabs>
                <w:tab w:val="left" w:pos="1134"/>
              </w:tabs>
              <w:spacing w:after="0" w:line="240" w:lineRule="auto"/>
              <w:ind w:right="147" w:firstLine="498"/>
              <w:jc w:val="both"/>
              <w:rPr>
                <w:rFonts w:ascii="Times New Roman" w:hAnsi="Times New Roman"/>
                <w:sz w:val="27"/>
                <w:szCs w:val="27"/>
              </w:rPr>
            </w:pPr>
            <w:r w:rsidRPr="00D37709">
              <w:rPr>
                <w:rFonts w:ascii="Times New Roman" w:hAnsi="Times New Roman"/>
                <w:sz w:val="27"/>
                <w:szCs w:val="27"/>
              </w:rPr>
              <w:t xml:space="preserve">Nekustamā īpašuma “Virsaiši” īpašniekam un kreditoram 2018.gada 2.martā ir nosūtīts </w:t>
            </w:r>
            <w:r w:rsidR="0082116C" w:rsidRPr="00D37709">
              <w:rPr>
                <w:rFonts w:ascii="Times New Roman" w:hAnsi="Times New Roman"/>
                <w:sz w:val="27"/>
                <w:szCs w:val="27"/>
              </w:rPr>
              <w:t xml:space="preserve">MK noteikumu Nr. 204 13.punktā </w:t>
            </w:r>
            <w:r w:rsidRPr="00D37709">
              <w:rPr>
                <w:rFonts w:ascii="Times New Roman" w:hAnsi="Times New Roman"/>
                <w:sz w:val="27"/>
                <w:szCs w:val="27"/>
              </w:rPr>
              <w:t>minētais paziņojums Nr.1.2.2.-09/2398. Nekustamā īpašuma “Virsaiši” īpašnieks 2018.gada 20.martā informēja, ka dokumenti netiks iesniegti</w:t>
            </w:r>
            <w:r w:rsidR="00BA0984" w:rsidRPr="00D37709">
              <w:rPr>
                <w:rFonts w:ascii="Times New Roman" w:hAnsi="Times New Roman"/>
                <w:sz w:val="27"/>
                <w:szCs w:val="27"/>
              </w:rPr>
              <w:t>.</w:t>
            </w:r>
            <w:r w:rsidR="00912FDA" w:rsidRPr="00D37709">
              <w:rPr>
                <w:rFonts w:ascii="Times New Roman" w:hAnsi="Times New Roman"/>
                <w:sz w:val="27"/>
                <w:szCs w:val="27"/>
              </w:rPr>
              <w:t xml:space="preserve"> Informācija no kreditora nav saņemta. Saskaņā ar Sabiedrības vajadzībām nepieciešamā nekustamā īpašuma atsavināšanas likumā un MK noteikumos Nr.204 noteikto kārtību, nekustamā īpašuma “Virsaiši” atsavināšanas procedūra ir turpināma, neskatoties uz to, ka kreditors nav sniedzis informāciju.</w:t>
            </w:r>
          </w:p>
          <w:p w14:paraId="63203A0B" w14:textId="15A6B31A" w:rsidR="0082116C" w:rsidRPr="00D37709" w:rsidRDefault="00F837C4" w:rsidP="009C0044">
            <w:pPr>
              <w:widowControl w:val="0"/>
              <w:tabs>
                <w:tab w:val="left" w:pos="1134"/>
              </w:tabs>
              <w:spacing w:after="0" w:line="240" w:lineRule="auto"/>
              <w:ind w:right="147" w:firstLine="498"/>
              <w:jc w:val="both"/>
              <w:rPr>
                <w:rFonts w:ascii="Times New Roman" w:hAnsi="Times New Roman"/>
                <w:sz w:val="27"/>
                <w:szCs w:val="27"/>
              </w:rPr>
            </w:pPr>
            <w:r w:rsidRPr="00D37709">
              <w:rPr>
                <w:rFonts w:ascii="Times New Roman" w:hAnsi="Times New Roman"/>
                <w:sz w:val="27"/>
                <w:szCs w:val="27"/>
              </w:rPr>
              <w:t>Sertificēts vērtētājs noteica, ka nekustamā īpašuma “Virsaiši” tirgus vērtība 2018.gada 20.aprīl</w:t>
            </w:r>
            <w:r w:rsidR="009C0044" w:rsidRPr="00D37709">
              <w:rPr>
                <w:rFonts w:ascii="Times New Roman" w:hAnsi="Times New Roman"/>
                <w:sz w:val="27"/>
                <w:szCs w:val="27"/>
              </w:rPr>
              <w:t>ī</w:t>
            </w:r>
            <w:r w:rsidRPr="00D37709">
              <w:rPr>
                <w:rFonts w:ascii="Times New Roman" w:hAnsi="Times New Roman"/>
                <w:sz w:val="27"/>
                <w:szCs w:val="27"/>
              </w:rPr>
              <w:t xml:space="preserve"> ir 170 </w:t>
            </w:r>
            <w:r w:rsidRPr="00D37709">
              <w:rPr>
                <w:rFonts w:ascii="Times New Roman" w:hAnsi="Times New Roman"/>
                <w:i/>
                <w:sz w:val="27"/>
                <w:szCs w:val="27"/>
              </w:rPr>
              <w:t>euro</w:t>
            </w:r>
            <w:r w:rsidRPr="00D37709">
              <w:rPr>
                <w:rFonts w:ascii="Times New Roman" w:hAnsi="Times New Roman"/>
                <w:sz w:val="27"/>
                <w:szCs w:val="27"/>
              </w:rPr>
              <w:t xml:space="preserve"> (viens simts septiņdesmit </w:t>
            </w:r>
            <w:r w:rsidRPr="00D37709">
              <w:rPr>
                <w:rFonts w:ascii="Times New Roman" w:hAnsi="Times New Roman"/>
                <w:i/>
                <w:sz w:val="27"/>
                <w:szCs w:val="27"/>
              </w:rPr>
              <w:t>euro</w:t>
            </w:r>
            <w:r w:rsidRPr="00D37709">
              <w:rPr>
                <w:rFonts w:ascii="Times New Roman" w:hAnsi="Times New Roman"/>
                <w:sz w:val="27"/>
                <w:szCs w:val="27"/>
              </w:rPr>
              <w:t>, 00 centi)</w:t>
            </w:r>
            <w:r w:rsidRPr="00D37709">
              <w:rPr>
                <w:rFonts w:ascii="Times New Roman" w:hAnsi="Times New Roman"/>
                <w:i/>
                <w:sz w:val="27"/>
                <w:szCs w:val="27"/>
              </w:rPr>
              <w:t xml:space="preserve">. </w:t>
            </w:r>
            <w:r w:rsidRPr="00D37709">
              <w:rPr>
                <w:rFonts w:ascii="Times New Roman" w:hAnsi="Times New Roman"/>
                <w:sz w:val="27"/>
                <w:szCs w:val="27"/>
              </w:rPr>
              <w:t xml:space="preserve">Atsavināšanas rezultātā īpašniekam radušies zaudējumi netika konstatēti – to apmērs ir 0,00 </w:t>
            </w:r>
            <w:r w:rsidRPr="00D37709">
              <w:rPr>
                <w:rFonts w:ascii="Times New Roman" w:hAnsi="Times New Roman"/>
                <w:i/>
                <w:sz w:val="27"/>
                <w:szCs w:val="27"/>
              </w:rPr>
              <w:t>euro</w:t>
            </w:r>
            <w:r w:rsidR="0082116C" w:rsidRPr="00D37709">
              <w:rPr>
                <w:rFonts w:ascii="Times New Roman" w:hAnsi="Times New Roman"/>
                <w:i/>
                <w:sz w:val="27"/>
                <w:szCs w:val="27"/>
              </w:rPr>
              <w:t>.</w:t>
            </w:r>
          </w:p>
          <w:p w14:paraId="4DAF2CCD" w14:textId="60B75DCC" w:rsidR="00BA0984" w:rsidRPr="00D37709" w:rsidRDefault="00F837C4" w:rsidP="0064166B">
            <w:pPr>
              <w:widowControl w:val="0"/>
              <w:tabs>
                <w:tab w:val="left" w:pos="1134"/>
              </w:tabs>
              <w:spacing w:after="0" w:line="240" w:lineRule="auto"/>
              <w:ind w:right="147" w:firstLine="498"/>
              <w:jc w:val="both"/>
              <w:rPr>
                <w:rFonts w:ascii="Times New Roman" w:hAnsi="Times New Roman"/>
                <w:sz w:val="27"/>
                <w:szCs w:val="27"/>
              </w:rPr>
            </w:pPr>
            <w:r w:rsidRPr="00D37709">
              <w:rPr>
                <w:rFonts w:ascii="Times New Roman" w:hAnsi="Times New Roman"/>
                <w:sz w:val="27"/>
                <w:szCs w:val="27"/>
              </w:rPr>
              <w:t>Komisija saskaņā ar MK noteikumu Nr.204 26.punktu 2018.gada 2.maijā nosūtīja nekustamā īpašuma “Virsaiši” īpašniekam uzaicinājumu Nr.1.2.2-09/4846 piedalīties sēdē par aprēķinātās atlīdzības izvērtēšanu</w:t>
            </w:r>
            <w:r w:rsidR="00BA0984" w:rsidRPr="00D37709">
              <w:rPr>
                <w:rFonts w:ascii="Times New Roman" w:hAnsi="Times New Roman"/>
                <w:sz w:val="27"/>
                <w:szCs w:val="27"/>
              </w:rPr>
              <w:t>.</w:t>
            </w:r>
          </w:p>
          <w:p w14:paraId="54568013" w14:textId="7418A818" w:rsidR="00BA0984" w:rsidRPr="00D37709" w:rsidRDefault="00F837C4" w:rsidP="0064166B">
            <w:pPr>
              <w:widowControl w:val="0"/>
              <w:tabs>
                <w:tab w:val="left" w:pos="1134"/>
              </w:tabs>
              <w:spacing w:after="0" w:line="240" w:lineRule="auto"/>
              <w:ind w:right="147" w:firstLine="498"/>
              <w:jc w:val="both"/>
              <w:rPr>
                <w:rFonts w:ascii="Times New Roman" w:hAnsi="Times New Roman" w:cs="Times New Roman"/>
                <w:sz w:val="27"/>
                <w:szCs w:val="27"/>
              </w:rPr>
            </w:pPr>
            <w:r w:rsidRPr="00D37709">
              <w:rPr>
                <w:rFonts w:ascii="Times New Roman" w:hAnsi="Times New Roman"/>
                <w:sz w:val="27"/>
                <w:szCs w:val="27"/>
              </w:rPr>
              <w:t xml:space="preserve">Komisija ir saņēmusi nekustamā īpašuma “Virsaiši” īpašnieka 2018.gada </w:t>
            </w:r>
            <w:r w:rsidR="00AF58C5" w:rsidRPr="00D37709">
              <w:rPr>
                <w:rFonts w:ascii="Times New Roman" w:hAnsi="Times New Roman"/>
                <w:sz w:val="27"/>
                <w:szCs w:val="27"/>
              </w:rPr>
              <w:t>16</w:t>
            </w:r>
            <w:r w:rsidRPr="00D37709">
              <w:rPr>
                <w:rFonts w:ascii="Times New Roman" w:hAnsi="Times New Roman"/>
                <w:sz w:val="27"/>
                <w:szCs w:val="27"/>
              </w:rPr>
              <w:t xml:space="preserve">.maija iesniegumu ar informāciju, ka nekustamā īpašuma “Virsaiši” īpašnieks aprēķinātai atlīdzībai 170 </w:t>
            </w:r>
            <w:r w:rsidRPr="00D37709">
              <w:rPr>
                <w:rFonts w:ascii="Times New Roman" w:hAnsi="Times New Roman"/>
                <w:i/>
                <w:sz w:val="27"/>
                <w:szCs w:val="27"/>
              </w:rPr>
              <w:t xml:space="preserve">euro </w:t>
            </w:r>
            <w:r w:rsidRPr="00D37709">
              <w:rPr>
                <w:rFonts w:ascii="Times New Roman" w:hAnsi="Times New Roman"/>
                <w:sz w:val="27"/>
                <w:szCs w:val="27"/>
              </w:rPr>
              <w:t xml:space="preserve">(viens simts septiņdesmit </w:t>
            </w:r>
            <w:r w:rsidRPr="00D37709">
              <w:rPr>
                <w:rFonts w:ascii="Times New Roman" w:hAnsi="Times New Roman"/>
                <w:i/>
                <w:sz w:val="27"/>
                <w:szCs w:val="27"/>
              </w:rPr>
              <w:t>euro</w:t>
            </w:r>
            <w:r w:rsidRPr="00D37709">
              <w:rPr>
                <w:rFonts w:ascii="Times New Roman" w:hAnsi="Times New Roman"/>
                <w:sz w:val="27"/>
                <w:szCs w:val="27"/>
              </w:rPr>
              <w:t>) par nekustamā īpašuma “Virsaiši” atsavināšanu piekrīt un komisijas sēdē par aprēķinātās atlīdzības izvērtēšanu nepiedalīsies</w:t>
            </w:r>
            <w:r w:rsidR="00BA0984" w:rsidRPr="00D37709">
              <w:rPr>
                <w:rFonts w:ascii="Times New Roman" w:hAnsi="Times New Roman" w:cs="Times New Roman"/>
                <w:sz w:val="27"/>
                <w:szCs w:val="27"/>
              </w:rPr>
              <w:t xml:space="preserve">. </w:t>
            </w:r>
          </w:p>
          <w:p w14:paraId="18D6279D" w14:textId="77777777" w:rsidR="006B7155" w:rsidRPr="00D37709" w:rsidRDefault="006B7155" w:rsidP="0064166B">
            <w:pPr>
              <w:tabs>
                <w:tab w:val="left" w:pos="965"/>
              </w:tabs>
              <w:spacing w:after="0" w:line="240" w:lineRule="auto"/>
              <w:ind w:right="147" w:firstLine="498"/>
              <w:jc w:val="both"/>
              <w:rPr>
                <w:rFonts w:ascii="Times New Roman" w:hAnsi="Times New Roman" w:cs="Times New Roman"/>
                <w:sz w:val="27"/>
                <w:szCs w:val="27"/>
              </w:rPr>
            </w:pPr>
          </w:p>
          <w:p w14:paraId="20750F65" w14:textId="38E20E4A" w:rsidR="00D55D3B" w:rsidRPr="00D37709" w:rsidRDefault="00D55D3B" w:rsidP="0064166B">
            <w:pPr>
              <w:tabs>
                <w:tab w:val="left" w:pos="965"/>
              </w:tabs>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 xml:space="preserve">Iekšlietu ministrija saskaņā ar </w:t>
            </w:r>
            <w:r w:rsidR="00B93BE1" w:rsidRPr="00D37709">
              <w:rPr>
                <w:rFonts w:ascii="Times New Roman" w:hAnsi="Times New Roman" w:cs="Times New Roman"/>
                <w:sz w:val="27"/>
                <w:szCs w:val="27"/>
              </w:rPr>
              <w:t>MK noteikumu Nr. 204</w:t>
            </w:r>
            <w:r w:rsidRPr="00D37709">
              <w:rPr>
                <w:rFonts w:ascii="Times New Roman" w:hAnsi="Times New Roman" w:cs="Times New Roman"/>
                <w:sz w:val="27"/>
                <w:szCs w:val="27"/>
              </w:rPr>
              <w:t xml:space="preserve"> 36. punktu izskatīja </w:t>
            </w:r>
            <w:r w:rsidR="007C3BF1" w:rsidRPr="00D37709">
              <w:rPr>
                <w:rFonts w:ascii="Times New Roman" w:hAnsi="Times New Roman" w:cs="Times New Roman"/>
                <w:sz w:val="27"/>
                <w:szCs w:val="27"/>
              </w:rPr>
              <w:t xml:space="preserve">komisijas </w:t>
            </w:r>
            <w:r w:rsidRPr="00D37709">
              <w:rPr>
                <w:rFonts w:ascii="Times New Roman" w:hAnsi="Times New Roman" w:cs="Times New Roman"/>
                <w:sz w:val="27"/>
                <w:szCs w:val="27"/>
              </w:rPr>
              <w:t>201</w:t>
            </w:r>
            <w:r w:rsidR="007C3BF1" w:rsidRPr="00D37709">
              <w:rPr>
                <w:rFonts w:ascii="Times New Roman" w:hAnsi="Times New Roman" w:cs="Times New Roman"/>
                <w:sz w:val="27"/>
                <w:szCs w:val="27"/>
              </w:rPr>
              <w:t>8</w:t>
            </w:r>
            <w:r w:rsidRPr="00D37709">
              <w:rPr>
                <w:rFonts w:ascii="Times New Roman" w:hAnsi="Times New Roman" w:cs="Times New Roman"/>
                <w:sz w:val="27"/>
                <w:szCs w:val="27"/>
              </w:rPr>
              <w:t xml:space="preserve">.gada </w:t>
            </w:r>
            <w:r w:rsidR="00BA4E98" w:rsidRPr="00D37709">
              <w:rPr>
                <w:rFonts w:ascii="Times New Roman" w:hAnsi="Times New Roman" w:cs="Times New Roman"/>
                <w:sz w:val="27"/>
                <w:szCs w:val="27"/>
              </w:rPr>
              <w:t>18.maija</w:t>
            </w:r>
            <w:r w:rsidRPr="00D37709">
              <w:rPr>
                <w:rFonts w:ascii="Times New Roman" w:hAnsi="Times New Roman" w:cs="Times New Roman"/>
                <w:sz w:val="27"/>
                <w:szCs w:val="27"/>
              </w:rPr>
              <w:t xml:space="preserve"> lēmumu Nr.</w:t>
            </w:r>
            <w:r w:rsidR="00BA4E98" w:rsidRPr="00D37709">
              <w:rPr>
                <w:rFonts w:ascii="Times New Roman" w:hAnsi="Times New Roman" w:cs="Times New Roman"/>
                <w:sz w:val="27"/>
                <w:szCs w:val="27"/>
              </w:rPr>
              <w:t>7</w:t>
            </w:r>
            <w:r w:rsidRPr="00D37709">
              <w:rPr>
                <w:rFonts w:ascii="Times New Roman" w:hAnsi="Times New Roman" w:cs="Times New Roman"/>
                <w:sz w:val="27"/>
                <w:szCs w:val="27"/>
              </w:rPr>
              <w:t xml:space="preserve"> par atlīdzības apmēru sabiedrības vajadzībām nepieciešamo nekustamo īpašumu atsavināšanai un nolēma:</w:t>
            </w:r>
          </w:p>
          <w:p w14:paraId="45DC6052" w14:textId="010B7059" w:rsidR="00D55D3B" w:rsidRPr="00D37709" w:rsidRDefault="00D55D3B" w:rsidP="0064166B">
            <w:pPr>
              <w:numPr>
                <w:ilvl w:val="0"/>
                <w:numId w:val="7"/>
              </w:numPr>
              <w:tabs>
                <w:tab w:val="left" w:pos="539"/>
                <w:tab w:val="left" w:pos="823"/>
              </w:tabs>
              <w:spacing w:after="0" w:line="240" w:lineRule="auto"/>
              <w:ind w:left="0" w:right="147" w:firstLine="498"/>
              <w:jc w:val="both"/>
              <w:rPr>
                <w:rFonts w:ascii="Times New Roman" w:hAnsi="Times New Roman" w:cs="Times New Roman"/>
                <w:sz w:val="27"/>
                <w:szCs w:val="27"/>
              </w:rPr>
            </w:pPr>
            <w:r w:rsidRPr="00D37709">
              <w:rPr>
                <w:rFonts w:ascii="Times New Roman" w:hAnsi="Times New Roman" w:cs="Times New Roman"/>
                <w:sz w:val="27"/>
                <w:szCs w:val="27"/>
              </w:rPr>
              <w:t>ar 201</w:t>
            </w:r>
            <w:r w:rsidR="007C3BF1" w:rsidRPr="00D37709">
              <w:rPr>
                <w:rFonts w:ascii="Times New Roman" w:hAnsi="Times New Roman" w:cs="Times New Roman"/>
                <w:sz w:val="27"/>
                <w:szCs w:val="27"/>
              </w:rPr>
              <w:t>8</w:t>
            </w:r>
            <w:r w:rsidRPr="00D37709">
              <w:rPr>
                <w:rFonts w:ascii="Times New Roman" w:hAnsi="Times New Roman" w:cs="Times New Roman"/>
                <w:sz w:val="27"/>
                <w:szCs w:val="27"/>
              </w:rPr>
              <w:t xml:space="preserve">.gada </w:t>
            </w:r>
            <w:r w:rsidR="00B93BE1" w:rsidRPr="00D37709">
              <w:rPr>
                <w:rFonts w:ascii="Times New Roman" w:hAnsi="Times New Roman" w:cs="Times New Roman"/>
                <w:sz w:val="27"/>
                <w:szCs w:val="27"/>
              </w:rPr>
              <w:t>12.jūnija</w:t>
            </w:r>
            <w:r w:rsidRPr="00D37709">
              <w:rPr>
                <w:rFonts w:ascii="Times New Roman" w:hAnsi="Times New Roman" w:cs="Times New Roman"/>
                <w:sz w:val="27"/>
                <w:szCs w:val="27"/>
              </w:rPr>
              <w:t xml:space="preserve"> lēmumu Nr.1-66/</w:t>
            </w:r>
            <w:r w:rsidR="00B93BE1" w:rsidRPr="00D37709">
              <w:rPr>
                <w:rFonts w:ascii="Times New Roman" w:hAnsi="Times New Roman" w:cs="Times New Roman"/>
                <w:sz w:val="27"/>
                <w:szCs w:val="27"/>
              </w:rPr>
              <w:t>97</w:t>
            </w:r>
            <w:r w:rsidRPr="00D37709">
              <w:rPr>
                <w:rFonts w:ascii="Times New Roman" w:hAnsi="Times New Roman" w:cs="Times New Roman"/>
                <w:sz w:val="27"/>
                <w:szCs w:val="27"/>
              </w:rPr>
              <w:t xml:space="preserve"> apstiprināt </w:t>
            </w:r>
            <w:r w:rsidR="00936FA6" w:rsidRPr="00D37709">
              <w:rPr>
                <w:rFonts w:ascii="Times New Roman" w:hAnsi="Times New Roman" w:cs="Times New Roman"/>
                <w:sz w:val="27"/>
                <w:szCs w:val="27"/>
              </w:rPr>
              <w:t>k</w:t>
            </w:r>
            <w:r w:rsidRPr="00D37709">
              <w:rPr>
                <w:rFonts w:ascii="Times New Roman" w:hAnsi="Times New Roman" w:cs="Times New Roman"/>
                <w:sz w:val="27"/>
                <w:szCs w:val="27"/>
              </w:rPr>
              <w:t>omisijas noteikto atlīdzības apmēru par nekustamā īpašuma „</w:t>
            </w:r>
            <w:r w:rsidR="009B6D36" w:rsidRPr="00D37709">
              <w:rPr>
                <w:rFonts w:ascii="Times New Roman" w:hAnsi="Times New Roman" w:cs="Times New Roman"/>
                <w:sz w:val="27"/>
                <w:szCs w:val="27"/>
              </w:rPr>
              <w:t>Medņi</w:t>
            </w:r>
            <w:r w:rsidRPr="00D37709">
              <w:rPr>
                <w:rFonts w:ascii="Times New Roman" w:hAnsi="Times New Roman" w:cs="Times New Roman"/>
                <w:sz w:val="27"/>
                <w:szCs w:val="27"/>
              </w:rPr>
              <w:t xml:space="preserve">” atsavināšanu, nosakot taisnīgu atlīdzību </w:t>
            </w:r>
            <w:r w:rsidR="009B6D36" w:rsidRPr="00D37709">
              <w:rPr>
                <w:rFonts w:ascii="Times New Roman" w:hAnsi="Times New Roman" w:cs="Times New Roman"/>
                <w:sz w:val="27"/>
                <w:szCs w:val="27"/>
              </w:rPr>
              <w:t>6</w:t>
            </w:r>
            <w:r w:rsidR="00A02974" w:rsidRPr="00D37709">
              <w:rPr>
                <w:rFonts w:ascii="Times New Roman" w:hAnsi="Times New Roman" w:cs="Times New Roman"/>
                <w:sz w:val="27"/>
                <w:szCs w:val="27"/>
              </w:rPr>
              <w:t>5</w:t>
            </w:r>
            <w:r w:rsidR="006B7155" w:rsidRPr="00D37709">
              <w:rPr>
                <w:rFonts w:ascii="Times New Roman" w:hAnsi="Times New Roman" w:cs="Times New Roman"/>
                <w:sz w:val="27"/>
                <w:szCs w:val="27"/>
              </w:rPr>
              <w:t>0</w:t>
            </w:r>
            <w:r w:rsidRPr="00D37709">
              <w:rPr>
                <w:rFonts w:ascii="Times New Roman" w:hAnsi="Times New Roman" w:cs="Times New Roman"/>
                <w:sz w:val="27"/>
                <w:szCs w:val="27"/>
              </w:rPr>
              <w:t xml:space="preserve"> </w:t>
            </w:r>
            <w:r w:rsidRPr="00D37709">
              <w:rPr>
                <w:rFonts w:ascii="Times New Roman" w:hAnsi="Times New Roman" w:cs="Times New Roman"/>
                <w:i/>
                <w:sz w:val="27"/>
                <w:szCs w:val="27"/>
              </w:rPr>
              <w:t>euro</w:t>
            </w:r>
            <w:r w:rsidRPr="00D37709">
              <w:rPr>
                <w:rFonts w:ascii="Times New Roman" w:hAnsi="Times New Roman" w:cs="Times New Roman"/>
                <w:sz w:val="27"/>
                <w:szCs w:val="27"/>
              </w:rPr>
              <w:t xml:space="preserve"> apmērā;</w:t>
            </w:r>
          </w:p>
          <w:p w14:paraId="3496C346" w14:textId="240C9299" w:rsidR="006B7155" w:rsidRPr="00D37709" w:rsidRDefault="00A02974" w:rsidP="0064166B">
            <w:pPr>
              <w:numPr>
                <w:ilvl w:val="0"/>
                <w:numId w:val="7"/>
              </w:numPr>
              <w:tabs>
                <w:tab w:val="left" w:pos="539"/>
                <w:tab w:val="left" w:pos="823"/>
              </w:tabs>
              <w:spacing w:after="0" w:line="240" w:lineRule="auto"/>
              <w:ind w:left="0" w:right="147" w:firstLine="498"/>
              <w:jc w:val="both"/>
              <w:rPr>
                <w:rFonts w:ascii="Times New Roman" w:hAnsi="Times New Roman" w:cs="Times New Roman"/>
                <w:sz w:val="27"/>
                <w:szCs w:val="27"/>
              </w:rPr>
            </w:pPr>
            <w:r w:rsidRPr="00D37709">
              <w:rPr>
                <w:rFonts w:ascii="Times New Roman" w:hAnsi="Times New Roman" w:cs="Times New Roman"/>
                <w:sz w:val="27"/>
                <w:szCs w:val="27"/>
              </w:rPr>
              <w:t xml:space="preserve">ar 2018.gada </w:t>
            </w:r>
            <w:r w:rsidR="00B93BE1" w:rsidRPr="00D37709">
              <w:rPr>
                <w:rFonts w:ascii="Times New Roman" w:hAnsi="Times New Roman" w:cs="Times New Roman"/>
                <w:sz w:val="27"/>
                <w:szCs w:val="27"/>
              </w:rPr>
              <w:t>7.jūnija</w:t>
            </w:r>
            <w:r w:rsidRPr="00D37709">
              <w:rPr>
                <w:rFonts w:ascii="Times New Roman" w:hAnsi="Times New Roman" w:cs="Times New Roman"/>
                <w:sz w:val="27"/>
                <w:szCs w:val="27"/>
              </w:rPr>
              <w:t xml:space="preserve"> lēmumu Nr.1-66/</w:t>
            </w:r>
            <w:r w:rsidR="00B93BE1" w:rsidRPr="00D37709">
              <w:rPr>
                <w:rFonts w:ascii="Times New Roman" w:hAnsi="Times New Roman" w:cs="Times New Roman"/>
                <w:sz w:val="27"/>
                <w:szCs w:val="27"/>
              </w:rPr>
              <w:t>90</w:t>
            </w:r>
            <w:r w:rsidRPr="00D37709">
              <w:rPr>
                <w:rFonts w:ascii="Times New Roman" w:hAnsi="Times New Roman" w:cs="Times New Roman"/>
                <w:sz w:val="27"/>
                <w:szCs w:val="27"/>
              </w:rPr>
              <w:t xml:space="preserve"> </w:t>
            </w:r>
            <w:r w:rsidR="006B7155" w:rsidRPr="00D37709">
              <w:rPr>
                <w:rFonts w:ascii="Times New Roman" w:hAnsi="Times New Roman" w:cs="Times New Roman"/>
                <w:sz w:val="27"/>
                <w:szCs w:val="27"/>
              </w:rPr>
              <w:t xml:space="preserve">apstiprināt </w:t>
            </w:r>
            <w:r w:rsidR="00936FA6" w:rsidRPr="00D37709">
              <w:rPr>
                <w:rFonts w:ascii="Times New Roman" w:hAnsi="Times New Roman" w:cs="Times New Roman"/>
                <w:sz w:val="27"/>
                <w:szCs w:val="27"/>
              </w:rPr>
              <w:t>k</w:t>
            </w:r>
            <w:r w:rsidR="006B7155" w:rsidRPr="00D37709">
              <w:rPr>
                <w:rFonts w:ascii="Times New Roman" w:hAnsi="Times New Roman" w:cs="Times New Roman"/>
                <w:sz w:val="27"/>
                <w:szCs w:val="27"/>
              </w:rPr>
              <w:t>omisijas noteikto atlīdzības apmēru par nekustamā īpašuma „</w:t>
            </w:r>
            <w:r w:rsidR="009B6D36" w:rsidRPr="00D37709">
              <w:rPr>
                <w:rFonts w:ascii="Times New Roman" w:hAnsi="Times New Roman" w:cs="Times New Roman"/>
                <w:sz w:val="27"/>
                <w:szCs w:val="27"/>
              </w:rPr>
              <w:t>Virsaiši</w:t>
            </w:r>
            <w:r w:rsidR="006B7155" w:rsidRPr="00D37709">
              <w:rPr>
                <w:rFonts w:ascii="Times New Roman" w:hAnsi="Times New Roman" w:cs="Times New Roman"/>
                <w:sz w:val="27"/>
                <w:szCs w:val="27"/>
              </w:rPr>
              <w:t xml:space="preserve">” atsavināšanu, nosakot taisnīgu atlīdzību </w:t>
            </w:r>
            <w:r w:rsidR="00F469B8" w:rsidRPr="00D37709">
              <w:rPr>
                <w:rFonts w:ascii="Times New Roman" w:hAnsi="Times New Roman" w:cs="Times New Roman"/>
                <w:sz w:val="27"/>
                <w:szCs w:val="27"/>
              </w:rPr>
              <w:t>170</w:t>
            </w:r>
            <w:r w:rsidR="006B7155" w:rsidRPr="00D37709">
              <w:rPr>
                <w:rFonts w:ascii="Times New Roman" w:hAnsi="Times New Roman" w:cs="Times New Roman"/>
                <w:sz w:val="27"/>
                <w:szCs w:val="27"/>
              </w:rPr>
              <w:t xml:space="preserve"> </w:t>
            </w:r>
            <w:r w:rsidR="006B7155" w:rsidRPr="00D37709">
              <w:rPr>
                <w:rFonts w:ascii="Times New Roman" w:hAnsi="Times New Roman" w:cs="Times New Roman"/>
                <w:i/>
                <w:sz w:val="27"/>
                <w:szCs w:val="27"/>
              </w:rPr>
              <w:t>euro</w:t>
            </w:r>
            <w:r w:rsidR="006B7155" w:rsidRPr="00D37709">
              <w:rPr>
                <w:rFonts w:ascii="Times New Roman" w:hAnsi="Times New Roman" w:cs="Times New Roman"/>
                <w:sz w:val="27"/>
                <w:szCs w:val="27"/>
              </w:rPr>
              <w:t xml:space="preserve"> apmērā;</w:t>
            </w:r>
          </w:p>
          <w:p w14:paraId="59B007E7" w14:textId="77777777" w:rsidR="00D55D3B" w:rsidRPr="00D37709" w:rsidRDefault="00D55D3B" w:rsidP="0064166B">
            <w:pPr>
              <w:spacing w:after="0" w:line="240" w:lineRule="auto"/>
              <w:ind w:right="147" w:firstLine="498"/>
              <w:jc w:val="both"/>
              <w:rPr>
                <w:rFonts w:ascii="Times New Roman" w:hAnsi="Times New Roman" w:cs="Times New Roman"/>
                <w:sz w:val="27"/>
                <w:szCs w:val="27"/>
              </w:rPr>
            </w:pPr>
          </w:p>
          <w:p w14:paraId="512C0D2C" w14:textId="7C285FC3" w:rsidR="00D55D3B" w:rsidRPr="00D37709" w:rsidRDefault="00D55D3B" w:rsidP="0064166B">
            <w:pPr>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Nekustamos īpašumus „</w:t>
            </w:r>
            <w:r w:rsidR="009B6D36" w:rsidRPr="00D37709">
              <w:rPr>
                <w:rFonts w:ascii="Times New Roman" w:hAnsi="Times New Roman" w:cs="Times New Roman"/>
                <w:sz w:val="27"/>
                <w:szCs w:val="27"/>
              </w:rPr>
              <w:t>Medņi</w:t>
            </w:r>
            <w:r w:rsidRPr="00D37709">
              <w:rPr>
                <w:rFonts w:ascii="Times New Roman" w:hAnsi="Times New Roman" w:cs="Times New Roman"/>
                <w:sz w:val="27"/>
                <w:szCs w:val="27"/>
              </w:rPr>
              <w:t>”</w:t>
            </w:r>
            <w:r w:rsidR="00A75937" w:rsidRPr="00D37709">
              <w:rPr>
                <w:rFonts w:ascii="Times New Roman" w:hAnsi="Times New Roman" w:cs="Times New Roman"/>
                <w:sz w:val="27"/>
                <w:szCs w:val="27"/>
              </w:rPr>
              <w:t xml:space="preserve"> un</w:t>
            </w:r>
            <w:r w:rsidR="006B7155" w:rsidRPr="00D37709">
              <w:rPr>
                <w:rFonts w:ascii="Times New Roman" w:hAnsi="Times New Roman" w:cs="Times New Roman"/>
                <w:sz w:val="27"/>
                <w:szCs w:val="27"/>
              </w:rPr>
              <w:t xml:space="preserve"> “</w:t>
            </w:r>
            <w:r w:rsidR="009B6D36" w:rsidRPr="00D37709">
              <w:rPr>
                <w:rFonts w:ascii="Times New Roman" w:hAnsi="Times New Roman" w:cs="Times New Roman"/>
                <w:sz w:val="27"/>
                <w:szCs w:val="27"/>
              </w:rPr>
              <w:t>Virsaiši</w:t>
            </w:r>
            <w:r w:rsidR="006B7155" w:rsidRPr="00D37709">
              <w:rPr>
                <w:rFonts w:ascii="Times New Roman" w:hAnsi="Times New Roman" w:cs="Times New Roman"/>
                <w:sz w:val="27"/>
                <w:szCs w:val="27"/>
              </w:rPr>
              <w:t>”</w:t>
            </w:r>
            <w:r w:rsidR="00C43493" w:rsidRPr="00D37709">
              <w:rPr>
                <w:rFonts w:ascii="Times New Roman" w:hAnsi="Times New Roman" w:cs="Times New Roman"/>
                <w:sz w:val="27"/>
                <w:szCs w:val="27"/>
              </w:rPr>
              <w:t xml:space="preserve"> </w:t>
            </w:r>
            <w:proofErr w:type="gramStart"/>
            <w:r w:rsidRPr="00D37709">
              <w:rPr>
                <w:rFonts w:ascii="Times New Roman" w:hAnsi="Times New Roman" w:cs="Times New Roman"/>
                <w:sz w:val="27"/>
                <w:szCs w:val="27"/>
              </w:rPr>
              <w:t xml:space="preserve">ir paredzēts atsavināt Latvijas Republikas valsts robežas joslas ar </w:t>
            </w:r>
            <w:r w:rsidR="00C43493" w:rsidRPr="00D37709">
              <w:rPr>
                <w:rFonts w:ascii="Times New Roman" w:hAnsi="Times New Roman" w:cs="Times New Roman"/>
                <w:sz w:val="27"/>
                <w:szCs w:val="27"/>
              </w:rPr>
              <w:t>Baltkrievijas Republiku</w:t>
            </w:r>
            <w:r w:rsidRPr="00D37709">
              <w:rPr>
                <w:rFonts w:ascii="Times New Roman" w:hAnsi="Times New Roman" w:cs="Times New Roman"/>
                <w:sz w:val="27"/>
                <w:szCs w:val="27"/>
              </w:rPr>
              <w:t xml:space="preserve"> paplašināšanai līdz 12 metriem</w:t>
            </w:r>
            <w:proofErr w:type="gramEnd"/>
            <w:r w:rsidRPr="00D37709">
              <w:rPr>
                <w:rFonts w:ascii="Times New Roman" w:hAnsi="Times New Roman" w:cs="Times New Roman"/>
                <w:sz w:val="27"/>
                <w:szCs w:val="27"/>
              </w:rPr>
              <w:t xml:space="preserve">. </w:t>
            </w:r>
          </w:p>
          <w:p w14:paraId="4CE76896" w14:textId="77777777" w:rsidR="00AA6231" w:rsidRPr="00D37709" w:rsidRDefault="00AA6231" w:rsidP="00AA6231">
            <w:pPr>
              <w:widowControl w:val="0"/>
              <w:tabs>
                <w:tab w:val="left" w:pos="1134"/>
              </w:tabs>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 xml:space="preserve">Zemesgrāmatā ierakstīta aizlieguma pārņemšana, atsavinot nepieciešamo nekustamo īpašumu “Virsaiši” nav paredzēta, jo, </w:t>
            </w:r>
            <w:proofErr w:type="gramStart"/>
            <w:r w:rsidRPr="00D37709">
              <w:rPr>
                <w:rFonts w:ascii="Times New Roman" w:hAnsi="Times New Roman" w:cs="Times New Roman"/>
                <w:sz w:val="27"/>
                <w:szCs w:val="27"/>
              </w:rPr>
              <w:t>izvērtējot lietas apstākļus</w:t>
            </w:r>
            <w:proofErr w:type="gramEnd"/>
            <w:r w:rsidRPr="00D37709">
              <w:rPr>
                <w:rFonts w:ascii="Times New Roman" w:hAnsi="Times New Roman" w:cs="Times New Roman"/>
                <w:sz w:val="27"/>
                <w:szCs w:val="27"/>
              </w:rPr>
              <w:t xml:space="preserve"> secināms, ka aizliegumu pārņemšana nav samērojama ar attiecīgo sabiedrības vajadzību nodrošināšanu. Attiecīgie jautājumi tiks risināti, slēdzot līgumu par nekustamā īpašuma “Virsaiši” labprātīgu atsavināšanu sabiedrības vajadzībām. Ja uz līguma slēgšanas brīdi netiks panākta vienošanās par aizliegumu nepārnešanu uz atsavināmo nekustamā īpašuma daļu, tad saskaņā ar Likuma 13.pantu tiks gatavots likumprojekts par nekustamā īpašuma “Virsaiši” atsavināšanu.</w:t>
            </w:r>
          </w:p>
          <w:p w14:paraId="22022C2D" w14:textId="1B49D4B5" w:rsidR="00D55D3B" w:rsidRPr="00D37709" w:rsidRDefault="00BF1A9E" w:rsidP="0064166B">
            <w:pPr>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 xml:space="preserve">Pēc atsavināšanas pabeigšanas Iekšlietu ministrija </w:t>
            </w:r>
            <w:r w:rsidR="00ED60BA" w:rsidRPr="00D37709">
              <w:rPr>
                <w:rFonts w:ascii="Times New Roman" w:hAnsi="Times New Roman" w:cs="Times New Roman"/>
                <w:sz w:val="27"/>
                <w:szCs w:val="27"/>
              </w:rPr>
              <w:t xml:space="preserve">īpašuma tiesības uz </w:t>
            </w:r>
            <w:r w:rsidRPr="00D37709">
              <w:rPr>
                <w:rFonts w:ascii="Times New Roman" w:hAnsi="Times New Roman" w:cs="Times New Roman"/>
                <w:sz w:val="27"/>
                <w:szCs w:val="27"/>
              </w:rPr>
              <w:t>nekustam</w:t>
            </w:r>
            <w:r w:rsidR="00ED60BA" w:rsidRPr="00D37709">
              <w:rPr>
                <w:rFonts w:ascii="Times New Roman" w:hAnsi="Times New Roman" w:cs="Times New Roman"/>
                <w:sz w:val="27"/>
                <w:szCs w:val="27"/>
              </w:rPr>
              <w:t>ajiem</w:t>
            </w:r>
            <w:r w:rsidRPr="00D37709">
              <w:rPr>
                <w:rFonts w:ascii="Times New Roman" w:hAnsi="Times New Roman" w:cs="Times New Roman"/>
                <w:sz w:val="27"/>
                <w:szCs w:val="27"/>
              </w:rPr>
              <w:t xml:space="preserve"> īpašum</w:t>
            </w:r>
            <w:r w:rsidR="00ED60BA" w:rsidRPr="00D37709">
              <w:rPr>
                <w:rFonts w:ascii="Times New Roman" w:hAnsi="Times New Roman" w:cs="Times New Roman"/>
                <w:sz w:val="27"/>
                <w:szCs w:val="27"/>
              </w:rPr>
              <w:t>iem</w:t>
            </w:r>
            <w:r w:rsidRPr="00D37709">
              <w:rPr>
                <w:rFonts w:ascii="Times New Roman" w:hAnsi="Times New Roman" w:cs="Times New Roman"/>
                <w:sz w:val="27"/>
                <w:szCs w:val="27"/>
              </w:rPr>
              <w:t xml:space="preserve"> normatīvajos aktos noteiktajā kārtībā nostiprinās zemesgrāmatā </w:t>
            </w:r>
            <w:r w:rsidR="00ED60BA" w:rsidRPr="00D37709">
              <w:rPr>
                <w:rFonts w:ascii="Times New Roman" w:hAnsi="Times New Roman" w:cs="Times New Roman"/>
                <w:sz w:val="27"/>
                <w:szCs w:val="27"/>
              </w:rPr>
              <w:t xml:space="preserve">uz </w:t>
            </w:r>
            <w:r w:rsidRPr="00D37709">
              <w:rPr>
                <w:rFonts w:ascii="Times New Roman" w:hAnsi="Times New Roman" w:cs="Times New Roman"/>
                <w:sz w:val="27"/>
                <w:szCs w:val="27"/>
              </w:rPr>
              <w:t>valsts</w:t>
            </w:r>
            <w:r w:rsidR="00ED60BA" w:rsidRPr="00D37709">
              <w:rPr>
                <w:rFonts w:ascii="Times New Roman" w:hAnsi="Times New Roman" w:cs="Times New Roman"/>
                <w:sz w:val="27"/>
                <w:szCs w:val="27"/>
              </w:rPr>
              <w:t xml:space="preserve"> vārda</w:t>
            </w:r>
            <w:r w:rsidR="00045EEB" w:rsidRPr="00D37709">
              <w:rPr>
                <w:rFonts w:ascii="Times New Roman" w:hAnsi="Times New Roman" w:cs="Times New Roman"/>
                <w:sz w:val="27"/>
                <w:szCs w:val="27"/>
              </w:rPr>
              <w:t xml:space="preserve"> Iekšlietu ministrijas personā.</w:t>
            </w:r>
          </w:p>
          <w:p w14:paraId="2C35A6A6" w14:textId="77777777" w:rsidR="00D55D3B" w:rsidRPr="00D37709" w:rsidRDefault="00D55D3B" w:rsidP="0064166B">
            <w:pPr>
              <w:spacing w:after="0" w:line="240" w:lineRule="auto"/>
              <w:ind w:right="147" w:firstLine="498"/>
              <w:jc w:val="both"/>
              <w:rPr>
                <w:rFonts w:ascii="Times New Roman" w:hAnsi="Times New Roman" w:cs="Times New Roman"/>
                <w:sz w:val="27"/>
                <w:szCs w:val="27"/>
              </w:rPr>
            </w:pPr>
            <w:r w:rsidRPr="00D37709">
              <w:rPr>
                <w:rFonts w:ascii="Times New Roman" w:hAnsi="Times New Roman" w:cs="Times New Roman"/>
                <w:sz w:val="27"/>
                <w:szCs w:val="27"/>
              </w:rPr>
              <w:t>Atsavināmās zemes vienības tiks reģistrētas no jauna, grupējot nekustamos īpašumus pēc teritoriālā principa pa pagastiem.</w:t>
            </w:r>
          </w:p>
          <w:p w14:paraId="2BDE1A85" w14:textId="1301ED4F" w:rsidR="00B93BE1" w:rsidRPr="00D37709" w:rsidRDefault="00B93BE1" w:rsidP="0064166B">
            <w:pPr>
              <w:spacing w:after="0" w:line="240" w:lineRule="auto"/>
              <w:ind w:right="147" w:firstLine="498"/>
              <w:jc w:val="both"/>
              <w:rPr>
                <w:rFonts w:ascii="Times New Roman" w:eastAsia="Times New Roman" w:hAnsi="Times New Roman" w:cs="Times New Roman"/>
                <w:sz w:val="27"/>
                <w:szCs w:val="27"/>
                <w:lang w:eastAsia="lv-LV"/>
              </w:rPr>
            </w:pPr>
            <w:r w:rsidRPr="00D37709">
              <w:rPr>
                <w:rFonts w:ascii="Times New Roman" w:hAnsi="Times New Roman" w:cs="Times New Roman"/>
                <w:sz w:val="27"/>
                <w:szCs w:val="27"/>
              </w:rPr>
              <w:t>Projekts attiecas uz iekšlietu politikas jomu.</w:t>
            </w:r>
          </w:p>
        </w:tc>
      </w:tr>
      <w:tr w:rsidR="0064166B" w:rsidRPr="00D37709"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5D75CE2C" w:rsidR="00D55D3B" w:rsidRPr="00D37709" w:rsidRDefault="00D55D3B"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D37709" w:rsidRDefault="00D55D3B"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D37709" w:rsidRDefault="00D55D3B" w:rsidP="0064166B">
            <w:pPr>
              <w:spacing w:after="0" w:line="240" w:lineRule="auto"/>
              <w:rPr>
                <w:rFonts w:ascii="Times New Roman" w:eastAsia="Times New Roman" w:hAnsi="Times New Roman" w:cs="Times New Roman"/>
                <w:sz w:val="27"/>
                <w:szCs w:val="27"/>
                <w:lang w:eastAsia="lv-LV"/>
              </w:rPr>
            </w:pPr>
            <w:r w:rsidRPr="00D37709">
              <w:rPr>
                <w:rFonts w:ascii="Times New Roman" w:hAnsi="Times New Roman" w:cs="Times New Roman"/>
                <w:sz w:val="27"/>
                <w:szCs w:val="27"/>
              </w:rPr>
              <w:t>Iekšlietu ministrija, Nodrošinājuma valsts aģentūra.</w:t>
            </w:r>
          </w:p>
        </w:tc>
      </w:tr>
      <w:tr w:rsidR="0064166B" w:rsidRPr="00D37709"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D37709" w:rsidRDefault="00D55D3B"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D37709" w:rsidRDefault="00D55D3B"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D37709" w:rsidRDefault="00D55D3B"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Nav.</w:t>
            </w:r>
          </w:p>
        </w:tc>
      </w:tr>
    </w:tbl>
    <w:p w14:paraId="1C61660E" w14:textId="77777777" w:rsidR="0064166B" w:rsidRPr="00D37709" w:rsidRDefault="0064166B" w:rsidP="0064166B">
      <w:pPr>
        <w:spacing w:after="0"/>
        <w:rPr>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D37709" w14:paraId="6F4658D0" w14:textId="77777777" w:rsidTr="00A22E2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D37709" w:rsidRDefault="0064166B" w:rsidP="0064166B">
            <w:pPr>
              <w:spacing w:after="0" w:line="293" w:lineRule="atLeast"/>
              <w:jc w:val="center"/>
              <w:rPr>
                <w:rFonts w:ascii="Times New Roman" w:eastAsia="Times New Roman" w:hAnsi="Times New Roman" w:cs="Times New Roman"/>
                <w:b/>
                <w:bCs/>
                <w:sz w:val="27"/>
                <w:szCs w:val="27"/>
                <w:lang w:eastAsia="lv-LV"/>
              </w:rPr>
            </w:pPr>
            <w:r w:rsidRPr="00D37709">
              <w:rPr>
                <w:rFonts w:ascii="Times New Roman" w:eastAsia="Times New Roman" w:hAnsi="Times New Roman" w:cs="Times New Roman"/>
                <w:b/>
                <w:bCs/>
                <w:sz w:val="27"/>
                <w:szCs w:val="27"/>
                <w:lang w:eastAsia="lv-LV"/>
              </w:rPr>
              <w:t>II. Tiesību akta projekta ietekme uz sabiedrību, tautsaimniecības attīstību un administratīvo slogu</w:t>
            </w:r>
          </w:p>
        </w:tc>
      </w:tr>
      <w:tr w:rsidR="0064166B" w:rsidRPr="00D37709" w14:paraId="70D3E8B6"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D37709" w:rsidRDefault="0064166B"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D37709" w:rsidRDefault="0064166B"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D37709" w:rsidRDefault="0064166B" w:rsidP="0064166B">
            <w:pPr>
              <w:spacing w:after="0" w:line="240" w:lineRule="auto"/>
              <w:rPr>
                <w:rFonts w:ascii="Times New Roman" w:eastAsia="Times New Roman" w:hAnsi="Times New Roman" w:cs="Times New Roman"/>
                <w:sz w:val="27"/>
                <w:szCs w:val="27"/>
                <w:lang w:eastAsia="lv-LV"/>
              </w:rPr>
            </w:pPr>
            <w:r w:rsidRPr="00D37709">
              <w:rPr>
                <w:rFonts w:ascii="Times New Roman" w:hAnsi="Times New Roman" w:cs="Times New Roman"/>
                <w:sz w:val="27"/>
                <w:szCs w:val="27"/>
              </w:rPr>
              <w:t>Rīkojuma projekts attiecināms uz tajā minēto nekustamo īpašumu īpašniekiem, kuriem piederošais īpašums tiek atsavināts.</w:t>
            </w:r>
          </w:p>
        </w:tc>
      </w:tr>
      <w:tr w:rsidR="0064166B" w:rsidRPr="00D37709" w14:paraId="2CB525D7"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D37709" w:rsidRDefault="0064166B"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D37709" w:rsidRDefault="0064166B"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D37709" w:rsidRDefault="0064166B" w:rsidP="0064166B">
            <w:pPr>
              <w:spacing w:after="0" w:line="240" w:lineRule="auto"/>
              <w:rPr>
                <w:rFonts w:ascii="Times New Roman" w:eastAsia="Times New Roman" w:hAnsi="Times New Roman" w:cs="Times New Roman"/>
                <w:sz w:val="27"/>
                <w:szCs w:val="27"/>
                <w:lang w:eastAsia="lv-LV"/>
              </w:rPr>
            </w:pPr>
            <w:r w:rsidRPr="00D37709">
              <w:rPr>
                <w:rFonts w:ascii="Times New Roman" w:hAnsi="Times New Roman" w:cs="Times New Roman"/>
                <w:sz w:val="27"/>
                <w:szCs w:val="27"/>
              </w:rPr>
              <w:t>Projekts šo jomu neskar.</w:t>
            </w:r>
          </w:p>
        </w:tc>
      </w:tr>
      <w:tr w:rsidR="0064166B" w:rsidRPr="00D37709" w14:paraId="05C1F023"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D37709" w:rsidRDefault="0064166B"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D37709" w:rsidRDefault="0064166B"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D37709" w:rsidRDefault="0064166B" w:rsidP="0064166B">
            <w:pPr>
              <w:spacing w:after="0" w:line="240" w:lineRule="auto"/>
              <w:rPr>
                <w:rFonts w:ascii="Times New Roman" w:eastAsia="Times New Roman" w:hAnsi="Times New Roman" w:cs="Times New Roman"/>
                <w:sz w:val="27"/>
                <w:szCs w:val="27"/>
                <w:lang w:eastAsia="lv-LV"/>
              </w:rPr>
            </w:pPr>
            <w:r w:rsidRPr="00D37709">
              <w:rPr>
                <w:rFonts w:ascii="Times New Roman" w:hAnsi="Times New Roman" w:cs="Times New Roman"/>
                <w:sz w:val="27"/>
                <w:szCs w:val="27"/>
              </w:rPr>
              <w:t>Projekts šo jomu neskar.</w:t>
            </w:r>
          </w:p>
        </w:tc>
      </w:tr>
      <w:tr w:rsidR="0064166B" w:rsidRPr="00D37709" w14:paraId="63C09C32"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D37709" w:rsidRDefault="0064166B"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D37709" w:rsidRDefault="0064166B"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D37709" w:rsidRDefault="0064166B" w:rsidP="0064166B">
            <w:pPr>
              <w:spacing w:after="0" w:line="240" w:lineRule="auto"/>
              <w:rPr>
                <w:rFonts w:ascii="Times New Roman" w:eastAsia="Times New Roman" w:hAnsi="Times New Roman" w:cs="Times New Roman"/>
                <w:sz w:val="27"/>
                <w:szCs w:val="27"/>
                <w:lang w:eastAsia="lv-LV"/>
              </w:rPr>
            </w:pPr>
            <w:r w:rsidRPr="00D37709">
              <w:rPr>
                <w:rFonts w:ascii="Times New Roman" w:hAnsi="Times New Roman" w:cs="Times New Roman"/>
                <w:sz w:val="27"/>
                <w:szCs w:val="27"/>
              </w:rPr>
              <w:t>Projekts šo jomu neskar.</w:t>
            </w:r>
          </w:p>
        </w:tc>
      </w:tr>
      <w:tr w:rsidR="0064166B" w:rsidRPr="00D37709" w14:paraId="4DD7EF2D"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D37709" w:rsidRDefault="0064166B"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D37709" w:rsidRDefault="0064166B"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D37709" w:rsidRDefault="0064166B"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Nav.</w:t>
            </w:r>
          </w:p>
        </w:tc>
      </w:tr>
    </w:tbl>
    <w:p w14:paraId="6FFF7D9E" w14:textId="77777777" w:rsidR="0064166B" w:rsidRPr="00D37709" w:rsidRDefault="0064166B"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 </w:t>
      </w: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58"/>
        <w:gridCol w:w="993"/>
        <w:gridCol w:w="1098"/>
        <w:gridCol w:w="888"/>
        <w:gridCol w:w="1098"/>
        <w:gridCol w:w="888"/>
        <w:gridCol w:w="1098"/>
        <w:gridCol w:w="1098"/>
      </w:tblGrid>
      <w:tr w:rsidR="0064166B" w:rsidRPr="00D37709"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D37709" w:rsidRDefault="00956AB9" w:rsidP="0064166B">
            <w:pPr>
              <w:spacing w:after="0" w:line="293" w:lineRule="atLeast"/>
              <w:jc w:val="center"/>
              <w:rPr>
                <w:rFonts w:ascii="Times New Roman" w:eastAsia="Times New Roman" w:hAnsi="Times New Roman" w:cs="Times New Roman"/>
                <w:b/>
                <w:bCs/>
                <w:sz w:val="27"/>
                <w:szCs w:val="27"/>
                <w:lang w:eastAsia="lv-LV"/>
              </w:rPr>
            </w:pPr>
            <w:r w:rsidRPr="00D37709">
              <w:rPr>
                <w:rFonts w:ascii="Times New Roman" w:eastAsia="Times New Roman" w:hAnsi="Times New Roman" w:cs="Times New Roman"/>
                <w:b/>
                <w:bCs/>
                <w:sz w:val="27"/>
                <w:szCs w:val="27"/>
                <w:lang w:eastAsia="lv-LV"/>
              </w:rPr>
              <w:t>III. Tiesību akta projekta ietekme uz valsts budžetu un pašvaldību budžetiem</w:t>
            </w:r>
          </w:p>
        </w:tc>
      </w:tr>
      <w:tr w:rsidR="0064166B" w:rsidRPr="00D37709"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Turpmākie trīs gadi (</w:t>
            </w:r>
            <w:r w:rsidRPr="00D37709">
              <w:rPr>
                <w:rFonts w:ascii="Times New Roman" w:eastAsia="Times New Roman" w:hAnsi="Times New Roman" w:cs="Times New Roman"/>
                <w:i/>
                <w:iCs/>
                <w:sz w:val="27"/>
                <w:szCs w:val="27"/>
                <w:lang w:eastAsia="lv-LV"/>
              </w:rPr>
              <w:t>euro</w:t>
            </w:r>
            <w:r w:rsidRPr="00D37709">
              <w:rPr>
                <w:rFonts w:ascii="Times New Roman" w:eastAsia="Times New Roman" w:hAnsi="Times New Roman" w:cs="Times New Roman"/>
                <w:sz w:val="27"/>
                <w:szCs w:val="27"/>
                <w:lang w:eastAsia="lv-LV"/>
              </w:rPr>
              <w:t>)</w:t>
            </w:r>
          </w:p>
        </w:tc>
      </w:tr>
      <w:tr w:rsidR="0064166B" w:rsidRPr="00D37709"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2021</w:t>
            </w:r>
          </w:p>
        </w:tc>
      </w:tr>
      <w:tr w:rsidR="0064166B" w:rsidRPr="00D37709"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izmaiņas, salīdzinot ar vidēja termiņa budžeta ietvaru n+2 gadam</w:t>
            </w:r>
          </w:p>
        </w:tc>
      </w:tr>
      <w:tr w:rsidR="0064166B" w:rsidRPr="00D37709"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D37709" w:rsidRDefault="00956AB9"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8</w:t>
            </w:r>
          </w:p>
        </w:tc>
      </w:tr>
      <w:tr w:rsidR="0064166B" w:rsidRPr="00D37709"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r>
      <w:tr w:rsidR="0064166B" w:rsidRPr="00D37709"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r>
      <w:tr w:rsidR="0064166B" w:rsidRPr="00D37709"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r>
      <w:tr w:rsidR="0064166B" w:rsidRPr="00D37709"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r>
      <w:tr w:rsidR="0064166B" w:rsidRPr="00D37709"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r>
      <w:tr w:rsidR="0064166B" w:rsidRPr="00D37709"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r>
      <w:tr w:rsidR="0064166B" w:rsidRPr="00D37709"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r>
      <w:tr w:rsidR="0064166B" w:rsidRPr="00D37709"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r>
      <w:tr w:rsidR="0064166B" w:rsidRPr="00D37709"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r>
      <w:tr w:rsidR="0064166B" w:rsidRPr="00D37709"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r>
      <w:tr w:rsidR="0064166B" w:rsidRPr="00D37709"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r>
      <w:tr w:rsidR="0064166B" w:rsidRPr="00D37709"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r>
      <w:tr w:rsidR="0064166B" w:rsidRPr="00D37709"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r>
      <w:tr w:rsidR="0064166B" w:rsidRPr="00D37709"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r>
      <w:tr w:rsidR="0064166B" w:rsidRPr="00D37709"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r>
      <w:tr w:rsidR="0064166B" w:rsidRPr="00D37709"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r>
      <w:tr w:rsidR="0064166B" w:rsidRPr="00D37709"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D37709" w:rsidRDefault="00956AB9" w:rsidP="0064166B">
            <w:pPr>
              <w:spacing w:after="0" w:line="240" w:lineRule="auto"/>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0</w:t>
            </w:r>
          </w:p>
        </w:tc>
      </w:tr>
      <w:tr w:rsidR="0064166B" w:rsidRPr="00D37709"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33DC15DA" w:rsidR="00956AB9" w:rsidRPr="00D3770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7"/>
                <w:szCs w:val="27"/>
              </w:rPr>
            </w:pPr>
            <w:r w:rsidRPr="00D37709">
              <w:rPr>
                <w:rFonts w:ascii="Times New Roman" w:hAnsi="Times New Roman" w:cs="Times New Roman"/>
                <w:bCs/>
                <w:sz w:val="27"/>
                <w:szCs w:val="27"/>
              </w:rPr>
              <w:t>Izdevumi, kas saistīti ar nekustamo īpašumu atsavināšanu</w:t>
            </w:r>
            <w:proofErr w:type="gramStart"/>
            <w:r w:rsidRPr="00D37709">
              <w:rPr>
                <w:rFonts w:ascii="Times New Roman" w:hAnsi="Times New Roman" w:cs="Times New Roman"/>
                <w:bCs/>
                <w:sz w:val="27"/>
                <w:szCs w:val="27"/>
              </w:rPr>
              <w:t xml:space="preserve"> </w:t>
            </w:r>
            <w:r w:rsidR="00B93BE1" w:rsidRPr="00D37709">
              <w:rPr>
                <w:rFonts w:ascii="Times New Roman" w:hAnsi="Times New Roman" w:cs="Times New Roman"/>
                <w:bCs/>
                <w:sz w:val="27"/>
                <w:szCs w:val="27"/>
              </w:rPr>
              <w:t xml:space="preserve"> </w:t>
            </w:r>
            <w:proofErr w:type="gramEnd"/>
            <w:r w:rsidR="00B93BE1" w:rsidRPr="00D37709">
              <w:rPr>
                <w:rFonts w:ascii="Times New Roman" w:hAnsi="Times New Roman" w:cs="Times New Roman"/>
                <w:bCs/>
                <w:sz w:val="27"/>
                <w:szCs w:val="27"/>
              </w:rPr>
              <w:t xml:space="preserve">un </w:t>
            </w:r>
            <w:r w:rsidR="00B93BE1" w:rsidRPr="00D37709">
              <w:rPr>
                <w:rFonts w:ascii="Times New Roman" w:hAnsi="Times New Roman"/>
                <w:sz w:val="27"/>
                <w:szCs w:val="27"/>
              </w:rPr>
              <w:t>īpašuma tiesību nostiprināšanu</w:t>
            </w:r>
            <w:r w:rsidR="00B93BE1" w:rsidRPr="00D37709">
              <w:rPr>
                <w:rFonts w:ascii="Times New Roman" w:hAnsi="Times New Roman" w:cs="Times New Roman"/>
                <w:bCs/>
                <w:sz w:val="27"/>
                <w:szCs w:val="27"/>
              </w:rPr>
              <w:t xml:space="preserve"> zemesgrāmatā </w:t>
            </w:r>
            <w:r w:rsidRPr="00D37709">
              <w:rPr>
                <w:rFonts w:ascii="Times New Roman" w:hAnsi="Times New Roman" w:cs="Times New Roman"/>
                <w:bCs/>
                <w:sz w:val="27"/>
                <w:szCs w:val="27"/>
              </w:rPr>
              <w:t xml:space="preserve">kopumā sastāda </w:t>
            </w:r>
            <w:r w:rsidR="00A75937" w:rsidRPr="00D37709">
              <w:rPr>
                <w:rFonts w:ascii="Times New Roman" w:hAnsi="Times New Roman" w:cs="Times New Roman"/>
                <w:b/>
                <w:bCs/>
                <w:sz w:val="27"/>
                <w:szCs w:val="27"/>
              </w:rPr>
              <w:t>1012</w:t>
            </w:r>
            <w:r w:rsidRPr="00D37709">
              <w:rPr>
                <w:rFonts w:ascii="Times New Roman" w:hAnsi="Times New Roman" w:cs="Times New Roman"/>
                <w:b/>
                <w:bCs/>
                <w:sz w:val="27"/>
                <w:szCs w:val="27"/>
              </w:rPr>
              <w:t xml:space="preserve"> </w:t>
            </w:r>
            <w:r w:rsidRPr="00D37709">
              <w:rPr>
                <w:rFonts w:ascii="Times New Roman" w:hAnsi="Times New Roman" w:cs="Times New Roman"/>
                <w:b/>
                <w:bCs/>
                <w:i/>
                <w:sz w:val="27"/>
                <w:szCs w:val="27"/>
              </w:rPr>
              <w:t>euro</w:t>
            </w:r>
            <w:r w:rsidRPr="00D37709">
              <w:rPr>
                <w:rFonts w:ascii="Times New Roman" w:hAnsi="Times New Roman" w:cs="Times New Roman"/>
                <w:bCs/>
                <w:sz w:val="27"/>
                <w:szCs w:val="27"/>
              </w:rPr>
              <w:t xml:space="preserve"> (EKK 5217) (budžeta apakšprogramma 40.02.00 „Nekustamais īpašums un centralizētais iepirkums”), tajā skaitā:</w:t>
            </w:r>
          </w:p>
          <w:p w14:paraId="12E952DF" w14:textId="40110BB6" w:rsidR="00956AB9" w:rsidRPr="00D37709" w:rsidRDefault="00956AB9" w:rsidP="0064166B">
            <w:pPr>
              <w:pStyle w:val="ListParagraph"/>
              <w:numPr>
                <w:ilvl w:val="0"/>
                <w:numId w:val="8"/>
              </w:numPr>
              <w:tabs>
                <w:tab w:val="left" w:pos="522"/>
                <w:tab w:val="left" w:pos="635"/>
                <w:tab w:val="left" w:pos="918"/>
              </w:tabs>
              <w:ind w:left="0" w:firstLine="438"/>
              <w:jc w:val="both"/>
              <w:rPr>
                <w:bCs/>
                <w:sz w:val="27"/>
                <w:szCs w:val="27"/>
                <w:lang w:val="lv-LV"/>
              </w:rPr>
            </w:pPr>
            <w:r w:rsidRPr="00D37709">
              <w:rPr>
                <w:bCs/>
                <w:sz w:val="27"/>
                <w:szCs w:val="27"/>
                <w:lang w:val="lv-LV"/>
              </w:rPr>
              <w:t xml:space="preserve">izdevumi, lai segtu atlīdzību par nekustamo īpašumu atsavināšanu – </w:t>
            </w:r>
            <w:r w:rsidR="00A75937" w:rsidRPr="00D37709">
              <w:rPr>
                <w:b/>
                <w:bCs/>
                <w:sz w:val="27"/>
                <w:szCs w:val="27"/>
                <w:lang w:val="lv-LV"/>
              </w:rPr>
              <w:t>820</w:t>
            </w:r>
            <w:r w:rsidRPr="00D37709">
              <w:rPr>
                <w:bCs/>
                <w:sz w:val="27"/>
                <w:szCs w:val="27"/>
                <w:lang w:val="lv-LV"/>
              </w:rPr>
              <w:t xml:space="preserve"> </w:t>
            </w:r>
            <w:r w:rsidRPr="00D37709">
              <w:rPr>
                <w:b/>
                <w:bCs/>
                <w:i/>
                <w:sz w:val="27"/>
                <w:szCs w:val="27"/>
                <w:lang w:val="lv-LV"/>
              </w:rPr>
              <w:t>euro</w:t>
            </w:r>
            <w:r w:rsidRPr="00D37709">
              <w:rPr>
                <w:bCs/>
                <w:sz w:val="27"/>
                <w:szCs w:val="27"/>
                <w:lang w:val="lv-LV"/>
              </w:rPr>
              <w:t>, tajā skaitā:</w:t>
            </w:r>
          </w:p>
          <w:p w14:paraId="1C1CE053" w14:textId="254FD435" w:rsidR="00956AB9" w:rsidRPr="00D37709" w:rsidRDefault="00956AB9" w:rsidP="0064166B">
            <w:pPr>
              <w:pStyle w:val="ListParagraph"/>
              <w:widowControl w:val="0"/>
              <w:numPr>
                <w:ilvl w:val="1"/>
                <w:numId w:val="8"/>
              </w:numPr>
              <w:tabs>
                <w:tab w:val="left" w:pos="777"/>
                <w:tab w:val="left" w:pos="1005"/>
              </w:tabs>
              <w:ind w:left="0" w:firstLine="438"/>
              <w:jc w:val="both"/>
              <w:rPr>
                <w:sz w:val="27"/>
                <w:szCs w:val="27"/>
                <w:lang w:val="lv-LV"/>
              </w:rPr>
            </w:pPr>
            <w:r w:rsidRPr="00D37709">
              <w:rPr>
                <w:sz w:val="27"/>
                <w:szCs w:val="27"/>
                <w:lang w:val="lv-LV"/>
              </w:rPr>
              <w:t>par nekustamo īpašumu „</w:t>
            </w:r>
            <w:proofErr w:type="spellStart"/>
            <w:r w:rsidR="009B6D36" w:rsidRPr="00D37709">
              <w:rPr>
                <w:sz w:val="27"/>
                <w:szCs w:val="27"/>
              </w:rPr>
              <w:t>Medņi</w:t>
            </w:r>
            <w:proofErr w:type="spellEnd"/>
            <w:r w:rsidRPr="00D37709">
              <w:rPr>
                <w:sz w:val="27"/>
                <w:szCs w:val="27"/>
                <w:lang w:val="lv-LV"/>
              </w:rPr>
              <w:t xml:space="preserve">” </w:t>
            </w:r>
            <w:r w:rsidR="009B6D36" w:rsidRPr="00D37709">
              <w:rPr>
                <w:sz w:val="27"/>
                <w:szCs w:val="27"/>
                <w:lang w:val="lv-LV"/>
              </w:rPr>
              <w:t>6</w:t>
            </w:r>
            <w:r w:rsidRPr="00D37709">
              <w:rPr>
                <w:sz w:val="27"/>
                <w:szCs w:val="27"/>
              </w:rPr>
              <w:t>50</w:t>
            </w:r>
            <w:r w:rsidRPr="00D37709">
              <w:rPr>
                <w:sz w:val="27"/>
                <w:szCs w:val="27"/>
                <w:lang w:val="lv-LV"/>
              </w:rPr>
              <w:t xml:space="preserve"> </w:t>
            </w:r>
            <w:r w:rsidRPr="00D37709">
              <w:rPr>
                <w:i/>
                <w:sz w:val="27"/>
                <w:szCs w:val="27"/>
                <w:lang w:val="lv-LV"/>
              </w:rPr>
              <w:t>euro</w:t>
            </w:r>
            <w:r w:rsidRPr="00D37709">
              <w:rPr>
                <w:sz w:val="27"/>
                <w:szCs w:val="27"/>
                <w:lang w:val="lv-LV"/>
              </w:rPr>
              <w:t>;</w:t>
            </w:r>
          </w:p>
          <w:p w14:paraId="327349F0" w14:textId="428133B3" w:rsidR="00956AB9" w:rsidRPr="00D37709" w:rsidRDefault="00956AB9" w:rsidP="00A75937">
            <w:pPr>
              <w:pStyle w:val="ListParagraph"/>
              <w:widowControl w:val="0"/>
              <w:numPr>
                <w:ilvl w:val="1"/>
                <w:numId w:val="8"/>
              </w:numPr>
              <w:tabs>
                <w:tab w:val="left" w:pos="777"/>
                <w:tab w:val="left" w:pos="1005"/>
              </w:tabs>
              <w:ind w:left="0" w:firstLine="438"/>
              <w:jc w:val="both"/>
              <w:rPr>
                <w:sz w:val="27"/>
                <w:szCs w:val="27"/>
                <w:lang w:val="lv-LV"/>
              </w:rPr>
            </w:pPr>
            <w:r w:rsidRPr="00D37709">
              <w:rPr>
                <w:sz w:val="27"/>
                <w:szCs w:val="27"/>
                <w:lang w:val="lv-LV"/>
              </w:rPr>
              <w:t>par nekustamo īpašumu „</w:t>
            </w:r>
            <w:proofErr w:type="spellStart"/>
            <w:r w:rsidR="009B6D36" w:rsidRPr="00D37709">
              <w:rPr>
                <w:sz w:val="27"/>
                <w:szCs w:val="27"/>
              </w:rPr>
              <w:t>Virsaiši</w:t>
            </w:r>
            <w:proofErr w:type="spellEnd"/>
            <w:r w:rsidRPr="00D37709">
              <w:rPr>
                <w:sz w:val="27"/>
                <w:szCs w:val="27"/>
                <w:lang w:val="lv-LV"/>
              </w:rPr>
              <w:t xml:space="preserve">” </w:t>
            </w:r>
            <w:r w:rsidR="009B6D36" w:rsidRPr="00D37709">
              <w:rPr>
                <w:sz w:val="27"/>
                <w:szCs w:val="27"/>
              </w:rPr>
              <w:t>17</w:t>
            </w:r>
            <w:r w:rsidRPr="00D37709">
              <w:rPr>
                <w:sz w:val="27"/>
                <w:szCs w:val="27"/>
              </w:rPr>
              <w:t>0</w:t>
            </w:r>
            <w:r w:rsidRPr="00D37709">
              <w:rPr>
                <w:sz w:val="27"/>
                <w:szCs w:val="27"/>
                <w:lang w:val="lv-LV"/>
              </w:rPr>
              <w:t xml:space="preserve"> </w:t>
            </w:r>
            <w:proofErr w:type="spellStart"/>
            <w:r w:rsidRPr="00D37709">
              <w:rPr>
                <w:i/>
                <w:sz w:val="27"/>
                <w:szCs w:val="27"/>
                <w:lang w:val="lv-LV"/>
              </w:rPr>
              <w:t>euro</w:t>
            </w:r>
            <w:proofErr w:type="spellEnd"/>
            <w:r w:rsidR="00A75937" w:rsidRPr="00D37709">
              <w:rPr>
                <w:i/>
                <w:sz w:val="27"/>
                <w:szCs w:val="27"/>
                <w:lang w:val="lv-LV"/>
              </w:rPr>
              <w:t>.</w:t>
            </w:r>
          </w:p>
          <w:p w14:paraId="691CB487" w14:textId="3005CB60" w:rsidR="00956AB9" w:rsidRPr="00D37709" w:rsidRDefault="00956AB9" w:rsidP="0064166B">
            <w:pPr>
              <w:pStyle w:val="ListParagraph"/>
              <w:numPr>
                <w:ilvl w:val="0"/>
                <w:numId w:val="8"/>
              </w:numPr>
              <w:tabs>
                <w:tab w:val="left" w:pos="522"/>
                <w:tab w:val="left" w:pos="635"/>
                <w:tab w:val="left" w:pos="918"/>
              </w:tabs>
              <w:ind w:left="0" w:firstLine="438"/>
              <w:jc w:val="both"/>
              <w:rPr>
                <w:bCs/>
                <w:sz w:val="27"/>
                <w:szCs w:val="27"/>
                <w:lang w:val="lv-LV"/>
              </w:rPr>
            </w:pPr>
            <w:r w:rsidRPr="00D37709">
              <w:rPr>
                <w:bCs/>
                <w:sz w:val="27"/>
                <w:szCs w:val="27"/>
                <w:lang w:val="lv-LV"/>
              </w:rPr>
              <w:t xml:space="preserve">izdevumi, kas saistīti ar nostiprinājuma lūguma parakstīšanu pie notāra: </w:t>
            </w:r>
            <w:r w:rsidR="00A75937" w:rsidRPr="00D37709">
              <w:rPr>
                <w:bCs/>
                <w:sz w:val="27"/>
                <w:szCs w:val="27"/>
                <w:lang w:val="lv-LV"/>
              </w:rPr>
              <w:t>2</w:t>
            </w:r>
            <w:r w:rsidRPr="00D37709">
              <w:rPr>
                <w:bCs/>
                <w:sz w:val="27"/>
                <w:szCs w:val="27"/>
                <w:lang w:val="lv-LV"/>
              </w:rPr>
              <w:t xml:space="preserve"> īpašumi x 66 </w:t>
            </w:r>
            <w:r w:rsidRPr="00D37709">
              <w:rPr>
                <w:bCs/>
                <w:i/>
                <w:sz w:val="27"/>
                <w:szCs w:val="27"/>
                <w:lang w:val="lv-LV"/>
              </w:rPr>
              <w:t>euro</w:t>
            </w:r>
            <w:r w:rsidRPr="00D37709">
              <w:rPr>
                <w:bCs/>
                <w:sz w:val="27"/>
                <w:szCs w:val="27"/>
                <w:lang w:val="lv-LV"/>
              </w:rPr>
              <w:t xml:space="preserve"> = </w:t>
            </w:r>
            <w:r w:rsidRPr="00D37709">
              <w:rPr>
                <w:b/>
                <w:bCs/>
                <w:sz w:val="27"/>
                <w:szCs w:val="27"/>
                <w:lang w:val="lv-LV"/>
              </w:rPr>
              <w:t>1</w:t>
            </w:r>
            <w:r w:rsidR="00A75937" w:rsidRPr="00D37709">
              <w:rPr>
                <w:b/>
                <w:bCs/>
                <w:sz w:val="27"/>
                <w:szCs w:val="27"/>
                <w:lang w:val="lv-LV"/>
              </w:rPr>
              <w:t>32</w:t>
            </w:r>
            <w:r w:rsidRPr="00D37709">
              <w:rPr>
                <w:b/>
                <w:bCs/>
                <w:sz w:val="27"/>
                <w:szCs w:val="27"/>
                <w:lang w:val="lv-LV"/>
              </w:rPr>
              <w:t xml:space="preserve"> </w:t>
            </w:r>
            <w:r w:rsidRPr="00D37709">
              <w:rPr>
                <w:b/>
                <w:bCs/>
                <w:i/>
                <w:sz w:val="27"/>
                <w:szCs w:val="27"/>
                <w:lang w:val="lv-LV"/>
              </w:rPr>
              <w:t>euro</w:t>
            </w:r>
            <w:r w:rsidRPr="00D37709">
              <w:rPr>
                <w:bCs/>
                <w:sz w:val="27"/>
                <w:szCs w:val="27"/>
                <w:lang w:val="lv-LV"/>
              </w:rPr>
              <w:t>;</w:t>
            </w:r>
          </w:p>
          <w:p w14:paraId="64A67B9D" w14:textId="0867B3A3" w:rsidR="00956AB9" w:rsidRPr="00D37709" w:rsidRDefault="00956AB9" w:rsidP="0064166B">
            <w:pPr>
              <w:pStyle w:val="ListParagraph"/>
              <w:numPr>
                <w:ilvl w:val="0"/>
                <w:numId w:val="8"/>
              </w:numPr>
              <w:tabs>
                <w:tab w:val="left" w:pos="522"/>
                <w:tab w:val="left" w:pos="635"/>
                <w:tab w:val="left" w:pos="918"/>
              </w:tabs>
              <w:ind w:left="0" w:firstLine="438"/>
              <w:jc w:val="both"/>
              <w:rPr>
                <w:sz w:val="27"/>
                <w:szCs w:val="27"/>
                <w:lang w:val="lv-LV" w:eastAsia="lv-LV"/>
              </w:rPr>
            </w:pPr>
            <w:r w:rsidRPr="00D37709">
              <w:rPr>
                <w:bCs/>
                <w:sz w:val="27"/>
                <w:szCs w:val="27"/>
                <w:lang w:val="lv-LV"/>
              </w:rPr>
              <w:t>izdevumi, kas saistīti</w:t>
            </w:r>
            <w:proofErr w:type="gramStart"/>
            <w:r w:rsidRPr="00D37709">
              <w:rPr>
                <w:bCs/>
                <w:sz w:val="27"/>
                <w:szCs w:val="27"/>
                <w:lang w:val="lv-LV"/>
              </w:rPr>
              <w:t xml:space="preserve"> </w:t>
            </w:r>
            <w:r w:rsidR="00B93BE1" w:rsidRPr="00D37709">
              <w:rPr>
                <w:bCs/>
                <w:sz w:val="27"/>
                <w:szCs w:val="27"/>
                <w:lang w:val="lv-LV"/>
              </w:rPr>
              <w:t xml:space="preserve"> </w:t>
            </w:r>
            <w:proofErr w:type="gramEnd"/>
            <w:r w:rsidR="00B93BE1" w:rsidRPr="00D37709">
              <w:rPr>
                <w:bCs/>
                <w:sz w:val="27"/>
                <w:szCs w:val="27"/>
                <w:lang w:val="lv-LV"/>
              </w:rPr>
              <w:t xml:space="preserve">ar </w:t>
            </w:r>
            <w:r w:rsidR="00B93BE1" w:rsidRPr="00D37709">
              <w:rPr>
                <w:sz w:val="27"/>
                <w:szCs w:val="27"/>
                <w:lang w:val="lv-LV"/>
              </w:rPr>
              <w:t>īpašuma tiesību nostiprināšanu</w:t>
            </w:r>
            <w:r w:rsidR="00B93BE1" w:rsidRPr="00D37709">
              <w:rPr>
                <w:bCs/>
                <w:sz w:val="27"/>
                <w:szCs w:val="27"/>
                <w:lang w:val="lv-LV"/>
              </w:rPr>
              <w:t xml:space="preserve"> zemesgrāmatā </w:t>
            </w:r>
            <w:r w:rsidRPr="00D37709">
              <w:rPr>
                <w:bCs/>
                <w:sz w:val="27"/>
                <w:szCs w:val="27"/>
                <w:lang w:val="lv-LV"/>
              </w:rPr>
              <w:t xml:space="preserve">: </w:t>
            </w:r>
            <w:r w:rsidR="00A75937" w:rsidRPr="00D37709">
              <w:rPr>
                <w:bCs/>
                <w:sz w:val="27"/>
                <w:szCs w:val="27"/>
                <w:lang w:val="lv-LV"/>
              </w:rPr>
              <w:t>2</w:t>
            </w:r>
            <w:r w:rsidRPr="00D37709">
              <w:rPr>
                <w:bCs/>
                <w:sz w:val="27"/>
                <w:szCs w:val="27"/>
                <w:lang w:val="lv-LV"/>
              </w:rPr>
              <w:t xml:space="preserve"> īpašumi x 30 </w:t>
            </w:r>
            <w:r w:rsidRPr="00D37709">
              <w:rPr>
                <w:bCs/>
                <w:i/>
                <w:sz w:val="27"/>
                <w:szCs w:val="27"/>
                <w:lang w:val="lv-LV"/>
              </w:rPr>
              <w:t>euro</w:t>
            </w:r>
            <w:r w:rsidRPr="00D37709">
              <w:rPr>
                <w:bCs/>
                <w:sz w:val="27"/>
                <w:szCs w:val="27"/>
                <w:lang w:val="lv-LV"/>
              </w:rPr>
              <w:t xml:space="preserve"> = </w:t>
            </w:r>
            <w:r w:rsidR="00A75937" w:rsidRPr="00D37709">
              <w:rPr>
                <w:b/>
                <w:bCs/>
                <w:sz w:val="27"/>
                <w:szCs w:val="27"/>
                <w:lang w:val="lv-LV"/>
              </w:rPr>
              <w:t>6</w:t>
            </w:r>
            <w:r w:rsidRPr="00D37709">
              <w:rPr>
                <w:b/>
                <w:bCs/>
                <w:sz w:val="27"/>
                <w:szCs w:val="27"/>
                <w:lang w:val="lv-LV"/>
              </w:rPr>
              <w:t xml:space="preserve">0 </w:t>
            </w:r>
            <w:r w:rsidRPr="00D37709">
              <w:rPr>
                <w:b/>
                <w:bCs/>
                <w:i/>
                <w:sz w:val="27"/>
                <w:szCs w:val="27"/>
                <w:lang w:val="lv-LV"/>
              </w:rPr>
              <w:t>euro</w:t>
            </w:r>
            <w:r w:rsidRPr="00D37709">
              <w:rPr>
                <w:bCs/>
                <w:sz w:val="27"/>
                <w:szCs w:val="27"/>
                <w:lang w:val="lv-LV"/>
              </w:rPr>
              <w:t>.</w:t>
            </w:r>
          </w:p>
          <w:p w14:paraId="61E1320A" w14:textId="77777777" w:rsidR="00956AB9" w:rsidRPr="00D37709" w:rsidRDefault="00956AB9" w:rsidP="0064166B">
            <w:pPr>
              <w:pStyle w:val="ListParagraph"/>
              <w:ind w:left="0"/>
              <w:rPr>
                <w:sz w:val="27"/>
                <w:szCs w:val="27"/>
                <w:lang w:val="lv-LV" w:eastAsia="lv-LV"/>
              </w:rPr>
            </w:pPr>
          </w:p>
          <w:p w14:paraId="17499B14" w14:textId="77777777" w:rsidR="00956AB9" w:rsidRPr="00D37709" w:rsidRDefault="00956AB9" w:rsidP="0064166B">
            <w:pPr>
              <w:tabs>
                <w:tab w:val="left" w:pos="522"/>
                <w:tab w:val="left" w:pos="635"/>
                <w:tab w:val="left" w:pos="918"/>
              </w:tabs>
              <w:spacing w:after="0" w:line="240" w:lineRule="auto"/>
              <w:ind w:firstLine="458"/>
              <w:jc w:val="both"/>
              <w:rPr>
                <w:sz w:val="27"/>
                <w:szCs w:val="27"/>
                <w:lang w:eastAsia="lv-LV"/>
              </w:rPr>
            </w:pPr>
            <w:r w:rsidRPr="00D37709">
              <w:rPr>
                <w:rFonts w:ascii="Times New Roman" w:hAnsi="Times New Roman"/>
                <w:sz w:val="27"/>
                <w:szCs w:val="27"/>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D37709">
              <w:rPr>
                <w:rFonts w:ascii="Times New Roman" w:hAnsi="Times New Roman"/>
                <w:i/>
                <w:sz w:val="27"/>
                <w:szCs w:val="27"/>
              </w:rPr>
              <w:t>euro</w:t>
            </w:r>
            <w:r w:rsidRPr="00D37709">
              <w:rPr>
                <w:rFonts w:ascii="Times New Roman" w:hAnsi="Times New Roman"/>
                <w:sz w:val="27"/>
                <w:szCs w:val="27"/>
              </w:rPr>
              <w:t xml:space="preserve"> apmērā Latvijas Republikas un Baltkrievijas Republikas valsts robežas joslā esošo privātpersonām un juridiskajām personām piederošo nekustamo īpašumu atsavināšanai.</w:t>
            </w:r>
          </w:p>
        </w:tc>
      </w:tr>
      <w:tr w:rsidR="0064166B" w:rsidRPr="00D37709"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p>
        </w:tc>
      </w:tr>
      <w:tr w:rsidR="0064166B" w:rsidRPr="00D37709"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p>
        </w:tc>
      </w:tr>
      <w:tr w:rsidR="0064166B" w:rsidRPr="00D37709"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bCs/>
                <w:sz w:val="27"/>
                <w:szCs w:val="27"/>
                <w:lang w:eastAsia="lv-LV"/>
              </w:rPr>
              <w:t>Projekts šo jomu neskar.</w:t>
            </w:r>
          </w:p>
        </w:tc>
      </w:tr>
      <w:tr w:rsidR="0064166B" w:rsidRPr="00D37709"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D37709" w:rsidRDefault="00956AB9"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D37709"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rPr>
              <w:t>Izdevumus, kas saistīti ar nekustamā īpašuma nodokļa apmaksu, Iekšlietu ministrija (Nodrošinājuma valsts aģentūra) segs tai piešķirto valsts budžeta līdzekļu ietvaros.</w:t>
            </w:r>
          </w:p>
        </w:tc>
      </w:tr>
    </w:tbl>
    <w:p w14:paraId="4CD80E8A" w14:textId="77777777" w:rsidR="00D55D3B" w:rsidRPr="00D37709" w:rsidRDefault="00D55D3B"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D37709"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D37709" w:rsidRDefault="00D55D3B" w:rsidP="0064166B">
            <w:pPr>
              <w:spacing w:after="0" w:line="293" w:lineRule="atLeast"/>
              <w:jc w:val="center"/>
              <w:rPr>
                <w:rFonts w:ascii="Times New Roman" w:eastAsia="Times New Roman" w:hAnsi="Times New Roman" w:cs="Times New Roman"/>
                <w:b/>
                <w:bCs/>
                <w:sz w:val="27"/>
                <w:szCs w:val="27"/>
                <w:lang w:eastAsia="lv-LV"/>
              </w:rPr>
            </w:pPr>
            <w:r w:rsidRPr="00D37709">
              <w:rPr>
                <w:rFonts w:ascii="Times New Roman" w:eastAsia="Times New Roman" w:hAnsi="Times New Roman" w:cs="Times New Roman"/>
                <w:b/>
                <w:bCs/>
                <w:sz w:val="27"/>
                <w:szCs w:val="27"/>
                <w:lang w:eastAsia="lv-LV"/>
              </w:rPr>
              <w:t>IV. Tiesību akta projekta ietekme uz spēkā esošo tiesību normu sistēmu</w:t>
            </w:r>
          </w:p>
        </w:tc>
      </w:tr>
      <w:tr w:rsidR="009F6303" w:rsidRPr="00D37709"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D37709" w:rsidRDefault="009F6303" w:rsidP="0064166B">
            <w:pPr>
              <w:spacing w:after="0" w:line="293" w:lineRule="atLeast"/>
              <w:jc w:val="center"/>
              <w:rPr>
                <w:rFonts w:ascii="Times New Roman" w:eastAsia="Times New Roman" w:hAnsi="Times New Roman" w:cs="Times New Roman"/>
                <w:b/>
                <w:bCs/>
                <w:sz w:val="27"/>
                <w:szCs w:val="27"/>
                <w:lang w:eastAsia="lv-LV"/>
              </w:rPr>
            </w:pPr>
            <w:r w:rsidRPr="00D37709">
              <w:rPr>
                <w:rFonts w:ascii="Times New Roman" w:eastAsia="Times New Roman" w:hAnsi="Times New Roman" w:cs="Times New Roman"/>
                <w:bCs/>
                <w:sz w:val="27"/>
                <w:szCs w:val="27"/>
                <w:lang w:eastAsia="lv-LV"/>
              </w:rPr>
              <w:t>Projekts šo jomu neskar.</w:t>
            </w:r>
          </w:p>
        </w:tc>
      </w:tr>
    </w:tbl>
    <w:p w14:paraId="3EE37F86" w14:textId="77777777" w:rsidR="00D55D3B" w:rsidRPr="00D37709" w:rsidRDefault="00D55D3B"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D37709"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D37709" w:rsidRDefault="00D55D3B" w:rsidP="0064166B">
            <w:pPr>
              <w:spacing w:after="0" w:line="293" w:lineRule="atLeast"/>
              <w:jc w:val="center"/>
              <w:rPr>
                <w:rFonts w:ascii="Times New Roman" w:eastAsia="Times New Roman" w:hAnsi="Times New Roman" w:cs="Times New Roman"/>
                <w:b/>
                <w:bCs/>
                <w:sz w:val="27"/>
                <w:szCs w:val="27"/>
                <w:lang w:eastAsia="lv-LV"/>
              </w:rPr>
            </w:pPr>
            <w:r w:rsidRPr="00D37709">
              <w:rPr>
                <w:rFonts w:ascii="Times New Roman" w:eastAsia="Times New Roman" w:hAnsi="Times New Roman" w:cs="Times New Roman"/>
                <w:b/>
                <w:bCs/>
                <w:sz w:val="27"/>
                <w:szCs w:val="27"/>
                <w:lang w:eastAsia="lv-LV"/>
              </w:rPr>
              <w:t>V. Tiesību akta projekta atbilstība Latvijas Republikas starptautiskajām saistībām</w:t>
            </w:r>
          </w:p>
        </w:tc>
      </w:tr>
      <w:tr w:rsidR="009F6303" w:rsidRPr="00D37709"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D37709" w:rsidRDefault="009F6303" w:rsidP="0064166B">
            <w:pPr>
              <w:spacing w:after="0" w:line="293" w:lineRule="atLeast"/>
              <w:jc w:val="center"/>
              <w:rPr>
                <w:rFonts w:ascii="Times New Roman" w:eastAsia="Times New Roman" w:hAnsi="Times New Roman" w:cs="Times New Roman"/>
                <w:b/>
                <w:bCs/>
                <w:sz w:val="27"/>
                <w:szCs w:val="27"/>
                <w:lang w:eastAsia="lv-LV"/>
              </w:rPr>
            </w:pPr>
            <w:r w:rsidRPr="00D37709">
              <w:rPr>
                <w:rFonts w:ascii="Times New Roman" w:eastAsia="Times New Roman" w:hAnsi="Times New Roman" w:cs="Times New Roman"/>
                <w:bCs/>
                <w:sz w:val="27"/>
                <w:szCs w:val="27"/>
                <w:lang w:eastAsia="lv-LV"/>
              </w:rPr>
              <w:t>Projekts šo jomu neskar.</w:t>
            </w:r>
          </w:p>
        </w:tc>
      </w:tr>
    </w:tbl>
    <w:p w14:paraId="6306D80F" w14:textId="59E4F63E" w:rsidR="00D55D3B" w:rsidRPr="00D37709" w:rsidRDefault="00D55D3B"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D37709"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D37709" w:rsidRDefault="00D55D3B" w:rsidP="0064166B">
            <w:pPr>
              <w:spacing w:after="0" w:line="293" w:lineRule="atLeast"/>
              <w:jc w:val="center"/>
              <w:rPr>
                <w:rFonts w:ascii="Times New Roman" w:eastAsia="Times New Roman" w:hAnsi="Times New Roman" w:cs="Times New Roman"/>
                <w:b/>
                <w:bCs/>
                <w:sz w:val="27"/>
                <w:szCs w:val="27"/>
                <w:lang w:eastAsia="lv-LV"/>
              </w:rPr>
            </w:pPr>
            <w:r w:rsidRPr="00D37709">
              <w:rPr>
                <w:rFonts w:ascii="Times New Roman" w:eastAsia="Times New Roman" w:hAnsi="Times New Roman" w:cs="Times New Roman"/>
                <w:b/>
                <w:bCs/>
                <w:sz w:val="27"/>
                <w:szCs w:val="27"/>
                <w:lang w:eastAsia="lv-LV"/>
              </w:rPr>
              <w:t>VI. Sabiedrības līdzdalība un komunikācijas aktivitātes</w:t>
            </w:r>
          </w:p>
        </w:tc>
      </w:tr>
      <w:tr w:rsidR="009F6303" w:rsidRPr="00D37709"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D37709" w:rsidRDefault="009F6303" w:rsidP="0064166B">
            <w:pPr>
              <w:spacing w:after="0" w:line="293" w:lineRule="atLeast"/>
              <w:jc w:val="center"/>
              <w:rPr>
                <w:rFonts w:ascii="Times New Roman" w:eastAsia="Times New Roman" w:hAnsi="Times New Roman" w:cs="Times New Roman"/>
                <w:b/>
                <w:bCs/>
                <w:sz w:val="27"/>
                <w:szCs w:val="27"/>
                <w:lang w:eastAsia="lv-LV"/>
              </w:rPr>
            </w:pPr>
            <w:r w:rsidRPr="00D37709">
              <w:rPr>
                <w:rFonts w:ascii="Times New Roman" w:eastAsia="Times New Roman" w:hAnsi="Times New Roman" w:cs="Times New Roman"/>
                <w:bCs/>
                <w:sz w:val="27"/>
                <w:szCs w:val="27"/>
                <w:lang w:eastAsia="lv-LV"/>
              </w:rPr>
              <w:t>Projekts šo jomu neskar.</w:t>
            </w:r>
          </w:p>
        </w:tc>
      </w:tr>
    </w:tbl>
    <w:p w14:paraId="0753CB4B" w14:textId="77777777" w:rsidR="00D55D3B" w:rsidRPr="00D37709" w:rsidRDefault="00D55D3B"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D37709"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D37709" w:rsidRDefault="00D55D3B" w:rsidP="0064166B">
            <w:pPr>
              <w:spacing w:after="0" w:line="293" w:lineRule="atLeast"/>
              <w:jc w:val="center"/>
              <w:rPr>
                <w:rFonts w:ascii="Times New Roman" w:eastAsia="Times New Roman" w:hAnsi="Times New Roman" w:cs="Times New Roman"/>
                <w:b/>
                <w:bCs/>
                <w:sz w:val="27"/>
                <w:szCs w:val="27"/>
                <w:lang w:eastAsia="lv-LV"/>
              </w:rPr>
            </w:pPr>
            <w:r w:rsidRPr="00D37709">
              <w:rPr>
                <w:rFonts w:ascii="Times New Roman" w:eastAsia="Times New Roman" w:hAnsi="Times New Roman" w:cs="Times New Roman"/>
                <w:b/>
                <w:bCs/>
                <w:sz w:val="27"/>
                <w:szCs w:val="27"/>
                <w:lang w:eastAsia="lv-LV"/>
              </w:rPr>
              <w:t>VII. Tiesību akta projekta izpildes nodrošināšana un tās ietekme uz institūcijām</w:t>
            </w:r>
          </w:p>
        </w:tc>
      </w:tr>
      <w:tr w:rsidR="009F6303" w:rsidRPr="00D37709"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D37709" w:rsidRDefault="009F6303"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D37709" w:rsidRDefault="009F6303"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D37709" w:rsidRDefault="009F6303" w:rsidP="0064166B">
            <w:pPr>
              <w:spacing w:after="0" w:line="240" w:lineRule="auto"/>
              <w:rPr>
                <w:rFonts w:ascii="Times New Roman" w:eastAsia="Times New Roman" w:hAnsi="Times New Roman" w:cs="Times New Roman"/>
                <w:sz w:val="27"/>
                <w:szCs w:val="27"/>
                <w:lang w:eastAsia="lv-LV"/>
              </w:rPr>
            </w:pPr>
            <w:r w:rsidRPr="00D37709">
              <w:rPr>
                <w:rFonts w:ascii="Times New Roman" w:hAnsi="Times New Roman" w:cs="Times New Roman"/>
                <w:sz w:val="27"/>
                <w:szCs w:val="27"/>
              </w:rPr>
              <w:t>Iekšlietu ministrija, Nodrošinājuma valsts aģentūra.</w:t>
            </w:r>
          </w:p>
        </w:tc>
      </w:tr>
      <w:tr w:rsidR="009F6303" w:rsidRPr="00D37709"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D37709" w:rsidRDefault="009F6303"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D37709" w:rsidRDefault="009F6303"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Projekta izpildes ietekme uz pārvaldes funkcijām un institucionālo struktūru.</w:t>
            </w:r>
            <w:r w:rsidRPr="00D37709">
              <w:rPr>
                <w:rFonts w:ascii="Times New Roman" w:eastAsia="Times New Roman" w:hAnsi="Times New Roman" w:cs="Times New Roman"/>
                <w:sz w:val="27"/>
                <w:szCs w:val="27"/>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D37709" w:rsidRDefault="009F6303" w:rsidP="0064166B">
            <w:pPr>
              <w:spacing w:after="0" w:line="240" w:lineRule="auto"/>
              <w:rPr>
                <w:rFonts w:ascii="Times New Roman" w:eastAsia="Times New Roman" w:hAnsi="Times New Roman" w:cs="Times New Roman"/>
                <w:sz w:val="27"/>
                <w:szCs w:val="27"/>
                <w:lang w:eastAsia="lv-LV"/>
              </w:rPr>
            </w:pPr>
            <w:r w:rsidRPr="00D37709">
              <w:rPr>
                <w:rFonts w:ascii="Times New Roman" w:hAnsi="Times New Roman" w:cs="Times New Roman"/>
                <w:sz w:val="27"/>
                <w:szCs w:val="27"/>
                <w:shd w:val="clear" w:color="auto" w:fill="FFFFFF"/>
              </w:rPr>
              <w:t>Projekta izpilde neietekmē projekta izstrādē iesaistīto institūciju funkcijas un uzdevumus.</w:t>
            </w:r>
          </w:p>
        </w:tc>
      </w:tr>
      <w:tr w:rsidR="009F6303" w:rsidRPr="00D37709"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D37709" w:rsidRDefault="009F6303" w:rsidP="0064166B">
            <w:pPr>
              <w:spacing w:after="0" w:line="293" w:lineRule="atLeast"/>
              <w:jc w:val="center"/>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D37709" w:rsidRDefault="009F6303"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D37709" w:rsidRDefault="009F6303" w:rsidP="0064166B">
            <w:pPr>
              <w:spacing w:after="0" w:line="240" w:lineRule="auto"/>
              <w:rPr>
                <w:rFonts w:ascii="Times New Roman" w:eastAsia="Times New Roman" w:hAnsi="Times New Roman" w:cs="Times New Roman"/>
                <w:sz w:val="27"/>
                <w:szCs w:val="27"/>
                <w:lang w:eastAsia="lv-LV"/>
              </w:rPr>
            </w:pPr>
            <w:r w:rsidRPr="00D37709">
              <w:rPr>
                <w:rFonts w:ascii="Times New Roman" w:eastAsia="Times New Roman" w:hAnsi="Times New Roman" w:cs="Times New Roman"/>
                <w:sz w:val="27"/>
                <w:szCs w:val="27"/>
                <w:lang w:eastAsia="lv-LV"/>
              </w:rPr>
              <w:t>Nav.</w:t>
            </w:r>
          </w:p>
        </w:tc>
      </w:tr>
    </w:tbl>
    <w:p w14:paraId="0091A533" w14:textId="77777777" w:rsidR="009F6303" w:rsidRPr="00D37709" w:rsidRDefault="009F6303" w:rsidP="0064166B">
      <w:pPr>
        <w:spacing w:after="0" w:line="240" w:lineRule="auto"/>
        <w:rPr>
          <w:rFonts w:ascii="Times New Roman" w:hAnsi="Times New Roman" w:cs="Times New Roman"/>
          <w:b/>
          <w:bCs/>
          <w:sz w:val="27"/>
          <w:szCs w:val="27"/>
        </w:rPr>
      </w:pPr>
    </w:p>
    <w:p w14:paraId="6E7B4960" w14:textId="77777777" w:rsidR="009F6303" w:rsidRPr="00D37709" w:rsidRDefault="009F6303" w:rsidP="0064166B">
      <w:pPr>
        <w:spacing w:after="0" w:line="240" w:lineRule="auto"/>
        <w:rPr>
          <w:rFonts w:ascii="Times New Roman" w:hAnsi="Times New Roman" w:cs="Times New Roman"/>
          <w:b/>
          <w:bCs/>
          <w:sz w:val="27"/>
          <w:szCs w:val="27"/>
        </w:rPr>
      </w:pPr>
    </w:p>
    <w:p w14:paraId="1E3B5D17" w14:textId="43D74F45" w:rsidR="004248C5" w:rsidRPr="00D37709" w:rsidRDefault="00EA7312" w:rsidP="0064166B">
      <w:pPr>
        <w:spacing w:after="0" w:line="240" w:lineRule="auto"/>
        <w:rPr>
          <w:rFonts w:ascii="Times New Roman" w:hAnsi="Times New Roman" w:cs="Times New Roman"/>
          <w:sz w:val="27"/>
          <w:szCs w:val="27"/>
        </w:rPr>
      </w:pPr>
      <w:r w:rsidRPr="00D37709">
        <w:rPr>
          <w:rFonts w:ascii="Times New Roman" w:hAnsi="Times New Roman" w:cs="Times New Roman"/>
          <w:sz w:val="27"/>
          <w:szCs w:val="27"/>
        </w:rPr>
        <w:t>Iekšlietu ministrs</w:t>
      </w:r>
      <w:r w:rsidRPr="00D37709">
        <w:rPr>
          <w:rFonts w:ascii="Times New Roman" w:hAnsi="Times New Roman" w:cs="Times New Roman"/>
          <w:sz w:val="27"/>
          <w:szCs w:val="27"/>
        </w:rPr>
        <w:tab/>
        <w:t xml:space="preserve"> </w:t>
      </w:r>
      <w:r w:rsidRPr="00D37709">
        <w:rPr>
          <w:rFonts w:ascii="Times New Roman" w:hAnsi="Times New Roman" w:cs="Times New Roman"/>
          <w:sz w:val="27"/>
          <w:szCs w:val="27"/>
        </w:rPr>
        <w:tab/>
      </w:r>
      <w:r w:rsidRPr="00D37709">
        <w:rPr>
          <w:rFonts w:ascii="Times New Roman" w:hAnsi="Times New Roman" w:cs="Times New Roman"/>
          <w:sz w:val="27"/>
          <w:szCs w:val="27"/>
        </w:rPr>
        <w:tab/>
        <w:t xml:space="preserve"> </w:t>
      </w:r>
      <w:r w:rsidRPr="00D37709">
        <w:rPr>
          <w:rFonts w:ascii="Times New Roman" w:hAnsi="Times New Roman" w:cs="Times New Roman"/>
          <w:sz w:val="27"/>
          <w:szCs w:val="27"/>
        </w:rPr>
        <w:tab/>
      </w:r>
      <w:r w:rsidRPr="00D37709">
        <w:rPr>
          <w:rFonts w:ascii="Times New Roman" w:hAnsi="Times New Roman" w:cs="Times New Roman"/>
          <w:sz w:val="27"/>
          <w:szCs w:val="27"/>
        </w:rPr>
        <w:tab/>
      </w:r>
      <w:r w:rsidRPr="00D37709">
        <w:rPr>
          <w:rFonts w:ascii="Times New Roman" w:hAnsi="Times New Roman" w:cs="Times New Roman"/>
          <w:sz w:val="27"/>
          <w:szCs w:val="27"/>
        </w:rPr>
        <w:tab/>
      </w:r>
      <w:proofErr w:type="gramStart"/>
      <w:r w:rsidR="00EA49A1">
        <w:rPr>
          <w:rFonts w:ascii="Times New Roman" w:hAnsi="Times New Roman" w:cs="Times New Roman"/>
          <w:sz w:val="27"/>
          <w:szCs w:val="27"/>
        </w:rPr>
        <w:t xml:space="preserve">                </w:t>
      </w:r>
      <w:proofErr w:type="gramEnd"/>
      <w:r w:rsidRPr="00D37709">
        <w:rPr>
          <w:rFonts w:ascii="Times New Roman" w:hAnsi="Times New Roman" w:cs="Times New Roman"/>
          <w:sz w:val="27"/>
          <w:szCs w:val="27"/>
        </w:rPr>
        <w:t>Rihards Kozlovskis</w:t>
      </w:r>
      <w:r w:rsidRPr="00D37709">
        <w:rPr>
          <w:rFonts w:ascii="Times New Roman" w:hAnsi="Times New Roman" w:cs="Times New Roman"/>
          <w:sz w:val="27"/>
          <w:szCs w:val="27"/>
        </w:rPr>
        <w:tab/>
      </w:r>
    </w:p>
    <w:p w14:paraId="666F04C8" w14:textId="77777777" w:rsidR="004248C5" w:rsidRPr="00D37709" w:rsidRDefault="004248C5" w:rsidP="0064166B">
      <w:pPr>
        <w:spacing w:after="0" w:line="240" w:lineRule="auto"/>
        <w:rPr>
          <w:rFonts w:ascii="Times New Roman" w:hAnsi="Times New Roman" w:cs="Times New Roman"/>
          <w:sz w:val="27"/>
          <w:szCs w:val="27"/>
        </w:rPr>
      </w:pPr>
    </w:p>
    <w:p w14:paraId="588621A9" w14:textId="77777777" w:rsidR="00EA49A1" w:rsidRPr="00EA49A1" w:rsidRDefault="00EA49A1" w:rsidP="00EA49A1">
      <w:pPr>
        <w:pStyle w:val="likparaksts"/>
        <w:shd w:val="clear" w:color="auto" w:fill="FFFFFF"/>
        <w:spacing w:before="0" w:beforeAutospacing="0" w:after="0" w:afterAutospacing="0"/>
        <w:jc w:val="both"/>
        <w:rPr>
          <w:sz w:val="27"/>
          <w:szCs w:val="27"/>
        </w:rPr>
      </w:pPr>
      <w:r w:rsidRPr="00EA49A1">
        <w:rPr>
          <w:sz w:val="27"/>
          <w:szCs w:val="27"/>
        </w:rPr>
        <w:t xml:space="preserve">Vīza: </w:t>
      </w:r>
    </w:p>
    <w:p w14:paraId="2CC647FB" w14:textId="3608EB40" w:rsidR="00EA49A1" w:rsidRPr="00EA49A1" w:rsidRDefault="00EA49A1" w:rsidP="00EA49A1">
      <w:pPr>
        <w:pStyle w:val="likparaksts"/>
        <w:shd w:val="clear" w:color="auto" w:fill="FFFFFF"/>
        <w:spacing w:before="0" w:beforeAutospacing="0" w:after="0" w:afterAutospacing="0"/>
        <w:jc w:val="both"/>
        <w:rPr>
          <w:sz w:val="27"/>
          <w:szCs w:val="27"/>
        </w:rPr>
      </w:pPr>
      <w:r w:rsidRPr="00EA49A1">
        <w:rPr>
          <w:sz w:val="27"/>
          <w:szCs w:val="27"/>
        </w:rPr>
        <w:t>valsts sekretāra pienākumu izpildītāja</w:t>
      </w:r>
      <w:r w:rsidRPr="00EA49A1">
        <w:rPr>
          <w:sz w:val="27"/>
          <w:szCs w:val="27"/>
        </w:rPr>
        <w:tab/>
      </w:r>
      <w:r w:rsidRPr="00EA49A1">
        <w:rPr>
          <w:sz w:val="27"/>
          <w:szCs w:val="27"/>
        </w:rPr>
        <w:tab/>
      </w:r>
      <w:r w:rsidRPr="00EA49A1">
        <w:rPr>
          <w:sz w:val="27"/>
          <w:szCs w:val="27"/>
        </w:rPr>
        <w:tab/>
      </w:r>
      <w:proofErr w:type="gramStart"/>
      <w:r w:rsidRPr="00EA49A1">
        <w:rPr>
          <w:sz w:val="27"/>
          <w:szCs w:val="27"/>
        </w:rPr>
        <w:t xml:space="preserve">             </w:t>
      </w:r>
      <w:r>
        <w:rPr>
          <w:sz w:val="27"/>
          <w:szCs w:val="27"/>
        </w:rPr>
        <w:t xml:space="preserve">  </w:t>
      </w:r>
      <w:proofErr w:type="gramEnd"/>
      <w:r w:rsidRPr="00EA49A1">
        <w:rPr>
          <w:sz w:val="27"/>
          <w:szCs w:val="27"/>
        </w:rPr>
        <w:t xml:space="preserve">Ingūna </w:t>
      </w:r>
      <w:proofErr w:type="spellStart"/>
      <w:r w:rsidRPr="00EA49A1">
        <w:rPr>
          <w:sz w:val="27"/>
          <w:szCs w:val="27"/>
        </w:rPr>
        <w:t>Aire</w:t>
      </w:r>
      <w:proofErr w:type="spellEnd"/>
    </w:p>
    <w:p w14:paraId="4DC43E20" w14:textId="77777777" w:rsidR="00EA49A1" w:rsidRPr="00EA49A1" w:rsidRDefault="00EA49A1" w:rsidP="00EA49A1">
      <w:pPr>
        <w:tabs>
          <w:tab w:val="left" w:pos="6237"/>
        </w:tabs>
        <w:ind w:firstLine="720"/>
        <w:jc w:val="both"/>
        <w:rPr>
          <w:sz w:val="27"/>
          <w:szCs w:val="27"/>
          <w:lang w:eastAsia="lv-LV"/>
        </w:rPr>
      </w:pPr>
    </w:p>
    <w:p w14:paraId="6FD7E7A5" w14:textId="77777777" w:rsidR="002709B0" w:rsidRDefault="002709B0" w:rsidP="0064166B">
      <w:pPr>
        <w:tabs>
          <w:tab w:val="left" w:pos="5955"/>
        </w:tabs>
        <w:spacing w:after="0" w:line="240" w:lineRule="auto"/>
        <w:jc w:val="both"/>
        <w:rPr>
          <w:rFonts w:ascii="Times New Roman" w:hAnsi="Times New Roman" w:cs="Times New Roman"/>
          <w:sz w:val="27"/>
          <w:szCs w:val="27"/>
        </w:rPr>
      </w:pPr>
      <w:bookmarkStart w:id="0" w:name="_GoBack"/>
      <w:bookmarkEnd w:id="0"/>
    </w:p>
    <w:p w14:paraId="79768BDF" w14:textId="77777777" w:rsidR="00D37709" w:rsidRDefault="00D37709" w:rsidP="0064166B">
      <w:pPr>
        <w:tabs>
          <w:tab w:val="left" w:pos="5955"/>
        </w:tabs>
        <w:spacing w:after="0" w:line="240" w:lineRule="auto"/>
        <w:jc w:val="both"/>
        <w:rPr>
          <w:rFonts w:ascii="Times New Roman" w:hAnsi="Times New Roman" w:cs="Times New Roman"/>
          <w:sz w:val="27"/>
          <w:szCs w:val="27"/>
        </w:rPr>
      </w:pPr>
    </w:p>
    <w:p w14:paraId="53E0D981" w14:textId="77777777" w:rsidR="00D37709" w:rsidRDefault="00D37709" w:rsidP="0064166B">
      <w:pPr>
        <w:tabs>
          <w:tab w:val="left" w:pos="5955"/>
        </w:tabs>
        <w:spacing w:after="0" w:line="240" w:lineRule="auto"/>
        <w:jc w:val="both"/>
        <w:rPr>
          <w:rFonts w:ascii="Times New Roman" w:hAnsi="Times New Roman" w:cs="Times New Roman"/>
          <w:sz w:val="27"/>
          <w:szCs w:val="27"/>
        </w:rPr>
      </w:pPr>
    </w:p>
    <w:p w14:paraId="74050E7D" w14:textId="77777777" w:rsidR="00D37709" w:rsidRDefault="00D37709" w:rsidP="0064166B">
      <w:pPr>
        <w:tabs>
          <w:tab w:val="left" w:pos="5955"/>
        </w:tabs>
        <w:spacing w:after="0" w:line="240" w:lineRule="auto"/>
        <w:jc w:val="both"/>
        <w:rPr>
          <w:rFonts w:ascii="Times New Roman" w:hAnsi="Times New Roman" w:cs="Times New Roman"/>
          <w:sz w:val="27"/>
          <w:szCs w:val="27"/>
        </w:rPr>
      </w:pPr>
    </w:p>
    <w:p w14:paraId="0109CF72" w14:textId="77777777" w:rsidR="00D37709" w:rsidRDefault="00D37709" w:rsidP="0064166B">
      <w:pPr>
        <w:tabs>
          <w:tab w:val="left" w:pos="5955"/>
        </w:tabs>
        <w:spacing w:after="0" w:line="240" w:lineRule="auto"/>
        <w:jc w:val="both"/>
        <w:rPr>
          <w:rFonts w:ascii="Times New Roman" w:hAnsi="Times New Roman" w:cs="Times New Roman"/>
          <w:sz w:val="27"/>
          <w:szCs w:val="27"/>
        </w:rPr>
      </w:pPr>
    </w:p>
    <w:p w14:paraId="7067E974" w14:textId="77777777" w:rsidR="00D37709" w:rsidRDefault="00D37709" w:rsidP="0064166B">
      <w:pPr>
        <w:tabs>
          <w:tab w:val="left" w:pos="5955"/>
        </w:tabs>
        <w:spacing w:after="0" w:line="240" w:lineRule="auto"/>
        <w:jc w:val="both"/>
        <w:rPr>
          <w:rFonts w:ascii="Times New Roman" w:hAnsi="Times New Roman" w:cs="Times New Roman"/>
          <w:sz w:val="27"/>
          <w:szCs w:val="27"/>
        </w:rPr>
      </w:pPr>
    </w:p>
    <w:p w14:paraId="5D740B50" w14:textId="77777777" w:rsidR="00D37709" w:rsidRPr="00D37709" w:rsidRDefault="00D37709" w:rsidP="0064166B">
      <w:pPr>
        <w:tabs>
          <w:tab w:val="left" w:pos="5955"/>
        </w:tabs>
        <w:spacing w:after="0" w:line="240" w:lineRule="auto"/>
        <w:jc w:val="both"/>
        <w:rPr>
          <w:rFonts w:ascii="Times New Roman" w:hAnsi="Times New Roman" w:cs="Times New Roman"/>
          <w:sz w:val="27"/>
          <w:szCs w:val="27"/>
        </w:rPr>
      </w:pPr>
    </w:p>
    <w:p w14:paraId="7E5FADA6" w14:textId="77777777" w:rsidR="00EA7312" w:rsidRPr="00D37709" w:rsidRDefault="002241CE" w:rsidP="0064166B">
      <w:pPr>
        <w:tabs>
          <w:tab w:val="left" w:pos="5955"/>
        </w:tabs>
        <w:spacing w:after="0" w:line="240" w:lineRule="auto"/>
        <w:jc w:val="both"/>
        <w:rPr>
          <w:rFonts w:ascii="Times New Roman" w:hAnsi="Times New Roman" w:cs="Times New Roman"/>
          <w:sz w:val="20"/>
          <w:szCs w:val="20"/>
        </w:rPr>
      </w:pPr>
      <w:r w:rsidRPr="00D37709">
        <w:rPr>
          <w:rFonts w:ascii="Times New Roman" w:hAnsi="Times New Roman" w:cs="Times New Roman"/>
          <w:sz w:val="20"/>
          <w:szCs w:val="20"/>
        </w:rPr>
        <w:t>Būmeistere</w:t>
      </w:r>
      <w:r w:rsidR="00EA7312" w:rsidRPr="00D37709">
        <w:rPr>
          <w:rFonts w:ascii="Times New Roman" w:hAnsi="Times New Roman" w:cs="Times New Roman"/>
          <w:sz w:val="20"/>
          <w:szCs w:val="20"/>
        </w:rPr>
        <w:t xml:space="preserve"> 67829885</w:t>
      </w:r>
    </w:p>
    <w:p w14:paraId="65E88B10" w14:textId="43AB344A" w:rsidR="006C49CC" w:rsidRPr="00D37709" w:rsidRDefault="00546632" w:rsidP="0064166B">
      <w:pPr>
        <w:spacing w:after="0" w:line="240" w:lineRule="auto"/>
        <w:rPr>
          <w:rFonts w:ascii="Times New Roman" w:hAnsi="Times New Roman" w:cs="Times New Roman"/>
          <w:sz w:val="20"/>
          <w:szCs w:val="20"/>
        </w:rPr>
      </w:pPr>
      <w:r w:rsidRPr="00D37709">
        <w:rPr>
          <w:rFonts w:ascii="Times New Roman" w:hAnsi="Times New Roman" w:cs="Times New Roman"/>
          <w:sz w:val="20"/>
          <w:szCs w:val="20"/>
        </w:rPr>
        <w:t>anete.bumeistere@agentura.iem.gov.lv</w:t>
      </w:r>
      <w:bookmarkStart w:id="1" w:name="n-626535"/>
      <w:bookmarkStart w:id="2" w:name="626535"/>
      <w:bookmarkEnd w:id="1"/>
      <w:bookmarkEnd w:id="2"/>
    </w:p>
    <w:p w14:paraId="6D45831B" w14:textId="77777777" w:rsidR="002709B0" w:rsidRPr="00D37709" w:rsidRDefault="002709B0" w:rsidP="0064166B">
      <w:pPr>
        <w:spacing w:after="0" w:line="240" w:lineRule="auto"/>
        <w:rPr>
          <w:rFonts w:ascii="Times New Roman" w:hAnsi="Times New Roman" w:cs="Times New Roman"/>
          <w:sz w:val="20"/>
          <w:szCs w:val="20"/>
        </w:rPr>
      </w:pPr>
    </w:p>
    <w:p w14:paraId="786830DF" w14:textId="4EC8F0D8" w:rsidR="006B7155" w:rsidRPr="00D37709" w:rsidRDefault="006B7155" w:rsidP="0064166B">
      <w:pPr>
        <w:spacing w:after="0" w:line="240" w:lineRule="auto"/>
        <w:rPr>
          <w:rFonts w:ascii="Times New Roman" w:hAnsi="Times New Roman" w:cs="Times New Roman"/>
          <w:sz w:val="20"/>
          <w:szCs w:val="20"/>
        </w:rPr>
      </w:pPr>
      <w:r w:rsidRPr="00D37709">
        <w:rPr>
          <w:rFonts w:ascii="Times New Roman" w:hAnsi="Times New Roman" w:cs="Times New Roman"/>
          <w:sz w:val="20"/>
          <w:szCs w:val="20"/>
        </w:rPr>
        <w:t>Liepiņš 29468263</w:t>
      </w:r>
    </w:p>
    <w:p w14:paraId="13877610" w14:textId="524ABA63" w:rsidR="006B7155" w:rsidRPr="00D37709" w:rsidRDefault="00546632" w:rsidP="0064166B">
      <w:pPr>
        <w:spacing w:after="0" w:line="240" w:lineRule="auto"/>
        <w:rPr>
          <w:rFonts w:ascii="Times New Roman" w:hAnsi="Times New Roman" w:cs="Times New Roman"/>
          <w:sz w:val="20"/>
          <w:szCs w:val="20"/>
        </w:rPr>
      </w:pPr>
      <w:r w:rsidRPr="00D37709">
        <w:rPr>
          <w:rFonts w:ascii="Times New Roman" w:hAnsi="Times New Roman" w:cs="Times New Roman"/>
          <w:sz w:val="20"/>
          <w:szCs w:val="20"/>
        </w:rPr>
        <w:t xml:space="preserve">gunars.liepins@agentura.iem.gov.lv </w:t>
      </w:r>
    </w:p>
    <w:sectPr w:rsidR="006B7155" w:rsidRPr="00D37709"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1F457" w14:textId="77777777" w:rsidR="00CA1157" w:rsidRDefault="00CA1157" w:rsidP="002241CE">
      <w:pPr>
        <w:spacing w:after="0" w:line="240" w:lineRule="auto"/>
      </w:pPr>
      <w:r>
        <w:separator/>
      </w:r>
    </w:p>
  </w:endnote>
  <w:endnote w:type="continuationSeparator" w:id="0">
    <w:p w14:paraId="688D58CB" w14:textId="77777777" w:rsidR="00CA1157" w:rsidRDefault="00CA1157"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2F0BA447" w:rsidR="001062AD" w:rsidRPr="002241CE" w:rsidRDefault="001062AD">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D37709">
      <w:rPr>
        <w:rFonts w:ascii="Times New Roman" w:hAnsi="Times New Roman" w:cs="Times New Roman"/>
        <w:sz w:val="20"/>
        <w:szCs w:val="20"/>
      </w:rPr>
      <w:t>0708</w:t>
    </w:r>
    <w:r>
      <w:rPr>
        <w:rFonts w:ascii="Times New Roman" w:hAnsi="Times New Roman" w:cs="Times New Roman"/>
        <w:sz w:val="20"/>
        <w:szCs w:val="20"/>
      </w:rPr>
      <w:t>18</w:t>
    </w:r>
    <w:r w:rsidRPr="002241CE">
      <w:rPr>
        <w:rFonts w:ascii="Times New Roman" w:hAnsi="Times New Roman" w:cs="Times New Roman"/>
        <w:sz w:val="20"/>
        <w:szCs w:val="20"/>
      </w:rPr>
      <w:t>_</w:t>
    </w:r>
    <w:r w:rsidR="00D37709">
      <w:rPr>
        <w:rFonts w:ascii="Times New Roman" w:hAnsi="Times New Roman" w:cs="Times New Roman"/>
        <w:sz w:val="20"/>
        <w:szCs w:val="20"/>
      </w:rPr>
      <w:t>VSS_668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991F5" w14:textId="77777777" w:rsidR="00D37709" w:rsidRPr="002241CE" w:rsidRDefault="00D37709" w:rsidP="00D37709">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Pr>
        <w:rFonts w:ascii="Times New Roman" w:hAnsi="Times New Roman" w:cs="Times New Roman"/>
        <w:sz w:val="20"/>
        <w:szCs w:val="20"/>
      </w:rPr>
      <w:t>070818</w:t>
    </w:r>
    <w:r w:rsidRPr="002241CE">
      <w:rPr>
        <w:rFonts w:ascii="Times New Roman" w:hAnsi="Times New Roman" w:cs="Times New Roman"/>
        <w:sz w:val="20"/>
        <w:szCs w:val="20"/>
      </w:rPr>
      <w:t>_</w:t>
    </w:r>
    <w:r>
      <w:rPr>
        <w:rFonts w:ascii="Times New Roman" w:hAnsi="Times New Roman" w:cs="Times New Roman"/>
        <w:sz w:val="20"/>
        <w:szCs w:val="20"/>
      </w:rPr>
      <w:t>VSS_668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FA9F9" w14:textId="77777777" w:rsidR="00CA1157" w:rsidRDefault="00CA1157" w:rsidP="002241CE">
      <w:pPr>
        <w:spacing w:after="0" w:line="240" w:lineRule="auto"/>
      </w:pPr>
      <w:r>
        <w:separator/>
      </w:r>
    </w:p>
  </w:footnote>
  <w:footnote w:type="continuationSeparator" w:id="0">
    <w:p w14:paraId="612A0D70" w14:textId="77777777" w:rsidR="00CA1157" w:rsidRDefault="00CA1157"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1F18B9F4" w:rsidR="001062AD" w:rsidRDefault="001062AD">
        <w:pPr>
          <w:pStyle w:val="Header"/>
          <w:jc w:val="center"/>
        </w:pPr>
        <w:r>
          <w:fldChar w:fldCharType="begin"/>
        </w:r>
        <w:r>
          <w:instrText xml:space="preserve"> PAGE   \* MERGEFORMAT </w:instrText>
        </w:r>
        <w:r>
          <w:fldChar w:fldCharType="separate"/>
        </w:r>
        <w:r w:rsidR="00EA49A1">
          <w:rPr>
            <w:noProof/>
          </w:rPr>
          <w:t>9</w:t>
        </w:r>
        <w:r>
          <w:rPr>
            <w:noProof/>
          </w:rPr>
          <w:fldChar w:fldCharType="end"/>
        </w:r>
      </w:p>
    </w:sdtContent>
  </w:sdt>
  <w:p w14:paraId="6246C6F0" w14:textId="77777777" w:rsidR="001062AD" w:rsidRDefault="00106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4">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5">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7"/>
  </w:num>
  <w:num w:numId="5">
    <w:abstractNumId w:val="8"/>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ate Sirmā">
    <w15:presenceInfo w15:providerId="None" w15:userId="Agate Sirmā"/>
  </w15:person>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17EC6"/>
    <w:rsid w:val="00045EEB"/>
    <w:rsid w:val="00053F8F"/>
    <w:rsid w:val="00065156"/>
    <w:rsid w:val="00096E22"/>
    <w:rsid w:val="000A083B"/>
    <w:rsid w:val="000A52F7"/>
    <w:rsid w:val="000E0C05"/>
    <w:rsid w:val="001062AD"/>
    <w:rsid w:val="00123BAD"/>
    <w:rsid w:val="00130C38"/>
    <w:rsid w:val="001433CF"/>
    <w:rsid w:val="00174A58"/>
    <w:rsid w:val="001A02ED"/>
    <w:rsid w:val="001B44B2"/>
    <w:rsid w:val="001C46D0"/>
    <w:rsid w:val="001E7D0B"/>
    <w:rsid w:val="002241CE"/>
    <w:rsid w:val="002709B0"/>
    <w:rsid w:val="00277D81"/>
    <w:rsid w:val="00286B2B"/>
    <w:rsid w:val="002B0FB6"/>
    <w:rsid w:val="0030148E"/>
    <w:rsid w:val="00317747"/>
    <w:rsid w:val="003520F8"/>
    <w:rsid w:val="003C0F31"/>
    <w:rsid w:val="003E1773"/>
    <w:rsid w:val="003E40D9"/>
    <w:rsid w:val="00402068"/>
    <w:rsid w:val="00406111"/>
    <w:rsid w:val="00416E2E"/>
    <w:rsid w:val="004248C5"/>
    <w:rsid w:val="00466875"/>
    <w:rsid w:val="004911A3"/>
    <w:rsid w:val="004F7D35"/>
    <w:rsid w:val="00504ECD"/>
    <w:rsid w:val="00513340"/>
    <w:rsid w:val="00546632"/>
    <w:rsid w:val="00554B8F"/>
    <w:rsid w:val="00565334"/>
    <w:rsid w:val="00596D42"/>
    <w:rsid w:val="005A0732"/>
    <w:rsid w:val="005B5261"/>
    <w:rsid w:val="005C3FDE"/>
    <w:rsid w:val="005D189B"/>
    <w:rsid w:val="005D2852"/>
    <w:rsid w:val="005D2CB9"/>
    <w:rsid w:val="005D4DFD"/>
    <w:rsid w:val="0060320D"/>
    <w:rsid w:val="0062333D"/>
    <w:rsid w:val="00623841"/>
    <w:rsid w:val="0064166B"/>
    <w:rsid w:val="00660D65"/>
    <w:rsid w:val="006826FD"/>
    <w:rsid w:val="00684521"/>
    <w:rsid w:val="006A76B0"/>
    <w:rsid w:val="006B6965"/>
    <w:rsid w:val="006B7155"/>
    <w:rsid w:val="006C49CC"/>
    <w:rsid w:val="006C53EF"/>
    <w:rsid w:val="006E0F54"/>
    <w:rsid w:val="006E0F93"/>
    <w:rsid w:val="006F1BFD"/>
    <w:rsid w:val="00711A9C"/>
    <w:rsid w:val="00727F21"/>
    <w:rsid w:val="00731A75"/>
    <w:rsid w:val="00750C7A"/>
    <w:rsid w:val="007A29B6"/>
    <w:rsid w:val="007C3BF1"/>
    <w:rsid w:val="0081612F"/>
    <w:rsid w:val="0082116C"/>
    <w:rsid w:val="00822F9A"/>
    <w:rsid w:val="00826D25"/>
    <w:rsid w:val="008B05E1"/>
    <w:rsid w:val="008E2589"/>
    <w:rsid w:val="00912FDA"/>
    <w:rsid w:val="00925397"/>
    <w:rsid w:val="00936FA6"/>
    <w:rsid w:val="00955021"/>
    <w:rsid w:val="00956AB9"/>
    <w:rsid w:val="009744A6"/>
    <w:rsid w:val="0098193F"/>
    <w:rsid w:val="009B5A4E"/>
    <w:rsid w:val="009B6D36"/>
    <w:rsid w:val="009C0044"/>
    <w:rsid w:val="009E2873"/>
    <w:rsid w:val="009E63AB"/>
    <w:rsid w:val="009F6303"/>
    <w:rsid w:val="00A02974"/>
    <w:rsid w:val="00A75937"/>
    <w:rsid w:val="00A90D4D"/>
    <w:rsid w:val="00AA6231"/>
    <w:rsid w:val="00AC56CD"/>
    <w:rsid w:val="00AD5F9C"/>
    <w:rsid w:val="00AF58C5"/>
    <w:rsid w:val="00B22776"/>
    <w:rsid w:val="00B404AF"/>
    <w:rsid w:val="00B93BE1"/>
    <w:rsid w:val="00BA0984"/>
    <w:rsid w:val="00BA4E98"/>
    <w:rsid w:val="00BC71C7"/>
    <w:rsid w:val="00BE4AB1"/>
    <w:rsid w:val="00BF1A9E"/>
    <w:rsid w:val="00BF644A"/>
    <w:rsid w:val="00C23D58"/>
    <w:rsid w:val="00C43493"/>
    <w:rsid w:val="00C61BA8"/>
    <w:rsid w:val="00C7787A"/>
    <w:rsid w:val="00C8263F"/>
    <w:rsid w:val="00CA1157"/>
    <w:rsid w:val="00CA37B0"/>
    <w:rsid w:val="00CB3F10"/>
    <w:rsid w:val="00D05049"/>
    <w:rsid w:val="00D14395"/>
    <w:rsid w:val="00D37709"/>
    <w:rsid w:val="00D55D3B"/>
    <w:rsid w:val="00D967A6"/>
    <w:rsid w:val="00DA5299"/>
    <w:rsid w:val="00DB6356"/>
    <w:rsid w:val="00E11AE7"/>
    <w:rsid w:val="00E223B4"/>
    <w:rsid w:val="00E5616C"/>
    <w:rsid w:val="00EA49A1"/>
    <w:rsid w:val="00EA7312"/>
    <w:rsid w:val="00EC4478"/>
    <w:rsid w:val="00ED2E8F"/>
    <w:rsid w:val="00ED60BA"/>
    <w:rsid w:val="00F36FB5"/>
    <w:rsid w:val="00F469B8"/>
    <w:rsid w:val="00F56766"/>
    <w:rsid w:val="00F61C9C"/>
    <w:rsid w:val="00F837C4"/>
    <w:rsid w:val="00F97CB8"/>
    <w:rsid w:val="00FC5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likparaksts">
    <w:name w:val="lik_paraksts"/>
    <w:basedOn w:val="Normal"/>
    <w:rsid w:val="00EA49A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likparaksts">
    <w:name w:val="lik_paraksts"/>
    <w:basedOn w:val="Normal"/>
    <w:rsid w:val="00EA49A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8254">
      <w:bodyDiv w:val="1"/>
      <w:marLeft w:val="0"/>
      <w:marRight w:val="0"/>
      <w:marTop w:val="0"/>
      <w:marBottom w:val="0"/>
      <w:divBdr>
        <w:top w:val="none" w:sz="0" w:space="0" w:color="auto"/>
        <w:left w:val="none" w:sz="0" w:space="0" w:color="auto"/>
        <w:bottom w:val="none" w:sz="0" w:space="0" w:color="auto"/>
        <w:right w:val="none" w:sz="0" w:space="0" w:color="auto"/>
      </w:divBdr>
    </w:div>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1B58-DF89-42A1-8B2D-F8567908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9947</Words>
  <Characters>5671</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8</cp:revision>
  <cp:lastPrinted>2018-08-07T08:36:00Z</cp:lastPrinted>
  <dcterms:created xsi:type="dcterms:W3CDTF">2018-06-27T06:23:00Z</dcterms:created>
  <dcterms:modified xsi:type="dcterms:W3CDTF">2018-08-08T05:26:00Z</dcterms:modified>
</cp:coreProperties>
</file>