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r w:rsidRPr="006915D8">
        <w:rPr>
          <w:rFonts w:ascii="Times New Roman" w:eastAsia="Times New Roman" w:hAnsi="Times New Roman" w:cs="Times New Roman"/>
          <w:b/>
          <w:sz w:val="28"/>
          <w:szCs w:val="28"/>
          <w:lang w:eastAsia="lv-LV"/>
        </w:rPr>
        <w:t xml:space="preserve">Ministru kabineta rīkojuma projekta </w:t>
      </w:r>
    </w:p>
    <w:p w:rsidR="008B7B5C"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sidR="00FF05E7">
        <w:rPr>
          <w:rFonts w:ascii="Times New Roman" w:hAnsi="Times New Roman" w:cs="Times New Roman"/>
          <w:b/>
          <w:sz w:val="28"/>
          <w:szCs w:val="28"/>
          <w:lang w:eastAsia="lv-LV"/>
        </w:rPr>
        <w:t xml:space="preserve">finanšu līdzekļu piešķiršanu no valsts budžeta programmas </w:t>
      </w:r>
    </w:p>
    <w:p w:rsidR="006915D8" w:rsidRDefault="00FF05E7" w:rsidP="006915D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006915D8" w:rsidRPr="006915D8">
        <w:rPr>
          <w:rFonts w:ascii="Times New Roman" w:eastAsia="Times New Roman" w:hAnsi="Times New Roman" w:cs="Times New Roman"/>
          <w:b/>
          <w:sz w:val="28"/>
          <w:szCs w:val="28"/>
        </w:rPr>
        <w:t xml:space="preserve">” sākotnējās ietekmes novērtējuma </w:t>
      </w:r>
    </w:p>
    <w:p w:rsidR="006915D8" w:rsidRPr="006915D8"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1F6634" w:rsidRDefault="00152046" w:rsidP="002A0783">
            <w:pPr>
              <w:spacing w:after="0" w:line="240" w:lineRule="auto"/>
              <w:ind w:firstLine="4"/>
              <w:jc w:val="both"/>
              <w:rPr>
                <w:rFonts w:ascii="Times New Roman" w:eastAsia="Times New Roman" w:hAnsi="Times New Roman" w:cs="Times New Roman"/>
                <w:iCs/>
                <w:sz w:val="28"/>
                <w:szCs w:val="28"/>
                <w:lang w:eastAsia="lv-LV"/>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FD2195" w:rsidRDefault="00FD2195" w:rsidP="002A0783">
            <w:pPr>
              <w:spacing w:after="0" w:line="240" w:lineRule="auto"/>
              <w:jc w:val="both"/>
              <w:rPr>
                <w:rFonts w:ascii="Times New Roman" w:eastAsia="Times New Roman" w:hAnsi="Times New Roman" w:cs="Times New Roman"/>
                <w:iCs/>
                <w:sz w:val="28"/>
                <w:szCs w:val="28"/>
                <w:lang w:eastAsia="lv-LV"/>
              </w:rPr>
            </w:pPr>
            <w:r w:rsidRPr="00FD2195">
              <w:rPr>
                <w:rFonts w:ascii="Times New Roman" w:hAnsi="Times New Roman" w:cs="Times New Roman"/>
                <w:sz w:val="28"/>
                <w:szCs w:val="28"/>
              </w:rPr>
              <w:t>Projekts sagatavots saskaņā ar Ministru kabineta 2018.gada 17.jūlija noteikumu Nr.421 „</w:t>
            </w:r>
            <w:r w:rsidRPr="00FD2195">
              <w:rPr>
                <w:rFonts w:ascii="Times New Roman" w:hAnsi="Times New Roman" w:cs="Times New Roman"/>
                <w:bCs/>
                <w:sz w:val="28"/>
                <w:szCs w:val="28"/>
              </w:rPr>
              <w:t>Kārtība, kādā veic gadskārtējā valsts budžeta likumā noteiktās apropriācijas izmaiņas</w:t>
            </w:r>
            <w:r w:rsidRPr="00FD2195">
              <w:rPr>
                <w:rFonts w:ascii="Times New Roman" w:hAnsi="Times New Roman" w:cs="Times New Roman"/>
                <w:color w:val="000000" w:themeColor="text1"/>
                <w:sz w:val="28"/>
                <w:szCs w:val="28"/>
              </w:rPr>
              <w:t>” 44.punktu.</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B769F5" w:rsidRPr="00B769F5" w:rsidRDefault="00B769F5" w:rsidP="00071471">
            <w:pPr>
              <w:spacing w:after="0" w:line="240" w:lineRule="auto"/>
              <w:ind w:firstLine="567"/>
              <w:jc w:val="both"/>
              <w:rPr>
                <w:rFonts w:ascii="Times New Roman" w:hAnsi="Times New Roman" w:cs="Times New Roman"/>
                <w:sz w:val="28"/>
                <w:szCs w:val="28"/>
              </w:rPr>
            </w:pPr>
            <w:r w:rsidRPr="00B769F5">
              <w:rPr>
                <w:rFonts w:ascii="Times New Roman" w:hAnsi="Times New Roman" w:cs="Times New Roman"/>
                <w:sz w:val="28"/>
                <w:szCs w:val="28"/>
              </w:rPr>
              <w:t xml:space="preserve">Īpaši aizsargājamais kultūras piemineklis – Turaidas muzejrezervāts (turpmāk </w:t>
            </w:r>
            <w:r w:rsidR="00071471">
              <w:rPr>
                <w:rFonts w:ascii="Times New Roman" w:hAnsi="Times New Roman" w:cs="Times New Roman"/>
                <w:sz w:val="28"/>
                <w:szCs w:val="28"/>
              </w:rPr>
              <w:t>– muzejrezervāts)</w:t>
            </w:r>
            <w:r w:rsidR="008865CF">
              <w:rPr>
                <w:rFonts w:ascii="Times New Roman" w:hAnsi="Times New Roman" w:cs="Times New Roman"/>
                <w:sz w:val="28"/>
                <w:szCs w:val="28"/>
              </w:rPr>
              <w:t xml:space="preserve"> 2018.</w:t>
            </w:r>
            <w:r w:rsidR="00071471">
              <w:rPr>
                <w:rFonts w:ascii="Times New Roman" w:hAnsi="Times New Roman" w:cs="Times New Roman"/>
                <w:sz w:val="28"/>
                <w:szCs w:val="28"/>
              </w:rPr>
              <w:t>gada 3.</w:t>
            </w:r>
            <w:r w:rsidRPr="00B769F5">
              <w:rPr>
                <w:rFonts w:ascii="Times New Roman" w:hAnsi="Times New Roman" w:cs="Times New Roman"/>
                <w:sz w:val="28"/>
                <w:szCs w:val="28"/>
              </w:rPr>
              <w:t>oktobra vēstulē Nr.1-4.1/109 informēja Kultūras ministriju, ka Valsts ugunsdrošī</w:t>
            </w:r>
            <w:r w:rsidR="008865CF">
              <w:rPr>
                <w:rFonts w:ascii="Times New Roman" w:hAnsi="Times New Roman" w:cs="Times New Roman"/>
                <w:sz w:val="28"/>
                <w:szCs w:val="28"/>
              </w:rPr>
              <w:t>bas un glābšanas dienests 2018.</w:t>
            </w:r>
            <w:r w:rsidRPr="00B769F5">
              <w:rPr>
                <w:rFonts w:ascii="Times New Roman" w:hAnsi="Times New Roman" w:cs="Times New Roman"/>
                <w:sz w:val="28"/>
                <w:szCs w:val="28"/>
              </w:rPr>
              <w:t xml:space="preserve">gada maijā veica plānoto </w:t>
            </w:r>
            <w:proofErr w:type="spellStart"/>
            <w:r w:rsidRPr="00B769F5">
              <w:rPr>
                <w:rFonts w:ascii="Times New Roman" w:hAnsi="Times New Roman" w:cs="Times New Roman"/>
                <w:sz w:val="28"/>
                <w:szCs w:val="28"/>
              </w:rPr>
              <w:t>muzejrezervāta</w:t>
            </w:r>
            <w:proofErr w:type="spellEnd"/>
            <w:r w:rsidRPr="00B769F5">
              <w:rPr>
                <w:rFonts w:ascii="Times New Roman" w:hAnsi="Times New Roman" w:cs="Times New Roman"/>
                <w:sz w:val="28"/>
                <w:szCs w:val="28"/>
              </w:rPr>
              <w:t xml:space="preserve"> ēku un teritorijas ugunsdrošības un civilās aizsardzības prasību ievērošanas pārbaudi. Pārbaudes gaitā tika konstatēta normatīvo aktu prasībām neatbilstošas ēkās – pieminekļos esošās ugunsdrošības sistēmas, t.sk. </w:t>
            </w:r>
            <w:proofErr w:type="spellStart"/>
            <w:r w:rsidRPr="00B769F5">
              <w:rPr>
                <w:rFonts w:ascii="Times New Roman" w:hAnsi="Times New Roman" w:cs="Times New Roman"/>
                <w:sz w:val="28"/>
                <w:szCs w:val="28"/>
              </w:rPr>
              <w:t>zibensaizsardzības</w:t>
            </w:r>
            <w:proofErr w:type="spellEnd"/>
            <w:r w:rsidRPr="00B769F5">
              <w:rPr>
                <w:rFonts w:ascii="Times New Roman" w:hAnsi="Times New Roman" w:cs="Times New Roman"/>
                <w:sz w:val="28"/>
                <w:szCs w:val="28"/>
              </w:rPr>
              <w:t xml:space="preserve"> sistēmas. Kopumā Valsts ugunsdzēsības un glābšanas dienests 2018.gada 21.maija aktā Nr.22/8-3.8.1/705 tika konstatēti 68 pārkāpumi. </w:t>
            </w:r>
          </w:p>
          <w:p w:rsidR="00B769F5" w:rsidRPr="00B769F5" w:rsidRDefault="00B769F5" w:rsidP="00071471">
            <w:pPr>
              <w:pStyle w:val="Bezatstarpm"/>
              <w:ind w:firstLine="567"/>
              <w:jc w:val="both"/>
              <w:rPr>
                <w:rFonts w:ascii="Times New Roman" w:eastAsia="Times New Roman" w:hAnsi="Times New Roman" w:cs="Times New Roman"/>
                <w:sz w:val="28"/>
                <w:szCs w:val="28"/>
                <w:lang w:eastAsia="lv-LV"/>
              </w:rPr>
            </w:pPr>
            <w:r w:rsidRPr="00B769F5">
              <w:rPr>
                <w:rFonts w:ascii="Times New Roman" w:eastAsia="Times New Roman" w:hAnsi="Times New Roman" w:cs="Times New Roman"/>
                <w:sz w:val="28"/>
                <w:szCs w:val="28"/>
                <w:lang w:eastAsia="lv-LV"/>
              </w:rPr>
              <w:t xml:space="preserve">Muzejrezervāts ir uzsācis Valsts ugunsdzēsības un glābšanas dienests pārbaudes aktā minēto pārkāpumu novēršanu un līdz 2018.gada 1.augustam ir novērsis atsevišķus aktā minētos pārkāpumus. Vienlaikus muzejrezervāts ir konstatējis, ka, lai novērstu visus Valsts ugunsdzēsības un glābšanas dienesta 2018.gada 21.maija aktā Nr.22/8-3.8.1/705 konstatēto pārkāpumus atbilstoši </w:t>
            </w:r>
            <w:r w:rsidRPr="00B769F5">
              <w:rPr>
                <w:rFonts w:ascii="Times New Roman" w:eastAsia="Times New Roman" w:hAnsi="Times New Roman" w:cs="Times New Roman"/>
                <w:sz w:val="28"/>
                <w:szCs w:val="28"/>
                <w:lang w:eastAsia="lv-LV"/>
              </w:rPr>
              <w:lastRenderedPageBreak/>
              <w:t>spēkā esošajiem normatīvajiem aktiem, nepieciešams ierīkot un papildināt zibens aizsardzības ierīces kūts-stallī, informācijas centrā, ābolu klētī, baznīcā. Atbilstoši Latvijas standartam LVS CEN/TS 54-14 „Ugunsgrēka atklāšanas un ugunsgrēka trauksmes sistēmas” nepieciešams izstrādāt projektu un izbūvēt automātiskās ugunsgrēka atklāšanas un trauksmes signalizācijas sistēmas Pārvaldnieka jaunajai mājai, Jaunajai klētij (Krājuma ēka), Šveices mājas tējnīcai, Smēdei un Ratnīcai. Vienlaikus nepieciešams demontēt normatīvajiem aktiem neatbilstošās esošās sistēmas. Nepieciešami automātiskās ugunsgrēka atklāšanas un trauksmes signalizācijas sistēmas remonts un papildināšanas darbi sistēmas komponentēm atbilstoši Latvij</w:t>
            </w:r>
            <w:r w:rsidR="00071471">
              <w:rPr>
                <w:rFonts w:ascii="Times New Roman" w:eastAsia="Times New Roman" w:hAnsi="Times New Roman" w:cs="Times New Roman"/>
                <w:sz w:val="28"/>
                <w:szCs w:val="28"/>
                <w:lang w:eastAsia="lv-LV"/>
              </w:rPr>
              <w:t>as standartam LVS CEN/TS 54-14 „</w:t>
            </w:r>
            <w:r w:rsidRPr="00B769F5">
              <w:rPr>
                <w:rFonts w:ascii="Times New Roman" w:eastAsia="Times New Roman" w:hAnsi="Times New Roman" w:cs="Times New Roman"/>
                <w:sz w:val="28"/>
                <w:szCs w:val="28"/>
                <w:lang w:eastAsia="lv-LV"/>
              </w:rPr>
              <w:t xml:space="preserve">Ugunsgrēka atklāšanas un ugunsgrēka trauksmes sistēmas” Zivju pagrabā, Pirtī, Rožkalnos, Apmeklētāju centrā, Baznīcas un Dārznieka mājas ēkās. </w:t>
            </w:r>
          </w:p>
          <w:p w:rsidR="00071471" w:rsidRPr="00071471" w:rsidRDefault="00B769F5" w:rsidP="00071471">
            <w:pPr>
              <w:pStyle w:val="Bezatstarpm"/>
              <w:ind w:firstLine="567"/>
              <w:jc w:val="both"/>
              <w:rPr>
                <w:rFonts w:ascii="Times New Roman" w:eastAsia="Times New Roman" w:hAnsi="Times New Roman" w:cs="Times New Roman"/>
                <w:sz w:val="24"/>
                <w:szCs w:val="24"/>
                <w:lang w:eastAsia="lv-LV"/>
              </w:rPr>
            </w:pPr>
            <w:r w:rsidRPr="00B769F5">
              <w:rPr>
                <w:rFonts w:ascii="Times New Roman" w:eastAsia="Times New Roman" w:hAnsi="Times New Roman" w:cs="Times New Roman"/>
                <w:sz w:val="28"/>
                <w:szCs w:val="28"/>
                <w:lang w:eastAsia="lv-LV"/>
              </w:rPr>
              <w:t>Lai nodrošinātu Valsts ugunsdzēsības un glābšanas dienesta 2018.gada 21.maija aktā Nr.22/8-3.8.1/705 noteikto ugunsdrošības sistēmu un drošības (videonovērošanas, apsardzes) sistēmu pilnveidošanu un atjaunošanu atbilstoši spēkā esošiem normatīvajiem aktiem, kā arī nodrošinātu šo darbu veikšanu Valsts ugunsdzēsības un glābšanas dienesta aktā noteiktajā termiņā līdz 2018.</w:t>
            </w:r>
            <w:r w:rsidRPr="00071471">
              <w:rPr>
                <w:rFonts w:ascii="Times New Roman" w:eastAsia="Times New Roman" w:hAnsi="Times New Roman" w:cs="Times New Roman"/>
                <w:sz w:val="28"/>
                <w:szCs w:val="28"/>
                <w:lang w:eastAsia="lv-LV"/>
              </w:rPr>
              <w:t xml:space="preserve">gada 31.decembrim muzejrezervātam nepieciešams finansējums </w:t>
            </w:r>
            <w:r w:rsidR="00D9381E" w:rsidRPr="00071471">
              <w:rPr>
                <w:rFonts w:ascii="Times New Roman" w:eastAsia="Times New Roman" w:hAnsi="Times New Roman" w:cs="Times New Roman"/>
                <w:sz w:val="28"/>
                <w:szCs w:val="28"/>
                <w:lang w:eastAsia="lv-LV"/>
              </w:rPr>
              <w:t xml:space="preserve">48 400 </w:t>
            </w:r>
            <w:r w:rsidR="00D9381E" w:rsidRPr="00071471">
              <w:rPr>
                <w:rFonts w:ascii="Times New Roman" w:eastAsia="Times New Roman" w:hAnsi="Times New Roman" w:cs="Times New Roman"/>
                <w:i/>
                <w:sz w:val="28"/>
                <w:szCs w:val="28"/>
                <w:lang w:eastAsia="lv-LV"/>
              </w:rPr>
              <w:t xml:space="preserve">euro </w:t>
            </w:r>
            <w:r w:rsidR="00D9381E" w:rsidRPr="00071471">
              <w:rPr>
                <w:rFonts w:ascii="Times New Roman" w:eastAsia="Times New Roman" w:hAnsi="Times New Roman" w:cs="Times New Roman"/>
                <w:sz w:val="28"/>
                <w:szCs w:val="28"/>
                <w:lang w:eastAsia="lv-LV"/>
              </w:rPr>
              <w:t>apmērā</w:t>
            </w:r>
            <w:r w:rsidR="00D9381E" w:rsidRPr="00071471">
              <w:rPr>
                <w:rFonts w:ascii="Times New Roman" w:eastAsia="Times New Roman" w:hAnsi="Times New Roman" w:cs="Times New Roman"/>
                <w:i/>
                <w:sz w:val="28"/>
                <w:szCs w:val="28"/>
                <w:lang w:eastAsia="lv-LV"/>
              </w:rPr>
              <w:t xml:space="preserve"> </w:t>
            </w:r>
            <w:r w:rsidR="00D9381E" w:rsidRPr="00071471">
              <w:rPr>
                <w:rFonts w:ascii="Times New Roman" w:eastAsia="Times New Roman" w:hAnsi="Times New Roman" w:cs="Times New Roman"/>
                <w:sz w:val="28"/>
                <w:szCs w:val="28"/>
                <w:lang w:eastAsia="lv-LV"/>
              </w:rPr>
              <w:t>(ar PVN).</w:t>
            </w:r>
            <w:r w:rsidRPr="00071471">
              <w:rPr>
                <w:rFonts w:ascii="Times New Roman" w:eastAsia="Times New Roman" w:hAnsi="Times New Roman" w:cs="Times New Roman"/>
                <w:sz w:val="24"/>
                <w:szCs w:val="24"/>
                <w:lang w:eastAsia="lv-LV"/>
              </w:rPr>
              <w:t xml:space="preserve">     </w:t>
            </w:r>
          </w:p>
          <w:p w:rsidR="00071471" w:rsidRDefault="00026C65" w:rsidP="00071471">
            <w:pPr>
              <w:pStyle w:val="Bezatstarpm"/>
              <w:ind w:firstLine="567"/>
              <w:jc w:val="both"/>
              <w:rPr>
                <w:rFonts w:ascii="Times New Roman" w:eastAsia="Times New Roman" w:hAnsi="Times New Roman" w:cs="Times New Roman"/>
                <w:sz w:val="24"/>
                <w:szCs w:val="24"/>
                <w:lang w:eastAsia="lv-LV"/>
              </w:rPr>
            </w:pPr>
            <w:r w:rsidRPr="00071471">
              <w:rPr>
                <w:rFonts w:ascii="Times New Roman" w:eastAsia="Calibri" w:hAnsi="Times New Roman" w:cs="Times New Roman"/>
                <w:sz w:val="28"/>
                <w:szCs w:val="28"/>
              </w:rPr>
              <w:t xml:space="preserve">Kultūras ministrija </w:t>
            </w:r>
            <w:r w:rsidR="009624CC" w:rsidRPr="00071471">
              <w:rPr>
                <w:rFonts w:ascii="Times New Roman" w:eastAsia="Calibri" w:hAnsi="Times New Roman" w:cs="Times New Roman"/>
                <w:sz w:val="28"/>
                <w:szCs w:val="28"/>
              </w:rPr>
              <w:t xml:space="preserve">ir izvērtējusi iespējas finansēt </w:t>
            </w:r>
            <w:r w:rsidR="00B769F5" w:rsidRPr="00071471">
              <w:rPr>
                <w:rFonts w:ascii="Times New Roman" w:hAnsi="Times New Roman" w:cs="Times New Roman"/>
                <w:sz w:val="28"/>
                <w:szCs w:val="28"/>
              </w:rPr>
              <w:t xml:space="preserve">Valsts ugunsdzēsības un glābšanas dienesta 2018.gada 21.maija aktā Nr.22/8-3.8.1/705 noteikto ugunsdrošības sistēmu un drošības (videonovērošanas, apsardzes) sistēmu pilnveidošanu un atjaunošanu atbilstoši spēkā esošiem normatīvajiem aktiem </w:t>
            </w:r>
            <w:r w:rsidR="009624CC" w:rsidRPr="00071471">
              <w:rPr>
                <w:rFonts w:ascii="Times New Roman" w:hAnsi="Times New Roman" w:cs="Times New Roman"/>
                <w:sz w:val="28"/>
                <w:szCs w:val="28"/>
              </w:rPr>
              <w:t>2018</w:t>
            </w:r>
            <w:r w:rsidR="009624CC" w:rsidRPr="00071471">
              <w:rPr>
                <w:rFonts w:ascii="Times New Roman" w:eastAsia="Calibri" w:hAnsi="Times New Roman" w:cs="Times New Roman"/>
                <w:sz w:val="28"/>
                <w:szCs w:val="28"/>
              </w:rPr>
              <w:t>.gadā apstiprinātā budžeta ietvaros, un secinājusi, ka Kultūras m</w:t>
            </w:r>
            <w:r w:rsidR="00D515B3" w:rsidRPr="00071471">
              <w:rPr>
                <w:rFonts w:ascii="Times New Roman" w:eastAsia="Calibri" w:hAnsi="Times New Roman" w:cs="Times New Roman"/>
                <w:sz w:val="28"/>
                <w:szCs w:val="28"/>
              </w:rPr>
              <w:t xml:space="preserve">inistrijai nav iespēju arī pārdalīt </w:t>
            </w:r>
            <w:r w:rsidR="00D515B3" w:rsidRPr="00071471">
              <w:rPr>
                <w:rFonts w:ascii="Times New Roman" w:eastAsia="Calibri" w:hAnsi="Times New Roman" w:cs="Times New Roman"/>
                <w:sz w:val="28"/>
                <w:szCs w:val="28"/>
              </w:rPr>
              <w:lastRenderedPageBreak/>
              <w:t xml:space="preserve">finansējumu no citām budžeta programmām. </w:t>
            </w:r>
          </w:p>
          <w:p w:rsidR="009D02CA" w:rsidRPr="00071471" w:rsidRDefault="00026C65" w:rsidP="008865CF">
            <w:pPr>
              <w:pStyle w:val="Bezatstarpm"/>
              <w:ind w:firstLine="567"/>
              <w:jc w:val="both"/>
              <w:rPr>
                <w:rFonts w:ascii="Times New Roman" w:eastAsia="Times New Roman" w:hAnsi="Times New Roman" w:cs="Times New Roman"/>
                <w:sz w:val="24"/>
                <w:szCs w:val="24"/>
                <w:lang w:eastAsia="lv-LV"/>
              </w:rPr>
            </w:pPr>
            <w:r w:rsidRPr="00071471">
              <w:rPr>
                <w:rFonts w:ascii="Times New Roman" w:hAnsi="Times New Roman" w:cs="Times New Roman"/>
                <w:sz w:val="28"/>
                <w:szCs w:val="28"/>
              </w:rPr>
              <w:t xml:space="preserve">Ņemot vērā </w:t>
            </w:r>
            <w:r w:rsidR="0082731D" w:rsidRPr="00071471">
              <w:rPr>
                <w:rFonts w:ascii="Times New Roman" w:hAnsi="Times New Roman" w:cs="Times New Roman"/>
                <w:sz w:val="28"/>
                <w:szCs w:val="28"/>
              </w:rPr>
              <w:t xml:space="preserve">minēto, </w:t>
            </w:r>
            <w:r w:rsidR="00954ED9" w:rsidRPr="00071471">
              <w:rPr>
                <w:rFonts w:ascii="Times New Roman" w:hAnsi="Times New Roman" w:cs="Times New Roman"/>
                <w:sz w:val="28"/>
                <w:szCs w:val="28"/>
              </w:rPr>
              <w:t xml:space="preserve">no valsts budžeta programmas </w:t>
            </w:r>
            <w:r w:rsidR="0082731D" w:rsidRPr="00071471">
              <w:rPr>
                <w:rFonts w:ascii="Times New Roman" w:hAnsi="Times New Roman" w:cs="Times New Roman"/>
                <w:sz w:val="28"/>
                <w:szCs w:val="28"/>
              </w:rPr>
              <w:t xml:space="preserve">02.00.00 „Līdzekļi neparedzētiem gadījumiem” </w:t>
            </w:r>
            <w:r w:rsidR="00954ED9" w:rsidRPr="00071471">
              <w:rPr>
                <w:rFonts w:ascii="Times New Roman" w:hAnsi="Times New Roman" w:cs="Times New Roman"/>
                <w:sz w:val="28"/>
                <w:szCs w:val="28"/>
              </w:rPr>
              <w:t>papildus</w:t>
            </w:r>
            <w:r w:rsidR="00954ED9">
              <w:rPr>
                <w:rFonts w:ascii="Times New Roman" w:hAnsi="Times New Roman" w:cs="Times New Roman"/>
                <w:sz w:val="28"/>
                <w:szCs w:val="28"/>
              </w:rPr>
              <w:t xml:space="preserve"> nepieciešam</w:t>
            </w:r>
            <w:r w:rsidR="00954ED9" w:rsidRPr="00441406">
              <w:rPr>
                <w:rFonts w:ascii="Times New Roman" w:hAnsi="Times New Roman" w:cs="Times New Roman"/>
                <w:sz w:val="28"/>
                <w:szCs w:val="28"/>
              </w:rPr>
              <w:t xml:space="preserve">s finansējums </w:t>
            </w:r>
            <w:r w:rsidR="00B769F5">
              <w:rPr>
                <w:rFonts w:ascii="Times New Roman" w:hAnsi="Times New Roman" w:cs="Times New Roman"/>
                <w:sz w:val="28"/>
                <w:szCs w:val="28"/>
              </w:rPr>
              <w:t>48 400</w:t>
            </w:r>
            <w:r w:rsidR="003B7D1A">
              <w:rPr>
                <w:rFonts w:ascii="Times New Roman" w:hAnsi="Times New Roman" w:cs="Times New Roman"/>
                <w:sz w:val="28"/>
                <w:szCs w:val="28"/>
              </w:rPr>
              <w:t xml:space="preserve"> </w:t>
            </w:r>
            <w:r w:rsidR="0082731D" w:rsidRPr="00441406">
              <w:rPr>
                <w:rFonts w:ascii="Times New Roman" w:hAnsi="Times New Roman" w:cs="Times New Roman"/>
                <w:i/>
                <w:sz w:val="28"/>
                <w:szCs w:val="28"/>
              </w:rPr>
              <w:t>euro</w:t>
            </w:r>
            <w:r w:rsidR="00954ED9">
              <w:rPr>
                <w:rFonts w:ascii="Times New Roman" w:hAnsi="Times New Roman" w:cs="Times New Roman"/>
                <w:i/>
                <w:sz w:val="28"/>
                <w:szCs w:val="28"/>
              </w:rPr>
              <w:t xml:space="preserve"> </w:t>
            </w:r>
            <w:r w:rsidR="00954ED9" w:rsidRPr="00954ED9">
              <w:rPr>
                <w:rFonts w:ascii="Times New Roman" w:hAnsi="Times New Roman" w:cs="Times New Roman"/>
                <w:sz w:val="28"/>
                <w:szCs w:val="28"/>
              </w:rPr>
              <w:t>apmērā</w:t>
            </w:r>
            <w:r w:rsidR="0082731D" w:rsidRPr="00441406">
              <w:rPr>
                <w:rFonts w:ascii="Times New Roman" w:hAnsi="Times New Roman" w:cs="Times New Roman"/>
                <w:sz w:val="28"/>
                <w:szCs w:val="28"/>
              </w:rPr>
              <w:t xml:space="preserve">, lai </w:t>
            </w:r>
            <w:r w:rsidR="00B769F5" w:rsidRPr="00B769F5">
              <w:rPr>
                <w:rFonts w:ascii="Times New Roman" w:eastAsia="Times New Roman" w:hAnsi="Times New Roman" w:cs="Times New Roman"/>
                <w:iCs/>
                <w:sz w:val="28"/>
                <w:szCs w:val="28"/>
                <w:lang w:eastAsia="lv-LV"/>
              </w:rPr>
              <w:t xml:space="preserve">Īpaši aizsargājamais kultūras piemineklis </w:t>
            </w:r>
            <w:r w:rsidR="008865CF">
              <w:rPr>
                <w:rFonts w:ascii="Times New Roman" w:eastAsia="Times New Roman" w:hAnsi="Times New Roman" w:cs="Times New Roman"/>
                <w:iCs/>
                <w:sz w:val="28"/>
                <w:szCs w:val="28"/>
                <w:lang w:eastAsia="lv-LV"/>
              </w:rPr>
              <w:t>–</w:t>
            </w:r>
            <w:r w:rsidR="00B769F5" w:rsidRPr="00B769F5">
              <w:rPr>
                <w:rFonts w:ascii="Times New Roman" w:eastAsia="Times New Roman" w:hAnsi="Times New Roman" w:cs="Times New Roman"/>
                <w:iCs/>
                <w:sz w:val="28"/>
                <w:szCs w:val="28"/>
                <w:lang w:eastAsia="lv-LV"/>
              </w:rPr>
              <w:t xml:space="preserve"> Turaidas muzejrezervāts</w:t>
            </w:r>
            <w:r w:rsidR="00B769F5" w:rsidRPr="00441406">
              <w:rPr>
                <w:rFonts w:ascii="Times New Roman" w:hAnsi="Times New Roman" w:cs="Times New Roman"/>
                <w:sz w:val="28"/>
                <w:szCs w:val="28"/>
              </w:rPr>
              <w:t xml:space="preserve"> nodrošinātu</w:t>
            </w:r>
            <w:r w:rsidR="00B769F5">
              <w:rPr>
                <w:rFonts w:ascii="Times New Roman" w:hAnsi="Times New Roman" w:cs="Times New Roman"/>
                <w:sz w:val="28"/>
                <w:szCs w:val="28"/>
              </w:rPr>
              <w:t xml:space="preserve"> ugunsdrošības un drošības sistēmu pilnveidošanu un atjaunošanu atbilstoši normatīvo aktu prasībām</w:t>
            </w:r>
            <w:r w:rsidR="0082731D" w:rsidRPr="00441406">
              <w:rPr>
                <w:rFonts w:ascii="Times New Roman" w:hAnsi="Times New Roman" w:cs="Times New Roman"/>
                <w:sz w:val="28"/>
                <w:szCs w:val="28"/>
              </w:rPr>
              <w:t>.</w:t>
            </w:r>
            <w:r w:rsidR="00AE4253">
              <w:rPr>
                <w:rFonts w:ascii="Times New Roman" w:hAnsi="Times New Roman" w:cs="Times New Roman"/>
                <w:sz w:val="28"/>
                <w:szCs w:val="28"/>
              </w:rPr>
              <w:t xml:space="preserve"> Finansējums tiks izlietots līdz 2018.gada beigām un plānotie darbi izpildīti. </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071471">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026C65">
              <w:rPr>
                <w:rFonts w:ascii="Times New Roman" w:eastAsia="Times New Roman" w:hAnsi="Times New Roman" w:cs="Times New Roman"/>
                <w:iCs/>
                <w:sz w:val="28"/>
                <w:szCs w:val="28"/>
                <w:lang w:eastAsia="lv-LV"/>
              </w:rPr>
              <w:t xml:space="preserve">, </w:t>
            </w:r>
            <w:r w:rsidR="00B769F5" w:rsidRPr="00B769F5">
              <w:rPr>
                <w:rFonts w:ascii="Times New Roman" w:eastAsia="Times New Roman" w:hAnsi="Times New Roman" w:cs="Times New Roman"/>
                <w:iCs/>
                <w:sz w:val="28"/>
                <w:szCs w:val="28"/>
                <w:lang w:eastAsia="lv-LV"/>
              </w:rPr>
              <w:t xml:space="preserve">Īpaši aizsargājamais kultūras piemineklis </w:t>
            </w:r>
            <w:r w:rsidR="00071471">
              <w:rPr>
                <w:rFonts w:ascii="Times New Roman" w:eastAsia="Times New Roman" w:hAnsi="Times New Roman" w:cs="Times New Roman"/>
                <w:iCs/>
                <w:sz w:val="28"/>
                <w:szCs w:val="28"/>
                <w:lang w:eastAsia="lv-LV"/>
              </w:rPr>
              <w:t>–</w:t>
            </w:r>
            <w:r w:rsidR="00B769F5" w:rsidRPr="00B769F5">
              <w:rPr>
                <w:rFonts w:ascii="Times New Roman" w:eastAsia="Times New Roman" w:hAnsi="Times New Roman" w:cs="Times New Roman"/>
                <w:iCs/>
                <w:sz w:val="28"/>
                <w:szCs w:val="28"/>
                <w:lang w:eastAsia="lv-LV"/>
              </w:rPr>
              <w:t xml:space="preserve"> Turaidas muzejrezervāts</w:t>
            </w:r>
            <w:r w:rsidR="00026C65">
              <w:rPr>
                <w:rFonts w:ascii="Times New Roman" w:eastAsia="Times New Roman" w:hAnsi="Times New Roman" w:cs="Times New Roman"/>
                <w:iCs/>
                <w:sz w:val="28"/>
                <w:szCs w:val="28"/>
                <w:lang w:eastAsia="lv-LV"/>
              </w:rPr>
              <w:t>.</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652978"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52978" w:rsidTr="00610171">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CD67A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rsidR="007F3C25" w:rsidRPr="00652978" w:rsidRDefault="007F3C2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652978" w:rsidTr="00F7487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F7487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r w:rsidRPr="00652978">
              <w:rPr>
                <w:rFonts w:ascii="Times New Roman" w:eastAsia="Times New Roman" w:hAnsi="Times New Roman" w:cs="Times New Roman"/>
                <w:i/>
                <w:iCs/>
                <w:sz w:val="28"/>
                <w:szCs w:val="28"/>
                <w:lang w:eastAsia="lv-LV"/>
              </w:rPr>
              <w:t>euro</w:t>
            </w:r>
            <w:r w:rsidRPr="00652978">
              <w:rPr>
                <w:rFonts w:ascii="Times New Roman" w:eastAsia="Times New Roman" w:hAnsi="Times New Roman" w:cs="Times New Roman"/>
                <w:iCs/>
                <w:sz w:val="28"/>
                <w:szCs w:val="28"/>
                <w:lang w:eastAsia="lv-LV"/>
              </w:rPr>
              <w:t>)</w:t>
            </w:r>
          </w:p>
        </w:tc>
      </w:tr>
      <w:tr w:rsidR="006C5A75" w:rsidRPr="00652978"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9069F8" w:rsidRPr="00652978" w:rsidTr="00F74877">
        <w:trPr>
          <w:trHeight w:val="64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F74877">
        <w:trPr>
          <w:trHeight w:val="1467"/>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E37FEF">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37FE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072FC3">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072FC3">
              <w:rPr>
                <w:rFonts w:ascii="Times New Roman" w:eastAsia="Times New Roman" w:hAnsi="Times New Roman" w:cs="Times New Roman"/>
                <w:iCs/>
                <w:sz w:val="28"/>
                <w:szCs w:val="28"/>
                <w:lang w:eastAsia="lv-LV"/>
              </w:rPr>
              <w:t>48 400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37FE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072FC3">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072FC3">
              <w:rPr>
                <w:rFonts w:ascii="Times New Roman" w:eastAsia="Times New Roman" w:hAnsi="Times New Roman" w:cs="Times New Roman"/>
                <w:iCs/>
                <w:sz w:val="28"/>
                <w:szCs w:val="28"/>
                <w:lang w:eastAsia="lv-LV"/>
              </w:rPr>
              <w:t>48 400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9069F8" w:rsidRPr="00652978"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D515B3" w:rsidRPr="00D515B3" w:rsidRDefault="00D515B3" w:rsidP="00072FC3">
            <w:pPr>
              <w:spacing w:after="0"/>
              <w:rPr>
                <w:rFonts w:ascii="Times New Roman" w:eastAsia="Times New Roman" w:hAnsi="Times New Roman" w:cs="Times New Roman"/>
                <w:iCs/>
                <w:sz w:val="28"/>
                <w:szCs w:val="28"/>
                <w:lang w:eastAsia="lv-LV"/>
              </w:rPr>
            </w:pPr>
            <w:r w:rsidRPr="00D515B3">
              <w:rPr>
                <w:rFonts w:ascii="Times New Roman" w:hAnsi="Times New Roman" w:cs="Times New Roman"/>
                <w:iCs/>
                <w:sz w:val="28"/>
                <w:szCs w:val="28"/>
              </w:rPr>
              <w:t>-</w:t>
            </w:r>
            <w:r w:rsidR="00072FC3">
              <w:rPr>
                <w:rFonts w:ascii="Times New Roman" w:hAnsi="Times New Roman" w:cs="Times New Roman"/>
                <w:iCs/>
                <w:sz w:val="28"/>
                <w:szCs w:val="28"/>
              </w:rPr>
              <w:t>48 400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3C31E2" w:rsidP="00072FC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072FC3">
              <w:rPr>
                <w:rFonts w:ascii="Times New Roman" w:eastAsia="Times New Roman" w:hAnsi="Times New Roman" w:cs="Times New Roman"/>
                <w:iCs/>
                <w:sz w:val="28"/>
                <w:szCs w:val="28"/>
                <w:lang w:eastAsia="lv-LV"/>
              </w:rPr>
              <w:t>48 400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4. Finanšu līdzekļi papildu izdevumu finansēšanai </w:t>
            </w:r>
            <w:r w:rsidRPr="00652978">
              <w:rPr>
                <w:rFonts w:ascii="Times New Roman" w:eastAsia="Times New Roman" w:hAnsi="Times New Roman" w:cs="Times New Roman"/>
                <w:iCs/>
                <w:sz w:val="28"/>
                <w:szCs w:val="28"/>
                <w:lang w:eastAsia="lv-LV"/>
              </w:rPr>
              <w:lastRenderedPageBreak/>
              <w:t>(kompensējošu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D515B3" w:rsidRDefault="009069F8" w:rsidP="00D515B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072FC3">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072FC3">
              <w:rPr>
                <w:rFonts w:ascii="Times New Roman" w:eastAsia="Times New Roman" w:hAnsi="Times New Roman" w:cs="Times New Roman"/>
                <w:iCs/>
                <w:sz w:val="28"/>
                <w:szCs w:val="28"/>
                <w:lang w:eastAsia="lv-LV"/>
              </w:rPr>
              <w:t>48 400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954ED9">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ED0A7B" w:rsidRPr="00954ED9" w:rsidRDefault="00FF7BC5" w:rsidP="00071471">
            <w:pPr>
              <w:spacing w:after="0" w:line="240" w:lineRule="auto"/>
              <w:jc w:val="both"/>
              <w:rPr>
                <w:rFonts w:ascii="Times New Roman" w:eastAsia="Times New Roman" w:hAnsi="Times New Roman" w:cs="Times New Roman"/>
                <w:iCs/>
                <w:sz w:val="28"/>
                <w:szCs w:val="28"/>
                <w:lang w:eastAsia="lv-LV"/>
              </w:rPr>
            </w:pPr>
            <w:r w:rsidRPr="00954ED9">
              <w:rPr>
                <w:rFonts w:ascii="Times New Roman" w:hAnsi="Times New Roman" w:cs="Times New Roman"/>
                <w:sz w:val="28"/>
                <w:szCs w:val="28"/>
                <w:lang w:eastAsia="lv-LV"/>
              </w:rPr>
              <w:t xml:space="preserve">Detalizēts aprēķins </w:t>
            </w:r>
            <w:r w:rsidR="00071471">
              <w:rPr>
                <w:rFonts w:ascii="Times New Roman" w:hAnsi="Times New Roman" w:cs="Times New Roman"/>
                <w:sz w:val="28"/>
                <w:szCs w:val="28"/>
                <w:lang w:eastAsia="lv-LV"/>
              </w:rPr>
              <w:t>norādīts</w:t>
            </w:r>
            <w:r w:rsidRPr="00954ED9">
              <w:rPr>
                <w:rFonts w:ascii="Times New Roman" w:hAnsi="Times New Roman" w:cs="Times New Roman"/>
                <w:sz w:val="28"/>
                <w:szCs w:val="28"/>
                <w:lang w:eastAsia="lv-LV"/>
              </w:rPr>
              <w:t xml:space="preserve"> </w:t>
            </w:r>
            <w:r w:rsidR="00071471">
              <w:rPr>
                <w:rFonts w:ascii="Times New Roman" w:hAnsi="Times New Roman" w:cs="Times New Roman"/>
                <w:sz w:val="28"/>
                <w:szCs w:val="28"/>
                <w:lang w:eastAsia="lv-LV"/>
              </w:rPr>
              <w:t>Projektam pievienotajos</w:t>
            </w:r>
            <w:r w:rsidR="00071471" w:rsidRPr="0094038B">
              <w:rPr>
                <w:rFonts w:ascii="Times New Roman" w:hAnsi="Times New Roman" w:cs="Times New Roman"/>
                <w:sz w:val="28"/>
                <w:szCs w:val="28"/>
                <w:lang w:eastAsia="lv-LV"/>
              </w:rPr>
              <w:t xml:space="preserve"> fina</w:t>
            </w:r>
            <w:r w:rsidR="00071471">
              <w:rPr>
                <w:rFonts w:ascii="Times New Roman" w:hAnsi="Times New Roman" w:cs="Times New Roman"/>
                <w:sz w:val="28"/>
                <w:szCs w:val="28"/>
                <w:lang w:eastAsia="lv-LV"/>
              </w:rPr>
              <w:t>nsējuma pieprasījumu pamatojošajos</w:t>
            </w:r>
            <w:r w:rsidR="00071471" w:rsidRPr="0094038B">
              <w:rPr>
                <w:rFonts w:ascii="Times New Roman" w:hAnsi="Times New Roman" w:cs="Times New Roman"/>
                <w:sz w:val="28"/>
                <w:szCs w:val="28"/>
                <w:lang w:eastAsia="lv-LV"/>
              </w:rPr>
              <w:t xml:space="preserve"> dokument</w:t>
            </w:r>
            <w:r w:rsidR="00071471">
              <w:rPr>
                <w:rFonts w:ascii="Times New Roman" w:hAnsi="Times New Roman" w:cs="Times New Roman"/>
                <w:sz w:val="28"/>
                <w:szCs w:val="28"/>
                <w:lang w:eastAsia="lv-LV"/>
              </w:rPr>
              <w:t>os.</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B5C48" w:rsidRPr="002254EB" w:rsidRDefault="00D515B3"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D515B3">
              <w:rPr>
                <w:rFonts w:ascii="Times New Roman" w:eastAsia="Times New Roman" w:hAnsi="Times New Roman" w:cs="Times New Roman"/>
                <w:sz w:val="28"/>
                <w:szCs w:val="28"/>
                <w:lang w:eastAsia="lv-LV"/>
              </w:rPr>
              <w:t>Izdevumi tiek segti no vals</w:t>
            </w:r>
            <w:r w:rsidR="002254EB">
              <w:rPr>
                <w:rFonts w:ascii="Times New Roman" w:eastAsia="Times New Roman" w:hAnsi="Times New Roman" w:cs="Times New Roman"/>
                <w:sz w:val="28"/>
                <w:szCs w:val="28"/>
                <w:lang w:eastAsia="lv-LV"/>
              </w:rPr>
              <w:t>ts budžeta programmas 02.00.00 „</w:t>
            </w:r>
            <w:r w:rsidRPr="00D515B3">
              <w:rPr>
                <w:rFonts w:ascii="Times New Roman" w:eastAsia="Times New Roman" w:hAnsi="Times New Roman" w:cs="Times New Roman"/>
                <w:sz w:val="28"/>
                <w:szCs w:val="28"/>
                <w:lang w:eastAsia="lv-LV"/>
              </w:rPr>
              <w:t>Lī</w:t>
            </w:r>
            <w:r w:rsidR="002254EB">
              <w:rPr>
                <w:rFonts w:ascii="Times New Roman" w:eastAsia="Times New Roman" w:hAnsi="Times New Roman" w:cs="Times New Roman"/>
                <w:sz w:val="28"/>
                <w:szCs w:val="28"/>
                <w:lang w:eastAsia="lv-LV"/>
              </w:rPr>
              <w:t>dzekļi neparedzētiem gadījumiem”</w:t>
            </w:r>
            <w:r w:rsidRPr="00D515B3">
              <w:rPr>
                <w:rFonts w:ascii="Times New Roman" w:eastAsia="Times New Roman" w:hAnsi="Times New Roman" w:cs="Times New Roman"/>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652978" w:rsidTr="00B769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652978" w:rsidRDefault="00954ED9" w:rsidP="00B769F5">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954ED9" w:rsidRPr="00652978" w:rsidTr="00B769F5">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652978" w:rsidRDefault="00954ED9" w:rsidP="00B769F5">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954ED9" w:rsidRPr="00652978" w:rsidRDefault="00954ED9"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5F78C1" w:rsidP="005F78C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E37FE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7D77B0">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 xml:space="preserve"> </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7D77B0">
        <w:rPr>
          <w:rFonts w:ascii="Times New Roman" w:eastAsia="Times New Roman" w:hAnsi="Times New Roman" w:cs="Times New Roman"/>
          <w:sz w:val="28"/>
          <w:szCs w:val="28"/>
          <w:lang w:eastAsia="lv-LV"/>
        </w:rPr>
        <w:t>D.Vilsone</w:t>
      </w:r>
    </w:p>
    <w:p w:rsidR="00652978" w:rsidRDefault="00652978" w:rsidP="00652978">
      <w:pPr>
        <w:spacing w:after="0" w:line="240" w:lineRule="auto"/>
        <w:rPr>
          <w:rFonts w:ascii="Times New Roman" w:hAnsi="Times New Roman" w:cs="Times New Roman"/>
          <w:sz w:val="28"/>
          <w:szCs w:val="28"/>
        </w:rPr>
      </w:pPr>
    </w:p>
    <w:p w:rsidR="00E37FEF" w:rsidRDefault="00E37FEF" w:rsidP="00E37FEF">
      <w:pPr>
        <w:spacing w:after="0"/>
        <w:rPr>
          <w:rFonts w:ascii="Times New Roman" w:hAnsi="Times New Roman" w:cs="Times New Roman"/>
          <w:sz w:val="24"/>
          <w:szCs w:val="24"/>
        </w:rPr>
      </w:pPr>
    </w:p>
    <w:p w:rsidR="00071471" w:rsidRDefault="00071471" w:rsidP="00E37FEF">
      <w:pPr>
        <w:spacing w:after="0"/>
        <w:rPr>
          <w:rFonts w:ascii="Times New Roman" w:hAnsi="Times New Roman" w:cs="Times New Roman"/>
          <w:sz w:val="24"/>
          <w:szCs w:val="24"/>
        </w:rPr>
      </w:pPr>
    </w:p>
    <w:p w:rsidR="00071471" w:rsidRPr="00E37FEF" w:rsidRDefault="00071471" w:rsidP="00E37FEF">
      <w:pPr>
        <w:spacing w:after="0"/>
        <w:rPr>
          <w:rFonts w:ascii="Times New Roman" w:hAnsi="Times New Roman" w:cs="Times New Roman"/>
          <w:sz w:val="24"/>
          <w:szCs w:val="24"/>
        </w:rPr>
      </w:pPr>
    </w:p>
    <w:p w:rsidR="00E37FEF" w:rsidRPr="00E37FEF" w:rsidRDefault="00E37FEF" w:rsidP="007F3C25">
      <w:pPr>
        <w:spacing w:after="0" w:line="240" w:lineRule="auto"/>
        <w:rPr>
          <w:rFonts w:ascii="Times New Roman" w:hAnsi="Times New Roman" w:cs="Times New Roman"/>
          <w:sz w:val="24"/>
          <w:szCs w:val="24"/>
        </w:rPr>
      </w:pPr>
    </w:p>
    <w:p w:rsidR="00E37FEF" w:rsidRPr="009014E8" w:rsidRDefault="00072FC3" w:rsidP="007F3C25">
      <w:pPr>
        <w:spacing w:after="0" w:line="240" w:lineRule="auto"/>
        <w:rPr>
          <w:rFonts w:ascii="Times New Roman" w:hAnsi="Times New Roman" w:cs="Times New Roman"/>
          <w:sz w:val="20"/>
          <w:szCs w:val="20"/>
        </w:rPr>
      </w:pPr>
      <w:bookmarkStart w:id="3" w:name="OLE_LINK5"/>
      <w:bookmarkStart w:id="4" w:name="OLE_LINK6"/>
      <w:bookmarkStart w:id="5" w:name="OLE_LINK3"/>
      <w:bookmarkStart w:id="6" w:name="OLE_LINK4"/>
      <w:r>
        <w:rPr>
          <w:rFonts w:ascii="Times New Roman" w:hAnsi="Times New Roman" w:cs="Times New Roman"/>
          <w:bCs/>
          <w:sz w:val="20"/>
          <w:szCs w:val="20"/>
          <w:lang w:eastAsia="lv-LV"/>
        </w:rPr>
        <w:t>Zakevica</w:t>
      </w:r>
      <w:r>
        <w:rPr>
          <w:rFonts w:ascii="Times New Roman" w:hAnsi="Times New Roman" w:cs="Times New Roman"/>
          <w:sz w:val="20"/>
          <w:szCs w:val="20"/>
        </w:rPr>
        <w:t xml:space="preserve"> </w:t>
      </w:r>
      <w:bookmarkStart w:id="7" w:name="OLE_LINK2"/>
      <w:bookmarkStart w:id="8" w:name="OLE_LINK7"/>
      <w:r>
        <w:rPr>
          <w:rFonts w:ascii="Times New Roman" w:hAnsi="Times New Roman" w:cs="Times New Roman"/>
          <w:sz w:val="20"/>
          <w:szCs w:val="20"/>
        </w:rPr>
        <w:t>67330260</w:t>
      </w:r>
    </w:p>
    <w:bookmarkEnd w:id="3"/>
    <w:bookmarkEnd w:id="4"/>
    <w:p w:rsidR="00894C55" w:rsidRPr="00E37FEF" w:rsidRDefault="00330AE8"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072FC3">
        <w:rPr>
          <w:rFonts w:ascii="Times New Roman" w:hAnsi="Times New Roman" w:cs="Times New Roman"/>
          <w:bCs/>
          <w:sz w:val="20"/>
          <w:szCs w:val="20"/>
          <w:lang w:eastAsia="lv-LV"/>
        </w:rPr>
        <w:instrText xml:space="preserve"> HYPERLINK "mailto:</w:instrText>
      </w:r>
      <w:r w:rsidR="00072FC3" w:rsidRPr="00072FC3">
        <w:rPr>
          <w:rFonts w:ascii="Times New Roman" w:hAnsi="Times New Roman" w:cs="Times New Roman"/>
          <w:bCs/>
          <w:sz w:val="20"/>
          <w:szCs w:val="20"/>
          <w:lang w:eastAsia="lv-LV"/>
        </w:rPr>
        <w:instrText>Baiba.Zakevica@km.gov.lv</w:instrText>
      </w:r>
      <w:r w:rsidR="00072FC3">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072FC3" w:rsidRPr="004A4800">
        <w:rPr>
          <w:rStyle w:val="Hipersaite"/>
          <w:rFonts w:ascii="Times New Roman" w:hAnsi="Times New Roman" w:cs="Times New Roman"/>
          <w:bCs/>
          <w:sz w:val="20"/>
          <w:szCs w:val="20"/>
          <w:lang w:eastAsia="lv-LV"/>
        </w:rPr>
        <w:t>Baiba.Zakevica@km.gov.lv</w:t>
      </w:r>
      <w:r>
        <w:rPr>
          <w:rFonts w:ascii="Times New Roman" w:hAnsi="Times New Roman" w:cs="Times New Roman"/>
          <w:bCs/>
          <w:sz w:val="20"/>
          <w:szCs w:val="20"/>
          <w:lang w:eastAsia="lv-LV"/>
        </w:rPr>
        <w:fldChar w:fldCharType="end"/>
      </w:r>
      <w:bookmarkEnd w:id="5"/>
      <w:bookmarkEnd w:id="6"/>
      <w:bookmarkEnd w:id="7"/>
      <w:bookmarkEnd w:id="8"/>
    </w:p>
    <w:sectPr w:rsidR="00894C55" w:rsidRPr="00E37FEF"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F5" w:rsidRDefault="00B769F5" w:rsidP="00894C55">
      <w:pPr>
        <w:spacing w:after="0" w:line="240" w:lineRule="auto"/>
      </w:pPr>
      <w:r>
        <w:separator/>
      </w:r>
    </w:p>
  </w:endnote>
  <w:endnote w:type="continuationSeparator" w:id="0">
    <w:p w:rsidR="00B769F5" w:rsidRDefault="00B769F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F5" w:rsidRPr="00B769F5" w:rsidRDefault="00071471" w:rsidP="00B769F5">
    <w:pPr>
      <w:pStyle w:val="Kjene"/>
    </w:pPr>
    <w:r>
      <w:rPr>
        <w:rFonts w:ascii="Times New Roman" w:hAnsi="Times New Roman" w:cs="Times New Roman"/>
        <w:sz w:val="20"/>
        <w:szCs w:val="20"/>
      </w:rPr>
      <w:t>KMAnot_17</w:t>
    </w:r>
    <w:r w:rsidR="00B769F5">
      <w:rPr>
        <w:rFonts w:ascii="Times New Roman" w:hAnsi="Times New Roman" w:cs="Times New Roman"/>
        <w:sz w:val="20"/>
        <w:szCs w:val="20"/>
      </w:rPr>
      <w:t>1018_LNG_Turaida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F5" w:rsidRPr="00385FF0" w:rsidRDefault="00071471" w:rsidP="00E37FEF">
    <w:pPr>
      <w:pStyle w:val="Kjene"/>
    </w:pPr>
    <w:r>
      <w:rPr>
        <w:rFonts w:ascii="Times New Roman" w:hAnsi="Times New Roman" w:cs="Times New Roman"/>
        <w:sz w:val="20"/>
        <w:szCs w:val="20"/>
      </w:rPr>
      <w:t>KMAnot_17</w:t>
    </w:r>
    <w:r w:rsidR="00B769F5">
      <w:rPr>
        <w:rFonts w:ascii="Times New Roman" w:hAnsi="Times New Roman" w:cs="Times New Roman"/>
        <w:sz w:val="20"/>
        <w:szCs w:val="20"/>
      </w:rPr>
      <w:t>1018_LNG_Turaida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F5" w:rsidRDefault="00B769F5" w:rsidP="00894C55">
      <w:pPr>
        <w:spacing w:after="0" w:line="240" w:lineRule="auto"/>
      </w:pPr>
      <w:r>
        <w:separator/>
      </w:r>
    </w:p>
  </w:footnote>
  <w:footnote w:type="continuationSeparator" w:id="0">
    <w:p w:rsidR="00B769F5" w:rsidRDefault="00B769F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B769F5" w:rsidRPr="00652978" w:rsidRDefault="00330AE8">
        <w:pPr>
          <w:pStyle w:val="Galvene"/>
          <w:jc w:val="center"/>
          <w:rPr>
            <w:rFonts w:ascii="Times New Roman" w:hAnsi="Times New Roman" w:cs="Times New Roman"/>
          </w:rPr>
        </w:pPr>
        <w:r w:rsidRPr="00652978">
          <w:rPr>
            <w:rFonts w:ascii="Times New Roman" w:hAnsi="Times New Roman" w:cs="Times New Roman"/>
          </w:rPr>
          <w:fldChar w:fldCharType="begin"/>
        </w:r>
        <w:r w:rsidR="00B769F5"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A81EC6">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rsids>
    <w:rsidRoot w:val="00894C55"/>
    <w:rsid w:val="000239AE"/>
    <w:rsid w:val="00026C65"/>
    <w:rsid w:val="00037942"/>
    <w:rsid w:val="00071471"/>
    <w:rsid w:val="00072FC3"/>
    <w:rsid w:val="0009022A"/>
    <w:rsid w:val="000922BC"/>
    <w:rsid w:val="000A63EC"/>
    <w:rsid w:val="000D6FD3"/>
    <w:rsid w:val="000E5635"/>
    <w:rsid w:val="000E61BA"/>
    <w:rsid w:val="000F138A"/>
    <w:rsid w:val="00103C22"/>
    <w:rsid w:val="001124E6"/>
    <w:rsid w:val="00126B8B"/>
    <w:rsid w:val="0014136B"/>
    <w:rsid w:val="0014484F"/>
    <w:rsid w:val="001479F6"/>
    <w:rsid w:val="001500F4"/>
    <w:rsid w:val="00152046"/>
    <w:rsid w:val="00170F97"/>
    <w:rsid w:val="00191798"/>
    <w:rsid w:val="001C3358"/>
    <w:rsid w:val="001C59B7"/>
    <w:rsid w:val="001C5A2A"/>
    <w:rsid w:val="001D24E3"/>
    <w:rsid w:val="001F6634"/>
    <w:rsid w:val="00224688"/>
    <w:rsid w:val="002254EB"/>
    <w:rsid w:val="0023313D"/>
    <w:rsid w:val="00243426"/>
    <w:rsid w:val="00247F7D"/>
    <w:rsid w:val="002603D7"/>
    <w:rsid w:val="0026588C"/>
    <w:rsid w:val="0027515C"/>
    <w:rsid w:val="00292A56"/>
    <w:rsid w:val="002A0783"/>
    <w:rsid w:val="002A524F"/>
    <w:rsid w:val="002B325C"/>
    <w:rsid w:val="002B5C48"/>
    <w:rsid w:val="002D4570"/>
    <w:rsid w:val="002D5084"/>
    <w:rsid w:val="002E058D"/>
    <w:rsid w:val="002E1C05"/>
    <w:rsid w:val="002F3B85"/>
    <w:rsid w:val="002F5FC4"/>
    <w:rsid w:val="00330AE8"/>
    <w:rsid w:val="003431EC"/>
    <w:rsid w:val="00351926"/>
    <w:rsid w:val="003729A6"/>
    <w:rsid w:val="003811EC"/>
    <w:rsid w:val="00385FF0"/>
    <w:rsid w:val="003A1046"/>
    <w:rsid w:val="003A1BF0"/>
    <w:rsid w:val="003B0BF9"/>
    <w:rsid w:val="003B7D1A"/>
    <w:rsid w:val="003C0081"/>
    <w:rsid w:val="003C1D11"/>
    <w:rsid w:val="003C31E2"/>
    <w:rsid w:val="003C5459"/>
    <w:rsid w:val="003D6E15"/>
    <w:rsid w:val="003E0791"/>
    <w:rsid w:val="003E0DBF"/>
    <w:rsid w:val="003E55B2"/>
    <w:rsid w:val="003F28AC"/>
    <w:rsid w:val="00403BB0"/>
    <w:rsid w:val="00404470"/>
    <w:rsid w:val="00441406"/>
    <w:rsid w:val="00443DC9"/>
    <w:rsid w:val="004454FE"/>
    <w:rsid w:val="00456E40"/>
    <w:rsid w:val="00463FAF"/>
    <w:rsid w:val="00471F27"/>
    <w:rsid w:val="00477C8E"/>
    <w:rsid w:val="0048093B"/>
    <w:rsid w:val="004A4C21"/>
    <w:rsid w:val="004B2557"/>
    <w:rsid w:val="004E5758"/>
    <w:rsid w:val="004F4B3D"/>
    <w:rsid w:val="004F7719"/>
    <w:rsid w:val="0050178F"/>
    <w:rsid w:val="00506D69"/>
    <w:rsid w:val="00516D64"/>
    <w:rsid w:val="00524853"/>
    <w:rsid w:val="00553BCA"/>
    <w:rsid w:val="00557DDF"/>
    <w:rsid w:val="00573CA6"/>
    <w:rsid w:val="00573DF9"/>
    <w:rsid w:val="00594723"/>
    <w:rsid w:val="00596B5A"/>
    <w:rsid w:val="005C2152"/>
    <w:rsid w:val="005F78C1"/>
    <w:rsid w:val="00610171"/>
    <w:rsid w:val="00614D18"/>
    <w:rsid w:val="00625AD2"/>
    <w:rsid w:val="006400D2"/>
    <w:rsid w:val="00652978"/>
    <w:rsid w:val="00655F2C"/>
    <w:rsid w:val="00670C9D"/>
    <w:rsid w:val="006915D8"/>
    <w:rsid w:val="006A1991"/>
    <w:rsid w:val="006A2010"/>
    <w:rsid w:val="006C5A75"/>
    <w:rsid w:val="006C5CC9"/>
    <w:rsid w:val="006D796C"/>
    <w:rsid w:val="006E1081"/>
    <w:rsid w:val="006E23A2"/>
    <w:rsid w:val="006F77C0"/>
    <w:rsid w:val="007152A0"/>
    <w:rsid w:val="00720585"/>
    <w:rsid w:val="00724325"/>
    <w:rsid w:val="00737339"/>
    <w:rsid w:val="00750364"/>
    <w:rsid w:val="00773AF6"/>
    <w:rsid w:val="00773C3A"/>
    <w:rsid w:val="007748AA"/>
    <w:rsid w:val="0077497D"/>
    <w:rsid w:val="00795F71"/>
    <w:rsid w:val="007B017C"/>
    <w:rsid w:val="007D77B0"/>
    <w:rsid w:val="007E3ED8"/>
    <w:rsid w:val="007E5F7A"/>
    <w:rsid w:val="007E6088"/>
    <w:rsid w:val="007E73AB"/>
    <w:rsid w:val="007F32E7"/>
    <w:rsid w:val="007F3C25"/>
    <w:rsid w:val="008016BA"/>
    <w:rsid w:val="008139BF"/>
    <w:rsid w:val="00816C11"/>
    <w:rsid w:val="0082731D"/>
    <w:rsid w:val="00837AFE"/>
    <w:rsid w:val="0085324F"/>
    <w:rsid w:val="008773D0"/>
    <w:rsid w:val="008865CF"/>
    <w:rsid w:val="00894C55"/>
    <w:rsid w:val="00895BFA"/>
    <w:rsid w:val="008B7B5C"/>
    <w:rsid w:val="008D0C3A"/>
    <w:rsid w:val="008D35C5"/>
    <w:rsid w:val="008E3F33"/>
    <w:rsid w:val="008F599A"/>
    <w:rsid w:val="009014E8"/>
    <w:rsid w:val="009069F8"/>
    <w:rsid w:val="00916E21"/>
    <w:rsid w:val="00925934"/>
    <w:rsid w:val="009470D3"/>
    <w:rsid w:val="00954ED9"/>
    <w:rsid w:val="00955250"/>
    <w:rsid w:val="009624CC"/>
    <w:rsid w:val="009774C7"/>
    <w:rsid w:val="009805A9"/>
    <w:rsid w:val="009A262D"/>
    <w:rsid w:val="009A2654"/>
    <w:rsid w:val="009B54B1"/>
    <w:rsid w:val="009D02CA"/>
    <w:rsid w:val="009D1BEC"/>
    <w:rsid w:val="009D4CB0"/>
    <w:rsid w:val="00A00422"/>
    <w:rsid w:val="00A042F3"/>
    <w:rsid w:val="00A07359"/>
    <w:rsid w:val="00A10FC3"/>
    <w:rsid w:val="00A25615"/>
    <w:rsid w:val="00A3306C"/>
    <w:rsid w:val="00A349D4"/>
    <w:rsid w:val="00A401FE"/>
    <w:rsid w:val="00A6073E"/>
    <w:rsid w:val="00A6199A"/>
    <w:rsid w:val="00A62C86"/>
    <w:rsid w:val="00A6461C"/>
    <w:rsid w:val="00A75C48"/>
    <w:rsid w:val="00A81EC6"/>
    <w:rsid w:val="00A97030"/>
    <w:rsid w:val="00AA420F"/>
    <w:rsid w:val="00AC2917"/>
    <w:rsid w:val="00AE4253"/>
    <w:rsid w:val="00AE5567"/>
    <w:rsid w:val="00AF1239"/>
    <w:rsid w:val="00AF6B7B"/>
    <w:rsid w:val="00B16480"/>
    <w:rsid w:val="00B2165C"/>
    <w:rsid w:val="00B23E5D"/>
    <w:rsid w:val="00B26016"/>
    <w:rsid w:val="00B769F5"/>
    <w:rsid w:val="00BA20AA"/>
    <w:rsid w:val="00BA3AA5"/>
    <w:rsid w:val="00BA4AF8"/>
    <w:rsid w:val="00BB194F"/>
    <w:rsid w:val="00BB61D7"/>
    <w:rsid w:val="00BB67FB"/>
    <w:rsid w:val="00BD4425"/>
    <w:rsid w:val="00BD56DA"/>
    <w:rsid w:val="00C2598E"/>
    <w:rsid w:val="00C25B49"/>
    <w:rsid w:val="00C4075B"/>
    <w:rsid w:val="00C45F34"/>
    <w:rsid w:val="00C565CE"/>
    <w:rsid w:val="00C64B86"/>
    <w:rsid w:val="00C77A4A"/>
    <w:rsid w:val="00CB7139"/>
    <w:rsid w:val="00CC0D2D"/>
    <w:rsid w:val="00CD67A8"/>
    <w:rsid w:val="00CD7FEA"/>
    <w:rsid w:val="00CE1691"/>
    <w:rsid w:val="00CE2082"/>
    <w:rsid w:val="00CE5657"/>
    <w:rsid w:val="00D055C0"/>
    <w:rsid w:val="00D12E3C"/>
    <w:rsid w:val="00D133F8"/>
    <w:rsid w:val="00D14A3E"/>
    <w:rsid w:val="00D21951"/>
    <w:rsid w:val="00D2207E"/>
    <w:rsid w:val="00D232F8"/>
    <w:rsid w:val="00D41A98"/>
    <w:rsid w:val="00D515B3"/>
    <w:rsid w:val="00D634F1"/>
    <w:rsid w:val="00D77E38"/>
    <w:rsid w:val="00D9381E"/>
    <w:rsid w:val="00DA1F7E"/>
    <w:rsid w:val="00DF4383"/>
    <w:rsid w:val="00DF4FB8"/>
    <w:rsid w:val="00E0334F"/>
    <w:rsid w:val="00E1219D"/>
    <w:rsid w:val="00E20E77"/>
    <w:rsid w:val="00E35E84"/>
    <w:rsid w:val="00E3716B"/>
    <w:rsid w:val="00E37FEF"/>
    <w:rsid w:val="00E40B38"/>
    <w:rsid w:val="00E436C3"/>
    <w:rsid w:val="00E5323B"/>
    <w:rsid w:val="00E85251"/>
    <w:rsid w:val="00E8749E"/>
    <w:rsid w:val="00E90C01"/>
    <w:rsid w:val="00EA486E"/>
    <w:rsid w:val="00EB4564"/>
    <w:rsid w:val="00ED0A7B"/>
    <w:rsid w:val="00EE2AF0"/>
    <w:rsid w:val="00EE46EE"/>
    <w:rsid w:val="00EF596D"/>
    <w:rsid w:val="00F11290"/>
    <w:rsid w:val="00F379A0"/>
    <w:rsid w:val="00F50DFD"/>
    <w:rsid w:val="00F53DAC"/>
    <w:rsid w:val="00F57B0C"/>
    <w:rsid w:val="00F63C56"/>
    <w:rsid w:val="00F74877"/>
    <w:rsid w:val="00F80B22"/>
    <w:rsid w:val="00F83E17"/>
    <w:rsid w:val="00F90738"/>
    <w:rsid w:val="00FA168D"/>
    <w:rsid w:val="00FA3840"/>
    <w:rsid w:val="00FA71D0"/>
    <w:rsid w:val="00FB4C1C"/>
    <w:rsid w:val="00FC6D87"/>
    <w:rsid w:val="00FD2195"/>
    <w:rsid w:val="00FE0E9D"/>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84995-E00A-44AC-83A7-5116F71B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4578</Words>
  <Characters>2611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Baiba Zakevica</dc:creator>
  <cp:keywords>KMAnot_171018_LNG_Turaida</cp:keywords>
  <dc:description>67330260
Baiba.Zakevica@km.gov.lv</dc:description>
  <cp:lastModifiedBy>Dzintra Rozīte</cp:lastModifiedBy>
  <cp:revision>9</cp:revision>
  <cp:lastPrinted>2018-01-17T13:27:00Z</cp:lastPrinted>
  <dcterms:created xsi:type="dcterms:W3CDTF">2018-10-15T09:59:00Z</dcterms:created>
  <dcterms:modified xsi:type="dcterms:W3CDTF">2018-10-18T08:00:00Z</dcterms:modified>
</cp:coreProperties>
</file>