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FEB676" w14:textId="5FC7203F" w:rsidR="00295BF3" w:rsidRPr="00DB7846" w:rsidRDefault="00295BF3" w:rsidP="00C55F15">
      <w:pPr>
        <w:pStyle w:val="NormalWeb1"/>
        <w:spacing w:before="0" w:beforeAutospacing="0" w:after="0" w:afterAutospacing="0"/>
        <w:rPr>
          <w:rFonts w:ascii="Times New Roman" w:hAnsi="Times New Roman"/>
          <w:color w:val="auto"/>
          <w:sz w:val="28"/>
          <w:szCs w:val="28"/>
        </w:rPr>
      </w:pPr>
    </w:p>
    <w:p w14:paraId="752D0AB8" w14:textId="77777777" w:rsidR="00C55F15" w:rsidRPr="00DB7846" w:rsidRDefault="00C55F15" w:rsidP="00C55F15">
      <w:pPr>
        <w:pStyle w:val="NormalWeb1"/>
        <w:spacing w:before="0" w:beforeAutospacing="0" w:after="0" w:afterAutospacing="0"/>
        <w:rPr>
          <w:rFonts w:ascii="Times New Roman" w:hAnsi="Times New Roman"/>
          <w:color w:val="auto"/>
          <w:sz w:val="28"/>
          <w:szCs w:val="28"/>
        </w:rPr>
      </w:pPr>
    </w:p>
    <w:p w14:paraId="6E6964CB" w14:textId="54804D9E" w:rsidR="00C55F15" w:rsidRPr="00F4570E" w:rsidRDefault="00C55F15" w:rsidP="00C55F15">
      <w:pPr>
        <w:tabs>
          <w:tab w:val="left" w:pos="6663"/>
        </w:tabs>
        <w:spacing w:after="0" w:line="240" w:lineRule="auto"/>
        <w:rPr>
          <w:rFonts w:ascii="Times New Roman" w:hAnsi="Times New Roman"/>
          <w:sz w:val="28"/>
          <w:szCs w:val="28"/>
          <w:lang w:val="lv-LV"/>
        </w:rPr>
      </w:pPr>
      <w:r w:rsidRPr="00F4570E">
        <w:rPr>
          <w:rFonts w:ascii="Times New Roman" w:hAnsi="Times New Roman"/>
          <w:sz w:val="28"/>
          <w:szCs w:val="28"/>
          <w:lang w:val="lv-LV"/>
        </w:rPr>
        <w:t xml:space="preserve">2018. gada </w:t>
      </w:r>
      <w:r w:rsidR="00F4570E" w:rsidRPr="00F4570E">
        <w:rPr>
          <w:rFonts w:ascii="Times New Roman" w:hAnsi="Times New Roman"/>
          <w:sz w:val="28"/>
          <w:szCs w:val="28"/>
          <w:lang w:val="lv-LV"/>
        </w:rPr>
        <w:t>2. oktobrī</w:t>
      </w:r>
      <w:r w:rsidRPr="00F4570E">
        <w:rPr>
          <w:rFonts w:ascii="Times New Roman" w:hAnsi="Times New Roman"/>
          <w:sz w:val="28"/>
          <w:szCs w:val="28"/>
          <w:lang w:val="lv-LV"/>
        </w:rPr>
        <w:tab/>
        <w:t>Noteikumi Nr.</w:t>
      </w:r>
      <w:r w:rsidR="00F4570E">
        <w:rPr>
          <w:rFonts w:ascii="Times New Roman" w:hAnsi="Times New Roman"/>
          <w:sz w:val="28"/>
          <w:szCs w:val="28"/>
          <w:lang w:val="lv-LV"/>
        </w:rPr>
        <w:t> 617</w:t>
      </w:r>
    </w:p>
    <w:p w14:paraId="5C4CA99E" w14:textId="2B3A1003" w:rsidR="00C55F15" w:rsidRPr="00F4570E" w:rsidRDefault="00C55F15" w:rsidP="00C55F15">
      <w:pPr>
        <w:tabs>
          <w:tab w:val="left" w:pos="6663"/>
        </w:tabs>
        <w:spacing w:after="0" w:line="240" w:lineRule="auto"/>
        <w:rPr>
          <w:rFonts w:ascii="Times New Roman" w:hAnsi="Times New Roman"/>
          <w:sz w:val="28"/>
          <w:szCs w:val="28"/>
          <w:lang w:val="lv-LV"/>
        </w:rPr>
      </w:pPr>
      <w:r w:rsidRPr="00F4570E">
        <w:rPr>
          <w:rFonts w:ascii="Times New Roman" w:hAnsi="Times New Roman"/>
          <w:sz w:val="28"/>
          <w:szCs w:val="28"/>
          <w:lang w:val="lv-LV"/>
        </w:rPr>
        <w:t>Rīgā</w:t>
      </w:r>
      <w:r w:rsidRPr="00F4570E">
        <w:rPr>
          <w:rFonts w:ascii="Times New Roman" w:hAnsi="Times New Roman"/>
          <w:sz w:val="28"/>
          <w:szCs w:val="28"/>
          <w:lang w:val="lv-LV"/>
        </w:rPr>
        <w:tab/>
        <w:t>(prot. Nr. </w:t>
      </w:r>
      <w:r w:rsidR="00F4570E">
        <w:rPr>
          <w:rFonts w:ascii="Times New Roman" w:hAnsi="Times New Roman"/>
          <w:sz w:val="28"/>
          <w:szCs w:val="28"/>
          <w:lang w:val="lv-LV"/>
        </w:rPr>
        <w:t>45</w:t>
      </w:r>
      <w:r w:rsidRPr="00F4570E">
        <w:rPr>
          <w:rFonts w:ascii="Times New Roman" w:hAnsi="Times New Roman"/>
          <w:sz w:val="28"/>
          <w:szCs w:val="28"/>
          <w:lang w:val="lv-LV"/>
        </w:rPr>
        <w:t> </w:t>
      </w:r>
      <w:r w:rsidR="00F4570E">
        <w:rPr>
          <w:rFonts w:ascii="Times New Roman" w:hAnsi="Times New Roman"/>
          <w:sz w:val="28"/>
          <w:szCs w:val="28"/>
          <w:lang w:val="lv-LV"/>
        </w:rPr>
        <w:t>11</w:t>
      </w:r>
      <w:bookmarkStart w:id="0" w:name="_GoBack"/>
      <w:bookmarkEnd w:id="0"/>
      <w:r w:rsidRPr="00F4570E">
        <w:rPr>
          <w:rFonts w:ascii="Times New Roman" w:hAnsi="Times New Roman"/>
          <w:sz w:val="28"/>
          <w:szCs w:val="28"/>
          <w:lang w:val="lv-LV"/>
        </w:rPr>
        <w:t>. §)</w:t>
      </w:r>
    </w:p>
    <w:p w14:paraId="60FEB678" w14:textId="45E49D0A" w:rsidR="00295BF3" w:rsidRPr="00DB7846" w:rsidRDefault="00295BF3" w:rsidP="00C55F15">
      <w:pPr>
        <w:pStyle w:val="BodyTextIndent"/>
        <w:spacing w:after="0"/>
        <w:ind w:left="0"/>
        <w:rPr>
          <w:sz w:val="28"/>
          <w:szCs w:val="28"/>
          <w:lang w:val="lv-LV"/>
        </w:rPr>
      </w:pPr>
    </w:p>
    <w:p w14:paraId="0C0B9E75" w14:textId="77777777" w:rsidR="005D2337" w:rsidRPr="005D2337" w:rsidRDefault="000114FA" w:rsidP="00C55F15">
      <w:pPr>
        <w:spacing w:after="0" w:line="240" w:lineRule="auto"/>
        <w:ind w:hanging="142"/>
        <w:jc w:val="center"/>
        <w:rPr>
          <w:rFonts w:ascii="Times New Roman" w:eastAsia="Times New Roman" w:hAnsi="Times New Roman"/>
          <w:b/>
          <w:sz w:val="28"/>
          <w:szCs w:val="28"/>
          <w:lang w:val="lv-LV" w:eastAsia="lv-LV"/>
        </w:rPr>
      </w:pPr>
      <w:r w:rsidRPr="00DB7846">
        <w:rPr>
          <w:rFonts w:ascii="Times New Roman" w:eastAsia="Times New Roman" w:hAnsi="Times New Roman"/>
          <w:b/>
          <w:sz w:val="28"/>
          <w:szCs w:val="28"/>
          <w:lang w:val="lv-LV" w:eastAsia="lv-LV"/>
        </w:rPr>
        <w:t xml:space="preserve">Noteikumi par </w:t>
      </w:r>
      <w:r w:rsidRPr="005D2337">
        <w:rPr>
          <w:rFonts w:ascii="Times New Roman" w:eastAsia="Times New Roman" w:hAnsi="Times New Roman"/>
          <w:b/>
          <w:sz w:val="28"/>
          <w:szCs w:val="28"/>
          <w:lang w:val="lv-LV" w:eastAsia="lv-LV"/>
        </w:rPr>
        <w:t xml:space="preserve">profesionālās augstākās izglītības valsts standartu </w:t>
      </w:r>
    </w:p>
    <w:p w14:paraId="60FEB67A" w14:textId="27FC517E" w:rsidR="000114FA" w:rsidRPr="00DB7846" w:rsidRDefault="005D2337" w:rsidP="005D2337">
      <w:pPr>
        <w:spacing w:after="0" w:line="240" w:lineRule="auto"/>
        <w:jc w:val="center"/>
        <w:rPr>
          <w:rFonts w:ascii="Times New Roman" w:eastAsia="Times New Roman" w:hAnsi="Times New Roman"/>
          <w:b/>
          <w:sz w:val="28"/>
          <w:szCs w:val="28"/>
          <w:lang w:val="lv-LV" w:eastAsia="lv-LV"/>
        </w:rPr>
      </w:pPr>
      <w:r w:rsidRPr="005D2337">
        <w:rPr>
          <w:rFonts w:ascii="Times New Roman" w:eastAsia="Times New Roman" w:hAnsi="Times New Roman"/>
          <w:b/>
          <w:sz w:val="28"/>
          <w:szCs w:val="28"/>
          <w:lang w:val="lv-LV" w:eastAsia="lv-LV"/>
        </w:rPr>
        <w:t xml:space="preserve">doktora grāda </w:t>
      </w:r>
      <w:r>
        <w:rPr>
          <w:rFonts w:ascii="Times New Roman" w:eastAsia="Times New Roman" w:hAnsi="Times New Roman"/>
          <w:b/>
          <w:sz w:val="28"/>
          <w:szCs w:val="28"/>
          <w:lang w:val="lv-LV" w:eastAsia="lv-LV"/>
        </w:rPr>
        <w:t>iegū</w:t>
      </w:r>
      <w:r w:rsidRPr="005D2337">
        <w:rPr>
          <w:rFonts w:ascii="Times New Roman" w:eastAsia="Times New Roman" w:hAnsi="Times New Roman"/>
          <w:b/>
          <w:sz w:val="28"/>
          <w:szCs w:val="28"/>
          <w:lang w:val="lv-LV" w:eastAsia="lv-LV"/>
        </w:rPr>
        <w:t xml:space="preserve">šanai </w:t>
      </w:r>
      <w:r w:rsidR="000114FA" w:rsidRPr="00DB7846">
        <w:rPr>
          <w:rFonts w:ascii="Times New Roman" w:eastAsia="Times New Roman" w:hAnsi="Times New Roman"/>
          <w:b/>
          <w:sz w:val="28"/>
          <w:szCs w:val="28"/>
          <w:lang w:val="lv-LV" w:eastAsia="lv-LV"/>
        </w:rPr>
        <w:t xml:space="preserve">un </w:t>
      </w:r>
      <w:r w:rsidR="00DB7846" w:rsidRPr="00DB7846">
        <w:rPr>
          <w:rFonts w:ascii="Times New Roman" w:eastAsia="Times New Roman" w:hAnsi="Times New Roman"/>
          <w:b/>
          <w:sz w:val="28"/>
          <w:szCs w:val="28"/>
          <w:lang w:val="lv-LV" w:eastAsia="lv-LV"/>
        </w:rPr>
        <w:t>kārtību</w:t>
      </w:r>
      <w:r w:rsidR="00DB7846">
        <w:rPr>
          <w:rFonts w:ascii="Times New Roman" w:eastAsia="Times New Roman" w:hAnsi="Times New Roman"/>
          <w:b/>
          <w:sz w:val="28"/>
          <w:szCs w:val="28"/>
          <w:lang w:val="lv-LV" w:eastAsia="lv-LV"/>
        </w:rPr>
        <w:t>, kādā</w:t>
      </w:r>
      <w:r w:rsidR="00DB7846" w:rsidRPr="00DB7846">
        <w:rPr>
          <w:rFonts w:ascii="Times New Roman" w:eastAsia="Times New Roman" w:hAnsi="Times New Roman"/>
          <w:b/>
          <w:sz w:val="28"/>
          <w:szCs w:val="28"/>
          <w:lang w:val="lv-LV" w:eastAsia="lv-LV"/>
        </w:rPr>
        <w:t xml:space="preserve"> piešķir </w:t>
      </w:r>
      <w:r w:rsidR="000114FA" w:rsidRPr="00DB7846">
        <w:rPr>
          <w:rFonts w:ascii="Times New Roman" w:eastAsia="Times New Roman" w:hAnsi="Times New Roman"/>
          <w:b/>
          <w:sz w:val="28"/>
          <w:szCs w:val="28"/>
          <w:lang w:val="lv-LV" w:eastAsia="lv-LV"/>
        </w:rPr>
        <w:t>profesionāl</w:t>
      </w:r>
      <w:r w:rsidR="00DB7846">
        <w:rPr>
          <w:rFonts w:ascii="Times New Roman" w:eastAsia="Times New Roman" w:hAnsi="Times New Roman"/>
          <w:b/>
          <w:sz w:val="28"/>
          <w:szCs w:val="28"/>
          <w:lang w:val="lv-LV" w:eastAsia="lv-LV"/>
        </w:rPr>
        <w:t>o</w:t>
      </w:r>
      <w:r w:rsidR="000114FA" w:rsidRPr="00DB7846">
        <w:rPr>
          <w:rFonts w:ascii="Times New Roman" w:eastAsia="Times New Roman" w:hAnsi="Times New Roman"/>
          <w:b/>
          <w:sz w:val="28"/>
          <w:szCs w:val="28"/>
          <w:lang w:val="lv-LV" w:eastAsia="lv-LV"/>
        </w:rPr>
        <w:t xml:space="preserve"> doktora grād</w:t>
      </w:r>
      <w:r w:rsidR="00DB7846">
        <w:rPr>
          <w:rFonts w:ascii="Times New Roman" w:eastAsia="Times New Roman" w:hAnsi="Times New Roman"/>
          <w:b/>
          <w:sz w:val="28"/>
          <w:szCs w:val="28"/>
          <w:lang w:val="lv-LV" w:eastAsia="lv-LV"/>
        </w:rPr>
        <w:t>u</w:t>
      </w:r>
      <w:r w:rsidR="000114FA" w:rsidRPr="00DB7846">
        <w:rPr>
          <w:rFonts w:ascii="Times New Roman" w:eastAsia="Times New Roman" w:hAnsi="Times New Roman"/>
          <w:b/>
          <w:sz w:val="28"/>
          <w:szCs w:val="28"/>
          <w:lang w:val="lv-LV" w:eastAsia="lv-LV"/>
        </w:rPr>
        <w:t xml:space="preserve"> mākslās </w:t>
      </w:r>
    </w:p>
    <w:p w14:paraId="60FEB67B" w14:textId="77777777" w:rsidR="00115CB0" w:rsidRPr="00DB7846" w:rsidRDefault="00115CB0" w:rsidP="00C55F15">
      <w:pPr>
        <w:spacing w:after="0" w:line="240" w:lineRule="auto"/>
        <w:rPr>
          <w:rFonts w:ascii="Times New Roman" w:hAnsi="Times New Roman"/>
          <w:iCs/>
          <w:sz w:val="28"/>
          <w:szCs w:val="28"/>
          <w:lang w:val="lv-LV"/>
        </w:rPr>
      </w:pPr>
    </w:p>
    <w:p w14:paraId="4AF405BD" w14:textId="77777777" w:rsidR="00DB7846" w:rsidRDefault="00941E3F" w:rsidP="00C55F15">
      <w:pPr>
        <w:spacing w:after="0" w:line="240" w:lineRule="auto"/>
        <w:jc w:val="right"/>
        <w:rPr>
          <w:rFonts w:ascii="Times New Roman" w:eastAsia="Times New Roman" w:hAnsi="Times New Roman"/>
          <w:iCs/>
          <w:sz w:val="28"/>
          <w:szCs w:val="28"/>
          <w:lang w:val="lv-LV" w:eastAsia="lv-LV"/>
        </w:rPr>
      </w:pPr>
      <w:r w:rsidRPr="00DB7846">
        <w:rPr>
          <w:rFonts w:ascii="Times New Roman" w:eastAsia="Times New Roman" w:hAnsi="Times New Roman"/>
          <w:iCs/>
          <w:sz w:val="28"/>
          <w:szCs w:val="28"/>
          <w:lang w:val="lv-LV" w:eastAsia="lv-LV"/>
        </w:rPr>
        <w:t xml:space="preserve">Izdoti saskaņā ar </w:t>
      </w:r>
    </w:p>
    <w:p w14:paraId="7CF7A5E0" w14:textId="77777777" w:rsidR="001451CE" w:rsidRDefault="00132465" w:rsidP="001451CE">
      <w:pPr>
        <w:spacing w:after="0" w:line="240" w:lineRule="auto"/>
        <w:jc w:val="right"/>
        <w:rPr>
          <w:rFonts w:ascii="Times New Roman" w:eastAsia="Times New Roman" w:hAnsi="Times New Roman"/>
          <w:iCs/>
          <w:sz w:val="28"/>
          <w:szCs w:val="28"/>
          <w:lang w:val="lv-LV" w:eastAsia="lv-LV"/>
        </w:rPr>
      </w:pPr>
      <w:r w:rsidRPr="00DB7846">
        <w:rPr>
          <w:rFonts w:ascii="Times New Roman" w:eastAsia="Times New Roman" w:hAnsi="Times New Roman"/>
          <w:iCs/>
          <w:sz w:val="28"/>
          <w:szCs w:val="28"/>
          <w:lang w:val="lv-LV" w:eastAsia="lv-LV"/>
        </w:rPr>
        <w:t>Augstskolu likuma 63.</w:t>
      </w:r>
      <w:r w:rsidRPr="00DB7846">
        <w:rPr>
          <w:rFonts w:ascii="Times New Roman" w:eastAsia="Times New Roman" w:hAnsi="Times New Roman"/>
          <w:iCs/>
          <w:sz w:val="28"/>
          <w:szCs w:val="28"/>
          <w:vertAlign w:val="superscript"/>
          <w:lang w:val="lv-LV" w:eastAsia="lv-LV"/>
        </w:rPr>
        <w:t>4</w:t>
      </w:r>
      <w:r w:rsidR="003A48B1" w:rsidRPr="00DB7846">
        <w:rPr>
          <w:rFonts w:ascii="Times New Roman" w:eastAsia="Times New Roman" w:hAnsi="Times New Roman"/>
          <w:iCs/>
          <w:sz w:val="28"/>
          <w:szCs w:val="28"/>
          <w:lang w:val="lv-LV" w:eastAsia="lv-LV"/>
        </w:rPr>
        <w:t xml:space="preserve"> </w:t>
      </w:r>
      <w:r w:rsidRPr="00DB7846">
        <w:rPr>
          <w:rFonts w:ascii="Times New Roman" w:eastAsia="Times New Roman" w:hAnsi="Times New Roman"/>
          <w:iCs/>
          <w:sz w:val="28"/>
          <w:szCs w:val="28"/>
          <w:lang w:val="lv-LV" w:eastAsia="lv-LV"/>
        </w:rPr>
        <w:t>panta</w:t>
      </w:r>
      <w:r w:rsidR="00DB7846" w:rsidRPr="00DB7846">
        <w:rPr>
          <w:rFonts w:ascii="Times New Roman" w:eastAsia="Times New Roman" w:hAnsi="Times New Roman"/>
          <w:iCs/>
          <w:sz w:val="28"/>
          <w:szCs w:val="28"/>
          <w:lang w:val="lv-LV" w:eastAsia="lv-LV"/>
        </w:rPr>
        <w:t xml:space="preserve"> </w:t>
      </w:r>
      <w:r w:rsidR="001451CE" w:rsidRPr="00DB7846">
        <w:rPr>
          <w:rFonts w:ascii="Times New Roman" w:eastAsia="Times New Roman" w:hAnsi="Times New Roman"/>
          <w:iCs/>
          <w:sz w:val="28"/>
          <w:szCs w:val="28"/>
          <w:lang w:val="lv-LV" w:eastAsia="lv-LV"/>
        </w:rPr>
        <w:t xml:space="preserve">otro daļu un </w:t>
      </w:r>
    </w:p>
    <w:p w14:paraId="60FEB67D" w14:textId="01E155E4" w:rsidR="008F6AA4" w:rsidRPr="00DB7846" w:rsidRDefault="00DB7846" w:rsidP="00C55F15">
      <w:pPr>
        <w:spacing w:after="0" w:line="240" w:lineRule="auto"/>
        <w:jc w:val="right"/>
        <w:rPr>
          <w:rFonts w:ascii="Times New Roman" w:eastAsia="Times New Roman" w:hAnsi="Times New Roman"/>
          <w:iCs/>
          <w:sz w:val="28"/>
          <w:szCs w:val="28"/>
          <w:lang w:val="lv-LV" w:eastAsia="lv-LV"/>
        </w:rPr>
      </w:pPr>
      <w:r w:rsidRPr="00DB7846">
        <w:rPr>
          <w:rFonts w:ascii="Times New Roman" w:eastAsia="Times New Roman" w:hAnsi="Times New Roman"/>
          <w:iCs/>
          <w:sz w:val="28"/>
          <w:szCs w:val="28"/>
          <w:lang w:val="lv-LV" w:eastAsia="lv-LV"/>
        </w:rPr>
        <w:t>Izglītības likuma</w:t>
      </w:r>
      <w:r>
        <w:rPr>
          <w:rFonts w:ascii="Times New Roman" w:eastAsia="Times New Roman" w:hAnsi="Times New Roman"/>
          <w:iCs/>
          <w:sz w:val="28"/>
          <w:szCs w:val="28"/>
          <w:lang w:val="lv-LV" w:eastAsia="lv-LV"/>
        </w:rPr>
        <w:t xml:space="preserve"> </w:t>
      </w:r>
      <w:r w:rsidR="00132465" w:rsidRPr="00DB7846">
        <w:rPr>
          <w:rFonts w:ascii="Times New Roman" w:eastAsia="Times New Roman" w:hAnsi="Times New Roman"/>
          <w:iCs/>
          <w:sz w:val="28"/>
          <w:szCs w:val="28"/>
          <w:lang w:val="lv-LV" w:eastAsia="lv-LV"/>
        </w:rPr>
        <w:t>14</w:t>
      </w:r>
      <w:r w:rsidR="00C55F15" w:rsidRPr="00DB7846">
        <w:rPr>
          <w:rFonts w:ascii="Times New Roman" w:eastAsia="Times New Roman" w:hAnsi="Times New Roman"/>
          <w:iCs/>
          <w:sz w:val="28"/>
          <w:szCs w:val="28"/>
          <w:lang w:val="lv-LV" w:eastAsia="lv-LV"/>
        </w:rPr>
        <w:t>.</w:t>
      </w:r>
      <w:r w:rsidR="001451CE">
        <w:rPr>
          <w:rFonts w:ascii="Times New Roman" w:eastAsia="Times New Roman" w:hAnsi="Times New Roman"/>
          <w:iCs/>
          <w:sz w:val="28"/>
          <w:szCs w:val="28"/>
          <w:lang w:val="lv-LV" w:eastAsia="lv-LV"/>
        </w:rPr>
        <w:t> </w:t>
      </w:r>
      <w:r w:rsidR="00C55F15" w:rsidRPr="00DB7846">
        <w:rPr>
          <w:rFonts w:ascii="Times New Roman" w:eastAsia="Times New Roman" w:hAnsi="Times New Roman"/>
          <w:iCs/>
          <w:sz w:val="28"/>
          <w:szCs w:val="28"/>
          <w:lang w:val="lv-LV" w:eastAsia="lv-LV"/>
        </w:rPr>
        <w:t>p</w:t>
      </w:r>
      <w:r w:rsidR="00132465" w:rsidRPr="00DB7846">
        <w:rPr>
          <w:rFonts w:ascii="Times New Roman" w:eastAsia="Times New Roman" w:hAnsi="Times New Roman"/>
          <w:iCs/>
          <w:sz w:val="28"/>
          <w:szCs w:val="28"/>
          <w:lang w:val="lv-LV" w:eastAsia="lv-LV"/>
        </w:rPr>
        <w:t>anta 19</w:t>
      </w:r>
      <w:r w:rsidR="00C55F15" w:rsidRPr="00DB7846">
        <w:rPr>
          <w:rFonts w:ascii="Times New Roman" w:eastAsia="Times New Roman" w:hAnsi="Times New Roman"/>
          <w:iCs/>
          <w:sz w:val="28"/>
          <w:szCs w:val="28"/>
          <w:lang w:val="lv-LV" w:eastAsia="lv-LV"/>
        </w:rPr>
        <w:t>. p</w:t>
      </w:r>
      <w:r w:rsidR="00132465" w:rsidRPr="00DB7846">
        <w:rPr>
          <w:rFonts w:ascii="Times New Roman" w:eastAsia="Times New Roman" w:hAnsi="Times New Roman"/>
          <w:iCs/>
          <w:sz w:val="28"/>
          <w:szCs w:val="28"/>
          <w:lang w:val="lv-LV" w:eastAsia="lv-LV"/>
        </w:rPr>
        <w:t>unktu</w:t>
      </w:r>
    </w:p>
    <w:p w14:paraId="60FEB67E" w14:textId="77777777" w:rsidR="002C7EA3" w:rsidRPr="00DB7846" w:rsidRDefault="002C7EA3" w:rsidP="00C55F15">
      <w:pPr>
        <w:spacing w:after="0" w:line="240" w:lineRule="auto"/>
        <w:rPr>
          <w:rFonts w:ascii="Times New Roman" w:eastAsia="Times New Roman" w:hAnsi="Times New Roman"/>
          <w:bCs/>
          <w:sz w:val="28"/>
          <w:szCs w:val="28"/>
          <w:lang w:val="lv-LV"/>
        </w:rPr>
      </w:pPr>
    </w:p>
    <w:p w14:paraId="60FEB67F" w14:textId="77777777" w:rsidR="000114FA" w:rsidRPr="00DB7846" w:rsidRDefault="000114FA" w:rsidP="00C55F15">
      <w:pPr>
        <w:spacing w:after="0" w:line="240" w:lineRule="auto"/>
        <w:jc w:val="center"/>
        <w:rPr>
          <w:rFonts w:ascii="Times New Roman" w:eastAsia="Times New Roman" w:hAnsi="Times New Roman"/>
          <w:b/>
          <w:bCs/>
          <w:sz w:val="28"/>
          <w:szCs w:val="28"/>
          <w:lang w:val="lv-LV"/>
        </w:rPr>
      </w:pPr>
      <w:r w:rsidRPr="00DB7846">
        <w:rPr>
          <w:rFonts w:ascii="Times New Roman" w:eastAsia="Times New Roman" w:hAnsi="Times New Roman"/>
          <w:b/>
          <w:bCs/>
          <w:sz w:val="28"/>
          <w:szCs w:val="28"/>
          <w:lang w:val="lv-LV"/>
        </w:rPr>
        <w:t>I. Vispārīgie jautājumi</w:t>
      </w:r>
    </w:p>
    <w:p w14:paraId="60FEB680" w14:textId="77777777" w:rsidR="00080905" w:rsidRPr="00DB7846" w:rsidRDefault="00080905" w:rsidP="00C55F15">
      <w:pPr>
        <w:pStyle w:val="NoSpacing"/>
        <w:ind w:right="-1"/>
        <w:jc w:val="both"/>
        <w:rPr>
          <w:sz w:val="28"/>
          <w:szCs w:val="28"/>
        </w:rPr>
      </w:pPr>
    </w:p>
    <w:p w14:paraId="60FEB681" w14:textId="6544A095" w:rsidR="00286877" w:rsidRPr="00DB7846" w:rsidRDefault="000114FA" w:rsidP="00C55F15">
      <w:pPr>
        <w:pStyle w:val="NoSpacing"/>
        <w:ind w:right="-1" w:firstLine="720"/>
        <w:jc w:val="both"/>
        <w:rPr>
          <w:sz w:val="28"/>
          <w:szCs w:val="28"/>
        </w:rPr>
      </w:pPr>
      <w:proofErr w:type="gramStart"/>
      <w:r w:rsidRPr="00DB7846">
        <w:rPr>
          <w:sz w:val="28"/>
          <w:szCs w:val="28"/>
        </w:rPr>
        <w:t>1.</w:t>
      </w:r>
      <w:r w:rsidR="005D2337">
        <w:rPr>
          <w:sz w:val="28"/>
          <w:szCs w:val="28"/>
        </w:rPr>
        <w:t> </w:t>
      </w:r>
      <w:r w:rsidRPr="00DB7846">
        <w:rPr>
          <w:sz w:val="28"/>
          <w:szCs w:val="28"/>
        </w:rPr>
        <w:t>Noteikumi</w:t>
      </w:r>
      <w:proofErr w:type="gramEnd"/>
      <w:r w:rsidRPr="00DB7846">
        <w:rPr>
          <w:sz w:val="28"/>
          <w:szCs w:val="28"/>
        </w:rPr>
        <w:t xml:space="preserve"> nosaka</w:t>
      </w:r>
      <w:r w:rsidR="00286877" w:rsidRPr="00DB7846">
        <w:rPr>
          <w:sz w:val="28"/>
          <w:szCs w:val="28"/>
        </w:rPr>
        <w:t>:</w:t>
      </w:r>
    </w:p>
    <w:p w14:paraId="60FEB682" w14:textId="2B71C6A3" w:rsidR="007D7D03" w:rsidRPr="00DB7846" w:rsidRDefault="00286877" w:rsidP="00C55F15">
      <w:pPr>
        <w:pStyle w:val="NoSpacing"/>
        <w:ind w:right="-1" w:firstLine="720"/>
        <w:jc w:val="both"/>
        <w:rPr>
          <w:sz w:val="28"/>
          <w:szCs w:val="28"/>
        </w:rPr>
      </w:pPr>
      <w:r w:rsidRPr="00DB7846">
        <w:rPr>
          <w:sz w:val="28"/>
          <w:szCs w:val="28"/>
        </w:rPr>
        <w:t>1.1.</w:t>
      </w:r>
      <w:r w:rsidR="00C52A99" w:rsidRPr="00DB7846">
        <w:rPr>
          <w:sz w:val="28"/>
          <w:szCs w:val="28"/>
        </w:rPr>
        <w:t> </w:t>
      </w:r>
      <w:r w:rsidR="000114FA" w:rsidRPr="00DB7846">
        <w:rPr>
          <w:sz w:val="28"/>
          <w:szCs w:val="28"/>
        </w:rPr>
        <w:t xml:space="preserve">profesionālās augstākās izglītības valsts </w:t>
      </w:r>
      <w:r w:rsidR="000114FA" w:rsidRPr="005D2337">
        <w:rPr>
          <w:sz w:val="28"/>
          <w:szCs w:val="28"/>
        </w:rPr>
        <w:t>standartu</w:t>
      </w:r>
      <w:r w:rsidR="0043339B" w:rsidRPr="005D2337">
        <w:rPr>
          <w:sz w:val="28"/>
          <w:szCs w:val="28"/>
        </w:rPr>
        <w:t xml:space="preserve"> profesionālā doktora grāda mākslās iegūšanai</w:t>
      </w:r>
      <w:r w:rsidR="007D7D03" w:rsidRPr="005D2337">
        <w:rPr>
          <w:sz w:val="28"/>
          <w:szCs w:val="28"/>
        </w:rPr>
        <w:t>, k</w:t>
      </w:r>
      <w:r w:rsidR="005D2337" w:rsidRPr="005D2337">
        <w:rPr>
          <w:sz w:val="28"/>
          <w:szCs w:val="28"/>
        </w:rPr>
        <w:t>ā arī standartā</w:t>
      </w:r>
      <w:r w:rsidR="007D7D03" w:rsidRPr="005D2337">
        <w:rPr>
          <w:sz w:val="28"/>
          <w:szCs w:val="28"/>
        </w:rPr>
        <w:t xml:space="preserve"> ietver</w:t>
      </w:r>
      <w:r w:rsidR="005D2337" w:rsidRPr="005D2337">
        <w:rPr>
          <w:sz w:val="28"/>
          <w:szCs w:val="28"/>
        </w:rPr>
        <w:t>tās</w:t>
      </w:r>
      <w:r w:rsidR="007D7D03" w:rsidRPr="005D2337">
        <w:rPr>
          <w:sz w:val="28"/>
          <w:szCs w:val="28"/>
        </w:rPr>
        <w:t xml:space="preserve"> </w:t>
      </w:r>
      <w:r w:rsidR="00B83523" w:rsidRPr="005D2337">
        <w:rPr>
          <w:sz w:val="28"/>
          <w:szCs w:val="28"/>
        </w:rPr>
        <w:t>profesio</w:t>
      </w:r>
      <w:r w:rsidR="00B83523" w:rsidRPr="00DB7846">
        <w:rPr>
          <w:sz w:val="28"/>
          <w:szCs w:val="28"/>
        </w:rPr>
        <w:t>nāl</w:t>
      </w:r>
      <w:r w:rsidR="0049302B" w:rsidRPr="00DB7846">
        <w:rPr>
          <w:sz w:val="28"/>
          <w:szCs w:val="28"/>
        </w:rPr>
        <w:t>ās</w:t>
      </w:r>
      <w:r w:rsidR="00B83523" w:rsidRPr="00DB7846">
        <w:rPr>
          <w:sz w:val="28"/>
          <w:szCs w:val="28"/>
        </w:rPr>
        <w:t xml:space="preserve"> </w:t>
      </w:r>
      <w:r w:rsidR="00503B05" w:rsidRPr="00DB7846">
        <w:rPr>
          <w:sz w:val="28"/>
          <w:szCs w:val="28"/>
        </w:rPr>
        <w:t xml:space="preserve">doktora studiju </w:t>
      </w:r>
      <w:r w:rsidR="00B83523" w:rsidRPr="00DB7846">
        <w:rPr>
          <w:sz w:val="28"/>
          <w:szCs w:val="28"/>
        </w:rPr>
        <w:t>programm</w:t>
      </w:r>
      <w:r w:rsidR="0049302B" w:rsidRPr="00DB7846">
        <w:rPr>
          <w:sz w:val="28"/>
          <w:szCs w:val="28"/>
        </w:rPr>
        <w:t>as</w:t>
      </w:r>
      <w:r w:rsidR="00B83523" w:rsidRPr="00DB7846">
        <w:rPr>
          <w:sz w:val="28"/>
          <w:szCs w:val="28"/>
        </w:rPr>
        <w:t xml:space="preserve"> </w:t>
      </w:r>
      <w:r w:rsidR="00503B05" w:rsidRPr="00DB7846">
        <w:rPr>
          <w:sz w:val="28"/>
          <w:szCs w:val="28"/>
        </w:rPr>
        <w:t xml:space="preserve">mākslās galvenos mērķus un uzdevumus, studiju programmas </w:t>
      </w:r>
      <w:proofErr w:type="spellStart"/>
      <w:r w:rsidR="00503B05" w:rsidRPr="00DB7846">
        <w:rPr>
          <w:sz w:val="28"/>
          <w:szCs w:val="28"/>
        </w:rPr>
        <w:t>pamatsatur</w:t>
      </w:r>
      <w:r w:rsidR="008F6AA4" w:rsidRPr="00DB7846">
        <w:rPr>
          <w:sz w:val="28"/>
          <w:szCs w:val="28"/>
        </w:rPr>
        <w:t>u</w:t>
      </w:r>
      <w:proofErr w:type="spellEnd"/>
      <w:r w:rsidR="008F6AA4" w:rsidRPr="00DB7846">
        <w:rPr>
          <w:sz w:val="28"/>
          <w:szCs w:val="28"/>
        </w:rPr>
        <w:t xml:space="preserve"> un s</w:t>
      </w:r>
      <w:r w:rsidR="007D7D03" w:rsidRPr="00DB7846">
        <w:rPr>
          <w:sz w:val="28"/>
          <w:szCs w:val="28"/>
        </w:rPr>
        <w:t xml:space="preserve">tudiju programmas </w:t>
      </w:r>
      <w:r w:rsidR="008F6AA4" w:rsidRPr="00DB7846">
        <w:rPr>
          <w:sz w:val="28"/>
          <w:szCs w:val="28"/>
        </w:rPr>
        <w:t>apguves vērtēšanas pamatprincipus</w:t>
      </w:r>
      <w:r w:rsidR="005F12C7" w:rsidRPr="00DB7846">
        <w:rPr>
          <w:sz w:val="28"/>
          <w:szCs w:val="28"/>
        </w:rPr>
        <w:t>;</w:t>
      </w:r>
    </w:p>
    <w:p w14:paraId="60FEB683" w14:textId="3C3AC357" w:rsidR="00A85851" w:rsidRPr="00DB7846" w:rsidRDefault="00286877" w:rsidP="00C55F15">
      <w:pPr>
        <w:pStyle w:val="NoSpacing"/>
        <w:ind w:right="-1" w:firstLine="720"/>
        <w:jc w:val="both"/>
        <w:rPr>
          <w:sz w:val="28"/>
          <w:szCs w:val="28"/>
        </w:rPr>
      </w:pPr>
      <w:r w:rsidRPr="00DB7846">
        <w:rPr>
          <w:sz w:val="28"/>
          <w:szCs w:val="28"/>
        </w:rPr>
        <w:t>1.2.</w:t>
      </w:r>
      <w:r w:rsidR="00DB7846">
        <w:rPr>
          <w:sz w:val="28"/>
          <w:szCs w:val="28"/>
        </w:rPr>
        <w:t> </w:t>
      </w:r>
      <w:r w:rsidR="00C52A99" w:rsidRPr="00DB7846">
        <w:rPr>
          <w:sz w:val="28"/>
          <w:szCs w:val="28"/>
        </w:rPr>
        <w:t xml:space="preserve">kārtību, kādā piešķir </w:t>
      </w:r>
      <w:r w:rsidR="0044750F" w:rsidRPr="00DB7846">
        <w:rPr>
          <w:sz w:val="28"/>
          <w:szCs w:val="28"/>
        </w:rPr>
        <w:t>p</w:t>
      </w:r>
      <w:r w:rsidR="007D7D03" w:rsidRPr="00DB7846">
        <w:rPr>
          <w:sz w:val="28"/>
          <w:szCs w:val="28"/>
        </w:rPr>
        <w:t>rofesionāl</w:t>
      </w:r>
      <w:r w:rsidR="00C52A99" w:rsidRPr="00DB7846">
        <w:rPr>
          <w:sz w:val="28"/>
          <w:szCs w:val="28"/>
        </w:rPr>
        <w:t>o</w:t>
      </w:r>
      <w:r w:rsidR="007D7D03" w:rsidRPr="00DB7846">
        <w:rPr>
          <w:sz w:val="28"/>
          <w:szCs w:val="28"/>
        </w:rPr>
        <w:t xml:space="preserve"> doktora grād</w:t>
      </w:r>
      <w:r w:rsidR="00C52A99" w:rsidRPr="00DB7846">
        <w:rPr>
          <w:sz w:val="28"/>
          <w:szCs w:val="28"/>
        </w:rPr>
        <w:t>u</w:t>
      </w:r>
      <w:r w:rsidR="007D7D03" w:rsidRPr="00DB7846">
        <w:rPr>
          <w:sz w:val="28"/>
          <w:szCs w:val="28"/>
        </w:rPr>
        <w:t xml:space="preserve"> mākslās</w:t>
      </w:r>
      <w:r w:rsidR="00B62F39">
        <w:rPr>
          <w:sz w:val="28"/>
          <w:szCs w:val="28"/>
        </w:rPr>
        <w:t xml:space="preserve"> (turpmāk – doktora grāds)</w:t>
      </w:r>
      <w:r w:rsidR="00C52A99" w:rsidRPr="00DB7846">
        <w:rPr>
          <w:sz w:val="28"/>
          <w:szCs w:val="28"/>
        </w:rPr>
        <w:t>.</w:t>
      </w:r>
      <w:r w:rsidR="007D7D03" w:rsidRPr="00DB7846">
        <w:rPr>
          <w:sz w:val="28"/>
          <w:szCs w:val="28"/>
        </w:rPr>
        <w:t xml:space="preserve"> </w:t>
      </w:r>
    </w:p>
    <w:p w14:paraId="60FEB684" w14:textId="77777777" w:rsidR="008B5C1E" w:rsidRPr="00DB7846" w:rsidRDefault="008B5C1E" w:rsidP="00C55F15">
      <w:pPr>
        <w:pStyle w:val="NoSpacing"/>
        <w:ind w:right="-483"/>
        <w:jc w:val="both"/>
        <w:rPr>
          <w:sz w:val="28"/>
          <w:szCs w:val="28"/>
        </w:rPr>
      </w:pPr>
    </w:p>
    <w:p w14:paraId="60FEB685" w14:textId="22E9D4A0" w:rsidR="00E43DF2" w:rsidRPr="00DB7846" w:rsidRDefault="005F12C7" w:rsidP="00C55F15">
      <w:pPr>
        <w:pStyle w:val="NoSpacing"/>
        <w:ind w:right="-1" w:firstLine="720"/>
        <w:jc w:val="both"/>
        <w:rPr>
          <w:sz w:val="28"/>
          <w:szCs w:val="28"/>
        </w:rPr>
      </w:pPr>
      <w:r w:rsidRPr="00DB7846">
        <w:rPr>
          <w:sz w:val="28"/>
          <w:szCs w:val="28"/>
        </w:rPr>
        <w:t>2</w:t>
      </w:r>
      <w:r w:rsidR="008F6AA4" w:rsidRPr="00DB7846">
        <w:rPr>
          <w:sz w:val="28"/>
          <w:szCs w:val="28"/>
        </w:rPr>
        <w:t>.</w:t>
      </w:r>
      <w:r w:rsidR="00DB7846">
        <w:rPr>
          <w:sz w:val="28"/>
          <w:szCs w:val="28"/>
        </w:rPr>
        <w:t> </w:t>
      </w:r>
      <w:r w:rsidR="001B6257" w:rsidRPr="00DB7846">
        <w:rPr>
          <w:sz w:val="28"/>
          <w:szCs w:val="28"/>
        </w:rPr>
        <w:t>Profesionāl</w:t>
      </w:r>
      <w:r w:rsidR="0049302B" w:rsidRPr="00DB7846">
        <w:rPr>
          <w:sz w:val="28"/>
          <w:szCs w:val="28"/>
        </w:rPr>
        <w:t xml:space="preserve">o </w:t>
      </w:r>
      <w:r w:rsidR="008F6AA4" w:rsidRPr="00DB7846">
        <w:rPr>
          <w:sz w:val="28"/>
          <w:szCs w:val="28"/>
        </w:rPr>
        <w:t xml:space="preserve">doktora studiju </w:t>
      </w:r>
      <w:r w:rsidR="001B6257" w:rsidRPr="00DB7846">
        <w:rPr>
          <w:sz w:val="28"/>
          <w:szCs w:val="28"/>
        </w:rPr>
        <w:t>programm</w:t>
      </w:r>
      <w:r w:rsidR="0049302B" w:rsidRPr="00DB7846">
        <w:rPr>
          <w:sz w:val="28"/>
          <w:szCs w:val="28"/>
        </w:rPr>
        <w:t>u</w:t>
      </w:r>
      <w:r w:rsidR="001B6257" w:rsidRPr="00DB7846">
        <w:rPr>
          <w:sz w:val="28"/>
          <w:szCs w:val="28"/>
        </w:rPr>
        <w:t xml:space="preserve"> </w:t>
      </w:r>
      <w:r w:rsidR="00AB60DC" w:rsidRPr="00DB7846">
        <w:rPr>
          <w:sz w:val="28"/>
          <w:szCs w:val="28"/>
        </w:rPr>
        <w:t>mākslās (turpmāk – studiju programma)</w:t>
      </w:r>
      <w:r w:rsidR="008F6AA4" w:rsidRPr="00DB7846">
        <w:rPr>
          <w:sz w:val="28"/>
          <w:szCs w:val="28"/>
        </w:rPr>
        <w:t xml:space="preserve"> īsteno augstskola</w:t>
      </w:r>
      <w:r w:rsidR="00AB60DC" w:rsidRPr="00DB7846">
        <w:rPr>
          <w:sz w:val="28"/>
          <w:szCs w:val="28"/>
        </w:rPr>
        <w:t>.</w:t>
      </w:r>
    </w:p>
    <w:p w14:paraId="60FEB686" w14:textId="77777777" w:rsidR="005016A6" w:rsidRPr="00DB7846" w:rsidRDefault="005016A6" w:rsidP="00C55F15">
      <w:pPr>
        <w:spacing w:after="0" w:line="240" w:lineRule="auto"/>
        <w:ind w:right="-483"/>
        <w:jc w:val="both"/>
        <w:rPr>
          <w:rFonts w:ascii="Times New Roman" w:eastAsia="Times New Roman" w:hAnsi="Times New Roman"/>
          <w:sz w:val="28"/>
          <w:szCs w:val="28"/>
          <w:lang w:val="lv-LV"/>
        </w:rPr>
      </w:pPr>
    </w:p>
    <w:p w14:paraId="60FEB687" w14:textId="77777777" w:rsidR="000114FA" w:rsidRPr="00DB7846" w:rsidRDefault="000114FA" w:rsidP="00C55F15">
      <w:pPr>
        <w:spacing w:after="0" w:line="240" w:lineRule="auto"/>
        <w:ind w:right="-483"/>
        <w:jc w:val="center"/>
        <w:rPr>
          <w:rFonts w:ascii="Times New Roman" w:eastAsia="Times New Roman" w:hAnsi="Times New Roman"/>
          <w:b/>
          <w:bCs/>
          <w:sz w:val="28"/>
          <w:szCs w:val="28"/>
          <w:lang w:val="lv-LV"/>
        </w:rPr>
      </w:pPr>
      <w:r w:rsidRPr="00DB7846">
        <w:rPr>
          <w:rFonts w:ascii="Times New Roman" w:eastAsia="Times New Roman" w:hAnsi="Times New Roman"/>
          <w:b/>
          <w:bCs/>
          <w:sz w:val="28"/>
          <w:szCs w:val="28"/>
          <w:lang w:val="lv-LV"/>
        </w:rPr>
        <w:t xml:space="preserve">II. Studiju </w:t>
      </w:r>
      <w:r w:rsidR="0049302B" w:rsidRPr="00DB7846">
        <w:rPr>
          <w:rFonts w:ascii="Times New Roman" w:eastAsia="Times New Roman" w:hAnsi="Times New Roman"/>
          <w:b/>
          <w:bCs/>
          <w:sz w:val="28"/>
          <w:szCs w:val="28"/>
          <w:lang w:val="lv-LV"/>
        </w:rPr>
        <w:t xml:space="preserve">programmas </w:t>
      </w:r>
      <w:r w:rsidRPr="00DB7846">
        <w:rPr>
          <w:rFonts w:ascii="Times New Roman" w:eastAsia="Times New Roman" w:hAnsi="Times New Roman"/>
          <w:b/>
          <w:bCs/>
          <w:sz w:val="28"/>
          <w:szCs w:val="28"/>
          <w:lang w:val="lv-LV"/>
        </w:rPr>
        <w:t>stratēģiskais mērķis un uzdevumi</w:t>
      </w:r>
    </w:p>
    <w:p w14:paraId="60FEB688" w14:textId="77777777" w:rsidR="001D76BD" w:rsidRPr="00DB7846" w:rsidRDefault="001D76BD" w:rsidP="00C55F15">
      <w:pPr>
        <w:pStyle w:val="NoSpacing"/>
        <w:ind w:right="-1"/>
        <w:jc w:val="both"/>
        <w:rPr>
          <w:sz w:val="28"/>
          <w:szCs w:val="28"/>
        </w:rPr>
      </w:pPr>
    </w:p>
    <w:p w14:paraId="60FEB689" w14:textId="2EA813E6" w:rsidR="001D76BD" w:rsidRPr="00DB7846" w:rsidRDefault="004C4779" w:rsidP="00C55F15">
      <w:pPr>
        <w:pStyle w:val="NoSpacing"/>
        <w:ind w:right="-1" w:firstLine="720"/>
        <w:jc w:val="both"/>
        <w:rPr>
          <w:sz w:val="28"/>
          <w:szCs w:val="28"/>
        </w:rPr>
      </w:pPr>
      <w:r w:rsidRPr="00DB7846">
        <w:rPr>
          <w:sz w:val="28"/>
          <w:szCs w:val="28"/>
        </w:rPr>
        <w:t>3.</w:t>
      </w:r>
      <w:r w:rsidR="00DB7846">
        <w:rPr>
          <w:sz w:val="28"/>
          <w:szCs w:val="28"/>
        </w:rPr>
        <w:t> </w:t>
      </w:r>
      <w:r w:rsidR="00132465" w:rsidRPr="00DB7846">
        <w:rPr>
          <w:sz w:val="28"/>
          <w:szCs w:val="28"/>
        </w:rPr>
        <w:t xml:space="preserve">Studiju </w:t>
      </w:r>
      <w:r w:rsidR="0049302B" w:rsidRPr="00DB7846">
        <w:rPr>
          <w:sz w:val="28"/>
          <w:szCs w:val="28"/>
        </w:rPr>
        <w:t xml:space="preserve">programmas </w:t>
      </w:r>
      <w:r w:rsidR="00132465" w:rsidRPr="00DB7846">
        <w:rPr>
          <w:sz w:val="28"/>
          <w:szCs w:val="28"/>
        </w:rPr>
        <w:t>stratēģiskais mērķis ir nodrošināt kultūras, sabiedrības un sociālajām vajadzībām atbilstošas, mākslinieciskajā jaunradē un zinātnē balstītas, kā arī mākslinieciskajā praksē piemērojamas profesionālās studijas, kurā</w:t>
      </w:r>
      <w:r w:rsidR="00B62F39">
        <w:rPr>
          <w:sz w:val="28"/>
          <w:szCs w:val="28"/>
        </w:rPr>
        <w:t>s</w:t>
      </w:r>
      <w:r w:rsidR="00132465" w:rsidRPr="00DB7846">
        <w:rPr>
          <w:sz w:val="28"/>
          <w:szCs w:val="28"/>
        </w:rPr>
        <w:t xml:space="preserve"> tiek iegūtas zinātnisk</w:t>
      </w:r>
      <w:r w:rsidR="00B62F39">
        <w:rPr>
          <w:sz w:val="28"/>
          <w:szCs w:val="28"/>
        </w:rPr>
        <w:t>aj</w:t>
      </w:r>
      <w:r w:rsidR="00132465" w:rsidRPr="00DB7846">
        <w:rPr>
          <w:sz w:val="28"/>
          <w:szCs w:val="28"/>
        </w:rPr>
        <w:t>ā pētniecībā balstītu mākslinieciski augstvērtīgu darbu veidošanas prasmes un attīstītas praktiskas iemaņas unikālu māksliniecisku ideju īstenošanā.</w:t>
      </w:r>
    </w:p>
    <w:p w14:paraId="60FEB68A" w14:textId="77777777" w:rsidR="001D76BD" w:rsidRPr="00DB7846" w:rsidRDefault="001D76BD" w:rsidP="00C55F15">
      <w:pPr>
        <w:pStyle w:val="NoSpacing"/>
        <w:ind w:right="-1"/>
        <w:jc w:val="both"/>
        <w:rPr>
          <w:sz w:val="28"/>
          <w:szCs w:val="28"/>
        </w:rPr>
      </w:pPr>
    </w:p>
    <w:p w14:paraId="60FEB68B" w14:textId="77777777" w:rsidR="000114FA" w:rsidRPr="00DB7846" w:rsidRDefault="00FF285E" w:rsidP="00C55F15">
      <w:pPr>
        <w:spacing w:after="0" w:line="240" w:lineRule="auto"/>
        <w:ind w:right="-1" w:firstLine="720"/>
        <w:jc w:val="both"/>
        <w:rPr>
          <w:rFonts w:ascii="Times New Roman" w:eastAsia="Times New Roman" w:hAnsi="Times New Roman"/>
          <w:sz w:val="28"/>
          <w:szCs w:val="28"/>
          <w:lang w:val="lv-LV"/>
        </w:rPr>
      </w:pPr>
      <w:r w:rsidRPr="00DB7846">
        <w:rPr>
          <w:rFonts w:ascii="Times New Roman" w:eastAsia="Times New Roman" w:hAnsi="Times New Roman"/>
          <w:sz w:val="28"/>
          <w:szCs w:val="28"/>
          <w:lang w:val="lv-LV"/>
        </w:rPr>
        <w:t>4</w:t>
      </w:r>
      <w:r w:rsidR="000114FA" w:rsidRPr="00DB7846">
        <w:rPr>
          <w:rFonts w:ascii="Times New Roman" w:eastAsia="Times New Roman" w:hAnsi="Times New Roman"/>
          <w:sz w:val="28"/>
          <w:szCs w:val="28"/>
          <w:lang w:val="lv-LV"/>
        </w:rPr>
        <w:t xml:space="preserve">. Studiju </w:t>
      </w:r>
      <w:r w:rsidR="0049302B" w:rsidRPr="00DB7846">
        <w:rPr>
          <w:rFonts w:ascii="Times New Roman" w:eastAsia="Times New Roman" w:hAnsi="Times New Roman"/>
          <w:sz w:val="28"/>
          <w:szCs w:val="28"/>
          <w:lang w:val="lv-LV"/>
        </w:rPr>
        <w:t xml:space="preserve">programmas </w:t>
      </w:r>
      <w:r w:rsidR="000114FA" w:rsidRPr="00DB7846">
        <w:rPr>
          <w:rFonts w:ascii="Times New Roman" w:eastAsia="Times New Roman" w:hAnsi="Times New Roman"/>
          <w:sz w:val="28"/>
          <w:szCs w:val="28"/>
          <w:lang w:val="lv-LV"/>
        </w:rPr>
        <w:t>galvenie uzdevumi ir:</w:t>
      </w:r>
    </w:p>
    <w:p w14:paraId="60FEB68C" w14:textId="04039837" w:rsidR="001D76BD" w:rsidRPr="00DB7846" w:rsidRDefault="00132465" w:rsidP="00C55F15">
      <w:pPr>
        <w:pStyle w:val="NoSpacing"/>
        <w:ind w:right="-1" w:firstLine="720"/>
        <w:jc w:val="both"/>
        <w:rPr>
          <w:sz w:val="28"/>
          <w:szCs w:val="28"/>
        </w:rPr>
      </w:pPr>
      <w:r w:rsidRPr="00DB7846">
        <w:rPr>
          <w:sz w:val="28"/>
          <w:szCs w:val="28"/>
        </w:rPr>
        <w:t>4.1.</w:t>
      </w:r>
      <w:r w:rsidR="00DB7846">
        <w:rPr>
          <w:sz w:val="28"/>
          <w:szCs w:val="28"/>
        </w:rPr>
        <w:t> </w:t>
      </w:r>
      <w:r w:rsidRPr="00DB7846">
        <w:rPr>
          <w:sz w:val="28"/>
          <w:szCs w:val="28"/>
        </w:rPr>
        <w:t xml:space="preserve">izglītot studējošos, nodrošinot </w:t>
      </w:r>
      <w:r w:rsidR="00607263" w:rsidRPr="00DB7846">
        <w:rPr>
          <w:sz w:val="28"/>
          <w:szCs w:val="28"/>
        </w:rPr>
        <w:t>doktora grāda ieguvi;</w:t>
      </w:r>
    </w:p>
    <w:p w14:paraId="60FEB68D" w14:textId="0B1B8669" w:rsidR="001D76BD" w:rsidRPr="00DB7846" w:rsidRDefault="00132465" w:rsidP="00C55F15">
      <w:pPr>
        <w:pStyle w:val="NoSpacing"/>
        <w:ind w:right="-1" w:firstLine="720"/>
        <w:jc w:val="both"/>
        <w:rPr>
          <w:sz w:val="28"/>
          <w:szCs w:val="28"/>
        </w:rPr>
      </w:pPr>
      <w:r w:rsidRPr="00DB7846">
        <w:rPr>
          <w:sz w:val="28"/>
          <w:szCs w:val="28"/>
        </w:rPr>
        <w:t>4.2.</w:t>
      </w:r>
      <w:r w:rsidR="00B967A9" w:rsidRPr="00DB7846">
        <w:rPr>
          <w:sz w:val="28"/>
          <w:szCs w:val="28"/>
        </w:rPr>
        <w:t> </w:t>
      </w:r>
      <w:r w:rsidRPr="00DB7846">
        <w:rPr>
          <w:sz w:val="28"/>
          <w:szCs w:val="28"/>
        </w:rPr>
        <w:t>sekmēt studējošo izcilību</w:t>
      </w:r>
      <w:r w:rsidR="00B62F39">
        <w:rPr>
          <w:sz w:val="28"/>
          <w:szCs w:val="28"/>
        </w:rPr>
        <w:t xml:space="preserve"> un</w:t>
      </w:r>
      <w:r w:rsidRPr="00DB7846">
        <w:rPr>
          <w:sz w:val="28"/>
          <w:szCs w:val="28"/>
        </w:rPr>
        <w:t xml:space="preserve"> konkurētspēju mainīgajos sociālekono</w:t>
      </w:r>
      <w:r w:rsidR="00B62F39">
        <w:rPr>
          <w:sz w:val="28"/>
          <w:szCs w:val="28"/>
        </w:rPr>
        <w:softHyphen/>
      </w:r>
      <w:r w:rsidRPr="00DB7846">
        <w:rPr>
          <w:sz w:val="28"/>
          <w:szCs w:val="28"/>
        </w:rPr>
        <w:t>miskajos apstākļos Latvijas un starptautiskajā darba tirgū;</w:t>
      </w:r>
    </w:p>
    <w:p w14:paraId="60FEB68E" w14:textId="78245FA4" w:rsidR="001D76BD" w:rsidRPr="00DB7846" w:rsidRDefault="00132465" w:rsidP="00C55F15">
      <w:pPr>
        <w:pStyle w:val="NoSpacing"/>
        <w:ind w:right="-1" w:firstLine="720"/>
        <w:jc w:val="both"/>
        <w:rPr>
          <w:sz w:val="28"/>
          <w:szCs w:val="28"/>
        </w:rPr>
      </w:pPr>
      <w:r w:rsidRPr="00DB7846">
        <w:rPr>
          <w:sz w:val="28"/>
          <w:szCs w:val="28"/>
        </w:rPr>
        <w:lastRenderedPageBreak/>
        <w:t>4.3.</w:t>
      </w:r>
      <w:r w:rsidR="00DB7846">
        <w:rPr>
          <w:sz w:val="28"/>
          <w:szCs w:val="28"/>
        </w:rPr>
        <w:t> </w:t>
      </w:r>
      <w:r w:rsidRPr="00DB7846">
        <w:rPr>
          <w:sz w:val="28"/>
          <w:szCs w:val="28"/>
        </w:rPr>
        <w:t>nodrošināt studiju rezultātu (zināšanu, prasmju un kompeten</w:t>
      </w:r>
      <w:r w:rsidR="001314FB" w:rsidRPr="00DB7846">
        <w:rPr>
          <w:sz w:val="28"/>
          <w:szCs w:val="28"/>
        </w:rPr>
        <w:t>ču</w:t>
      </w:r>
      <w:r w:rsidRPr="00DB7846">
        <w:rPr>
          <w:sz w:val="28"/>
          <w:szCs w:val="28"/>
        </w:rPr>
        <w:t>) sasniegšanu atbilstoši Latvijas izglītības klasifikācijā noteiktaj</w:t>
      </w:r>
      <w:r w:rsidR="00616EE1">
        <w:rPr>
          <w:sz w:val="28"/>
          <w:szCs w:val="28"/>
        </w:rPr>
        <w:t>a</w:t>
      </w:r>
      <w:r w:rsidRPr="00DB7846">
        <w:rPr>
          <w:sz w:val="28"/>
          <w:szCs w:val="28"/>
        </w:rPr>
        <w:t xml:space="preserve">m Eiropas kvalifikācijas ietvarstruktūras (turpmāk – ietvarstruktūra) </w:t>
      </w:r>
      <w:r w:rsidR="00B62F39">
        <w:rPr>
          <w:sz w:val="28"/>
          <w:szCs w:val="28"/>
        </w:rPr>
        <w:t xml:space="preserve">astotajam </w:t>
      </w:r>
      <w:r w:rsidRPr="00DB7846">
        <w:rPr>
          <w:sz w:val="28"/>
          <w:szCs w:val="28"/>
        </w:rPr>
        <w:t>līmenim;</w:t>
      </w:r>
    </w:p>
    <w:p w14:paraId="60FEB68F" w14:textId="7432D20D" w:rsidR="001D76BD" w:rsidRPr="00DB7846" w:rsidRDefault="00132465" w:rsidP="00C55F15">
      <w:pPr>
        <w:pStyle w:val="NoSpacing"/>
        <w:ind w:right="-1" w:firstLine="720"/>
        <w:jc w:val="both"/>
        <w:rPr>
          <w:sz w:val="28"/>
          <w:szCs w:val="28"/>
        </w:rPr>
      </w:pPr>
      <w:r w:rsidRPr="00DB7846">
        <w:rPr>
          <w:sz w:val="28"/>
          <w:szCs w:val="28"/>
        </w:rPr>
        <w:t>4.4.</w:t>
      </w:r>
      <w:r w:rsidR="00DB7846">
        <w:rPr>
          <w:sz w:val="28"/>
          <w:szCs w:val="28"/>
        </w:rPr>
        <w:t> </w:t>
      </w:r>
      <w:r w:rsidRPr="00DB7846">
        <w:rPr>
          <w:sz w:val="28"/>
          <w:szCs w:val="28"/>
        </w:rPr>
        <w:t xml:space="preserve">nodrošināt un attīstīt studiju, pētniecības un mākslinieciskās jaunrades darba vienotību, sekmēt izcilību un kvalitāti, konkurētspēju un eksportspēju studējošā izvēlētajā </w:t>
      </w:r>
      <w:r w:rsidR="00FD0D99" w:rsidRPr="00DB7846">
        <w:rPr>
          <w:sz w:val="28"/>
          <w:szCs w:val="28"/>
        </w:rPr>
        <w:t xml:space="preserve">mākslinieciskās darbības </w:t>
      </w:r>
      <w:r w:rsidRPr="00DB7846">
        <w:rPr>
          <w:sz w:val="28"/>
          <w:szCs w:val="28"/>
        </w:rPr>
        <w:t>jomā</w:t>
      </w:r>
      <w:r w:rsidR="00607263" w:rsidRPr="00DB7846">
        <w:rPr>
          <w:sz w:val="28"/>
          <w:szCs w:val="28"/>
        </w:rPr>
        <w:t>.</w:t>
      </w:r>
    </w:p>
    <w:p w14:paraId="60FEB690" w14:textId="77777777" w:rsidR="00357E1A" w:rsidRPr="00DB7846" w:rsidRDefault="00357E1A" w:rsidP="00C55F15">
      <w:pPr>
        <w:spacing w:after="0" w:line="240" w:lineRule="auto"/>
        <w:ind w:right="-1"/>
        <w:jc w:val="both"/>
        <w:rPr>
          <w:rFonts w:ascii="Times New Roman" w:eastAsia="Times New Roman" w:hAnsi="Times New Roman"/>
          <w:sz w:val="28"/>
          <w:szCs w:val="28"/>
          <w:lang w:val="lv-LV"/>
        </w:rPr>
      </w:pPr>
    </w:p>
    <w:p w14:paraId="60FEB691" w14:textId="233FE9E2" w:rsidR="000114FA" w:rsidRPr="00DB7846" w:rsidRDefault="002F4B3C" w:rsidP="00C55F15">
      <w:pPr>
        <w:spacing w:after="0" w:line="240" w:lineRule="auto"/>
        <w:ind w:right="-1" w:firstLine="720"/>
        <w:jc w:val="both"/>
        <w:rPr>
          <w:rFonts w:ascii="Times New Roman" w:eastAsia="Times New Roman" w:hAnsi="Times New Roman"/>
          <w:sz w:val="28"/>
          <w:szCs w:val="28"/>
          <w:lang w:val="lv-LV"/>
        </w:rPr>
      </w:pPr>
      <w:r w:rsidRPr="00DB7846">
        <w:rPr>
          <w:rFonts w:ascii="Times New Roman" w:eastAsia="Times New Roman" w:hAnsi="Times New Roman"/>
          <w:sz w:val="28"/>
          <w:szCs w:val="28"/>
          <w:lang w:val="lv-LV"/>
        </w:rPr>
        <w:t>5</w:t>
      </w:r>
      <w:r w:rsidR="00CC4C65" w:rsidRPr="00DB7846">
        <w:rPr>
          <w:rFonts w:ascii="Times New Roman" w:eastAsia="Times New Roman" w:hAnsi="Times New Roman"/>
          <w:sz w:val="28"/>
          <w:szCs w:val="28"/>
          <w:lang w:val="lv-LV"/>
        </w:rPr>
        <w:t>.</w:t>
      </w:r>
      <w:r w:rsidR="00DB7846">
        <w:rPr>
          <w:rFonts w:ascii="Times New Roman" w:eastAsia="Times New Roman" w:hAnsi="Times New Roman"/>
          <w:sz w:val="28"/>
          <w:szCs w:val="28"/>
          <w:lang w:val="lv-LV"/>
        </w:rPr>
        <w:t> </w:t>
      </w:r>
      <w:r w:rsidR="000114FA" w:rsidRPr="00DB7846">
        <w:rPr>
          <w:rFonts w:ascii="Times New Roman" w:eastAsia="Times New Roman" w:hAnsi="Times New Roman"/>
          <w:sz w:val="28"/>
          <w:szCs w:val="28"/>
          <w:lang w:val="lv-LV"/>
        </w:rPr>
        <w:t xml:space="preserve">Studiju programmas specifiskos mērķus un uzdevumus nosaka atbilstoši </w:t>
      </w:r>
      <w:r w:rsidR="00C52039" w:rsidRPr="00DB7846">
        <w:rPr>
          <w:rFonts w:ascii="Times New Roman" w:eastAsia="Times New Roman" w:hAnsi="Times New Roman"/>
          <w:sz w:val="28"/>
          <w:szCs w:val="28"/>
          <w:lang w:val="lv-LV"/>
        </w:rPr>
        <w:t>augstskolas stratēģiskajai specializācijai</w:t>
      </w:r>
      <w:r w:rsidR="00DA6795" w:rsidRPr="00DB7846">
        <w:rPr>
          <w:rFonts w:ascii="Times New Roman" w:eastAsia="Times New Roman" w:hAnsi="Times New Roman"/>
          <w:sz w:val="28"/>
          <w:szCs w:val="28"/>
          <w:lang w:val="lv-LV"/>
        </w:rPr>
        <w:t>, stratēģiskajiem mērķiem</w:t>
      </w:r>
      <w:r w:rsidR="000114FA" w:rsidRPr="00DB7846">
        <w:rPr>
          <w:rFonts w:ascii="Times New Roman" w:eastAsia="Times New Roman" w:hAnsi="Times New Roman"/>
          <w:sz w:val="28"/>
          <w:szCs w:val="28"/>
          <w:lang w:val="lv-LV"/>
        </w:rPr>
        <w:t xml:space="preserve"> un galvenajiem uzdevumiem sadarbībā ar </w:t>
      </w:r>
      <w:r w:rsidR="00B62F39" w:rsidRPr="00DB7846">
        <w:rPr>
          <w:rFonts w:ascii="Times New Roman" w:eastAsia="Times New Roman" w:hAnsi="Times New Roman"/>
          <w:sz w:val="28"/>
          <w:szCs w:val="28"/>
          <w:lang w:val="lv-LV"/>
        </w:rPr>
        <w:t xml:space="preserve">attiecīgās </w:t>
      </w:r>
      <w:r w:rsidR="000114FA" w:rsidRPr="00DB7846">
        <w:rPr>
          <w:rFonts w:ascii="Times New Roman" w:eastAsia="Times New Roman" w:hAnsi="Times New Roman"/>
          <w:sz w:val="28"/>
          <w:szCs w:val="28"/>
          <w:lang w:val="lv-LV"/>
        </w:rPr>
        <w:t xml:space="preserve">mākslas </w:t>
      </w:r>
      <w:r w:rsidR="003464AA" w:rsidRPr="00DB7846">
        <w:rPr>
          <w:rFonts w:ascii="Times New Roman" w:eastAsia="Times New Roman" w:hAnsi="Times New Roman"/>
          <w:sz w:val="28"/>
          <w:szCs w:val="28"/>
          <w:lang w:val="lv-LV"/>
        </w:rPr>
        <w:t xml:space="preserve">jomas </w:t>
      </w:r>
      <w:r w:rsidR="000114FA" w:rsidRPr="00DB7846">
        <w:rPr>
          <w:rFonts w:ascii="Times New Roman" w:eastAsia="Times New Roman" w:hAnsi="Times New Roman"/>
          <w:sz w:val="28"/>
          <w:szCs w:val="28"/>
          <w:lang w:val="lv-LV"/>
        </w:rPr>
        <w:t>speciālistiem un darba devējiem.</w:t>
      </w:r>
    </w:p>
    <w:p w14:paraId="60FEB692" w14:textId="77777777" w:rsidR="005016A6" w:rsidRPr="00DB7846" w:rsidRDefault="005016A6" w:rsidP="00C55F15">
      <w:pPr>
        <w:spacing w:after="0" w:line="240" w:lineRule="auto"/>
        <w:rPr>
          <w:rFonts w:ascii="Times New Roman" w:eastAsia="Times New Roman" w:hAnsi="Times New Roman"/>
          <w:sz w:val="28"/>
          <w:szCs w:val="28"/>
          <w:lang w:val="lv-LV" w:eastAsia="ar-SA"/>
        </w:rPr>
      </w:pPr>
    </w:p>
    <w:p w14:paraId="60FEB693" w14:textId="77777777" w:rsidR="000114FA" w:rsidRPr="00DB7846" w:rsidRDefault="000114FA" w:rsidP="00C55F15">
      <w:pPr>
        <w:spacing w:after="0" w:line="240" w:lineRule="auto"/>
        <w:jc w:val="center"/>
        <w:rPr>
          <w:rFonts w:ascii="Times New Roman" w:eastAsia="Times New Roman" w:hAnsi="Times New Roman"/>
          <w:b/>
          <w:bCs/>
          <w:sz w:val="28"/>
          <w:szCs w:val="28"/>
          <w:lang w:val="lv-LV"/>
        </w:rPr>
      </w:pPr>
      <w:r w:rsidRPr="00DB7846">
        <w:rPr>
          <w:rFonts w:ascii="Times New Roman" w:eastAsia="Times New Roman" w:hAnsi="Times New Roman"/>
          <w:b/>
          <w:bCs/>
          <w:sz w:val="28"/>
          <w:szCs w:val="28"/>
          <w:lang w:val="lv-LV"/>
        </w:rPr>
        <w:t xml:space="preserve">III. </w:t>
      </w:r>
      <w:r w:rsidR="00184386" w:rsidRPr="00DB7846">
        <w:rPr>
          <w:rFonts w:ascii="Times New Roman" w:eastAsia="Times New Roman" w:hAnsi="Times New Roman"/>
          <w:b/>
          <w:sz w:val="28"/>
          <w:szCs w:val="28"/>
          <w:lang w:val="lv-LV"/>
        </w:rPr>
        <w:t xml:space="preserve">Studiju </w:t>
      </w:r>
      <w:r w:rsidR="0049302B" w:rsidRPr="00DB7846">
        <w:rPr>
          <w:rFonts w:ascii="Times New Roman" w:eastAsia="Times New Roman" w:hAnsi="Times New Roman"/>
          <w:b/>
          <w:sz w:val="28"/>
          <w:szCs w:val="28"/>
          <w:lang w:val="lv-LV"/>
        </w:rPr>
        <w:t xml:space="preserve">programmas </w:t>
      </w:r>
      <w:r w:rsidR="00503B05" w:rsidRPr="00DB7846">
        <w:rPr>
          <w:rFonts w:ascii="Times New Roman" w:eastAsia="Times New Roman" w:hAnsi="Times New Roman"/>
          <w:b/>
          <w:sz w:val="28"/>
          <w:szCs w:val="28"/>
          <w:lang w:val="lv-LV"/>
        </w:rPr>
        <w:t xml:space="preserve">obligātais </w:t>
      </w:r>
      <w:proofErr w:type="spellStart"/>
      <w:r w:rsidR="00503B05" w:rsidRPr="00DB7846">
        <w:rPr>
          <w:rFonts w:ascii="Times New Roman" w:eastAsia="Times New Roman" w:hAnsi="Times New Roman"/>
          <w:b/>
          <w:sz w:val="28"/>
          <w:szCs w:val="28"/>
          <w:lang w:val="lv-LV"/>
        </w:rPr>
        <w:t>pamatsaturs</w:t>
      </w:r>
      <w:proofErr w:type="spellEnd"/>
    </w:p>
    <w:p w14:paraId="60FEB694" w14:textId="77777777" w:rsidR="00E35759" w:rsidRPr="00DB7846" w:rsidRDefault="00E35759" w:rsidP="00C55F15">
      <w:pPr>
        <w:spacing w:after="0" w:line="240" w:lineRule="auto"/>
        <w:ind w:right="-1"/>
        <w:jc w:val="both"/>
        <w:rPr>
          <w:rFonts w:ascii="Times New Roman" w:eastAsia="Times New Roman" w:hAnsi="Times New Roman"/>
          <w:sz w:val="28"/>
          <w:szCs w:val="28"/>
          <w:lang w:val="lv-LV"/>
        </w:rPr>
      </w:pPr>
    </w:p>
    <w:p w14:paraId="60FEB695" w14:textId="516FE2FE" w:rsidR="00E35759" w:rsidRPr="00DB7846" w:rsidRDefault="00E35759" w:rsidP="00C55F15">
      <w:pPr>
        <w:spacing w:after="0" w:line="240" w:lineRule="auto"/>
        <w:ind w:right="-1" w:firstLine="720"/>
        <w:jc w:val="both"/>
        <w:rPr>
          <w:rFonts w:ascii="Times New Roman" w:hAnsi="Times New Roman"/>
          <w:sz w:val="28"/>
          <w:szCs w:val="28"/>
          <w:lang w:val="lv-LV"/>
        </w:rPr>
      </w:pPr>
      <w:r w:rsidRPr="00DB7846">
        <w:rPr>
          <w:rFonts w:ascii="Times New Roman" w:eastAsia="Times New Roman" w:hAnsi="Times New Roman"/>
          <w:sz w:val="28"/>
          <w:szCs w:val="28"/>
          <w:lang w:val="lv-LV" w:eastAsia="lv-LV"/>
        </w:rPr>
        <w:t>6.</w:t>
      </w:r>
      <w:r w:rsidR="00DB7846">
        <w:rPr>
          <w:rFonts w:ascii="Times New Roman" w:hAnsi="Times New Roman"/>
          <w:sz w:val="28"/>
          <w:szCs w:val="28"/>
          <w:lang w:val="lv-LV"/>
        </w:rPr>
        <w:t> </w:t>
      </w:r>
      <w:r w:rsidRPr="00DB7846">
        <w:rPr>
          <w:rFonts w:ascii="Times New Roman" w:hAnsi="Times New Roman"/>
          <w:sz w:val="28"/>
          <w:szCs w:val="28"/>
          <w:lang w:val="lv-LV"/>
        </w:rPr>
        <w:t xml:space="preserve">Izglītības saturu, kritērijus studiju rezultātu sasniegšanai un novērtēšanai, valsts pārbaudījuma formu un kārtību, tostarp prasības, kas jāizpilda, lai </w:t>
      </w:r>
      <w:r w:rsidR="00A7145F" w:rsidRPr="00DB7846">
        <w:rPr>
          <w:rFonts w:ascii="Times New Roman" w:hAnsi="Times New Roman"/>
          <w:sz w:val="28"/>
          <w:szCs w:val="28"/>
          <w:lang w:val="lv-LV"/>
        </w:rPr>
        <w:t>studējoša</w:t>
      </w:r>
      <w:r w:rsidR="00A7145F">
        <w:rPr>
          <w:rFonts w:ascii="Times New Roman" w:hAnsi="Times New Roman"/>
          <w:sz w:val="28"/>
          <w:szCs w:val="28"/>
          <w:lang w:val="lv-LV"/>
        </w:rPr>
        <w:t>is</w:t>
      </w:r>
      <w:r w:rsidR="00A7145F" w:rsidRPr="00DB7846">
        <w:rPr>
          <w:rFonts w:ascii="Times New Roman" w:hAnsi="Times New Roman"/>
          <w:sz w:val="28"/>
          <w:szCs w:val="28"/>
          <w:lang w:val="lv-LV"/>
        </w:rPr>
        <w:t xml:space="preserve"> </w:t>
      </w:r>
      <w:r w:rsidRPr="00DB7846">
        <w:rPr>
          <w:rFonts w:ascii="Times New Roman" w:hAnsi="Times New Roman"/>
          <w:sz w:val="28"/>
          <w:szCs w:val="28"/>
          <w:lang w:val="lv-LV"/>
        </w:rPr>
        <w:t>varētu kārtot valsts pārbaudījumu, atbilstoši</w:t>
      </w:r>
      <w:r w:rsidR="005B27C0" w:rsidRPr="00DB7846">
        <w:rPr>
          <w:rFonts w:ascii="Times New Roman" w:hAnsi="Times New Roman"/>
          <w:sz w:val="28"/>
          <w:szCs w:val="28"/>
          <w:lang w:val="lv-LV"/>
        </w:rPr>
        <w:t xml:space="preserve"> </w:t>
      </w:r>
      <w:r w:rsidRPr="00DB7846">
        <w:rPr>
          <w:rFonts w:ascii="Times New Roman" w:hAnsi="Times New Roman"/>
          <w:sz w:val="28"/>
          <w:szCs w:val="28"/>
          <w:lang w:val="lv-LV"/>
        </w:rPr>
        <w:t>studiju programmas</w:t>
      </w:r>
      <w:r w:rsidR="005B27C0" w:rsidRPr="00DB7846">
        <w:rPr>
          <w:rFonts w:ascii="Times New Roman" w:hAnsi="Times New Roman"/>
          <w:sz w:val="28"/>
          <w:szCs w:val="28"/>
          <w:lang w:val="lv-LV"/>
        </w:rPr>
        <w:t xml:space="preserve"> </w:t>
      </w:r>
      <w:r w:rsidRPr="00DB7846">
        <w:rPr>
          <w:rFonts w:ascii="Times New Roman" w:hAnsi="Times New Roman"/>
          <w:sz w:val="28"/>
          <w:szCs w:val="28"/>
          <w:lang w:val="lv-LV"/>
        </w:rPr>
        <w:t xml:space="preserve">apguves vērtēšanas pamatprincipiem un augstskolas mākslinieciskās darbības jomas specifikai reglamentē </w:t>
      </w:r>
      <w:r w:rsidR="00B62F39">
        <w:rPr>
          <w:rFonts w:ascii="Times New Roman" w:hAnsi="Times New Roman"/>
          <w:sz w:val="28"/>
          <w:szCs w:val="28"/>
          <w:lang w:val="lv-LV"/>
        </w:rPr>
        <w:t>īpašs</w:t>
      </w:r>
      <w:r w:rsidRPr="00DB7846">
        <w:rPr>
          <w:rFonts w:ascii="Times New Roman" w:hAnsi="Times New Roman"/>
          <w:sz w:val="28"/>
          <w:szCs w:val="28"/>
          <w:lang w:val="lv-LV"/>
        </w:rPr>
        <w:t xml:space="preserve"> dokuments</w:t>
      </w:r>
      <w:r w:rsidR="00B62F39">
        <w:rPr>
          <w:rFonts w:ascii="Times New Roman" w:hAnsi="Times New Roman"/>
          <w:sz w:val="28"/>
          <w:szCs w:val="28"/>
          <w:lang w:val="lv-LV"/>
        </w:rPr>
        <w:t> </w:t>
      </w:r>
      <w:r w:rsidRPr="00DB7846">
        <w:rPr>
          <w:rFonts w:ascii="Times New Roman" w:hAnsi="Times New Roman"/>
          <w:sz w:val="28"/>
          <w:szCs w:val="28"/>
          <w:lang w:val="lv-LV"/>
        </w:rPr>
        <w:t xml:space="preserve">– studiju programmas studiju satura un </w:t>
      </w:r>
      <w:r w:rsidR="00B62F39">
        <w:rPr>
          <w:rFonts w:ascii="Times New Roman" w:hAnsi="Times New Roman"/>
          <w:sz w:val="28"/>
          <w:szCs w:val="28"/>
          <w:lang w:val="lv-LV"/>
        </w:rPr>
        <w:t>īstenošan</w:t>
      </w:r>
      <w:r w:rsidRPr="00DB7846">
        <w:rPr>
          <w:rFonts w:ascii="Times New Roman" w:hAnsi="Times New Roman"/>
          <w:sz w:val="28"/>
          <w:szCs w:val="28"/>
          <w:lang w:val="lv-LV"/>
        </w:rPr>
        <w:t>as apraksts.</w:t>
      </w:r>
    </w:p>
    <w:p w14:paraId="60FEB696" w14:textId="77777777" w:rsidR="00E35759" w:rsidRPr="00DB7846" w:rsidRDefault="00E35759" w:rsidP="00C55F15">
      <w:pPr>
        <w:spacing w:after="0" w:line="240" w:lineRule="auto"/>
        <w:ind w:right="-1"/>
        <w:jc w:val="both"/>
        <w:rPr>
          <w:rFonts w:ascii="Times New Roman" w:eastAsia="Times New Roman" w:hAnsi="Times New Roman"/>
          <w:sz w:val="28"/>
          <w:szCs w:val="28"/>
          <w:lang w:val="lv-LV"/>
        </w:rPr>
      </w:pPr>
    </w:p>
    <w:p w14:paraId="60FEB697" w14:textId="76A5CA75" w:rsidR="000114FA" w:rsidRPr="00DB7846" w:rsidRDefault="00E35759" w:rsidP="00C55F15">
      <w:pPr>
        <w:pStyle w:val="NoSpacing"/>
        <w:ind w:right="-483" w:firstLine="720"/>
        <w:jc w:val="both"/>
        <w:rPr>
          <w:sz w:val="28"/>
          <w:szCs w:val="28"/>
        </w:rPr>
      </w:pPr>
      <w:r w:rsidRPr="00DB7846">
        <w:rPr>
          <w:sz w:val="28"/>
          <w:szCs w:val="28"/>
        </w:rPr>
        <w:t>7</w:t>
      </w:r>
      <w:r w:rsidR="000114FA" w:rsidRPr="00DB7846">
        <w:rPr>
          <w:sz w:val="28"/>
          <w:szCs w:val="28"/>
        </w:rPr>
        <w:t>.</w:t>
      </w:r>
      <w:r w:rsidR="00DB7846">
        <w:rPr>
          <w:sz w:val="28"/>
          <w:szCs w:val="28"/>
        </w:rPr>
        <w:t> </w:t>
      </w:r>
      <w:r w:rsidR="000114FA" w:rsidRPr="00DB7846">
        <w:rPr>
          <w:sz w:val="28"/>
          <w:szCs w:val="28"/>
        </w:rPr>
        <w:t>Studiju programmas apjoms ir vismaz 132 kredītpunkti.</w:t>
      </w:r>
    </w:p>
    <w:p w14:paraId="60FEB698" w14:textId="77777777" w:rsidR="000114FA" w:rsidRPr="00DB7846" w:rsidRDefault="000114FA" w:rsidP="00C55F15">
      <w:pPr>
        <w:spacing w:after="0" w:line="240" w:lineRule="auto"/>
        <w:ind w:right="-483"/>
        <w:jc w:val="both"/>
        <w:rPr>
          <w:rFonts w:ascii="Times New Roman" w:hAnsi="Times New Roman"/>
          <w:sz w:val="28"/>
          <w:szCs w:val="28"/>
          <w:lang w:val="lv-LV"/>
        </w:rPr>
      </w:pPr>
    </w:p>
    <w:p w14:paraId="60FEB699" w14:textId="141FF0A6" w:rsidR="000114FA" w:rsidRPr="00DB7846" w:rsidRDefault="00E35759" w:rsidP="00C55F15">
      <w:pPr>
        <w:spacing w:after="0" w:line="240" w:lineRule="auto"/>
        <w:ind w:right="-1" w:firstLine="720"/>
        <w:jc w:val="both"/>
        <w:rPr>
          <w:rFonts w:ascii="Times New Roman" w:eastAsia="Times New Roman" w:hAnsi="Times New Roman"/>
          <w:sz w:val="28"/>
          <w:szCs w:val="28"/>
          <w:lang w:val="lv-LV"/>
        </w:rPr>
      </w:pPr>
      <w:r w:rsidRPr="00DB7846">
        <w:rPr>
          <w:rFonts w:ascii="Times New Roman" w:hAnsi="Times New Roman"/>
          <w:sz w:val="28"/>
          <w:szCs w:val="28"/>
          <w:lang w:val="lv-LV"/>
        </w:rPr>
        <w:t>8</w:t>
      </w:r>
      <w:r w:rsidR="000114FA" w:rsidRPr="00DB7846">
        <w:rPr>
          <w:rFonts w:ascii="Times New Roman" w:hAnsi="Times New Roman"/>
          <w:sz w:val="28"/>
          <w:szCs w:val="28"/>
          <w:lang w:val="lv-LV"/>
        </w:rPr>
        <w:t>.</w:t>
      </w:r>
      <w:r w:rsidR="00DB7846">
        <w:rPr>
          <w:rFonts w:ascii="Times New Roman" w:hAnsi="Times New Roman"/>
          <w:sz w:val="28"/>
          <w:szCs w:val="28"/>
          <w:lang w:val="lv-LV"/>
        </w:rPr>
        <w:t> </w:t>
      </w:r>
      <w:r w:rsidR="000114FA" w:rsidRPr="00DB7846">
        <w:rPr>
          <w:rFonts w:ascii="Times New Roman" w:hAnsi="Times New Roman"/>
          <w:sz w:val="28"/>
          <w:szCs w:val="28"/>
          <w:lang w:val="lv-LV"/>
        </w:rPr>
        <w:t xml:space="preserve">Studiju programmas </w:t>
      </w:r>
      <w:r w:rsidR="000114FA" w:rsidRPr="00DB7846">
        <w:rPr>
          <w:rFonts w:ascii="Times New Roman" w:eastAsia="Times New Roman" w:hAnsi="Times New Roman"/>
          <w:sz w:val="28"/>
          <w:szCs w:val="28"/>
          <w:lang w:val="lv-LV"/>
        </w:rPr>
        <w:t>saturs nodrošina zināšanu, prasmju un kompeten</w:t>
      </w:r>
      <w:r w:rsidR="00A60A9C" w:rsidRPr="00DB7846">
        <w:rPr>
          <w:rFonts w:ascii="Times New Roman" w:eastAsia="Times New Roman" w:hAnsi="Times New Roman"/>
          <w:sz w:val="28"/>
          <w:szCs w:val="28"/>
          <w:lang w:val="lv-LV"/>
        </w:rPr>
        <w:t>ču</w:t>
      </w:r>
      <w:r w:rsidR="000114FA" w:rsidRPr="00DB7846">
        <w:rPr>
          <w:rFonts w:ascii="Times New Roman" w:eastAsia="Times New Roman" w:hAnsi="Times New Roman"/>
          <w:sz w:val="28"/>
          <w:szCs w:val="28"/>
          <w:lang w:val="lv-LV"/>
        </w:rPr>
        <w:t xml:space="preserve"> apguvi, kas nepieciešama</w:t>
      </w:r>
      <w:r w:rsidR="00B62F39">
        <w:rPr>
          <w:rFonts w:ascii="Times New Roman" w:eastAsia="Times New Roman" w:hAnsi="Times New Roman"/>
          <w:sz w:val="28"/>
          <w:szCs w:val="28"/>
          <w:lang w:val="lv-LV"/>
        </w:rPr>
        <w:t>s</w:t>
      </w:r>
      <w:r w:rsidR="000114FA" w:rsidRPr="00DB7846">
        <w:rPr>
          <w:rFonts w:ascii="Times New Roman" w:eastAsia="Times New Roman" w:hAnsi="Times New Roman"/>
          <w:sz w:val="28"/>
          <w:szCs w:val="28"/>
          <w:lang w:val="lv-LV"/>
        </w:rPr>
        <w:t xml:space="preserve"> </w:t>
      </w:r>
      <w:r w:rsidR="00594169" w:rsidRPr="00DB7846">
        <w:rPr>
          <w:rFonts w:ascii="Times New Roman" w:eastAsia="Times New Roman" w:hAnsi="Times New Roman"/>
          <w:sz w:val="28"/>
          <w:szCs w:val="28"/>
          <w:lang w:val="lv-LV"/>
        </w:rPr>
        <w:t xml:space="preserve">profesionālas </w:t>
      </w:r>
      <w:r w:rsidR="003464AA" w:rsidRPr="00DB7846">
        <w:rPr>
          <w:rFonts w:ascii="Times New Roman" w:eastAsia="Times New Roman" w:hAnsi="Times New Roman"/>
          <w:sz w:val="28"/>
          <w:szCs w:val="28"/>
          <w:lang w:val="lv-LV"/>
        </w:rPr>
        <w:t xml:space="preserve">mākslinieciskās </w:t>
      </w:r>
      <w:r w:rsidR="000114FA" w:rsidRPr="00DB7846">
        <w:rPr>
          <w:rFonts w:ascii="Times New Roman" w:eastAsia="Times New Roman" w:hAnsi="Times New Roman"/>
          <w:sz w:val="28"/>
          <w:szCs w:val="28"/>
          <w:lang w:val="lv-LV"/>
        </w:rPr>
        <w:t xml:space="preserve">darbības veikšanai atbilstoši Latvijas izglītības klasifikācijā noteiktajām ietvarstruktūras </w:t>
      </w:r>
      <w:r w:rsidR="00B62F39">
        <w:rPr>
          <w:rFonts w:ascii="Times New Roman" w:eastAsia="Times New Roman" w:hAnsi="Times New Roman"/>
          <w:sz w:val="28"/>
          <w:szCs w:val="28"/>
          <w:lang w:val="lv-LV"/>
        </w:rPr>
        <w:t xml:space="preserve">astotā </w:t>
      </w:r>
      <w:r w:rsidR="000114FA" w:rsidRPr="00DB7846">
        <w:rPr>
          <w:rFonts w:ascii="Times New Roman" w:eastAsia="Times New Roman" w:hAnsi="Times New Roman"/>
          <w:sz w:val="28"/>
          <w:szCs w:val="28"/>
          <w:lang w:val="lv-LV"/>
        </w:rPr>
        <w:t>līmeņa zināšanām, prasmēm un kompetencei.</w:t>
      </w:r>
    </w:p>
    <w:p w14:paraId="60FEB69A" w14:textId="77777777" w:rsidR="000114FA" w:rsidRPr="00DB7846" w:rsidRDefault="000114FA" w:rsidP="00C55F15">
      <w:pPr>
        <w:pStyle w:val="NoSpacing"/>
        <w:ind w:right="-1"/>
        <w:jc w:val="both"/>
        <w:rPr>
          <w:sz w:val="28"/>
          <w:szCs w:val="28"/>
        </w:rPr>
      </w:pPr>
    </w:p>
    <w:p w14:paraId="60FEB69B" w14:textId="34AEAC2D" w:rsidR="000114FA" w:rsidRPr="00DB7846" w:rsidRDefault="00E35759" w:rsidP="00C55F15">
      <w:pPr>
        <w:pStyle w:val="NoSpacing"/>
        <w:ind w:right="-1" w:firstLine="720"/>
        <w:jc w:val="both"/>
        <w:rPr>
          <w:sz w:val="28"/>
          <w:szCs w:val="28"/>
        </w:rPr>
      </w:pPr>
      <w:r w:rsidRPr="00DB7846">
        <w:rPr>
          <w:sz w:val="28"/>
          <w:szCs w:val="28"/>
        </w:rPr>
        <w:t>9</w:t>
      </w:r>
      <w:r w:rsidR="000114FA" w:rsidRPr="00DB7846">
        <w:rPr>
          <w:sz w:val="28"/>
          <w:szCs w:val="28"/>
        </w:rPr>
        <w:t>.</w:t>
      </w:r>
      <w:r w:rsidR="00DB7846">
        <w:rPr>
          <w:sz w:val="28"/>
          <w:szCs w:val="28"/>
        </w:rPr>
        <w:t> </w:t>
      </w:r>
      <w:r w:rsidR="000114FA" w:rsidRPr="00DB7846">
        <w:rPr>
          <w:sz w:val="28"/>
          <w:szCs w:val="28"/>
        </w:rPr>
        <w:t>No studiju programmas apjoma (izņemot to apjomu, kas paredzēts māksliniecisk</w:t>
      </w:r>
      <w:r w:rsidR="00465C34">
        <w:rPr>
          <w:sz w:val="28"/>
          <w:szCs w:val="28"/>
        </w:rPr>
        <w:t>aj</w:t>
      </w:r>
      <w:r w:rsidR="000114FA" w:rsidRPr="00DB7846">
        <w:rPr>
          <w:sz w:val="28"/>
          <w:szCs w:val="28"/>
        </w:rPr>
        <w:t xml:space="preserve">ai praksei, </w:t>
      </w:r>
      <w:r w:rsidR="008B5C1E" w:rsidRPr="00DB7846">
        <w:rPr>
          <w:sz w:val="28"/>
          <w:szCs w:val="28"/>
        </w:rPr>
        <w:t xml:space="preserve">doktora grāda iegūšanai nepieciešamā </w:t>
      </w:r>
      <w:r w:rsidR="000114FA" w:rsidRPr="00DB7846">
        <w:rPr>
          <w:sz w:val="28"/>
          <w:szCs w:val="28"/>
        </w:rPr>
        <w:t>teorētiskā pētījuma un mākslinieciskās jaunrades darba izstrādei) pilna laika studijās ne mazāk kā 25 procentus veido kontaktstundas.</w:t>
      </w:r>
    </w:p>
    <w:p w14:paraId="60FEB69C" w14:textId="77777777" w:rsidR="000114FA" w:rsidRPr="00DB7846" w:rsidRDefault="000114FA" w:rsidP="00C55F15">
      <w:pPr>
        <w:pStyle w:val="NoSpacing"/>
        <w:ind w:right="-483"/>
        <w:rPr>
          <w:sz w:val="28"/>
          <w:szCs w:val="28"/>
        </w:rPr>
      </w:pPr>
    </w:p>
    <w:p w14:paraId="60FEB69D" w14:textId="77777777" w:rsidR="0068225F" w:rsidRPr="00DB7846" w:rsidRDefault="00E35759" w:rsidP="00C55F15">
      <w:pPr>
        <w:pStyle w:val="NoSpacing"/>
        <w:ind w:right="-483" w:firstLine="720"/>
        <w:jc w:val="both"/>
        <w:rPr>
          <w:sz w:val="28"/>
          <w:szCs w:val="28"/>
        </w:rPr>
      </w:pPr>
      <w:r w:rsidRPr="00DB7846">
        <w:rPr>
          <w:sz w:val="28"/>
          <w:szCs w:val="28"/>
        </w:rPr>
        <w:t>10</w:t>
      </w:r>
      <w:r w:rsidR="000114FA" w:rsidRPr="00DB7846">
        <w:rPr>
          <w:sz w:val="28"/>
          <w:szCs w:val="28"/>
        </w:rPr>
        <w:t>. Studiju programmas obligāto saturu veido:</w:t>
      </w:r>
    </w:p>
    <w:p w14:paraId="60FEB69E" w14:textId="3AA7A21A" w:rsidR="0068225F" w:rsidRPr="00DB7846" w:rsidRDefault="00E35759" w:rsidP="00C55F15">
      <w:pPr>
        <w:pStyle w:val="NoSpacing"/>
        <w:ind w:right="-1" w:firstLine="720"/>
        <w:jc w:val="both"/>
        <w:rPr>
          <w:sz w:val="28"/>
          <w:szCs w:val="28"/>
        </w:rPr>
      </w:pPr>
      <w:r w:rsidRPr="00DB7846">
        <w:rPr>
          <w:sz w:val="28"/>
          <w:szCs w:val="28"/>
        </w:rPr>
        <w:t>10</w:t>
      </w:r>
      <w:r w:rsidR="000114FA" w:rsidRPr="00DB7846">
        <w:rPr>
          <w:sz w:val="28"/>
          <w:szCs w:val="28"/>
        </w:rPr>
        <w:t>.1.</w:t>
      </w:r>
      <w:r w:rsidR="001451CE">
        <w:rPr>
          <w:sz w:val="28"/>
          <w:szCs w:val="28"/>
        </w:rPr>
        <w:t> </w:t>
      </w:r>
      <w:r w:rsidR="000114FA" w:rsidRPr="00DB7846">
        <w:rPr>
          <w:sz w:val="28"/>
          <w:szCs w:val="28"/>
        </w:rPr>
        <w:t xml:space="preserve">studiju kursi, kas nodrošina jaunāko sasniegumu padziļinātu apguvi </w:t>
      </w:r>
      <w:r w:rsidR="00B151F4" w:rsidRPr="00DB7846">
        <w:rPr>
          <w:sz w:val="28"/>
          <w:szCs w:val="28"/>
        </w:rPr>
        <w:t xml:space="preserve">mākslinieciskās </w:t>
      </w:r>
      <w:r w:rsidR="000114FA" w:rsidRPr="00DB7846">
        <w:rPr>
          <w:sz w:val="28"/>
          <w:szCs w:val="28"/>
        </w:rPr>
        <w:t xml:space="preserve">darbības </w:t>
      </w:r>
      <w:r w:rsidR="003464AA" w:rsidRPr="00DB7846">
        <w:rPr>
          <w:sz w:val="28"/>
          <w:szCs w:val="28"/>
        </w:rPr>
        <w:t>jom</w:t>
      </w:r>
      <w:r w:rsidR="00B16B52" w:rsidRPr="00DB7846">
        <w:rPr>
          <w:sz w:val="28"/>
          <w:szCs w:val="28"/>
        </w:rPr>
        <w:t>as</w:t>
      </w:r>
      <w:r w:rsidR="003464AA" w:rsidRPr="00DB7846">
        <w:rPr>
          <w:sz w:val="28"/>
          <w:szCs w:val="28"/>
        </w:rPr>
        <w:t xml:space="preserve"> </w:t>
      </w:r>
      <w:r w:rsidR="000114FA" w:rsidRPr="00DB7846">
        <w:rPr>
          <w:sz w:val="28"/>
          <w:szCs w:val="28"/>
        </w:rPr>
        <w:t>teorijā un praksē vismaz 12</w:t>
      </w:r>
      <w:r w:rsidR="00EE0599">
        <w:rPr>
          <w:sz w:val="28"/>
          <w:szCs w:val="28"/>
        </w:rPr>
        <w:t> </w:t>
      </w:r>
      <w:r w:rsidR="000114FA" w:rsidRPr="00DB7846">
        <w:rPr>
          <w:sz w:val="28"/>
          <w:szCs w:val="28"/>
        </w:rPr>
        <w:t>kredītpunktu apjomā;</w:t>
      </w:r>
    </w:p>
    <w:p w14:paraId="60FEB69F" w14:textId="1CEF1FE1" w:rsidR="0068225F" w:rsidRPr="00DB7846" w:rsidRDefault="006E4C41" w:rsidP="00C55F15">
      <w:pPr>
        <w:pStyle w:val="NoSpacing"/>
        <w:ind w:right="-1" w:firstLine="720"/>
        <w:jc w:val="both"/>
        <w:rPr>
          <w:sz w:val="28"/>
          <w:szCs w:val="28"/>
        </w:rPr>
      </w:pPr>
      <w:r w:rsidRPr="00DB7846">
        <w:rPr>
          <w:sz w:val="28"/>
          <w:szCs w:val="28"/>
        </w:rPr>
        <w:t>10</w:t>
      </w:r>
      <w:r w:rsidR="000114FA" w:rsidRPr="00DB7846">
        <w:rPr>
          <w:sz w:val="28"/>
          <w:szCs w:val="28"/>
        </w:rPr>
        <w:t>.2.</w:t>
      </w:r>
      <w:r w:rsidR="001451CE">
        <w:rPr>
          <w:sz w:val="28"/>
          <w:szCs w:val="28"/>
        </w:rPr>
        <w:t> </w:t>
      </w:r>
      <w:r w:rsidR="000114FA" w:rsidRPr="00DB7846">
        <w:rPr>
          <w:sz w:val="28"/>
          <w:szCs w:val="28"/>
        </w:rPr>
        <w:t>mākslinieciskā, jaunrades un projektēšanas darba studiju kursi vismaz 20</w:t>
      </w:r>
      <w:r w:rsidR="00EE0599">
        <w:rPr>
          <w:sz w:val="28"/>
          <w:szCs w:val="28"/>
        </w:rPr>
        <w:t> </w:t>
      </w:r>
      <w:r w:rsidR="000114FA" w:rsidRPr="00DB7846">
        <w:rPr>
          <w:sz w:val="28"/>
          <w:szCs w:val="28"/>
        </w:rPr>
        <w:t>kredītpunktu apjomā;</w:t>
      </w:r>
    </w:p>
    <w:p w14:paraId="60FEB6A0" w14:textId="46DEA3AE" w:rsidR="0068225F" w:rsidRPr="00DB7846" w:rsidRDefault="006E4C41" w:rsidP="00C55F15">
      <w:pPr>
        <w:pStyle w:val="NoSpacing"/>
        <w:ind w:right="-1" w:firstLine="720"/>
        <w:jc w:val="both"/>
        <w:rPr>
          <w:sz w:val="28"/>
          <w:szCs w:val="28"/>
        </w:rPr>
      </w:pPr>
      <w:r w:rsidRPr="00DB7846">
        <w:rPr>
          <w:sz w:val="28"/>
          <w:szCs w:val="28"/>
        </w:rPr>
        <w:t>10</w:t>
      </w:r>
      <w:r w:rsidR="000114FA" w:rsidRPr="00DB7846">
        <w:rPr>
          <w:sz w:val="28"/>
          <w:szCs w:val="28"/>
        </w:rPr>
        <w:t>.3.</w:t>
      </w:r>
      <w:r w:rsidR="001451CE">
        <w:rPr>
          <w:sz w:val="28"/>
          <w:szCs w:val="28"/>
        </w:rPr>
        <w:t> </w:t>
      </w:r>
      <w:r w:rsidR="000114FA" w:rsidRPr="00DB7846">
        <w:rPr>
          <w:sz w:val="28"/>
          <w:szCs w:val="28"/>
        </w:rPr>
        <w:t>pētnieciskā darba studiju kursi vismaz 15</w:t>
      </w:r>
      <w:r w:rsidR="00EE0599">
        <w:rPr>
          <w:sz w:val="28"/>
          <w:szCs w:val="28"/>
        </w:rPr>
        <w:t> </w:t>
      </w:r>
      <w:r w:rsidR="000114FA" w:rsidRPr="00DB7846">
        <w:rPr>
          <w:sz w:val="28"/>
          <w:szCs w:val="28"/>
        </w:rPr>
        <w:t>kredītpunktu apjomā;</w:t>
      </w:r>
    </w:p>
    <w:p w14:paraId="60FEB6A1" w14:textId="79E348E3" w:rsidR="0068225F" w:rsidRPr="00DB7846" w:rsidRDefault="006E4C41" w:rsidP="00C55F15">
      <w:pPr>
        <w:pStyle w:val="NoSpacing"/>
        <w:ind w:right="-1" w:firstLine="720"/>
        <w:jc w:val="both"/>
        <w:rPr>
          <w:sz w:val="28"/>
          <w:szCs w:val="28"/>
        </w:rPr>
      </w:pPr>
      <w:r w:rsidRPr="00DB7846">
        <w:rPr>
          <w:sz w:val="28"/>
          <w:szCs w:val="28"/>
        </w:rPr>
        <w:t>10</w:t>
      </w:r>
      <w:r w:rsidR="000114FA" w:rsidRPr="00DB7846">
        <w:rPr>
          <w:sz w:val="28"/>
          <w:szCs w:val="28"/>
        </w:rPr>
        <w:t>.4.</w:t>
      </w:r>
      <w:r w:rsidR="001451CE">
        <w:rPr>
          <w:sz w:val="28"/>
          <w:szCs w:val="28"/>
        </w:rPr>
        <w:t> </w:t>
      </w:r>
      <w:r w:rsidR="000114FA" w:rsidRPr="00DB7846">
        <w:rPr>
          <w:sz w:val="28"/>
          <w:szCs w:val="28"/>
        </w:rPr>
        <w:t>mākslinieciskā prakse vismaz 20</w:t>
      </w:r>
      <w:r w:rsidR="00EE0599">
        <w:rPr>
          <w:sz w:val="28"/>
          <w:szCs w:val="28"/>
        </w:rPr>
        <w:t> </w:t>
      </w:r>
      <w:r w:rsidR="000114FA" w:rsidRPr="00DB7846">
        <w:rPr>
          <w:sz w:val="28"/>
          <w:szCs w:val="28"/>
        </w:rPr>
        <w:t>kredītpunktu apjomā;</w:t>
      </w:r>
    </w:p>
    <w:p w14:paraId="60FEB6A2" w14:textId="352E8464" w:rsidR="0068225F" w:rsidRPr="00DB7846" w:rsidRDefault="006E4C41" w:rsidP="00C55F15">
      <w:pPr>
        <w:pStyle w:val="NoSpacing"/>
        <w:ind w:right="-1" w:firstLine="720"/>
        <w:jc w:val="both"/>
        <w:rPr>
          <w:sz w:val="28"/>
          <w:szCs w:val="28"/>
        </w:rPr>
      </w:pPr>
      <w:r w:rsidRPr="00DB7846">
        <w:rPr>
          <w:sz w:val="28"/>
          <w:szCs w:val="28"/>
        </w:rPr>
        <w:t>10</w:t>
      </w:r>
      <w:r w:rsidR="003F1202" w:rsidRPr="00DB7846">
        <w:rPr>
          <w:sz w:val="28"/>
          <w:szCs w:val="28"/>
        </w:rPr>
        <w:t>.5.</w:t>
      </w:r>
      <w:r w:rsidR="001451CE">
        <w:rPr>
          <w:sz w:val="28"/>
          <w:szCs w:val="28"/>
        </w:rPr>
        <w:t> </w:t>
      </w:r>
      <w:r w:rsidR="000114FA" w:rsidRPr="00DB7846">
        <w:rPr>
          <w:sz w:val="28"/>
          <w:szCs w:val="28"/>
        </w:rPr>
        <w:t>valsts pārbaudījums, kura sastāvdaļa ir</w:t>
      </w:r>
      <w:r w:rsidR="00B151F4" w:rsidRPr="00DB7846">
        <w:rPr>
          <w:sz w:val="28"/>
          <w:szCs w:val="28"/>
        </w:rPr>
        <w:t xml:space="preserve"> doktora </w:t>
      </w:r>
      <w:r w:rsidR="000114FA" w:rsidRPr="00DB7846">
        <w:rPr>
          <w:sz w:val="28"/>
          <w:szCs w:val="28"/>
        </w:rPr>
        <w:t>teorētiskā pētījuma un mākslinieciskās jaunrades darba izstr</w:t>
      </w:r>
      <w:r w:rsidR="00184386" w:rsidRPr="00DB7846">
        <w:rPr>
          <w:sz w:val="28"/>
          <w:szCs w:val="28"/>
        </w:rPr>
        <w:t>ādāšana un aizstāvēšana</w:t>
      </w:r>
      <w:r w:rsidR="004B077B" w:rsidRPr="00DB7846">
        <w:rPr>
          <w:sz w:val="28"/>
          <w:szCs w:val="28"/>
        </w:rPr>
        <w:t xml:space="preserve"> mākslinieciskās darbības jomā</w:t>
      </w:r>
      <w:r w:rsidR="00184386" w:rsidRPr="00DB7846">
        <w:rPr>
          <w:sz w:val="28"/>
          <w:szCs w:val="28"/>
        </w:rPr>
        <w:t xml:space="preserve"> vismaz</w:t>
      </w:r>
      <w:r w:rsidR="000114FA" w:rsidRPr="00DB7846">
        <w:rPr>
          <w:sz w:val="28"/>
          <w:szCs w:val="28"/>
        </w:rPr>
        <w:t xml:space="preserve"> 40</w:t>
      </w:r>
      <w:r w:rsidR="00EE0599">
        <w:rPr>
          <w:sz w:val="28"/>
          <w:szCs w:val="28"/>
        </w:rPr>
        <w:t> </w:t>
      </w:r>
      <w:r w:rsidR="000114FA" w:rsidRPr="00DB7846">
        <w:rPr>
          <w:sz w:val="28"/>
          <w:szCs w:val="28"/>
        </w:rPr>
        <w:t>kredītpunktu apjomā;</w:t>
      </w:r>
    </w:p>
    <w:p w14:paraId="60FEB6A3" w14:textId="609C23F3" w:rsidR="000114FA" w:rsidRPr="00DB7846" w:rsidRDefault="006E4C41" w:rsidP="00C55F15">
      <w:pPr>
        <w:pStyle w:val="NoSpacing"/>
        <w:ind w:right="-483" w:firstLine="720"/>
        <w:jc w:val="both"/>
        <w:rPr>
          <w:sz w:val="28"/>
          <w:szCs w:val="28"/>
        </w:rPr>
      </w:pPr>
      <w:r w:rsidRPr="00DB7846">
        <w:rPr>
          <w:sz w:val="28"/>
          <w:szCs w:val="28"/>
        </w:rPr>
        <w:lastRenderedPageBreak/>
        <w:t>10</w:t>
      </w:r>
      <w:r w:rsidR="000114FA" w:rsidRPr="00DB7846">
        <w:rPr>
          <w:sz w:val="28"/>
          <w:szCs w:val="28"/>
        </w:rPr>
        <w:t>.6.</w:t>
      </w:r>
      <w:r w:rsidR="001451CE">
        <w:rPr>
          <w:sz w:val="28"/>
          <w:szCs w:val="28"/>
        </w:rPr>
        <w:t> </w:t>
      </w:r>
      <w:r w:rsidR="000114FA" w:rsidRPr="00DB7846">
        <w:rPr>
          <w:sz w:val="28"/>
          <w:szCs w:val="28"/>
        </w:rPr>
        <w:t xml:space="preserve">brīvās izvēles studiju kursi vismaz </w:t>
      </w:r>
      <w:r w:rsidR="00EE0599">
        <w:rPr>
          <w:sz w:val="28"/>
          <w:szCs w:val="28"/>
        </w:rPr>
        <w:t>piecu</w:t>
      </w:r>
      <w:r w:rsidR="000114FA" w:rsidRPr="00DB7846">
        <w:rPr>
          <w:sz w:val="28"/>
          <w:szCs w:val="28"/>
        </w:rPr>
        <w:t xml:space="preserve"> kredītpunktu </w:t>
      </w:r>
      <w:r w:rsidR="00FC1864" w:rsidRPr="00DB7846">
        <w:rPr>
          <w:sz w:val="28"/>
          <w:szCs w:val="28"/>
        </w:rPr>
        <w:t>apjomā</w:t>
      </w:r>
      <w:r w:rsidR="000114FA" w:rsidRPr="00DB7846">
        <w:rPr>
          <w:sz w:val="28"/>
          <w:szCs w:val="28"/>
        </w:rPr>
        <w:t>.</w:t>
      </w:r>
    </w:p>
    <w:p w14:paraId="60FEB6A4" w14:textId="77777777" w:rsidR="000114FA" w:rsidRPr="00DB7846" w:rsidRDefault="000114FA" w:rsidP="00C55F15">
      <w:pPr>
        <w:pStyle w:val="NoSpacing"/>
        <w:ind w:right="-483"/>
        <w:jc w:val="both"/>
        <w:rPr>
          <w:sz w:val="28"/>
          <w:szCs w:val="28"/>
        </w:rPr>
      </w:pPr>
    </w:p>
    <w:p w14:paraId="60FEB6A5" w14:textId="6DDC50FD" w:rsidR="000114FA" w:rsidRPr="00DB7846" w:rsidRDefault="000114FA" w:rsidP="00C55F15">
      <w:pPr>
        <w:pStyle w:val="NoSpacing"/>
        <w:ind w:right="-1" w:firstLine="720"/>
        <w:jc w:val="both"/>
        <w:rPr>
          <w:sz w:val="28"/>
          <w:szCs w:val="28"/>
        </w:rPr>
      </w:pPr>
      <w:r w:rsidRPr="00DB7846">
        <w:rPr>
          <w:sz w:val="28"/>
          <w:szCs w:val="28"/>
        </w:rPr>
        <w:t>1</w:t>
      </w:r>
      <w:r w:rsidR="006E4C41" w:rsidRPr="00DB7846">
        <w:rPr>
          <w:sz w:val="28"/>
          <w:szCs w:val="28"/>
        </w:rPr>
        <w:t>1</w:t>
      </w:r>
      <w:r w:rsidRPr="00DB7846">
        <w:rPr>
          <w:sz w:val="28"/>
          <w:szCs w:val="28"/>
        </w:rPr>
        <w:t>.</w:t>
      </w:r>
      <w:r w:rsidR="001451CE">
        <w:rPr>
          <w:sz w:val="28"/>
          <w:szCs w:val="28"/>
        </w:rPr>
        <w:t> </w:t>
      </w:r>
      <w:r w:rsidRPr="00DB7846">
        <w:rPr>
          <w:sz w:val="28"/>
          <w:szCs w:val="28"/>
        </w:rPr>
        <w:t>Papi</w:t>
      </w:r>
      <w:r w:rsidR="00721C7E" w:rsidRPr="00DB7846">
        <w:rPr>
          <w:sz w:val="28"/>
          <w:szCs w:val="28"/>
        </w:rPr>
        <w:t xml:space="preserve">ldus šo noteikumu </w:t>
      </w:r>
      <w:r w:rsidR="001B52CB" w:rsidRPr="00DB7846">
        <w:rPr>
          <w:sz w:val="28"/>
          <w:szCs w:val="28"/>
        </w:rPr>
        <w:t>10</w:t>
      </w:r>
      <w:r w:rsidR="00C55F15" w:rsidRPr="00DB7846">
        <w:rPr>
          <w:sz w:val="28"/>
          <w:szCs w:val="28"/>
        </w:rPr>
        <w:t>.</w:t>
      </w:r>
      <w:r w:rsidR="00EE0599">
        <w:rPr>
          <w:sz w:val="28"/>
          <w:szCs w:val="28"/>
        </w:rPr>
        <w:t> </w:t>
      </w:r>
      <w:r w:rsidR="00C55F15" w:rsidRPr="00DB7846">
        <w:rPr>
          <w:sz w:val="28"/>
          <w:szCs w:val="28"/>
        </w:rPr>
        <w:t>p</w:t>
      </w:r>
      <w:r w:rsidRPr="00DB7846">
        <w:rPr>
          <w:sz w:val="28"/>
          <w:szCs w:val="28"/>
        </w:rPr>
        <w:t xml:space="preserve">unktā minētajam studiju programmas obligātajā </w:t>
      </w:r>
      <w:proofErr w:type="spellStart"/>
      <w:r w:rsidR="00184386" w:rsidRPr="00DB7846">
        <w:rPr>
          <w:sz w:val="28"/>
          <w:szCs w:val="28"/>
        </w:rPr>
        <w:t>pamatsaturā</w:t>
      </w:r>
      <w:proofErr w:type="spellEnd"/>
      <w:r w:rsidRPr="00DB7846">
        <w:rPr>
          <w:sz w:val="28"/>
          <w:szCs w:val="28"/>
        </w:rPr>
        <w:t xml:space="preserve"> var ietvert arī studiju kursus, kuri nodrošina profesionālās kompetences sasniegšanu uzņēmējdarbībā </w:t>
      </w:r>
      <w:proofErr w:type="gramStart"/>
      <w:r w:rsidRPr="00DB7846">
        <w:rPr>
          <w:sz w:val="28"/>
          <w:szCs w:val="28"/>
        </w:rPr>
        <w:t>(</w:t>
      </w:r>
      <w:proofErr w:type="gramEnd"/>
      <w:r w:rsidRPr="00DB7846">
        <w:rPr>
          <w:sz w:val="28"/>
          <w:szCs w:val="28"/>
        </w:rPr>
        <w:t>inovācijas, uzņēmumu organizācija un dibināšana, vadīšanas metodes,</w:t>
      </w:r>
      <w:r w:rsidR="006F2E0E" w:rsidRPr="00DB7846">
        <w:rPr>
          <w:sz w:val="28"/>
          <w:szCs w:val="28"/>
        </w:rPr>
        <w:t xml:space="preserve"> projektu izstrāde un vadīšana</w:t>
      </w:r>
      <w:r w:rsidRPr="00DB7846">
        <w:rPr>
          <w:sz w:val="28"/>
          <w:szCs w:val="28"/>
        </w:rPr>
        <w:t>, finanšu uzskaites sistēma, zināšanas par darba tiesisko attiecību regulējumu, tai skaitā par sociālā dialoga veidošanu sabiedrībā, kā arī zināšanas par citām novitātēm uzņēmējdarbības vai iestādes vadīšanā), ja tie nav apgūti zemāka līmeņa studiju programmā.</w:t>
      </w:r>
    </w:p>
    <w:p w14:paraId="60FEB6A6" w14:textId="77777777" w:rsidR="00843759" w:rsidRPr="00DB7846" w:rsidRDefault="00843759" w:rsidP="00C55F15">
      <w:pPr>
        <w:pStyle w:val="NoSpacing"/>
        <w:ind w:right="-1"/>
        <w:jc w:val="both"/>
        <w:rPr>
          <w:sz w:val="28"/>
          <w:szCs w:val="28"/>
        </w:rPr>
      </w:pPr>
    </w:p>
    <w:p w14:paraId="60FEB6A7" w14:textId="77777777" w:rsidR="000114FA" w:rsidRPr="00DB7846" w:rsidRDefault="00217B1D" w:rsidP="00C55F15">
      <w:pPr>
        <w:pStyle w:val="NoSpacing"/>
        <w:ind w:right="-1" w:firstLine="720"/>
        <w:jc w:val="both"/>
        <w:rPr>
          <w:sz w:val="28"/>
          <w:szCs w:val="28"/>
        </w:rPr>
      </w:pPr>
      <w:r w:rsidRPr="00DB7846">
        <w:rPr>
          <w:sz w:val="28"/>
          <w:szCs w:val="28"/>
        </w:rPr>
        <w:t>1</w:t>
      </w:r>
      <w:r w:rsidR="006E4C41" w:rsidRPr="00DB7846">
        <w:rPr>
          <w:sz w:val="28"/>
          <w:szCs w:val="28"/>
        </w:rPr>
        <w:t>2</w:t>
      </w:r>
      <w:r w:rsidRPr="00DB7846">
        <w:rPr>
          <w:sz w:val="28"/>
          <w:szCs w:val="28"/>
        </w:rPr>
        <w:t>. Studiju programmas apguve noslēdzas ar valsts pārbaudījumu</w:t>
      </w:r>
      <w:r w:rsidR="00D44B1D" w:rsidRPr="00DB7846">
        <w:rPr>
          <w:sz w:val="28"/>
          <w:szCs w:val="28"/>
        </w:rPr>
        <w:t>.</w:t>
      </w:r>
    </w:p>
    <w:p w14:paraId="60FEB6A8" w14:textId="77777777" w:rsidR="005016A6" w:rsidRPr="00DB7846" w:rsidRDefault="005016A6" w:rsidP="00C55F15">
      <w:pPr>
        <w:pStyle w:val="NoSpacing"/>
        <w:ind w:right="-1"/>
        <w:jc w:val="both"/>
        <w:rPr>
          <w:sz w:val="28"/>
          <w:szCs w:val="28"/>
          <w:lang w:eastAsia="ar-SA"/>
        </w:rPr>
      </w:pPr>
    </w:p>
    <w:p w14:paraId="60FEB6A9" w14:textId="77777777" w:rsidR="000114FA" w:rsidRPr="00DB7846" w:rsidRDefault="000114FA" w:rsidP="00C55F15">
      <w:pPr>
        <w:spacing w:after="0" w:line="240" w:lineRule="auto"/>
        <w:ind w:right="-1"/>
        <w:jc w:val="center"/>
        <w:rPr>
          <w:rFonts w:ascii="Times New Roman" w:eastAsia="Times New Roman" w:hAnsi="Times New Roman"/>
          <w:b/>
          <w:bCs/>
          <w:sz w:val="28"/>
          <w:szCs w:val="28"/>
          <w:lang w:val="lv-LV"/>
        </w:rPr>
      </w:pPr>
      <w:r w:rsidRPr="00DB7846">
        <w:rPr>
          <w:rFonts w:ascii="Times New Roman" w:eastAsia="Times New Roman" w:hAnsi="Times New Roman"/>
          <w:b/>
          <w:bCs/>
          <w:sz w:val="28"/>
          <w:szCs w:val="28"/>
          <w:lang w:val="lv-LV"/>
        </w:rPr>
        <w:t>IV. Studiju programmas a</w:t>
      </w:r>
      <w:r w:rsidR="00B9087F" w:rsidRPr="00DB7846">
        <w:rPr>
          <w:rFonts w:ascii="Times New Roman" w:eastAsia="Times New Roman" w:hAnsi="Times New Roman"/>
          <w:b/>
          <w:bCs/>
          <w:sz w:val="28"/>
          <w:szCs w:val="28"/>
          <w:lang w:val="lv-LV"/>
        </w:rPr>
        <w:t>pguves vērtēšanas pamatprincipi</w:t>
      </w:r>
    </w:p>
    <w:p w14:paraId="60FEB6AA" w14:textId="77777777" w:rsidR="007D7D03" w:rsidRPr="00DB7846" w:rsidRDefault="007D7D03" w:rsidP="00C55F15">
      <w:pPr>
        <w:spacing w:after="0" w:line="240" w:lineRule="auto"/>
        <w:ind w:right="-1"/>
        <w:jc w:val="both"/>
        <w:rPr>
          <w:rFonts w:ascii="Times New Roman" w:hAnsi="Times New Roman"/>
          <w:sz w:val="28"/>
          <w:szCs w:val="28"/>
          <w:lang w:val="lv-LV"/>
        </w:rPr>
      </w:pPr>
    </w:p>
    <w:p w14:paraId="60FEB6AB" w14:textId="39BD525C" w:rsidR="000114FA" w:rsidRPr="00DB7846" w:rsidRDefault="000114FA" w:rsidP="00C55F15">
      <w:pPr>
        <w:spacing w:after="0" w:line="240" w:lineRule="auto"/>
        <w:ind w:right="-1" w:firstLine="720"/>
        <w:jc w:val="both"/>
        <w:rPr>
          <w:rFonts w:ascii="Times New Roman" w:eastAsia="Times New Roman" w:hAnsi="Times New Roman"/>
          <w:sz w:val="28"/>
          <w:szCs w:val="28"/>
          <w:lang w:val="lv-LV"/>
        </w:rPr>
      </w:pPr>
      <w:r w:rsidRPr="00DB7846">
        <w:rPr>
          <w:rFonts w:ascii="Times New Roman" w:eastAsia="Times New Roman" w:hAnsi="Times New Roman"/>
          <w:sz w:val="28"/>
          <w:szCs w:val="28"/>
          <w:lang w:val="lv-LV"/>
        </w:rPr>
        <w:t>1</w:t>
      </w:r>
      <w:r w:rsidR="006E4C41" w:rsidRPr="00DB7846">
        <w:rPr>
          <w:rFonts w:ascii="Times New Roman" w:eastAsia="Times New Roman" w:hAnsi="Times New Roman"/>
          <w:sz w:val="28"/>
          <w:szCs w:val="28"/>
          <w:lang w:val="lv-LV"/>
        </w:rPr>
        <w:t>3</w:t>
      </w:r>
      <w:r w:rsidRPr="00DB7846">
        <w:rPr>
          <w:rFonts w:ascii="Times New Roman" w:eastAsia="Times New Roman" w:hAnsi="Times New Roman"/>
          <w:sz w:val="28"/>
          <w:szCs w:val="28"/>
          <w:lang w:val="lv-LV"/>
        </w:rPr>
        <w:t>.</w:t>
      </w:r>
      <w:r w:rsidR="001451CE">
        <w:rPr>
          <w:rFonts w:ascii="Times New Roman" w:eastAsia="Times New Roman" w:hAnsi="Times New Roman"/>
          <w:sz w:val="28"/>
          <w:szCs w:val="28"/>
          <w:lang w:val="lv-LV"/>
        </w:rPr>
        <w:t> </w:t>
      </w:r>
      <w:r w:rsidRPr="00DB7846">
        <w:rPr>
          <w:rFonts w:ascii="Times New Roman" w:eastAsia="Times New Roman" w:hAnsi="Times New Roman"/>
          <w:sz w:val="28"/>
          <w:szCs w:val="28"/>
          <w:lang w:val="lv-LV"/>
        </w:rPr>
        <w:t>Vērtējot studiju</w:t>
      </w:r>
      <w:r w:rsidR="001127AE" w:rsidRPr="00DB7846">
        <w:rPr>
          <w:rFonts w:ascii="Times New Roman" w:eastAsia="Times New Roman" w:hAnsi="Times New Roman"/>
          <w:sz w:val="28"/>
          <w:szCs w:val="28"/>
          <w:lang w:val="lv-LV"/>
        </w:rPr>
        <w:t xml:space="preserve"> programmas apguves</w:t>
      </w:r>
      <w:r w:rsidRPr="00DB7846">
        <w:rPr>
          <w:rFonts w:ascii="Times New Roman" w:eastAsia="Times New Roman" w:hAnsi="Times New Roman"/>
          <w:sz w:val="28"/>
          <w:szCs w:val="28"/>
          <w:lang w:val="lv-LV"/>
        </w:rPr>
        <w:t xml:space="preserve"> rezultātus, ievēro šādus pamatprincipus:</w:t>
      </w:r>
    </w:p>
    <w:p w14:paraId="60FEB6AC" w14:textId="036B3C6A" w:rsidR="000114FA" w:rsidRPr="00DB7846" w:rsidRDefault="000114FA" w:rsidP="00C55F15">
      <w:pPr>
        <w:spacing w:after="0" w:line="240" w:lineRule="auto"/>
        <w:ind w:right="-1" w:firstLine="720"/>
        <w:jc w:val="both"/>
        <w:rPr>
          <w:rFonts w:ascii="Times New Roman" w:eastAsia="Times New Roman" w:hAnsi="Times New Roman"/>
          <w:sz w:val="28"/>
          <w:szCs w:val="28"/>
          <w:lang w:val="lv-LV"/>
        </w:rPr>
      </w:pPr>
      <w:r w:rsidRPr="00DB7846">
        <w:rPr>
          <w:rFonts w:ascii="Times New Roman" w:eastAsia="Times New Roman" w:hAnsi="Times New Roman"/>
          <w:sz w:val="28"/>
          <w:szCs w:val="28"/>
          <w:lang w:val="lv-LV"/>
        </w:rPr>
        <w:t>1</w:t>
      </w:r>
      <w:r w:rsidR="006E4C41" w:rsidRPr="00DB7846">
        <w:rPr>
          <w:rFonts w:ascii="Times New Roman" w:eastAsia="Times New Roman" w:hAnsi="Times New Roman"/>
          <w:sz w:val="28"/>
          <w:szCs w:val="28"/>
          <w:lang w:val="lv-LV"/>
        </w:rPr>
        <w:t>3</w:t>
      </w:r>
      <w:r w:rsidRPr="00DB7846">
        <w:rPr>
          <w:rFonts w:ascii="Times New Roman" w:eastAsia="Times New Roman" w:hAnsi="Times New Roman"/>
          <w:sz w:val="28"/>
          <w:szCs w:val="28"/>
          <w:lang w:val="lv-LV"/>
        </w:rPr>
        <w:t>.1.</w:t>
      </w:r>
      <w:r w:rsidR="001451CE">
        <w:rPr>
          <w:rFonts w:ascii="Times New Roman" w:eastAsia="Times New Roman" w:hAnsi="Times New Roman"/>
          <w:sz w:val="28"/>
          <w:szCs w:val="28"/>
          <w:lang w:val="lv-LV"/>
        </w:rPr>
        <w:t> </w:t>
      </w:r>
      <w:r w:rsidRPr="00DB7846">
        <w:rPr>
          <w:rFonts w:ascii="Times New Roman" w:eastAsia="Times New Roman" w:hAnsi="Times New Roman"/>
          <w:sz w:val="28"/>
          <w:szCs w:val="28"/>
          <w:lang w:val="lv-LV"/>
        </w:rPr>
        <w:t>vērtēšanas atklātības princips – atbilstoši izvirzītajiem studiju program</w:t>
      </w:r>
      <w:r w:rsidR="00BB5716" w:rsidRPr="00DB7846">
        <w:rPr>
          <w:rFonts w:ascii="Times New Roman" w:eastAsia="Times New Roman" w:hAnsi="Times New Roman"/>
          <w:sz w:val="28"/>
          <w:szCs w:val="28"/>
          <w:lang w:val="lv-LV"/>
        </w:rPr>
        <w:t>m</w:t>
      </w:r>
      <w:r w:rsidR="0059333A" w:rsidRPr="00DB7846">
        <w:rPr>
          <w:rFonts w:ascii="Times New Roman" w:eastAsia="Times New Roman" w:hAnsi="Times New Roman"/>
          <w:sz w:val="28"/>
          <w:szCs w:val="28"/>
          <w:lang w:val="lv-LV"/>
        </w:rPr>
        <w:t>as</w:t>
      </w:r>
      <w:r w:rsidRPr="00DB7846">
        <w:rPr>
          <w:rFonts w:ascii="Times New Roman" w:eastAsia="Times New Roman" w:hAnsi="Times New Roman"/>
          <w:sz w:val="28"/>
          <w:szCs w:val="28"/>
          <w:lang w:val="lv-LV"/>
        </w:rPr>
        <w:t xml:space="preserve"> mērķiem un uzdevumiem, kā arī studiju kursu mērķiem un uzdevumiem ir noteikts prasību kopums studiju rezultātu sasniegšanas vērtēšanai;</w:t>
      </w:r>
    </w:p>
    <w:p w14:paraId="60FEB6AD" w14:textId="051E4BA2" w:rsidR="000114FA" w:rsidRPr="00DB7846" w:rsidRDefault="000114FA" w:rsidP="00C55F15">
      <w:pPr>
        <w:spacing w:after="0" w:line="240" w:lineRule="auto"/>
        <w:ind w:right="-1" w:firstLine="720"/>
        <w:jc w:val="both"/>
        <w:rPr>
          <w:rFonts w:ascii="Times New Roman" w:eastAsia="Times New Roman" w:hAnsi="Times New Roman"/>
          <w:sz w:val="28"/>
          <w:szCs w:val="28"/>
          <w:lang w:val="lv-LV"/>
        </w:rPr>
      </w:pPr>
      <w:r w:rsidRPr="00DB7846">
        <w:rPr>
          <w:rFonts w:ascii="Times New Roman" w:eastAsia="Times New Roman" w:hAnsi="Times New Roman"/>
          <w:sz w:val="28"/>
          <w:szCs w:val="28"/>
          <w:lang w:val="lv-LV"/>
        </w:rPr>
        <w:t>1</w:t>
      </w:r>
      <w:r w:rsidR="006E4C41" w:rsidRPr="00DB7846">
        <w:rPr>
          <w:rFonts w:ascii="Times New Roman" w:eastAsia="Times New Roman" w:hAnsi="Times New Roman"/>
          <w:sz w:val="28"/>
          <w:szCs w:val="28"/>
          <w:lang w:val="lv-LV"/>
        </w:rPr>
        <w:t>3</w:t>
      </w:r>
      <w:r w:rsidRPr="00DB7846">
        <w:rPr>
          <w:rFonts w:ascii="Times New Roman" w:eastAsia="Times New Roman" w:hAnsi="Times New Roman"/>
          <w:sz w:val="28"/>
          <w:szCs w:val="28"/>
          <w:lang w:val="lv-LV"/>
        </w:rPr>
        <w:t>.2.</w:t>
      </w:r>
      <w:r w:rsidR="001451CE">
        <w:rPr>
          <w:rFonts w:ascii="Times New Roman" w:eastAsia="Times New Roman" w:hAnsi="Times New Roman"/>
          <w:sz w:val="28"/>
          <w:szCs w:val="28"/>
          <w:lang w:val="lv-LV"/>
        </w:rPr>
        <w:t> </w:t>
      </w:r>
      <w:r w:rsidRPr="00DB7846">
        <w:rPr>
          <w:rFonts w:ascii="Times New Roman" w:eastAsia="Times New Roman" w:hAnsi="Times New Roman"/>
          <w:sz w:val="28"/>
          <w:szCs w:val="28"/>
          <w:lang w:val="lv-LV"/>
        </w:rPr>
        <w:t>vērtējuma obligātuma princips – nepieciešams iegūt sekmīgu vērtējumu par visu studiju programmas satura apguvi;</w:t>
      </w:r>
    </w:p>
    <w:p w14:paraId="60FEB6AE" w14:textId="04C889E4" w:rsidR="000114FA" w:rsidRPr="00DB7846" w:rsidRDefault="000114FA" w:rsidP="00C55F15">
      <w:pPr>
        <w:spacing w:after="0" w:line="240" w:lineRule="auto"/>
        <w:ind w:right="-1" w:firstLine="720"/>
        <w:jc w:val="both"/>
        <w:rPr>
          <w:rFonts w:ascii="Times New Roman" w:eastAsia="Times New Roman" w:hAnsi="Times New Roman"/>
          <w:sz w:val="28"/>
          <w:szCs w:val="28"/>
          <w:lang w:val="lv-LV"/>
        </w:rPr>
      </w:pPr>
      <w:r w:rsidRPr="00DB7846">
        <w:rPr>
          <w:rFonts w:ascii="Times New Roman" w:eastAsia="Times New Roman" w:hAnsi="Times New Roman"/>
          <w:sz w:val="28"/>
          <w:szCs w:val="28"/>
          <w:lang w:val="lv-LV"/>
        </w:rPr>
        <w:t>1</w:t>
      </w:r>
      <w:r w:rsidR="006E4C41" w:rsidRPr="00DB7846">
        <w:rPr>
          <w:rFonts w:ascii="Times New Roman" w:eastAsia="Times New Roman" w:hAnsi="Times New Roman"/>
          <w:sz w:val="28"/>
          <w:szCs w:val="28"/>
          <w:lang w:val="lv-LV"/>
        </w:rPr>
        <w:t>3</w:t>
      </w:r>
      <w:r w:rsidRPr="00DB7846">
        <w:rPr>
          <w:rFonts w:ascii="Times New Roman" w:eastAsia="Times New Roman" w:hAnsi="Times New Roman"/>
          <w:sz w:val="28"/>
          <w:szCs w:val="28"/>
          <w:lang w:val="lv-LV"/>
        </w:rPr>
        <w:t>.3.</w:t>
      </w:r>
      <w:r w:rsidR="001451CE">
        <w:rPr>
          <w:rFonts w:ascii="Times New Roman" w:eastAsia="Times New Roman" w:hAnsi="Times New Roman"/>
          <w:sz w:val="28"/>
          <w:szCs w:val="28"/>
          <w:lang w:val="lv-LV"/>
        </w:rPr>
        <w:t> </w:t>
      </w:r>
      <w:r w:rsidRPr="00DB7846">
        <w:rPr>
          <w:rFonts w:ascii="Times New Roman" w:eastAsia="Times New Roman" w:hAnsi="Times New Roman"/>
          <w:sz w:val="28"/>
          <w:szCs w:val="28"/>
          <w:lang w:val="lv-LV"/>
        </w:rPr>
        <w:t>vērtējuma pārskatīšanas iespēju princips – augstskola nosaka kārtību iegūtā vērtējuma pārskatīšanai;</w:t>
      </w:r>
    </w:p>
    <w:p w14:paraId="60FEB6AF" w14:textId="3C4B914E" w:rsidR="000114FA" w:rsidRPr="00DB7846" w:rsidRDefault="000114FA" w:rsidP="00C55F15">
      <w:pPr>
        <w:spacing w:after="0" w:line="240" w:lineRule="auto"/>
        <w:ind w:right="-1" w:firstLine="720"/>
        <w:jc w:val="both"/>
        <w:rPr>
          <w:rFonts w:ascii="Times New Roman" w:eastAsia="Times New Roman" w:hAnsi="Times New Roman"/>
          <w:sz w:val="28"/>
          <w:szCs w:val="28"/>
          <w:lang w:val="lv-LV"/>
        </w:rPr>
      </w:pPr>
      <w:r w:rsidRPr="00DB7846">
        <w:rPr>
          <w:rFonts w:ascii="Times New Roman" w:eastAsia="Times New Roman" w:hAnsi="Times New Roman"/>
          <w:sz w:val="28"/>
          <w:szCs w:val="28"/>
          <w:lang w:val="lv-LV"/>
        </w:rPr>
        <w:t>1</w:t>
      </w:r>
      <w:r w:rsidR="006E4C41" w:rsidRPr="00DB7846">
        <w:rPr>
          <w:rFonts w:ascii="Times New Roman" w:eastAsia="Times New Roman" w:hAnsi="Times New Roman"/>
          <w:sz w:val="28"/>
          <w:szCs w:val="28"/>
          <w:lang w:val="lv-LV"/>
        </w:rPr>
        <w:t>3</w:t>
      </w:r>
      <w:r w:rsidRPr="00DB7846">
        <w:rPr>
          <w:rFonts w:ascii="Times New Roman" w:eastAsia="Times New Roman" w:hAnsi="Times New Roman"/>
          <w:sz w:val="28"/>
          <w:szCs w:val="28"/>
          <w:lang w:val="lv-LV"/>
        </w:rPr>
        <w:t>.4.</w:t>
      </w:r>
      <w:r w:rsidR="001451CE">
        <w:rPr>
          <w:rFonts w:ascii="Times New Roman" w:eastAsia="Times New Roman" w:hAnsi="Times New Roman"/>
          <w:sz w:val="28"/>
          <w:szCs w:val="28"/>
          <w:lang w:val="lv-LV"/>
        </w:rPr>
        <w:t> </w:t>
      </w:r>
      <w:r w:rsidRPr="00DB7846">
        <w:rPr>
          <w:rFonts w:ascii="Times New Roman" w:eastAsia="Times New Roman" w:hAnsi="Times New Roman"/>
          <w:sz w:val="28"/>
          <w:szCs w:val="28"/>
          <w:lang w:val="lv-LV"/>
        </w:rPr>
        <w:t>vērtēšanā izmantoto pārbaudes veidu dažādības princips – studiju programmas apguves vērtēšanā izmanto dažādus pārbaudes veidus.</w:t>
      </w:r>
    </w:p>
    <w:p w14:paraId="60FEB6B0" w14:textId="77777777" w:rsidR="000114FA" w:rsidRPr="00DB7846" w:rsidRDefault="000114FA" w:rsidP="00C55F15">
      <w:pPr>
        <w:spacing w:after="0" w:line="240" w:lineRule="auto"/>
        <w:ind w:right="-1"/>
        <w:jc w:val="both"/>
        <w:rPr>
          <w:rFonts w:ascii="Times New Roman" w:eastAsia="Times New Roman" w:hAnsi="Times New Roman"/>
          <w:sz w:val="28"/>
          <w:szCs w:val="28"/>
          <w:lang w:val="lv-LV"/>
        </w:rPr>
      </w:pPr>
    </w:p>
    <w:p w14:paraId="60FEB6B1" w14:textId="77500201" w:rsidR="000114FA" w:rsidRPr="00DB7846" w:rsidRDefault="000114FA" w:rsidP="00C55F15">
      <w:pPr>
        <w:pStyle w:val="NoSpacing"/>
        <w:ind w:right="-1" w:firstLine="720"/>
        <w:jc w:val="both"/>
        <w:rPr>
          <w:sz w:val="28"/>
          <w:szCs w:val="28"/>
        </w:rPr>
      </w:pPr>
      <w:r w:rsidRPr="00DB7846">
        <w:rPr>
          <w:sz w:val="28"/>
          <w:szCs w:val="28"/>
        </w:rPr>
        <w:t>1</w:t>
      </w:r>
      <w:r w:rsidR="006E4C41" w:rsidRPr="00DB7846">
        <w:rPr>
          <w:sz w:val="28"/>
          <w:szCs w:val="28"/>
        </w:rPr>
        <w:t>4</w:t>
      </w:r>
      <w:r w:rsidRPr="00DB7846">
        <w:rPr>
          <w:sz w:val="28"/>
          <w:szCs w:val="28"/>
        </w:rPr>
        <w:t>.</w:t>
      </w:r>
      <w:r w:rsidR="001451CE">
        <w:rPr>
          <w:sz w:val="28"/>
          <w:szCs w:val="28"/>
        </w:rPr>
        <w:t> </w:t>
      </w:r>
      <w:r w:rsidRPr="00DB7846">
        <w:rPr>
          <w:sz w:val="28"/>
          <w:szCs w:val="28"/>
        </w:rPr>
        <w:t>Studiju rezultātu sasniegšanas pakāpi vērtē 1</w:t>
      </w:r>
      <w:r w:rsidR="001127AE" w:rsidRPr="00DB7846">
        <w:rPr>
          <w:sz w:val="28"/>
          <w:szCs w:val="28"/>
        </w:rPr>
        <w:t>0</w:t>
      </w:r>
      <w:r w:rsidR="00EE0599">
        <w:rPr>
          <w:sz w:val="28"/>
          <w:szCs w:val="28"/>
        </w:rPr>
        <w:t> </w:t>
      </w:r>
      <w:r w:rsidR="001127AE" w:rsidRPr="00DB7846">
        <w:rPr>
          <w:sz w:val="28"/>
          <w:szCs w:val="28"/>
        </w:rPr>
        <w:t xml:space="preserve">ballu skalā vai ar vērtējumu </w:t>
      </w:r>
      <w:r w:rsidR="00EE0599">
        <w:rPr>
          <w:sz w:val="28"/>
          <w:szCs w:val="28"/>
        </w:rPr>
        <w:t>"</w:t>
      </w:r>
      <w:r w:rsidR="001127AE" w:rsidRPr="00DB7846">
        <w:rPr>
          <w:sz w:val="28"/>
          <w:szCs w:val="28"/>
        </w:rPr>
        <w:t>ieskaitīts/neieskaitīts</w:t>
      </w:r>
      <w:r w:rsidR="00C55F15" w:rsidRPr="00DB7846">
        <w:rPr>
          <w:sz w:val="28"/>
          <w:szCs w:val="28"/>
        </w:rPr>
        <w:t>"</w:t>
      </w:r>
      <w:r w:rsidRPr="00DB7846">
        <w:rPr>
          <w:sz w:val="28"/>
          <w:szCs w:val="28"/>
        </w:rPr>
        <w:t>. Studiju rezultātu sasniegšanas pakāpi studiju programmas studiju kursa gala pārbaudīj</w:t>
      </w:r>
      <w:r w:rsidR="001127AE" w:rsidRPr="00DB7846">
        <w:rPr>
          <w:sz w:val="28"/>
          <w:szCs w:val="28"/>
        </w:rPr>
        <w:t xml:space="preserve">uma ietvaros ar vērtējumu </w:t>
      </w:r>
      <w:r w:rsidR="00EE0599">
        <w:rPr>
          <w:sz w:val="28"/>
          <w:szCs w:val="28"/>
        </w:rPr>
        <w:t>"</w:t>
      </w:r>
      <w:r w:rsidRPr="00DB7846">
        <w:rPr>
          <w:sz w:val="28"/>
          <w:szCs w:val="28"/>
        </w:rPr>
        <w:t>ieskaitīts/neieskaitīts</w:t>
      </w:r>
      <w:r w:rsidR="00C55F15" w:rsidRPr="00DB7846">
        <w:rPr>
          <w:sz w:val="28"/>
          <w:szCs w:val="28"/>
        </w:rPr>
        <w:t>"</w:t>
      </w:r>
      <w:r w:rsidRPr="00DB7846">
        <w:rPr>
          <w:sz w:val="28"/>
          <w:szCs w:val="28"/>
        </w:rPr>
        <w:t xml:space="preserve"> var vērtēt, ja studiju kursa apjoms nav vairāk kā d</w:t>
      </w:r>
      <w:r w:rsidR="001127AE" w:rsidRPr="00DB7846">
        <w:rPr>
          <w:sz w:val="28"/>
          <w:szCs w:val="28"/>
        </w:rPr>
        <w:t xml:space="preserve">ivi kredītpunkti. Ar vērtējumu </w:t>
      </w:r>
      <w:r w:rsidR="00EE0599">
        <w:rPr>
          <w:sz w:val="28"/>
          <w:szCs w:val="28"/>
        </w:rPr>
        <w:t>"</w:t>
      </w:r>
      <w:r w:rsidRPr="00DB7846">
        <w:rPr>
          <w:sz w:val="28"/>
          <w:szCs w:val="28"/>
        </w:rPr>
        <w:t>ieskaitīts/neieskaitīts</w:t>
      </w:r>
      <w:r w:rsidR="00C55F15" w:rsidRPr="00DB7846">
        <w:rPr>
          <w:sz w:val="28"/>
          <w:szCs w:val="28"/>
        </w:rPr>
        <w:t>"</w:t>
      </w:r>
      <w:r w:rsidRPr="00DB7846">
        <w:rPr>
          <w:sz w:val="28"/>
          <w:szCs w:val="28"/>
        </w:rPr>
        <w:t xml:space="preserve"> var vērtēt arī studiju rezultātu sasniegšanas pakāpi tādu studiju kursā noteikto pārbaudījumu ietvaros, kuri nav studiju kursa gala pārbaudījumi.</w:t>
      </w:r>
    </w:p>
    <w:p w14:paraId="60FEB6B2" w14:textId="77777777" w:rsidR="000114FA" w:rsidRPr="00DB7846" w:rsidRDefault="000114FA" w:rsidP="00C55F15">
      <w:pPr>
        <w:spacing w:after="0" w:line="240" w:lineRule="auto"/>
        <w:ind w:right="-483"/>
        <w:jc w:val="both"/>
        <w:rPr>
          <w:rFonts w:ascii="Times New Roman" w:eastAsia="Times New Roman" w:hAnsi="Times New Roman"/>
          <w:sz w:val="28"/>
          <w:szCs w:val="28"/>
          <w:lang w:val="lv-LV"/>
        </w:rPr>
      </w:pPr>
    </w:p>
    <w:p w14:paraId="60FEB6B3" w14:textId="70C6417D" w:rsidR="009B7B3C" w:rsidRPr="00DB7846" w:rsidRDefault="006E4C41" w:rsidP="00C55F15">
      <w:pPr>
        <w:spacing w:after="0" w:line="240" w:lineRule="auto"/>
        <w:ind w:right="-483" w:firstLine="720"/>
        <w:jc w:val="both"/>
        <w:rPr>
          <w:rFonts w:ascii="Times New Roman" w:eastAsia="Times New Roman" w:hAnsi="Times New Roman"/>
          <w:sz w:val="28"/>
          <w:szCs w:val="28"/>
          <w:lang w:val="lv-LV"/>
        </w:rPr>
      </w:pPr>
      <w:r w:rsidRPr="00DB7846">
        <w:rPr>
          <w:rFonts w:ascii="Times New Roman" w:eastAsia="Times New Roman" w:hAnsi="Times New Roman"/>
          <w:sz w:val="28"/>
          <w:szCs w:val="28"/>
          <w:lang w:val="lv-LV"/>
        </w:rPr>
        <w:t>15</w:t>
      </w:r>
      <w:r w:rsidR="000114FA" w:rsidRPr="00DB7846">
        <w:rPr>
          <w:rFonts w:ascii="Times New Roman" w:eastAsia="Times New Roman" w:hAnsi="Times New Roman"/>
          <w:sz w:val="28"/>
          <w:szCs w:val="28"/>
          <w:lang w:val="lv-LV"/>
        </w:rPr>
        <w:t>.</w:t>
      </w:r>
      <w:r w:rsidR="004E0D40">
        <w:rPr>
          <w:rFonts w:ascii="Times New Roman" w:eastAsia="Times New Roman" w:hAnsi="Times New Roman"/>
          <w:sz w:val="28"/>
          <w:szCs w:val="28"/>
          <w:lang w:val="lv-LV"/>
        </w:rPr>
        <w:t> </w:t>
      </w:r>
      <w:r w:rsidR="000114FA" w:rsidRPr="00DB7846">
        <w:rPr>
          <w:rFonts w:ascii="Times New Roman" w:eastAsia="Times New Roman" w:hAnsi="Times New Roman"/>
          <w:sz w:val="28"/>
          <w:szCs w:val="28"/>
          <w:lang w:val="lv-LV"/>
        </w:rPr>
        <w:t>Studiju rezultātu vērtējumi 10</w:t>
      </w:r>
      <w:r w:rsidR="004E0D40">
        <w:rPr>
          <w:rFonts w:ascii="Times New Roman" w:eastAsia="Times New Roman" w:hAnsi="Times New Roman"/>
          <w:sz w:val="28"/>
          <w:szCs w:val="28"/>
          <w:lang w:val="lv-LV"/>
        </w:rPr>
        <w:t> </w:t>
      </w:r>
      <w:r w:rsidR="000114FA" w:rsidRPr="00DB7846">
        <w:rPr>
          <w:rFonts w:ascii="Times New Roman" w:eastAsia="Times New Roman" w:hAnsi="Times New Roman"/>
          <w:sz w:val="28"/>
          <w:szCs w:val="28"/>
          <w:lang w:val="lv-LV"/>
        </w:rPr>
        <w:t>ballu skalā ir šādi:</w:t>
      </w:r>
    </w:p>
    <w:p w14:paraId="60FEB6B4" w14:textId="4102B37E" w:rsidR="009B7B3C" w:rsidRPr="00DB7846" w:rsidRDefault="000114FA" w:rsidP="00C55F15">
      <w:pPr>
        <w:spacing w:after="0" w:line="240" w:lineRule="auto"/>
        <w:ind w:right="-1" w:firstLine="720"/>
        <w:jc w:val="both"/>
        <w:rPr>
          <w:rFonts w:ascii="Times New Roman" w:eastAsia="Times New Roman" w:hAnsi="Times New Roman"/>
          <w:sz w:val="28"/>
          <w:szCs w:val="28"/>
          <w:lang w:val="lv-LV"/>
        </w:rPr>
      </w:pPr>
      <w:r w:rsidRPr="00DB7846">
        <w:rPr>
          <w:rFonts w:ascii="Times New Roman" w:eastAsia="Times New Roman" w:hAnsi="Times New Roman"/>
          <w:sz w:val="28"/>
          <w:szCs w:val="28"/>
          <w:lang w:val="lv-LV"/>
        </w:rPr>
        <w:t>1</w:t>
      </w:r>
      <w:r w:rsidR="006E4C41" w:rsidRPr="00DB7846">
        <w:rPr>
          <w:rFonts w:ascii="Times New Roman" w:eastAsia="Times New Roman" w:hAnsi="Times New Roman"/>
          <w:sz w:val="28"/>
          <w:szCs w:val="28"/>
          <w:lang w:val="lv-LV"/>
        </w:rPr>
        <w:t>5</w:t>
      </w:r>
      <w:r w:rsidRPr="00DB7846">
        <w:rPr>
          <w:rFonts w:ascii="Times New Roman" w:eastAsia="Times New Roman" w:hAnsi="Times New Roman"/>
          <w:sz w:val="28"/>
          <w:szCs w:val="28"/>
          <w:lang w:val="lv-LV"/>
        </w:rPr>
        <w:t>.1.</w:t>
      </w:r>
      <w:r w:rsidR="001451CE">
        <w:rPr>
          <w:rFonts w:ascii="Times New Roman" w:eastAsia="Times New Roman" w:hAnsi="Times New Roman"/>
          <w:sz w:val="28"/>
          <w:szCs w:val="28"/>
          <w:lang w:val="lv-LV"/>
        </w:rPr>
        <w:t> </w:t>
      </w:r>
      <w:r w:rsidRPr="00DB7846">
        <w:rPr>
          <w:rFonts w:ascii="Times New Roman" w:eastAsia="Times New Roman" w:hAnsi="Times New Roman"/>
          <w:sz w:val="28"/>
          <w:szCs w:val="28"/>
          <w:lang w:val="lv-LV"/>
        </w:rPr>
        <w:t>izcili (10) – zināšanas, prasmes un kompeten</w:t>
      </w:r>
      <w:r w:rsidR="00A60A9C" w:rsidRPr="00DB7846">
        <w:rPr>
          <w:rFonts w:ascii="Times New Roman" w:eastAsia="Times New Roman" w:hAnsi="Times New Roman"/>
          <w:sz w:val="28"/>
          <w:szCs w:val="28"/>
          <w:lang w:val="lv-LV"/>
        </w:rPr>
        <w:t>ces</w:t>
      </w:r>
      <w:r w:rsidRPr="00DB7846">
        <w:rPr>
          <w:rFonts w:ascii="Times New Roman" w:eastAsia="Times New Roman" w:hAnsi="Times New Roman"/>
          <w:sz w:val="28"/>
          <w:szCs w:val="28"/>
          <w:lang w:val="lv-LV"/>
        </w:rPr>
        <w:t xml:space="preserve"> pārsniedz studiju programmas</w:t>
      </w:r>
      <w:r w:rsidR="004E0D40">
        <w:rPr>
          <w:rFonts w:ascii="Times New Roman" w:eastAsia="Times New Roman" w:hAnsi="Times New Roman"/>
          <w:sz w:val="28"/>
          <w:szCs w:val="28"/>
          <w:lang w:val="lv-LV"/>
        </w:rPr>
        <w:t xml:space="preserve"> un</w:t>
      </w:r>
      <w:r w:rsidRPr="00DB7846">
        <w:rPr>
          <w:rFonts w:ascii="Times New Roman" w:eastAsia="Times New Roman" w:hAnsi="Times New Roman"/>
          <w:sz w:val="28"/>
          <w:szCs w:val="28"/>
          <w:lang w:val="lv-LV"/>
        </w:rPr>
        <w:t xml:space="preserve"> studiju kursa apguves prasības, </w:t>
      </w:r>
      <w:r w:rsidR="004E0D40">
        <w:rPr>
          <w:rFonts w:ascii="Times New Roman" w:eastAsia="Times New Roman" w:hAnsi="Times New Roman"/>
          <w:sz w:val="28"/>
          <w:szCs w:val="28"/>
          <w:lang w:val="lv-LV"/>
        </w:rPr>
        <w:t xml:space="preserve">kā arī </w:t>
      </w:r>
      <w:r w:rsidRPr="00DB7846">
        <w:rPr>
          <w:rFonts w:ascii="Times New Roman" w:eastAsia="Times New Roman" w:hAnsi="Times New Roman"/>
          <w:sz w:val="28"/>
          <w:szCs w:val="28"/>
          <w:lang w:val="lv-LV"/>
        </w:rPr>
        <w:t xml:space="preserve">liecina par spēju </w:t>
      </w:r>
      <w:r w:rsidR="006F2E0E" w:rsidRPr="00DB7846">
        <w:rPr>
          <w:rFonts w:ascii="Times New Roman" w:eastAsia="Times New Roman" w:hAnsi="Times New Roman"/>
          <w:sz w:val="28"/>
          <w:szCs w:val="28"/>
          <w:lang w:val="lv-LV"/>
        </w:rPr>
        <w:t>īstenot</w:t>
      </w:r>
      <w:r w:rsidRPr="00DB7846">
        <w:rPr>
          <w:rFonts w:ascii="Times New Roman" w:eastAsia="Times New Roman" w:hAnsi="Times New Roman"/>
          <w:sz w:val="28"/>
          <w:szCs w:val="28"/>
          <w:lang w:val="lv-LV"/>
        </w:rPr>
        <w:t xml:space="preserve"> patstāvīgus, mākslinieciskajā izpētē balstītus mākslinieciskās prakses projektus un</w:t>
      </w:r>
      <w:r w:rsidR="006F2E0E" w:rsidRPr="00DB7846">
        <w:rPr>
          <w:rFonts w:ascii="Times New Roman" w:eastAsia="Times New Roman" w:hAnsi="Times New Roman"/>
          <w:sz w:val="28"/>
          <w:szCs w:val="28"/>
          <w:lang w:val="lv-LV"/>
        </w:rPr>
        <w:t xml:space="preserve"> par</w:t>
      </w:r>
      <w:r w:rsidRPr="00DB7846">
        <w:rPr>
          <w:rFonts w:ascii="Times New Roman" w:eastAsia="Times New Roman" w:hAnsi="Times New Roman"/>
          <w:sz w:val="28"/>
          <w:szCs w:val="28"/>
          <w:lang w:val="lv-LV"/>
        </w:rPr>
        <w:t xml:space="preserve"> dziļu problēmu izpratni;</w:t>
      </w:r>
    </w:p>
    <w:p w14:paraId="60FEB6B5" w14:textId="50423887" w:rsidR="009B7B3C" w:rsidRPr="00DB7846" w:rsidRDefault="000114FA" w:rsidP="00C55F15">
      <w:pPr>
        <w:spacing w:after="0" w:line="240" w:lineRule="auto"/>
        <w:ind w:right="-1" w:firstLine="720"/>
        <w:jc w:val="both"/>
        <w:rPr>
          <w:rFonts w:ascii="Times New Roman" w:eastAsia="Times New Roman" w:hAnsi="Times New Roman"/>
          <w:sz w:val="28"/>
          <w:szCs w:val="28"/>
          <w:lang w:val="lv-LV"/>
        </w:rPr>
      </w:pPr>
      <w:r w:rsidRPr="00DB7846">
        <w:rPr>
          <w:rFonts w:ascii="Times New Roman" w:eastAsia="Times New Roman" w:hAnsi="Times New Roman"/>
          <w:sz w:val="28"/>
          <w:szCs w:val="28"/>
          <w:lang w:val="lv-LV"/>
        </w:rPr>
        <w:t>1</w:t>
      </w:r>
      <w:r w:rsidR="006E4C41" w:rsidRPr="00DB7846">
        <w:rPr>
          <w:rFonts w:ascii="Times New Roman" w:eastAsia="Times New Roman" w:hAnsi="Times New Roman"/>
          <w:sz w:val="28"/>
          <w:szCs w:val="28"/>
          <w:lang w:val="lv-LV"/>
        </w:rPr>
        <w:t>5</w:t>
      </w:r>
      <w:r w:rsidRPr="00DB7846">
        <w:rPr>
          <w:rFonts w:ascii="Times New Roman" w:eastAsia="Times New Roman" w:hAnsi="Times New Roman"/>
          <w:sz w:val="28"/>
          <w:szCs w:val="28"/>
          <w:lang w:val="lv-LV"/>
        </w:rPr>
        <w:t>.2.</w:t>
      </w:r>
      <w:r w:rsidR="001451CE">
        <w:rPr>
          <w:rFonts w:ascii="Times New Roman" w:eastAsia="Times New Roman" w:hAnsi="Times New Roman"/>
          <w:sz w:val="28"/>
          <w:szCs w:val="28"/>
          <w:lang w:val="lv-LV"/>
        </w:rPr>
        <w:t> </w:t>
      </w:r>
      <w:r w:rsidRPr="00DB7846">
        <w:rPr>
          <w:rFonts w:ascii="Times New Roman" w:eastAsia="Times New Roman" w:hAnsi="Times New Roman"/>
          <w:sz w:val="28"/>
          <w:szCs w:val="28"/>
          <w:lang w:val="lv-LV"/>
        </w:rPr>
        <w:t>teicami (9) – zināšanas, prasmes un kompetence</w:t>
      </w:r>
      <w:r w:rsidR="00A60A9C" w:rsidRPr="00DB7846">
        <w:rPr>
          <w:rFonts w:ascii="Times New Roman" w:eastAsia="Times New Roman" w:hAnsi="Times New Roman"/>
          <w:sz w:val="28"/>
          <w:szCs w:val="28"/>
          <w:lang w:val="lv-LV"/>
        </w:rPr>
        <w:t>s</w:t>
      </w:r>
      <w:r w:rsidRPr="00DB7846">
        <w:rPr>
          <w:rFonts w:ascii="Times New Roman" w:eastAsia="Times New Roman" w:hAnsi="Times New Roman"/>
          <w:sz w:val="28"/>
          <w:szCs w:val="28"/>
          <w:lang w:val="lv-LV"/>
        </w:rPr>
        <w:t xml:space="preserve"> pilnībā atbilst studiju programmas</w:t>
      </w:r>
      <w:r w:rsidR="004E0D40">
        <w:rPr>
          <w:rFonts w:ascii="Times New Roman" w:eastAsia="Times New Roman" w:hAnsi="Times New Roman"/>
          <w:sz w:val="28"/>
          <w:szCs w:val="28"/>
          <w:lang w:val="lv-LV"/>
        </w:rPr>
        <w:t xml:space="preserve"> un</w:t>
      </w:r>
      <w:r w:rsidRPr="00DB7846">
        <w:rPr>
          <w:rFonts w:ascii="Times New Roman" w:eastAsia="Times New Roman" w:hAnsi="Times New Roman"/>
          <w:sz w:val="28"/>
          <w:szCs w:val="28"/>
          <w:lang w:val="lv-LV"/>
        </w:rPr>
        <w:t xml:space="preserve"> studiju kursa apguves prasībām, iegūta prasme patstāvīgi lietot iegūtās zināšanas;</w:t>
      </w:r>
    </w:p>
    <w:p w14:paraId="60FEB6B6" w14:textId="6CECF778" w:rsidR="009B7B3C" w:rsidRPr="00DB7846" w:rsidRDefault="000114FA" w:rsidP="00C55F15">
      <w:pPr>
        <w:spacing w:after="0" w:line="240" w:lineRule="auto"/>
        <w:ind w:right="-1" w:firstLine="720"/>
        <w:jc w:val="both"/>
        <w:rPr>
          <w:rFonts w:ascii="Times New Roman" w:eastAsia="Times New Roman" w:hAnsi="Times New Roman"/>
          <w:sz w:val="28"/>
          <w:szCs w:val="28"/>
          <w:lang w:val="lv-LV"/>
        </w:rPr>
      </w:pPr>
      <w:r w:rsidRPr="00DB7846">
        <w:rPr>
          <w:rFonts w:ascii="Times New Roman" w:eastAsia="Times New Roman" w:hAnsi="Times New Roman"/>
          <w:sz w:val="28"/>
          <w:szCs w:val="28"/>
          <w:lang w:val="lv-LV"/>
        </w:rPr>
        <w:lastRenderedPageBreak/>
        <w:t>1</w:t>
      </w:r>
      <w:r w:rsidR="006E4C41" w:rsidRPr="00DB7846">
        <w:rPr>
          <w:rFonts w:ascii="Times New Roman" w:eastAsia="Times New Roman" w:hAnsi="Times New Roman"/>
          <w:sz w:val="28"/>
          <w:szCs w:val="28"/>
          <w:lang w:val="lv-LV"/>
        </w:rPr>
        <w:t>5</w:t>
      </w:r>
      <w:r w:rsidRPr="00DB7846">
        <w:rPr>
          <w:rFonts w:ascii="Times New Roman" w:eastAsia="Times New Roman" w:hAnsi="Times New Roman"/>
          <w:sz w:val="28"/>
          <w:szCs w:val="28"/>
          <w:lang w:val="lv-LV"/>
        </w:rPr>
        <w:t>.3.</w:t>
      </w:r>
      <w:r w:rsidR="001451CE">
        <w:rPr>
          <w:rFonts w:ascii="Times New Roman" w:eastAsia="Times New Roman" w:hAnsi="Times New Roman"/>
          <w:sz w:val="28"/>
          <w:szCs w:val="28"/>
          <w:lang w:val="lv-LV"/>
        </w:rPr>
        <w:t> </w:t>
      </w:r>
      <w:r w:rsidRPr="00DB7846">
        <w:rPr>
          <w:rFonts w:ascii="Times New Roman" w:eastAsia="Times New Roman" w:hAnsi="Times New Roman"/>
          <w:sz w:val="28"/>
          <w:szCs w:val="28"/>
          <w:lang w:val="lv-LV"/>
        </w:rPr>
        <w:t>ļoti labi (8) – pilnīgi izpildītas studiju programmas</w:t>
      </w:r>
      <w:r w:rsidR="004E0D40">
        <w:rPr>
          <w:rFonts w:ascii="Times New Roman" w:eastAsia="Times New Roman" w:hAnsi="Times New Roman"/>
          <w:sz w:val="28"/>
          <w:szCs w:val="28"/>
          <w:lang w:val="lv-LV"/>
        </w:rPr>
        <w:t xml:space="preserve"> un</w:t>
      </w:r>
      <w:r w:rsidRPr="00DB7846">
        <w:rPr>
          <w:rFonts w:ascii="Times New Roman" w:eastAsia="Times New Roman" w:hAnsi="Times New Roman"/>
          <w:sz w:val="28"/>
          <w:szCs w:val="28"/>
          <w:lang w:val="lv-LV"/>
        </w:rPr>
        <w:t xml:space="preserve"> studiju kursa apguves prasības, tomēr atsevišķos jautājumos nav pietiekami dziļas izpratnes, lai zināšanas patstāvīgi lietotu sarežģītāku problēmu risināšanā;</w:t>
      </w:r>
    </w:p>
    <w:p w14:paraId="60FEB6B7" w14:textId="51B3DA53" w:rsidR="009B7B3C" w:rsidRPr="00DB7846" w:rsidRDefault="000114FA" w:rsidP="00C55F15">
      <w:pPr>
        <w:spacing w:after="0" w:line="240" w:lineRule="auto"/>
        <w:ind w:right="-1" w:firstLine="720"/>
        <w:jc w:val="both"/>
        <w:rPr>
          <w:rFonts w:ascii="Times New Roman" w:eastAsia="Times New Roman" w:hAnsi="Times New Roman"/>
          <w:sz w:val="28"/>
          <w:szCs w:val="28"/>
          <w:lang w:val="lv-LV"/>
        </w:rPr>
      </w:pPr>
      <w:r w:rsidRPr="00DB7846">
        <w:rPr>
          <w:rFonts w:ascii="Times New Roman" w:eastAsia="Times New Roman" w:hAnsi="Times New Roman"/>
          <w:sz w:val="28"/>
          <w:szCs w:val="28"/>
          <w:lang w:val="lv-LV"/>
        </w:rPr>
        <w:t>1</w:t>
      </w:r>
      <w:r w:rsidR="006E4C41" w:rsidRPr="00DB7846">
        <w:rPr>
          <w:rFonts w:ascii="Times New Roman" w:eastAsia="Times New Roman" w:hAnsi="Times New Roman"/>
          <w:sz w:val="28"/>
          <w:szCs w:val="28"/>
          <w:lang w:val="lv-LV"/>
        </w:rPr>
        <w:t>5</w:t>
      </w:r>
      <w:r w:rsidRPr="00DB7846">
        <w:rPr>
          <w:rFonts w:ascii="Times New Roman" w:eastAsia="Times New Roman" w:hAnsi="Times New Roman"/>
          <w:sz w:val="28"/>
          <w:szCs w:val="28"/>
          <w:lang w:val="lv-LV"/>
        </w:rPr>
        <w:t>.4.</w:t>
      </w:r>
      <w:r w:rsidR="001451CE">
        <w:rPr>
          <w:rFonts w:ascii="Times New Roman" w:eastAsia="Times New Roman" w:hAnsi="Times New Roman"/>
          <w:sz w:val="28"/>
          <w:szCs w:val="28"/>
          <w:lang w:val="lv-LV"/>
        </w:rPr>
        <w:t> </w:t>
      </w:r>
      <w:r w:rsidRPr="00DB7846">
        <w:rPr>
          <w:rFonts w:ascii="Times New Roman" w:eastAsia="Times New Roman" w:hAnsi="Times New Roman"/>
          <w:sz w:val="28"/>
          <w:szCs w:val="28"/>
          <w:lang w:val="lv-LV"/>
        </w:rPr>
        <w:t>labi (7) – kopumā izpildītas studiju programmas</w:t>
      </w:r>
      <w:r w:rsidR="004E0D40">
        <w:rPr>
          <w:rFonts w:ascii="Times New Roman" w:eastAsia="Times New Roman" w:hAnsi="Times New Roman"/>
          <w:sz w:val="28"/>
          <w:szCs w:val="28"/>
          <w:lang w:val="lv-LV"/>
        </w:rPr>
        <w:t xml:space="preserve"> un</w:t>
      </w:r>
      <w:r w:rsidRPr="00DB7846">
        <w:rPr>
          <w:rFonts w:ascii="Times New Roman" w:eastAsia="Times New Roman" w:hAnsi="Times New Roman"/>
          <w:sz w:val="28"/>
          <w:szCs w:val="28"/>
          <w:lang w:val="lv-LV"/>
        </w:rPr>
        <w:t xml:space="preserve"> studiju kursa apguves prasības, tomēr dažkārt konstatējama neprasme iegūtās zināšanas izmantot patstāvīgi;</w:t>
      </w:r>
    </w:p>
    <w:p w14:paraId="60FEB6B8" w14:textId="0F4E3A22" w:rsidR="009B7B3C" w:rsidRPr="00DB7846" w:rsidRDefault="000114FA" w:rsidP="00C55F15">
      <w:pPr>
        <w:spacing w:after="0" w:line="240" w:lineRule="auto"/>
        <w:ind w:right="-1" w:firstLine="720"/>
        <w:jc w:val="both"/>
        <w:rPr>
          <w:rFonts w:ascii="Times New Roman" w:eastAsia="Times New Roman" w:hAnsi="Times New Roman"/>
          <w:sz w:val="28"/>
          <w:szCs w:val="28"/>
          <w:lang w:val="lv-LV"/>
        </w:rPr>
      </w:pPr>
      <w:r w:rsidRPr="00DB7846">
        <w:rPr>
          <w:rFonts w:ascii="Times New Roman" w:eastAsia="Times New Roman" w:hAnsi="Times New Roman"/>
          <w:sz w:val="28"/>
          <w:szCs w:val="28"/>
          <w:lang w:val="lv-LV"/>
        </w:rPr>
        <w:t>1</w:t>
      </w:r>
      <w:r w:rsidR="006E4C41" w:rsidRPr="00DB7846">
        <w:rPr>
          <w:rFonts w:ascii="Times New Roman" w:eastAsia="Times New Roman" w:hAnsi="Times New Roman"/>
          <w:sz w:val="28"/>
          <w:szCs w:val="28"/>
          <w:lang w:val="lv-LV"/>
        </w:rPr>
        <w:t>5</w:t>
      </w:r>
      <w:r w:rsidRPr="00DB7846">
        <w:rPr>
          <w:rFonts w:ascii="Times New Roman" w:eastAsia="Times New Roman" w:hAnsi="Times New Roman"/>
          <w:sz w:val="28"/>
          <w:szCs w:val="28"/>
          <w:lang w:val="lv-LV"/>
        </w:rPr>
        <w:t>.5.</w:t>
      </w:r>
      <w:r w:rsidR="001451CE">
        <w:rPr>
          <w:rFonts w:ascii="Times New Roman" w:eastAsia="Times New Roman" w:hAnsi="Times New Roman"/>
          <w:sz w:val="28"/>
          <w:szCs w:val="28"/>
          <w:lang w:val="lv-LV"/>
        </w:rPr>
        <w:t> </w:t>
      </w:r>
      <w:r w:rsidRPr="00DB7846">
        <w:rPr>
          <w:rFonts w:ascii="Times New Roman" w:eastAsia="Times New Roman" w:hAnsi="Times New Roman"/>
          <w:sz w:val="28"/>
          <w:szCs w:val="28"/>
          <w:lang w:val="lv-LV"/>
        </w:rPr>
        <w:t>gandrīz labi (6) – izpildītas studiju programmas</w:t>
      </w:r>
      <w:r w:rsidR="00DC35D9">
        <w:rPr>
          <w:rFonts w:ascii="Times New Roman" w:eastAsia="Times New Roman" w:hAnsi="Times New Roman"/>
          <w:sz w:val="28"/>
          <w:szCs w:val="28"/>
          <w:lang w:val="lv-LV"/>
        </w:rPr>
        <w:t xml:space="preserve"> un</w:t>
      </w:r>
      <w:r w:rsidRPr="00DB7846">
        <w:rPr>
          <w:rFonts w:ascii="Times New Roman" w:eastAsia="Times New Roman" w:hAnsi="Times New Roman"/>
          <w:sz w:val="28"/>
          <w:szCs w:val="28"/>
          <w:lang w:val="lv-LV"/>
        </w:rPr>
        <w:t xml:space="preserve"> studiju kursa apguves prasības, tomēr vienlaikus konstatējama nepietiekami dziļa problēmas izpratne un neprasme izmantot iegūtās zināšanas;</w:t>
      </w:r>
    </w:p>
    <w:p w14:paraId="60FEB6B9" w14:textId="13E6DC54" w:rsidR="009B7B3C" w:rsidRPr="00DB7846" w:rsidRDefault="000114FA" w:rsidP="00C55F15">
      <w:pPr>
        <w:spacing w:after="0" w:line="240" w:lineRule="auto"/>
        <w:ind w:right="-1" w:firstLine="720"/>
        <w:jc w:val="both"/>
        <w:rPr>
          <w:rFonts w:ascii="Times New Roman" w:eastAsia="Times New Roman" w:hAnsi="Times New Roman"/>
          <w:sz w:val="28"/>
          <w:szCs w:val="28"/>
          <w:lang w:val="lv-LV"/>
        </w:rPr>
      </w:pPr>
      <w:r w:rsidRPr="00DB7846">
        <w:rPr>
          <w:rFonts w:ascii="Times New Roman" w:eastAsia="Times New Roman" w:hAnsi="Times New Roman"/>
          <w:sz w:val="28"/>
          <w:szCs w:val="28"/>
          <w:lang w:val="lv-LV"/>
        </w:rPr>
        <w:t>1</w:t>
      </w:r>
      <w:r w:rsidR="006E4C41" w:rsidRPr="00DB7846">
        <w:rPr>
          <w:rFonts w:ascii="Times New Roman" w:eastAsia="Times New Roman" w:hAnsi="Times New Roman"/>
          <w:sz w:val="28"/>
          <w:szCs w:val="28"/>
          <w:lang w:val="lv-LV"/>
        </w:rPr>
        <w:t>5</w:t>
      </w:r>
      <w:r w:rsidRPr="00DB7846">
        <w:rPr>
          <w:rFonts w:ascii="Times New Roman" w:eastAsia="Times New Roman" w:hAnsi="Times New Roman"/>
          <w:sz w:val="28"/>
          <w:szCs w:val="28"/>
          <w:lang w:val="lv-LV"/>
        </w:rPr>
        <w:t>.6.</w:t>
      </w:r>
      <w:r w:rsidR="001451CE">
        <w:rPr>
          <w:rFonts w:ascii="Times New Roman" w:eastAsia="Times New Roman" w:hAnsi="Times New Roman"/>
          <w:sz w:val="28"/>
          <w:szCs w:val="28"/>
          <w:lang w:val="lv-LV"/>
        </w:rPr>
        <w:t> </w:t>
      </w:r>
      <w:r w:rsidRPr="00DB7846">
        <w:rPr>
          <w:rFonts w:ascii="Times New Roman" w:eastAsia="Times New Roman" w:hAnsi="Times New Roman"/>
          <w:sz w:val="28"/>
          <w:szCs w:val="28"/>
          <w:lang w:val="lv-LV"/>
        </w:rPr>
        <w:t>viduvēji (5) – kopumā apgūta studiju programma</w:t>
      </w:r>
      <w:r w:rsidR="00DC35D9">
        <w:rPr>
          <w:rFonts w:ascii="Times New Roman" w:eastAsia="Times New Roman" w:hAnsi="Times New Roman"/>
          <w:sz w:val="28"/>
          <w:szCs w:val="28"/>
          <w:lang w:val="lv-LV"/>
        </w:rPr>
        <w:t xml:space="preserve"> un</w:t>
      </w:r>
      <w:r w:rsidRPr="00DB7846">
        <w:rPr>
          <w:rFonts w:ascii="Times New Roman" w:eastAsia="Times New Roman" w:hAnsi="Times New Roman"/>
          <w:sz w:val="28"/>
          <w:szCs w:val="28"/>
          <w:lang w:val="lv-LV"/>
        </w:rPr>
        <w:t xml:space="preserve"> studiju kurss, tomēr konstatējama nepietiekama dažu problēmu pārzināšana un neprasme izmantot iegūtās zināšanas;</w:t>
      </w:r>
    </w:p>
    <w:p w14:paraId="60FEB6BA" w14:textId="47F8BFA3" w:rsidR="009B7B3C" w:rsidRPr="00DB7846" w:rsidRDefault="000114FA" w:rsidP="00C55F15">
      <w:pPr>
        <w:spacing w:after="0" w:line="240" w:lineRule="auto"/>
        <w:ind w:right="-1" w:firstLine="720"/>
        <w:jc w:val="both"/>
        <w:rPr>
          <w:rFonts w:ascii="Times New Roman" w:eastAsia="Times New Roman" w:hAnsi="Times New Roman"/>
          <w:sz w:val="28"/>
          <w:szCs w:val="28"/>
          <w:lang w:val="lv-LV"/>
        </w:rPr>
      </w:pPr>
      <w:r w:rsidRPr="00DB7846">
        <w:rPr>
          <w:rFonts w:ascii="Times New Roman" w:eastAsia="Times New Roman" w:hAnsi="Times New Roman"/>
          <w:sz w:val="28"/>
          <w:szCs w:val="28"/>
          <w:lang w:val="lv-LV"/>
        </w:rPr>
        <w:t>1</w:t>
      </w:r>
      <w:r w:rsidR="006E4C41" w:rsidRPr="00DB7846">
        <w:rPr>
          <w:rFonts w:ascii="Times New Roman" w:eastAsia="Times New Roman" w:hAnsi="Times New Roman"/>
          <w:sz w:val="28"/>
          <w:szCs w:val="28"/>
          <w:lang w:val="lv-LV"/>
        </w:rPr>
        <w:t>5</w:t>
      </w:r>
      <w:r w:rsidRPr="00DB7846">
        <w:rPr>
          <w:rFonts w:ascii="Times New Roman" w:eastAsia="Times New Roman" w:hAnsi="Times New Roman"/>
          <w:sz w:val="28"/>
          <w:szCs w:val="28"/>
          <w:lang w:val="lv-LV"/>
        </w:rPr>
        <w:t>.7.</w:t>
      </w:r>
      <w:r w:rsidR="001451CE">
        <w:rPr>
          <w:rFonts w:ascii="Times New Roman" w:eastAsia="Times New Roman" w:hAnsi="Times New Roman"/>
          <w:sz w:val="28"/>
          <w:szCs w:val="28"/>
          <w:lang w:val="lv-LV"/>
        </w:rPr>
        <w:t> </w:t>
      </w:r>
      <w:r w:rsidRPr="00DB7846">
        <w:rPr>
          <w:rFonts w:ascii="Times New Roman" w:eastAsia="Times New Roman" w:hAnsi="Times New Roman"/>
          <w:sz w:val="28"/>
          <w:szCs w:val="28"/>
          <w:lang w:val="lv-LV"/>
        </w:rPr>
        <w:t>gandrīz viduvēji (4) – kopumā apgūta studiju programma</w:t>
      </w:r>
      <w:r w:rsidR="00DC35D9">
        <w:rPr>
          <w:rFonts w:ascii="Times New Roman" w:eastAsia="Times New Roman" w:hAnsi="Times New Roman"/>
          <w:sz w:val="28"/>
          <w:szCs w:val="28"/>
          <w:lang w:val="lv-LV"/>
        </w:rPr>
        <w:t xml:space="preserve"> un</w:t>
      </w:r>
      <w:r w:rsidRPr="00DB7846">
        <w:rPr>
          <w:rFonts w:ascii="Times New Roman" w:eastAsia="Times New Roman" w:hAnsi="Times New Roman"/>
          <w:sz w:val="28"/>
          <w:szCs w:val="28"/>
          <w:lang w:val="lv-LV"/>
        </w:rPr>
        <w:t xml:space="preserve"> studiju kurss, tomēr konstatējama nepietiekama dažu pamatkoncepciju izpratne, ir ievērojamas grūtības iegūto zināšanu praktiskā izmantošanā;</w:t>
      </w:r>
    </w:p>
    <w:p w14:paraId="60FEB6BB" w14:textId="4605BB52" w:rsidR="009B7B3C" w:rsidRPr="00DB7846" w:rsidRDefault="000114FA" w:rsidP="00C55F15">
      <w:pPr>
        <w:spacing w:after="0" w:line="240" w:lineRule="auto"/>
        <w:ind w:right="-1" w:firstLine="720"/>
        <w:jc w:val="both"/>
        <w:rPr>
          <w:rFonts w:ascii="Times New Roman" w:eastAsia="Times New Roman" w:hAnsi="Times New Roman"/>
          <w:sz w:val="28"/>
          <w:szCs w:val="28"/>
          <w:lang w:val="lv-LV"/>
        </w:rPr>
      </w:pPr>
      <w:r w:rsidRPr="00DB7846">
        <w:rPr>
          <w:rFonts w:ascii="Times New Roman" w:eastAsia="Times New Roman" w:hAnsi="Times New Roman"/>
          <w:sz w:val="28"/>
          <w:szCs w:val="28"/>
          <w:lang w:val="lv-LV"/>
        </w:rPr>
        <w:t>1</w:t>
      </w:r>
      <w:r w:rsidR="006E4C41" w:rsidRPr="00DB7846">
        <w:rPr>
          <w:rFonts w:ascii="Times New Roman" w:eastAsia="Times New Roman" w:hAnsi="Times New Roman"/>
          <w:sz w:val="28"/>
          <w:szCs w:val="28"/>
          <w:lang w:val="lv-LV"/>
        </w:rPr>
        <w:t>5</w:t>
      </w:r>
      <w:r w:rsidRPr="00DB7846">
        <w:rPr>
          <w:rFonts w:ascii="Times New Roman" w:eastAsia="Times New Roman" w:hAnsi="Times New Roman"/>
          <w:sz w:val="28"/>
          <w:szCs w:val="28"/>
          <w:lang w:val="lv-LV"/>
        </w:rPr>
        <w:t>.8.</w:t>
      </w:r>
      <w:r w:rsidR="001451CE">
        <w:rPr>
          <w:rFonts w:ascii="Times New Roman" w:eastAsia="Times New Roman" w:hAnsi="Times New Roman"/>
          <w:sz w:val="28"/>
          <w:szCs w:val="28"/>
          <w:lang w:val="lv-LV"/>
        </w:rPr>
        <w:t> </w:t>
      </w:r>
      <w:r w:rsidRPr="00DB7846">
        <w:rPr>
          <w:rFonts w:ascii="Times New Roman" w:eastAsia="Times New Roman" w:hAnsi="Times New Roman"/>
          <w:sz w:val="28"/>
          <w:szCs w:val="28"/>
          <w:lang w:val="lv-LV"/>
        </w:rPr>
        <w:t>vāji (3) – zināšanas ir virspusējas un nepilnīgas, studējošais nespēj tās lietot konkrētās situācijās;</w:t>
      </w:r>
    </w:p>
    <w:p w14:paraId="60FEB6BC" w14:textId="3959CB19" w:rsidR="009B7B3C" w:rsidRPr="00DB7846" w:rsidRDefault="000114FA" w:rsidP="00C55F15">
      <w:pPr>
        <w:spacing w:after="0" w:line="240" w:lineRule="auto"/>
        <w:ind w:right="-1" w:firstLine="720"/>
        <w:jc w:val="both"/>
        <w:rPr>
          <w:rFonts w:ascii="Times New Roman" w:eastAsia="Times New Roman" w:hAnsi="Times New Roman"/>
          <w:sz w:val="28"/>
          <w:szCs w:val="28"/>
          <w:lang w:val="lv-LV"/>
        </w:rPr>
      </w:pPr>
      <w:r w:rsidRPr="00DB7846">
        <w:rPr>
          <w:rFonts w:ascii="Times New Roman" w:eastAsia="Times New Roman" w:hAnsi="Times New Roman"/>
          <w:sz w:val="28"/>
          <w:szCs w:val="28"/>
          <w:lang w:val="lv-LV"/>
        </w:rPr>
        <w:t>1</w:t>
      </w:r>
      <w:r w:rsidR="006E4C41" w:rsidRPr="00DB7846">
        <w:rPr>
          <w:rFonts w:ascii="Times New Roman" w:eastAsia="Times New Roman" w:hAnsi="Times New Roman"/>
          <w:sz w:val="28"/>
          <w:szCs w:val="28"/>
          <w:lang w:val="lv-LV"/>
        </w:rPr>
        <w:t>5</w:t>
      </w:r>
      <w:r w:rsidRPr="00DB7846">
        <w:rPr>
          <w:rFonts w:ascii="Times New Roman" w:eastAsia="Times New Roman" w:hAnsi="Times New Roman"/>
          <w:sz w:val="28"/>
          <w:szCs w:val="28"/>
          <w:lang w:val="lv-LV"/>
        </w:rPr>
        <w:t>.9.</w:t>
      </w:r>
      <w:r w:rsidR="001451CE">
        <w:rPr>
          <w:rFonts w:ascii="Times New Roman" w:eastAsia="Times New Roman" w:hAnsi="Times New Roman"/>
          <w:sz w:val="28"/>
          <w:szCs w:val="28"/>
          <w:lang w:val="lv-LV"/>
        </w:rPr>
        <w:t> </w:t>
      </w:r>
      <w:r w:rsidRPr="00DB7846">
        <w:rPr>
          <w:rFonts w:ascii="Times New Roman" w:eastAsia="Times New Roman" w:hAnsi="Times New Roman"/>
          <w:sz w:val="28"/>
          <w:szCs w:val="28"/>
          <w:lang w:val="lv-LV"/>
        </w:rPr>
        <w:t>ļoti vāji (2) – ir virspusējas zināšanas tikai par atsevišķām problēmām, lielākā daļa studiju programmas, studiju moduļa vai studiju kursa nav apgūta;</w:t>
      </w:r>
    </w:p>
    <w:p w14:paraId="60FEB6BD" w14:textId="28793FEA" w:rsidR="000114FA" w:rsidRPr="00DB7846" w:rsidRDefault="000114FA" w:rsidP="00C55F15">
      <w:pPr>
        <w:spacing w:after="0" w:line="240" w:lineRule="auto"/>
        <w:ind w:right="-1" w:firstLine="720"/>
        <w:jc w:val="both"/>
        <w:rPr>
          <w:rFonts w:ascii="Times New Roman" w:eastAsia="Times New Roman" w:hAnsi="Times New Roman"/>
          <w:sz w:val="28"/>
          <w:szCs w:val="28"/>
          <w:lang w:val="lv-LV"/>
        </w:rPr>
      </w:pPr>
      <w:r w:rsidRPr="00DB7846">
        <w:rPr>
          <w:rFonts w:ascii="Times New Roman" w:eastAsia="Times New Roman" w:hAnsi="Times New Roman"/>
          <w:sz w:val="28"/>
          <w:szCs w:val="28"/>
          <w:lang w:val="lv-LV"/>
        </w:rPr>
        <w:t>1</w:t>
      </w:r>
      <w:r w:rsidR="006E4C41" w:rsidRPr="00DB7846">
        <w:rPr>
          <w:rFonts w:ascii="Times New Roman" w:eastAsia="Times New Roman" w:hAnsi="Times New Roman"/>
          <w:sz w:val="28"/>
          <w:szCs w:val="28"/>
          <w:lang w:val="lv-LV"/>
        </w:rPr>
        <w:t>5</w:t>
      </w:r>
      <w:r w:rsidRPr="00DB7846">
        <w:rPr>
          <w:rFonts w:ascii="Times New Roman" w:eastAsia="Times New Roman" w:hAnsi="Times New Roman"/>
          <w:sz w:val="28"/>
          <w:szCs w:val="28"/>
          <w:lang w:val="lv-LV"/>
        </w:rPr>
        <w:t>.10.</w:t>
      </w:r>
      <w:r w:rsidR="001451CE">
        <w:rPr>
          <w:rFonts w:ascii="Times New Roman" w:eastAsia="Times New Roman" w:hAnsi="Times New Roman"/>
          <w:sz w:val="28"/>
          <w:szCs w:val="28"/>
          <w:lang w:val="lv-LV"/>
        </w:rPr>
        <w:t> </w:t>
      </w:r>
      <w:r w:rsidRPr="00DB7846">
        <w:rPr>
          <w:rFonts w:ascii="Times New Roman" w:eastAsia="Times New Roman" w:hAnsi="Times New Roman"/>
          <w:sz w:val="28"/>
          <w:szCs w:val="28"/>
          <w:lang w:val="lv-LV"/>
        </w:rPr>
        <w:t xml:space="preserve">ļoti, ļoti vāji (1) – nav izpratnes par priekšmeta </w:t>
      </w:r>
      <w:proofErr w:type="spellStart"/>
      <w:r w:rsidRPr="00DB7846">
        <w:rPr>
          <w:rFonts w:ascii="Times New Roman" w:eastAsia="Times New Roman" w:hAnsi="Times New Roman"/>
          <w:sz w:val="28"/>
          <w:szCs w:val="28"/>
          <w:lang w:val="lv-LV"/>
        </w:rPr>
        <w:t>pamatproblemātiku</w:t>
      </w:r>
      <w:proofErr w:type="spellEnd"/>
      <w:r w:rsidRPr="00DB7846">
        <w:rPr>
          <w:rFonts w:ascii="Times New Roman" w:eastAsia="Times New Roman" w:hAnsi="Times New Roman"/>
          <w:sz w:val="28"/>
          <w:szCs w:val="28"/>
          <w:lang w:val="lv-LV"/>
        </w:rPr>
        <w:t>, nav gandrīz nekādu zināšanu studiju kursā, studiju modulī vai studiju programmā.</w:t>
      </w:r>
    </w:p>
    <w:p w14:paraId="60FEB6BE" w14:textId="77777777" w:rsidR="000114FA" w:rsidRPr="00DB7846" w:rsidRDefault="000114FA" w:rsidP="00C55F15">
      <w:pPr>
        <w:spacing w:after="0" w:line="240" w:lineRule="auto"/>
        <w:ind w:right="-483" w:firstLine="16"/>
        <w:jc w:val="both"/>
        <w:rPr>
          <w:rFonts w:ascii="Times New Roman" w:eastAsia="Times New Roman" w:hAnsi="Times New Roman"/>
          <w:sz w:val="28"/>
          <w:szCs w:val="28"/>
          <w:lang w:val="lv-LV"/>
        </w:rPr>
      </w:pPr>
    </w:p>
    <w:p w14:paraId="60FEB6BF" w14:textId="630959A8" w:rsidR="000114FA" w:rsidRPr="00DB7846" w:rsidRDefault="000114FA" w:rsidP="00C55F15">
      <w:pPr>
        <w:spacing w:after="0" w:line="240" w:lineRule="auto"/>
        <w:ind w:right="-1" w:firstLine="720"/>
        <w:jc w:val="both"/>
        <w:rPr>
          <w:rFonts w:ascii="Times New Roman" w:eastAsia="Times New Roman" w:hAnsi="Times New Roman"/>
          <w:sz w:val="28"/>
          <w:szCs w:val="28"/>
          <w:lang w:val="lv-LV"/>
        </w:rPr>
      </w:pPr>
      <w:r w:rsidRPr="00DB7846">
        <w:rPr>
          <w:rFonts w:ascii="Times New Roman" w:eastAsia="Times New Roman" w:hAnsi="Times New Roman"/>
          <w:sz w:val="28"/>
          <w:szCs w:val="28"/>
          <w:lang w:val="lv-LV"/>
        </w:rPr>
        <w:t>1</w:t>
      </w:r>
      <w:r w:rsidR="006E4C41" w:rsidRPr="00DB7846">
        <w:rPr>
          <w:rFonts w:ascii="Times New Roman" w:eastAsia="Times New Roman" w:hAnsi="Times New Roman"/>
          <w:sz w:val="28"/>
          <w:szCs w:val="28"/>
          <w:lang w:val="lv-LV"/>
        </w:rPr>
        <w:t>6</w:t>
      </w:r>
      <w:r w:rsidRPr="00DB7846">
        <w:rPr>
          <w:rFonts w:ascii="Times New Roman" w:eastAsia="Times New Roman" w:hAnsi="Times New Roman"/>
          <w:sz w:val="28"/>
          <w:szCs w:val="28"/>
          <w:lang w:val="lv-LV"/>
        </w:rPr>
        <w:t>.</w:t>
      </w:r>
      <w:r w:rsidR="001451CE">
        <w:rPr>
          <w:rFonts w:ascii="Times New Roman" w:eastAsia="Times New Roman" w:hAnsi="Times New Roman"/>
          <w:sz w:val="28"/>
          <w:szCs w:val="28"/>
          <w:lang w:val="lv-LV"/>
        </w:rPr>
        <w:t> </w:t>
      </w:r>
      <w:r w:rsidRPr="00DB7846">
        <w:rPr>
          <w:rFonts w:ascii="Times New Roman" w:eastAsia="Times New Roman" w:hAnsi="Times New Roman"/>
          <w:sz w:val="28"/>
          <w:szCs w:val="28"/>
          <w:lang w:val="lv-LV"/>
        </w:rPr>
        <w:t>Novērtējot studiju rezultātus studiju programmā vai studiju kursā 10</w:t>
      </w:r>
      <w:r w:rsidR="001451CE">
        <w:rPr>
          <w:rFonts w:ascii="Times New Roman" w:eastAsia="Times New Roman" w:hAnsi="Times New Roman"/>
          <w:sz w:val="28"/>
          <w:szCs w:val="28"/>
          <w:lang w:val="lv-LV"/>
        </w:rPr>
        <w:t> </w:t>
      </w:r>
      <w:r w:rsidRPr="00DB7846">
        <w:rPr>
          <w:rFonts w:ascii="Times New Roman" w:eastAsia="Times New Roman" w:hAnsi="Times New Roman"/>
          <w:sz w:val="28"/>
          <w:szCs w:val="28"/>
          <w:lang w:val="lv-LV"/>
        </w:rPr>
        <w:t>ballu skalā, augstskola var paredzēt arī papildu kritērijus konkrēta vērtējuma noteikšanai 10 ballu skalā.</w:t>
      </w:r>
    </w:p>
    <w:p w14:paraId="60FEB6C0" w14:textId="77777777" w:rsidR="000114FA" w:rsidRPr="00DB7846" w:rsidRDefault="000114FA" w:rsidP="00C55F15">
      <w:pPr>
        <w:spacing w:after="0" w:line="240" w:lineRule="auto"/>
        <w:ind w:right="-1"/>
        <w:jc w:val="both"/>
        <w:rPr>
          <w:rFonts w:ascii="Times New Roman" w:eastAsia="Times New Roman" w:hAnsi="Times New Roman"/>
          <w:sz w:val="28"/>
          <w:szCs w:val="28"/>
          <w:lang w:val="lv-LV"/>
        </w:rPr>
      </w:pPr>
    </w:p>
    <w:p w14:paraId="60FEB6C1" w14:textId="723A1ACB" w:rsidR="00843759" w:rsidRPr="00DB7846" w:rsidRDefault="000114FA" w:rsidP="00C55F15">
      <w:pPr>
        <w:spacing w:after="0" w:line="240" w:lineRule="auto"/>
        <w:ind w:right="-1" w:firstLine="720"/>
        <w:jc w:val="both"/>
        <w:rPr>
          <w:rFonts w:ascii="Times New Roman" w:eastAsia="Times New Roman" w:hAnsi="Times New Roman"/>
          <w:sz w:val="28"/>
          <w:szCs w:val="28"/>
          <w:lang w:val="lv-LV"/>
        </w:rPr>
      </w:pPr>
      <w:r w:rsidRPr="00DB7846">
        <w:rPr>
          <w:rFonts w:ascii="Times New Roman" w:eastAsia="Times New Roman" w:hAnsi="Times New Roman"/>
          <w:sz w:val="28"/>
          <w:szCs w:val="28"/>
          <w:lang w:val="lv-LV"/>
        </w:rPr>
        <w:t>1</w:t>
      </w:r>
      <w:r w:rsidR="006E4C41" w:rsidRPr="00DB7846">
        <w:rPr>
          <w:rFonts w:ascii="Times New Roman" w:eastAsia="Times New Roman" w:hAnsi="Times New Roman"/>
          <w:sz w:val="28"/>
          <w:szCs w:val="28"/>
          <w:lang w:val="lv-LV"/>
        </w:rPr>
        <w:t>7</w:t>
      </w:r>
      <w:r w:rsidR="001127AE" w:rsidRPr="00DB7846">
        <w:rPr>
          <w:rFonts w:ascii="Times New Roman" w:eastAsia="Times New Roman" w:hAnsi="Times New Roman"/>
          <w:sz w:val="28"/>
          <w:szCs w:val="28"/>
          <w:lang w:val="lv-LV"/>
        </w:rPr>
        <w:t>.</w:t>
      </w:r>
      <w:r w:rsidR="001451CE">
        <w:rPr>
          <w:rFonts w:ascii="Times New Roman" w:eastAsia="Times New Roman" w:hAnsi="Times New Roman"/>
          <w:sz w:val="28"/>
          <w:szCs w:val="28"/>
          <w:lang w:val="lv-LV"/>
        </w:rPr>
        <w:t> </w:t>
      </w:r>
      <w:r w:rsidR="001127AE" w:rsidRPr="00DB7846">
        <w:rPr>
          <w:rFonts w:ascii="Times New Roman" w:eastAsia="Times New Roman" w:hAnsi="Times New Roman"/>
          <w:sz w:val="28"/>
          <w:szCs w:val="28"/>
          <w:lang w:val="lv-LV"/>
        </w:rPr>
        <w:t xml:space="preserve">Ar vērtējumu </w:t>
      </w:r>
      <w:r w:rsidR="001451CE">
        <w:rPr>
          <w:rFonts w:ascii="Times New Roman" w:eastAsia="Times New Roman" w:hAnsi="Times New Roman"/>
          <w:sz w:val="28"/>
          <w:szCs w:val="28"/>
          <w:lang w:val="lv-LV"/>
        </w:rPr>
        <w:t>"</w:t>
      </w:r>
      <w:r w:rsidRPr="00DB7846">
        <w:rPr>
          <w:rFonts w:ascii="Times New Roman" w:eastAsia="Times New Roman" w:hAnsi="Times New Roman"/>
          <w:sz w:val="28"/>
          <w:szCs w:val="28"/>
          <w:lang w:val="lv-LV"/>
        </w:rPr>
        <w:t>ieskaitīts</w:t>
      </w:r>
      <w:r w:rsidR="00C55F15" w:rsidRPr="00DB7846">
        <w:rPr>
          <w:rFonts w:ascii="Times New Roman" w:eastAsia="Times New Roman" w:hAnsi="Times New Roman"/>
          <w:sz w:val="28"/>
          <w:szCs w:val="28"/>
          <w:lang w:val="lv-LV"/>
        </w:rPr>
        <w:t>"</w:t>
      </w:r>
      <w:r w:rsidR="00A60A9C" w:rsidRPr="00DB7846">
        <w:rPr>
          <w:rFonts w:ascii="Times New Roman" w:eastAsia="Times New Roman" w:hAnsi="Times New Roman"/>
          <w:sz w:val="28"/>
          <w:szCs w:val="28"/>
          <w:lang w:val="lv-LV"/>
        </w:rPr>
        <w:t xml:space="preserve"> vai </w:t>
      </w:r>
      <w:r w:rsidR="001451CE">
        <w:rPr>
          <w:rFonts w:ascii="Times New Roman" w:eastAsia="Times New Roman" w:hAnsi="Times New Roman"/>
          <w:sz w:val="28"/>
          <w:szCs w:val="28"/>
          <w:lang w:val="lv-LV"/>
        </w:rPr>
        <w:t>"</w:t>
      </w:r>
      <w:r w:rsidRPr="00DB7846">
        <w:rPr>
          <w:rFonts w:ascii="Times New Roman" w:eastAsia="Times New Roman" w:hAnsi="Times New Roman"/>
          <w:sz w:val="28"/>
          <w:szCs w:val="28"/>
          <w:lang w:val="lv-LV"/>
        </w:rPr>
        <w:t>neieskaitīts</w:t>
      </w:r>
      <w:r w:rsidR="00C55F15" w:rsidRPr="00DB7846">
        <w:rPr>
          <w:rFonts w:ascii="Times New Roman" w:eastAsia="Times New Roman" w:hAnsi="Times New Roman"/>
          <w:sz w:val="28"/>
          <w:szCs w:val="28"/>
          <w:lang w:val="lv-LV"/>
        </w:rPr>
        <w:t>"</w:t>
      </w:r>
      <w:r w:rsidRPr="00DB7846">
        <w:rPr>
          <w:rFonts w:ascii="Times New Roman" w:eastAsia="Times New Roman" w:hAnsi="Times New Roman"/>
          <w:sz w:val="28"/>
          <w:szCs w:val="28"/>
          <w:lang w:val="lv-LV"/>
        </w:rPr>
        <w:t xml:space="preserve"> </w:t>
      </w:r>
      <w:r w:rsidR="00DC35D9" w:rsidRPr="00DB7846">
        <w:rPr>
          <w:rFonts w:ascii="Times New Roman" w:eastAsia="Times New Roman" w:hAnsi="Times New Roman"/>
          <w:sz w:val="28"/>
          <w:szCs w:val="28"/>
          <w:lang w:val="lv-LV"/>
        </w:rPr>
        <w:t>pārbaudījumā uzrādītās zināšanas, prasmes</w:t>
      </w:r>
      <w:proofErr w:type="gramStart"/>
      <w:r w:rsidR="00DC35D9" w:rsidRPr="00DB7846">
        <w:rPr>
          <w:rFonts w:ascii="Times New Roman" w:eastAsia="Times New Roman" w:hAnsi="Times New Roman"/>
          <w:sz w:val="28"/>
          <w:szCs w:val="28"/>
          <w:lang w:val="lv-LV"/>
        </w:rPr>
        <w:t xml:space="preserve"> un</w:t>
      </w:r>
      <w:proofErr w:type="gramEnd"/>
      <w:r w:rsidR="00DC35D9" w:rsidRPr="00DB7846">
        <w:rPr>
          <w:rFonts w:ascii="Times New Roman" w:eastAsia="Times New Roman" w:hAnsi="Times New Roman"/>
          <w:sz w:val="28"/>
          <w:szCs w:val="28"/>
          <w:lang w:val="lv-LV"/>
        </w:rPr>
        <w:t xml:space="preserve"> kompetences </w:t>
      </w:r>
      <w:r w:rsidRPr="00DB7846">
        <w:rPr>
          <w:rFonts w:ascii="Times New Roman" w:eastAsia="Times New Roman" w:hAnsi="Times New Roman"/>
          <w:sz w:val="28"/>
          <w:szCs w:val="28"/>
          <w:lang w:val="lv-LV"/>
        </w:rPr>
        <w:t xml:space="preserve">novērtē atkarībā no tā, vai </w:t>
      </w:r>
      <w:r w:rsidR="00DC35D9">
        <w:rPr>
          <w:rFonts w:ascii="Times New Roman" w:eastAsia="Times New Roman" w:hAnsi="Times New Roman"/>
          <w:sz w:val="28"/>
          <w:szCs w:val="28"/>
          <w:lang w:val="lv-LV"/>
        </w:rPr>
        <w:t xml:space="preserve">tās </w:t>
      </w:r>
      <w:r w:rsidRPr="00DB7846">
        <w:rPr>
          <w:rFonts w:ascii="Times New Roman" w:eastAsia="Times New Roman" w:hAnsi="Times New Roman"/>
          <w:sz w:val="28"/>
          <w:szCs w:val="28"/>
          <w:lang w:val="lv-LV"/>
        </w:rPr>
        <w:t>atbilst zināšanu, prasmju un kompetences līmenim</w:t>
      </w:r>
      <w:r w:rsidR="00DC35D9">
        <w:rPr>
          <w:rFonts w:ascii="Times New Roman" w:eastAsia="Times New Roman" w:hAnsi="Times New Roman"/>
          <w:sz w:val="28"/>
          <w:szCs w:val="28"/>
          <w:lang w:val="lv-LV"/>
        </w:rPr>
        <w:t>, ko</w:t>
      </w:r>
      <w:r w:rsidR="00DC35D9" w:rsidRPr="00DC35D9">
        <w:rPr>
          <w:rFonts w:ascii="Times New Roman" w:eastAsia="Times New Roman" w:hAnsi="Times New Roman"/>
          <w:sz w:val="28"/>
          <w:szCs w:val="28"/>
          <w:lang w:val="lv-LV"/>
        </w:rPr>
        <w:t xml:space="preserve"> </w:t>
      </w:r>
      <w:r w:rsidR="00DC35D9" w:rsidRPr="00DB7846">
        <w:rPr>
          <w:rFonts w:ascii="Times New Roman" w:eastAsia="Times New Roman" w:hAnsi="Times New Roman"/>
          <w:sz w:val="28"/>
          <w:szCs w:val="28"/>
          <w:lang w:val="lv-LV"/>
        </w:rPr>
        <w:t>augstskola notei</w:t>
      </w:r>
      <w:r w:rsidR="00DC35D9">
        <w:rPr>
          <w:rFonts w:ascii="Times New Roman" w:eastAsia="Times New Roman" w:hAnsi="Times New Roman"/>
          <w:sz w:val="28"/>
          <w:szCs w:val="28"/>
          <w:lang w:val="lv-LV"/>
        </w:rPr>
        <w:t>kusi</w:t>
      </w:r>
      <w:r w:rsidR="00DC35D9" w:rsidRPr="00DC35D9">
        <w:rPr>
          <w:rFonts w:ascii="Times New Roman" w:eastAsia="Times New Roman" w:hAnsi="Times New Roman"/>
          <w:sz w:val="28"/>
          <w:szCs w:val="28"/>
          <w:lang w:val="lv-LV"/>
        </w:rPr>
        <w:t xml:space="preserve"> </w:t>
      </w:r>
      <w:r w:rsidR="00DC35D9" w:rsidRPr="00DB7846">
        <w:rPr>
          <w:rFonts w:ascii="Times New Roman" w:eastAsia="Times New Roman" w:hAnsi="Times New Roman"/>
          <w:sz w:val="28"/>
          <w:szCs w:val="28"/>
          <w:lang w:val="lv-LV"/>
        </w:rPr>
        <w:t>attiecīga</w:t>
      </w:r>
      <w:r w:rsidR="00DC35D9">
        <w:rPr>
          <w:rFonts w:ascii="Times New Roman" w:eastAsia="Times New Roman" w:hAnsi="Times New Roman"/>
          <w:sz w:val="28"/>
          <w:szCs w:val="28"/>
          <w:lang w:val="lv-LV"/>
        </w:rPr>
        <w:t>jā</w:t>
      </w:r>
      <w:r w:rsidR="00DC35D9" w:rsidRPr="00DB7846">
        <w:rPr>
          <w:rFonts w:ascii="Times New Roman" w:eastAsia="Times New Roman" w:hAnsi="Times New Roman"/>
          <w:sz w:val="28"/>
          <w:szCs w:val="28"/>
          <w:lang w:val="lv-LV"/>
        </w:rPr>
        <w:t xml:space="preserve"> pārbaudījum</w:t>
      </w:r>
      <w:r w:rsidR="00DC35D9">
        <w:rPr>
          <w:rFonts w:ascii="Times New Roman" w:eastAsia="Times New Roman" w:hAnsi="Times New Roman"/>
          <w:sz w:val="28"/>
          <w:szCs w:val="28"/>
          <w:lang w:val="lv-LV"/>
        </w:rPr>
        <w:t>ā</w:t>
      </w:r>
      <w:r w:rsidRPr="00DB7846">
        <w:rPr>
          <w:rFonts w:ascii="Times New Roman" w:eastAsia="Times New Roman" w:hAnsi="Times New Roman"/>
          <w:sz w:val="28"/>
          <w:szCs w:val="28"/>
          <w:lang w:val="lv-LV"/>
        </w:rPr>
        <w:t>.</w:t>
      </w:r>
    </w:p>
    <w:p w14:paraId="60FEB6C2" w14:textId="77777777" w:rsidR="00843759" w:rsidRPr="00DB7846" w:rsidRDefault="00843759" w:rsidP="00C55F15">
      <w:pPr>
        <w:spacing w:after="0" w:line="240" w:lineRule="auto"/>
        <w:ind w:right="-1"/>
        <w:jc w:val="both"/>
        <w:rPr>
          <w:rFonts w:ascii="Times New Roman" w:eastAsia="Times New Roman" w:hAnsi="Times New Roman"/>
          <w:sz w:val="28"/>
          <w:szCs w:val="28"/>
          <w:lang w:val="lv-LV"/>
        </w:rPr>
      </w:pPr>
    </w:p>
    <w:p w14:paraId="60FEB6C3" w14:textId="42DF22B0" w:rsidR="00843759" w:rsidRPr="00DB7846" w:rsidRDefault="009D330D" w:rsidP="00C55F15">
      <w:pPr>
        <w:spacing w:after="0" w:line="240" w:lineRule="auto"/>
        <w:ind w:right="-1" w:firstLine="720"/>
        <w:jc w:val="both"/>
        <w:rPr>
          <w:rFonts w:ascii="Times New Roman" w:eastAsia="Times New Roman" w:hAnsi="Times New Roman"/>
          <w:sz w:val="28"/>
          <w:szCs w:val="28"/>
          <w:lang w:val="lv-LV"/>
        </w:rPr>
      </w:pPr>
      <w:r w:rsidRPr="00DB7846">
        <w:rPr>
          <w:rFonts w:ascii="Times New Roman" w:eastAsia="Times New Roman" w:hAnsi="Times New Roman"/>
          <w:sz w:val="28"/>
          <w:szCs w:val="28"/>
          <w:lang w:val="lv-LV"/>
        </w:rPr>
        <w:t>1</w:t>
      </w:r>
      <w:r w:rsidR="006E4C41" w:rsidRPr="00DB7846">
        <w:rPr>
          <w:rFonts w:ascii="Times New Roman" w:eastAsia="Times New Roman" w:hAnsi="Times New Roman"/>
          <w:sz w:val="28"/>
          <w:szCs w:val="28"/>
          <w:lang w:val="lv-LV"/>
        </w:rPr>
        <w:t>8</w:t>
      </w:r>
      <w:r w:rsidR="000114FA" w:rsidRPr="00DB7846">
        <w:rPr>
          <w:rFonts w:ascii="Times New Roman" w:eastAsia="Times New Roman" w:hAnsi="Times New Roman"/>
          <w:sz w:val="28"/>
          <w:szCs w:val="28"/>
          <w:lang w:val="lv-LV"/>
        </w:rPr>
        <w:t>.</w:t>
      </w:r>
      <w:r w:rsidR="001451CE">
        <w:rPr>
          <w:rFonts w:ascii="Times New Roman" w:eastAsia="Times New Roman" w:hAnsi="Times New Roman"/>
          <w:sz w:val="28"/>
          <w:szCs w:val="28"/>
          <w:lang w:val="lv-LV"/>
        </w:rPr>
        <w:t> </w:t>
      </w:r>
      <w:r w:rsidR="000114FA" w:rsidRPr="00DB7846">
        <w:rPr>
          <w:rFonts w:ascii="Times New Roman" w:eastAsia="Times New Roman" w:hAnsi="Times New Roman"/>
          <w:sz w:val="28"/>
          <w:szCs w:val="28"/>
          <w:lang w:val="lv-LV"/>
        </w:rPr>
        <w:t>Par s</w:t>
      </w:r>
      <w:r w:rsidR="001127AE" w:rsidRPr="00DB7846">
        <w:rPr>
          <w:rFonts w:ascii="Times New Roman" w:eastAsia="Times New Roman" w:hAnsi="Times New Roman"/>
          <w:sz w:val="28"/>
          <w:szCs w:val="28"/>
          <w:lang w:val="lv-LV"/>
        </w:rPr>
        <w:t xml:space="preserve">ekmīgiem uzskata vērtējumus no </w:t>
      </w:r>
      <w:r w:rsidR="001451CE">
        <w:rPr>
          <w:rFonts w:ascii="Times New Roman" w:eastAsia="Times New Roman" w:hAnsi="Times New Roman"/>
          <w:sz w:val="28"/>
          <w:szCs w:val="28"/>
          <w:lang w:val="lv-LV"/>
        </w:rPr>
        <w:t>"</w:t>
      </w:r>
      <w:r w:rsidR="000114FA" w:rsidRPr="00DB7846">
        <w:rPr>
          <w:rFonts w:ascii="Times New Roman" w:eastAsia="Times New Roman" w:hAnsi="Times New Roman"/>
          <w:sz w:val="28"/>
          <w:szCs w:val="28"/>
          <w:lang w:val="lv-LV"/>
        </w:rPr>
        <w:t>izcili</w:t>
      </w:r>
      <w:r w:rsidR="00C55F15" w:rsidRPr="00DB7846">
        <w:rPr>
          <w:rFonts w:ascii="Times New Roman" w:eastAsia="Times New Roman" w:hAnsi="Times New Roman"/>
          <w:sz w:val="28"/>
          <w:szCs w:val="28"/>
          <w:lang w:val="lv-LV"/>
        </w:rPr>
        <w:t>"</w:t>
      </w:r>
      <w:r w:rsidR="001127AE" w:rsidRPr="00DB7846">
        <w:rPr>
          <w:rFonts w:ascii="Times New Roman" w:eastAsia="Times New Roman" w:hAnsi="Times New Roman"/>
          <w:sz w:val="28"/>
          <w:szCs w:val="28"/>
          <w:lang w:val="lv-LV"/>
        </w:rPr>
        <w:t xml:space="preserve"> (10) līdz </w:t>
      </w:r>
      <w:r w:rsidR="001451CE">
        <w:rPr>
          <w:rFonts w:ascii="Times New Roman" w:eastAsia="Times New Roman" w:hAnsi="Times New Roman"/>
          <w:sz w:val="28"/>
          <w:szCs w:val="28"/>
          <w:lang w:val="lv-LV"/>
        </w:rPr>
        <w:t>"</w:t>
      </w:r>
      <w:r w:rsidR="000114FA" w:rsidRPr="00DB7846">
        <w:rPr>
          <w:rFonts w:ascii="Times New Roman" w:eastAsia="Times New Roman" w:hAnsi="Times New Roman"/>
          <w:sz w:val="28"/>
          <w:szCs w:val="28"/>
          <w:lang w:val="lv-LV"/>
        </w:rPr>
        <w:t>gandrīz viduvēji</w:t>
      </w:r>
      <w:r w:rsidR="00C55F15" w:rsidRPr="00DB7846">
        <w:rPr>
          <w:rFonts w:ascii="Times New Roman" w:eastAsia="Times New Roman" w:hAnsi="Times New Roman"/>
          <w:sz w:val="28"/>
          <w:szCs w:val="28"/>
          <w:lang w:val="lv-LV"/>
        </w:rPr>
        <w:t>"</w:t>
      </w:r>
      <w:r w:rsidR="001127AE" w:rsidRPr="00DB7846">
        <w:rPr>
          <w:rFonts w:ascii="Times New Roman" w:eastAsia="Times New Roman" w:hAnsi="Times New Roman"/>
          <w:sz w:val="28"/>
          <w:szCs w:val="28"/>
          <w:lang w:val="lv-LV"/>
        </w:rPr>
        <w:t xml:space="preserve"> (4) un vērtējumu </w:t>
      </w:r>
      <w:r w:rsidR="001451CE">
        <w:rPr>
          <w:rFonts w:ascii="Times New Roman" w:eastAsia="Times New Roman" w:hAnsi="Times New Roman"/>
          <w:sz w:val="28"/>
          <w:szCs w:val="28"/>
          <w:lang w:val="lv-LV"/>
        </w:rPr>
        <w:t>"</w:t>
      </w:r>
      <w:r w:rsidR="001127AE" w:rsidRPr="00DB7846">
        <w:rPr>
          <w:rFonts w:ascii="Times New Roman" w:eastAsia="Times New Roman" w:hAnsi="Times New Roman"/>
          <w:sz w:val="28"/>
          <w:szCs w:val="28"/>
          <w:lang w:val="lv-LV"/>
        </w:rPr>
        <w:t>ieskaitīts</w:t>
      </w:r>
      <w:r w:rsidR="00C55F15" w:rsidRPr="00DB7846">
        <w:rPr>
          <w:rFonts w:ascii="Times New Roman" w:eastAsia="Times New Roman" w:hAnsi="Times New Roman"/>
          <w:sz w:val="28"/>
          <w:szCs w:val="28"/>
          <w:lang w:val="lv-LV"/>
        </w:rPr>
        <w:t>"</w:t>
      </w:r>
      <w:r w:rsidR="000114FA" w:rsidRPr="00DB7846">
        <w:rPr>
          <w:rFonts w:ascii="Times New Roman" w:eastAsia="Times New Roman" w:hAnsi="Times New Roman"/>
          <w:sz w:val="28"/>
          <w:szCs w:val="28"/>
          <w:lang w:val="lv-LV"/>
        </w:rPr>
        <w:t>.</w:t>
      </w:r>
    </w:p>
    <w:p w14:paraId="60FEB6C4" w14:textId="77777777" w:rsidR="005016A6" w:rsidRPr="00DB7846" w:rsidRDefault="005016A6" w:rsidP="00C55F15">
      <w:pPr>
        <w:spacing w:after="0" w:line="240" w:lineRule="auto"/>
        <w:ind w:right="-58"/>
        <w:rPr>
          <w:rFonts w:ascii="Times New Roman" w:hAnsi="Times New Roman"/>
          <w:bCs/>
          <w:sz w:val="28"/>
          <w:szCs w:val="28"/>
          <w:lang w:val="lv-LV"/>
        </w:rPr>
      </w:pPr>
    </w:p>
    <w:p w14:paraId="60FEB6C5" w14:textId="7A882999" w:rsidR="000114FA" w:rsidRPr="00DB7846" w:rsidRDefault="000114FA" w:rsidP="00EC1F2B">
      <w:pPr>
        <w:spacing w:after="0" w:line="240" w:lineRule="auto"/>
        <w:ind w:right="-483"/>
        <w:jc w:val="center"/>
        <w:rPr>
          <w:rFonts w:ascii="Times New Roman" w:hAnsi="Times New Roman"/>
          <w:b/>
          <w:sz w:val="28"/>
          <w:szCs w:val="28"/>
          <w:lang w:val="lv-LV"/>
        </w:rPr>
      </w:pPr>
      <w:r w:rsidRPr="00DB7846">
        <w:rPr>
          <w:rFonts w:ascii="Times New Roman" w:eastAsia="Times New Roman" w:hAnsi="Times New Roman"/>
          <w:b/>
          <w:sz w:val="28"/>
          <w:szCs w:val="28"/>
          <w:lang w:val="lv-LV"/>
        </w:rPr>
        <w:t xml:space="preserve">V. </w:t>
      </w:r>
      <w:r w:rsidR="00EC1F2B">
        <w:rPr>
          <w:rFonts w:ascii="Times New Roman" w:eastAsia="Times New Roman" w:hAnsi="Times New Roman"/>
          <w:b/>
          <w:bCs/>
          <w:sz w:val="28"/>
          <w:szCs w:val="28"/>
          <w:lang w:val="lv-LV"/>
        </w:rPr>
        <w:t>D</w:t>
      </w:r>
      <w:r w:rsidRPr="00DB7846">
        <w:rPr>
          <w:rFonts w:ascii="Times New Roman" w:eastAsia="Times New Roman" w:hAnsi="Times New Roman"/>
          <w:b/>
          <w:bCs/>
          <w:sz w:val="28"/>
          <w:szCs w:val="28"/>
          <w:lang w:val="lv-LV"/>
        </w:rPr>
        <w:t>oktora grāda piešķiršanas kārtīb</w:t>
      </w:r>
      <w:r w:rsidR="00FC3F90" w:rsidRPr="00DB7846">
        <w:rPr>
          <w:rFonts w:ascii="Times New Roman" w:eastAsia="Times New Roman" w:hAnsi="Times New Roman"/>
          <w:b/>
          <w:bCs/>
          <w:sz w:val="28"/>
          <w:szCs w:val="28"/>
          <w:lang w:val="lv-LV"/>
        </w:rPr>
        <w:t>a</w:t>
      </w:r>
    </w:p>
    <w:p w14:paraId="60FEB6C6" w14:textId="77777777" w:rsidR="00221DE0" w:rsidRPr="00DB7846" w:rsidRDefault="00221DE0" w:rsidP="00C55F15">
      <w:pPr>
        <w:spacing w:after="0" w:line="240" w:lineRule="auto"/>
        <w:jc w:val="both"/>
        <w:rPr>
          <w:rFonts w:ascii="Times New Roman" w:eastAsia="Times New Roman" w:hAnsi="Times New Roman"/>
          <w:sz w:val="28"/>
          <w:szCs w:val="28"/>
          <w:lang w:val="lv-LV" w:eastAsia="lv-LV"/>
        </w:rPr>
      </w:pPr>
    </w:p>
    <w:p w14:paraId="60FEB6C7" w14:textId="299B388F" w:rsidR="00E23128" w:rsidRPr="00DB7846" w:rsidRDefault="006E4C41" w:rsidP="00C55F15">
      <w:pPr>
        <w:spacing w:after="0" w:line="240" w:lineRule="auto"/>
        <w:ind w:firstLine="720"/>
        <w:jc w:val="both"/>
        <w:rPr>
          <w:rFonts w:ascii="Times New Roman" w:hAnsi="Times New Roman"/>
          <w:sz w:val="28"/>
          <w:szCs w:val="28"/>
          <w:lang w:val="lv-LV"/>
        </w:rPr>
      </w:pPr>
      <w:r w:rsidRPr="00DB7846">
        <w:rPr>
          <w:rFonts w:ascii="Times New Roman" w:hAnsi="Times New Roman"/>
          <w:sz w:val="28"/>
          <w:szCs w:val="28"/>
          <w:lang w:val="lv-LV"/>
        </w:rPr>
        <w:t>19</w:t>
      </w:r>
      <w:r w:rsidR="00DB6D1B" w:rsidRPr="00DB7846">
        <w:rPr>
          <w:rFonts w:ascii="Times New Roman" w:hAnsi="Times New Roman"/>
          <w:sz w:val="28"/>
          <w:szCs w:val="28"/>
          <w:lang w:val="lv-LV"/>
        </w:rPr>
        <w:t>.</w:t>
      </w:r>
      <w:r w:rsidR="00DC35D9">
        <w:rPr>
          <w:rFonts w:ascii="Times New Roman" w:hAnsi="Times New Roman"/>
          <w:sz w:val="28"/>
          <w:szCs w:val="28"/>
          <w:lang w:val="lv-LV"/>
        </w:rPr>
        <w:t> </w:t>
      </w:r>
      <w:r w:rsidR="006E65EC" w:rsidRPr="00DB7846">
        <w:rPr>
          <w:rFonts w:ascii="Times New Roman" w:hAnsi="Times New Roman"/>
          <w:sz w:val="28"/>
          <w:szCs w:val="28"/>
          <w:lang w:val="lv-LV"/>
        </w:rPr>
        <w:t>Augstskola veido valsts pārbaudījumu komisiju, kura vērtē valsts pārbaudījumus un piešķir doktora grādu mākslās. Katrā mākslinieciskās darbības jomā veido atsevišķu valsts pārbaudījumu komisiju.</w:t>
      </w:r>
    </w:p>
    <w:p w14:paraId="60FEB6C8" w14:textId="77777777" w:rsidR="00080905" w:rsidRPr="00DB7846" w:rsidRDefault="00080905" w:rsidP="00C55F15">
      <w:pPr>
        <w:spacing w:after="0" w:line="240" w:lineRule="auto"/>
        <w:jc w:val="both"/>
        <w:rPr>
          <w:rFonts w:ascii="Times New Roman" w:hAnsi="Times New Roman"/>
          <w:sz w:val="28"/>
          <w:szCs w:val="28"/>
          <w:lang w:val="lv-LV"/>
        </w:rPr>
      </w:pPr>
    </w:p>
    <w:p w14:paraId="60FEB6C9" w14:textId="16FAFBF2" w:rsidR="001D76BD" w:rsidRPr="00DB7846" w:rsidRDefault="0044750F" w:rsidP="00C55F15">
      <w:pPr>
        <w:spacing w:after="0" w:line="240" w:lineRule="auto"/>
        <w:ind w:right="-1" w:firstLine="720"/>
        <w:jc w:val="both"/>
        <w:rPr>
          <w:rFonts w:ascii="Times New Roman" w:hAnsi="Times New Roman"/>
          <w:sz w:val="28"/>
          <w:szCs w:val="28"/>
          <w:lang w:val="lv-LV"/>
        </w:rPr>
      </w:pPr>
      <w:r w:rsidRPr="00DB7846">
        <w:rPr>
          <w:rFonts w:ascii="Times New Roman" w:hAnsi="Times New Roman"/>
          <w:sz w:val="28"/>
          <w:szCs w:val="28"/>
          <w:lang w:val="lv-LV"/>
        </w:rPr>
        <w:t>2</w:t>
      </w:r>
      <w:r w:rsidR="00E23128" w:rsidRPr="00DB7846">
        <w:rPr>
          <w:rFonts w:ascii="Times New Roman" w:hAnsi="Times New Roman"/>
          <w:sz w:val="28"/>
          <w:szCs w:val="28"/>
          <w:lang w:val="lv-LV"/>
        </w:rPr>
        <w:t>0</w:t>
      </w:r>
      <w:r w:rsidR="00585BFE" w:rsidRPr="00DB7846">
        <w:rPr>
          <w:rFonts w:ascii="Times New Roman" w:hAnsi="Times New Roman"/>
          <w:sz w:val="28"/>
          <w:szCs w:val="28"/>
          <w:lang w:val="lv-LV"/>
        </w:rPr>
        <w:t>.</w:t>
      </w:r>
      <w:r w:rsidR="001451CE">
        <w:rPr>
          <w:rFonts w:ascii="Times New Roman" w:hAnsi="Times New Roman"/>
          <w:sz w:val="28"/>
          <w:szCs w:val="28"/>
          <w:lang w:val="lv-LV"/>
        </w:rPr>
        <w:t> </w:t>
      </w:r>
      <w:r w:rsidR="00585BFE" w:rsidRPr="00DB7846">
        <w:rPr>
          <w:rFonts w:ascii="Times New Roman" w:eastAsia="Times New Roman" w:hAnsi="Times New Roman"/>
          <w:sz w:val="28"/>
          <w:szCs w:val="28"/>
          <w:lang w:val="lv-LV"/>
        </w:rPr>
        <w:t xml:space="preserve">Valsts pārbaudījumu </w:t>
      </w:r>
      <w:r w:rsidR="00585BFE" w:rsidRPr="00DB7846">
        <w:rPr>
          <w:rFonts w:ascii="Times New Roman" w:hAnsi="Times New Roman"/>
          <w:sz w:val="28"/>
          <w:szCs w:val="28"/>
          <w:lang w:val="lv-LV"/>
        </w:rPr>
        <w:t>komisijas sastāv</w:t>
      </w:r>
      <w:r w:rsidR="004B077B" w:rsidRPr="00DB7846">
        <w:rPr>
          <w:rFonts w:ascii="Times New Roman" w:hAnsi="Times New Roman"/>
          <w:sz w:val="28"/>
          <w:szCs w:val="28"/>
          <w:lang w:val="lv-LV"/>
        </w:rPr>
        <w:t>ā</w:t>
      </w:r>
      <w:r w:rsidR="00585BFE" w:rsidRPr="00DB7846">
        <w:rPr>
          <w:rFonts w:ascii="Times New Roman" w:hAnsi="Times New Roman"/>
          <w:sz w:val="28"/>
          <w:szCs w:val="28"/>
          <w:lang w:val="lv-LV"/>
        </w:rPr>
        <w:t xml:space="preserve"> ir komisijas </w:t>
      </w:r>
      <w:r w:rsidR="003E6AB9" w:rsidRPr="00DB7846">
        <w:rPr>
          <w:rFonts w:ascii="Times New Roman" w:hAnsi="Times New Roman"/>
          <w:sz w:val="28"/>
          <w:szCs w:val="28"/>
          <w:lang w:val="lv-LV"/>
        </w:rPr>
        <w:t>priekšsēdētājs</w:t>
      </w:r>
      <w:r w:rsidR="00585BFE" w:rsidRPr="00DB7846">
        <w:rPr>
          <w:rFonts w:ascii="Times New Roman" w:hAnsi="Times New Roman"/>
          <w:sz w:val="28"/>
          <w:szCs w:val="28"/>
          <w:lang w:val="lv-LV"/>
        </w:rPr>
        <w:t xml:space="preserve"> un vismaz četri komisijas locekļi</w:t>
      </w:r>
      <w:r w:rsidR="004B077B" w:rsidRPr="00DB7846">
        <w:rPr>
          <w:rFonts w:ascii="Times New Roman" w:hAnsi="Times New Roman"/>
          <w:sz w:val="28"/>
          <w:szCs w:val="28"/>
          <w:lang w:val="lv-LV"/>
        </w:rPr>
        <w:t>.</w:t>
      </w:r>
    </w:p>
    <w:p w14:paraId="3CE3F6F7" w14:textId="77777777" w:rsidR="001451CE" w:rsidRDefault="001451CE" w:rsidP="00C55F15">
      <w:pPr>
        <w:spacing w:after="0" w:line="240" w:lineRule="auto"/>
        <w:ind w:right="-1" w:firstLine="720"/>
        <w:jc w:val="both"/>
        <w:rPr>
          <w:rFonts w:ascii="Times New Roman" w:eastAsia="Times New Roman" w:hAnsi="Times New Roman"/>
          <w:sz w:val="28"/>
          <w:szCs w:val="28"/>
          <w:lang w:val="lv-LV"/>
        </w:rPr>
      </w:pPr>
    </w:p>
    <w:p w14:paraId="60FEB6CA" w14:textId="6A857AE9" w:rsidR="001941AE" w:rsidRPr="00DB7846" w:rsidRDefault="0044750F" w:rsidP="00C55F15">
      <w:pPr>
        <w:spacing w:after="0" w:line="240" w:lineRule="auto"/>
        <w:ind w:right="-1" w:firstLine="720"/>
        <w:jc w:val="both"/>
        <w:rPr>
          <w:rFonts w:ascii="Times New Roman" w:eastAsia="Times New Roman" w:hAnsi="Times New Roman"/>
          <w:sz w:val="28"/>
          <w:szCs w:val="28"/>
          <w:lang w:val="lv-LV"/>
        </w:rPr>
      </w:pPr>
      <w:r w:rsidRPr="00DB7846">
        <w:rPr>
          <w:rFonts w:ascii="Times New Roman" w:eastAsia="Times New Roman" w:hAnsi="Times New Roman"/>
          <w:sz w:val="28"/>
          <w:szCs w:val="28"/>
          <w:lang w:val="lv-LV"/>
        </w:rPr>
        <w:t>2</w:t>
      </w:r>
      <w:r w:rsidR="00E23128" w:rsidRPr="00DB7846">
        <w:rPr>
          <w:rFonts w:ascii="Times New Roman" w:eastAsia="Times New Roman" w:hAnsi="Times New Roman"/>
          <w:sz w:val="28"/>
          <w:szCs w:val="28"/>
          <w:lang w:val="lv-LV"/>
        </w:rPr>
        <w:t>1</w:t>
      </w:r>
      <w:r w:rsidR="00D46D37" w:rsidRPr="00DB7846">
        <w:rPr>
          <w:rFonts w:ascii="Times New Roman" w:eastAsia="Times New Roman" w:hAnsi="Times New Roman"/>
          <w:sz w:val="28"/>
          <w:szCs w:val="28"/>
          <w:lang w:val="lv-LV"/>
        </w:rPr>
        <w:t>.</w:t>
      </w:r>
      <w:r w:rsidR="001451CE">
        <w:rPr>
          <w:rFonts w:ascii="Times New Roman" w:eastAsia="Times New Roman" w:hAnsi="Times New Roman"/>
          <w:sz w:val="28"/>
          <w:szCs w:val="28"/>
          <w:lang w:val="lv-LV"/>
        </w:rPr>
        <w:t> </w:t>
      </w:r>
      <w:r w:rsidR="00D46D37" w:rsidRPr="00DB7846">
        <w:rPr>
          <w:rFonts w:ascii="Times New Roman" w:eastAsia="Times New Roman" w:hAnsi="Times New Roman"/>
          <w:sz w:val="28"/>
          <w:szCs w:val="28"/>
          <w:lang w:val="lv-LV"/>
        </w:rPr>
        <w:t>V</w:t>
      </w:r>
      <w:r w:rsidR="00585BFE" w:rsidRPr="00DB7846">
        <w:rPr>
          <w:rFonts w:ascii="Times New Roman" w:eastAsia="Times New Roman" w:hAnsi="Times New Roman"/>
          <w:sz w:val="28"/>
          <w:szCs w:val="28"/>
          <w:lang w:val="lv-LV"/>
        </w:rPr>
        <w:t xml:space="preserve">alsts pārbaudījumu </w:t>
      </w:r>
      <w:r w:rsidR="00F03B26" w:rsidRPr="00DB7846">
        <w:rPr>
          <w:rFonts w:ascii="Times New Roman" w:eastAsia="Times New Roman" w:hAnsi="Times New Roman"/>
          <w:sz w:val="28"/>
          <w:szCs w:val="28"/>
          <w:lang w:val="lv-LV"/>
        </w:rPr>
        <w:t xml:space="preserve">komisiju vada </w:t>
      </w:r>
      <w:r w:rsidR="00585BFE" w:rsidRPr="00DB7846">
        <w:rPr>
          <w:rFonts w:ascii="Times New Roman" w:eastAsia="Times New Roman" w:hAnsi="Times New Roman"/>
          <w:sz w:val="28"/>
          <w:szCs w:val="28"/>
          <w:lang w:val="lv-LV"/>
        </w:rPr>
        <w:t xml:space="preserve">priekšsēdētājs, kuram ir doktora grāds </w:t>
      </w:r>
      <w:r w:rsidR="00D46D37" w:rsidRPr="00DB7846">
        <w:rPr>
          <w:rFonts w:ascii="Times New Roman" w:eastAsia="Times New Roman" w:hAnsi="Times New Roman"/>
          <w:sz w:val="28"/>
          <w:szCs w:val="28"/>
          <w:lang w:val="lv-LV"/>
        </w:rPr>
        <w:t>mākslās</w:t>
      </w:r>
      <w:r w:rsidR="00585BFE" w:rsidRPr="00DB7846">
        <w:rPr>
          <w:rFonts w:ascii="Times New Roman" w:eastAsia="Times New Roman" w:hAnsi="Times New Roman"/>
          <w:sz w:val="28"/>
          <w:szCs w:val="28"/>
          <w:lang w:val="lv-LV"/>
        </w:rPr>
        <w:t>.</w:t>
      </w:r>
      <w:r w:rsidR="0024051E" w:rsidRPr="00DB7846">
        <w:rPr>
          <w:rFonts w:ascii="Times New Roman" w:eastAsia="Times New Roman" w:hAnsi="Times New Roman"/>
          <w:sz w:val="28"/>
          <w:szCs w:val="28"/>
          <w:lang w:val="lv-LV"/>
        </w:rPr>
        <w:t xml:space="preserve"> </w:t>
      </w:r>
      <w:r w:rsidR="00585BFE" w:rsidRPr="00DB7846">
        <w:rPr>
          <w:rFonts w:ascii="Times New Roman" w:eastAsia="Times New Roman" w:hAnsi="Times New Roman"/>
          <w:sz w:val="28"/>
          <w:szCs w:val="28"/>
          <w:lang w:val="lv-LV"/>
        </w:rPr>
        <w:t xml:space="preserve">Komisijas sastāvu veido </w:t>
      </w:r>
      <w:r w:rsidR="001941AE" w:rsidRPr="00DB7846">
        <w:rPr>
          <w:rFonts w:ascii="Times New Roman" w:eastAsia="Times New Roman" w:hAnsi="Times New Roman"/>
          <w:sz w:val="28"/>
          <w:szCs w:val="28"/>
          <w:lang w:val="lv-LV"/>
        </w:rPr>
        <w:t xml:space="preserve">komisijas locekļi ar doktora grādu mākslās, kā arī </w:t>
      </w:r>
      <w:r w:rsidR="00585BFE" w:rsidRPr="00DB7846">
        <w:rPr>
          <w:rFonts w:ascii="Times New Roman" w:eastAsia="Times New Roman" w:hAnsi="Times New Roman"/>
          <w:sz w:val="28"/>
          <w:szCs w:val="28"/>
          <w:lang w:val="lv-LV"/>
        </w:rPr>
        <w:t>profesionālo institūciju pārstāvji, kuri veic mūsdienu līmenim atbilstošu m</w:t>
      </w:r>
      <w:r w:rsidR="001941AE" w:rsidRPr="00DB7846">
        <w:rPr>
          <w:rFonts w:ascii="Times New Roman" w:eastAsia="Times New Roman" w:hAnsi="Times New Roman"/>
          <w:sz w:val="28"/>
          <w:szCs w:val="28"/>
          <w:lang w:val="lv-LV"/>
        </w:rPr>
        <w:t xml:space="preserve">ākslinieciskās jaunrades darbu. Valsts pārbaudījumu komisijā iekļauj vismaz vienu </w:t>
      </w:r>
      <w:r w:rsidR="00110FAF" w:rsidRPr="00DB7846">
        <w:rPr>
          <w:rFonts w:ascii="Times New Roman" w:eastAsia="Times New Roman" w:hAnsi="Times New Roman"/>
          <w:sz w:val="28"/>
          <w:szCs w:val="28"/>
          <w:lang w:val="lv-LV"/>
        </w:rPr>
        <w:t>personu</w:t>
      </w:r>
      <w:r w:rsidR="001941AE" w:rsidRPr="00DB7846">
        <w:rPr>
          <w:rFonts w:ascii="Times New Roman" w:eastAsia="Times New Roman" w:hAnsi="Times New Roman"/>
          <w:sz w:val="28"/>
          <w:szCs w:val="28"/>
          <w:lang w:val="lv-LV"/>
        </w:rPr>
        <w:t>, kas ir ieguvusi profesionālo doktora grādu mākslās ārvalstīs vai vismaz vien</w:t>
      </w:r>
      <w:r w:rsidR="00127339" w:rsidRPr="00DB7846">
        <w:rPr>
          <w:rFonts w:ascii="Times New Roman" w:eastAsia="Times New Roman" w:hAnsi="Times New Roman"/>
          <w:sz w:val="28"/>
          <w:szCs w:val="28"/>
          <w:lang w:val="lv-LV"/>
        </w:rPr>
        <w:t>u</w:t>
      </w:r>
      <w:r w:rsidR="001941AE" w:rsidRPr="00DB7846">
        <w:rPr>
          <w:rFonts w:ascii="Times New Roman" w:eastAsia="Times New Roman" w:hAnsi="Times New Roman"/>
          <w:sz w:val="28"/>
          <w:szCs w:val="28"/>
          <w:lang w:val="lv-LV"/>
        </w:rPr>
        <w:t xml:space="preserve"> ārvalsts profesionālās organizācijas pārstāvi, kurš veic mūsdienu līmenim atbilstošu mākslinieciskās jaunrades darbu.</w:t>
      </w:r>
    </w:p>
    <w:p w14:paraId="60FEB6CB" w14:textId="77777777" w:rsidR="001D76BD" w:rsidRPr="00DB7846" w:rsidRDefault="001D76BD" w:rsidP="00C55F15">
      <w:pPr>
        <w:spacing w:after="0" w:line="240" w:lineRule="auto"/>
        <w:ind w:right="-1"/>
        <w:jc w:val="both"/>
        <w:rPr>
          <w:rFonts w:ascii="Times New Roman" w:eastAsia="Times New Roman" w:hAnsi="Times New Roman"/>
          <w:sz w:val="28"/>
          <w:szCs w:val="28"/>
          <w:lang w:val="lv-LV"/>
        </w:rPr>
      </w:pPr>
    </w:p>
    <w:p w14:paraId="60FEB6CC" w14:textId="42344B1B" w:rsidR="009F19DD" w:rsidRPr="00DB7846" w:rsidRDefault="009F19DD" w:rsidP="00C55F15">
      <w:pPr>
        <w:spacing w:after="0" w:line="240" w:lineRule="auto"/>
        <w:ind w:right="-1" w:firstLine="720"/>
        <w:jc w:val="both"/>
        <w:rPr>
          <w:rFonts w:ascii="Times New Roman" w:eastAsia="Times New Roman" w:hAnsi="Times New Roman"/>
          <w:sz w:val="28"/>
          <w:szCs w:val="28"/>
          <w:lang w:val="lv-LV"/>
        </w:rPr>
      </w:pPr>
      <w:r w:rsidRPr="00DB7846">
        <w:rPr>
          <w:rFonts w:ascii="Times New Roman" w:eastAsia="Times New Roman" w:hAnsi="Times New Roman"/>
          <w:sz w:val="28"/>
          <w:szCs w:val="28"/>
          <w:lang w:val="lv-LV"/>
        </w:rPr>
        <w:t>2</w:t>
      </w:r>
      <w:r w:rsidR="00E23128" w:rsidRPr="00DB7846">
        <w:rPr>
          <w:rFonts w:ascii="Times New Roman" w:eastAsia="Times New Roman" w:hAnsi="Times New Roman"/>
          <w:sz w:val="28"/>
          <w:szCs w:val="28"/>
          <w:lang w:val="lv-LV"/>
        </w:rPr>
        <w:t>2</w:t>
      </w:r>
      <w:r w:rsidRPr="00DB7846">
        <w:rPr>
          <w:rFonts w:ascii="Times New Roman" w:eastAsia="Times New Roman" w:hAnsi="Times New Roman"/>
          <w:sz w:val="28"/>
          <w:szCs w:val="28"/>
          <w:lang w:val="lv-LV"/>
        </w:rPr>
        <w:t>.</w:t>
      </w:r>
      <w:r w:rsidR="001451CE">
        <w:rPr>
          <w:rFonts w:ascii="Times New Roman" w:eastAsia="Times New Roman" w:hAnsi="Times New Roman"/>
          <w:sz w:val="28"/>
          <w:szCs w:val="28"/>
          <w:lang w:val="lv-LV"/>
        </w:rPr>
        <w:t> </w:t>
      </w:r>
      <w:r w:rsidRPr="00DB7846">
        <w:rPr>
          <w:rFonts w:ascii="Times New Roman" w:eastAsia="Times New Roman" w:hAnsi="Times New Roman"/>
          <w:sz w:val="28"/>
          <w:szCs w:val="28"/>
          <w:lang w:val="lv-LV"/>
        </w:rPr>
        <w:t xml:space="preserve">Valsts pārbaudījumu komisijā papildus </w:t>
      </w:r>
      <w:r w:rsidR="001941AE" w:rsidRPr="00DB7846">
        <w:rPr>
          <w:rFonts w:ascii="Times New Roman" w:eastAsia="Times New Roman" w:hAnsi="Times New Roman"/>
          <w:sz w:val="28"/>
          <w:szCs w:val="28"/>
          <w:lang w:val="lv-LV"/>
        </w:rPr>
        <w:t xml:space="preserve">var piesaistīt </w:t>
      </w:r>
      <w:r w:rsidR="00110FAF" w:rsidRPr="00DB7846">
        <w:rPr>
          <w:rFonts w:ascii="Times New Roman" w:eastAsia="Times New Roman" w:hAnsi="Times New Roman"/>
          <w:sz w:val="28"/>
          <w:szCs w:val="28"/>
          <w:lang w:val="lv-LV"/>
        </w:rPr>
        <w:t xml:space="preserve">ārvalstīs atzītu </w:t>
      </w:r>
      <w:r w:rsidR="006557C3" w:rsidRPr="00DB7846">
        <w:rPr>
          <w:rFonts w:ascii="Times New Roman" w:eastAsia="Times New Roman" w:hAnsi="Times New Roman"/>
          <w:sz w:val="28"/>
          <w:szCs w:val="28"/>
          <w:lang w:val="lv-LV"/>
        </w:rPr>
        <w:t xml:space="preserve">augstskolu atbilstošās studiju programmas profesorus, kā arī </w:t>
      </w:r>
      <w:r w:rsidR="005E1CD8" w:rsidRPr="00DB7846">
        <w:rPr>
          <w:rFonts w:ascii="Times New Roman" w:eastAsia="Times New Roman" w:hAnsi="Times New Roman"/>
          <w:sz w:val="28"/>
          <w:szCs w:val="28"/>
          <w:lang w:val="lv-LV"/>
        </w:rPr>
        <w:t>Latvijas un</w:t>
      </w:r>
      <w:r w:rsidRPr="00DB7846">
        <w:rPr>
          <w:rFonts w:ascii="Times New Roman" w:eastAsia="Times New Roman" w:hAnsi="Times New Roman"/>
          <w:sz w:val="28"/>
          <w:szCs w:val="28"/>
          <w:lang w:val="lv-LV"/>
        </w:rPr>
        <w:t xml:space="preserve"> ārvalstu ekspertus atbilstoši </w:t>
      </w:r>
      <w:r w:rsidR="000A4DEC" w:rsidRPr="00DB7846">
        <w:rPr>
          <w:rFonts w:ascii="Times New Roman" w:eastAsia="Times New Roman" w:hAnsi="Times New Roman"/>
          <w:sz w:val="28"/>
          <w:szCs w:val="28"/>
          <w:lang w:val="lv-LV"/>
        </w:rPr>
        <w:t xml:space="preserve">doktora </w:t>
      </w:r>
      <w:r w:rsidRPr="00DB7846">
        <w:rPr>
          <w:rFonts w:ascii="Times New Roman" w:eastAsia="Times New Roman" w:hAnsi="Times New Roman"/>
          <w:sz w:val="28"/>
          <w:szCs w:val="28"/>
          <w:lang w:val="lv-LV"/>
        </w:rPr>
        <w:t xml:space="preserve">teorētiskā pētījuma un mākslinieciskās jaunrades darba </w:t>
      </w:r>
      <w:r w:rsidR="00B151F4" w:rsidRPr="00DB7846">
        <w:rPr>
          <w:rFonts w:ascii="Times New Roman" w:eastAsia="Times New Roman" w:hAnsi="Times New Roman"/>
          <w:sz w:val="28"/>
          <w:szCs w:val="28"/>
          <w:lang w:val="lv-LV"/>
        </w:rPr>
        <w:t>jomai</w:t>
      </w:r>
      <w:r w:rsidRPr="00DB7846">
        <w:rPr>
          <w:rFonts w:ascii="Times New Roman" w:eastAsia="Times New Roman" w:hAnsi="Times New Roman"/>
          <w:sz w:val="28"/>
          <w:szCs w:val="28"/>
          <w:lang w:val="lv-LV"/>
        </w:rPr>
        <w:t>.</w:t>
      </w:r>
    </w:p>
    <w:p w14:paraId="60FEB6CD" w14:textId="77777777" w:rsidR="001D76BD" w:rsidRPr="00DB7846" w:rsidRDefault="001D76BD" w:rsidP="00C55F15">
      <w:pPr>
        <w:spacing w:after="0" w:line="240" w:lineRule="auto"/>
        <w:ind w:right="-1"/>
        <w:jc w:val="both"/>
        <w:rPr>
          <w:rFonts w:ascii="Times New Roman" w:eastAsia="Times New Roman" w:hAnsi="Times New Roman"/>
          <w:sz w:val="28"/>
          <w:szCs w:val="28"/>
          <w:lang w:val="lv-LV"/>
        </w:rPr>
      </w:pPr>
    </w:p>
    <w:p w14:paraId="60FEB6CE" w14:textId="528B5B36" w:rsidR="001B78D2" w:rsidRPr="00DB7846" w:rsidRDefault="0044750F" w:rsidP="00C55F15">
      <w:pPr>
        <w:spacing w:after="0" w:line="240" w:lineRule="auto"/>
        <w:ind w:right="-1" w:firstLine="720"/>
        <w:jc w:val="both"/>
        <w:rPr>
          <w:rFonts w:ascii="Times New Roman" w:eastAsia="Times New Roman" w:hAnsi="Times New Roman"/>
          <w:sz w:val="28"/>
          <w:szCs w:val="28"/>
          <w:lang w:val="lv-LV"/>
        </w:rPr>
      </w:pPr>
      <w:r w:rsidRPr="00DB7846">
        <w:rPr>
          <w:rFonts w:ascii="Times New Roman" w:eastAsia="Times New Roman" w:hAnsi="Times New Roman"/>
          <w:sz w:val="28"/>
          <w:szCs w:val="28"/>
          <w:lang w:val="lv-LV"/>
        </w:rPr>
        <w:t>2</w:t>
      </w:r>
      <w:r w:rsidR="00E23128" w:rsidRPr="00DB7846">
        <w:rPr>
          <w:rFonts w:ascii="Times New Roman" w:eastAsia="Times New Roman" w:hAnsi="Times New Roman"/>
          <w:sz w:val="28"/>
          <w:szCs w:val="28"/>
          <w:lang w:val="lv-LV"/>
        </w:rPr>
        <w:t>3</w:t>
      </w:r>
      <w:r w:rsidR="007B01ED" w:rsidRPr="00DB7846">
        <w:rPr>
          <w:rFonts w:ascii="Times New Roman" w:eastAsia="Times New Roman" w:hAnsi="Times New Roman"/>
          <w:sz w:val="28"/>
          <w:szCs w:val="28"/>
          <w:lang w:val="lv-LV"/>
        </w:rPr>
        <w:t>.</w:t>
      </w:r>
      <w:r w:rsidR="001451CE">
        <w:rPr>
          <w:rFonts w:ascii="Times New Roman" w:eastAsia="Times New Roman" w:hAnsi="Times New Roman"/>
          <w:sz w:val="28"/>
          <w:szCs w:val="28"/>
          <w:lang w:val="lv-LV"/>
        </w:rPr>
        <w:t> </w:t>
      </w:r>
      <w:r w:rsidR="00D46D37" w:rsidRPr="00DB7846">
        <w:rPr>
          <w:rFonts w:ascii="Times New Roman" w:eastAsia="Times New Roman" w:hAnsi="Times New Roman"/>
          <w:sz w:val="28"/>
          <w:szCs w:val="28"/>
          <w:lang w:val="lv-LV"/>
        </w:rPr>
        <w:t>V</w:t>
      </w:r>
      <w:r w:rsidR="00585BFE" w:rsidRPr="00DB7846">
        <w:rPr>
          <w:rFonts w:ascii="Times New Roman" w:eastAsia="Times New Roman" w:hAnsi="Times New Roman"/>
          <w:sz w:val="28"/>
          <w:szCs w:val="28"/>
          <w:lang w:val="lv-LV"/>
        </w:rPr>
        <w:t xml:space="preserve">alsts pārbaudījumu </w:t>
      </w:r>
      <w:r w:rsidR="00FC1864" w:rsidRPr="00DB7846">
        <w:rPr>
          <w:rFonts w:ascii="Times New Roman" w:eastAsia="Times New Roman" w:hAnsi="Times New Roman"/>
          <w:sz w:val="28"/>
          <w:szCs w:val="28"/>
          <w:lang w:val="lv-LV"/>
        </w:rPr>
        <w:t xml:space="preserve">komisija </w:t>
      </w:r>
      <w:r w:rsidR="00585BFE" w:rsidRPr="00DB7846">
        <w:rPr>
          <w:rFonts w:ascii="Times New Roman" w:eastAsia="Times New Roman" w:hAnsi="Times New Roman"/>
          <w:sz w:val="28"/>
          <w:szCs w:val="28"/>
          <w:lang w:val="lv-LV"/>
        </w:rPr>
        <w:t xml:space="preserve">visus </w:t>
      </w:r>
      <w:r w:rsidR="00653792" w:rsidRPr="00DB7846">
        <w:rPr>
          <w:rFonts w:ascii="Times New Roman" w:eastAsia="Times New Roman" w:hAnsi="Times New Roman"/>
          <w:sz w:val="28"/>
          <w:szCs w:val="28"/>
          <w:lang w:val="lv-LV"/>
        </w:rPr>
        <w:t>lēmumus, tostarp</w:t>
      </w:r>
      <w:r w:rsidR="00585BFE" w:rsidRPr="00DB7846">
        <w:rPr>
          <w:rFonts w:ascii="Times New Roman" w:eastAsia="Times New Roman" w:hAnsi="Times New Roman"/>
          <w:sz w:val="28"/>
          <w:szCs w:val="28"/>
          <w:lang w:val="lv-LV"/>
        </w:rPr>
        <w:t xml:space="preserve"> lēmumu par </w:t>
      </w:r>
      <w:r w:rsidR="009F19DD" w:rsidRPr="00DB7846">
        <w:rPr>
          <w:rFonts w:ascii="Times New Roman" w:eastAsia="Times New Roman" w:hAnsi="Times New Roman"/>
          <w:sz w:val="28"/>
          <w:szCs w:val="28"/>
          <w:lang w:val="lv-LV"/>
        </w:rPr>
        <w:t xml:space="preserve">doktora </w:t>
      </w:r>
      <w:r w:rsidR="00585BFE" w:rsidRPr="00DB7846">
        <w:rPr>
          <w:rFonts w:ascii="Times New Roman" w:eastAsia="Times New Roman" w:hAnsi="Times New Roman"/>
          <w:sz w:val="28"/>
          <w:szCs w:val="28"/>
          <w:lang w:val="lv-LV"/>
        </w:rPr>
        <w:t>grāda piešķiršanu, pieņem</w:t>
      </w:r>
      <w:r w:rsidR="0043339B">
        <w:rPr>
          <w:rFonts w:ascii="Times New Roman" w:eastAsia="Times New Roman" w:hAnsi="Times New Roman"/>
          <w:sz w:val="28"/>
          <w:szCs w:val="28"/>
          <w:lang w:val="lv-LV"/>
        </w:rPr>
        <w:t xml:space="preserve"> </w:t>
      </w:r>
      <w:r w:rsidR="00585BFE" w:rsidRPr="00DB7846">
        <w:rPr>
          <w:rFonts w:ascii="Times New Roman" w:eastAsia="Times New Roman" w:hAnsi="Times New Roman"/>
          <w:sz w:val="28"/>
          <w:szCs w:val="28"/>
          <w:lang w:val="lv-LV"/>
        </w:rPr>
        <w:t>ar vienkāršu klātesošo balsu vairākumu</w:t>
      </w:r>
      <w:r w:rsidR="0043339B" w:rsidRPr="00DB7846">
        <w:rPr>
          <w:rFonts w:ascii="Times New Roman" w:eastAsia="Times New Roman" w:hAnsi="Times New Roman"/>
          <w:sz w:val="28"/>
          <w:szCs w:val="28"/>
          <w:lang w:val="lv-LV"/>
        </w:rPr>
        <w:t>, atklāti balsojot</w:t>
      </w:r>
      <w:r w:rsidR="00585BFE" w:rsidRPr="00DB7846">
        <w:rPr>
          <w:rFonts w:ascii="Times New Roman" w:eastAsia="Times New Roman" w:hAnsi="Times New Roman"/>
          <w:sz w:val="28"/>
          <w:szCs w:val="28"/>
          <w:lang w:val="lv-LV"/>
        </w:rPr>
        <w:t xml:space="preserve">. Ja balsis sadalās līdzīgi, izšķirošā ir komisijas </w:t>
      </w:r>
      <w:r w:rsidR="009F19DD" w:rsidRPr="00DB7846">
        <w:rPr>
          <w:rFonts w:ascii="Times New Roman" w:eastAsia="Times New Roman" w:hAnsi="Times New Roman"/>
          <w:sz w:val="28"/>
          <w:szCs w:val="28"/>
          <w:lang w:val="lv-LV"/>
        </w:rPr>
        <w:t xml:space="preserve">priekšsēdētāja </w:t>
      </w:r>
      <w:r w:rsidR="00585BFE" w:rsidRPr="00DB7846">
        <w:rPr>
          <w:rFonts w:ascii="Times New Roman" w:eastAsia="Times New Roman" w:hAnsi="Times New Roman"/>
          <w:sz w:val="28"/>
          <w:szCs w:val="28"/>
          <w:lang w:val="lv-LV"/>
        </w:rPr>
        <w:t>balss</w:t>
      </w:r>
      <w:r w:rsidR="00D46D37" w:rsidRPr="00DB7846">
        <w:rPr>
          <w:rFonts w:ascii="Times New Roman" w:eastAsia="Times New Roman" w:hAnsi="Times New Roman"/>
          <w:sz w:val="28"/>
          <w:szCs w:val="28"/>
          <w:lang w:val="lv-LV"/>
        </w:rPr>
        <w:t>.</w:t>
      </w:r>
    </w:p>
    <w:p w14:paraId="60FEB6CF" w14:textId="77777777" w:rsidR="001D76BD" w:rsidRPr="00DB7846" w:rsidRDefault="001D76BD" w:rsidP="00C55F15">
      <w:pPr>
        <w:spacing w:after="0" w:line="240" w:lineRule="auto"/>
        <w:ind w:right="-1"/>
        <w:jc w:val="both"/>
        <w:rPr>
          <w:rFonts w:ascii="Times New Roman" w:eastAsia="Times New Roman" w:hAnsi="Times New Roman"/>
          <w:sz w:val="28"/>
          <w:szCs w:val="28"/>
          <w:lang w:val="lv-LV"/>
        </w:rPr>
      </w:pPr>
    </w:p>
    <w:p w14:paraId="60FEB6D0" w14:textId="311AA6ED" w:rsidR="00585BFE" w:rsidRPr="00DB7846" w:rsidRDefault="0044750F" w:rsidP="00C55F15">
      <w:pPr>
        <w:spacing w:after="0" w:line="240" w:lineRule="auto"/>
        <w:ind w:right="-1" w:firstLine="720"/>
        <w:jc w:val="both"/>
        <w:rPr>
          <w:rFonts w:ascii="Times New Roman" w:eastAsia="Times New Roman" w:hAnsi="Times New Roman"/>
          <w:sz w:val="28"/>
          <w:szCs w:val="28"/>
          <w:lang w:val="lv-LV"/>
        </w:rPr>
      </w:pPr>
      <w:r w:rsidRPr="00DB7846">
        <w:rPr>
          <w:rFonts w:ascii="Times New Roman" w:eastAsia="Times New Roman" w:hAnsi="Times New Roman"/>
          <w:sz w:val="28"/>
          <w:szCs w:val="28"/>
          <w:lang w:val="lv-LV"/>
        </w:rPr>
        <w:t>2</w:t>
      </w:r>
      <w:r w:rsidR="00E23128" w:rsidRPr="00DB7846">
        <w:rPr>
          <w:rFonts w:ascii="Times New Roman" w:eastAsia="Times New Roman" w:hAnsi="Times New Roman"/>
          <w:sz w:val="28"/>
          <w:szCs w:val="28"/>
          <w:lang w:val="lv-LV"/>
        </w:rPr>
        <w:t>4</w:t>
      </w:r>
      <w:r w:rsidR="007B01ED" w:rsidRPr="00DB7846">
        <w:rPr>
          <w:rFonts w:ascii="Times New Roman" w:eastAsia="Times New Roman" w:hAnsi="Times New Roman"/>
          <w:sz w:val="28"/>
          <w:szCs w:val="28"/>
          <w:lang w:val="lv-LV"/>
        </w:rPr>
        <w:t>.</w:t>
      </w:r>
      <w:r w:rsidR="001451CE">
        <w:rPr>
          <w:rFonts w:ascii="Times New Roman" w:eastAsia="Times New Roman" w:hAnsi="Times New Roman"/>
          <w:sz w:val="28"/>
          <w:szCs w:val="28"/>
          <w:lang w:val="lv-LV"/>
        </w:rPr>
        <w:t> </w:t>
      </w:r>
      <w:r w:rsidR="00D46D37" w:rsidRPr="00DB7846">
        <w:rPr>
          <w:rFonts w:ascii="Times New Roman" w:eastAsia="Times New Roman" w:hAnsi="Times New Roman"/>
          <w:sz w:val="28"/>
          <w:szCs w:val="28"/>
          <w:lang w:val="lv-LV"/>
        </w:rPr>
        <w:t>V</w:t>
      </w:r>
      <w:r w:rsidR="00585BFE" w:rsidRPr="00DB7846">
        <w:rPr>
          <w:rFonts w:ascii="Times New Roman" w:eastAsia="Times New Roman" w:hAnsi="Times New Roman"/>
          <w:sz w:val="28"/>
          <w:szCs w:val="28"/>
          <w:lang w:val="lv-LV"/>
        </w:rPr>
        <w:t>alsts pārbaudījumu</w:t>
      </w:r>
      <w:r w:rsidR="00FC1864" w:rsidRPr="00DB7846">
        <w:rPr>
          <w:rFonts w:ascii="Times New Roman" w:eastAsia="Times New Roman" w:hAnsi="Times New Roman"/>
          <w:sz w:val="28"/>
          <w:szCs w:val="28"/>
          <w:lang w:val="lv-LV"/>
        </w:rPr>
        <w:t xml:space="preserve"> komisijas</w:t>
      </w:r>
      <w:r w:rsidR="00585BFE" w:rsidRPr="00DB7846">
        <w:rPr>
          <w:rFonts w:ascii="Times New Roman" w:eastAsia="Times New Roman" w:hAnsi="Times New Roman"/>
          <w:sz w:val="28"/>
          <w:szCs w:val="28"/>
          <w:lang w:val="lv-LV"/>
        </w:rPr>
        <w:t xml:space="preserve"> darbu nodrošina augstskola. Valsts pār</w:t>
      </w:r>
      <w:r w:rsidR="007D7D03" w:rsidRPr="00DB7846">
        <w:rPr>
          <w:rFonts w:ascii="Times New Roman" w:eastAsia="Times New Roman" w:hAnsi="Times New Roman"/>
          <w:sz w:val="28"/>
          <w:szCs w:val="28"/>
          <w:lang w:val="lv-LV"/>
        </w:rPr>
        <w:t>baudījum</w:t>
      </w:r>
      <w:r w:rsidR="00F03B26" w:rsidRPr="00DB7846">
        <w:rPr>
          <w:rFonts w:ascii="Times New Roman" w:eastAsia="Times New Roman" w:hAnsi="Times New Roman"/>
          <w:sz w:val="28"/>
          <w:szCs w:val="28"/>
          <w:lang w:val="lv-LV"/>
        </w:rPr>
        <w:t>u</w:t>
      </w:r>
      <w:r w:rsidR="007D7D03" w:rsidRPr="00DB7846">
        <w:rPr>
          <w:rFonts w:ascii="Times New Roman" w:eastAsia="Times New Roman" w:hAnsi="Times New Roman"/>
          <w:sz w:val="28"/>
          <w:szCs w:val="28"/>
          <w:lang w:val="lv-LV"/>
        </w:rPr>
        <w:t xml:space="preserve"> procesa</w:t>
      </w:r>
      <w:r w:rsidR="00F03B26" w:rsidRPr="00DB7846">
        <w:rPr>
          <w:rFonts w:ascii="Times New Roman" w:eastAsia="Times New Roman" w:hAnsi="Times New Roman"/>
          <w:sz w:val="28"/>
          <w:szCs w:val="28"/>
          <w:lang w:val="lv-LV"/>
        </w:rPr>
        <w:t xml:space="preserve"> īstenošanas</w:t>
      </w:r>
      <w:r w:rsidR="007D7D03" w:rsidRPr="00DB7846">
        <w:rPr>
          <w:rFonts w:ascii="Times New Roman" w:eastAsia="Times New Roman" w:hAnsi="Times New Roman"/>
          <w:sz w:val="28"/>
          <w:szCs w:val="28"/>
          <w:lang w:val="lv-LV"/>
        </w:rPr>
        <w:t xml:space="preserve"> izmaksas sedz </w:t>
      </w:r>
      <w:r w:rsidR="00585BFE" w:rsidRPr="00DB7846">
        <w:rPr>
          <w:rFonts w:ascii="Times New Roman" w:eastAsia="Times New Roman" w:hAnsi="Times New Roman"/>
          <w:sz w:val="28"/>
          <w:szCs w:val="28"/>
          <w:lang w:val="lv-LV"/>
        </w:rPr>
        <w:t>studiju programm</w:t>
      </w:r>
      <w:r w:rsidR="003C22D9" w:rsidRPr="00DB7846">
        <w:rPr>
          <w:rFonts w:ascii="Times New Roman" w:eastAsia="Times New Roman" w:hAnsi="Times New Roman"/>
          <w:sz w:val="28"/>
          <w:szCs w:val="28"/>
          <w:lang w:val="lv-LV"/>
        </w:rPr>
        <w:t>as</w:t>
      </w:r>
      <w:r w:rsidR="00585BFE" w:rsidRPr="00DB7846">
        <w:rPr>
          <w:rFonts w:ascii="Times New Roman" w:eastAsia="Times New Roman" w:hAnsi="Times New Roman"/>
          <w:sz w:val="28"/>
          <w:szCs w:val="28"/>
          <w:lang w:val="lv-LV"/>
        </w:rPr>
        <w:t xml:space="preserve"> īstenotāja augstskola no </w:t>
      </w:r>
      <w:r w:rsidR="009520A1" w:rsidRPr="00DB7846">
        <w:rPr>
          <w:rFonts w:ascii="Times New Roman" w:eastAsia="Times New Roman" w:hAnsi="Times New Roman"/>
          <w:sz w:val="28"/>
          <w:szCs w:val="28"/>
          <w:lang w:val="lv-LV"/>
        </w:rPr>
        <w:t xml:space="preserve">studiju </w:t>
      </w:r>
      <w:r w:rsidR="00585BFE" w:rsidRPr="00DB7846">
        <w:rPr>
          <w:rFonts w:ascii="Times New Roman" w:eastAsia="Times New Roman" w:hAnsi="Times New Roman"/>
          <w:sz w:val="28"/>
          <w:szCs w:val="28"/>
          <w:lang w:val="lv-LV"/>
        </w:rPr>
        <w:t>programmas īstenošanai paredzētajiem līdzekļiem.</w:t>
      </w:r>
    </w:p>
    <w:p w14:paraId="60FEB6D1" w14:textId="77777777" w:rsidR="009D330D" w:rsidRPr="00DB7846" w:rsidRDefault="009D330D" w:rsidP="00C55F15">
      <w:pPr>
        <w:pStyle w:val="NoSpacing"/>
        <w:jc w:val="both"/>
        <w:rPr>
          <w:bCs/>
          <w:sz w:val="28"/>
          <w:szCs w:val="28"/>
        </w:rPr>
      </w:pPr>
    </w:p>
    <w:p w14:paraId="60FEB6D2" w14:textId="26D22841" w:rsidR="0046701F" w:rsidRPr="00DB7846" w:rsidRDefault="006E65EC" w:rsidP="00C55F15">
      <w:pPr>
        <w:spacing w:after="0" w:line="240" w:lineRule="auto"/>
        <w:ind w:right="-1" w:firstLine="720"/>
        <w:jc w:val="both"/>
        <w:rPr>
          <w:rFonts w:ascii="Times New Roman" w:hAnsi="Times New Roman"/>
          <w:sz w:val="28"/>
          <w:szCs w:val="28"/>
          <w:lang w:val="lv-LV"/>
        </w:rPr>
      </w:pPr>
      <w:r w:rsidRPr="00DB7846">
        <w:rPr>
          <w:rFonts w:ascii="Times New Roman" w:eastAsia="Times New Roman" w:hAnsi="Times New Roman"/>
          <w:sz w:val="28"/>
          <w:szCs w:val="28"/>
          <w:lang w:val="lv-LV"/>
        </w:rPr>
        <w:t>2</w:t>
      </w:r>
      <w:r w:rsidR="00E23128" w:rsidRPr="00DB7846">
        <w:rPr>
          <w:rFonts w:ascii="Times New Roman" w:eastAsia="Times New Roman" w:hAnsi="Times New Roman"/>
          <w:sz w:val="28"/>
          <w:szCs w:val="28"/>
          <w:lang w:val="lv-LV"/>
        </w:rPr>
        <w:t>5</w:t>
      </w:r>
      <w:r w:rsidRPr="00DB7846">
        <w:rPr>
          <w:rFonts w:ascii="Times New Roman" w:eastAsia="Times New Roman" w:hAnsi="Times New Roman"/>
          <w:sz w:val="28"/>
          <w:szCs w:val="28"/>
          <w:lang w:val="lv-LV"/>
        </w:rPr>
        <w:t>.</w:t>
      </w:r>
      <w:r w:rsidR="001451CE">
        <w:rPr>
          <w:rFonts w:ascii="Times New Roman" w:eastAsia="Times New Roman" w:hAnsi="Times New Roman"/>
          <w:sz w:val="28"/>
          <w:szCs w:val="28"/>
          <w:lang w:val="lv-LV"/>
        </w:rPr>
        <w:t> </w:t>
      </w:r>
      <w:r w:rsidRPr="00DB7846">
        <w:rPr>
          <w:rFonts w:ascii="Times New Roman" w:eastAsia="Times New Roman" w:hAnsi="Times New Roman"/>
          <w:sz w:val="28"/>
          <w:szCs w:val="28"/>
          <w:lang w:val="lv-LV"/>
        </w:rPr>
        <w:t>Valsts</w:t>
      </w:r>
      <w:r w:rsidR="008F217A" w:rsidRPr="00DB7846">
        <w:rPr>
          <w:rFonts w:ascii="Times New Roman" w:eastAsia="Times New Roman" w:hAnsi="Times New Roman"/>
          <w:sz w:val="28"/>
          <w:szCs w:val="28"/>
          <w:lang w:val="lv-LV"/>
        </w:rPr>
        <w:t xml:space="preserve"> pārbaudījumu komisijas darbības </w:t>
      </w:r>
      <w:r w:rsidRPr="00DB7846">
        <w:rPr>
          <w:rFonts w:ascii="Times New Roman" w:eastAsia="Times New Roman" w:hAnsi="Times New Roman"/>
          <w:sz w:val="28"/>
          <w:szCs w:val="28"/>
          <w:lang w:val="lv-LV"/>
        </w:rPr>
        <w:t>organiz</w:t>
      </w:r>
      <w:r w:rsidR="008F217A" w:rsidRPr="00DB7846">
        <w:rPr>
          <w:rFonts w:ascii="Times New Roman" w:eastAsia="Times New Roman" w:hAnsi="Times New Roman"/>
          <w:sz w:val="28"/>
          <w:szCs w:val="28"/>
          <w:lang w:val="lv-LV"/>
        </w:rPr>
        <w:t>ēšanas</w:t>
      </w:r>
      <w:r w:rsidRPr="00DB7846">
        <w:rPr>
          <w:rFonts w:ascii="Times New Roman" w:eastAsia="Times New Roman" w:hAnsi="Times New Roman"/>
          <w:sz w:val="28"/>
          <w:szCs w:val="28"/>
          <w:lang w:val="lv-LV"/>
        </w:rPr>
        <w:t xml:space="preserve"> un norises kārtību</w:t>
      </w:r>
      <w:r w:rsidR="00321316" w:rsidRPr="00DB7846">
        <w:rPr>
          <w:rFonts w:ascii="Times New Roman" w:eastAsia="Times New Roman" w:hAnsi="Times New Roman"/>
          <w:sz w:val="28"/>
          <w:szCs w:val="28"/>
          <w:lang w:val="lv-LV"/>
        </w:rPr>
        <w:t>, kā arī</w:t>
      </w:r>
      <w:r w:rsidRPr="00DB7846">
        <w:rPr>
          <w:rFonts w:ascii="Times New Roman" w:eastAsia="Times New Roman" w:hAnsi="Times New Roman"/>
          <w:sz w:val="28"/>
          <w:szCs w:val="28"/>
          <w:lang w:val="lv-LV"/>
        </w:rPr>
        <w:t xml:space="preserve"> citus ar valsts pārbaudījumu komisijas darbību saistītus jautājumus nosaka augstskolas izstrādāt</w:t>
      </w:r>
      <w:r w:rsidR="00EC1F2B">
        <w:rPr>
          <w:rFonts w:ascii="Times New Roman" w:eastAsia="Times New Roman" w:hAnsi="Times New Roman"/>
          <w:sz w:val="28"/>
          <w:szCs w:val="28"/>
          <w:lang w:val="lv-LV"/>
        </w:rPr>
        <w:t>ā</w:t>
      </w:r>
      <w:r w:rsidRPr="00DB7846">
        <w:rPr>
          <w:rFonts w:ascii="Times New Roman" w:eastAsia="Times New Roman" w:hAnsi="Times New Roman"/>
          <w:sz w:val="28"/>
          <w:szCs w:val="28"/>
          <w:lang w:val="lv-LV"/>
        </w:rPr>
        <w:t xml:space="preserve"> un ar augstskolas dibinātāju saskaņot</w:t>
      </w:r>
      <w:r w:rsidR="00EC1F2B">
        <w:rPr>
          <w:rFonts w:ascii="Times New Roman" w:eastAsia="Times New Roman" w:hAnsi="Times New Roman"/>
          <w:sz w:val="28"/>
          <w:szCs w:val="28"/>
          <w:lang w:val="lv-LV"/>
        </w:rPr>
        <w:t>ā</w:t>
      </w:r>
      <w:r w:rsidRPr="00DB7846">
        <w:rPr>
          <w:rFonts w:ascii="Times New Roman" w:eastAsia="Times New Roman" w:hAnsi="Times New Roman"/>
          <w:sz w:val="28"/>
          <w:szCs w:val="28"/>
          <w:lang w:val="lv-LV"/>
        </w:rPr>
        <w:t xml:space="preserve"> nolikum</w:t>
      </w:r>
      <w:r w:rsidR="00EC1F2B">
        <w:rPr>
          <w:rFonts w:ascii="Times New Roman" w:eastAsia="Times New Roman" w:hAnsi="Times New Roman"/>
          <w:sz w:val="28"/>
          <w:szCs w:val="28"/>
          <w:lang w:val="lv-LV"/>
        </w:rPr>
        <w:t>ā</w:t>
      </w:r>
      <w:r w:rsidRPr="00DB7846">
        <w:rPr>
          <w:rFonts w:ascii="Times New Roman" w:eastAsia="Times New Roman" w:hAnsi="Times New Roman"/>
          <w:sz w:val="28"/>
          <w:szCs w:val="28"/>
          <w:lang w:val="lv-LV"/>
        </w:rPr>
        <w:t>.</w:t>
      </w:r>
    </w:p>
    <w:p w14:paraId="60FEB6D3" w14:textId="77777777" w:rsidR="00C310EA" w:rsidRPr="00DB7846" w:rsidRDefault="00C310EA" w:rsidP="00C55F15">
      <w:pPr>
        <w:pStyle w:val="NoSpacing"/>
        <w:ind w:right="-1"/>
        <w:rPr>
          <w:bCs/>
          <w:sz w:val="28"/>
          <w:szCs w:val="28"/>
        </w:rPr>
      </w:pPr>
    </w:p>
    <w:p w14:paraId="60FEB6D4" w14:textId="57F11338" w:rsidR="008F217A" w:rsidRPr="00DB7846" w:rsidRDefault="00895639" w:rsidP="00C55F15">
      <w:pPr>
        <w:spacing w:after="0" w:line="240" w:lineRule="auto"/>
        <w:ind w:right="-1" w:firstLine="720"/>
        <w:jc w:val="both"/>
        <w:rPr>
          <w:rFonts w:ascii="Times New Roman" w:eastAsia="Times New Roman" w:hAnsi="Times New Roman"/>
          <w:sz w:val="28"/>
          <w:szCs w:val="28"/>
          <w:lang w:val="lv-LV"/>
        </w:rPr>
      </w:pPr>
      <w:r w:rsidRPr="00DB7846">
        <w:rPr>
          <w:rFonts w:ascii="Times New Roman" w:eastAsia="Times New Roman" w:hAnsi="Times New Roman"/>
          <w:sz w:val="28"/>
          <w:szCs w:val="28"/>
          <w:lang w:val="lv-LV"/>
        </w:rPr>
        <w:t>2</w:t>
      </w:r>
      <w:r w:rsidR="00E23128" w:rsidRPr="00DB7846">
        <w:rPr>
          <w:rFonts w:ascii="Times New Roman" w:eastAsia="Times New Roman" w:hAnsi="Times New Roman"/>
          <w:sz w:val="28"/>
          <w:szCs w:val="28"/>
          <w:lang w:val="lv-LV"/>
        </w:rPr>
        <w:t>6</w:t>
      </w:r>
      <w:r w:rsidRPr="00DB7846">
        <w:rPr>
          <w:rFonts w:ascii="Times New Roman" w:eastAsia="Times New Roman" w:hAnsi="Times New Roman"/>
          <w:sz w:val="28"/>
          <w:szCs w:val="28"/>
          <w:lang w:val="lv-LV"/>
        </w:rPr>
        <w:t>.</w:t>
      </w:r>
      <w:r w:rsidR="001451CE">
        <w:rPr>
          <w:rFonts w:ascii="Times New Roman" w:eastAsia="Times New Roman" w:hAnsi="Times New Roman"/>
          <w:sz w:val="28"/>
          <w:szCs w:val="28"/>
          <w:lang w:val="lv-LV"/>
        </w:rPr>
        <w:t> </w:t>
      </w:r>
      <w:proofErr w:type="gramStart"/>
      <w:r w:rsidRPr="00DB7846">
        <w:rPr>
          <w:rFonts w:ascii="Times New Roman" w:eastAsia="Times New Roman" w:hAnsi="Times New Roman"/>
          <w:sz w:val="28"/>
          <w:szCs w:val="28"/>
          <w:lang w:val="lv-LV"/>
        </w:rPr>
        <w:t xml:space="preserve">Ja studiju programmu </w:t>
      </w:r>
      <w:r w:rsidR="000A4DEC" w:rsidRPr="00DB7846">
        <w:rPr>
          <w:rFonts w:ascii="Times New Roman" w:eastAsia="Times New Roman" w:hAnsi="Times New Roman"/>
          <w:sz w:val="28"/>
          <w:szCs w:val="28"/>
          <w:lang w:val="lv-LV"/>
        </w:rPr>
        <w:t>kopīg</w:t>
      </w:r>
      <w:r w:rsidR="0043339B">
        <w:rPr>
          <w:rFonts w:ascii="Times New Roman" w:eastAsia="Times New Roman" w:hAnsi="Times New Roman"/>
          <w:sz w:val="28"/>
          <w:szCs w:val="28"/>
          <w:lang w:val="lv-LV"/>
        </w:rPr>
        <w:t>i</w:t>
      </w:r>
      <w:r w:rsidR="000A4DEC" w:rsidRPr="00DB7846">
        <w:rPr>
          <w:rFonts w:ascii="Times New Roman" w:eastAsia="Times New Roman" w:hAnsi="Times New Roman"/>
          <w:sz w:val="28"/>
          <w:szCs w:val="28"/>
          <w:lang w:val="lv-LV"/>
        </w:rPr>
        <w:t xml:space="preserve"> </w:t>
      </w:r>
      <w:r w:rsidR="0043339B" w:rsidRPr="00DB7846">
        <w:rPr>
          <w:rFonts w:ascii="Times New Roman" w:eastAsia="Times New Roman" w:hAnsi="Times New Roman"/>
          <w:sz w:val="28"/>
          <w:szCs w:val="28"/>
          <w:lang w:val="lv-LV"/>
        </w:rPr>
        <w:t xml:space="preserve">īsteno </w:t>
      </w:r>
      <w:r w:rsidRPr="00DB7846">
        <w:rPr>
          <w:rFonts w:ascii="Times New Roman" w:eastAsia="Times New Roman" w:hAnsi="Times New Roman"/>
          <w:sz w:val="28"/>
          <w:szCs w:val="28"/>
          <w:lang w:val="lv-LV"/>
        </w:rPr>
        <w:t>vairākas augstskolas, tās</w:t>
      </w:r>
      <w:proofErr w:type="gramEnd"/>
      <w:r w:rsidRPr="00DB7846">
        <w:rPr>
          <w:rFonts w:ascii="Times New Roman" w:eastAsia="Times New Roman" w:hAnsi="Times New Roman"/>
          <w:sz w:val="28"/>
          <w:szCs w:val="28"/>
          <w:lang w:val="lv-LV"/>
        </w:rPr>
        <w:t xml:space="preserve"> var izveidot atsevišķu valsts pārbaudījumu komi</w:t>
      </w:r>
      <w:r w:rsidR="009520A1" w:rsidRPr="00DB7846">
        <w:rPr>
          <w:rFonts w:ascii="Times New Roman" w:eastAsia="Times New Roman" w:hAnsi="Times New Roman"/>
          <w:sz w:val="28"/>
          <w:szCs w:val="28"/>
          <w:lang w:val="lv-LV"/>
        </w:rPr>
        <w:t>siju katrā māksl</w:t>
      </w:r>
      <w:r w:rsidR="00184473" w:rsidRPr="00DB7846">
        <w:rPr>
          <w:rFonts w:ascii="Times New Roman" w:eastAsia="Times New Roman" w:hAnsi="Times New Roman"/>
          <w:sz w:val="28"/>
          <w:szCs w:val="28"/>
          <w:lang w:val="lv-LV"/>
        </w:rPr>
        <w:t>inieciskās darbības jomā</w:t>
      </w:r>
      <w:r w:rsidR="009520A1" w:rsidRPr="00DB7846">
        <w:rPr>
          <w:rFonts w:ascii="Times New Roman" w:eastAsia="Times New Roman" w:hAnsi="Times New Roman"/>
          <w:sz w:val="28"/>
          <w:szCs w:val="28"/>
          <w:lang w:val="lv-LV"/>
        </w:rPr>
        <w:t>.</w:t>
      </w:r>
    </w:p>
    <w:p w14:paraId="60FEB6D5" w14:textId="77777777" w:rsidR="0046701F" w:rsidRPr="00DB7846" w:rsidRDefault="0046701F" w:rsidP="00C55F15">
      <w:pPr>
        <w:spacing w:after="0" w:line="240" w:lineRule="auto"/>
        <w:ind w:right="-1"/>
        <w:jc w:val="both"/>
        <w:rPr>
          <w:rFonts w:ascii="Times New Roman" w:eastAsia="Times New Roman" w:hAnsi="Times New Roman"/>
          <w:sz w:val="28"/>
          <w:szCs w:val="28"/>
          <w:lang w:val="lv-LV"/>
        </w:rPr>
      </w:pPr>
    </w:p>
    <w:p w14:paraId="60FEB6D6" w14:textId="462FCB38" w:rsidR="0046701F" w:rsidRPr="00DB7846" w:rsidRDefault="006E65EC" w:rsidP="00C55F15">
      <w:pPr>
        <w:spacing w:after="0" w:line="240" w:lineRule="auto"/>
        <w:ind w:right="-1" w:firstLine="720"/>
        <w:jc w:val="both"/>
        <w:rPr>
          <w:rFonts w:ascii="Times New Roman" w:eastAsia="Times New Roman" w:hAnsi="Times New Roman"/>
          <w:sz w:val="28"/>
          <w:szCs w:val="28"/>
          <w:lang w:val="lv-LV"/>
        </w:rPr>
      </w:pPr>
      <w:r w:rsidRPr="00DB7846">
        <w:rPr>
          <w:rFonts w:ascii="Times New Roman" w:eastAsia="Times New Roman" w:hAnsi="Times New Roman"/>
          <w:sz w:val="28"/>
          <w:szCs w:val="28"/>
          <w:lang w:val="lv-LV"/>
        </w:rPr>
        <w:t>2</w:t>
      </w:r>
      <w:r w:rsidR="00E23128" w:rsidRPr="00DB7846">
        <w:rPr>
          <w:rFonts w:ascii="Times New Roman" w:eastAsia="Times New Roman" w:hAnsi="Times New Roman"/>
          <w:sz w:val="28"/>
          <w:szCs w:val="28"/>
          <w:lang w:val="lv-LV"/>
        </w:rPr>
        <w:t>7</w:t>
      </w:r>
      <w:r w:rsidRPr="00DB7846">
        <w:rPr>
          <w:rFonts w:ascii="Times New Roman" w:eastAsia="Times New Roman" w:hAnsi="Times New Roman"/>
          <w:sz w:val="28"/>
          <w:szCs w:val="28"/>
          <w:lang w:val="lv-LV"/>
        </w:rPr>
        <w:t>.</w:t>
      </w:r>
      <w:r w:rsidR="001451CE">
        <w:rPr>
          <w:rFonts w:ascii="Times New Roman" w:eastAsia="Times New Roman" w:hAnsi="Times New Roman"/>
          <w:sz w:val="28"/>
          <w:szCs w:val="28"/>
          <w:lang w:val="lv-LV"/>
        </w:rPr>
        <w:t> </w:t>
      </w:r>
      <w:r w:rsidRPr="00DB7846">
        <w:rPr>
          <w:rFonts w:ascii="Times New Roman" w:eastAsia="Times New Roman" w:hAnsi="Times New Roman"/>
          <w:sz w:val="28"/>
          <w:szCs w:val="28"/>
          <w:lang w:val="lv-LV"/>
        </w:rPr>
        <w:t>Diplomu par doktora grāda piešķiršanu augstskola izsniedz sešu mēnešu</w:t>
      </w:r>
      <w:r w:rsidR="00EC1F2B">
        <w:rPr>
          <w:rFonts w:ascii="Times New Roman" w:eastAsia="Times New Roman" w:hAnsi="Times New Roman"/>
          <w:sz w:val="28"/>
          <w:szCs w:val="28"/>
          <w:lang w:val="lv-LV"/>
        </w:rPr>
        <w:t xml:space="preserve"> laikā</w:t>
      </w:r>
      <w:r w:rsidRPr="00DB7846">
        <w:rPr>
          <w:rFonts w:ascii="Times New Roman" w:eastAsia="Times New Roman" w:hAnsi="Times New Roman"/>
          <w:sz w:val="28"/>
          <w:szCs w:val="28"/>
          <w:lang w:val="lv-LV"/>
        </w:rPr>
        <w:t xml:space="preserve"> pēc </w:t>
      </w:r>
      <w:r w:rsidR="00EC1F2B">
        <w:rPr>
          <w:rFonts w:ascii="Times New Roman" w:eastAsia="Times New Roman" w:hAnsi="Times New Roman"/>
          <w:sz w:val="28"/>
          <w:szCs w:val="28"/>
          <w:lang w:val="lv-LV"/>
        </w:rPr>
        <w:t xml:space="preserve">tam, kad pieņemts </w:t>
      </w:r>
      <w:r w:rsidR="00F862D0" w:rsidRPr="00DB7846">
        <w:rPr>
          <w:rFonts w:ascii="Times New Roman" w:eastAsia="Times New Roman" w:hAnsi="Times New Roman"/>
          <w:sz w:val="28"/>
          <w:szCs w:val="28"/>
          <w:lang w:val="lv-LV"/>
        </w:rPr>
        <w:t>v</w:t>
      </w:r>
      <w:r w:rsidRPr="00DB7846">
        <w:rPr>
          <w:rFonts w:ascii="Times New Roman" w:eastAsia="Times New Roman" w:hAnsi="Times New Roman"/>
          <w:sz w:val="28"/>
          <w:szCs w:val="28"/>
          <w:lang w:val="lv-LV"/>
        </w:rPr>
        <w:t>alsts pārbaudījumu komisijas lēmum</w:t>
      </w:r>
      <w:r w:rsidR="00EC1F2B">
        <w:rPr>
          <w:rFonts w:ascii="Times New Roman" w:eastAsia="Times New Roman" w:hAnsi="Times New Roman"/>
          <w:sz w:val="28"/>
          <w:szCs w:val="28"/>
          <w:lang w:val="lv-LV"/>
        </w:rPr>
        <w:t>s</w:t>
      </w:r>
      <w:r w:rsidRPr="00DB7846">
        <w:rPr>
          <w:rFonts w:ascii="Times New Roman" w:eastAsia="Times New Roman" w:hAnsi="Times New Roman"/>
          <w:sz w:val="28"/>
          <w:szCs w:val="28"/>
          <w:lang w:val="lv-LV"/>
        </w:rPr>
        <w:t xml:space="preserve"> par doktora grāda piešķiršanu, ja lēmums nav apstrīdēts.</w:t>
      </w:r>
    </w:p>
    <w:p w14:paraId="75FF8E85" w14:textId="77777777" w:rsidR="00C55F15" w:rsidRPr="00DB7846" w:rsidRDefault="00C55F15" w:rsidP="00C55F15">
      <w:pPr>
        <w:pStyle w:val="ListParagraph"/>
        <w:spacing w:after="0" w:line="240" w:lineRule="auto"/>
        <w:ind w:left="0"/>
        <w:jc w:val="both"/>
        <w:rPr>
          <w:rFonts w:ascii="Times New Roman" w:hAnsi="Times New Roman"/>
          <w:sz w:val="28"/>
          <w:szCs w:val="28"/>
          <w:lang w:val="lv-LV"/>
        </w:rPr>
      </w:pPr>
    </w:p>
    <w:p w14:paraId="680B8138" w14:textId="77777777" w:rsidR="00C55F15" w:rsidRPr="00DB7846" w:rsidRDefault="00C55F15" w:rsidP="00C55F15">
      <w:pPr>
        <w:spacing w:after="0" w:line="240" w:lineRule="auto"/>
        <w:jc w:val="both"/>
        <w:rPr>
          <w:rFonts w:ascii="Times New Roman" w:hAnsi="Times New Roman"/>
          <w:sz w:val="28"/>
          <w:szCs w:val="28"/>
          <w:lang w:val="lv-LV"/>
        </w:rPr>
      </w:pPr>
    </w:p>
    <w:p w14:paraId="1C6939C2" w14:textId="77777777" w:rsidR="00C55F15" w:rsidRPr="00DB7846" w:rsidRDefault="00C55F15" w:rsidP="00C55F15">
      <w:pPr>
        <w:spacing w:after="0" w:line="240" w:lineRule="auto"/>
        <w:contextualSpacing/>
        <w:jc w:val="both"/>
        <w:rPr>
          <w:rFonts w:ascii="Times New Roman" w:hAnsi="Times New Roman"/>
          <w:sz w:val="28"/>
          <w:szCs w:val="28"/>
          <w:lang w:val="lv-LV"/>
        </w:rPr>
      </w:pPr>
    </w:p>
    <w:p w14:paraId="5ED44E3F" w14:textId="2E149D2F" w:rsidR="00C55F15" w:rsidRPr="00DB7846" w:rsidRDefault="00C55F15" w:rsidP="00EC1F2B">
      <w:pPr>
        <w:pStyle w:val="naisf"/>
        <w:tabs>
          <w:tab w:val="left" w:pos="6804"/>
          <w:tab w:val="right" w:pos="8820"/>
        </w:tabs>
        <w:spacing w:before="0" w:after="0"/>
        <w:ind w:firstLine="709"/>
        <w:rPr>
          <w:sz w:val="28"/>
          <w:szCs w:val="28"/>
        </w:rPr>
      </w:pPr>
      <w:r w:rsidRPr="00DB7846">
        <w:rPr>
          <w:sz w:val="28"/>
          <w:szCs w:val="28"/>
        </w:rPr>
        <w:t>Ministru prezidents</w:t>
      </w:r>
      <w:r w:rsidRPr="00DB7846">
        <w:rPr>
          <w:sz w:val="28"/>
          <w:szCs w:val="28"/>
        </w:rPr>
        <w:tab/>
        <w:t xml:space="preserve">Māris Kučinskis </w:t>
      </w:r>
    </w:p>
    <w:p w14:paraId="11CAA79F" w14:textId="77777777" w:rsidR="00C55F15" w:rsidRPr="00DB7846" w:rsidRDefault="00C55F15" w:rsidP="00C55F15">
      <w:pPr>
        <w:pStyle w:val="naisf"/>
        <w:tabs>
          <w:tab w:val="right" w:pos="9000"/>
        </w:tabs>
        <w:spacing w:before="0" w:after="0"/>
        <w:ind w:firstLine="709"/>
        <w:rPr>
          <w:sz w:val="28"/>
          <w:szCs w:val="28"/>
        </w:rPr>
      </w:pPr>
    </w:p>
    <w:p w14:paraId="268D4559" w14:textId="77777777" w:rsidR="00C55F15" w:rsidRPr="00DB7846" w:rsidRDefault="00C55F15" w:rsidP="00C55F15">
      <w:pPr>
        <w:pStyle w:val="naisf"/>
        <w:tabs>
          <w:tab w:val="right" w:pos="9000"/>
        </w:tabs>
        <w:spacing w:before="0" w:after="0"/>
        <w:ind w:firstLine="709"/>
        <w:rPr>
          <w:sz w:val="28"/>
          <w:szCs w:val="28"/>
        </w:rPr>
      </w:pPr>
    </w:p>
    <w:p w14:paraId="14AA1EDB" w14:textId="77777777" w:rsidR="00C55F15" w:rsidRPr="00DB7846" w:rsidRDefault="00C55F15" w:rsidP="00C55F15">
      <w:pPr>
        <w:pStyle w:val="naisf"/>
        <w:tabs>
          <w:tab w:val="right" w:pos="9000"/>
        </w:tabs>
        <w:spacing w:before="0" w:after="0"/>
        <w:ind w:firstLine="709"/>
        <w:rPr>
          <w:sz w:val="28"/>
          <w:szCs w:val="28"/>
        </w:rPr>
      </w:pPr>
    </w:p>
    <w:p w14:paraId="5D6E81E3" w14:textId="77777777" w:rsidR="00C55F15" w:rsidRPr="00DB7846" w:rsidRDefault="00C55F15" w:rsidP="00EC1F2B">
      <w:pPr>
        <w:pStyle w:val="naisf"/>
        <w:tabs>
          <w:tab w:val="left" w:pos="6804"/>
          <w:tab w:val="right" w:pos="8820"/>
        </w:tabs>
        <w:spacing w:before="0" w:after="0"/>
        <w:ind w:firstLine="709"/>
        <w:rPr>
          <w:sz w:val="28"/>
          <w:szCs w:val="28"/>
        </w:rPr>
      </w:pPr>
      <w:r w:rsidRPr="00DB7846">
        <w:rPr>
          <w:sz w:val="28"/>
          <w:szCs w:val="28"/>
        </w:rPr>
        <w:t>Kultūras ministre</w:t>
      </w:r>
      <w:r w:rsidRPr="00DB7846">
        <w:rPr>
          <w:sz w:val="28"/>
          <w:szCs w:val="28"/>
        </w:rPr>
        <w:tab/>
        <w:t>Dace Melbārde</w:t>
      </w:r>
    </w:p>
    <w:sectPr w:rsidR="00C55F15" w:rsidRPr="00DB7846" w:rsidSect="00C55F15">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FEB6E3" w14:textId="77777777" w:rsidR="00567484" w:rsidRDefault="00567484" w:rsidP="00941E3F">
      <w:pPr>
        <w:spacing w:after="0" w:line="240" w:lineRule="auto"/>
      </w:pPr>
      <w:r>
        <w:separator/>
      </w:r>
    </w:p>
  </w:endnote>
  <w:endnote w:type="continuationSeparator" w:id="0">
    <w:p w14:paraId="60FEB6E4" w14:textId="77777777" w:rsidR="00567484" w:rsidRDefault="00567484" w:rsidP="00941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RimTimes">
    <w:altName w:val="Times New Roman"/>
    <w:panose1 w:val="00000000000000000000"/>
    <w:charset w:val="00"/>
    <w:family w:val="roman"/>
    <w:notTrueType/>
    <w:pitch w:val="default"/>
  </w:font>
  <w:font w:name="Cambria">
    <w:panose1 w:val="02040503050406030204"/>
    <w:charset w:val="BA"/>
    <w:family w:val="roman"/>
    <w:pitch w:val="variable"/>
    <w:sig w:usb0="E00006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A3FCD" w14:textId="77777777" w:rsidR="00C55F15" w:rsidRPr="00C55F15" w:rsidRDefault="00C55F15" w:rsidP="00C55F15">
    <w:pPr>
      <w:spacing w:after="0" w:line="240" w:lineRule="auto"/>
      <w:rPr>
        <w:rFonts w:ascii="Times New Roman" w:hAnsi="Times New Roman"/>
        <w:sz w:val="16"/>
        <w:szCs w:val="16"/>
        <w:lang w:val="en-US"/>
      </w:rPr>
    </w:pPr>
    <w:r>
      <w:rPr>
        <w:rFonts w:ascii="Times New Roman" w:hAnsi="Times New Roman"/>
        <w:sz w:val="16"/>
        <w:szCs w:val="16"/>
        <w:lang w:val="en-US"/>
      </w:rPr>
      <w:t>N1814_8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EB6E7" w14:textId="1DB3F706" w:rsidR="00567484" w:rsidRPr="00C55F15" w:rsidRDefault="00C55F15" w:rsidP="006032DC">
    <w:pPr>
      <w:spacing w:after="0" w:line="240" w:lineRule="auto"/>
      <w:rPr>
        <w:rFonts w:ascii="Times New Roman" w:hAnsi="Times New Roman"/>
        <w:sz w:val="16"/>
        <w:szCs w:val="16"/>
        <w:lang w:val="en-US"/>
      </w:rPr>
    </w:pPr>
    <w:r>
      <w:rPr>
        <w:rFonts w:ascii="Times New Roman" w:hAnsi="Times New Roman"/>
        <w:sz w:val="16"/>
        <w:szCs w:val="16"/>
        <w:lang w:val="en-US"/>
      </w:rPr>
      <w:t>N1814_8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FEB6E1" w14:textId="77777777" w:rsidR="00567484" w:rsidRDefault="00567484" w:rsidP="00941E3F">
      <w:pPr>
        <w:spacing w:after="0" w:line="240" w:lineRule="auto"/>
      </w:pPr>
      <w:r>
        <w:separator/>
      </w:r>
    </w:p>
  </w:footnote>
  <w:footnote w:type="continuationSeparator" w:id="0">
    <w:p w14:paraId="60FEB6E2" w14:textId="77777777" w:rsidR="00567484" w:rsidRDefault="00567484" w:rsidP="00941E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92660"/>
      <w:docPartObj>
        <w:docPartGallery w:val="Page Numbers (Top of Page)"/>
        <w:docPartUnique/>
      </w:docPartObj>
    </w:sdtPr>
    <w:sdtEndPr>
      <w:rPr>
        <w:sz w:val="24"/>
        <w:szCs w:val="24"/>
      </w:rPr>
    </w:sdtEndPr>
    <w:sdtContent>
      <w:p w14:paraId="60FEB6E5" w14:textId="1FC569DF" w:rsidR="00567484" w:rsidRPr="00C55F15" w:rsidRDefault="00567484">
        <w:pPr>
          <w:pStyle w:val="Header"/>
          <w:jc w:val="center"/>
          <w:rPr>
            <w:sz w:val="24"/>
            <w:szCs w:val="24"/>
          </w:rPr>
        </w:pPr>
        <w:r w:rsidRPr="00C55F15">
          <w:rPr>
            <w:rFonts w:ascii="Times New Roman" w:hAnsi="Times New Roman"/>
            <w:sz w:val="24"/>
            <w:szCs w:val="24"/>
          </w:rPr>
          <w:fldChar w:fldCharType="begin"/>
        </w:r>
        <w:r w:rsidRPr="00C55F15">
          <w:rPr>
            <w:rFonts w:ascii="Times New Roman" w:hAnsi="Times New Roman"/>
            <w:sz w:val="24"/>
            <w:szCs w:val="24"/>
          </w:rPr>
          <w:instrText xml:space="preserve"> PAGE   \* MERGEFORMAT </w:instrText>
        </w:r>
        <w:r w:rsidRPr="00C55F15">
          <w:rPr>
            <w:rFonts w:ascii="Times New Roman" w:hAnsi="Times New Roman"/>
            <w:sz w:val="24"/>
            <w:szCs w:val="24"/>
          </w:rPr>
          <w:fldChar w:fldCharType="separate"/>
        </w:r>
        <w:r w:rsidR="00A7145F">
          <w:rPr>
            <w:rFonts w:ascii="Times New Roman" w:hAnsi="Times New Roman"/>
            <w:noProof/>
            <w:sz w:val="24"/>
            <w:szCs w:val="24"/>
          </w:rPr>
          <w:t>5</w:t>
        </w:r>
        <w:r w:rsidRPr="00C55F15">
          <w:rPr>
            <w:rFonts w:ascii="Times New Roman" w:hAnsi="Times New Roman"/>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B0BDA" w14:textId="55A9FC38" w:rsidR="00C55F15" w:rsidRDefault="00C55F15">
    <w:pPr>
      <w:pStyle w:val="Header"/>
      <w:rPr>
        <w:rFonts w:ascii="Times New Roman" w:hAnsi="Times New Roman"/>
        <w:sz w:val="24"/>
        <w:szCs w:val="24"/>
      </w:rPr>
    </w:pPr>
  </w:p>
  <w:p w14:paraId="62309896" w14:textId="629E0C8C" w:rsidR="00C55F15" w:rsidRPr="00A142D0" w:rsidRDefault="00C55F15" w:rsidP="00501350">
    <w:pPr>
      <w:pStyle w:val="Header"/>
    </w:pPr>
    <w:r>
      <w:rPr>
        <w:noProof/>
      </w:rPr>
      <w:drawing>
        <wp:inline distT="0" distB="0" distL="0" distR="0" wp14:anchorId="19CCD5BE" wp14:editId="17E5B6AF">
          <wp:extent cx="5918835" cy="103632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8835" cy="10363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79555F"/>
    <w:multiLevelType w:val="hybridMultilevel"/>
    <w:tmpl w:val="A484DA64"/>
    <w:lvl w:ilvl="0" w:tplc="7240A1B2">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 w15:restartNumberingAfterBreak="0">
    <w:nsid w:val="671739C8"/>
    <w:multiLevelType w:val="multilevel"/>
    <w:tmpl w:val="7DF4855C"/>
    <w:lvl w:ilvl="0">
      <w:start w:val="1"/>
      <w:numFmt w:val="decimal"/>
      <w:lvlText w:val="%1."/>
      <w:lvlJc w:val="left"/>
      <w:pPr>
        <w:ind w:left="108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880" w:hanging="720"/>
      </w:pPr>
      <w:rPr>
        <w:rFonts w:hint="default"/>
      </w:rPr>
    </w:lvl>
    <w:lvl w:ilvl="3">
      <w:start w:val="1"/>
      <w:numFmt w:val="decimalZero"/>
      <w:isLgl/>
      <w:lvlText w:val="%1.%2.%3.%4."/>
      <w:lvlJc w:val="left"/>
      <w:pPr>
        <w:ind w:left="396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840" w:hanging="1800"/>
      </w:pPr>
      <w:rPr>
        <w:rFonts w:hint="default"/>
      </w:rPr>
    </w:lvl>
    <w:lvl w:ilvl="7">
      <w:start w:val="1"/>
      <w:numFmt w:val="decimal"/>
      <w:isLgl/>
      <w:lvlText w:val="%1.%2.%3.%4.%5.%6.%7.%8."/>
      <w:lvlJc w:val="left"/>
      <w:pPr>
        <w:ind w:left="7560" w:hanging="1800"/>
      </w:pPr>
      <w:rPr>
        <w:rFonts w:hint="default"/>
      </w:rPr>
    </w:lvl>
    <w:lvl w:ilvl="8">
      <w:start w:val="1"/>
      <w:numFmt w:val="decimal"/>
      <w:isLgl/>
      <w:lvlText w:val="%1.%2.%3.%4.%5.%6.%7.%8.%9."/>
      <w:lvlJc w:val="left"/>
      <w:pPr>
        <w:ind w:left="864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5462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41E3F"/>
    <w:rsid w:val="0000167F"/>
    <w:rsid w:val="000043EB"/>
    <w:rsid w:val="000114FA"/>
    <w:rsid w:val="000168CF"/>
    <w:rsid w:val="000436E3"/>
    <w:rsid w:val="00046D99"/>
    <w:rsid w:val="00052F17"/>
    <w:rsid w:val="00057A8D"/>
    <w:rsid w:val="00063B17"/>
    <w:rsid w:val="00070448"/>
    <w:rsid w:val="000705E1"/>
    <w:rsid w:val="000714EF"/>
    <w:rsid w:val="00073831"/>
    <w:rsid w:val="00080905"/>
    <w:rsid w:val="00087D13"/>
    <w:rsid w:val="000A09A2"/>
    <w:rsid w:val="000A4DEC"/>
    <w:rsid w:val="000A6CF2"/>
    <w:rsid w:val="000A7F2B"/>
    <w:rsid w:val="000B14F8"/>
    <w:rsid w:val="000B671C"/>
    <w:rsid w:val="000C0F61"/>
    <w:rsid w:val="000D0685"/>
    <w:rsid w:val="000D413A"/>
    <w:rsid w:val="000D4858"/>
    <w:rsid w:val="000E010A"/>
    <w:rsid w:val="000E07E9"/>
    <w:rsid w:val="000E17AD"/>
    <w:rsid w:val="000E6A12"/>
    <w:rsid w:val="000E6BF1"/>
    <w:rsid w:val="000F08C6"/>
    <w:rsid w:val="00101A15"/>
    <w:rsid w:val="00107E99"/>
    <w:rsid w:val="00110FAF"/>
    <w:rsid w:val="001127AE"/>
    <w:rsid w:val="00115CB0"/>
    <w:rsid w:val="0012479D"/>
    <w:rsid w:val="0012579E"/>
    <w:rsid w:val="00127339"/>
    <w:rsid w:val="001314FB"/>
    <w:rsid w:val="00132465"/>
    <w:rsid w:val="00140174"/>
    <w:rsid w:val="00144BB3"/>
    <w:rsid w:val="001451CE"/>
    <w:rsid w:val="00152CF1"/>
    <w:rsid w:val="00155F02"/>
    <w:rsid w:val="00160E9A"/>
    <w:rsid w:val="00164E4D"/>
    <w:rsid w:val="00171AE4"/>
    <w:rsid w:val="00184386"/>
    <w:rsid w:val="00184473"/>
    <w:rsid w:val="001941AE"/>
    <w:rsid w:val="0019683B"/>
    <w:rsid w:val="001A05A1"/>
    <w:rsid w:val="001B52CB"/>
    <w:rsid w:val="001B6257"/>
    <w:rsid w:val="001B7665"/>
    <w:rsid w:val="001B78D2"/>
    <w:rsid w:val="001D76BD"/>
    <w:rsid w:val="001E362C"/>
    <w:rsid w:val="001E6863"/>
    <w:rsid w:val="001F23E4"/>
    <w:rsid w:val="001F47F1"/>
    <w:rsid w:val="00200B8D"/>
    <w:rsid w:val="00207C88"/>
    <w:rsid w:val="00212EB6"/>
    <w:rsid w:val="0021510F"/>
    <w:rsid w:val="0021618B"/>
    <w:rsid w:val="00216217"/>
    <w:rsid w:val="00217B1D"/>
    <w:rsid w:val="00220BFC"/>
    <w:rsid w:val="00221DE0"/>
    <w:rsid w:val="0024051E"/>
    <w:rsid w:val="002413A5"/>
    <w:rsid w:val="00241868"/>
    <w:rsid w:val="00247247"/>
    <w:rsid w:val="0026364A"/>
    <w:rsid w:val="002718C2"/>
    <w:rsid w:val="00271A5A"/>
    <w:rsid w:val="00282436"/>
    <w:rsid w:val="002838BF"/>
    <w:rsid w:val="00286877"/>
    <w:rsid w:val="00295BF3"/>
    <w:rsid w:val="002A4CCB"/>
    <w:rsid w:val="002A4DBF"/>
    <w:rsid w:val="002B5C9C"/>
    <w:rsid w:val="002C0721"/>
    <w:rsid w:val="002C092B"/>
    <w:rsid w:val="002C7EA3"/>
    <w:rsid w:val="002D658A"/>
    <w:rsid w:val="002E17B2"/>
    <w:rsid w:val="002F16B1"/>
    <w:rsid w:val="002F4B3C"/>
    <w:rsid w:val="002F7AC3"/>
    <w:rsid w:val="00304788"/>
    <w:rsid w:val="00307E98"/>
    <w:rsid w:val="00312B21"/>
    <w:rsid w:val="0031378E"/>
    <w:rsid w:val="003178F0"/>
    <w:rsid w:val="00321316"/>
    <w:rsid w:val="0032452D"/>
    <w:rsid w:val="003261AB"/>
    <w:rsid w:val="003273E1"/>
    <w:rsid w:val="00335588"/>
    <w:rsid w:val="003464AA"/>
    <w:rsid w:val="00352198"/>
    <w:rsid w:val="00357E1A"/>
    <w:rsid w:val="003603C3"/>
    <w:rsid w:val="0036498E"/>
    <w:rsid w:val="00366A9C"/>
    <w:rsid w:val="00376BCA"/>
    <w:rsid w:val="00382460"/>
    <w:rsid w:val="00390739"/>
    <w:rsid w:val="0039175A"/>
    <w:rsid w:val="003A48B1"/>
    <w:rsid w:val="003C22D9"/>
    <w:rsid w:val="003C3E9C"/>
    <w:rsid w:val="003E61E0"/>
    <w:rsid w:val="003E6AB9"/>
    <w:rsid w:val="003F1202"/>
    <w:rsid w:val="003F13F3"/>
    <w:rsid w:val="003F26C3"/>
    <w:rsid w:val="003F35AF"/>
    <w:rsid w:val="0041099C"/>
    <w:rsid w:val="00417823"/>
    <w:rsid w:val="0043286E"/>
    <w:rsid w:val="0043339B"/>
    <w:rsid w:val="00442F25"/>
    <w:rsid w:val="004438E9"/>
    <w:rsid w:val="00443AE5"/>
    <w:rsid w:val="00443C5E"/>
    <w:rsid w:val="00444649"/>
    <w:rsid w:val="0044750F"/>
    <w:rsid w:val="00454777"/>
    <w:rsid w:val="00456D74"/>
    <w:rsid w:val="00465C34"/>
    <w:rsid w:val="00466D08"/>
    <w:rsid w:val="0046701F"/>
    <w:rsid w:val="00467C85"/>
    <w:rsid w:val="00471B81"/>
    <w:rsid w:val="0049302B"/>
    <w:rsid w:val="0049510C"/>
    <w:rsid w:val="004A2368"/>
    <w:rsid w:val="004B077B"/>
    <w:rsid w:val="004B0AA4"/>
    <w:rsid w:val="004C4779"/>
    <w:rsid w:val="004C6DCC"/>
    <w:rsid w:val="004E0D40"/>
    <w:rsid w:val="004E784C"/>
    <w:rsid w:val="004F1EE8"/>
    <w:rsid w:val="005016A6"/>
    <w:rsid w:val="00503B05"/>
    <w:rsid w:val="00504A9E"/>
    <w:rsid w:val="00505ADF"/>
    <w:rsid w:val="00510AEA"/>
    <w:rsid w:val="00513D15"/>
    <w:rsid w:val="005245E1"/>
    <w:rsid w:val="00534090"/>
    <w:rsid w:val="00536444"/>
    <w:rsid w:val="0054336C"/>
    <w:rsid w:val="0055132F"/>
    <w:rsid w:val="00552C1A"/>
    <w:rsid w:val="005603EB"/>
    <w:rsid w:val="005608BC"/>
    <w:rsid w:val="00567484"/>
    <w:rsid w:val="005741A1"/>
    <w:rsid w:val="00585BFE"/>
    <w:rsid w:val="00590433"/>
    <w:rsid w:val="0059333A"/>
    <w:rsid w:val="00593D39"/>
    <w:rsid w:val="00594169"/>
    <w:rsid w:val="005A512C"/>
    <w:rsid w:val="005A7107"/>
    <w:rsid w:val="005B27C0"/>
    <w:rsid w:val="005B58E1"/>
    <w:rsid w:val="005D2337"/>
    <w:rsid w:val="005E0280"/>
    <w:rsid w:val="005E1CD8"/>
    <w:rsid w:val="005F12C7"/>
    <w:rsid w:val="005F34E4"/>
    <w:rsid w:val="00602B05"/>
    <w:rsid w:val="006032DC"/>
    <w:rsid w:val="00607263"/>
    <w:rsid w:val="00616EE1"/>
    <w:rsid w:val="0062738B"/>
    <w:rsid w:val="006278D9"/>
    <w:rsid w:val="0063574C"/>
    <w:rsid w:val="00641F51"/>
    <w:rsid w:val="00646902"/>
    <w:rsid w:val="00653792"/>
    <w:rsid w:val="006557C3"/>
    <w:rsid w:val="00660E7E"/>
    <w:rsid w:val="00661DC4"/>
    <w:rsid w:val="006630CF"/>
    <w:rsid w:val="0067229B"/>
    <w:rsid w:val="00674545"/>
    <w:rsid w:val="0068225F"/>
    <w:rsid w:val="006876A6"/>
    <w:rsid w:val="006909B0"/>
    <w:rsid w:val="00694C43"/>
    <w:rsid w:val="006A1FD8"/>
    <w:rsid w:val="006A2125"/>
    <w:rsid w:val="006A571A"/>
    <w:rsid w:val="006B0384"/>
    <w:rsid w:val="006B1513"/>
    <w:rsid w:val="006B382F"/>
    <w:rsid w:val="006C7982"/>
    <w:rsid w:val="006E180D"/>
    <w:rsid w:val="006E4C41"/>
    <w:rsid w:val="006E65EC"/>
    <w:rsid w:val="006F2E0E"/>
    <w:rsid w:val="006F7181"/>
    <w:rsid w:val="00701392"/>
    <w:rsid w:val="00707301"/>
    <w:rsid w:val="007130C0"/>
    <w:rsid w:val="007217B2"/>
    <w:rsid w:val="00721C7E"/>
    <w:rsid w:val="0072424A"/>
    <w:rsid w:val="007377F2"/>
    <w:rsid w:val="00742B11"/>
    <w:rsid w:val="00744425"/>
    <w:rsid w:val="007478CE"/>
    <w:rsid w:val="00780448"/>
    <w:rsid w:val="00790727"/>
    <w:rsid w:val="00797A22"/>
    <w:rsid w:val="007B01ED"/>
    <w:rsid w:val="007C2929"/>
    <w:rsid w:val="007D3364"/>
    <w:rsid w:val="007D7D03"/>
    <w:rsid w:val="007E4AE2"/>
    <w:rsid w:val="007F4A35"/>
    <w:rsid w:val="00800038"/>
    <w:rsid w:val="0081602D"/>
    <w:rsid w:val="008222B8"/>
    <w:rsid w:val="00823DE8"/>
    <w:rsid w:val="00827BE3"/>
    <w:rsid w:val="00843759"/>
    <w:rsid w:val="008478C7"/>
    <w:rsid w:val="00850646"/>
    <w:rsid w:val="00850E0C"/>
    <w:rsid w:val="0085557A"/>
    <w:rsid w:val="00866B9C"/>
    <w:rsid w:val="008806D7"/>
    <w:rsid w:val="00882852"/>
    <w:rsid w:val="008843D7"/>
    <w:rsid w:val="00885C1C"/>
    <w:rsid w:val="00895639"/>
    <w:rsid w:val="00895F6C"/>
    <w:rsid w:val="008A16BD"/>
    <w:rsid w:val="008A6245"/>
    <w:rsid w:val="008B00C8"/>
    <w:rsid w:val="008B12A9"/>
    <w:rsid w:val="008B1786"/>
    <w:rsid w:val="008B5C1E"/>
    <w:rsid w:val="008C318F"/>
    <w:rsid w:val="008F215B"/>
    <w:rsid w:val="008F217A"/>
    <w:rsid w:val="008F389A"/>
    <w:rsid w:val="008F6AA4"/>
    <w:rsid w:val="00941E3F"/>
    <w:rsid w:val="009520A1"/>
    <w:rsid w:val="00970071"/>
    <w:rsid w:val="00975545"/>
    <w:rsid w:val="00976A3A"/>
    <w:rsid w:val="009846DD"/>
    <w:rsid w:val="0099253E"/>
    <w:rsid w:val="009A2655"/>
    <w:rsid w:val="009A38F3"/>
    <w:rsid w:val="009A5064"/>
    <w:rsid w:val="009B7B3C"/>
    <w:rsid w:val="009D330D"/>
    <w:rsid w:val="009D42D3"/>
    <w:rsid w:val="009E3810"/>
    <w:rsid w:val="009E60D3"/>
    <w:rsid w:val="009F19DD"/>
    <w:rsid w:val="00A050DD"/>
    <w:rsid w:val="00A120FF"/>
    <w:rsid w:val="00A15295"/>
    <w:rsid w:val="00A22433"/>
    <w:rsid w:val="00A2260B"/>
    <w:rsid w:val="00A247F6"/>
    <w:rsid w:val="00A24A9D"/>
    <w:rsid w:val="00A275F2"/>
    <w:rsid w:val="00A27E23"/>
    <w:rsid w:val="00A35D34"/>
    <w:rsid w:val="00A3735D"/>
    <w:rsid w:val="00A37798"/>
    <w:rsid w:val="00A3788B"/>
    <w:rsid w:val="00A506C7"/>
    <w:rsid w:val="00A60A9C"/>
    <w:rsid w:val="00A7145F"/>
    <w:rsid w:val="00A82B29"/>
    <w:rsid w:val="00A85851"/>
    <w:rsid w:val="00A92F61"/>
    <w:rsid w:val="00A93CCC"/>
    <w:rsid w:val="00AA04AD"/>
    <w:rsid w:val="00AA4CA9"/>
    <w:rsid w:val="00AB15F5"/>
    <w:rsid w:val="00AB3222"/>
    <w:rsid w:val="00AB5519"/>
    <w:rsid w:val="00AB60DC"/>
    <w:rsid w:val="00AC28E2"/>
    <w:rsid w:val="00AC4C0D"/>
    <w:rsid w:val="00AE2C99"/>
    <w:rsid w:val="00AE6B6E"/>
    <w:rsid w:val="00AF0C39"/>
    <w:rsid w:val="00AF131B"/>
    <w:rsid w:val="00AF6046"/>
    <w:rsid w:val="00AF60C1"/>
    <w:rsid w:val="00B0022F"/>
    <w:rsid w:val="00B01862"/>
    <w:rsid w:val="00B03C0B"/>
    <w:rsid w:val="00B065C0"/>
    <w:rsid w:val="00B151F4"/>
    <w:rsid w:val="00B16B52"/>
    <w:rsid w:val="00B204D9"/>
    <w:rsid w:val="00B230B7"/>
    <w:rsid w:val="00B368BA"/>
    <w:rsid w:val="00B62EEC"/>
    <w:rsid w:val="00B62F39"/>
    <w:rsid w:val="00B7132D"/>
    <w:rsid w:val="00B74250"/>
    <w:rsid w:val="00B829A9"/>
    <w:rsid w:val="00B83523"/>
    <w:rsid w:val="00B9087F"/>
    <w:rsid w:val="00B91B0A"/>
    <w:rsid w:val="00B95E94"/>
    <w:rsid w:val="00B967A9"/>
    <w:rsid w:val="00BA0DD5"/>
    <w:rsid w:val="00BB5716"/>
    <w:rsid w:val="00BD0D80"/>
    <w:rsid w:val="00BD1AD4"/>
    <w:rsid w:val="00BD3FFB"/>
    <w:rsid w:val="00BD6F87"/>
    <w:rsid w:val="00BF447F"/>
    <w:rsid w:val="00C13E36"/>
    <w:rsid w:val="00C14FC6"/>
    <w:rsid w:val="00C178EB"/>
    <w:rsid w:val="00C2457C"/>
    <w:rsid w:val="00C310EA"/>
    <w:rsid w:val="00C36A84"/>
    <w:rsid w:val="00C37992"/>
    <w:rsid w:val="00C413F1"/>
    <w:rsid w:val="00C52039"/>
    <w:rsid w:val="00C52A99"/>
    <w:rsid w:val="00C55200"/>
    <w:rsid w:val="00C55F15"/>
    <w:rsid w:val="00C60368"/>
    <w:rsid w:val="00C676BA"/>
    <w:rsid w:val="00C85AD2"/>
    <w:rsid w:val="00C96824"/>
    <w:rsid w:val="00CA05B2"/>
    <w:rsid w:val="00CB7682"/>
    <w:rsid w:val="00CC3D6B"/>
    <w:rsid w:val="00CC46E0"/>
    <w:rsid w:val="00CC4C65"/>
    <w:rsid w:val="00CD2B95"/>
    <w:rsid w:val="00CD517E"/>
    <w:rsid w:val="00CE7AA4"/>
    <w:rsid w:val="00D0178E"/>
    <w:rsid w:val="00D0790B"/>
    <w:rsid w:val="00D26435"/>
    <w:rsid w:val="00D44B1D"/>
    <w:rsid w:val="00D46D37"/>
    <w:rsid w:val="00D60065"/>
    <w:rsid w:val="00D6737D"/>
    <w:rsid w:val="00D8332C"/>
    <w:rsid w:val="00D87A47"/>
    <w:rsid w:val="00DA4323"/>
    <w:rsid w:val="00DA6795"/>
    <w:rsid w:val="00DB6D1B"/>
    <w:rsid w:val="00DB7846"/>
    <w:rsid w:val="00DC35D9"/>
    <w:rsid w:val="00DC5D7E"/>
    <w:rsid w:val="00DE70B7"/>
    <w:rsid w:val="00DF3225"/>
    <w:rsid w:val="00DF75D3"/>
    <w:rsid w:val="00DF7605"/>
    <w:rsid w:val="00E04185"/>
    <w:rsid w:val="00E23128"/>
    <w:rsid w:val="00E27E6D"/>
    <w:rsid w:val="00E32AC5"/>
    <w:rsid w:val="00E35759"/>
    <w:rsid w:val="00E37221"/>
    <w:rsid w:val="00E43DF2"/>
    <w:rsid w:val="00E5570E"/>
    <w:rsid w:val="00E613B5"/>
    <w:rsid w:val="00E666A0"/>
    <w:rsid w:val="00E73D6C"/>
    <w:rsid w:val="00E80EDD"/>
    <w:rsid w:val="00E84D5F"/>
    <w:rsid w:val="00EA69F0"/>
    <w:rsid w:val="00EC0B37"/>
    <w:rsid w:val="00EC1F2B"/>
    <w:rsid w:val="00EC2FF5"/>
    <w:rsid w:val="00ED0742"/>
    <w:rsid w:val="00ED26E9"/>
    <w:rsid w:val="00ED4CC7"/>
    <w:rsid w:val="00ED5881"/>
    <w:rsid w:val="00EE0599"/>
    <w:rsid w:val="00EF2E4E"/>
    <w:rsid w:val="00EF5F70"/>
    <w:rsid w:val="00F03B26"/>
    <w:rsid w:val="00F07B95"/>
    <w:rsid w:val="00F170CD"/>
    <w:rsid w:val="00F20DF8"/>
    <w:rsid w:val="00F223B3"/>
    <w:rsid w:val="00F32F28"/>
    <w:rsid w:val="00F37C03"/>
    <w:rsid w:val="00F42543"/>
    <w:rsid w:val="00F439E9"/>
    <w:rsid w:val="00F4570E"/>
    <w:rsid w:val="00F738DD"/>
    <w:rsid w:val="00F73BEF"/>
    <w:rsid w:val="00F81962"/>
    <w:rsid w:val="00F81F20"/>
    <w:rsid w:val="00F84599"/>
    <w:rsid w:val="00F862D0"/>
    <w:rsid w:val="00F92F04"/>
    <w:rsid w:val="00F962C3"/>
    <w:rsid w:val="00FB7B07"/>
    <w:rsid w:val="00FC1864"/>
    <w:rsid w:val="00FC3F90"/>
    <w:rsid w:val="00FD0D99"/>
    <w:rsid w:val="00FD4E63"/>
    <w:rsid w:val="00FD7933"/>
    <w:rsid w:val="00FE1418"/>
    <w:rsid w:val="00FE37BA"/>
    <w:rsid w:val="00FF28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54625"/>
    <o:shapelayout v:ext="edit">
      <o:idmap v:ext="edit" data="1"/>
    </o:shapelayout>
  </w:shapeDefaults>
  <w:decimalSymbol w:val=","/>
  <w:listSeparator w:val=";"/>
  <w14:docId w14:val="60FEB673"/>
  <w15:docId w15:val="{426B3CE1-C69C-44C3-9F3C-4BDA4CAC9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1E3F"/>
    <w:rPr>
      <w:rFonts w:ascii="Calibri" w:eastAsia="Calibri" w:hAnsi="Calibri" w:cs="Times New Roman"/>
      <w:lang w:val="ru-RU"/>
    </w:rPr>
  </w:style>
  <w:style w:type="paragraph" w:styleId="Heading3">
    <w:name w:val="heading 3"/>
    <w:basedOn w:val="Normal"/>
    <w:next w:val="Normal"/>
    <w:link w:val="Heading3Char"/>
    <w:qFormat/>
    <w:rsid w:val="003F13F3"/>
    <w:pPr>
      <w:keepNext/>
      <w:spacing w:after="0" w:line="240" w:lineRule="auto"/>
      <w:ind w:left="1440"/>
      <w:jc w:val="center"/>
      <w:outlineLvl w:val="2"/>
    </w:pPr>
    <w:rPr>
      <w:rFonts w:ascii="RimTimes" w:eastAsia="Times New Roman" w:hAnsi="RimTimes"/>
      <w:b/>
      <w:sz w:val="28"/>
      <w:szCs w:val="20"/>
      <w:lang w:val="en-GB"/>
    </w:rPr>
  </w:style>
  <w:style w:type="paragraph" w:styleId="Heading4">
    <w:name w:val="heading 4"/>
    <w:basedOn w:val="Normal"/>
    <w:next w:val="Normal"/>
    <w:link w:val="Heading4Char"/>
    <w:uiPriority w:val="9"/>
    <w:semiHidden/>
    <w:unhideWhenUsed/>
    <w:qFormat/>
    <w:rsid w:val="00115CB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41E3F"/>
    <w:pPr>
      <w:tabs>
        <w:tab w:val="center" w:pos="4153"/>
        <w:tab w:val="right" w:pos="8306"/>
      </w:tabs>
      <w:spacing w:after="0" w:line="240" w:lineRule="auto"/>
    </w:pPr>
  </w:style>
  <w:style w:type="character" w:customStyle="1" w:styleId="HeaderChar">
    <w:name w:val="Header Char"/>
    <w:basedOn w:val="DefaultParagraphFont"/>
    <w:link w:val="Header"/>
    <w:rsid w:val="00941E3F"/>
  </w:style>
  <w:style w:type="paragraph" w:styleId="Footer">
    <w:name w:val="footer"/>
    <w:basedOn w:val="Normal"/>
    <w:link w:val="FooterChar"/>
    <w:uiPriority w:val="99"/>
    <w:unhideWhenUsed/>
    <w:rsid w:val="00941E3F"/>
    <w:pPr>
      <w:tabs>
        <w:tab w:val="center" w:pos="4153"/>
        <w:tab w:val="right" w:pos="8306"/>
      </w:tabs>
      <w:spacing w:after="0" w:line="240" w:lineRule="auto"/>
    </w:pPr>
  </w:style>
  <w:style w:type="character" w:customStyle="1" w:styleId="FooterChar">
    <w:name w:val="Footer Char"/>
    <w:basedOn w:val="DefaultParagraphFont"/>
    <w:link w:val="Footer"/>
    <w:uiPriority w:val="99"/>
    <w:rsid w:val="00941E3F"/>
  </w:style>
  <w:style w:type="paragraph" w:styleId="BodyTextIndent">
    <w:name w:val="Body Text Indent"/>
    <w:basedOn w:val="Normal"/>
    <w:link w:val="BodyTextIndentChar"/>
    <w:rsid w:val="003C3E9C"/>
    <w:pPr>
      <w:spacing w:after="120" w:line="240" w:lineRule="auto"/>
      <w:ind w:left="283"/>
    </w:pPr>
    <w:rPr>
      <w:rFonts w:ascii="Times New Roman" w:eastAsia="Times New Roman" w:hAnsi="Times New Roman"/>
      <w:sz w:val="24"/>
      <w:szCs w:val="24"/>
      <w:lang w:val="en-GB"/>
    </w:rPr>
  </w:style>
  <w:style w:type="character" w:customStyle="1" w:styleId="BodyTextIndentChar">
    <w:name w:val="Body Text Indent Char"/>
    <w:basedOn w:val="DefaultParagraphFont"/>
    <w:link w:val="BodyTextIndent"/>
    <w:rsid w:val="003C3E9C"/>
    <w:rPr>
      <w:rFonts w:ascii="Times New Roman" w:eastAsia="Times New Roman" w:hAnsi="Times New Roman" w:cs="Times New Roman"/>
      <w:sz w:val="24"/>
      <w:szCs w:val="24"/>
      <w:lang w:val="en-GB"/>
    </w:rPr>
  </w:style>
  <w:style w:type="paragraph" w:styleId="BodyTextIndent3">
    <w:name w:val="Body Text Indent 3"/>
    <w:basedOn w:val="Normal"/>
    <w:link w:val="BodyTextIndent3Char"/>
    <w:rsid w:val="003C3E9C"/>
    <w:pPr>
      <w:spacing w:after="120" w:line="240" w:lineRule="auto"/>
      <w:ind w:left="283"/>
    </w:pPr>
    <w:rPr>
      <w:rFonts w:ascii="Times New Roman" w:eastAsia="Times New Roman" w:hAnsi="Times New Roman"/>
      <w:sz w:val="16"/>
      <w:szCs w:val="16"/>
      <w:lang w:val="en-GB"/>
    </w:rPr>
  </w:style>
  <w:style w:type="character" w:customStyle="1" w:styleId="BodyTextIndent3Char">
    <w:name w:val="Body Text Indent 3 Char"/>
    <w:basedOn w:val="DefaultParagraphFont"/>
    <w:link w:val="BodyTextIndent3"/>
    <w:rsid w:val="003C3E9C"/>
    <w:rPr>
      <w:rFonts w:ascii="Times New Roman" w:eastAsia="Times New Roman" w:hAnsi="Times New Roman" w:cs="Times New Roman"/>
      <w:sz w:val="16"/>
      <w:szCs w:val="16"/>
      <w:lang w:val="en-GB"/>
    </w:rPr>
  </w:style>
  <w:style w:type="character" w:styleId="Hyperlink">
    <w:name w:val="Hyperlink"/>
    <w:basedOn w:val="DefaultParagraphFont"/>
    <w:uiPriority w:val="99"/>
    <w:unhideWhenUsed/>
    <w:rsid w:val="006278D9"/>
    <w:rPr>
      <w:strike w:val="0"/>
      <w:dstrike w:val="0"/>
      <w:color w:val="0000FF"/>
      <w:u w:val="none"/>
      <w:effect w:val="none"/>
    </w:rPr>
  </w:style>
  <w:style w:type="paragraph" w:styleId="NoSpacing">
    <w:name w:val="No Spacing"/>
    <w:uiPriority w:val="1"/>
    <w:qFormat/>
    <w:rsid w:val="00A2260B"/>
    <w:pPr>
      <w:spacing w:after="0" w:line="240" w:lineRule="auto"/>
    </w:pPr>
    <w:rPr>
      <w:rFonts w:ascii="Times New Roman" w:eastAsia="Times New Roman" w:hAnsi="Times New Roman" w:cs="Times New Roman"/>
      <w:sz w:val="24"/>
      <w:szCs w:val="24"/>
      <w:lang w:eastAsia="lv-LV"/>
    </w:rPr>
  </w:style>
  <w:style w:type="character" w:customStyle="1" w:styleId="Heading3Char">
    <w:name w:val="Heading 3 Char"/>
    <w:basedOn w:val="DefaultParagraphFont"/>
    <w:link w:val="Heading3"/>
    <w:rsid w:val="003F13F3"/>
    <w:rPr>
      <w:rFonts w:ascii="RimTimes" w:eastAsia="Times New Roman" w:hAnsi="RimTimes" w:cs="Times New Roman"/>
      <w:b/>
      <w:sz w:val="28"/>
      <w:szCs w:val="20"/>
      <w:lang w:val="en-GB"/>
    </w:rPr>
  </w:style>
  <w:style w:type="paragraph" w:customStyle="1" w:styleId="naisf">
    <w:name w:val="naisf"/>
    <w:basedOn w:val="Normal"/>
    <w:rsid w:val="00707301"/>
    <w:pPr>
      <w:spacing w:before="64" w:after="64" w:line="240" w:lineRule="auto"/>
      <w:ind w:firstLine="321"/>
      <w:jc w:val="both"/>
    </w:pPr>
    <w:rPr>
      <w:rFonts w:ascii="Times New Roman" w:eastAsia="Times New Roman" w:hAnsi="Times New Roman"/>
      <w:sz w:val="24"/>
      <w:szCs w:val="24"/>
      <w:lang w:val="lv-LV" w:eastAsia="lv-LV"/>
    </w:rPr>
  </w:style>
  <w:style w:type="character" w:styleId="CommentReference">
    <w:name w:val="annotation reference"/>
    <w:uiPriority w:val="99"/>
    <w:semiHidden/>
    <w:unhideWhenUsed/>
    <w:rsid w:val="00976A3A"/>
    <w:rPr>
      <w:sz w:val="16"/>
      <w:szCs w:val="16"/>
    </w:rPr>
  </w:style>
  <w:style w:type="paragraph" w:styleId="CommentText">
    <w:name w:val="annotation text"/>
    <w:basedOn w:val="Normal"/>
    <w:link w:val="CommentTextChar"/>
    <w:uiPriority w:val="99"/>
    <w:unhideWhenUsed/>
    <w:rsid w:val="00976A3A"/>
    <w:pPr>
      <w:spacing w:after="0" w:line="240" w:lineRule="auto"/>
    </w:pPr>
    <w:rPr>
      <w:rFonts w:ascii="Arial" w:eastAsia="Times New Roman" w:hAnsi="Arial"/>
      <w:sz w:val="20"/>
      <w:szCs w:val="20"/>
      <w:lang w:val="en-GB"/>
    </w:rPr>
  </w:style>
  <w:style w:type="character" w:customStyle="1" w:styleId="CommentTextChar">
    <w:name w:val="Comment Text Char"/>
    <w:basedOn w:val="DefaultParagraphFont"/>
    <w:link w:val="CommentText"/>
    <w:uiPriority w:val="99"/>
    <w:rsid w:val="00976A3A"/>
    <w:rPr>
      <w:rFonts w:ascii="Arial" w:eastAsia="Times New Roman" w:hAnsi="Arial" w:cs="Times New Roman"/>
      <w:sz w:val="20"/>
      <w:szCs w:val="20"/>
      <w:lang w:val="en-GB"/>
    </w:rPr>
  </w:style>
  <w:style w:type="paragraph" w:styleId="BalloonText">
    <w:name w:val="Balloon Text"/>
    <w:basedOn w:val="Normal"/>
    <w:link w:val="BalloonTextChar"/>
    <w:uiPriority w:val="99"/>
    <w:semiHidden/>
    <w:unhideWhenUsed/>
    <w:rsid w:val="00976A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A3A"/>
    <w:rPr>
      <w:rFonts w:ascii="Tahoma" w:eastAsia="Calibri" w:hAnsi="Tahoma" w:cs="Tahoma"/>
      <w:sz w:val="16"/>
      <w:szCs w:val="16"/>
      <w:lang w:val="ru-RU"/>
    </w:rPr>
  </w:style>
  <w:style w:type="paragraph" w:styleId="NormalWeb">
    <w:name w:val="Normal (Web)"/>
    <w:basedOn w:val="Normal"/>
    <w:uiPriority w:val="99"/>
    <w:semiHidden/>
    <w:unhideWhenUsed/>
    <w:rsid w:val="0055132F"/>
    <w:pPr>
      <w:spacing w:before="100" w:beforeAutospacing="1" w:after="100" w:afterAutospacing="1" w:line="240" w:lineRule="auto"/>
    </w:pPr>
    <w:rPr>
      <w:rFonts w:ascii="Times New Roman" w:eastAsia="Times New Roman" w:hAnsi="Times New Roman"/>
      <w:sz w:val="24"/>
      <w:szCs w:val="24"/>
      <w:lang w:val="lv-LV" w:eastAsia="lv-LV"/>
    </w:rPr>
  </w:style>
  <w:style w:type="table" w:styleId="TableGrid">
    <w:name w:val="Table Grid"/>
    <w:basedOn w:val="TableNormal"/>
    <w:uiPriority w:val="59"/>
    <w:rsid w:val="00241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olorful List - Accent 12,Akapit z listą BS"/>
    <w:basedOn w:val="Normal"/>
    <w:link w:val="ListParagraphChar"/>
    <w:uiPriority w:val="34"/>
    <w:qFormat/>
    <w:rsid w:val="00800038"/>
    <w:pPr>
      <w:ind w:left="720"/>
      <w:contextualSpacing/>
    </w:pPr>
  </w:style>
  <w:style w:type="character" w:customStyle="1" w:styleId="Heading4Char">
    <w:name w:val="Heading 4 Char"/>
    <w:basedOn w:val="DefaultParagraphFont"/>
    <w:link w:val="Heading4"/>
    <w:uiPriority w:val="9"/>
    <w:semiHidden/>
    <w:rsid w:val="00115CB0"/>
    <w:rPr>
      <w:rFonts w:asciiTheme="majorHAnsi" w:eastAsiaTheme="majorEastAsia" w:hAnsiTheme="majorHAnsi" w:cstheme="majorBidi"/>
      <w:i/>
      <w:iCs/>
      <w:color w:val="365F91" w:themeColor="accent1" w:themeShade="BF"/>
      <w:lang w:val="ru-RU"/>
    </w:rPr>
  </w:style>
  <w:style w:type="paragraph" w:styleId="CommentSubject">
    <w:name w:val="annotation subject"/>
    <w:basedOn w:val="CommentText"/>
    <w:next w:val="CommentText"/>
    <w:link w:val="CommentSubjectChar"/>
    <w:uiPriority w:val="99"/>
    <w:semiHidden/>
    <w:unhideWhenUsed/>
    <w:rsid w:val="008B5C1E"/>
    <w:pPr>
      <w:spacing w:after="200"/>
    </w:pPr>
    <w:rPr>
      <w:rFonts w:ascii="Calibri" w:eastAsia="Calibri" w:hAnsi="Calibri"/>
      <w:b/>
      <w:bCs/>
      <w:lang w:val="ru-RU"/>
    </w:rPr>
  </w:style>
  <w:style w:type="character" w:customStyle="1" w:styleId="CommentSubjectChar">
    <w:name w:val="Comment Subject Char"/>
    <w:basedOn w:val="CommentTextChar"/>
    <w:link w:val="CommentSubject"/>
    <w:uiPriority w:val="99"/>
    <w:semiHidden/>
    <w:rsid w:val="008B5C1E"/>
    <w:rPr>
      <w:rFonts w:ascii="Calibri" w:eastAsia="Calibri" w:hAnsi="Calibri" w:cs="Times New Roman"/>
      <w:b/>
      <w:bCs/>
      <w:sz w:val="20"/>
      <w:szCs w:val="20"/>
      <w:lang w:val="ru-RU"/>
    </w:rPr>
  </w:style>
  <w:style w:type="paragraph" w:customStyle="1" w:styleId="NormalWeb1">
    <w:name w:val="Normal (Web)1"/>
    <w:basedOn w:val="Normal"/>
    <w:rsid w:val="00295BF3"/>
    <w:pPr>
      <w:spacing w:before="100" w:beforeAutospacing="1" w:after="100" w:afterAutospacing="1" w:line="240" w:lineRule="auto"/>
    </w:pPr>
    <w:rPr>
      <w:rFonts w:ascii="Arial Unicode MS" w:eastAsia="Arial Unicode MS" w:hAnsi="Arial Unicode MS"/>
      <w:color w:val="000000"/>
      <w:sz w:val="24"/>
      <w:szCs w:val="20"/>
      <w:lang w:val="lv-LV"/>
    </w:rPr>
  </w:style>
  <w:style w:type="paragraph" w:customStyle="1" w:styleId="StyleRight">
    <w:name w:val="Style Right"/>
    <w:basedOn w:val="Normal"/>
    <w:rsid w:val="001F47F1"/>
    <w:pPr>
      <w:spacing w:after="120" w:line="240" w:lineRule="auto"/>
      <w:ind w:firstLine="720"/>
      <w:jc w:val="right"/>
    </w:pPr>
    <w:rPr>
      <w:rFonts w:ascii="Times New Roman" w:eastAsia="Times New Roman" w:hAnsi="Times New Roman"/>
      <w:sz w:val="28"/>
      <w:szCs w:val="28"/>
      <w:lang w:val="lv-LV"/>
    </w:rPr>
  </w:style>
  <w:style w:type="paragraph" w:customStyle="1" w:styleId="tv2132">
    <w:name w:val="tv2132"/>
    <w:basedOn w:val="Normal"/>
    <w:rsid w:val="0021510F"/>
    <w:pPr>
      <w:spacing w:after="0" w:line="360" w:lineRule="auto"/>
      <w:ind w:firstLine="300"/>
    </w:pPr>
    <w:rPr>
      <w:rFonts w:ascii="Times New Roman" w:eastAsia="Times New Roman" w:hAnsi="Times New Roman"/>
      <w:color w:val="414142"/>
      <w:sz w:val="20"/>
      <w:szCs w:val="20"/>
      <w:lang w:val="lv-LV" w:eastAsia="lv-LV"/>
    </w:rPr>
  </w:style>
  <w:style w:type="paragraph" w:customStyle="1" w:styleId="tv213">
    <w:name w:val="tv213"/>
    <w:basedOn w:val="Normal"/>
    <w:rsid w:val="00B01862"/>
    <w:pPr>
      <w:spacing w:before="100" w:beforeAutospacing="1" w:after="100" w:afterAutospacing="1" w:line="240" w:lineRule="auto"/>
    </w:pPr>
    <w:rPr>
      <w:rFonts w:ascii="Times New Roman" w:eastAsia="Times New Roman" w:hAnsi="Times New Roman"/>
      <w:sz w:val="24"/>
      <w:szCs w:val="24"/>
      <w:lang w:val="lv-LV" w:eastAsia="lv-LV"/>
    </w:rPr>
  </w:style>
  <w:style w:type="character" w:customStyle="1" w:styleId="ListParagraphChar">
    <w:name w:val="List Paragraph Char"/>
    <w:aliases w:val="Colorful List - Accent 12 Char,Akapit z listą BS Char"/>
    <w:link w:val="ListParagraph"/>
    <w:uiPriority w:val="34"/>
    <w:rsid w:val="009A5064"/>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8492857">
      <w:bodyDiv w:val="1"/>
      <w:marLeft w:val="0"/>
      <w:marRight w:val="0"/>
      <w:marTop w:val="0"/>
      <w:marBottom w:val="0"/>
      <w:divBdr>
        <w:top w:val="none" w:sz="0" w:space="0" w:color="auto"/>
        <w:left w:val="none" w:sz="0" w:space="0" w:color="auto"/>
        <w:bottom w:val="none" w:sz="0" w:space="0" w:color="auto"/>
        <w:right w:val="none" w:sz="0" w:space="0" w:color="auto"/>
      </w:divBdr>
    </w:div>
    <w:div w:id="1069888442">
      <w:bodyDiv w:val="1"/>
      <w:marLeft w:val="0"/>
      <w:marRight w:val="0"/>
      <w:marTop w:val="0"/>
      <w:marBottom w:val="0"/>
      <w:divBdr>
        <w:top w:val="none" w:sz="0" w:space="0" w:color="auto"/>
        <w:left w:val="none" w:sz="0" w:space="0" w:color="auto"/>
        <w:bottom w:val="none" w:sz="0" w:space="0" w:color="auto"/>
        <w:right w:val="none" w:sz="0" w:space="0" w:color="auto"/>
      </w:divBdr>
    </w:div>
    <w:div w:id="1411587175">
      <w:bodyDiv w:val="1"/>
      <w:marLeft w:val="0"/>
      <w:marRight w:val="0"/>
      <w:marTop w:val="0"/>
      <w:marBottom w:val="0"/>
      <w:divBdr>
        <w:top w:val="none" w:sz="0" w:space="0" w:color="auto"/>
        <w:left w:val="none" w:sz="0" w:space="0" w:color="auto"/>
        <w:bottom w:val="none" w:sz="0" w:space="0" w:color="auto"/>
        <w:right w:val="none" w:sz="0" w:space="0" w:color="auto"/>
      </w:divBdr>
    </w:div>
    <w:div w:id="1625965994">
      <w:bodyDiv w:val="1"/>
      <w:marLeft w:val="0"/>
      <w:marRight w:val="0"/>
      <w:marTop w:val="0"/>
      <w:marBottom w:val="0"/>
      <w:divBdr>
        <w:top w:val="none" w:sz="0" w:space="0" w:color="auto"/>
        <w:left w:val="none" w:sz="0" w:space="0" w:color="auto"/>
        <w:bottom w:val="none" w:sz="0" w:space="0" w:color="auto"/>
        <w:right w:val="none" w:sz="0" w:space="0" w:color="auto"/>
      </w:divBdr>
      <w:divsChild>
        <w:div w:id="1219052544">
          <w:marLeft w:val="0"/>
          <w:marRight w:val="0"/>
          <w:marTop w:val="0"/>
          <w:marBottom w:val="0"/>
          <w:divBdr>
            <w:top w:val="none" w:sz="0" w:space="0" w:color="auto"/>
            <w:left w:val="none" w:sz="0" w:space="0" w:color="auto"/>
            <w:bottom w:val="none" w:sz="0" w:space="0" w:color="auto"/>
            <w:right w:val="none" w:sz="0" w:space="0" w:color="auto"/>
          </w:divBdr>
          <w:divsChild>
            <w:div w:id="713700898">
              <w:marLeft w:val="0"/>
              <w:marRight w:val="0"/>
              <w:marTop w:val="0"/>
              <w:marBottom w:val="0"/>
              <w:divBdr>
                <w:top w:val="none" w:sz="0" w:space="0" w:color="auto"/>
                <w:left w:val="none" w:sz="0" w:space="0" w:color="auto"/>
                <w:bottom w:val="none" w:sz="0" w:space="0" w:color="auto"/>
                <w:right w:val="none" w:sz="0" w:space="0" w:color="auto"/>
              </w:divBdr>
              <w:divsChild>
                <w:div w:id="380642214">
                  <w:marLeft w:val="0"/>
                  <w:marRight w:val="0"/>
                  <w:marTop w:val="0"/>
                  <w:marBottom w:val="0"/>
                  <w:divBdr>
                    <w:top w:val="none" w:sz="0" w:space="0" w:color="auto"/>
                    <w:left w:val="none" w:sz="0" w:space="0" w:color="auto"/>
                    <w:bottom w:val="none" w:sz="0" w:space="0" w:color="auto"/>
                    <w:right w:val="none" w:sz="0" w:space="0" w:color="auto"/>
                  </w:divBdr>
                  <w:divsChild>
                    <w:div w:id="1568150523">
                      <w:marLeft w:val="0"/>
                      <w:marRight w:val="0"/>
                      <w:marTop w:val="0"/>
                      <w:marBottom w:val="0"/>
                      <w:divBdr>
                        <w:top w:val="none" w:sz="0" w:space="0" w:color="auto"/>
                        <w:left w:val="none" w:sz="0" w:space="0" w:color="auto"/>
                        <w:bottom w:val="none" w:sz="0" w:space="0" w:color="auto"/>
                        <w:right w:val="none" w:sz="0" w:space="0" w:color="auto"/>
                      </w:divBdr>
                      <w:divsChild>
                        <w:div w:id="1169442506">
                          <w:marLeft w:val="0"/>
                          <w:marRight w:val="0"/>
                          <w:marTop w:val="0"/>
                          <w:marBottom w:val="0"/>
                          <w:divBdr>
                            <w:top w:val="none" w:sz="0" w:space="0" w:color="auto"/>
                            <w:left w:val="none" w:sz="0" w:space="0" w:color="auto"/>
                            <w:bottom w:val="none" w:sz="0" w:space="0" w:color="auto"/>
                            <w:right w:val="none" w:sz="0" w:space="0" w:color="auto"/>
                          </w:divBdr>
                          <w:divsChild>
                            <w:div w:id="20429081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0908266">
      <w:bodyDiv w:val="1"/>
      <w:marLeft w:val="0"/>
      <w:marRight w:val="0"/>
      <w:marTop w:val="0"/>
      <w:marBottom w:val="0"/>
      <w:divBdr>
        <w:top w:val="none" w:sz="0" w:space="0" w:color="auto"/>
        <w:left w:val="none" w:sz="0" w:space="0" w:color="auto"/>
        <w:bottom w:val="none" w:sz="0" w:space="0" w:color="auto"/>
        <w:right w:val="none" w:sz="0" w:space="0" w:color="auto"/>
      </w:divBdr>
    </w:div>
    <w:div w:id="1708605433">
      <w:bodyDiv w:val="1"/>
      <w:marLeft w:val="0"/>
      <w:marRight w:val="0"/>
      <w:marTop w:val="0"/>
      <w:marBottom w:val="0"/>
      <w:divBdr>
        <w:top w:val="none" w:sz="0" w:space="0" w:color="auto"/>
        <w:left w:val="none" w:sz="0" w:space="0" w:color="auto"/>
        <w:bottom w:val="none" w:sz="0" w:space="0" w:color="auto"/>
        <w:right w:val="none" w:sz="0" w:space="0" w:color="auto"/>
      </w:divBdr>
      <w:divsChild>
        <w:div w:id="2098404156">
          <w:marLeft w:val="0"/>
          <w:marRight w:val="0"/>
          <w:marTop w:val="0"/>
          <w:marBottom w:val="0"/>
          <w:divBdr>
            <w:top w:val="none" w:sz="0" w:space="0" w:color="auto"/>
            <w:left w:val="none" w:sz="0" w:space="0" w:color="auto"/>
            <w:bottom w:val="none" w:sz="0" w:space="0" w:color="auto"/>
            <w:right w:val="none" w:sz="0" w:space="0" w:color="auto"/>
          </w:divBdr>
          <w:divsChild>
            <w:div w:id="495535722">
              <w:marLeft w:val="0"/>
              <w:marRight w:val="0"/>
              <w:marTop w:val="0"/>
              <w:marBottom w:val="0"/>
              <w:divBdr>
                <w:top w:val="none" w:sz="0" w:space="0" w:color="auto"/>
                <w:left w:val="none" w:sz="0" w:space="0" w:color="auto"/>
                <w:bottom w:val="none" w:sz="0" w:space="0" w:color="auto"/>
                <w:right w:val="none" w:sz="0" w:space="0" w:color="auto"/>
              </w:divBdr>
              <w:divsChild>
                <w:div w:id="139346062">
                  <w:marLeft w:val="0"/>
                  <w:marRight w:val="0"/>
                  <w:marTop w:val="0"/>
                  <w:marBottom w:val="0"/>
                  <w:divBdr>
                    <w:top w:val="none" w:sz="0" w:space="0" w:color="auto"/>
                    <w:left w:val="none" w:sz="0" w:space="0" w:color="auto"/>
                    <w:bottom w:val="none" w:sz="0" w:space="0" w:color="auto"/>
                    <w:right w:val="none" w:sz="0" w:space="0" w:color="auto"/>
                  </w:divBdr>
                  <w:divsChild>
                    <w:div w:id="1546059846">
                      <w:marLeft w:val="0"/>
                      <w:marRight w:val="0"/>
                      <w:marTop w:val="0"/>
                      <w:marBottom w:val="0"/>
                      <w:divBdr>
                        <w:top w:val="none" w:sz="0" w:space="0" w:color="auto"/>
                        <w:left w:val="none" w:sz="0" w:space="0" w:color="auto"/>
                        <w:bottom w:val="none" w:sz="0" w:space="0" w:color="auto"/>
                        <w:right w:val="none" w:sz="0" w:space="0" w:color="auto"/>
                      </w:divBdr>
                      <w:divsChild>
                        <w:div w:id="2020353613">
                          <w:marLeft w:val="0"/>
                          <w:marRight w:val="0"/>
                          <w:marTop w:val="0"/>
                          <w:marBottom w:val="0"/>
                          <w:divBdr>
                            <w:top w:val="none" w:sz="0" w:space="0" w:color="auto"/>
                            <w:left w:val="none" w:sz="0" w:space="0" w:color="auto"/>
                            <w:bottom w:val="none" w:sz="0" w:space="0" w:color="auto"/>
                            <w:right w:val="none" w:sz="0" w:space="0" w:color="auto"/>
                          </w:divBdr>
                          <w:divsChild>
                            <w:div w:id="155257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0757291">
      <w:bodyDiv w:val="1"/>
      <w:marLeft w:val="0"/>
      <w:marRight w:val="0"/>
      <w:marTop w:val="0"/>
      <w:marBottom w:val="0"/>
      <w:divBdr>
        <w:top w:val="none" w:sz="0" w:space="0" w:color="auto"/>
        <w:left w:val="none" w:sz="0" w:space="0" w:color="auto"/>
        <w:bottom w:val="none" w:sz="0" w:space="0" w:color="auto"/>
        <w:right w:val="none" w:sz="0" w:space="0" w:color="auto"/>
      </w:divBdr>
    </w:div>
    <w:div w:id="1744839095">
      <w:bodyDiv w:val="1"/>
      <w:marLeft w:val="0"/>
      <w:marRight w:val="0"/>
      <w:marTop w:val="0"/>
      <w:marBottom w:val="0"/>
      <w:divBdr>
        <w:top w:val="none" w:sz="0" w:space="0" w:color="auto"/>
        <w:left w:val="none" w:sz="0" w:space="0" w:color="auto"/>
        <w:bottom w:val="none" w:sz="0" w:space="0" w:color="auto"/>
        <w:right w:val="none" w:sz="0" w:space="0" w:color="auto"/>
      </w:divBdr>
      <w:divsChild>
        <w:div w:id="1594243822">
          <w:marLeft w:val="0"/>
          <w:marRight w:val="0"/>
          <w:marTop w:val="0"/>
          <w:marBottom w:val="0"/>
          <w:divBdr>
            <w:top w:val="none" w:sz="0" w:space="0" w:color="auto"/>
            <w:left w:val="none" w:sz="0" w:space="0" w:color="auto"/>
            <w:bottom w:val="none" w:sz="0" w:space="0" w:color="auto"/>
            <w:right w:val="none" w:sz="0" w:space="0" w:color="auto"/>
          </w:divBdr>
          <w:divsChild>
            <w:div w:id="387386131">
              <w:marLeft w:val="0"/>
              <w:marRight w:val="0"/>
              <w:marTop w:val="0"/>
              <w:marBottom w:val="0"/>
              <w:divBdr>
                <w:top w:val="none" w:sz="0" w:space="0" w:color="auto"/>
                <w:left w:val="none" w:sz="0" w:space="0" w:color="auto"/>
                <w:bottom w:val="none" w:sz="0" w:space="0" w:color="auto"/>
                <w:right w:val="none" w:sz="0" w:space="0" w:color="auto"/>
              </w:divBdr>
              <w:divsChild>
                <w:div w:id="1556428351">
                  <w:marLeft w:val="0"/>
                  <w:marRight w:val="0"/>
                  <w:marTop w:val="0"/>
                  <w:marBottom w:val="0"/>
                  <w:divBdr>
                    <w:top w:val="none" w:sz="0" w:space="0" w:color="auto"/>
                    <w:left w:val="none" w:sz="0" w:space="0" w:color="auto"/>
                    <w:bottom w:val="none" w:sz="0" w:space="0" w:color="auto"/>
                    <w:right w:val="none" w:sz="0" w:space="0" w:color="auto"/>
                  </w:divBdr>
                  <w:divsChild>
                    <w:div w:id="986786041">
                      <w:marLeft w:val="0"/>
                      <w:marRight w:val="0"/>
                      <w:marTop w:val="0"/>
                      <w:marBottom w:val="0"/>
                      <w:divBdr>
                        <w:top w:val="none" w:sz="0" w:space="0" w:color="auto"/>
                        <w:left w:val="none" w:sz="0" w:space="0" w:color="auto"/>
                        <w:bottom w:val="none" w:sz="0" w:space="0" w:color="auto"/>
                        <w:right w:val="none" w:sz="0" w:space="0" w:color="auto"/>
                      </w:divBdr>
                      <w:divsChild>
                        <w:div w:id="167379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DA6A12-CC95-41C4-AEE6-19F844829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5</Pages>
  <Words>6653</Words>
  <Characters>3793</Characters>
  <Application>Microsoft Office Word</Application>
  <DocSecurity>0</DocSecurity>
  <Lines>31</Lines>
  <Paragraphs>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Noteikumi par profesionālā doktora grāda mākslās profesionālās augstākās izglītības valsts standartu un profesionālā doktora grāda mākslās piešķiršanas kārtību</vt:lpstr>
      <vt:lpstr>Noteikumi par profesionālā doktora grāda mākslās profesionālās augstākās izglītības valsts standartu un profesionālā doktora grāda mākslās piešķiršanas kārtību</vt:lpstr>
    </vt:vector>
  </TitlesOfParts>
  <Company>LR Kultūras Ministrija</Company>
  <LinksUpToDate>false</LinksUpToDate>
  <CharactersWithSpaces>10426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profesionālā doktora grāda mākslās profesionālās augstākās izglītības valsts standartu un profesionālā doktora grāda mākslās piešķiršanas kārtību</dc:title>
  <dc:subject>MK noteikumi</dc:subject>
  <dc:creator>Lolita Rūsiņa</dc:creator>
  <cp:keywords>KMNot_210518_prof_doktors</cp:keywords>
  <cp:lastModifiedBy>Leontine Babkina</cp:lastModifiedBy>
  <cp:revision>15</cp:revision>
  <cp:lastPrinted>2018-09-07T08:47:00Z</cp:lastPrinted>
  <dcterms:created xsi:type="dcterms:W3CDTF">2018-08-28T06:50:00Z</dcterms:created>
  <dcterms:modified xsi:type="dcterms:W3CDTF">2018-10-03T09:16:00Z</dcterms:modified>
</cp:coreProperties>
</file>