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FE" w:rsidRDefault="00E401FE" w:rsidP="00AC75BC">
      <w:pPr>
        <w:spacing w:line="240" w:lineRule="auto"/>
        <w:jc w:val="center"/>
        <w:rPr>
          <w:b/>
          <w:sz w:val="24"/>
          <w:szCs w:val="28"/>
        </w:rPr>
      </w:pPr>
      <w:bookmarkStart w:id="0" w:name="_Hlk502916799"/>
    </w:p>
    <w:p w:rsidR="00EF0AF7" w:rsidRPr="00D0159D" w:rsidRDefault="00AC75BC" w:rsidP="00AC75BC">
      <w:pPr>
        <w:spacing w:line="240" w:lineRule="auto"/>
        <w:jc w:val="center"/>
        <w:rPr>
          <w:b/>
          <w:sz w:val="24"/>
          <w:szCs w:val="28"/>
        </w:rPr>
      </w:pPr>
      <w:r w:rsidRPr="00D0159D">
        <w:rPr>
          <w:b/>
          <w:sz w:val="24"/>
          <w:szCs w:val="28"/>
        </w:rPr>
        <w:t>Ministru kabineta noteikumu projekta</w:t>
      </w:r>
      <w:r w:rsidR="00771355" w:rsidRPr="00D0159D">
        <w:rPr>
          <w:b/>
          <w:sz w:val="24"/>
          <w:szCs w:val="28"/>
        </w:rPr>
        <w:t xml:space="preserve"> </w:t>
      </w:r>
      <w:r w:rsidR="00067BED" w:rsidRPr="00D0159D">
        <w:rPr>
          <w:b/>
          <w:sz w:val="24"/>
          <w:szCs w:val="28"/>
        </w:rPr>
        <w:t>“</w:t>
      </w:r>
      <w:r w:rsidR="00E401FE" w:rsidRPr="00D0159D">
        <w:rPr>
          <w:b/>
          <w:sz w:val="24"/>
          <w:szCs w:val="28"/>
        </w:rPr>
        <w:t>Ceļu satiksmes drošības padomes nolikums</w:t>
      </w:r>
      <w:r w:rsidR="00771355" w:rsidRPr="00D0159D">
        <w:rPr>
          <w:b/>
          <w:sz w:val="24"/>
          <w:szCs w:val="28"/>
        </w:rPr>
        <w:t>” sākotnējās ietekmes novērtējuma ziņojums (anotācija)</w:t>
      </w:r>
    </w:p>
    <w:bookmarkEnd w:id="0"/>
    <w:p w:rsidR="00FB2AE2" w:rsidRPr="00D0159D" w:rsidRDefault="00FB2AE2" w:rsidP="00935873">
      <w:pPr>
        <w:ind w:firstLine="0"/>
        <w:rPr>
          <w:rFonts w:eastAsia="Times New Roman"/>
          <w:b/>
          <w:bCs/>
          <w:sz w:val="24"/>
          <w:szCs w:val="24"/>
          <w:lang w:eastAsia="lv-LV"/>
        </w:rPr>
      </w:pPr>
    </w:p>
    <w:tbl>
      <w:tblPr>
        <w:tblW w:w="5162" w:type="pct"/>
        <w:tblInd w:w="2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6"/>
        <w:gridCol w:w="3074"/>
        <w:gridCol w:w="6031"/>
      </w:tblGrid>
      <w:tr w:rsidR="006A2318" w:rsidRPr="00D0159D" w:rsidTr="00385CEF">
        <w:tc>
          <w:tcPr>
            <w:tcW w:w="5000" w:type="pct"/>
            <w:gridSpan w:val="3"/>
            <w:tcBorders>
              <w:top w:val="single" w:sz="4" w:space="0" w:color="auto"/>
              <w:left w:val="single" w:sz="4" w:space="0" w:color="auto"/>
              <w:bottom w:val="single" w:sz="6" w:space="0" w:color="auto"/>
              <w:right w:val="single" w:sz="4" w:space="0" w:color="auto"/>
            </w:tcBorders>
            <w:shd w:val="clear" w:color="auto" w:fill="FFFFFF"/>
          </w:tcPr>
          <w:p w:rsidR="006A2318" w:rsidRPr="00D0159D" w:rsidRDefault="006A2318" w:rsidP="00935873">
            <w:pPr>
              <w:pStyle w:val="Parastais1"/>
              <w:spacing w:before="100" w:beforeAutospacing="1" w:after="100" w:afterAutospacing="1"/>
              <w:jc w:val="center"/>
              <w:rPr>
                <w:b/>
                <w:bCs/>
              </w:rPr>
            </w:pPr>
            <w:r w:rsidRPr="00D0159D">
              <w:rPr>
                <w:b/>
                <w:bCs/>
              </w:rPr>
              <w:t>Tiesību akta projekta anotācijas kopsavilkums</w:t>
            </w:r>
          </w:p>
        </w:tc>
      </w:tr>
      <w:tr w:rsidR="00E401FE" w:rsidRPr="00D0159D" w:rsidTr="00385CEF">
        <w:tc>
          <w:tcPr>
            <w:tcW w:w="1789" w:type="pct"/>
            <w:gridSpan w:val="2"/>
            <w:tcBorders>
              <w:top w:val="single" w:sz="6" w:space="0" w:color="auto"/>
              <w:left w:val="single" w:sz="4" w:space="0" w:color="auto"/>
              <w:bottom w:val="single" w:sz="6" w:space="0" w:color="auto"/>
              <w:right w:val="single" w:sz="4" w:space="0" w:color="auto"/>
            </w:tcBorders>
            <w:shd w:val="clear" w:color="auto" w:fill="FFFFFF"/>
          </w:tcPr>
          <w:p w:rsidR="00E401FE" w:rsidRPr="00D0159D" w:rsidRDefault="00E401FE" w:rsidP="00E401FE">
            <w:pPr>
              <w:pStyle w:val="Parastais1"/>
              <w:spacing w:before="100" w:beforeAutospacing="1" w:after="100" w:afterAutospacing="1"/>
              <w:jc w:val="both"/>
              <w:rPr>
                <w:bCs/>
              </w:rPr>
            </w:pPr>
            <w:r w:rsidRPr="00D0159D">
              <w:rPr>
                <w:bCs/>
              </w:rPr>
              <w:t xml:space="preserve">Mērķis, risinājums un projekta spēkā stāšanās laiks </w:t>
            </w:r>
          </w:p>
        </w:tc>
        <w:tc>
          <w:tcPr>
            <w:tcW w:w="3211" w:type="pct"/>
            <w:tcBorders>
              <w:top w:val="single" w:sz="6" w:space="0" w:color="auto"/>
              <w:left w:val="single" w:sz="4" w:space="0" w:color="auto"/>
              <w:bottom w:val="single" w:sz="6" w:space="0" w:color="auto"/>
              <w:right w:val="single" w:sz="4" w:space="0" w:color="auto"/>
            </w:tcBorders>
            <w:shd w:val="clear" w:color="auto" w:fill="FFFFFF"/>
          </w:tcPr>
          <w:p w:rsidR="00F1131D" w:rsidRDefault="00F1131D" w:rsidP="00F1131D">
            <w:pPr>
              <w:pStyle w:val="NoSpacing"/>
              <w:jc w:val="both"/>
              <w:rPr>
                <w:rFonts w:ascii="Times New Roman" w:hAnsi="Times New Roman"/>
                <w:sz w:val="24"/>
                <w:szCs w:val="24"/>
              </w:rPr>
            </w:pPr>
            <w:r w:rsidRPr="00D0159D">
              <w:rPr>
                <w:rFonts w:ascii="Times New Roman" w:hAnsi="Times New Roman"/>
                <w:sz w:val="24"/>
                <w:szCs w:val="24"/>
              </w:rPr>
              <w:t>Ceļu satiksmes drošības padome (turpmāk — padome) ir konsultatīva institūcija, kuras darbības mērķis ir sekmēt vienotas valsts politikas izstrādi un īstenošanu ceļu satiksmes drošības jomā, lai paaugstinātu vispārējo ceļu satiksmes drošības līmeni valstī.</w:t>
            </w:r>
          </w:p>
          <w:p w:rsidR="00E401FE" w:rsidRPr="00D0159D" w:rsidRDefault="00F1131D" w:rsidP="003A1E87">
            <w:pPr>
              <w:pStyle w:val="NoSpacing"/>
              <w:jc w:val="both"/>
              <w:rPr>
                <w:rFonts w:ascii="Times New Roman" w:hAnsi="Times New Roman"/>
                <w:sz w:val="24"/>
                <w:szCs w:val="24"/>
              </w:rPr>
            </w:pPr>
            <w:r>
              <w:rPr>
                <w:rFonts w:ascii="Times New Roman" w:hAnsi="Times New Roman"/>
                <w:sz w:val="24"/>
                <w:szCs w:val="24"/>
              </w:rPr>
              <w:t xml:space="preserve">Esošie </w:t>
            </w:r>
            <w:r w:rsidRPr="00B7673D">
              <w:rPr>
                <w:rFonts w:ascii="Times New Roman" w:hAnsi="Times New Roman"/>
                <w:sz w:val="24"/>
                <w:szCs w:val="24"/>
              </w:rPr>
              <w:t>Ministru kabineta 2003.gada</w:t>
            </w:r>
            <w:r>
              <w:rPr>
                <w:rFonts w:ascii="Times New Roman" w:hAnsi="Times New Roman"/>
                <w:sz w:val="24"/>
                <w:szCs w:val="24"/>
              </w:rPr>
              <w:t xml:space="preserve"> 23.septembra noteikumi</w:t>
            </w:r>
            <w:r w:rsidRPr="00B7673D">
              <w:rPr>
                <w:rFonts w:ascii="Times New Roman" w:hAnsi="Times New Roman"/>
                <w:sz w:val="24"/>
                <w:szCs w:val="24"/>
              </w:rPr>
              <w:t xml:space="preserve"> Nr.530 “Ceļu satiksmes drošības padomes nolikums”</w:t>
            </w:r>
            <w:r>
              <w:rPr>
                <w:rFonts w:ascii="Times New Roman" w:hAnsi="Times New Roman"/>
                <w:sz w:val="24"/>
                <w:szCs w:val="24"/>
              </w:rPr>
              <w:t xml:space="preserve"> tiek aizstāti jauniem ar jauniem Ministru kabineta noteikumiem, kuros tiktu noteikts, ka p</w:t>
            </w:r>
            <w:r w:rsidRPr="00A27B18">
              <w:rPr>
                <w:rFonts w:ascii="Times New Roman" w:hAnsi="Times New Roman"/>
                <w:sz w:val="24"/>
                <w:szCs w:val="24"/>
              </w:rPr>
              <w:t>adomes sekretariāta funkcijas veiks S</w:t>
            </w:r>
            <w:r>
              <w:rPr>
                <w:rFonts w:ascii="Times New Roman" w:hAnsi="Times New Roman"/>
                <w:sz w:val="24"/>
                <w:szCs w:val="24"/>
              </w:rPr>
              <w:t>atiksmes ministrijas Autosatiksmes departaments. Tāpat arī tiktu a</w:t>
            </w:r>
            <w:r w:rsidRPr="00A27B18">
              <w:rPr>
                <w:rFonts w:ascii="Times New Roman" w:hAnsi="Times New Roman"/>
                <w:sz w:val="24"/>
                <w:szCs w:val="24"/>
              </w:rPr>
              <w:t>prakstīta lēmumu pieņemšana</w:t>
            </w:r>
            <w:r>
              <w:rPr>
                <w:rFonts w:ascii="Times New Roman" w:hAnsi="Times New Roman"/>
                <w:sz w:val="24"/>
                <w:szCs w:val="24"/>
              </w:rPr>
              <w:t>s kārtība rakstveida procedūrā, tāpat ar padomes nolikumu tiek p</w:t>
            </w:r>
            <w:r w:rsidRPr="00A27B18">
              <w:rPr>
                <w:rFonts w:ascii="Times New Roman" w:hAnsi="Times New Roman"/>
                <w:sz w:val="24"/>
                <w:szCs w:val="24"/>
              </w:rPr>
              <w:t xml:space="preserve">recizēta </w:t>
            </w:r>
            <w:r w:rsidRPr="00D740F7">
              <w:rPr>
                <w:rFonts w:ascii="Times New Roman" w:hAnsi="Times New Roman"/>
                <w:sz w:val="24"/>
                <w:szCs w:val="24"/>
              </w:rPr>
              <w:t>Sauszemes transportlīdzekļu īpašnieku civiltiesiskās atbildības</w:t>
            </w:r>
            <w:r>
              <w:rPr>
                <w:rFonts w:ascii="Times New Roman" w:hAnsi="Times New Roman"/>
                <w:sz w:val="24"/>
                <w:szCs w:val="24"/>
              </w:rPr>
              <w:t xml:space="preserve"> obligātās apdrošināšanas likuma 57.pantā noteikto līdzekļu pieprasījuma </w:t>
            </w:r>
            <w:r w:rsidRPr="00A27B18">
              <w:rPr>
                <w:rFonts w:ascii="Times New Roman" w:hAnsi="Times New Roman"/>
                <w:sz w:val="24"/>
                <w:szCs w:val="24"/>
              </w:rPr>
              <w:t xml:space="preserve">iesniegšanas kārtība, kā arī atskaišu iesniegšanas kārtība. </w:t>
            </w:r>
            <w:r>
              <w:rPr>
                <w:rFonts w:ascii="Times New Roman" w:hAnsi="Times New Roman"/>
                <w:sz w:val="24"/>
                <w:szCs w:val="24"/>
              </w:rPr>
              <w:t xml:space="preserve"> Visbeidzot ar padomes nolikumu tiek noteiktas p</w:t>
            </w:r>
            <w:r w:rsidRPr="00A27B18">
              <w:rPr>
                <w:rFonts w:ascii="Times New Roman" w:hAnsi="Times New Roman"/>
                <w:sz w:val="24"/>
                <w:szCs w:val="24"/>
              </w:rPr>
              <w:t>adom</w:t>
            </w:r>
            <w:r>
              <w:rPr>
                <w:rFonts w:ascii="Times New Roman" w:hAnsi="Times New Roman"/>
                <w:sz w:val="24"/>
                <w:szCs w:val="24"/>
              </w:rPr>
              <w:t xml:space="preserve">es </w:t>
            </w:r>
            <w:proofErr w:type="spellStart"/>
            <w:r>
              <w:rPr>
                <w:rFonts w:ascii="Times New Roman" w:hAnsi="Times New Roman"/>
                <w:sz w:val="24"/>
                <w:szCs w:val="24"/>
              </w:rPr>
              <w:t>domnīcas</w:t>
            </w:r>
            <w:proofErr w:type="spellEnd"/>
            <w:r>
              <w:rPr>
                <w:rFonts w:ascii="Times New Roman" w:hAnsi="Times New Roman"/>
                <w:sz w:val="24"/>
                <w:szCs w:val="24"/>
              </w:rPr>
              <w:t xml:space="preserve"> funkcijas, kā arī veiktas izmaiņas p</w:t>
            </w:r>
            <w:r w:rsidRPr="00A27B18">
              <w:rPr>
                <w:rFonts w:ascii="Times New Roman" w:hAnsi="Times New Roman"/>
                <w:sz w:val="24"/>
                <w:szCs w:val="24"/>
              </w:rPr>
              <w:t>adomes</w:t>
            </w:r>
            <w:r>
              <w:rPr>
                <w:rFonts w:ascii="Times New Roman" w:hAnsi="Times New Roman"/>
                <w:sz w:val="24"/>
                <w:szCs w:val="24"/>
              </w:rPr>
              <w:t xml:space="preserve"> locekļu sastāvā</w:t>
            </w:r>
            <w:r w:rsidRPr="00A27B18">
              <w:rPr>
                <w:rFonts w:ascii="Times New Roman" w:hAnsi="Times New Roman"/>
                <w:sz w:val="24"/>
                <w:szCs w:val="24"/>
              </w:rPr>
              <w:t>.</w:t>
            </w:r>
          </w:p>
        </w:tc>
      </w:tr>
      <w:tr w:rsidR="00E401FE" w:rsidRPr="00D0159D" w:rsidTr="00385CEF">
        <w:tc>
          <w:tcPr>
            <w:tcW w:w="5000" w:type="pct"/>
            <w:gridSpan w:val="3"/>
          </w:tcPr>
          <w:p w:rsidR="00E401FE" w:rsidRPr="00D0159D" w:rsidRDefault="00E401FE" w:rsidP="00935873">
            <w:pPr>
              <w:pStyle w:val="Parastais1"/>
              <w:spacing w:before="100" w:beforeAutospacing="1" w:after="100" w:afterAutospacing="1"/>
              <w:jc w:val="center"/>
              <w:rPr>
                <w:b/>
                <w:bCs/>
              </w:rPr>
            </w:pPr>
            <w:r w:rsidRPr="00D0159D">
              <w:rPr>
                <w:b/>
                <w:bCs/>
              </w:rPr>
              <w:t>I. Tiesību akta projekta izstrādes nepieciešamība</w:t>
            </w:r>
          </w:p>
        </w:tc>
      </w:tr>
      <w:tr w:rsidR="00E401FE" w:rsidRPr="00D0159D" w:rsidTr="00385CEF">
        <w:tc>
          <w:tcPr>
            <w:tcW w:w="134" w:type="pct"/>
          </w:tcPr>
          <w:p w:rsidR="00E401FE" w:rsidRPr="00D0159D" w:rsidRDefault="00E401FE" w:rsidP="00E401FE">
            <w:pPr>
              <w:pStyle w:val="Parastais1"/>
              <w:spacing w:before="100" w:beforeAutospacing="1" w:after="100" w:afterAutospacing="1"/>
              <w:jc w:val="both"/>
            </w:pPr>
            <w:r w:rsidRPr="00D0159D">
              <w:t>1.</w:t>
            </w:r>
          </w:p>
        </w:tc>
        <w:tc>
          <w:tcPr>
            <w:tcW w:w="1655" w:type="pct"/>
          </w:tcPr>
          <w:p w:rsidR="00E401FE" w:rsidRPr="00D0159D" w:rsidRDefault="00E401FE" w:rsidP="00E401FE">
            <w:pPr>
              <w:pStyle w:val="Parastais1"/>
              <w:spacing w:before="100" w:beforeAutospacing="1" w:after="100" w:afterAutospacing="1"/>
              <w:jc w:val="both"/>
            </w:pPr>
            <w:r w:rsidRPr="00D0159D">
              <w:t>Pamatojums</w:t>
            </w:r>
          </w:p>
        </w:tc>
        <w:tc>
          <w:tcPr>
            <w:tcW w:w="3211" w:type="pct"/>
          </w:tcPr>
          <w:p w:rsidR="00CB4DE3" w:rsidRDefault="00CB4DE3" w:rsidP="00A27B18">
            <w:pPr>
              <w:spacing w:line="240" w:lineRule="auto"/>
              <w:ind w:right="34" w:firstLine="0"/>
              <w:rPr>
                <w:sz w:val="24"/>
                <w:szCs w:val="24"/>
              </w:rPr>
            </w:pPr>
            <w:r w:rsidRPr="00CB4DE3">
              <w:rPr>
                <w:sz w:val="24"/>
                <w:szCs w:val="24"/>
              </w:rPr>
              <w:t>Valsts pārva</w:t>
            </w:r>
            <w:r>
              <w:rPr>
                <w:sz w:val="24"/>
                <w:szCs w:val="24"/>
              </w:rPr>
              <w:t>ldes iekārtas likuma 13.pants;</w:t>
            </w:r>
          </w:p>
          <w:p w:rsidR="00E401FE" w:rsidRPr="00D0159D" w:rsidRDefault="00A27B18" w:rsidP="00A27B18">
            <w:pPr>
              <w:spacing w:line="240" w:lineRule="auto"/>
              <w:ind w:right="34" w:firstLine="0"/>
              <w:rPr>
                <w:sz w:val="24"/>
                <w:szCs w:val="24"/>
              </w:rPr>
            </w:pPr>
            <w:r w:rsidRPr="00A27B18">
              <w:rPr>
                <w:sz w:val="24"/>
                <w:szCs w:val="24"/>
              </w:rPr>
              <w:t>Sausze</w:t>
            </w:r>
            <w:r>
              <w:rPr>
                <w:sz w:val="24"/>
                <w:szCs w:val="24"/>
              </w:rPr>
              <w:t xml:space="preserve">mes transportlīdzekļu īpašnieku </w:t>
            </w:r>
            <w:r w:rsidRPr="00A27B18">
              <w:rPr>
                <w:sz w:val="24"/>
                <w:szCs w:val="24"/>
              </w:rPr>
              <w:t>civi</w:t>
            </w:r>
            <w:r>
              <w:rPr>
                <w:sz w:val="24"/>
                <w:szCs w:val="24"/>
              </w:rPr>
              <w:t>ltiesiskās atbildības obligātās</w:t>
            </w:r>
            <w:r w:rsidR="00CB4DE3">
              <w:rPr>
                <w:sz w:val="24"/>
                <w:szCs w:val="24"/>
              </w:rPr>
              <w:t xml:space="preserve"> apdrošināšanas likuma 57.pants</w:t>
            </w:r>
            <w:r w:rsidR="005C65C8" w:rsidRPr="00D0159D">
              <w:rPr>
                <w:sz w:val="24"/>
                <w:szCs w:val="24"/>
              </w:rPr>
              <w:t>;</w:t>
            </w:r>
          </w:p>
          <w:p w:rsidR="005C65C8" w:rsidRPr="00D0159D" w:rsidRDefault="005C65C8" w:rsidP="005C65C8">
            <w:pPr>
              <w:spacing w:line="240" w:lineRule="auto"/>
              <w:ind w:right="34" w:firstLine="0"/>
              <w:rPr>
                <w:sz w:val="24"/>
                <w:szCs w:val="24"/>
              </w:rPr>
            </w:pPr>
            <w:r w:rsidRPr="00D0159D">
              <w:rPr>
                <w:sz w:val="24"/>
                <w:szCs w:val="24"/>
              </w:rPr>
              <w:t>Valsts kontroles 2017.gada 22.decembra revīzijas ziņojums Nr.2.4.1.-19/2016 “</w:t>
            </w:r>
            <w:r w:rsidRPr="00D0159D">
              <w:rPr>
                <w:sz w:val="23"/>
                <w:szCs w:val="23"/>
              </w:rPr>
              <w:t>Vai ceļu satiksmes drošības politika tiek plānota un īstenota efektīvi?”</w:t>
            </w:r>
          </w:p>
        </w:tc>
      </w:tr>
      <w:tr w:rsidR="00E401FE" w:rsidRPr="00D0159D" w:rsidTr="00385CEF">
        <w:tc>
          <w:tcPr>
            <w:tcW w:w="134" w:type="pct"/>
          </w:tcPr>
          <w:p w:rsidR="00E401FE" w:rsidRPr="00D0159D" w:rsidRDefault="00E401FE" w:rsidP="00E401FE">
            <w:pPr>
              <w:pStyle w:val="Parastais1"/>
              <w:spacing w:before="100" w:beforeAutospacing="1" w:after="100" w:afterAutospacing="1"/>
              <w:jc w:val="both"/>
            </w:pPr>
            <w:r w:rsidRPr="00D0159D">
              <w:t>2.</w:t>
            </w:r>
          </w:p>
        </w:tc>
        <w:tc>
          <w:tcPr>
            <w:tcW w:w="1655" w:type="pct"/>
          </w:tcPr>
          <w:p w:rsidR="00E401FE" w:rsidRPr="00D0159D" w:rsidRDefault="00E401FE" w:rsidP="00E401FE">
            <w:pPr>
              <w:pStyle w:val="Parastais1"/>
              <w:spacing w:before="100" w:beforeAutospacing="1" w:after="100" w:afterAutospacing="1"/>
            </w:pPr>
            <w:r w:rsidRPr="00D0159D">
              <w:t>Pašreizējā situācija un problēmas, kuru risināšanai tiesību akta projekts izstrādāts, tiesiskā regulējuma mērķis un būtība</w:t>
            </w:r>
          </w:p>
        </w:tc>
        <w:tc>
          <w:tcPr>
            <w:tcW w:w="3211" w:type="pct"/>
          </w:tcPr>
          <w:p w:rsidR="00E401FE" w:rsidRDefault="002E3FCB" w:rsidP="006853A2">
            <w:pPr>
              <w:pStyle w:val="NoSpacing"/>
              <w:jc w:val="both"/>
              <w:rPr>
                <w:rFonts w:ascii="Times New Roman" w:hAnsi="Times New Roman"/>
                <w:sz w:val="24"/>
                <w:szCs w:val="24"/>
              </w:rPr>
            </w:pPr>
            <w:r w:rsidRPr="00D0159D">
              <w:rPr>
                <w:rFonts w:ascii="Times New Roman" w:hAnsi="Times New Roman"/>
                <w:sz w:val="24"/>
                <w:szCs w:val="24"/>
              </w:rPr>
              <w:t>Ceļu satiksmes drošības padome (turpmāk — padome) ir konsultatīva institūcija, kuras darbības mērķis ir sekmēt vienotas valsts politikas izstrādi un īstenošanu ceļu satiksmes drošības jomā, lai paaugstinātu vispārējo ceļu satiksmes drošības līmeni valstī.</w:t>
            </w:r>
          </w:p>
          <w:p w:rsidR="00A27B18" w:rsidRPr="00A27B18" w:rsidRDefault="00A27B18" w:rsidP="00A27B18">
            <w:pPr>
              <w:pStyle w:val="NoSpacing"/>
              <w:jc w:val="both"/>
              <w:rPr>
                <w:rFonts w:ascii="Times New Roman" w:hAnsi="Times New Roman"/>
                <w:sz w:val="24"/>
                <w:szCs w:val="24"/>
              </w:rPr>
            </w:pPr>
            <w:r>
              <w:rPr>
                <w:rFonts w:ascii="Times New Roman" w:hAnsi="Times New Roman"/>
                <w:sz w:val="24"/>
                <w:szCs w:val="24"/>
              </w:rPr>
              <w:t xml:space="preserve">Pašlaik Ceļu satiksmes drošības padomes darbību reglamentē </w:t>
            </w:r>
            <w:r w:rsidRPr="00B7673D">
              <w:rPr>
                <w:rFonts w:ascii="Times New Roman" w:hAnsi="Times New Roman"/>
                <w:sz w:val="24"/>
                <w:szCs w:val="24"/>
              </w:rPr>
              <w:t>Ministru kabineta 2003.gada 23.septembra noteikumus Nr.530 “Ceļu satiksmes drošības padomes nolikums”</w:t>
            </w:r>
            <w:r>
              <w:rPr>
                <w:rFonts w:ascii="Times New Roman" w:hAnsi="Times New Roman"/>
                <w:sz w:val="24"/>
                <w:szCs w:val="24"/>
              </w:rPr>
              <w:t>, savukārt ar Ministru kabineta noteikumu projektu “</w:t>
            </w:r>
            <w:r w:rsidRPr="00B7673D">
              <w:rPr>
                <w:rFonts w:ascii="Times New Roman" w:hAnsi="Times New Roman"/>
                <w:sz w:val="24"/>
                <w:szCs w:val="24"/>
              </w:rPr>
              <w:t>Ceļu satiksmes drošības padomes nolikums</w:t>
            </w:r>
            <w:r>
              <w:rPr>
                <w:rFonts w:ascii="Times New Roman" w:hAnsi="Times New Roman"/>
                <w:sz w:val="24"/>
                <w:szCs w:val="24"/>
              </w:rPr>
              <w:t>” (turpmāk –</w:t>
            </w:r>
            <w:r w:rsidR="00D740F7">
              <w:rPr>
                <w:rFonts w:ascii="Times New Roman" w:hAnsi="Times New Roman"/>
                <w:sz w:val="24"/>
                <w:szCs w:val="24"/>
              </w:rPr>
              <w:t xml:space="preserve"> p</w:t>
            </w:r>
            <w:r>
              <w:rPr>
                <w:rFonts w:ascii="Times New Roman" w:hAnsi="Times New Roman"/>
                <w:sz w:val="24"/>
                <w:szCs w:val="24"/>
              </w:rPr>
              <w:t>adomes nolikums) tiek precizēta</w:t>
            </w:r>
            <w:r w:rsidR="00D740F7">
              <w:rPr>
                <w:rFonts w:ascii="Times New Roman" w:hAnsi="Times New Roman"/>
                <w:sz w:val="24"/>
                <w:szCs w:val="24"/>
              </w:rPr>
              <w:t xml:space="preserve"> un papildināta</w:t>
            </w:r>
            <w:r>
              <w:rPr>
                <w:rFonts w:ascii="Times New Roman" w:hAnsi="Times New Roman"/>
                <w:sz w:val="24"/>
                <w:szCs w:val="24"/>
              </w:rPr>
              <w:t xml:space="preserve"> padomes darba kārtība, galvenokārt veicot šādas izmaiņas:</w:t>
            </w:r>
            <w:r w:rsidRPr="00A27B18">
              <w:rPr>
                <w:rFonts w:ascii="Times New Roman" w:hAnsi="Times New Roman"/>
                <w:sz w:val="24"/>
                <w:szCs w:val="24"/>
              </w:rPr>
              <w:tab/>
              <w:t xml:space="preserve"> </w:t>
            </w:r>
          </w:p>
          <w:p w:rsidR="00A27B18" w:rsidRPr="00A27B18" w:rsidRDefault="00A27B18" w:rsidP="00A27B18">
            <w:pPr>
              <w:pStyle w:val="NoSpacing"/>
              <w:jc w:val="both"/>
              <w:rPr>
                <w:rFonts w:ascii="Times New Roman" w:hAnsi="Times New Roman"/>
                <w:sz w:val="24"/>
                <w:szCs w:val="24"/>
              </w:rPr>
            </w:pPr>
            <w:r>
              <w:rPr>
                <w:rFonts w:ascii="Times New Roman" w:hAnsi="Times New Roman"/>
                <w:sz w:val="24"/>
                <w:szCs w:val="24"/>
              </w:rPr>
              <w:t xml:space="preserve">- </w:t>
            </w:r>
            <w:r w:rsidR="00D740F7">
              <w:rPr>
                <w:rFonts w:ascii="Times New Roman" w:hAnsi="Times New Roman"/>
                <w:sz w:val="24"/>
                <w:szCs w:val="24"/>
              </w:rPr>
              <w:t>Padomes nolikums nosaka, ka p</w:t>
            </w:r>
            <w:r w:rsidRPr="00A27B18">
              <w:rPr>
                <w:rFonts w:ascii="Times New Roman" w:hAnsi="Times New Roman"/>
                <w:sz w:val="24"/>
                <w:szCs w:val="24"/>
              </w:rPr>
              <w:t xml:space="preserve">adomes sekretariāta funkcijas </w:t>
            </w:r>
            <w:r w:rsidR="00D740F7">
              <w:rPr>
                <w:rFonts w:ascii="Times New Roman" w:hAnsi="Times New Roman"/>
                <w:sz w:val="24"/>
                <w:szCs w:val="24"/>
              </w:rPr>
              <w:t xml:space="preserve">līdzšinējā sekretariāta – VAS “Ceļu satiksmes drošības direkcija” (turpmāk – CSDD) vietā turpmāk </w:t>
            </w:r>
            <w:r w:rsidRPr="00A27B18">
              <w:rPr>
                <w:rFonts w:ascii="Times New Roman" w:hAnsi="Times New Roman"/>
                <w:sz w:val="24"/>
                <w:szCs w:val="24"/>
              </w:rPr>
              <w:t>veiks S</w:t>
            </w:r>
            <w:r w:rsidR="00D740F7">
              <w:rPr>
                <w:rFonts w:ascii="Times New Roman" w:hAnsi="Times New Roman"/>
                <w:sz w:val="24"/>
                <w:szCs w:val="24"/>
              </w:rPr>
              <w:t xml:space="preserve">atiksmes ministrijas Autosatiksmes departaments, kā arī padomes sekretārs būs </w:t>
            </w:r>
            <w:r w:rsidR="00D740F7" w:rsidRPr="00A27B18">
              <w:rPr>
                <w:rFonts w:ascii="Times New Roman" w:hAnsi="Times New Roman"/>
                <w:sz w:val="24"/>
                <w:szCs w:val="24"/>
              </w:rPr>
              <w:t>S</w:t>
            </w:r>
            <w:r w:rsidR="00D740F7">
              <w:rPr>
                <w:rFonts w:ascii="Times New Roman" w:hAnsi="Times New Roman"/>
                <w:sz w:val="24"/>
                <w:szCs w:val="24"/>
              </w:rPr>
              <w:t>atiksmes ministrijas Autosatiksmes departamenta direktors.</w:t>
            </w:r>
          </w:p>
          <w:p w:rsidR="00A27B18" w:rsidRPr="00A27B18" w:rsidRDefault="00A27B18" w:rsidP="00A27B18">
            <w:pPr>
              <w:pStyle w:val="NoSpacing"/>
              <w:jc w:val="both"/>
              <w:rPr>
                <w:rFonts w:ascii="Times New Roman" w:hAnsi="Times New Roman"/>
                <w:sz w:val="24"/>
                <w:szCs w:val="24"/>
              </w:rPr>
            </w:pPr>
            <w:r>
              <w:rPr>
                <w:rFonts w:ascii="Times New Roman" w:hAnsi="Times New Roman"/>
                <w:sz w:val="24"/>
                <w:szCs w:val="24"/>
              </w:rPr>
              <w:t xml:space="preserve">- </w:t>
            </w:r>
            <w:r w:rsidR="00D740F7">
              <w:rPr>
                <w:rFonts w:ascii="Times New Roman" w:hAnsi="Times New Roman"/>
                <w:sz w:val="24"/>
                <w:szCs w:val="24"/>
              </w:rPr>
              <w:t>Ar padomes nolikumu tiek a</w:t>
            </w:r>
            <w:r w:rsidRPr="00A27B18">
              <w:rPr>
                <w:rFonts w:ascii="Times New Roman" w:hAnsi="Times New Roman"/>
                <w:sz w:val="24"/>
                <w:szCs w:val="24"/>
              </w:rPr>
              <w:t>prakstīta lēmumu pieņemšanas kārtība rakstveida procedūrā.</w:t>
            </w:r>
          </w:p>
          <w:p w:rsidR="00A27B18" w:rsidRPr="00A27B18" w:rsidRDefault="00D740F7" w:rsidP="00A27B18">
            <w:pPr>
              <w:pStyle w:val="NoSpacing"/>
              <w:jc w:val="both"/>
              <w:rPr>
                <w:rFonts w:ascii="Times New Roman" w:hAnsi="Times New Roman"/>
                <w:sz w:val="24"/>
                <w:szCs w:val="24"/>
              </w:rPr>
            </w:pPr>
            <w:r>
              <w:rPr>
                <w:rFonts w:ascii="Times New Roman" w:hAnsi="Times New Roman"/>
                <w:sz w:val="24"/>
                <w:szCs w:val="24"/>
              </w:rPr>
              <w:t>- Ar padomes nolikumu tiek p</w:t>
            </w:r>
            <w:r w:rsidR="00A27B18" w:rsidRPr="00A27B18">
              <w:rPr>
                <w:rFonts w:ascii="Times New Roman" w:hAnsi="Times New Roman"/>
                <w:sz w:val="24"/>
                <w:szCs w:val="24"/>
              </w:rPr>
              <w:t xml:space="preserve">recizēta </w:t>
            </w:r>
            <w:r w:rsidRPr="00D740F7">
              <w:rPr>
                <w:rFonts w:ascii="Times New Roman" w:hAnsi="Times New Roman"/>
                <w:sz w:val="24"/>
                <w:szCs w:val="24"/>
              </w:rPr>
              <w:t>Sauszemes transportlīdzekļu īpašnieku civiltiesiskās atbildības</w:t>
            </w:r>
            <w:r>
              <w:rPr>
                <w:rFonts w:ascii="Times New Roman" w:hAnsi="Times New Roman"/>
                <w:sz w:val="24"/>
                <w:szCs w:val="24"/>
              </w:rPr>
              <w:t xml:space="preserve"> obligātās apdrošināšanas likum</w:t>
            </w:r>
            <w:r w:rsidR="00D83524">
              <w:rPr>
                <w:rFonts w:ascii="Times New Roman" w:hAnsi="Times New Roman"/>
                <w:sz w:val="24"/>
                <w:szCs w:val="24"/>
              </w:rPr>
              <w:t>a</w:t>
            </w:r>
            <w:r>
              <w:rPr>
                <w:rFonts w:ascii="Times New Roman" w:hAnsi="Times New Roman"/>
                <w:sz w:val="24"/>
                <w:szCs w:val="24"/>
              </w:rPr>
              <w:t xml:space="preserve"> (turpmāk –</w:t>
            </w:r>
            <w:r w:rsidRPr="00D740F7">
              <w:rPr>
                <w:rFonts w:ascii="Times New Roman" w:hAnsi="Times New Roman"/>
                <w:sz w:val="24"/>
                <w:szCs w:val="24"/>
              </w:rPr>
              <w:t xml:space="preserve"> </w:t>
            </w:r>
            <w:r w:rsidR="00A27B18" w:rsidRPr="00A27B18">
              <w:rPr>
                <w:rFonts w:ascii="Times New Roman" w:hAnsi="Times New Roman"/>
                <w:sz w:val="24"/>
                <w:szCs w:val="24"/>
              </w:rPr>
              <w:t>OCTA</w:t>
            </w:r>
            <w:r w:rsidR="00935873">
              <w:rPr>
                <w:rFonts w:ascii="Times New Roman" w:hAnsi="Times New Roman"/>
                <w:sz w:val="24"/>
                <w:szCs w:val="24"/>
              </w:rPr>
              <w:t xml:space="preserve"> likums</w:t>
            </w:r>
            <w:r>
              <w:rPr>
                <w:rFonts w:ascii="Times New Roman" w:hAnsi="Times New Roman"/>
                <w:sz w:val="24"/>
                <w:szCs w:val="24"/>
              </w:rPr>
              <w:t>)</w:t>
            </w:r>
            <w:r w:rsidR="00D83524">
              <w:rPr>
                <w:rFonts w:ascii="Times New Roman" w:hAnsi="Times New Roman"/>
                <w:sz w:val="24"/>
                <w:szCs w:val="24"/>
              </w:rPr>
              <w:t xml:space="preserve"> 57.pantā noteikto</w:t>
            </w:r>
            <w:r>
              <w:rPr>
                <w:rFonts w:ascii="Times New Roman" w:hAnsi="Times New Roman"/>
                <w:sz w:val="24"/>
                <w:szCs w:val="24"/>
              </w:rPr>
              <w:t xml:space="preserve"> līdzekļu pieprasījuma </w:t>
            </w:r>
            <w:r w:rsidR="00A27B18" w:rsidRPr="00A27B18">
              <w:rPr>
                <w:rFonts w:ascii="Times New Roman" w:hAnsi="Times New Roman"/>
                <w:sz w:val="24"/>
                <w:szCs w:val="24"/>
              </w:rPr>
              <w:t xml:space="preserve">iesniegšanas kārtība, kā arī atskaišu iesniegšanas kārtība. Pieteikumos iesniedzējam būs </w:t>
            </w:r>
            <w:r w:rsidR="00A27B18" w:rsidRPr="00A27B18">
              <w:rPr>
                <w:rFonts w:ascii="Times New Roman" w:hAnsi="Times New Roman"/>
                <w:sz w:val="24"/>
                <w:szCs w:val="24"/>
              </w:rPr>
              <w:lastRenderedPageBreak/>
              <w:t>jānorāda mērķis, pamatojums un prognozētie rezultatīvie rādītāji. Attiecīgi, iesniedzot atskaites, par sasniegto būs jāatskaitās.</w:t>
            </w:r>
          </w:p>
          <w:p w:rsidR="00A27B18" w:rsidRDefault="00A27B18" w:rsidP="00A27B18">
            <w:pPr>
              <w:pStyle w:val="NoSpacing"/>
              <w:jc w:val="both"/>
              <w:rPr>
                <w:rFonts w:ascii="Times New Roman" w:hAnsi="Times New Roman"/>
                <w:sz w:val="24"/>
                <w:szCs w:val="24"/>
              </w:rPr>
            </w:pPr>
            <w:r>
              <w:rPr>
                <w:rFonts w:ascii="Times New Roman" w:hAnsi="Times New Roman"/>
                <w:sz w:val="24"/>
                <w:szCs w:val="24"/>
              </w:rPr>
              <w:t xml:space="preserve">- </w:t>
            </w:r>
            <w:r w:rsidR="00D740F7">
              <w:rPr>
                <w:rFonts w:ascii="Times New Roman" w:hAnsi="Times New Roman"/>
                <w:sz w:val="24"/>
                <w:szCs w:val="24"/>
              </w:rPr>
              <w:t xml:space="preserve">Ar padomes nolikumu tiek </w:t>
            </w:r>
            <w:r w:rsidRPr="00A27B18">
              <w:rPr>
                <w:rFonts w:ascii="Times New Roman" w:hAnsi="Times New Roman"/>
                <w:sz w:val="24"/>
                <w:szCs w:val="24"/>
              </w:rPr>
              <w:t xml:space="preserve">noteiktas Padomes </w:t>
            </w:r>
            <w:proofErr w:type="spellStart"/>
            <w:r w:rsidRPr="00A27B18">
              <w:rPr>
                <w:rFonts w:ascii="Times New Roman" w:hAnsi="Times New Roman"/>
                <w:sz w:val="24"/>
                <w:szCs w:val="24"/>
              </w:rPr>
              <w:t>domnīcas</w:t>
            </w:r>
            <w:proofErr w:type="spellEnd"/>
            <w:r w:rsidRPr="00A27B18">
              <w:rPr>
                <w:rFonts w:ascii="Times New Roman" w:hAnsi="Times New Roman"/>
                <w:sz w:val="24"/>
                <w:szCs w:val="24"/>
              </w:rPr>
              <w:t xml:space="preserve"> funkcijas.</w:t>
            </w:r>
          </w:p>
          <w:p w:rsidR="00A27B18" w:rsidRPr="00D0159D" w:rsidRDefault="00A27B18" w:rsidP="00A27B18">
            <w:pPr>
              <w:pStyle w:val="NoSpacing"/>
              <w:jc w:val="both"/>
              <w:rPr>
                <w:rFonts w:ascii="Times New Roman" w:hAnsi="Times New Roman"/>
                <w:sz w:val="24"/>
                <w:szCs w:val="24"/>
              </w:rPr>
            </w:pPr>
            <w:r>
              <w:rPr>
                <w:rFonts w:ascii="Times New Roman" w:hAnsi="Times New Roman"/>
                <w:sz w:val="24"/>
                <w:szCs w:val="24"/>
              </w:rPr>
              <w:t xml:space="preserve">- </w:t>
            </w:r>
            <w:r w:rsidRPr="00A27B18">
              <w:rPr>
                <w:rFonts w:ascii="Times New Roman" w:hAnsi="Times New Roman"/>
                <w:sz w:val="24"/>
                <w:szCs w:val="24"/>
              </w:rPr>
              <w:t xml:space="preserve">Padomes sastāvā </w:t>
            </w:r>
            <w:r w:rsidR="00D740F7">
              <w:rPr>
                <w:rFonts w:ascii="Times New Roman" w:hAnsi="Times New Roman"/>
                <w:sz w:val="24"/>
                <w:szCs w:val="24"/>
              </w:rPr>
              <w:t xml:space="preserve">turpmāk tiek </w:t>
            </w:r>
            <w:r w:rsidRPr="00A27B18">
              <w:rPr>
                <w:rFonts w:ascii="Times New Roman" w:hAnsi="Times New Roman"/>
                <w:sz w:val="24"/>
                <w:szCs w:val="24"/>
              </w:rPr>
              <w:t>iekļaut</w:t>
            </w:r>
            <w:r w:rsidR="00D740F7">
              <w:rPr>
                <w:rFonts w:ascii="Times New Roman" w:hAnsi="Times New Roman"/>
                <w:sz w:val="24"/>
                <w:szCs w:val="24"/>
              </w:rPr>
              <w:t>s</w:t>
            </w:r>
            <w:r w:rsidRPr="00A27B18">
              <w:rPr>
                <w:rFonts w:ascii="Times New Roman" w:hAnsi="Times New Roman"/>
                <w:sz w:val="24"/>
                <w:szCs w:val="24"/>
              </w:rPr>
              <w:t xml:space="preserve"> Valsts tiesu ekspertīžu biroja pārstāvi</w:t>
            </w:r>
            <w:r w:rsidR="00D740F7">
              <w:rPr>
                <w:rFonts w:ascii="Times New Roman" w:hAnsi="Times New Roman"/>
                <w:sz w:val="24"/>
                <w:szCs w:val="24"/>
              </w:rPr>
              <w:t>s</w:t>
            </w:r>
            <w:r w:rsidRPr="00A27B18">
              <w:rPr>
                <w:rFonts w:ascii="Times New Roman" w:hAnsi="Times New Roman"/>
                <w:sz w:val="24"/>
                <w:szCs w:val="24"/>
              </w:rPr>
              <w:t>.</w:t>
            </w:r>
          </w:p>
          <w:p w:rsidR="00A27B18" w:rsidRPr="00D0159D" w:rsidRDefault="00A27B18" w:rsidP="006853A2">
            <w:pPr>
              <w:pStyle w:val="NoSpacing"/>
              <w:jc w:val="both"/>
              <w:rPr>
                <w:rFonts w:ascii="Times New Roman" w:hAnsi="Times New Roman"/>
                <w:sz w:val="24"/>
                <w:szCs w:val="24"/>
              </w:rPr>
            </w:pPr>
          </w:p>
          <w:p w:rsidR="006F15DB" w:rsidRDefault="006853A2" w:rsidP="006F15DB">
            <w:pPr>
              <w:pStyle w:val="NoSpacing"/>
              <w:jc w:val="both"/>
              <w:rPr>
                <w:rFonts w:ascii="Times New Roman" w:hAnsi="Times New Roman"/>
                <w:sz w:val="24"/>
                <w:szCs w:val="24"/>
              </w:rPr>
            </w:pPr>
            <w:r w:rsidRPr="00D0159D">
              <w:rPr>
                <w:rFonts w:ascii="Times New Roman" w:hAnsi="Times New Roman"/>
                <w:sz w:val="24"/>
                <w:szCs w:val="24"/>
              </w:rPr>
              <w:t>Valsts kontroles 2017.gada 22.decembra revīzijas ziņojumā Nr.2.4.1.-19/2016 “Vai ceļu satiksmes drošības politika tiek plānota un īstenota efektīvi?”</w:t>
            </w:r>
            <w:r w:rsidR="006F15DB" w:rsidRPr="00D0159D">
              <w:rPr>
                <w:rFonts w:ascii="Times New Roman" w:hAnsi="Times New Roman"/>
                <w:sz w:val="24"/>
                <w:szCs w:val="24"/>
              </w:rPr>
              <w:t xml:space="preserve"> (turpmāk – revīzija) ir</w:t>
            </w:r>
            <w:r w:rsidR="00F7156E" w:rsidRPr="00D0159D">
              <w:rPr>
                <w:rFonts w:ascii="Times New Roman" w:hAnsi="Times New Roman"/>
                <w:sz w:val="24"/>
                <w:szCs w:val="24"/>
              </w:rPr>
              <w:t xml:space="preserve"> Satiksmes ministrijai ir uzdots</w:t>
            </w:r>
            <w:r w:rsidR="006F15DB" w:rsidRPr="00D0159D">
              <w:rPr>
                <w:rFonts w:ascii="Times New Roman" w:hAnsi="Times New Roman"/>
                <w:sz w:val="24"/>
                <w:szCs w:val="24"/>
              </w:rPr>
              <w:t xml:space="preserve"> kā par ceļu satiksmes jomu atbildīgajai iestādei organizēt efektīvu </w:t>
            </w:r>
            <w:r w:rsidR="00935873">
              <w:rPr>
                <w:rFonts w:ascii="Times New Roman" w:hAnsi="Times New Roman"/>
                <w:sz w:val="24"/>
                <w:szCs w:val="24"/>
              </w:rPr>
              <w:t>OCTA likumā</w:t>
            </w:r>
            <w:r w:rsidR="006F15DB" w:rsidRPr="00D0159D">
              <w:rPr>
                <w:rFonts w:ascii="Times New Roman" w:hAnsi="Times New Roman"/>
                <w:sz w:val="24"/>
                <w:szCs w:val="24"/>
              </w:rPr>
              <w:t xml:space="preserve"> paredzēto naudas līdzekļu ceļu satiksmes negadījumu novēršanas (profilakses) pasākumiem piešķiršanas un vērtēšanas kārt</w:t>
            </w:r>
            <w:r w:rsidR="00F7156E" w:rsidRPr="00D0159D">
              <w:rPr>
                <w:rFonts w:ascii="Times New Roman" w:hAnsi="Times New Roman"/>
                <w:sz w:val="24"/>
                <w:szCs w:val="24"/>
              </w:rPr>
              <w:t>ību</w:t>
            </w:r>
            <w:r w:rsidR="0096067D" w:rsidRPr="00D0159D">
              <w:rPr>
                <w:rFonts w:ascii="Times New Roman" w:hAnsi="Times New Roman"/>
                <w:sz w:val="24"/>
                <w:szCs w:val="24"/>
              </w:rPr>
              <w:t xml:space="preserve"> (Valsts kontroles ieteikums Nr.4)</w:t>
            </w:r>
            <w:r w:rsidR="00935873">
              <w:rPr>
                <w:rFonts w:ascii="Times New Roman" w:hAnsi="Times New Roman"/>
                <w:sz w:val="24"/>
                <w:szCs w:val="24"/>
              </w:rPr>
              <w:t>. Līdz ar to</w:t>
            </w:r>
            <w:r w:rsidR="00F7156E" w:rsidRPr="00D0159D">
              <w:rPr>
                <w:rFonts w:ascii="Times New Roman" w:hAnsi="Times New Roman"/>
                <w:sz w:val="24"/>
                <w:szCs w:val="24"/>
              </w:rPr>
              <w:t xml:space="preserve"> ir</w:t>
            </w:r>
            <w:r w:rsidR="006F15DB" w:rsidRPr="00D0159D">
              <w:rPr>
                <w:rFonts w:ascii="Times New Roman" w:hAnsi="Times New Roman"/>
                <w:sz w:val="24"/>
                <w:szCs w:val="24"/>
              </w:rPr>
              <w:t xml:space="preserve"> </w:t>
            </w:r>
            <w:r w:rsidR="00592FC0">
              <w:rPr>
                <w:rFonts w:ascii="Times New Roman" w:hAnsi="Times New Roman"/>
                <w:sz w:val="24"/>
                <w:szCs w:val="24"/>
              </w:rPr>
              <w:t>sagatavoti precizējumi padomes nolikumā, attiecīgi nosakot kārtību, kādā tiek organizēta OCTA</w:t>
            </w:r>
            <w:r w:rsidR="00935873">
              <w:rPr>
                <w:rFonts w:ascii="Times New Roman" w:hAnsi="Times New Roman"/>
                <w:sz w:val="24"/>
                <w:szCs w:val="24"/>
              </w:rPr>
              <w:t xml:space="preserve"> likumā paredzēto</w:t>
            </w:r>
            <w:r w:rsidR="00592FC0">
              <w:rPr>
                <w:rFonts w:ascii="Times New Roman" w:hAnsi="Times New Roman"/>
                <w:sz w:val="24"/>
                <w:szCs w:val="24"/>
              </w:rPr>
              <w:t xml:space="preserve"> līdzekļu piešķiršanas un vērtēšanas kārtība.</w:t>
            </w:r>
          </w:p>
          <w:p w:rsidR="00190BE6" w:rsidRDefault="00190BE6" w:rsidP="006F15DB">
            <w:pPr>
              <w:pStyle w:val="NoSpacing"/>
              <w:jc w:val="both"/>
              <w:rPr>
                <w:rFonts w:ascii="Times New Roman" w:hAnsi="Times New Roman"/>
                <w:sz w:val="24"/>
                <w:szCs w:val="24"/>
              </w:rPr>
            </w:pPr>
          </w:p>
          <w:p w:rsidR="00F94A83" w:rsidRDefault="00F94A83" w:rsidP="006F15DB">
            <w:pPr>
              <w:pStyle w:val="NoSpacing"/>
              <w:jc w:val="both"/>
              <w:rPr>
                <w:rFonts w:ascii="Times New Roman" w:hAnsi="Times New Roman"/>
                <w:sz w:val="24"/>
                <w:szCs w:val="24"/>
              </w:rPr>
            </w:pPr>
            <w:r>
              <w:rPr>
                <w:rFonts w:ascii="Times New Roman" w:hAnsi="Times New Roman"/>
                <w:sz w:val="24"/>
                <w:szCs w:val="24"/>
              </w:rPr>
              <w:t>Padomes nolik</w:t>
            </w:r>
            <w:r w:rsidR="00935873">
              <w:rPr>
                <w:rFonts w:ascii="Times New Roman" w:hAnsi="Times New Roman"/>
                <w:sz w:val="24"/>
                <w:szCs w:val="24"/>
              </w:rPr>
              <w:t>uma 1.-3.punkts</w:t>
            </w:r>
            <w:r>
              <w:rPr>
                <w:rFonts w:ascii="Times New Roman" w:hAnsi="Times New Roman"/>
                <w:sz w:val="24"/>
                <w:szCs w:val="24"/>
              </w:rPr>
              <w:t xml:space="preserve"> nosaka vispārīgos padomes uzdevumus un padomes tiesības.</w:t>
            </w:r>
          </w:p>
          <w:p w:rsidR="00F94A83" w:rsidRDefault="00935873" w:rsidP="006F15DB">
            <w:pPr>
              <w:pStyle w:val="NoSpacing"/>
              <w:jc w:val="both"/>
              <w:rPr>
                <w:rFonts w:ascii="Times New Roman" w:hAnsi="Times New Roman"/>
                <w:sz w:val="24"/>
                <w:szCs w:val="24"/>
              </w:rPr>
            </w:pPr>
            <w:r>
              <w:rPr>
                <w:rFonts w:ascii="Times New Roman" w:hAnsi="Times New Roman"/>
                <w:sz w:val="24"/>
                <w:szCs w:val="24"/>
              </w:rPr>
              <w:t>Padomes nolikuma 4.-11.punkts</w:t>
            </w:r>
            <w:r w:rsidR="00F94A83">
              <w:rPr>
                <w:rFonts w:ascii="Times New Roman" w:hAnsi="Times New Roman"/>
                <w:sz w:val="24"/>
                <w:szCs w:val="24"/>
              </w:rPr>
              <w:t xml:space="preserve"> nosaka padomes sastāvu, padomes sēžu norises biežumu, kā arī nosaka, ka padomes sekretariāta un padomes sekretāra funkcijas un pienākumus, kuras veic Satiksmes ministrijas Autosatiksmes departaments un šī departamenta direktors.</w:t>
            </w:r>
          </w:p>
          <w:p w:rsidR="00F94A83" w:rsidRDefault="00935873" w:rsidP="006F15DB">
            <w:pPr>
              <w:pStyle w:val="NoSpacing"/>
              <w:jc w:val="both"/>
              <w:rPr>
                <w:rFonts w:ascii="Times New Roman" w:hAnsi="Times New Roman"/>
                <w:sz w:val="24"/>
                <w:szCs w:val="24"/>
              </w:rPr>
            </w:pPr>
            <w:r>
              <w:rPr>
                <w:rFonts w:ascii="Times New Roman" w:hAnsi="Times New Roman"/>
                <w:sz w:val="24"/>
                <w:szCs w:val="24"/>
              </w:rPr>
              <w:t>Padomes nolikuma 12.-23.punkts</w:t>
            </w:r>
            <w:r w:rsidR="00F94A83">
              <w:rPr>
                <w:rFonts w:ascii="Times New Roman" w:hAnsi="Times New Roman"/>
                <w:sz w:val="24"/>
                <w:szCs w:val="24"/>
              </w:rPr>
              <w:t xml:space="preserve"> nosaka kārtību, kādā savu darbību </w:t>
            </w:r>
            <w:r w:rsidR="00E4545B">
              <w:rPr>
                <w:rFonts w:ascii="Times New Roman" w:hAnsi="Times New Roman"/>
                <w:sz w:val="24"/>
                <w:szCs w:val="24"/>
              </w:rPr>
              <w:t>īsteno padome:</w:t>
            </w:r>
          </w:p>
          <w:p w:rsidR="00E4545B" w:rsidRDefault="00E4545B" w:rsidP="006F15DB">
            <w:pPr>
              <w:pStyle w:val="NoSpacing"/>
              <w:jc w:val="both"/>
              <w:rPr>
                <w:rFonts w:ascii="Times New Roman" w:hAnsi="Times New Roman"/>
                <w:sz w:val="24"/>
                <w:szCs w:val="24"/>
              </w:rPr>
            </w:pPr>
            <w:r>
              <w:rPr>
                <w:rFonts w:ascii="Times New Roman" w:hAnsi="Times New Roman"/>
                <w:sz w:val="24"/>
                <w:szCs w:val="24"/>
              </w:rPr>
              <w:t xml:space="preserve">   - sēdes materiālu,</w:t>
            </w:r>
            <w:r w:rsidR="00186E23">
              <w:rPr>
                <w:rFonts w:ascii="Times New Roman" w:hAnsi="Times New Roman"/>
                <w:sz w:val="24"/>
                <w:szCs w:val="24"/>
              </w:rPr>
              <w:t xml:space="preserve"> dokumentu un</w:t>
            </w:r>
            <w:r>
              <w:rPr>
                <w:rFonts w:ascii="Times New Roman" w:hAnsi="Times New Roman"/>
                <w:sz w:val="24"/>
                <w:szCs w:val="24"/>
              </w:rPr>
              <w:t xml:space="preserve"> protokolu aprites kārtību;</w:t>
            </w:r>
          </w:p>
          <w:p w:rsidR="00E4545B" w:rsidRDefault="00E4545B" w:rsidP="006F15DB">
            <w:pPr>
              <w:pStyle w:val="NoSpacing"/>
              <w:jc w:val="both"/>
              <w:rPr>
                <w:rFonts w:ascii="Times New Roman" w:hAnsi="Times New Roman"/>
                <w:sz w:val="24"/>
                <w:szCs w:val="24"/>
              </w:rPr>
            </w:pPr>
            <w:r>
              <w:rPr>
                <w:rFonts w:ascii="Times New Roman" w:hAnsi="Times New Roman"/>
                <w:sz w:val="24"/>
                <w:szCs w:val="24"/>
              </w:rPr>
              <w:t xml:space="preserve">   - padomes lēmumu pieņemšanas kārtību, tai skaitā rakstveida procedūrā;</w:t>
            </w:r>
          </w:p>
          <w:p w:rsidR="00E4545B" w:rsidRDefault="00E4545B" w:rsidP="006F15DB">
            <w:pPr>
              <w:pStyle w:val="NoSpacing"/>
              <w:jc w:val="both"/>
              <w:rPr>
                <w:rFonts w:ascii="Times New Roman" w:hAnsi="Times New Roman"/>
                <w:sz w:val="24"/>
                <w:szCs w:val="24"/>
              </w:rPr>
            </w:pPr>
            <w:r>
              <w:rPr>
                <w:rFonts w:ascii="Times New Roman" w:hAnsi="Times New Roman"/>
                <w:sz w:val="24"/>
                <w:szCs w:val="24"/>
              </w:rPr>
              <w:t xml:space="preserve">    - kārtību, kādā noris ceļu satiksmes negadījumu novēršanai plānoto pasākumu priekšlikumu izskatīšana un ieviešana</w:t>
            </w:r>
            <w:r w:rsidR="00186E23">
              <w:rPr>
                <w:rFonts w:ascii="Times New Roman" w:hAnsi="Times New Roman"/>
                <w:sz w:val="24"/>
                <w:szCs w:val="24"/>
              </w:rPr>
              <w:t xml:space="preserve"> (1.pielikums)</w:t>
            </w:r>
            <w:r>
              <w:rPr>
                <w:rFonts w:ascii="Times New Roman" w:hAnsi="Times New Roman"/>
                <w:sz w:val="24"/>
                <w:szCs w:val="24"/>
              </w:rPr>
              <w:t>, kā arī atskaites sniegšana pēc pas</w:t>
            </w:r>
            <w:r w:rsidR="00186E23">
              <w:rPr>
                <w:rFonts w:ascii="Times New Roman" w:hAnsi="Times New Roman"/>
                <w:sz w:val="24"/>
                <w:szCs w:val="24"/>
              </w:rPr>
              <w:t>ākuma izpildes (2.pielikums);</w:t>
            </w:r>
          </w:p>
          <w:p w:rsidR="00186E23" w:rsidRDefault="00186E23" w:rsidP="006F15DB">
            <w:pPr>
              <w:pStyle w:val="NoSpacing"/>
              <w:jc w:val="both"/>
              <w:rPr>
                <w:rFonts w:ascii="Times New Roman" w:hAnsi="Times New Roman"/>
                <w:sz w:val="24"/>
                <w:szCs w:val="24"/>
              </w:rPr>
            </w:pPr>
            <w:r>
              <w:rPr>
                <w:rFonts w:ascii="Times New Roman" w:hAnsi="Times New Roman"/>
                <w:sz w:val="24"/>
                <w:szCs w:val="24"/>
              </w:rPr>
              <w:t xml:space="preserve"> Padomes nolikuma 24.-29.punkti nosaka kārtību, kādā savu darbību īsteno padomes </w:t>
            </w:r>
            <w:proofErr w:type="spellStart"/>
            <w:r>
              <w:rPr>
                <w:rFonts w:ascii="Times New Roman" w:hAnsi="Times New Roman"/>
                <w:sz w:val="24"/>
                <w:szCs w:val="24"/>
              </w:rPr>
              <w:t>domnīca</w:t>
            </w:r>
            <w:proofErr w:type="spellEnd"/>
            <w:r>
              <w:rPr>
                <w:rFonts w:ascii="Times New Roman" w:hAnsi="Times New Roman"/>
                <w:sz w:val="24"/>
                <w:szCs w:val="24"/>
              </w:rPr>
              <w:t>:</w:t>
            </w:r>
          </w:p>
          <w:p w:rsidR="00186E23" w:rsidRDefault="00186E23" w:rsidP="006F15DB">
            <w:pPr>
              <w:pStyle w:val="NoSpacing"/>
              <w:jc w:val="both"/>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domnīca</w:t>
            </w:r>
            <w:proofErr w:type="spellEnd"/>
            <w:r>
              <w:rPr>
                <w:rFonts w:ascii="Times New Roman" w:hAnsi="Times New Roman"/>
                <w:sz w:val="24"/>
                <w:szCs w:val="24"/>
              </w:rPr>
              <w:t xml:space="preserve"> īsteno ceļu satiksmes drošības aktuālāko jautājumu izskatīšanu ekspertu līmenī padomes sēžu starplaikos;</w:t>
            </w:r>
          </w:p>
          <w:p w:rsidR="00186E23" w:rsidRDefault="00186E23" w:rsidP="006F15DB">
            <w:pPr>
              <w:pStyle w:val="NoSpacing"/>
              <w:jc w:val="both"/>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domnīcas</w:t>
            </w:r>
            <w:proofErr w:type="spellEnd"/>
            <w:r>
              <w:rPr>
                <w:rFonts w:ascii="Times New Roman" w:hAnsi="Times New Roman"/>
                <w:sz w:val="24"/>
                <w:szCs w:val="24"/>
              </w:rPr>
              <w:t xml:space="preserve"> darba organizāc</w:t>
            </w:r>
            <w:r w:rsidR="00935873">
              <w:rPr>
                <w:rFonts w:ascii="Times New Roman" w:hAnsi="Times New Roman"/>
                <w:sz w:val="24"/>
                <w:szCs w:val="24"/>
              </w:rPr>
              <w:t>iju īsteno</w:t>
            </w:r>
            <w:r>
              <w:rPr>
                <w:rFonts w:ascii="Times New Roman" w:hAnsi="Times New Roman"/>
                <w:sz w:val="24"/>
                <w:szCs w:val="24"/>
              </w:rPr>
              <w:t xml:space="preserve"> Satiksmes ministrijas Autosatiksmes departaments;</w:t>
            </w:r>
          </w:p>
          <w:p w:rsidR="00186E23" w:rsidRPr="00186E23" w:rsidRDefault="00186E23" w:rsidP="006F15DB">
            <w:pPr>
              <w:pStyle w:val="NoSpacing"/>
              <w:jc w:val="both"/>
              <w:rPr>
                <w:rFonts w:ascii="Times New Roman" w:hAnsi="Times New Roman"/>
                <w:sz w:val="24"/>
                <w:szCs w:val="24"/>
              </w:rPr>
            </w:pPr>
            <w:r>
              <w:rPr>
                <w:rFonts w:ascii="Times New Roman" w:hAnsi="Times New Roman"/>
                <w:sz w:val="24"/>
                <w:szCs w:val="24"/>
              </w:rPr>
              <w:t xml:space="preserve">    </w:t>
            </w:r>
            <w:r w:rsidRPr="00186E23">
              <w:rPr>
                <w:rFonts w:ascii="Times New Roman" w:hAnsi="Times New Roman"/>
                <w:sz w:val="24"/>
                <w:szCs w:val="24"/>
              </w:rPr>
              <w:t xml:space="preserve">-   </w:t>
            </w:r>
            <w:proofErr w:type="spellStart"/>
            <w:r w:rsidRPr="00186E23">
              <w:rPr>
                <w:rFonts w:ascii="Times New Roman" w:hAnsi="Times New Roman"/>
                <w:sz w:val="24"/>
                <w:szCs w:val="24"/>
              </w:rPr>
              <w:t>domnīcas</w:t>
            </w:r>
            <w:proofErr w:type="spellEnd"/>
            <w:r w:rsidRPr="00186E23">
              <w:rPr>
                <w:rFonts w:ascii="Times New Roman" w:hAnsi="Times New Roman"/>
                <w:sz w:val="24"/>
                <w:szCs w:val="24"/>
              </w:rPr>
              <w:t xml:space="preserve"> sanāksmēs piedalās pārstāvji no Satiksmes ministrijas Autosatiksmes departamenta, Valsts policijas, Valsts ugunsdzēsības un glābšanas dienesta, Valsts tiesu ekspertīžu biroja,  valsts akciju sabiedrības "Ceļu satiksmes drošības direkcija", valsts akciju sabiedrības “Latvijas Valsts ceļi”, kā arī tiek pieaicināti atbilstošās nozares eksperti atkarībā no sanāksmes darba kārtībā iekļautajiem jautājumiem;</w:t>
            </w:r>
          </w:p>
          <w:p w:rsidR="00F1131D" w:rsidRDefault="00186E23" w:rsidP="00F1131D">
            <w:pPr>
              <w:ind w:firstLine="0"/>
              <w:rPr>
                <w:sz w:val="24"/>
                <w:szCs w:val="24"/>
              </w:rPr>
            </w:pPr>
            <w:r w:rsidRPr="00186E23">
              <w:rPr>
                <w:sz w:val="24"/>
                <w:szCs w:val="24"/>
              </w:rPr>
              <w:lastRenderedPageBreak/>
              <w:t xml:space="preserve">  - </w:t>
            </w:r>
            <w:r w:rsidR="00F1131D">
              <w:rPr>
                <w:sz w:val="24"/>
                <w:szCs w:val="24"/>
              </w:rPr>
              <w:t xml:space="preserve"> </w:t>
            </w:r>
            <w:r w:rsidR="00F1131D" w:rsidRPr="00F1131D">
              <w:rPr>
                <w:sz w:val="24"/>
                <w:szCs w:val="24"/>
              </w:rPr>
              <w:t xml:space="preserve">par </w:t>
            </w:r>
            <w:proofErr w:type="spellStart"/>
            <w:r w:rsidR="00F1131D" w:rsidRPr="00F1131D">
              <w:rPr>
                <w:sz w:val="24"/>
                <w:szCs w:val="24"/>
              </w:rPr>
              <w:t>domnīcā</w:t>
            </w:r>
            <w:proofErr w:type="spellEnd"/>
            <w:r w:rsidR="00F1131D" w:rsidRPr="00F1131D">
              <w:rPr>
                <w:sz w:val="24"/>
                <w:szCs w:val="24"/>
              </w:rPr>
              <w:t xml:space="preserve"> izskatītajiem jautājumiem tiek informēta padome, kā ar</w:t>
            </w:r>
            <w:r w:rsidR="00F1131D">
              <w:rPr>
                <w:sz w:val="24"/>
                <w:szCs w:val="24"/>
              </w:rPr>
              <w:t>ī p</w:t>
            </w:r>
            <w:r w:rsidR="00F1131D" w:rsidRPr="00F1131D">
              <w:rPr>
                <w:sz w:val="24"/>
                <w:szCs w:val="24"/>
              </w:rPr>
              <w:t>riekšlikumus par naudas līdzekļu izlietojumu ceļu satiksmes negadījumu novēršanas (profilakses) pasākumiem</w:t>
            </w:r>
            <w:r w:rsidR="00F1131D" w:rsidRPr="00F1131D" w:rsidDel="00365875">
              <w:rPr>
                <w:sz w:val="24"/>
                <w:szCs w:val="24"/>
              </w:rPr>
              <w:t xml:space="preserve"> </w:t>
            </w:r>
            <w:r w:rsidR="00F1131D" w:rsidRPr="00F1131D">
              <w:rPr>
                <w:sz w:val="24"/>
                <w:szCs w:val="24"/>
              </w:rPr>
              <w:t xml:space="preserve">saskaņā ar </w:t>
            </w:r>
            <w:r w:rsidR="00F1131D">
              <w:rPr>
                <w:sz w:val="24"/>
                <w:szCs w:val="24"/>
              </w:rPr>
              <w:t>OCTA</w:t>
            </w:r>
            <w:r w:rsidR="00935873">
              <w:rPr>
                <w:sz w:val="24"/>
                <w:szCs w:val="24"/>
              </w:rPr>
              <w:t xml:space="preserve"> likuma</w:t>
            </w:r>
            <w:r w:rsidR="00F1131D">
              <w:rPr>
                <w:sz w:val="24"/>
                <w:szCs w:val="24"/>
              </w:rPr>
              <w:t xml:space="preserve"> </w:t>
            </w:r>
            <w:r w:rsidR="00F1131D" w:rsidRPr="00F1131D">
              <w:rPr>
                <w:sz w:val="24"/>
                <w:szCs w:val="24"/>
              </w:rPr>
              <w:t xml:space="preserve">57.panta otro daļu sākotnēji var izskatīt </w:t>
            </w:r>
            <w:proofErr w:type="spellStart"/>
            <w:r w:rsidR="00F1131D" w:rsidRPr="00F1131D">
              <w:rPr>
                <w:sz w:val="24"/>
                <w:szCs w:val="24"/>
              </w:rPr>
              <w:t>Domnīcā</w:t>
            </w:r>
            <w:proofErr w:type="spellEnd"/>
            <w:r w:rsidR="00F1131D" w:rsidRPr="00F1131D">
              <w:rPr>
                <w:sz w:val="24"/>
                <w:szCs w:val="24"/>
              </w:rPr>
              <w:t>.</w:t>
            </w:r>
          </w:p>
          <w:p w:rsidR="00B21CA5" w:rsidRPr="00D0159D" w:rsidRDefault="00B21CA5" w:rsidP="006F15DB">
            <w:pPr>
              <w:pStyle w:val="NoSpacing"/>
              <w:jc w:val="both"/>
              <w:rPr>
                <w:rFonts w:ascii="Times New Roman" w:hAnsi="Times New Roman"/>
                <w:sz w:val="24"/>
                <w:szCs w:val="24"/>
              </w:rPr>
            </w:pPr>
            <w:r>
              <w:rPr>
                <w:rFonts w:ascii="Times New Roman" w:hAnsi="Times New Roman"/>
                <w:sz w:val="24"/>
                <w:szCs w:val="24"/>
              </w:rPr>
              <w:t>Padomes nolikums izskatīts un atbalstīts p</w:t>
            </w:r>
            <w:r w:rsidR="00935873">
              <w:rPr>
                <w:rFonts w:ascii="Times New Roman" w:hAnsi="Times New Roman"/>
                <w:sz w:val="24"/>
                <w:szCs w:val="24"/>
              </w:rPr>
              <w:t>adomes 2018.gada 20.septembra sēdē (</w:t>
            </w:r>
            <w:r>
              <w:rPr>
                <w:rFonts w:ascii="Times New Roman" w:hAnsi="Times New Roman"/>
                <w:sz w:val="24"/>
                <w:szCs w:val="24"/>
              </w:rPr>
              <w:t>protokola 3.1.apakšpunkts).</w:t>
            </w:r>
          </w:p>
          <w:p w:rsidR="0096067D" w:rsidRPr="00D0159D" w:rsidRDefault="0096067D" w:rsidP="00A27B18">
            <w:pPr>
              <w:pStyle w:val="NoSpacing"/>
              <w:jc w:val="both"/>
              <w:rPr>
                <w:rFonts w:ascii="Times New Roman" w:hAnsi="Times New Roman"/>
                <w:sz w:val="24"/>
                <w:szCs w:val="24"/>
              </w:rPr>
            </w:pPr>
          </w:p>
        </w:tc>
      </w:tr>
      <w:tr w:rsidR="00E401FE" w:rsidRPr="00D0159D" w:rsidTr="00385CEF">
        <w:tc>
          <w:tcPr>
            <w:tcW w:w="134" w:type="pct"/>
          </w:tcPr>
          <w:p w:rsidR="00E401FE" w:rsidRPr="00D0159D" w:rsidRDefault="00E401FE" w:rsidP="00E401FE">
            <w:pPr>
              <w:pStyle w:val="Parastais1"/>
              <w:spacing w:before="100" w:beforeAutospacing="1" w:after="100" w:afterAutospacing="1"/>
              <w:jc w:val="both"/>
            </w:pPr>
            <w:r w:rsidRPr="00D0159D">
              <w:lastRenderedPageBreak/>
              <w:t>3.</w:t>
            </w:r>
          </w:p>
        </w:tc>
        <w:tc>
          <w:tcPr>
            <w:tcW w:w="1655" w:type="pct"/>
          </w:tcPr>
          <w:p w:rsidR="00E401FE" w:rsidRPr="00D0159D" w:rsidRDefault="00E401FE" w:rsidP="00E401FE">
            <w:pPr>
              <w:pStyle w:val="Parastais1"/>
              <w:spacing w:before="100" w:beforeAutospacing="1" w:after="100" w:afterAutospacing="1"/>
            </w:pPr>
            <w:r w:rsidRPr="00D0159D">
              <w:t>Projekta izstrādē iesaistītās institūcijas un publiskas personas kapitālsabiedrības</w:t>
            </w:r>
          </w:p>
        </w:tc>
        <w:tc>
          <w:tcPr>
            <w:tcW w:w="3211" w:type="pct"/>
          </w:tcPr>
          <w:p w:rsidR="00E401FE" w:rsidRPr="00D0159D" w:rsidRDefault="00935873" w:rsidP="00E401FE">
            <w:pPr>
              <w:pStyle w:val="Parastais1"/>
              <w:spacing w:before="100" w:beforeAutospacing="1" w:after="100" w:afterAutospacing="1"/>
              <w:jc w:val="both"/>
            </w:pPr>
            <w:r>
              <w:t xml:space="preserve">Satiksmes ministrija, </w:t>
            </w:r>
            <w:r w:rsidR="007D3E6A" w:rsidRPr="00D0159D">
              <w:t>B</w:t>
            </w:r>
            <w:r w:rsidR="00E401FE" w:rsidRPr="00D0159D">
              <w:t>iedrība “Latvijas Transportlīdzekļu apdrošinātāju birojs”, VAS „Ceļu satiksmes drošības direkcija”.</w:t>
            </w:r>
          </w:p>
        </w:tc>
      </w:tr>
      <w:tr w:rsidR="00E401FE" w:rsidRPr="00D0159D" w:rsidTr="00385CEF">
        <w:tc>
          <w:tcPr>
            <w:tcW w:w="134" w:type="pct"/>
          </w:tcPr>
          <w:p w:rsidR="00E401FE" w:rsidRPr="00D0159D" w:rsidRDefault="00E401FE" w:rsidP="00E401FE">
            <w:pPr>
              <w:pStyle w:val="Parastais1"/>
              <w:spacing w:before="100" w:beforeAutospacing="1" w:after="100" w:afterAutospacing="1"/>
              <w:jc w:val="both"/>
            </w:pPr>
            <w:r w:rsidRPr="00D0159D">
              <w:t>4.</w:t>
            </w:r>
          </w:p>
        </w:tc>
        <w:tc>
          <w:tcPr>
            <w:tcW w:w="1655" w:type="pct"/>
          </w:tcPr>
          <w:p w:rsidR="00E401FE" w:rsidRPr="00D0159D" w:rsidRDefault="00E401FE" w:rsidP="00E401FE">
            <w:pPr>
              <w:pStyle w:val="Parastais1"/>
              <w:spacing w:before="100" w:beforeAutospacing="1" w:after="100" w:afterAutospacing="1"/>
              <w:jc w:val="both"/>
            </w:pPr>
            <w:r w:rsidRPr="00D0159D">
              <w:t>Cita informācija</w:t>
            </w:r>
          </w:p>
        </w:tc>
        <w:tc>
          <w:tcPr>
            <w:tcW w:w="3211" w:type="pct"/>
          </w:tcPr>
          <w:p w:rsidR="00E401FE" w:rsidRPr="00D0159D" w:rsidRDefault="00E401FE" w:rsidP="00E401FE">
            <w:pPr>
              <w:pStyle w:val="Parastais1"/>
              <w:spacing w:before="100" w:beforeAutospacing="1" w:after="100" w:afterAutospacing="1"/>
              <w:jc w:val="both"/>
            </w:pPr>
            <w:r w:rsidRPr="00D0159D">
              <w:t>Nav</w:t>
            </w:r>
            <w:r w:rsidR="004B5C57">
              <w:t>.</w:t>
            </w:r>
          </w:p>
        </w:tc>
      </w:tr>
    </w:tbl>
    <w:p w:rsidR="00FB77E7" w:rsidRPr="00D0159D" w:rsidRDefault="00FB77E7" w:rsidP="00FB77E7">
      <w:pPr>
        <w:pStyle w:val="Parastais1"/>
        <w:jc w:val="both"/>
      </w:pPr>
      <w:r w:rsidRPr="00D0159D">
        <w:t> </w:t>
      </w:r>
    </w:p>
    <w:tbl>
      <w:tblPr>
        <w:tblW w:w="5160" w:type="pct"/>
        <w:tblInd w:w="2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497"/>
      </w:tblGrid>
      <w:tr w:rsidR="00FB77E7" w:rsidRPr="00D0159D" w:rsidTr="00385CEF">
        <w:tc>
          <w:tcPr>
            <w:tcW w:w="5000" w:type="pct"/>
          </w:tcPr>
          <w:p w:rsidR="00FB77E7" w:rsidRPr="00D0159D" w:rsidRDefault="00FB77E7" w:rsidP="00935873">
            <w:pPr>
              <w:pStyle w:val="Parastais1"/>
              <w:spacing w:before="100" w:beforeAutospacing="1" w:after="100" w:afterAutospacing="1"/>
              <w:jc w:val="center"/>
              <w:rPr>
                <w:b/>
                <w:bCs/>
              </w:rPr>
            </w:pPr>
            <w:r w:rsidRPr="00D0159D">
              <w:rPr>
                <w:b/>
                <w:bCs/>
              </w:rPr>
              <w:t>II. Tiesību akta projekta ietekme uz sabiedrību, tautsaimniecības attīstību un administratīvo slogu</w:t>
            </w:r>
          </w:p>
        </w:tc>
      </w:tr>
      <w:tr w:rsidR="00935873" w:rsidRPr="00D0159D" w:rsidTr="00935873">
        <w:tc>
          <w:tcPr>
            <w:tcW w:w="5000" w:type="pct"/>
          </w:tcPr>
          <w:p w:rsidR="00935873" w:rsidRPr="00D0159D" w:rsidRDefault="00935873" w:rsidP="00935873">
            <w:pPr>
              <w:spacing w:before="100" w:beforeAutospacing="1" w:after="100" w:afterAutospacing="1" w:line="240" w:lineRule="auto"/>
              <w:ind w:firstLine="0"/>
              <w:jc w:val="center"/>
              <w:rPr>
                <w:rFonts w:eastAsia="Times New Roman"/>
                <w:sz w:val="24"/>
                <w:szCs w:val="24"/>
                <w:lang w:eastAsia="lv-LV"/>
              </w:rPr>
            </w:pPr>
            <w:r w:rsidRPr="00D0159D">
              <w:rPr>
                <w:rFonts w:eastAsia="Times New Roman"/>
                <w:color w:val="000000"/>
                <w:sz w:val="24"/>
                <w:szCs w:val="24"/>
              </w:rPr>
              <w:t>Projekts šo jomu neskar</w:t>
            </w:r>
          </w:p>
        </w:tc>
      </w:tr>
    </w:tbl>
    <w:p w:rsidR="00C708B6" w:rsidRDefault="00C708B6" w:rsidP="0049568D">
      <w:pPr>
        <w:spacing w:line="240" w:lineRule="auto"/>
        <w:ind w:firstLine="0"/>
        <w:jc w:val="left"/>
        <w:rPr>
          <w:color w:val="000000"/>
          <w:sz w:val="24"/>
          <w:szCs w:val="24"/>
        </w:rPr>
      </w:pPr>
    </w:p>
    <w:p w:rsidR="00FB2AE2" w:rsidRPr="00D0159D" w:rsidRDefault="00FB2AE2" w:rsidP="0049568D">
      <w:pPr>
        <w:spacing w:line="240" w:lineRule="auto"/>
        <w:ind w:firstLine="0"/>
        <w:jc w:val="left"/>
        <w:rPr>
          <w:color w:val="000000"/>
          <w:sz w:val="24"/>
          <w:szCs w:val="24"/>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708B6" w:rsidRPr="00D0159D" w:rsidTr="00385CEF">
        <w:tc>
          <w:tcPr>
            <w:tcW w:w="9468" w:type="dxa"/>
            <w:shd w:val="clear" w:color="auto" w:fill="auto"/>
          </w:tcPr>
          <w:p w:rsidR="00C708B6" w:rsidRPr="00D0159D" w:rsidRDefault="00C708B6" w:rsidP="00935873">
            <w:pPr>
              <w:spacing w:line="240" w:lineRule="auto"/>
              <w:ind w:firstLine="0"/>
              <w:jc w:val="center"/>
              <w:rPr>
                <w:color w:val="000000"/>
                <w:sz w:val="24"/>
                <w:szCs w:val="24"/>
              </w:rPr>
            </w:pPr>
            <w:r w:rsidRPr="00D0159D">
              <w:rPr>
                <w:b/>
                <w:bCs/>
                <w:color w:val="000000"/>
                <w:sz w:val="24"/>
                <w:szCs w:val="24"/>
                <w:shd w:val="clear" w:color="auto" w:fill="FFFFFF"/>
              </w:rPr>
              <w:t>III. Tiesību akta projekta ietekme uz valsts budžetu un pašvaldību budžetiem</w:t>
            </w:r>
          </w:p>
        </w:tc>
      </w:tr>
      <w:tr w:rsidR="00C708B6" w:rsidRPr="00D0159D" w:rsidTr="00385CEF">
        <w:tc>
          <w:tcPr>
            <w:tcW w:w="9468" w:type="dxa"/>
            <w:shd w:val="clear" w:color="auto" w:fill="auto"/>
          </w:tcPr>
          <w:p w:rsidR="00C708B6" w:rsidRPr="00D0159D" w:rsidRDefault="00C708B6" w:rsidP="00DD1CC4">
            <w:pPr>
              <w:spacing w:line="240" w:lineRule="auto"/>
              <w:ind w:firstLine="0"/>
              <w:jc w:val="center"/>
              <w:rPr>
                <w:color w:val="000000"/>
                <w:sz w:val="24"/>
                <w:szCs w:val="24"/>
              </w:rPr>
            </w:pPr>
            <w:r w:rsidRPr="00D0159D">
              <w:rPr>
                <w:rFonts w:eastAsia="Times New Roman"/>
                <w:color w:val="000000"/>
                <w:sz w:val="24"/>
                <w:szCs w:val="24"/>
              </w:rPr>
              <w:t>Projekts šo jomu neskar</w:t>
            </w:r>
          </w:p>
        </w:tc>
      </w:tr>
    </w:tbl>
    <w:p w:rsidR="00C708B6" w:rsidRDefault="00C708B6" w:rsidP="0049568D">
      <w:pPr>
        <w:spacing w:line="240" w:lineRule="auto"/>
        <w:ind w:firstLine="0"/>
        <w:jc w:val="left"/>
        <w:rPr>
          <w:color w:val="000000"/>
          <w:sz w:val="24"/>
          <w:szCs w:val="24"/>
        </w:rPr>
      </w:pPr>
    </w:p>
    <w:p w:rsidR="00FB2AE2" w:rsidRPr="00D0159D" w:rsidRDefault="00FB2AE2" w:rsidP="0049568D">
      <w:pPr>
        <w:spacing w:line="240" w:lineRule="auto"/>
        <w:ind w:firstLine="0"/>
        <w:jc w:val="left"/>
        <w:rPr>
          <w:color w:val="000000"/>
          <w:sz w:val="24"/>
          <w:szCs w:val="24"/>
        </w:rPr>
      </w:pPr>
    </w:p>
    <w:tbl>
      <w:tblPr>
        <w:tblW w:w="5140" w:type="pct"/>
        <w:tblInd w:w="27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55"/>
      </w:tblGrid>
      <w:tr w:rsidR="00AC75BC" w:rsidRPr="00D0159D" w:rsidTr="00385CEF">
        <w:tc>
          <w:tcPr>
            <w:tcW w:w="5000" w:type="pct"/>
            <w:tcBorders>
              <w:top w:val="outset" w:sz="6" w:space="0" w:color="414142"/>
              <w:left w:val="outset" w:sz="6" w:space="0" w:color="414142"/>
              <w:bottom w:val="outset" w:sz="6" w:space="0" w:color="414142"/>
              <w:right w:val="outset" w:sz="6" w:space="0" w:color="414142"/>
            </w:tcBorders>
            <w:vAlign w:val="center"/>
            <w:hideMark/>
          </w:tcPr>
          <w:p w:rsidR="00AC75BC" w:rsidRPr="00D0159D" w:rsidRDefault="00AC75BC" w:rsidP="00935873">
            <w:pPr>
              <w:spacing w:line="240" w:lineRule="auto"/>
              <w:ind w:firstLine="0"/>
              <w:jc w:val="center"/>
              <w:rPr>
                <w:b/>
                <w:bCs/>
                <w:color w:val="000000"/>
                <w:sz w:val="24"/>
                <w:szCs w:val="24"/>
                <w:shd w:val="clear" w:color="auto" w:fill="FFFFFF"/>
              </w:rPr>
            </w:pPr>
            <w:r w:rsidRPr="00D0159D">
              <w:rPr>
                <w:b/>
                <w:bCs/>
                <w:color w:val="000000"/>
                <w:sz w:val="24"/>
                <w:szCs w:val="24"/>
                <w:shd w:val="clear" w:color="auto" w:fill="FFFFFF"/>
              </w:rPr>
              <w:t>IV. Tiesību akta projekta ietekme uz spēkā esošo tiesību normu sistēmu</w:t>
            </w:r>
          </w:p>
        </w:tc>
      </w:tr>
      <w:tr w:rsidR="002B4EE6" w:rsidRPr="00D0159D" w:rsidTr="00385CEF">
        <w:trPr>
          <w:trHeight w:val="518"/>
        </w:trPr>
        <w:tc>
          <w:tcPr>
            <w:tcW w:w="5000" w:type="pct"/>
            <w:tcBorders>
              <w:top w:val="outset" w:sz="6" w:space="0" w:color="414142"/>
              <w:left w:val="outset" w:sz="6" w:space="0" w:color="414142"/>
              <w:right w:val="outset" w:sz="6" w:space="0" w:color="414142"/>
            </w:tcBorders>
            <w:hideMark/>
          </w:tcPr>
          <w:p w:rsidR="002B4EE6" w:rsidRPr="00D0159D" w:rsidRDefault="002B4EE6" w:rsidP="002B4EE6">
            <w:pPr>
              <w:spacing w:line="240" w:lineRule="auto"/>
              <w:rPr>
                <w:rFonts w:eastAsia="Times New Roman"/>
                <w:iCs/>
                <w:sz w:val="24"/>
                <w:szCs w:val="24"/>
                <w:lang w:eastAsia="lv-LV"/>
              </w:rPr>
            </w:pPr>
            <w:r w:rsidRPr="00D0159D">
              <w:rPr>
                <w:rFonts w:eastAsia="Times New Roman"/>
                <w:color w:val="000000"/>
                <w:sz w:val="24"/>
                <w:szCs w:val="24"/>
              </w:rPr>
              <w:t xml:space="preserve">                                                  Projekts šo jomu neskar</w:t>
            </w:r>
            <w:r w:rsidR="004B5C57">
              <w:rPr>
                <w:rFonts w:eastAsia="Times New Roman"/>
                <w:color w:val="000000"/>
                <w:sz w:val="24"/>
                <w:szCs w:val="24"/>
              </w:rPr>
              <w:t>.</w:t>
            </w:r>
          </w:p>
        </w:tc>
      </w:tr>
    </w:tbl>
    <w:p w:rsidR="00FB2AE2" w:rsidRDefault="00FB2AE2" w:rsidP="007D659F">
      <w:pPr>
        <w:spacing w:line="240" w:lineRule="auto"/>
        <w:ind w:firstLine="0"/>
        <w:jc w:val="left"/>
        <w:rPr>
          <w:b/>
          <w:bCs/>
          <w:color w:val="000000"/>
          <w:sz w:val="24"/>
          <w:szCs w:val="24"/>
          <w:shd w:val="clear" w:color="auto" w:fill="FFFFFF"/>
        </w:rPr>
      </w:pPr>
    </w:p>
    <w:p w:rsidR="00FB2AE2" w:rsidRPr="00D0159D" w:rsidRDefault="00FB2AE2" w:rsidP="007D659F">
      <w:pPr>
        <w:spacing w:line="240" w:lineRule="auto"/>
        <w:ind w:firstLine="0"/>
        <w:jc w:val="left"/>
        <w:rPr>
          <w:b/>
          <w:bCs/>
          <w:color w:val="000000"/>
          <w:sz w:val="24"/>
          <w:szCs w:val="24"/>
          <w:shd w:val="clear" w:color="auto" w:fill="FFFFFF"/>
        </w:rPr>
      </w:pPr>
    </w:p>
    <w:tbl>
      <w:tblPr>
        <w:tblW w:w="5165" w:type="pct"/>
        <w:tblInd w:w="27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01"/>
      </w:tblGrid>
      <w:tr w:rsidR="007D659F" w:rsidRPr="00D0159D" w:rsidTr="00385CEF">
        <w:tc>
          <w:tcPr>
            <w:tcW w:w="5000" w:type="pct"/>
            <w:tcBorders>
              <w:top w:val="outset" w:sz="6" w:space="0" w:color="414142"/>
              <w:left w:val="outset" w:sz="6" w:space="0" w:color="414142"/>
              <w:bottom w:val="outset" w:sz="6" w:space="0" w:color="414142"/>
              <w:right w:val="outset" w:sz="6" w:space="0" w:color="414142"/>
            </w:tcBorders>
            <w:vAlign w:val="center"/>
            <w:hideMark/>
          </w:tcPr>
          <w:p w:rsidR="007D659F" w:rsidRPr="00D0159D" w:rsidRDefault="007D659F" w:rsidP="00935873">
            <w:pPr>
              <w:spacing w:line="240" w:lineRule="auto"/>
              <w:ind w:firstLine="0"/>
              <w:jc w:val="center"/>
              <w:rPr>
                <w:rFonts w:eastAsia="Times New Roman"/>
                <w:b/>
                <w:bCs/>
                <w:sz w:val="24"/>
                <w:szCs w:val="24"/>
                <w:lang w:eastAsia="lv-LV"/>
              </w:rPr>
            </w:pPr>
            <w:r w:rsidRPr="00D0159D">
              <w:rPr>
                <w:rFonts w:eastAsia="Times New Roman"/>
                <w:b/>
                <w:bCs/>
                <w:sz w:val="24"/>
                <w:szCs w:val="24"/>
                <w:lang w:eastAsia="lv-LV"/>
              </w:rPr>
              <w:t>V. Tiesību akta projekta atbilstība Latvijas Republikas starptautiskajām saistībām</w:t>
            </w:r>
          </w:p>
        </w:tc>
      </w:tr>
    </w:tbl>
    <w:p w:rsidR="007D659F" w:rsidRPr="00D0159D" w:rsidRDefault="007D659F" w:rsidP="007D659F">
      <w:pPr>
        <w:spacing w:line="240" w:lineRule="auto"/>
        <w:ind w:firstLine="0"/>
        <w:rPr>
          <w:rFonts w:eastAsia="Times New Roman"/>
          <w:sz w:val="4"/>
          <w:szCs w:val="4"/>
          <w:lang w:eastAsia="lv-LV"/>
        </w:rPr>
      </w:pPr>
    </w:p>
    <w:tbl>
      <w:tblPr>
        <w:tblW w:w="514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1"/>
      </w:tblGrid>
      <w:tr w:rsidR="007D659F" w:rsidRPr="00D0159D" w:rsidTr="00385CEF">
        <w:tc>
          <w:tcPr>
            <w:tcW w:w="5000" w:type="pct"/>
            <w:shd w:val="clear" w:color="auto" w:fill="auto"/>
          </w:tcPr>
          <w:p w:rsidR="007D659F" w:rsidRPr="00D0159D" w:rsidRDefault="007D659F" w:rsidP="00AA114D">
            <w:pPr>
              <w:spacing w:line="240" w:lineRule="auto"/>
              <w:ind w:firstLine="0"/>
              <w:jc w:val="left"/>
              <w:rPr>
                <w:sz w:val="16"/>
                <w:szCs w:val="16"/>
              </w:rPr>
            </w:pPr>
          </w:p>
          <w:p w:rsidR="007D659F" w:rsidRPr="00D0159D" w:rsidRDefault="007D659F" w:rsidP="00AA114D">
            <w:pPr>
              <w:spacing w:line="240" w:lineRule="auto"/>
              <w:ind w:firstLine="0"/>
              <w:jc w:val="center"/>
              <w:rPr>
                <w:b/>
                <w:bCs/>
                <w:sz w:val="24"/>
                <w:szCs w:val="24"/>
              </w:rPr>
            </w:pPr>
            <w:r w:rsidRPr="00D0159D">
              <w:rPr>
                <w:sz w:val="24"/>
                <w:szCs w:val="24"/>
              </w:rPr>
              <w:t>Projekts šo jomu neskar.</w:t>
            </w:r>
          </w:p>
        </w:tc>
      </w:tr>
    </w:tbl>
    <w:p w:rsidR="007D659F" w:rsidRPr="00D0159D" w:rsidRDefault="007D659F" w:rsidP="0049568D">
      <w:pPr>
        <w:spacing w:line="240" w:lineRule="auto"/>
        <w:ind w:firstLine="0"/>
        <w:jc w:val="left"/>
        <w:rPr>
          <w:b/>
          <w:bCs/>
          <w:color w:val="000000"/>
          <w:sz w:val="24"/>
          <w:szCs w:val="24"/>
          <w:shd w:val="clear" w:color="auto" w:fill="FFFFFF"/>
        </w:rPr>
      </w:pPr>
    </w:p>
    <w:p w:rsidR="00C708B6" w:rsidRPr="00D0159D" w:rsidRDefault="00C708B6" w:rsidP="0049568D">
      <w:pPr>
        <w:spacing w:line="240" w:lineRule="auto"/>
        <w:ind w:firstLine="0"/>
        <w:jc w:val="left"/>
        <w:rPr>
          <w:b/>
          <w:bCs/>
          <w:color w:val="414142"/>
          <w:sz w:val="24"/>
          <w:szCs w:val="24"/>
          <w:shd w:val="clear" w:color="auto" w:fill="FFFFFF"/>
        </w:rPr>
      </w:pPr>
    </w:p>
    <w:tbl>
      <w:tblPr>
        <w:tblW w:w="95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845"/>
        <w:gridCol w:w="6237"/>
      </w:tblGrid>
      <w:tr w:rsidR="00C12E85" w:rsidRPr="00D0159D" w:rsidTr="00385CEF">
        <w:trPr>
          <w:trHeight w:val="325"/>
        </w:trPr>
        <w:tc>
          <w:tcPr>
            <w:tcW w:w="9507" w:type="dxa"/>
            <w:gridSpan w:val="3"/>
          </w:tcPr>
          <w:p w:rsidR="00FB2AE2" w:rsidRDefault="00FB2AE2" w:rsidP="00D50B2D">
            <w:pPr>
              <w:pStyle w:val="Parastais1"/>
              <w:jc w:val="center"/>
              <w:rPr>
                <w:b/>
              </w:rPr>
            </w:pPr>
          </w:p>
          <w:p w:rsidR="00C12E85" w:rsidRPr="00D0159D" w:rsidRDefault="00C12E85" w:rsidP="00D50B2D">
            <w:pPr>
              <w:pStyle w:val="Parastais1"/>
              <w:jc w:val="center"/>
            </w:pPr>
            <w:r w:rsidRPr="00D0159D">
              <w:rPr>
                <w:b/>
              </w:rPr>
              <w:t>VI. Sabiedrības līdzdalība un komunikācijas aktivitātes</w:t>
            </w:r>
          </w:p>
        </w:tc>
      </w:tr>
      <w:tr w:rsidR="00C12E85" w:rsidRPr="00D0159D" w:rsidTr="00385CEF">
        <w:trPr>
          <w:trHeight w:val="553"/>
        </w:trPr>
        <w:tc>
          <w:tcPr>
            <w:tcW w:w="425" w:type="dxa"/>
          </w:tcPr>
          <w:p w:rsidR="00C12E85" w:rsidRPr="00D0159D" w:rsidRDefault="00641707" w:rsidP="00067BED">
            <w:pPr>
              <w:pStyle w:val="Parastais1"/>
              <w:spacing w:before="100" w:beforeAutospacing="1" w:after="100" w:afterAutospacing="1"/>
            </w:pPr>
            <w:r>
              <w:t xml:space="preserve"> </w:t>
            </w:r>
            <w:r w:rsidR="00C12E85" w:rsidRPr="00D0159D">
              <w:t>1.</w:t>
            </w:r>
          </w:p>
        </w:tc>
        <w:tc>
          <w:tcPr>
            <w:tcW w:w="2845" w:type="dxa"/>
          </w:tcPr>
          <w:p w:rsidR="00C12E85" w:rsidRPr="00D0159D" w:rsidRDefault="00C12E85" w:rsidP="002B4EE6">
            <w:pPr>
              <w:pStyle w:val="Parastais1"/>
              <w:ind w:left="142" w:right="152"/>
              <w:jc w:val="both"/>
            </w:pPr>
            <w:r w:rsidRPr="00D0159D">
              <w:t>Plānotās sabiedrības līdzdalības un komunikācijas aktivitātes saistībā ar projektu</w:t>
            </w:r>
          </w:p>
        </w:tc>
        <w:tc>
          <w:tcPr>
            <w:tcW w:w="6237" w:type="dxa"/>
          </w:tcPr>
          <w:p w:rsidR="00C12E85" w:rsidRPr="00D0159D" w:rsidRDefault="00C12E85" w:rsidP="002B4EE6">
            <w:pPr>
              <w:pStyle w:val="Parastais1"/>
              <w:ind w:left="132" w:right="152"/>
              <w:jc w:val="both"/>
            </w:pPr>
            <w:r w:rsidRPr="00D0159D">
              <w:t>Atbilstoši Ministru kabineta 2009.gada 25.augusta noteikumu Nr.970 „Sabiedrības līdzdalības kārtība attīstības plānošanas procesā” 7.4.</w:t>
            </w:r>
            <w:r w:rsidRPr="00D0159D">
              <w:rPr>
                <w:vertAlign w:val="superscript"/>
              </w:rPr>
              <w:t xml:space="preserve">1 </w:t>
            </w:r>
            <w:r w:rsidRPr="00D0159D">
              <w:t>apakšpunktam, sabiedrībai tika dota iespēja rakstiski sniegt viedokli par noteikumu projektu tā izstrādes stadijā.</w:t>
            </w:r>
          </w:p>
        </w:tc>
      </w:tr>
      <w:tr w:rsidR="00C12E85" w:rsidRPr="00D0159D" w:rsidTr="00385CEF">
        <w:trPr>
          <w:trHeight w:val="339"/>
        </w:trPr>
        <w:tc>
          <w:tcPr>
            <w:tcW w:w="425" w:type="dxa"/>
          </w:tcPr>
          <w:p w:rsidR="00C12E85" w:rsidRPr="00D0159D" w:rsidRDefault="00641707" w:rsidP="00067BED">
            <w:pPr>
              <w:pStyle w:val="Parastais1"/>
              <w:spacing w:before="100" w:beforeAutospacing="1" w:after="100" w:afterAutospacing="1"/>
            </w:pPr>
            <w:r>
              <w:t xml:space="preserve"> </w:t>
            </w:r>
            <w:r w:rsidR="00C12E85" w:rsidRPr="00D0159D">
              <w:t>2.</w:t>
            </w:r>
          </w:p>
        </w:tc>
        <w:tc>
          <w:tcPr>
            <w:tcW w:w="2845" w:type="dxa"/>
          </w:tcPr>
          <w:p w:rsidR="00C12E85" w:rsidRPr="00D0159D" w:rsidRDefault="00C12E85" w:rsidP="002B4EE6">
            <w:pPr>
              <w:pStyle w:val="Parastais1"/>
              <w:ind w:left="142" w:right="152"/>
              <w:jc w:val="both"/>
            </w:pPr>
            <w:r w:rsidRPr="00D0159D">
              <w:t>Sabiedrības līdzdalība projekta izstrādē</w:t>
            </w:r>
          </w:p>
        </w:tc>
        <w:tc>
          <w:tcPr>
            <w:tcW w:w="6237" w:type="dxa"/>
          </w:tcPr>
          <w:p w:rsidR="00C12E85" w:rsidRPr="00D0159D" w:rsidRDefault="008D1CC5" w:rsidP="00A87B7F">
            <w:pPr>
              <w:ind w:left="132" w:right="152" w:firstLine="0"/>
              <w:rPr>
                <w:rFonts w:eastAsia="Times New Roman"/>
                <w:sz w:val="24"/>
                <w:szCs w:val="24"/>
                <w:lang w:eastAsia="lv-LV"/>
              </w:rPr>
            </w:pPr>
            <w:r w:rsidRPr="00D0159D">
              <w:rPr>
                <w:rFonts w:eastAsia="Times New Roman"/>
                <w:bCs/>
                <w:sz w:val="24"/>
                <w:szCs w:val="24"/>
                <w:lang w:eastAsia="lv-LV"/>
              </w:rPr>
              <w:t xml:space="preserve">Paziņojums par līdzdalības iespējām tiesību akta izstrādes procesā ievietots Satiksmes ministrijas tīmekļa vietnē 2018.gada </w:t>
            </w:r>
            <w:r w:rsidR="00A87B7F">
              <w:rPr>
                <w:rFonts w:eastAsia="Times New Roman"/>
                <w:bCs/>
                <w:sz w:val="24"/>
                <w:szCs w:val="24"/>
                <w:lang w:eastAsia="lv-LV"/>
              </w:rPr>
              <w:t>4.oktobrī</w:t>
            </w:r>
            <w:r w:rsidR="004B5C57">
              <w:rPr>
                <w:rFonts w:eastAsia="Times New Roman"/>
                <w:bCs/>
                <w:sz w:val="24"/>
                <w:szCs w:val="24"/>
                <w:lang w:eastAsia="lv-LV"/>
              </w:rPr>
              <w:t>.</w:t>
            </w:r>
          </w:p>
        </w:tc>
      </w:tr>
      <w:tr w:rsidR="00C12E85" w:rsidRPr="00D0159D" w:rsidTr="00385CEF">
        <w:trPr>
          <w:trHeight w:val="476"/>
        </w:trPr>
        <w:tc>
          <w:tcPr>
            <w:tcW w:w="425" w:type="dxa"/>
          </w:tcPr>
          <w:p w:rsidR="00C12E85" w:rsidRPr="00D0159D" w:rsidRDefault="00641707" w:rsidP="00067BED">
            <w:pPr>
              <w:pStyle w:val="Parastais1"/>
              <w:spacing w:before="100" w:beforeAutospacing="1" w:after="100" w:afterAutospacing="1"/>
            </w:pPr>
            <w:r>
              <w:t xml:space="preserve"> </w:t>
            </w:r>
            <w:r w:rsidR="00C12E85" w:rsidRPr="00D0159D">
              <w:t>3.</w:t>
            </w:r>
          </w:p>
        </w:tc>
        <w:tc>
          <w:tcPr>
            <w:tcW w:w="2845" w:type="dxa"/>
          </w:tcPr>
          <w:p w:rsidR="00C12E85" w:rsidRPr="00D0159D" w:rsidRDefault="00C12E85" w:rsidP="002B4EE6">
            <w:pPr>
              <w:pStyle w:val="Parastais1"/>
              <w:ind w:left="142" w:right="152"/>
              <w:jc w:val="both"/>
            </w:pPr>
            <w:r w:rsidRPr="00D0159D">
              <w:t>Sabiedrības līdzdalības rezultāti</w:t>
            </w:r>
          </w:p>
        </w:tc>
        <w:tc>
          <w:tcPr>
            <w:tcW w:w="6237" w:type="dxa"/>
          </w:tcPr>
          <w:p w:rsidR="00C12E85" w:rsidRPr="00D0159D" w:rsidRDefault="00C12E85" w:rsidP="002B4EE6">
            <w:pPr>
              <w:pStyle w:val="Parastais1"/>
              <w:ind w:left="132" w:right="152"/>
            </w:pPr>
            <w:r w:rsidRPr="00D0159D">
              <w:t>Sabiedrības atsauksmes nav saņemtas</w:t>
            </w:r>
            <w:r w:rsidR="004B5C57">
              <w:t>.</w:t>
            </w:r>
          </w:p>
        </w:tc>
      </w:tr>
      <w:tr w:rsidR="00C12E85" w:rsidRPr="00D0159D" w:rsidTr="00385CEF">
        <w:trPr>
          <w:trHeight w:val="476"/>
        </w:trPr>
        <w:tc>
          <w:tcPr>
            <w:tcW w:w="425" w:type="dxa"/>
          </w:tcPr>
          <w:p w:rsidR="00C12E85" w:rsidRPr="00D0159D" w:rsidRDefault="00641707" w:rsidP="00067BED">
            <w:pPr>
              <w:pStyle w:val="Parastais1"/>
              <w:spacing w:before="100" w:beforeAutospacing="1" w:after="100" w:afterAutospacing="1"/>
            </w:pPr>
            <w:r>
              <w:t xml:space="preserve"> </w:t>
            </w:r>
            <w:r w:rsidR="00C12E85" w:rsidRPr="00D0159D">
              <w:t>4.</w:t>
            </w:r>
          </w:p>
        </w:tc>
        <w:tc>
          <w:tcPr>
            <w:tcW w:w="2845" w:type="dxa"/>
          </w:tcPr>
          <w:p w:rsidR="00C12E85" w:rsidRPr="00D0159D" w:rsidRDefault="00C12E85" w:rsidP="002B4EE6">
            <w:pPr>
              <w:pStyle w:val="Parastais1"/>
              <w:ind w:left="142" w:right="152"/>
            </w:pPr>
            <w:r w:rsidRPr="00D0159D">
              <w:t>Cita informācija</w:t>
            </w:r>
          </w:p>
        </w:tc>
        <w:tc>
          <w:tcPr>
            <w:tcW w:w="6237" w:type="dxa"/>
          </w:tcPr>
          <w:p w:rsidR="00C12E85" w:rsidRPr="00D0159D" w:rsidRDefault="00C12E85" w:rsidP="002B4EE6">
            <w:pPr>
              <w:pStyle w:val="Parastais1"/>
              <w:ind w:left="132" w:right="152"/>
            </w:pPr>
            <w:r w:rsidRPr="00D0159D">
              <w:t>Nav</w:t>
            </w:r>
            <w:r w:rsidR="004B5C57">
              <w:t>.</w:t>
            </w:r>
          </w:p>
        </w:tc>
      </w:tr>
    </w:tbl>
    <w:p w:rsidR="006B70C5" w:rsidRDefault="006B70C5" w:rsidP="00FB77E7">
      <w:pPr>
        <w:pStyle w:val="Parastais1"/>
        <w:jc w:val="both"/>
      </w:pPr>
    </w:p>
    <w:p w:rsidR="00935873" w:rsidRDefault="00935873" w:rsidP="00FB77E7">
      <w:pPr>
        <w:pStyle w:val="Parastais1"/>
        <w:jc w:val="both"/>
      </w:pPr>
    </w:p>
    <w:p w:rsidR="0039076E" w:rsidRDefault="0039076E" w:rsidP="00FB77E7">
      <w:pPr>
        <w:pStyle w:val="Parastais1"/>
        <w:jc w:val="both"/>
      </w:pPr>
      <w:bookmarkStart w:id="1" w:name="_GoBack"/>
      <w:bookmarkEnd w:id="1"/>
    </w:p>
    <w:p w:rsidR="00935873" w:rsidRPr="00D0159D" w:rsidRDefault="00935873" w:rsidP="00FB77E7">
      <w:pPr>
        <w:pStyle w:val="Parastais1"/>
        <w:jc w:val="both"/>
      </w:pPr>
    </w:p>
    <w:tbl>
      <w:tblPr>
        <w:tblpPr w:leftFromText="180" w:rightFromText="180" w:vertAnchor="text" w:horzAnchor="margin" w:tblpX="320" w:tblpY="113"/>
        <w:tblW w:w="509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
        <w:gridCol w:w="3058"/>
        <w:gridCol w:w="5920"/>
      </w:tblGrid>
      <w:tr w:rsidR="00FB77E7" w:rsidRPr="00D0159D" w:rsidTr="00385CEF">
        <w:tc>
          <w:tcPr>
            <w:tcW w:w="5000" w:type="pct"/>
            <w:gridSpan w:val="3"/>
          </w:tcPr>
          <w:p w:rsidR="00FB77E7" w:rsidRPr="00D0159D" w:rsidRDefault="00FB77E7" w:rsidP="00935873">
            <w:pPr>
              <w:pStyle w:val="Parastais1"/>
              <w:spacing w:before="100" w:beforeAutospacing="1" w:after="100" w:afterAutospacing="1"/>
              <w:jc w:val="center"/>
              <w:rPr>
                <w:b/>
                <w:bCs/>
              </w:rPr>
            </w:pPr>
            <w:r w:rsidRPr="00D0159D">
              <w:rPr>
                <w:b/>
                <w:bCs/>
              </w:rPr>
              <w:lastRenderedPageBreak/>
              <w:t>VII. Tiesību akta projekta izpildes nodrošināšana un tās ietekme uz institūcijām</w:t>
            </w:r>
          </w:p>
        </w:tc>
      </w:tr>
      <w:tr w:rsidR="00DD020E" w:rsidRPr="00D0159D" w:rsidTr="00385CEF">
        <w:tc>
          <w:tcPr>
            <w:tcW w:w="148" w:type="pct"/>
          </w:tcPr>
          <w:p w:rsidR="00DD020E" w:rsidRPr="00D0159D" w:rsidRDefault="00DD020E" w:rsidP="00385CEF">
            <w:pPr>
              <w:pStyle w:val="Parastais1"/>
              <w:spacing w:before="100" w:beforeAutospacing="1" w:after="100" w:afterAutospacing="1"/>
            </w:pPr>
            <w:r w:rsidRPr="00D0159D">
              <w:t>1.</w:t>
            </w:r>
          </w:p>
        </w:tc>
        <w:tc>
          <w:tcPr>
            <w:tcW w:w="1663" w:type="pct"/>
          </w:tcPr>
          <w:p w:rsidR="00DD020E" w:rsidRPr="00D0159D" w:rsidRDefault="00DD020E" w:rsidP="00385CEF">
            <w:pPr>
              <w:pStyle w:val="Parastais1"/>
              <w:spacing w:before="100" w:beforeAutospacing="1" w:after="100" w:afterAutospacing="1"/>
            </w:pPr>
            <w:r w:rsidRPr="00D0159D">
              <w:t>Projekta izpildē iesaistītās institūcijas</w:t>
            </w:r>
          </w:p>
        </w:tc>
        <w:tc>
          <w:tcPr>
            <w:tcW w:w="3189" w:type="pct"/>
          </w:tcPr>
          <w:p w:rsidR="00DD020E" w:rsidRPr="00D0159D" w:rsidRDefault="00B15DD5" w:rsidP="008E727E">
            <w:pPr>
              <w:spacing w:after="120" w:line="240" w:lineRule="auto"/>
              <w:ind w:firstLine="0"/>
              <w:rPr>
                <w:rFonts w:eastAsia="Times New Roman"/>
                <w:sz w:val="24"/>
                <w:szCs w:val="24"/>
                <w:lang w:eastAsia="lv-LV"/>
              </w:rPr>
            </w:pPr>
            <w:r w:rsidRPr="00D0159D">
              <w:rPr>
                <w:rFonts w:eastAsia="Times New Roman"/>
                <w:sz w:val="24"/>
                <w:szCs w:val="24"/>
                <w:lang w:eastAsia="lv-LV"/>
              </w:rPr>
              <w:t xml:space="preserve">Satiksmes ministrija, </w:t>
            </w:r>
            <w:proofErr w:type="spellStart"/>
            <w:r w:rsidRPr="00D0159D">
              <w:rPr>
                <w:rFonts w:eastAsia="Times New Roman"/>
                <w:sz w:val="24"/>
                <w:szCs w:val="24"/>
                <w:lang w:eastAsia="lv-LV"/>
              </w:rPr>
              <w:t>Iekšlietu</w:t>
            </w:r>
            <w:proofErr w:type="spellEnd"/>
            <w:r w:rsidRPr="00D0159D">
              <w:rPr>
                <w:rFonts w:eastAsia="Times New Roman"/>
                <w:sz w:val="24"/>
                <w:szCs w:val="24"/>
                <w:lang w:eastAsia="lv-LV"/>
              </w:rPr>
              <w:t xml:space="preserve"> ministrija, Finanšu ministrija, Izglītības un zinātnes ministrija, Tieslietu ministrija, Veselības ministrija, Valsts policija, Valsts ugunsdzēsības un glābšanas dienests, valsts akciju sabiedrība “Latvijas Valsts ceļi”, </w:t>
            </w:r>
            <w:r w:rsidR="00697A57" w:rsidRPr="00D0159D">
              <w:rPr>
                <w:rFonts w:eastAsia="Times New Roman"/>
                <w:sz w:val="24"/>
                <w:szCs w:val="24"/>
                <w:lang w:eastAsia="lv-LV"/>
              </w:rPr>
              <w:t>valsts akciju sabiedrība</w:t>
            </w:r>
            <w:r w:rsidRPr="00D0159D">
              <w:rPr>
                <w:rFonts w:eastAsia="Times New Roman"/>
                <w:sz w:val="24"/>
                <w:szCs w:val="24"/>
                <w:lang w:eastAsia="lv-LV"/>
              </w:rPr>
              <w:t xml:space="preserve"> “Ceļu satiksmes drošības direkcija”, </w:t>
            </w:r>
            <w:r w:rsidR="00697A57" w:rsidRPr="00D0159D">
              <w:rPr>
                <w:rFonts w:eastAsia="Times New Roman"/>
                <w:sz w:val="24"/>
                <w:szCs w:val="24"/>
                <w:lang w:eastAsia="lv-LV"/>
              </w:rPr>
              <w:t>biedrība</w:t>
            </w:r>
            <w:r w:rsidRPr="00D0159D">
              <w:rPr>
                <w:rFonts w:eastAsia="Times New Roman"/>
                <w:sz w:val="24"/>
                <w:szCs w:val="24"/>
                <w:lang w:eastAsia="lv-LV"/>
              </w:rPr>
              <w:t xml:space="preserve"> “Latvijas Pašvaldību savienība”, Rīgas Tehniskās universitāte, Rīgas dome,  biedrība “Latvijas </w:t>
            </w:r>
            <w:proofErr w:type="spellStart"/>
            <w:r w:rsidRPr="00D0159D">
              <w:rPr>
                <w:rFonts w:eastAsia="Times New Roman"/>
                <w:sz w:val="24"/>
                <w:szCs w:val="24"/>
                <w:lang w:eastAsia="lv-LV"/>
              </w:rPr>
              <w:t>Automoto</w:t>
            </w:r>
            <w:proofErr w:type="spellEnd"/>
            <w:r w:rsidRPr="00D0159D">
              <w:rPr>
                <w:rFonts w:eastAsia="Times New Roman"/>
                <w:sz w:val="24"/>
                <w:szCs w:val="24"/>
                <w:lang w:eastAsia="lv-LV"/>
              </w:rPr>
              <w:t xml:space="preserve"> biedrība”,</w:t>
            </w:r>
            <w:r w:rsidR="00697A57" w:rsidRPr="00D0159D">
              <w:rPr>
                <w:rFonts w:eastAsia="Times New Roman"/>
                <w:sz w:val="24"/>
                <w:szCs w:val="24"/>
                <w:lang w:eastAsia="lv-LV"/>
              </w:rPr>
              <w:t xml:space="preserve"> biedrība “</w:t>
            </w:r>
            <w:r w:rsidRPr="00D0159D">
              <w:rPr>
                <w:rFonts w:eastAsia="Times New Roman"/>
                <w:sz w:val="24"/>
                <w:szCs w:val="24"/>
                <w:lang w:eastAsia="lv-LV"/>
              </w:rPr>
              <w:t>Latvijas Transp</w:t>
            </w:r>
            <w:r w:rsidR="00697A57" w:rsidRPr="00D0159D">
              <w:rPr>
                <w:rFonts w:eastAsia="Times New Roman"/>
                <w:sz w:val="24"/>
                <w:szCs w:val="24"/>
                <w:lang w:eastAsia="lv-LV"/>
              </w:rPr>
              <w:t>ortlīdzekļu apdrošinātāju birojs”, biedrība</w:t>
            </w:r>
            <w:r w:rsidRPr="00D0159D">
              <w:rPr>
                <w:rFonts w:eastAsia="Times New Roman"/>
                <w:sz w:val="24"/>
                <w:szCs w:val="24"/>
                <w:lang w:eastAsia="lv-LV"/>
              </w:rPr>
              <w:t xml:space="preserve"> "La</w:t>
            </w:r>
            <w:r w:rsidR="00697A57" w:rsidRPr="00D0159D">
              <w:rPr>
                <w:rFonts w:eastAsia="Times New Roman"/>
                <w:sz w:val="24"/>
                <w:szCs w:val="24"/>
                <w:lang w:eastAsia="lv-LV"/>
              </w:rPr>
              <w:t>tvijas Riteņbraucēju apvienība",  biedrība “Latvijas Motoklubu asociācija”,</w:t>
            </w:r>
            <w:r w:rsidR="00DC4FCA" w:rsidRPr="00D0159D">
              <w:rPr>
                <w:rFonts w:eastAsia="Times New Roman"/>
                <w:sz w:val="24"/>
                <w:szCs w:val="24"/>
                <w:lang w:eastAsia="lv-LV"/>
              </w:rPr>
              <w:t xml:space="preserve"> </w:t>
            </w:r>
            <w:r w:rsidR="00DC4FCA" w:rsidRPr="00D0159D">
              <w:t xml:space="preserve"> </w:t>
            </w:r>
            <w:r w:rsidRPr="00D0159D">
              <w:rPr>
                <w:rFonts w:eastAsia="Times New Roman"/>
                <w:sz w:val="24"/>
                <w:szCs w:val="24"/>
                <w:lang w:eastAsia="lv-LV"/>
              </w:rPr>
              <w:t>Valsts ties</w:t>
            </w:r>
            <w:r w:rsidR="00697A57" w:rsidRPr="00D0159D">
              <w:rPr>
                <w:rFonts w:eastAsia="Times New Roman"/>
                <w:sz w:val="24"/>
                <w:szCs w:val="24"/>
                <w:lang w:eastAsia="lv-LV"/>
              </w:rPr>
              <w:t>u ekspertīžu birojs.</w:t>
            </w:r>
          </w:p>
        </w:tc>
      </w:tr>
      <w:tr w:rsidR="00DD020E" w:rsidRPr="00D0159D" w:rsidTr="00385CEF">
        <w:tc>
          <w:tcPr>
            <w:tcW w:w="148" w:type="pct"/>
          </w:tcPr>
          <w:p w:rsidR="00DD020E" w:rsidRPr="00D0159D" w:rsidRDefault="00DD020E" w:rsidP="00385CEF">
            <w:pPr>
              <w:pStyle w:val="Parastais1"/>
              <w:spacing w:before="100" w:beforeAutospacing="1" w:after="100" w:afterAutospacing="1"/>
            </w:pPr>
            <w:r w:rsidRPr="00D0159D">
              <w:t>2.</w:t>
            </w:r>
          </w:p>
        </w:tc>
        <w:tc>
          <w:tcPr>
            <w:tcW w:w="1663" w:type="pct"/>
          </w:tcPr>
          <w:p w:rsidR="00DD020E" w:rsidRPr="00D0159D" w:rsidRDefault="00DD020E" w:rsidP="00385CEF">
            <w:pPr>
              <w:pStyle w:val="Parastais1"/>
              <w:spacing w:before="100" w:beforeAutospacing="1" w:after="100" w:afterAutospacing="1"/>
            </w:pPr>
            <w:r w:rsidRPr="00D0159D">
              <w:t xml:space="preserve">Projekta izpildes ietekme uz pārvaldes funkcijām un institucionālo struktūru. </w:t>
            </w:r>
          </w:p>
          <w:p w:rsidR="00DD020E" w:rsidRPr="00D0159D" w:rsidRDefault="00413347" w:rsidP="00385CEF">
            <w:pPr>
              <w:pStyle w:val="Parastais1"/>
              <w:spacing w:before="100" w:beforeAutospacing="1" w:after="100" w:afterAutospacing="1"/>
            </w:pPr>
            <w:r w:rsidRPr="00D0159D">
              <w:t>Jaunu institūciju izveide, esošu institūciju likvidācija vai reorganizācija, to ietekme uz institūcijas cilvēkresursiem.</w:t>
            </w:r>
          </w:p>
        </w:tc>
        <w:tc>
          <w:tcPr>
            <w:tcW w:w="3189" w:type="pct"/>
          </w:tcPr>
          <w:p w:rsidR="00DD020E" w:rsidRPr="00D0159D" w:rsidRDefault="00575A95" w:rsidP="008E727E">
            <w:pPr>
              <w:spacing w:after="120" w:line="240" w:lineRule="auto"/>
              <w:ind w:firstLine="0"/>
              <w:rPr>
                <w:rFonts w:eastAsia="Times New Roman"/>
                <w:color w:val="000000"/>
                <w:sz w:val="24"/>
                <w:szCs w:val="24"/>
                <w:lang w:eastAsia="lv-LV"/>
              </w:rPr>
            </w:pPr>
            <w:r w:rsidRPr="00D0159D">
              <w:rPr>
                <w:rFonts w:eastAsia="Times New Roman"/>
                <w:color w:val="000000"/>
                <w:sz w:val="24"/>
                <w:szCs w:val="24"/>
                <w:lang w:eastAsia="lv-LV"/>
              </w:rPr>
              <w:t xml:space="preserve">Normatīvā akta izpilde tiks </w:t>
            </w:r>
            <w:r w:rsidR="000523E6" w:rsidRPr="00D0159D">
              <w:rPr>
                <w:rFonts w:eastAsia="Times New Roman"/>
                <w:color w:val="000000"/>
                <w:sz w:val="24"/>
                <w:szCs w:val="24"/>
                <w:lang w:eastAsia="lv-LV"/>
              </w:rPr>
              <w:t>nodrošināta</w:t>
            </w:r>
            <w:r w:rsidR="00697A57" w:rsidRPr="00D0159D">
              <w:rPr>
                <w:rFonts w:eastAsia="Times New Roman"/>
                <w:sz w:val="24"/>
                <w:szCs w:val="24"/>
                <w:lang w:eastAsia="lv-LV"/>
              </w:rPr>
              <w:t xml:space="preserve"> Satiksmes ministrijas, </w:t>
            </w:r>
            <w:proofErr w:type="spellStart"/>
            <w:r w:rsidR="00697A57" w:rsidRPr="00D0159D">
              <w:rPr>
                <w:rFonts w:eastAsia="Times New Roman"/>
                <w:sz w:val="24"/>
                <w:szCs w:val="24"/>
                <w:lang w:eastAsia="lv-LV"/>
              </w:rPr>
              <w:t>Iekšlietu</w:t>
            </w:r>
            <w:proofErr w:type="spellEnd"/>
            <w:r w:rsidR="00697A57" w:rsidRPr="00D0159D">
              <w:rPr>
                <w:rFonts w:eastAsia="Times New Roman"/>
                <w:sz w:val="24"/>
                <w:szCs w:val="24"/>
                <w:lang w:eastAsia="lv-LV"/>
              </w:rPr>
              <w:t xml:space="preserve"> ministrijas, Finanšu ministrijas, Izglītības un zinātnes ministrijas, Tieslietu ministrijas, Veselības ministrijas, Valsts policijas, Valsts ugunsdzēsības un glābšanas dienesta, valsts akciju sabiedrības “Latvijas Valsts ceļi”, valsts akciju sabiedrības “Ceļu satiksmes drošības direkcija”, biedrības “Latvijas Pašvaldību savienība”, Rīgas Tehniskās universitātes, Rīgas domes,  biedrības “Latvijas </w:t>
            </w:r>
            <w:proofErr w:type="spellStart"/>
            <w:r w:rsidR="00697A57" w:rsidRPr="00D0159D">
              <w:rPr>
                <w:rFonts w:eastAsia="Times New Roman"/>
                <w:sz w:val="24"/>
                <w:szCs w:val="24"/>
                <w:lang w:eastAsia="lv-LV"/>
              </w:rPr>
              <w:t>Automoto</w:t>
            </w:r>
            <w:proofErr w:type="spellEnd"/>
            <w:r w:rsidR="00697A57" w:rsidRPr="00D0159D">
              <w:rPr>
                <w:rFonts w:eastAsia="Times New Roman"/>
                <w:sz w:val="24"/>
                <w:szCs w:val="24"/>
                <w:lang w:eastAsia="lv-LV"/>
              </w:rPr>
              <w:t xml:space="preserve"> biedrība”, biedrības “Latvijas Transportlīdzekļu apdrošinātāju birojs”, biedrības "Latvijas Riteņbraucēju apvienība",  biedrības “Latvijas Motoklubu asociācija”,</w:t>
            </w:r>
            <w:r w:rsidR="00DC4FCA" w:rsidRPr="00D0159D">
              <w:rPr>
                <w:rFonts w:eastAsia="Times New Roman"/>
                <w:sz w:val="24"/>
                <w:szCs w:val="24"/>
                <w:lang w:eastAsia="lv-LV"/>
              </w:rPr>
              <w:t xml:space="preserve"> </w:t>
            </w:r>
            <w:r w:rsidR="00697A57" w:rsidRPr="00D0159D">
              <w:rPr>
                <w:rFonts w:eastAsia="Times New Roman"/>
                <w:sz w:val="24"/>
                <w:szCs w:val="24"/>
                <w:lang w:eastAsia="lv-LV"/>
              </w:rPr>
              <w:t xml:space="preserve">Valsts tiesu ekspertīžu biroja </w:t>
            </w:r>
            <w:r w:rsidRPr="00D0159D">
              <w:rPr>
                <w:rFonts w:eastAsia="Times New Roman"/>
                <w:color w:val="000000"/>
                <w:sz w:val="24"/>
                <w:szCs w:val="24"/>
                <w:lang w:eastAsia="lv-LV"/>
              </w:rPr>
              <w:t>līdzšinējo funkciju ietvaros.</w:t>
            </w:r>
          </w:p>
        </w:tc>
      </w:tr>
      <w:tr w:rsidR="00FB77E7" w:rsidRPr="00D0159D" w:rsidTr="00385CEF">
        <w:tc>
          <w:tcPr>
            <w:tcW w:w="148" w:type="pct"/>
          </w:tcPr>
          <w:p w:rsidR="00FB77E7" w:rsidRPr="00D0159D" w:rsidRDefault="00FB77E7" w:rsidP="00385CEF">
            <w:pPr>
              <w:pStyle w:val="Parastais1"/>
              <w:spacing w:before="100" w:beforeAutospacing="1" w:after="100" w:afterAutospacing="1"/>
              <w:jc w:val="both"/>
            </w:pPr>
            <w:r w:rsidRPr="00D0159D">
              <w:t>3.</w:t>
            </w:r>
          </w:p>
        </w:tc>
        <w:tc>
          <w:tcPr>
            <w:tcW w:w="1663" w:type="pct"/>
          </w:tcPr>
          <w:p w:rsidR="00FB77E7" w:rsidRPr="00D0159D" w:rsidRDefault="00FB77E7" w:rsidP="00385CEF">
            <w:pPr>
              <w:pStyle w:val="Parastais1"/>
              <w:spacing w:before="100" w:beforeAutospacing="1" w:after="100" w:afterAutospacing="1"/>
              <w:jc w:val="both"/>
            </w:pPr>
            <w:r w:rsidRPr="00D0159D">
              <w:t>Cita informācija</w:t>
            </w:r>
          </w:p>
        </w:tc>
        <w:tc>
          <w:tcPr>
            <w:tcW w:w="3189" w:type="pct"/>
          </w:tcPr>
          <w:p w:rsidR="00FB77E7" w:rsidRPr="00D0159D" w:rsidRDefault="00FB77E7" w:rsidP="00385CEF">
            <w:pPr>
              <w:pStyle w:val="Parastais1"/>
              <w:spacing w:before="100" w:beforeAutospacing="1" w:after="100" w:afterAutospacing="1"/>
              <w:jc w:val="both"/>
            </w:pPr>
            <w:r w:rsidRPr="00D0159D">
              <w:t>Nav</w:t>
            </w:r>
            <w:r w:rsidR="00FB2AE2">
              <w:t>.</w:t>
            </w:r>
          </w:p>
        </w:tc>
      </w:tr>
    </w:tbl>
    <w:p w:rsidR="00FB77E7" w:rsidRPr="00D0159D" w:rsidRDefault="00FB77E7" w:rsidP="00747849">
      <w:pPr>
        <w:spacing w:before="58" w:after="58"/>
        <w:ind w:right="-341" w:firstLine="0"/>
        <w:rPr>
          <w:szCs w:val="28"/>
        </w:rPr>
      </w:pPr>
    </w:p>
    <w:p w:rsidR="000523E6" w:rsidRPr="00D0159D" w:rsidRDefault="000523E6" w:rsidP="00747849">
      <w:pPr>
        <w:spacing w:before="58" w:after="58"/>
        <w:ind w:right="-341" w:firstLine="0"/>
        <w:rPr>
          <w:szCs w:val="28"/>
        </w:rPr>
      </w:pPr>
    </w:p>
    <w:p w:rsidR="003E7BFA" w:rsidRPr="00D0159D" w:rsidRDefault="003E7BFA" w:rsidP="003E7BFA">
      <w:pPr>
        <w:spacing w:line="240" w:lineRule="auto"/>
        <w:ind w:right="-341" w:firstLine="0"/>
        <w:rPr>
          <w:szCs w:val="28"/>
        </w:rPr>
      </w:pPr>
      <w:r w:rsidRPr="00D0159D">
        <w:rPr>
          <w:szCs w:val="28"/>
        </w:rPr>
        <w:t>Satiksmes ministrs</w:t>
      </w:r>
      <w:r w:rsidRPr="00D0159D">
        <w:rPr>
          <w:szCs w:val="28"/>
        </w:rPr>
        <w:tab/>
      </w:r>
      <w:r w:rsidRPr="00D0159D">
        <w:rPr>
          <w:szCs w:val="28"/>
        </w:rPr>
        <w:tab/>
      </w:r>
      <w:r w:rsidRPr="00D0159D">
        <w:rPr>
          <w:szCs w:val="28"/>
        </w:rPr>
        <w:tab/>
      </w:r>
      <w:r w:rsidRPr="00D0159D">
        <w:rPr>
          <w:szCs w:val="28"/>
        </w:rPr>
        <w:tab/>
      </w:r>
      <w:r w:rsidRPr="00D0159D">
        <w:rPr>
          <w:szCs w:val="28"/>
        </w:rPr>
        <w:tab/>
      </w:r>
      <w:r w:rsidRPr="00D0159D">
        <w:rPr>
          <w:szCs w:val="28"/>
        </w:rPr>
        <w:tab/>
      </w:r>
      <w:r w:rsidRPr="00D0159D">
        <w:rPr>
          <w:szCs w:val="28"/>
        </w:rPr>
        <w:tab/>
      </w:r>
      <w:r w:rsidRPr="00D0159D">
        <w:rPr>
          <w:szCs w:val="28"/>
        </w:rPr>
        <w:tab/>
      </w:r>
      <w:r w:rsidRPr="00D0159D">
        <w:rPr>
          <w:szCs w:val="28"/>
        </w:rPr>
        <w:tab/>
      </w:r>
      <w:r w:rsidR="001727E5" w:rsidRPr="00D0159D">
        <w:rPr>
          <w:szCs w:val="28"/>
        </w:rPr>
        <w:t xml:space="preserve">      </w:t>
      </w:r>
      <w:proofErr w:type="spellStart"/>
      <w:r w:rsidRPr="00D0159D">
        <w:rPr>
          <w:szCs w:val="28"/>
        </w:rPr>
        <w:t>U.Augulis</w:t>
      </w:r>
      <w:proofErr w:type="spellEnd"/>
    </w:p>
    <w:p w:rsidR="003E7BFA" w:rsidRPr="00D0159D" w:rsidRDefault="003E7BFA" w:rsidP="003E7BFA">
      <w:pPr>
        <w:spacing w:line="240" w:lineRule="auto"/>
        <w:ind w:right="-341" w:firstLine="709"/>
        <w:rPr>
          <w:szCs w:val="28"/>
        </w:rPr>
      </w:pPr>
    </w:p>
    <w:p w:rsidR="003E7BFA" w:rsidRPr="00D0159D" w:rsidRDefault="003E7BFA" w:rsidP="003E7BFA">
      <w:pPr>
        <w:spacing w:line="240" w:lineRule="auto"/>
        <w:ind w:right="-341" w:firstLine="709"/>
        <w:rPr>
          <w:szCs w:val="28"/>
        </w:rPr>
      </w:pPr>
    </w:p>
    <w:p w:rsidR="003E7BFA" w:rsidRPr="00D0159D" w:rsidRDefault="003E7BFA" w:rsidP="003E7BFA">
      <w:pPr>
        <w:spacing w:line="240" w:lineRule="auto"/>
        <w:ind w:right="-516" w:firstLine="0"/>
        <w:rPr>
          <w:szCs w:val="28"/>
        </w:rPr>
      </w:pPr>
      <w:r w:rsidRPr="00D0159D">
        <w:rPr>
          <w:szCs w:val="28"/>
        </w:rPr>
        <w:t>Vīza: Valsts sekretārs</w:t>
      </w:r>
      <w:r w:rsidRPr="00D0159D">
        <w:rPr>
          <w:szCs w:val="28"/>
        </w:rPr>
        <w:tab/>
      </w:r>
      <w:r w:rsidRPr="00D0159D">
        <w:rPr>
          <w:szCs w:val="28"/>
        </w:rPr>
        <w:tab/>
      </w:r>
      <w:r w:rsidRPr="00D0159D">
        <w:rPr>
          <w:szCs w:val="28"/>
        </w:rPr>
        <w:tab/>
      </w:r>
      <w:r w:rsidRPr="00D0159D">
        <w:rPr>
          <w:szCs w:val="28"/>
        </w:rPr>
        <w:tab/>
      </w:r>
      <w:r w:rsidRPr="00D0159D">
        <w:rPr>
          <w:szCs w:val="28"/>
        </w:rPr>
        <w:tab/>
      </w:r>
      <w:r w:rsidRPr="00D0159D">
        <w:rPr>
          <w:szCs w:val="28"/>
        </w:rPr>
        <w:tab/>
      </w:r>
      <w:r w:rsidRPr="00D0159D">
        <w:rPr>
          <w:szCs w:val="28"/>
        </w:rPr>
        <w:tab/>
      </w:r>
      <w:r w:rsidRPr="00D0159D">
        <w:rPr>
          <w:szCs w:val="28"/>
        </w:rPr>
        <w:tab/>
      </w:r>
      <w:r w:rsidR="001727E5" w:rsidRPr="00D0159D">
        <w:rPr>
          <w:szCs w:val="28"/>
        </w:rPr>
        <w:t xml:space="preserve">      </w:t>
      </w:r>
      <w:proofErr w:type="spellStart"/>
      <w:r w:rsidRPr="00D0159D">
        <w:rPr>
          <w:szCs w:val="28"/>
        </w:rPr>
        <w:t>K.Ozoliņš</w:t>
      </w:r>
      <w:proofErr w:type="spellEnd"/>
    </w:p>
    <w:p w:rsidR="00FB77E7" w:rsidRPr="00D0159D" w:rsidRDefault="00FB77E7" w:rsidP="00134861">
      <w:pPr>
        <w:spacing w:line="240" w:lineRule="auto"/>
        <w:ind w:right="-341"/>
        <w:rPr>
          <w:szCs w:val="28"/>
        </w:rPr>
      </w:pPr>
      <w:r w:rsidRPr="00D0159D">
        <w:rPr>
          <w:szCs w:val="28"/>
        </w:rPr>
        <w:tab/>
        <w:t xml:space="preserve">  </w:t>
      </w:r>
      <w:r w:rsidRPr="00D0159D">
        <w:rPr>
          <w:szCs w:val="28"/>
        </w:rPr>
        <w:tab/>
        <w:t xml:space="preserve">      </w:t>
      </w:r>
      <w:r w:rsidRPr="00D0159D">
        <w:rPr>
          <w:szCs w:val="28"/>
        </w:rPr>
        <w:tab/>
        <w:t xml:space="preserve">         </w:t>
      </w:r>
    </w:p>
    <w:p w:rsidR="00C44EA2" w:rsidRPr="00D0159D" w:rsidRDefault="00C44EA2" w:rsidP="003B3844">
      <w:pPr>
        <w:pStyle w:val="Header"/>
        <w:ind w:firstLine="0"/>
        <w:rPr>
          <w:sz w:val="22"/>
          <w:lang w:val="lv-LV"/>
        </w:rPr>
      </w:pPr>
    </w:p>
    <w:p w:rsidR="00344E79" w:rsidRPr="00D0159D" w:rsidRDefault="002B4EE6" w:rsidP="003B3844">
      <w:pPr>
        <w:pStyle w:val="Header"/>
        <w:ind w:firstLine="0"/>
        <w:rPr>
          <w:sz w:val="24"/>
          <w:lang w:val="lv-LV"/>
        </w:rPr>
      </w:pPr>
      <w:proofErr w:type="spellStart"/>
      <w:r w:rsidRPr="00D0159D">
        <w:rPr>
          <w:sz w:val="24"/>
          <w:lang w:val="lv-LV"/>
        </w:rPr>
        <w:t>J.Kalniņš</w:t>
      </w:r>
      <w:proofErr w:type="spellEnd"/>
      <w:r w:rsidR="00A812E8" w:rsidRPr="00D0159D">
        <w:rPr>
          <w:sz w:val="24"/>
          <w:lang w:val="lv-LV"/>
        </w:rPr>
        <w:t xml:space="preserve">, </w:t>
      </w:r>
      <w:r w:rsidRPr="00D0159D">
        <w:rPr>
          <w:sz w:val="24"/>
          <w:lang w:val="lv-LV"/>
        </w:rPr>
        <w:t>67028118</w:t>
      </w:r>
    </w:p>
    <w:p w:rsidR="00344E79" w:rsidRDefault="002B4EE6" w:rsidP="003B3844">
      <w:pPr>
        <w:pStyle w:val="Header"/>
        <w:ind w:firstLine="0"/>
        <w:rPr>
          <w:rStyle w:val="Hyperlink"/>
          <w:sz w:val="24"/>
          <w:lang w:val="lv-LV"/>
        </w:rPr>
      </w:pPr>
      <w:r w:rsidRPr="00D0159D">
        <w:rPr>
          <w:rStyle w:val="Hyperlink"/>
          <w:sz w:val="24"/>
          <w:lang w:val="lv-LV"/>
        </w:rPr>
        <w:t>janis.kalnins@sam.gov.lv</w:t>
      </w:r>
    </w:p>
    <w:p w:rsidR="00721B24" w:rsidRPr="00C708B6" w:rsidRDefault="00721B24" w:rsidP="00A12D47">
      <w:pPr>
        <w:pStyle w:val="Header"/>
        <w:ind w:firstLine="0"/>
        <w:rPr>
          <w:sz w:val="22"/>
          <w:lang w:val="lv-LV"/>
        </w:rPr>
      </w:pPr>
    </w:p>
    <w:sectPr w:rsidR="00721B24" w:rsidRPr="00C708B6" w:rsidSect="00A468AD">
      <w:headerReference w:type="default" r:id="rId8"/>
      <w:footerReference w:type="default" r:id="rId9"/>
      <w:footerReference w:type="first" r:id="rId10"/>
      <w:pgSz w:w="11906" w:h="16838"/>
      <w:pgMar w:top="567" w:right="1559" w:bottom="851" w:left="1134" w:header="284" w:footer="5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AB" w:rsidRDefault="005D7EAB" w:rsidP="00E65F54">
      <w:pPr>
        <w:spacing w:line="240" w:lineRule="auto"/>
      </w:pPr>
      <w:r>
        <w:separator/>
      </w:r>
    </w:p>
  </w:endnote>
  <w:endnote w:type="continuationSeparator" w:id="0">
    <w:p w:rsidR="005D7EAB" w:rsidRDefault="005D7EAB"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EE6" w:rsidRPr="00706EE0" w:rsidRDefault="002B4EE6" w:rsidP="002B4EE6">
    <w:pPr>
      <w:pStyle w:val="Footer"/>
      <w:spacing w:line="240" w:lineRule="auto"/>
      <w:ind w:firstLine="0"/>
    </w:pPr>
    <w:r>
      <w:rPr>
        <w:sz w:val="20"/>
        <w:szCs w:val="20"/>
        <w:lang w:val="lv-LV"/>
      </w:rPr>
      <w:t>S</w:t>
    </w:r>
    <w:r w:rsidRPr="00706EE0">
      <w:rPr>
        <w:sz w:val="20"/>
        <w:szCs w:val="20"/>
        <w:lang w:val="lv-LV"/>
      </w:rPr>
      <w:t>MAnot_</w:t>
    </w:r>
    <w:r w:rsidR="00190BE6">
      <w:rPr>
        <w:sz w:val="20"/>
        <w:szCs w:val="20"/>
        <w:lang w:val="lv-LV"/>
      </w:rPr>
      <w:t>0910</w:t>
    </w:r>
    <w:r>
      <w:rPr>
        <w:sz w:val="20"/>
        <w:szCs w:val="20"/>
        <w:lang w:val="lv-LV"/>
      </w:rPr>
      <w:t>18_CSDPnolikums</w:t>
    </w:r>
  </w:p>
  <w:p w:rsidR="00F20B9C" w:rsidRPr="002B4EE6" w:rsidRDefault="00F20B9C" w:rsidP="002B4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D0" w:rsidRPr="00706EE0" w:rsidRDefault="00A35BA5" w:rsidP="00091BD0">
    <w:pPr>
      <w:pStyle w:val="Footer"/>
      <w:spacing w:line="240" w:lineRule="auto"/>
      <w:ind w:firstLine="0"/>
    </w:pPr>
    <w:r>
      <w:rPr>
        <w:sz w:val="20"/>
        <w:szCs w:val="20"/>
        <w:lang w:val="lv-LV"/>
      </w:rPr>
      <w:t>S</w:t>
    </w:r>
    <w:r w:rsidR="00091BD0" w:rsidRPr="00706EE0">
      <w:rPr>
        <w:sz w:val="20"/>
        <w:szCs w:val="20"/>
        <w:lang w:val="lv-LV"/>
      </w:rPr>
      <w:t>MAnot_</w:t>
    </w:r>
    <w:r w:rsidR="00190BE6">
      <w:rPr>
        <w:sz w:val="20"/>
        <w:szCs w:val="20"/>
        <w:lang w:val="lv-LV"/>
      </w:rPr>
      <w:t>0910</w:t>
    </w:r>
    <w:r w:rsidR="002B4EE6">
      <w:rPr>
        <w:sz w:val="20"/>
        <w:szCs w:val="20"/>
        <w:lang w:val="lv-LV"/>
      </w:rPr>
      <w:t>18_CSDPnolikums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AB" w:rsidRDefault="005D7EAB" w:rsidP="00E65F54">
      <w:pPr>
        <w:spacing w:line="240" w:lineRule="auto"/>
      </w:pPr>
      <w:r>
        <w:separator/>
      </w:r>
    </w:p>
  </w:footnote>
  <w:footnote w:type="continuationSeparator" w:id="0">
    <w:p w:rsidR="005D7EAB" w:rsidRDefault="005D7EAB"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AD" w:rsidRDefault="00A468AD">
    <w:pPr>
      <w:pStyle w:val="Header"/>
      <w:jc w:val="center"/>
    </w:pPr>
    <w:r>
      <w:fldChar w:fldCharType="begin"/>
    </w:r>
    <w:r>
      <w:instrText xml:space="preserve"> PAGE   \* MERGEFORMAT </w:instrText>
    </w:r>
    <w:r>
      <w:fldChar w:fldCharType="separate"/>
    </w:r>
    <w:r w:rsidR="0039076E">
      <w:rPr>
        <w:noProof/>
      </w:rPr>
      <w:t>4</w:t>
    </w:r>
    <w:r>
      <w:rPr>
        <w:noProof/>
      </w:rPr>
      <w:fldChar w:fldCharType="end"/>
    </w:r>
  </w:p>
  <w:p w:rsidR="00F20B9C" w:rsidRPr="0066538F" w:rsidRDefault="00F20B9C" w:rsidP="0066538F">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6"/>
  </w:num>
  <w:num w:numId="5">
    <w:abstractNumId w:val="5"/>
  </w:num>
  <w:num w:numId="6">
    <w:abstractNumId w:val="4"/>
  </w:num>
  <w:num w:numId="7">
    <w:abstractNumId w:val="8"/>
  </w:num>
  <w:num w:numId="8">
    <w:abstractNumId w:val="1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9F"/>
    <w:rsid w:val="000033BD"/>
    <w:rsid w:val="00003B5C"/>
    <w:rsid w:val="00004BF5"/>
    <w:rsid w:val="000069D4"/>
    <w:rsid w:val="00006C7A"/>
    <w:rsid w:val="00014265"/>
    <w:rsid w:val="00015C0B"/>
    <w:rsid w:val="000178BB"/>
    <w:rsid w:val="00027DD1"/>
    <w:rsid w:val="00033EC3"/>
    <w:rsid w:val="00036124"/>
    <w:rsid w:val="0004524B"/>
    <w:rsid w:val="000458EF"/>
    <w:rsid w:val="00047D4B"/>
    <w:rsid w:val="00047F63"/>
    <w:rsid w:val="00047F96"/>
    <w:rsid w:val="000521E1"/>
    <w:rsid w:val="000523E6"/>
    <w:rsid w:val="000632E5"/>
    <w:rsid w:val="00063391"/>
    <w:rsid w:val="00065F70"/>
    <w:rsid w:val="00067BED"/>
    <w:rsid w:val="000705F9"/>
    <w:rsid w:val="000707F9"/>
    <w:rsid w:val="0007484E"/>
    <w:rsid w:val="000750A1"/>
    <w:rsid w:val="00075A09"/>
    <w:rsid w:val="000811EA"/>
    <w:rsid w:val="00087CAD"/>
    <w:rsid w:val="00090E1C"/>
    <w:rsid w:val="00091BD0"/>
    <w:rsid w:val="00091C3F"/>
    <w:rsid w:val="000939DC"/>
    <w:rsid w:val="00094458"/>
    <w:rsid w:val="000A4924"/>
    <w:rsid w:val="000A62E5"/>
    <w:rsid w:val="000A686F"/>
    <w:rsid w:val="000A6A60"/>
    <w:rsid w:val="000B14AA"/>
    <w:rsid w:val="000B1A80"/>
    <w:rsid w:val="000B4549"/>
    <w:rsid w:val="000B668F"/>
    <w:rsid w:val="000B7137"/>
    <w:rsid w:val="000B72A9"/>
    <w:rsid w:val="000C2562"/>
    <w:rsid w:val="000C473E"/>
    <w:rsid w:val="000C7472"/>
    <w:rsid w:val="000D110D"/>
    <w:rsid w:val="000D2193"/>
    <w:rsid w:val="000D2A0E"/>
    <w:rsid w:val="000E373A"/>
    <w:rsid w:val="000E6137"/>
    <w:rsid w:val="000F0585"/>
    <w:rsid w:val="000F3FA3"/>
    <w:rsid w:val="0010040F"/>
    <w:rsid w:val="00101270"/>
    <w:rsid w:val="0010146F"/>
    <w:rsid w:val="00103B16"/>
    <w:rsid w:val="00104D16"/>
    <w:rsid w:val="0011209F"/>
    <w:rsid w:val="001135DB"/>
    <w:rsid w:val="00115520"/>
    <w:rsid w:val="001178BD"/>
    <w:rsid w:val="001245D2"/>
    <w:rsid w:val="00130327"/>
    <w:rsid w:val="00132549"/>
    <w:rsid w:val="0013313E"/>
    <w:rsid w:val="00134861"/>
    <w:rsid w:val="001434C4"/>
    <w:rsid w:val="00161A4D"/>
    <w:rsid w:val="00167AB5"/>
    <w:rsid w:val="00167D64"/>
    <w:rsid w:val="00170097"/>
    <w:rsid w:val="0017032D"/>
    <w:rsid w:val="001705E9"/>
    <w:rsid w:val="001727E5"/>
    <w:rsid w:val="00176309"/>
    <w:rsid w:val="0017730B"/>
    <w:rsid w:val="001807CC"/>
    <w:rsid w:val="00181386"/>
    <w:rsid w:val="001844CC"/>
    <w:rsid w:val="00184941"/>
    <w:rsid w:val="00186E23"/>
    <w:rsid w:val="00190BE6"/>
    <w:rsid w:val="00190DD9"/>
    <w:rsid w:val="001917FF"/>
    <w:rsid w:val="00194040"/>
    <w:rsid w:val="001B1840"/>
    <w:rsid w:val="001B184E"/>
    <w:rsid w:val="001B2B88"/>
    <w:rsid w:val="001B3002"/>
    <w:rsid w:val="001B46BB"/>
    <w:rsid w:val="001B7485"/>
    <w:rsid w:val="001B75EE"/>
    <w:rsid w:val="001B7B5A"/>
    <w:rsid w:val="001C0C97"/>
    <w:rsid w:val="001C0D5F"/>
    <w:rsid w:val="001C24C0"/>
    <w:rsid w:val="001C4553"/>
    <w:rsid w:val="001C78F1"/>
    <w:rsid w:val="001D017B"/>
    <w:rsid w:val="001D231F"/>
    <w:rsid w:val="001D35B7"/>
    <w:rsid w:val="001D462C"/>
    <w:rsid w:val="001E02DC"/>
    <w:rsid w:val="001E4AFD"/>
    <w:rsid w:val="001E685A"/>
    <w:rsid w:val="001E6C25"/>
    <w:rsid w:val="001E6D57"/>
    <w:rsid w:val="001F0571"/>
    <w:rsid w:val="001F05A3"/>
    <w:rsid w:val="001F22F5"/>
    <w:rsid w:val="001F684F"/>
    <w:rsid w:val="001F701C"/>
    <w:rsid w:val="00200D00"/>
    <w:rsid w:val="00202187"/>
    <w:rsid w:val="00202EEF"/>
    <w:rsid w:val="002040FE"/>
    <w:rsid w:val="0020589F"/>
    <w:rsid w:val="002059D4"/>
    <w:rsid w:val="00206DCB"/>
    <w:rsid w:val="00207AE0"/>
    <w:rsid w:val="002159EC"/>
    <w:rsid w:val="0021689D"/>
    <w:rsid w:val="002172E0"/>
    <w:rsid w:val="00221504"/>
    <w:rsid w:val="00222114"/>
    <w:rsid w:val="002242B0"/>
    <w:rsid w:val="002267D1"/>
    <w:rsid w:val="00226FB4"/>
    <w:rsid w:val="00227D24"/>
    <w:rsid w:val="002308E6"/>
    <w:rsid w:val="0023282D"/>
    <w:rsid w:val="002333FB"/>
    <w:rsid w:val="002338F3"/>
    <w:rsid w:val="00240A81"/>
    <w:rsid w:val="002431F8"/>
    <w:rsid w:val="00245706"/>
    <w:rsid w:val="00247149"/>
    <w:rsid w:val="00251678"/>
    <w:rsid w:val="00254083"/>
    <w:rsid w:val="00254AAA"/>
    <w:rsid w:val="00254E6C"/>
    <w:rsid w:val="002630E5"/>
    <w:rsid w:val="0027189F"/>
    <w:rsid w:val="00272828"/>
    <w:rsid w:val="002747E2"/>
    <w:rsid w:val="00276887"/>
    <w:rsid w:val="00286873"/>
    <w:rsid w:val="00287F35"/>
    <w:rsid w:val="00290476"/>
    <w:rsid w:val="00290E22"/>
    <w:rsid w:val="0029649F"/>
    <w:rsid w:val="0029669F"/>
    <w:rsid w:val="00297E6D"/>
    <w:rsid w:val="002A2DD8"/>
    <w:rsid w:val="002A469E"/>
    <w:rsid w:val="002A7C34"/>
    <w:rsid w:val="002B2DA9"/>
    <w:rsid w:val="002B3CE7"/>
    <w:rsid w:val="002B4EE6"/>
    <w:rsid w:val="002C009C"/>
    <w:rsid w:val="002C04A6"/>
    <w:rsid w:val="002C54FD"/>
    <w:rsid w:val="002C5EB8"/>
    <w:rsid w:val="002D0708"/>
    <w:rsid w:val="002D680D"/>
    <w:rsid w:val="002D728B"/>
    <w:rsid w:val="002E034E"/>
    <w:rsid w:val="002E251E"/>
    <w:rsid w:val="002E3FCB"/>
    <w:rsid w:val="002E5DE6"/>
    <w:rsid w:val="002E61AA"/>
    <w:rsid w:val="002E7871"/>
    <w:rsid w:val="002F07D2"/>
    <w:rsid w:val="002F6DC1"/>
    <w:rsid w:val="00304890"/>
    <w:rsid w:val="00311820"/>
    <w:rsid w:val="003118A2"/>
    <w:rsid w:val="00313E47"/>
    <w:rsid w:val="003143C8"/>
    <w:rsid w:val="00315420"/>
    <w:rsid w:val="0031675F"/>
    <w:rsid w:val="00324A3B"/>
    <w:rsid w:val="00332EBB"/>
    <w:rsid w:val="0033468C"/>
    <w:rsid w:val="00334E1B"/>
    <w:rsid w:val="00335A71"/>
    <w:rsid w:val="00344E79"/>
    <w:rsid w:val="0034658D"/>
    <w:rsid w:val="00346FC0"/>
    <w:rsid w:val="00347B28"/>
    <w:rsid w:val="003524F4"/>
    <w:rsid w:val="00352B8E"/>
    <w:rsid w:val="00354129"/>
    <w:rsid w:val="0035418E"/>
    <w:rsid w:val="0035438C"/>
    <w:rsid w:val="0035658B"/>
    <w:rsid w:val="00360490"/>
    <w:rsid w:val="00360ACE"/>
    <w:rsid w:val="00362A60"/>
    <w:rsid w:val="00362CAF"/>
    <w:rsid w:val="003651B8"/>
    <w:rsid w:val="00366581"/>
    <w:rsid w:val="00370CD2"/>
    <w:rsid w:val="00375D6A"/>
    <w:rsid w:val="003762F4"/>
    <w:rsid w:val="003777D2"/>
    <w:rsid w:val="00380395"/>
    <w:rsid w:val="0038326D"/>
    <w:rsid w:val="00384ADD"/>
    <w:rsid w:val="00385CEF"/>
    <w:rsid w:val="0039076E"/>
    <w:rsid w:val="00390811"/>
    <w:rsid w:val="00391F18"/>
    <w:rsid w:val="003A031D"/>
    <w:rsid w:val="003A10AD"/>
    <w:rsid w:val="003A1E87"/>
    <w:rsid w:val="003A2702"/>
    <w:rsid w:val="003A42E9"/>
    <w:rsid w:val="003B1EA8"/>
    <w:rsid w:val="003B3844"/>
    <w:rsid w:val="003B4E2E"/>
    <w:rsid w:val="003C0252"/>
    <w:rsid w:val="003C5652"/>
    <w:rsid w:val="003D3377"/>
    <w:rsid w:val="003D4FBF"/>
    <w:rsid w:val="003D50B2"/>
    <w:rsid w:val="003D68DA"/>
    <w:rsid w:val="003E2465"/>
    <w:rsid w:val="003E76D4"/>
    <w:rsid w:val="003E7BFA"/>
    <w:rsid w:val="003F2393"/>
    <w:rsid w:val="003F3E49"/>
    <w:rsid w:val="003F75EC"/>
    <w:rsid w:val="00400DBA"/>
    <w:rsid w:val="00404514"/>
    <w:rsid w:val="0040553D"/>
    <w:rsid w:val="0040631E"/>
    <w:rsid w:val="00410D4D"/>
    <w:rsid w:val="00413347"/>
    <w:rsid w:val="004144BE"/>
    <w:rsid w:val="00415BF6"/>
    <w:rsid w:val="00416476"/>
    <w:rsid w:val="00416B05"/>
    <w:rsid w:val="00421A23"/>
    <w:rsid w:val="0042256C"/>
    <w:rsid w:val="0042467D"/>
    <w:rsid w:val="00424ED2"/>
    <w:rsid w:val="00426BBB"/>
    <w:rsid w:val="00430129"/>
    <w:rsid w:val="00431630"/>
    <w:rsid w:val="00433D54"/>
    <w:rsid w:val="00440491"/>
    <w:rsid w:val="00442423"/>
    <w:rsid w:val="0044507A"/>
    <w:rsid w:val="00446E79"/>
    <w:rsid w:val="00447361"/>
    <w:rsid w:val="00452513"/>
    <w:rsid w:val="00454938"/>
    <w:rsid w:val="0045570C"/>
    <w:rsid w:val="00464E27"/>
    <w:rsid w:val="00465D7F"/>
    <w:rsid w:val="004670D2"/>
    <w:rsid w:val="00467608"/>
    <w:rsid w:val="004704DD"/>
    <w:rsid w:val="004724FD"/>
    <w:rsid w:val="0047322B"/>
    <w:rsid w:val="00475E21"/>
    <w:rsid w:val="00477B7E"/>
    <w:rsid w:val="00486A39"/>
    <w:rsid w:val="00486D56"/>
    <w:rsid w:val="004871FD"/>
    <w:rsid w:val="00487855"/>
    <w:rsid w:val="00493D25"/>
    <w:rsid w:val="0049568D"/>
    <w:rsid w:val="00496281"/>
    <w:rsid w:val="00496BA6"/>
    <w:rsid w:val="00497897"/>
    <w:rsid w:val="004A2D39"/>
    <w:rsid w:val="004A4ADE"/>
    <w:rsid w:val="004A60C5"/>
    <w:rsid w:val="004A6684"/>
    <w:rsid w:val="004B14CA"/>
    <w:rsid w:val="004B1F09"/>
    <w:rsid w:val="004B31D0"/>
    <w:rsid w:val="004B5C57"/>
    <w:rsid w:val="004B64A6"/>
    <w:rsid w:val="004C1FE2"/>
    <w:rsid w:val="004C2278"/>
    <w:rsid w:val="004C3DEA"/>
    <w:rsid w:val="004C72EE"/>
    <w:rsid w:val="004D7D18"/>
    <w:rsid w:val="004E3CA3"/>
    <w:rsid w:val="004E4B5F"/>
    <w:rsid w:val="004E6E1E"/>
    <w:rsid w:val="004F148E"/>
    <w:rsid w:val="004F2418"/>
    <w:rsid w:val="004F4EAC"/>
    <w:rsid w:val="004F6EC1"/>
    <w:rsid w:val="00500C6B"/>
    <w:rsid w:val="0051000B"/>
    <w:rsid w:val="00516425"/>
    <w:rsid w:val="00517927"/>
    <w:rsid w:val="005179DF"/>
    <w:rsid w:val="00522578"/>
    <w:rsid w:val="005246F5"/>
    <w:rsid w:val="00527F6B"/>
    <w:rsid w:val="0053287F"/>
    <w:rsid w:val="005355F6"/>
    <w:rsid w:val="00536A82"/>
    <w:rsid w:val="00536DFD"/>
    <w:rsid w:val="0054212E"/>
    <w:rsid w:val="00543032"/>
    <w:rsid w:val="005448D6"/>
    <w:rsid w:val="00545FE7"/>
    <w:rsid w:val="0055473A"/>
    <w:rsid w:val="005553BE"/>
    <w:rsid w:val="00556218"/>
    <w:rsid w:val="00562D17"/>
    <w:rsid w:val="00566322"/>
    <w:rsid w:val="005666E0"/>
    <w:rsid w:val="00567A26"/>
    <w:rsid w:val="00570C68"/>
    <w:rsid w:val="00570E53"/>
    <w:rsid w:val="005747F4"/>
    <w:rsid w:val="00575A95"/>
    <w:rsid w:val="00577AFF"/>
    <w:rsid w:val="00577BF7"/>
    <w:rsid w:val="005821FE"/>
    <w:rsid w:val="005832C8"/>
    <w:rsid w:val="00585852"/>
    <w:rsid w:val="00592FC0"/>
    <w:rsid w:val="005957A9"/>
    <w:rsid w:val="00595EF2"/>
    <w:rsid w:val="005A0159"/>
    <w:rsid w:val="005A0227"/>
    <w:rsid w:val="005A1E99"/>
    <w:rsid w:val="005A2565"/>
    <w:rsid w:val="005A32C9"/>
    <w:rsid w:val="005B5168"/>
    <w:rsid w:val="005C17BB"/>
    <w:rsid w:val="005C65C8"/>
    <w:rsid w:val="005D0C0B"/>
    <w:rsid w:val="005D31D6"/>
    <w:rsid w:val="005D52FF"/>
    <w:rsid w:val="005D55CF"/>
    <w:rsid w:val="005D7EAB"/>
    <w:rsid w:val="005E4BEA"/>
    <w:rsid w:val="005F09D3"/>
    <w:rsid w:val="005F1738"/>
    <w:rsid w:val="005F281C"/>
    <w:rsid w:val="005F5271"/>
    <w:rsid w:val="005F7070"/>
    <w:rsid w:val="00600B25"/>
    <w:rsid w:val="0060264C"/>
    <w:rsid w:val="006064BA"/>
    <w:rsid w:val="00606ADF"/>
    <w:rsid w:val="0060734C"/>
    <w:rsid w:val="00611C7E"/>
    <w:rsid w:val="00620A49"/>
    <w:rsid w:val="006216E3"/>
    <w:rsid w:val="0062482A"/>
    <w:rsid w:val="00641707"/>
    <w:rsid w:val="00651E10"/>
    <w:rsid w:val="00654B07"/>
    <w:rsid w:val="00655093"/>
    <w:rsid w:val="00655313"/>
    <w:rsid w:val="0065770B"/>
    <w:rsid w:val="00662479"/>
    <w:rsid w:val="00662E24"/>
    <w:rsid w:val="0066319E"/>
    <w:rsid w:val="00664B97"/>
    <w:rsid w:val="00664D98"/>
    <w:rsid w:val="0066538F"/>
    <w:rsid w:val="00665AB8"/>
    <w:rsid w:val="00671A60"/>
    <w:rsid w:val="00671B23"/>
    <w:rsid w:val="00677CA0"/>
    <w:rsid w:val="00680403"/>
    <w:rsid w:val="006807AF"/>
    <w:rsid w:val="00681A6F"/>
    <w:rsid w:val="00684EA3"/>
    <w:rsid w:val="006853A2"/>
    <w:rsid w:val="0068607D"/>
    <w:rsid w:val="00690C83"/>
    <w:rsid w:val="00691740"/>
    <w:rsid w:val="006917EE"/>
    <w:rsid w:val="0069642A"/>
    <w:rsid w:val="00697A57"/>
    <w:rsid w:val="006A2318"/>
    <w:rsid w:val="006A3049"/>
    <w:rsid w:val="006A30A3"/>
    <w:rsid w:val="006B63E0"/>
    <w:rsid w:val="006B70C5"/>
    <w:rsid w:val="006C407E"/>
    <w:rsid w:val="006C5E9F"/>
    <w:rsid w:val="006D092F"/>
    <w:rsid w:val="006D0F04"/>
    <w:rsid w:val="006D14C2"/>
    <w:rsid w:val="006D1F11"/>
    <w:rsid w:val="006D210F"/>
    <w:rsid w:val="006D731E"/>
    <w:rsid w:val="006E0766"/>
    <w:rsid w:val="006E4D7A"/>
    <w:rsid w:val="006E5AAE"/>
    <w:rsid w:val="006F0C91"/>
    <w:rsid w:val="006F15DB"/>
    <w:rsid w:val="006F2FEB"/>
    <w:rsid w:val="006F6E32"/>
    <w:rsid w:val="0070004F"/>
    <w:rsid w:val="00701A8D"/>
    <w:rsid w:val="00705120"/>
    <w:rsid w:val="00706EE0"/>
    <w:rsid w:val="00710A4F"/>
    <w:rsid w:val="00716144"/>
    <w:rsid w:val="00716594"/>
    <w:rsid w:val="00721B24"/>
    <w:rsid w:val="00722184"/>
    <w:rsid w:val="00722A32"/>
    <w:rsid w:val="00723B5B"/>
    <w:rsid w:val="00725837"/>
    <w:rsid w:val="00725C95"/>
    <w:rsid w:val="00730C8D"/>
    <w:rsid w:val="00730FCA"/>
    <w:rsid w:val="0073167E"/>
    <w:rsid w:val="007323E8"/>
    <w:rsid w:val="0074626F"/>
    <w:rsid w:val="00747849"/>
    <w:rsid w:val="00752546"/>
    <w:rsid w:val="007545D4"/>
    <w:rsid w:val="00754707"/>
    <w:rsid w:val="00755EFB"/>
    <w:rsid w:val="00756087"/>
    <w:rsid w:val="00757000"/>
    <w:rsid w:val="0076092C"/>
    <w:rsid w:val="00761BBB"/>
    <w:rsid w:val="00767A00"/>
    <w:rsid w:val="00771355"/>
    <w:rsid w:val="00771C21"/>
    <w:rsid w:val="0077223A"/>
    <w:rsid w:val="007749B3"/>
    <w:rsid w:val="00776A44"/>
    <w:rsid w:val="00783C86"/>
    <w:rsid w:val="00785522"/>
    <w:rsid w:val="00787BB0"/>
    <w:rsid w:val="00790A91"/>
    <w:rsid w:val="00797412"/>
    <w:rsid w:val="007A0EC3"/>
    <w:rsid w:val="007A3A6B"/>
    <w:rsid w:val="007A5416"/>
    <w:rsid w:val="007A5EC4"/>
    <w:rsid w:val="007A6F87"/>
    <w:rsid w:val="007A704E"/>
    <w:rsid w:val="007C54AA"/>
    <w:rsid w:val="007C60A2"/>
    <w:rsid w:val="007D3E6A"/>
    <w:rsid w:val="007D659F"/>
    <w:rsid w:val="007D6C45"/>
    <w:rsid w:val="007E1A03"/>
    <w:rsid w:val="007E2069"/>
    <w:rsid w:val="007E2E5A"/>
    <w:rsid w:val="007E31F4"/>
    <w:rsid w:val="007E4B38"/>
    <w:rsid w:val="007F0326"/>
    <w:rsid w:val="007F7F96"/>
    <w:rsid w:val="0080047B"/>
    <w:rsid w:val="008008F9"/>
    <w:rsid w:val="00803F2C"/>
    <w:rsid w:val="008057EB"/>
    <w:rsid w:val="008162B2"/>
    <w:rsid w:val="00822BAE"/>
    <w:rsid w:val="00832881"/>
    <w:rsid w:val="00832F43"/>
    <w:rsid w:val="00833081"/>
    <w:rsid w:val="00833364"/>
    <w:rsid w:val="00844ADD"/>
    <w:rsid w:val="00852D5C"/>
    <w:rsid w:val="00856A4F"/>
    <w:rsid w:val="008572FC"/>
    <w:rsid w:val="00857AE8"/>
    <w:rsid w:val="00857CFC"/>
    <w:rsid w:val="0086408A"/>
    <w:rsid w:val="008655A1"/>
    <w:rsid w:val="00867877"/>
    <w:rsid w:val="00871E90"/>
    <w:rsid w:val="00872C34"/>
    <w:rsid w:val="00874033"/>
    <w:rsid w:val="00877DE9"/>
    <w:rsid w:val="00881A46"/>
    <w:rsid w:val="008826E0"/>
    <w:rsid w:val="0089232A"/>
    <w:rsid w:val="008A0923"/>
    <w:rsid w:val="008A2C45"/>
    <w:rsid w:val="008A37C7"/>
    <w:rsid w:val="008A4766"/>
    <w:rsid w:val="008A55E3"/>
    <w:rsid w:val="008A7B16"/>
    <w:rsid w:val="008B0183"/>
    <w:rsid w:val="008B0F12"/>
    <w:rsid w:val="008B2650"/>
    <w:rsid w:val="008B455A"/>
    <w:rsid w:val="008B798E"/>
    <w:rsid w:val="008C2DF1"/>
    <w:rsid w:val="008D1CC5"/>
    <w:rsid w:val="008D42FF"/>
    <w:rsid w:val="008D53C4"/>
    <w:rsid w:val="008D5646"/>
    <w:rsid w:val="008D6D3A"/>
    <w:rsid w:val="008E4149"/>
    <w:rsid w:val="008E4E9E"/>
    <w:rsid w:val="008E727E"/>
    <w:rsid w:val="008F01EE"/>
    <w:rsid w:val="008F1CA5"/>
    <w:rsid w:val="008F2613"/>
    <w:rsid w:val="008F6254"/>
    <w:rsid w:val="0090061C"/>
    <w:rsid w:val="0090093A"/>
    <w:rsid w:val="00900E23"/>
    <w:rsid w:val="00902794"/>
    <w:rsid w:val="00903C74"/>
    <w:rsid w:val="00904CBE"/>
    <w:rsid w:val="009063E2"/>
    <w:rsid w:val="00906DB5"/>
    <w:rsid w:val="009106B5"/>
    <w:rsid w:val="00914C88"/>
    <w:rsid w:val="009212E4"/>
    <w:rsid w:val="00921A00"/>
    <w:rsid w:val="0092380E"/>
    <w:rsid w:val="00923A82"/>
    <w:rsid w:val="00924E34"/>
    <w:rsid w:val="00930B12"/>
    <w:rsid w:val="009334C4"/>
    <w:rsid w:val="00935873"/>
    <w:rsid w:val="00936949"/>
    <w:rsid w:val="00937C0D"/>
    <w:rsid w:val="00940540"/>
    <w:rsid w:val="00942F97"/>
    <w:rsid w:val="0094393A"/>
    <w:rsid w:val="00944B13"/>
    <w:rsid w:val="009465F2"/>
    <w:rsid w:val="00953250"/>
    <w:rsid w:val="00953587"/>
    <w:rsid w:val="009539F9"/>
    <w:rsid w:val="009604F5"/>
    <w:rsid w:val="0096067D"/>
    <w:rsid w:val="00963D59"/>
    <w:rsid w:val="00964457"/>
    <w:rsid w:val="00966AB8"/>
    <w:rsid w:val="00971051"/>
    <w:rsid w:val="00974550"/>
    <w:rsid w:val="009747E7"/>
    <w:rsid w:val="00981286"/>
    <w:rsid w:val="00982781"/>
    <w:rsid w:val="009828AE"/>
    <w:rsid w:val="00986FAE"/>
    <w:rsid w:val="009919ED"/>
    <w:rsid w:val="0099573D"/>
    <w:rsid w:val="00997F93"/>
    <w:rsid w:val="009A1AF6"/>
    <w:rsid w:val="009A1F1E"/>
    <w:rsid w:val="009A2AF6"/>
    <w:rsid w:val="009A47DD"/>
    <w:rsid w:val="009A4A0B"/>
    <w:rsid w:val="009A4FF7"/>
    <w:rsid w:val="009A778F"/>
    <w:rsid w:val="009B049A"/>
    <w:rsid w:val="009B07C6"/>
    <w:rsid w:val="009B1318"/>
    <w:rsid w:val="009B3F07"/>
    <w:rsid w:val="009B5CA1"/>
    <w:rsid w:val="009B67BC"/>
    <w:rsid w:val="009C1B2C"/>
    <w:rsid w:val="009C7AE2"/>
    <w:rsid w:val="009D3618"/>
    <w:rsid w:val="009D3984"/>
    <w:rsid w:val="009D46CC"/>
    <w:rsid w:val="009D5C19"/>
    <w:rsid w:val="009D6F45"/>
    <w:rsid w:val="009E1629"/>
    <w:rsid w:val="009E3D75"/>
    <w:rsid w:val="009F51C1"/>
    <w:rsid w:val="00A025FD"/>
    <w:rsid w:val="00A05F81"/>
    <w:rsid w:val="00A12D47"/>
    <w:rsid w:val="00A136AC"/>
    <w:rsid w:val="00A138AD"/>
    <w:rsid w:val="00A13E82"/>
    <w:rsid w:val="00A141DE"/>
    <w:rsid w:val="00A166AC"/>
    <w:rsid w:val="00A1688E"/>
    <w:rsid w:val="00A16CB8"/>
    <w:rsid w:val="00A16DFE"/>
    <w:rsid w:val="00A20525"/>
    <w:rsid w:val="00A2114A"/>
    <w:rsid w:val="00A24F5C"/>
    <w:rsid w:val="00A27612"/>
    <w:rsid w:val="00A27B18"/>
    <w:rsid w:val="00A32AA6"/>
    <w:rsid w:val="00A35A4E"/>
    <w:rsid w:val="00A35BA5"/>
    <w:rsid w:val="00A36CDE"/>
    <w:rsid w:val="00A42A7F"/>
    <w:rsid w:val="00A46416"/>
    <w:rsid w:val="00A468AD"/>
    <w:rsid w:val="00A46EBC"/>
    <w:rsid w:val="00A52ACA"/>
    <w:rsid w:val="00A548DE"/>
    <w:rsid w:val="00A55632"/>
    <w:rsid w:val="00A55E62"/>
    <w:rsid w:val="00A608D8"/>
    <w:rsid w:val="00A61B9E"/>
    <w:rsid w:val="00A61DF2"/>
    <w:rsid w:val="00A624ED"/>
    <w:rsid w:val="00A63D0B"/>
    <w:rsid w:val="00A65B62"/>
    <w:rsid w:val="00A65D10"/>
    <w:rsid w:val="00A71848"/>
    <w:rsid w:val="00A71C25"/>
    <w:rsid w:val="00A7750F"/>
    <w:rsid w:val="00A812E8"/>
    <w:rsid w:val="00A8322B"/>
    <w:rsid w:val="00A87B7F"/>
    <w:rsid w:val="00AA1647"/>
    <w:rsid w:val="00AA2CB5"/>
    <w:rsid w:val="00AA7A95"/>
    <w:rsid w:val="00AB0ED4"/>
    <w:rsid w:val="00AB2C6F"/>
    <w:rsid w:val="00AB40A7"/>
    <w:rsid w:val="00AB7DD4"/>
    <w:rsid w:val="00AC2EB8"/>
    <w:rsid w:val="00AC657E"/>
    <w:rsid w:val="00AC6969"/>
    <w:rsid w:val="00AC75BC"/>
    <w:rsid w:val="00AC7895"/>
    <w:rsid w:val="00AD0620"/>
    <w:rsid w:val="00AD2947"/>
    <w:rsid w:val="00AD7DA8"/>
    <w:rsid w:val="00AE2FE2"/>
    <w:rsid w:val="00AE3BC9"/>
    <w:rsid w:val="00AE4B66"/>
    <w:rsid w:val="00AE568A"/>
    <w:rsid w:val="00AF1A3A"/>
    <w:rsid w:val="00AF3B4F"/>
    <w:rsid w:val="00B035C8"/>
    <w:rsid w:val="00B065D0"/>
    <w:rsid w:val="00B12C02"/>
    <w:rsid w:val="00B13B12"/>
    <w:rsid w:val="00B14BBD"/>
    <w:rsid w:val="00B15DD5"/>
    <w:rsid w:val="00B218AB"/>
    <w:rsid w:val="00B21CA5"/>
    <w:rsid w:val="00B24296"/>
    <w:rsid w:val="00B25883"/>
    <w:rsid w:val="00B26571"/>
    <w:rsid w:val="00B307B7"/>
    <w:rsid w:val="00B30FC5"/>
    <w:rsid w:val="00B310CA"/>
    <w:rsid w:val="00B364FF"/>
    <w:rsid w:val="00B416B4"/>
    <w:rsid w:val="00B43C18"/>
    <w:rsid w:val="00B44D57"/>
    <w:rsid w:val="00B52C02"/>
    <w:rsid w:val="00B53001"/>
    <w:rsid w:val="00B57A7B"/>
    <w:rsid w:val="00B6124A"/>
    <w:rsid w:val="00B62739"/>
    <w:rsid w:val="00B66EB4"/>
    <w:rsid w:val="00B67BE9"/>
    <w:rsid w:val="00B716E4"/>
    <w:rsid w:val="00B71C57"/>
    <w:rsid w:val="00B7345C"/>
    <w:rsid w:val="00B73C21"/>
    <w:rsid w:val="00B7673D"/>
    <w:rsid w:val="00B80797"/>
    <w:rsid w:val="00B81219"/>
    <w:rsid w:val="00B8170D"/>
    <w:rsid w:val="00B8240C"/>
    <w:rsid w:val="00B83531"/>
    <w:rsid w:val="00B91243"/>
    <w:rsid w:val="00B94DED"/>
    <w:rsid w:val="00B96C9D"/>
    <w:rsid w:val="00BA136F"/>
    <w:rsid w:val="00BB2E27"/>
    <w:rsid w:val="00BB634E"/>
    <w:rsid w:val="00BB643E"/>
    <w:rsid w:val="00BD0E49"/>
    <w:rsid w:val="00BD0FE7"/>
    <w:rsid w:val="00BD22BE"/>
    <w:rsid w:val="00BD4495"/>
    <w:rsid w:val="00BD5E92"/>
    <w:rsid w:val="00BD615C"/>
    <w:rsid w:val="00BD6A59"/>
    <w:rsid w:val="00BD7481"/>
    <w:rsid w:val="00BE0F1F"/>
    <w:rsid w:val="00BF1B88"/>
    <w:rsid w:val="00BF290B"/>
    <w:rsid w:val="00BF6287"/>
    <w:rsid w:val="00BF6EB8"/>
    <w:rsid w:val="00BF7600"/>
    <w:rsid w:val="00BF7837"/>
    <w:rsid w:val="00C00E5B"/>
    <w:rsid w:val="00C01904"/>
    <w:rsid w:val="00C04136"/>
    <w:rsid w:val="00C10AE8"/>
    <w:rsid w:val="00C12E85"/>
    <w:rsid w:val="00C1785E"/>
    <w:rsid w:val="00C17C30"/>
    <w:rsid w:val="00C17EEB"/>
    <w:rsid w:val="00C21B53"/>
    <w:rsid w:val="00C23DE7"/>
    <w:rsid w:val="00C25EDD"/>
    <w:rsid w:val="00C26A3B"/>
    <w:rsid w:val="00C371A7"/>
    <w:rsid w:val="00C432D3"/>
    <w:rsid w:val="00C44EA2"/>
    <w:rsid w:val="00C4543C"/>
    <w:rsid w:val="00C455BA"/>
    <w:rsid w:val="00C53107"/>
    <w:rsid w:val="00C53ECB"/>
    <w:rsid w:val="00C577FD"/>
    <w:rsid w:val="00C610A5"/>
    <w:rsid w:val="00C616EC"/>
    <w:rsid w:val="00C61A76"/>
    <w:rsid w:val="00C63589"/>
    <w:rsid w:val="00C637DF"/>
    <w:rsid w:val="00C66FB8"/>
    <w:rsid w:val="00C70895"/>
    <w:rsid w:val="00C708B2"/>
    <w:rsid w:val="00C708B6"/>
    <w:rsid w:val="00C71C67"/>
    <w:rsid w:val="00C736B1"/>
    <w:rsid w:val="00C7402F"/>
    <w:rsid w:val="00C74117"/>
    <w:rsid w:val="00C81E24"/>
    <w:rsid w:val="00C8224A"/>
    <w:rsid w:val="00C84CA4"/>
    <w:rsid w:val="00C90C6B"/>
    <w:rsid w:val="00C9202C"/>
    <w:rsid w:val="00C93324"/>
    <w:rsid w:val="00C9413E"/>
    <w:rsid w:val="00C96A7D"/>
    <w:rsid w:val="00CA04F7"/>
    <w:rsid w:val="00CA1E38"/>
    <w:rsid w:val="00CA5204"/>
    <w:rsid w:val="00CB145B"/>
    <w:rsid w:val="00CB4DE3"/>
    <w:rsid w:val="00CB4DED"/>
    <w:rsid w:val="00CB6C5D"/>
    <w:rsid w:val="00CC171D"/>
    <w:rsid w:val="00CC1A72"/>
    <w:rsid w:val="00CC2A9F"/>
    <w:rsid w:val="00CC49CE"/>
    <w:rsid w:val="00CD23C3"/>
    <w:rsid w:val="00CD2C0F"/>
    <w:rsid w:val="00CD566D"/>
    <w:rsid w:val="00CD6B26"/>
    <w:rsid w:val="00CE1CAB"/>
    <w:rsid w:val="00CE3764"/>
    <w:rsid w:val="00CF40A0"/>
    <w:rsid w:val="00CF40D0"/>
    <w:rsid w:val="00CF4CCF"/>
    <w:rsid w:val="00CF4D94"/>
    <w:rsid w:val="00CF56A5"/>
    <w:rsid w:val="00CF721C"/>
    <w:rsid w:val="00D0159D"/>
    <w:rsid w:val="00D050D2"/>
    <w:rsid w:val="00D1195B"/>
    <w:rsid w:val="00D12520"/>
    <w:rsid w:val="00D1579B"/>
    <w:rsid w:val="00D16216"/>
    <w:rsid w:val="00D2096A"/>
    <w:rsid w:val="00D2107D"/>
    <w:rsid w:val="00D21956"/>
    <w:rsid w:val="00D24A2F"/>
    <w:rsid w:val="00D253C0"/>
    <w:rsid w:val="00D253CC"/>
    <w:rsid w:val="00D258E1"/>
    <w:rsid w:val="00D25B68"/>
    <w:rsid w:val="00D332B2"/>
    <w:rsid w:val="00D33E56"/>
    <w:rsid w:val="00D34C98"/>
    <w:rsid w:val="00D35056"/>
    <w:rsid w:val="00D3546C"/>
    <w:rsid w:val="00D45294"/>
    <w:rsid w:val="00D45813"/>
    <w:rsid w:val="00D47490"/>
    <w:rsid w:val="00D50B2D"/>
    <w:rsid w:val="00D529C4"/>
    <w:rsid w:val="00D56FCA"/>
    <w:rsid w:val="00D5797B"/>
    <w:rsid w:val="00D57F65"/>
    <w:rsid w:val="00D601CC"/>
    <w:rsid w:val="00D60A7A"/>
    <w:rsid w:val="00D66415"/>
    <w:rsid w:val="00D7156D"/>
    <w:rsid w:val="00D740F7"/>
    <w:rsid w:val="00D7739C"/>
    <w:rsid w:val="00D77607"/>
    <w:rsid w:val="00D83524"/>
    <w:rsid w:val="00D83664"/>
    <w:rsid w:val="00D8445B"/>
    <w:rsid w:val="00D87160"/>
    <w:rsid w:val="00D92789"/>
    <w:rsid w:val="00DA3307"/>
    <w:rsid w:val="00DA3EEC"/>
    <w:rsid w:val="00DA4EF5"/>
    <w:rsid w:val="00DB0110"/>
    <w:rsid w:val="00DB2C90"/>
    <w:rsid w:val="00DB3D94"/>
    <w:rsid w:val="00DB4847"/>
    <w:rsid w:val="00DC0BAA"/>
    <w:rsid w:val="00DC2F9A"/>
    <w:rsid w:val="00DC4FCA"/>
    <w:rsid w:val="00DD020E"/>
    <w:rsid w:val="00DD188E"/>
    <w:rsid w:val="00DD1CC4"/>
    <w:rsid w:val="00DD2D9B"/>
    <w:rsid w:val="00DD34A1"/>
    <w:rsid w:val="00DD7816"/>
    <w:rsid w:val="00DE2752"/>
    <w:rsid w:val="00DE471B"/>
    <w:rsid w:val="00DE4A48"/>
    <w:rsid w:val="00DE4DF2"/>
    <w:rsid w:val="00DE6125"/>
    <w:rsid w:val="00DF2AF5"/>
    <w:rsid w:val="00DF5296"/>
    <w:rsid w:val="00DF78FD"/>
    <w:rsid w:val="00E03081"/>
    <w:rsid w:val="00E05842"/>
    <w:rsid w:val="00E1118B"/>
    <w:rsid w:val="00E11543"/>
    <w:rsid w:val="00E135D7"/>
    <w:rsid w:val="00E162E1"/>
    <w:rsid w:val="00E16A2E"/>
    <w:rsid w:val="00E213EF"/>
    <w:rsid w:val="00E272EC"/>
    <w:rsid w:val="00E27B3D"/>
    <w:rsid w:val="00E30F17"/>
    <w:rsid w:val="00E3286D"/>
    <w:rsid w:val="00E3446E"/>
    <w:rsid w:val="00E35600"/>
    <w:rsid w:val="00E36F44"/>
    <w:rsid w:val="00E401FE"/>
    <w:rsid w:val="00E40C6E"/>
    <w:rsid w:val="00E444BF"/>
    <w:rsid w:val="00E44525"/>
    <w:rsid w:val="00E4545B"/>
    <w:rsid w:val="00E46E8B"/>
    <w:rsid w:val="00E50D03"/>
    <w:rsid w:val="00E56240"/>
    <w:rsid w:val="00E570CE"/>
    <w:rsid w:val="00E603C2"/>
    <w:rsid w:val="00E639B0"/>
    <w:rsid w:val="00E658B7"/>
    <w:rsid w:val="00E65F54"/>
    <w:rsid w:val="00E6644A"/>
    <w:rsid w:val="00E70888"/>
    <w:rsid w:val="00E70B99"/>
    <w:rsid w:val="00E72B1D"/>
    <w:rsid w:val="00E743E9"/>
    <w:rsid w:val="00E76369"/>
    <w:rsid w:val="00E9219C"/>
    <w:rsid w:val="00E92647"/>
    <w:rsid w:val="00E93554"/>
    <w:rsid w:val="00E94EEB"/>
    <w:rsid w:val="00EA22F3"/>
    <w:rsid w:val="00EA65AF"/>
    <w:rsid w:val="00EB0C72"/>
    <w:rsid w:val="00EB317B"/>
    <w:rsid w:val="00EC1C76"/>
    <w:rsid w:val="00EC20CA"/>
    <w:rsid w:val="00EC593D"/>
    <w:rsid w:val="00EC7C72"/>
    <w:rsid w:val="00ED79FA"/>
    <w:rsid w:val="00ED7F9B"/>
    <w:rsid w:val="00EE0845"/>
    <w:rsid w:val="00EE0D7C"/>
    <w:rsid w:val="00EE2AC7"/>
    <w:rsid w:val="00EE413C"/>
    <w:rsid w:val="00EE7A03"/>
    <w:rsid w:val="00EF08C4"/>
    <w:rsid w:val="00EF0AF7"/>
    <w:rsid w:val="00EF1B68"/>
    <w:rsid w:val="00EF277C"/>
    <w:rsid w:val="00EF2AD8"/>
    <w:rsid w:val="00EF55C2"/>
    <w:rsid w:val="00EF7A31"/>
    <w:rsid w:val="00F0219F"/>
    <w:rsid w:val="00F0477A"/>
    <w:rsid w:val="00F06D1E"/>
    <w:rsid w:val="00F1131D"/>
    <w:rsid w:val="00F11636"/>
    <w:rsid w:val="00F1660A"/>
    <w:rsid w:val="00F166F2"/>
    <w:rsid w:val="00F172BC"/>
    <w:rsid w:val="00F17A63"/>
    <w:rsid w:val="00F20B9C"/>
    <w:rsid w:val="00F215A6"/>
    <w:rsid w:val="00F2412F"/>
    <w:rsid w:val="00F26999"/>
    <w:rsid w:val="00F40ECD"/>
    <w:rsid w:val="00F45BE8"/>
    <w:rsid w:val="00F50CD8"/>
    <w:rsid w:val="00F50F1E"/>
    <w:rsid w:val="00F51AE0"/>
    <w:rsid w:val="00F51F60"/>
    <w:rsid w:val="00F570A2"/>
    <w:rsid w:val="00F7156E"/>
    <w:rsid w:val="00F75D66"/>
    <w:rsid w:val="00F77785"/>
    <w:rsid w:val="00F8209A"/>
    <w:rsid w:val="00F94A83"/>
    <w:rsid w:val="00F962F4"/>
    <w:rsid w:val="00FA09F1"/>
    <w:rsid w:val="00FA42A5"/>
    <w:rsid w:val="00FA5938"/>
    <w:rsid w:val="00FA5BB3"/>
    <w:rsid w:val="00FB2AE2"/>
    <w:rsid w:val="00FB719A"/>
    <w:rsid w:val="00FB77E7"/>
    <w:rsid w:val="00FC2928"/>
    <w:rsid w:val="00FC387F"/>
    <w:rsid w:val="00FC39E5"/>
    <w:rsid w:val="00FC58C2"/>
    <w:rsid w:val="00FD0165"/>
    <w:rsid w:val="00FD02AC"/>
    <w:rsid w:val="00FD0D3B"/>
    <w:rsid w:val="00FD0F89"/>
    <w:rsid w:val="00FD5892"/>
    <w:rsid w:val="00FE6D66"/>
    <w:rsid w:val="00FE7D9F"/>
    <w:rsid w:val="00FF093A"/>
    <w:rsid w:val="00FF4300"/>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23B8261-4C58-4EE3-A2D0-7F791CA2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semiHidden/>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BodyText">
    <w:name w:val="Body Text"/>
    <w:basedOn w:val="Normal"/>
    <w:link w:val="BodyTextChar"/>
    <w:uiPriority w:val="99"/>
    <w:semiHidden/>
    <w:unhideWhenUsed/>
    <w:rsid w:val="00AC75BC"/>
    <w:pPr>
      <w:spacing w:after="120"/>
    </w:pPr>
  </w:style>
  <w:style w:type="character" w:customStyle="1" w:styleId="BodyTextChar">
    <w:name w:val="Body Text Char"/>
    <w:link w:val="BodyText"/>
    <w:uiPriority w:val="99"/>
    <w:semiHidden/>
    <w:rsid w:val="00AC75BC"/>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75454568">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092B0-E335-4E26-9664-592C5E95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5740</Words>
  <Characters>3272</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noteikumu projekta “Ceļu satiksmes drošības padomes nolikums” sākotnējās ietekmes novērtējuma ziņojums (anotācija)</vt:lpstr>
    </vt:vector>
  </TitlesOfParts>
  <Company>Satiksmes ministrija</Company>
  <LinksUpToDate>false</LinksUpToDate>
  <CharactersWithSpaces>8995</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“Ceļu satiksmes drošības padomes nolikums” sākotnējās ietekmes novērtējuma ziņojums (anotācija)</dc:title>
  <dc:subject>anotācija</dc:subject>
  <dc:creator/>
  <cp:keywords/>
  <dc:description>janis.kalnins@sam.gov.lv</dc:description>
  <cp:lastModifiedBy>Jānis Kalniņš</cp:lastModifiedBy>
  <cp:revision>45</cp:revision>
  <cp:lastPrinted>2014-12-16T08:25:00Z</cp:lastPrinted>
  <dcterms:created xsi:type="dcterms:W3CDTF">2018-06-12T08:42:00Z</dcterms:created>
  <dcterms:modified xsi:type="dcterms:W3CDTF">2018-10-18T11:30:00Z</dcterms:modified>
</cp:coreProperties>
</file>