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20"/>
        <w:jc w:val="center"/>
        <w:rPr>
          <w:rFonts w:ascii="Times New Roman" w:hAnsi="Times New Roman" w:cs="Times New Roman"/>
        </w:rPr>
      </w:pPr>
      <w:r>
        <w:rPr>
          <w:rFonts w:cs="Times New Roman" w:ascii="Times New Roman" w:hAnsi="Times New Roman"/>
          <w:b/>
          <w:caps/>
        </w:rPr>
        <w:t>Informatīvais ziņojums</w:t>
      </w:r>
    </w:p>
    <w:p>
      <w:pPr>
        <w:pStyle w:val="Pamattekstaatkpe"/>
        <w:spacing w:lineRule="auto" w:line="240" w:before="0" w:after="120"/>
        <w:ind w:left="283" w:hanging="0"/>
        <w:jc w:val="center"/>
        <w:rPr/>
      </w:pPr>
      <w:r>
        <w:rPr>
          <w:sz w:val="24"/>
          <w:szCs w:val="24"/>
        </w:rPr>
        <w:t>Par 2018. gada 9. oktobra Eiropas Savienības Vides ministru padomes sanāksmē izskatāmajiem jautājumiem</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ind w:firstLine="720"/>
        <w:jc w:val="both"/>
        <w:rPr>
          <w:rFonts w:ascii="Times New Roman" w:hAnsi="Times New Roman" w:cs="Times New Roman"/>
        </w:rPr>
      </w:pPr>
      <w:r>
        <w:rPr>
          <w:rFonts w:cs="Times New Roman" w:ascii="Times New Roman" w:hAnsi="Times New Roman"/>
        </w:rPr>
        <w:t xml:space="preserve">2018. gada 9. oktobrī notiks Eiropas Savienības (turpmāk – ES) Vides ministru padomes sanāksme (turpmāk – Padomes sanāksme) Luksemburgā. </w:t>
      </w:r>
    </w:p>
    <w:p>
      <w:pPr>
        <w:pStyle w:val="PointManual"/>
        <w:ind w:left="0" w:firstLine="709"/>
        <w:jc w:val="both"/>
        <w:rPr>
          <w:rFonts w:eastAsia="Calibri"/>
          <w:bCs/>
          <w:color w:val="000000"/>
          <w:szCs w:val="22"/>
          <w:lang w:eastAsia="en-US"/>
        </w:rPr>
      </w:pPr>
      <w:r>
        <w:rPr/>
        <w:t xml:space="preserve">Padomes sanāksmes laikā plānots panākt vispārējo pieeju par regulu par oglekļa dioksīda (turpmāk </w:t>
        <w:noBreakHyphen/>
        <w:t xml:space="preserve"> CO</w:t>
      </w:r>
      <w:r>
        <w:rPr>
          <w:vertAlign w:val="subscript"/>
        </w:rPr>
        <w:t>2</w:t>
      </w:r>
      <w:r>
        <w:rPr/>
        <w:t>) standartiem vieglajiem automobiļiem un vieglajiem komerciālajiem transportlīdzekļiem, kā arī politikas debates par regulu par CO</w:t>
      </w:r>
      <w:r>
        <w:rPr>
          <w:vertAlign w:val="subscript"/>
        </w:rPr>
        <w:t>2</w:t>
      </w:r>
      <w:r>
        <w:rPr/>
        <w:t xml:space="preserve"> standartiem attiecībā uz smagdarba transportlīdzekļiem (Satiksmes ministrijas kompetences jautājumi). Padomes sanāksmē plānots apstiprināt padomes secinājumus par </w:t>
      </w:r>
      <w:r>
        <w:rPr>
          <w:color w:val="000000"/>
        </w:rPr>
        <w:t>Bioloģiskās daudzveidības konvencijas 14. pušu konferenc</w:t>
      </w:r>
      <w:r>
        <w:rPr/>
        <w:t xml:space="preserve">i un par gatavošanos Apvienoto Nāciju Organizācijas (turpmāk – ANO) Vispārējās konvencijas par klimata pārmaiņām </w:t>
      </w:r>
      <w:r>
        <w:rPr>
          <w:color w:val="000000"/>
        </w:rPr>
        <w:t>līgumslēdzēju pušu konferencei Katovicē 2018. gada 3.-14. decembrī.</w:t>
      </w:r>
    </w:p>
    <w:p>
      <w:pPr>
        <w:pStyle w:val="Normal"/>
        <w:spacing w:lineRule="auto" w:line="240" w:before="0" w:after="120"/>
        <w:ind w:firstLine="720"/>
        <w:jc w:val="both"/>
        <w:rPr>
          <w:rFonts w:ascii="Times New Roman" w:hAnsi="Times New Roman" w:eastAsia="Calibri" w:cs="Times New Roman"/>
          <w:bCs/>
          <w:color w:val="000000"/>
          <w:szCs w:val="22"/>
          <w:lang w:eastAsia="en-US"/>
        </w:rPr>
      </w:pPr>
      <w:r>
        <w:rPr>
          <w:rFonts w:eastAsia="Calibri" w:cs="Times New Roman" w:ascii="Times New Roman" w:hAnsi="Times New Roman"/>
          <w:bCs/>
          <w:color w:val="000000"/>
          <w:szCs w:val="22"/>
          <w:lang w:eastAsia="en-US"/>
        </w:rPr>
      </w:r>
    </w:p>
    <w:p>
      <w:pPr>
        <w:pStyle w:val="PointManual"/>
        <w:shd w:fill="A6A6A6" w:val="clear"/>
        <w:spacing w:lineRule="auto" w:line="240" w:before="0" w:after="120"/>
        <w:ind w:left="284" w:hanging="284"/>
        <w:jc w:val="both"/>
        <w:rPr>
          <w:b/>
          <w:b/>
        </w:rPr>
      </w:pPr>
      <w:r>
        <w:rPr>
          <w:b/>
        </w:rPr>
        <w:t>1. Regula par CO</w:t>
      </w:r>
      <w:r>
        <w:rPr>
          <w:b/>
          <w:vertAlign w:val="subscript"/>
        </w:rPr>
        <w:t>2</w:t>
      </w:r>
      <w:r>
        <w:rPr>
          <w:b/>
        </w:rPr>
        <w:t xml:space="preserve"> standartiem vieglajiem automobiļiem un vieglajiem komerciālajiem transportlīdzekļiem</w:t>
      </w:r>
    </w:p>
    <w:p>
      <w:pPr>
        <w:pStyle w:val="PointManual"/>
        <w:shd w:fill="A6A6A6" w:val="clear"/>
        <w:spacing w:lineRule="auto" w:line="240" w:before="0" w:after="120"/>
        <w:ind w:left="284" w:hanging="284"/>
        <w:jc w:val="both"/>
        <w:rPr/>
      </w:pPr>
      <w:r>
        <w:rPr/>
        <w:t>– </w:t>
      </w:r>
      <w:r>
        <w:rPr/>
        <w:t>vispārējā pieeja</w:t>
      </w:r>
    </w:p>
    <w:p>
      <w:pPr>
        <w:pStyle w:val="Normal"/>
        <w:widowControl w:val="false"/>
        <w:autoSpaceDE w:val="false"/>
        <w:ind w:firstLine="720"/>
        <w:jc w:val="both"/>
        <w:rPr/>
      </w:pPr>
      <w:r>
        <w:rPr>
          <w:rFonts w:cs="Times New Roman" w:ascii="Times New Roman" w:hAnsi="Times New Roman"/>
        </w:rPr>
        <w:t>2017. gada 8. novembrī publicētais priekšlikums par Eiropas Parlamenta un Padomes Regulu, ar ko nosaka emisijas standartus jauniem pasažieru automobiļiem un jauniem vieglajiem komerctransportlīdzekļiem kā daļu no Savienības integrētās pieejas, lai samazinātu CO</w:t>
      </w:r>
      <w:r>
        <w:rPr>
          <w:rFonts w:cs="Times New Roman" w:ascii="Times New Roman" w:hAnsi="Times New Roman"/>
          <w:vertAlign w:val="subscript"/>
        </w:rPr>
        <w:t>2</w:t>
      </w:r>
      <w:r>
        <w:rPr>
          <w:rFonts w:cs="Times New Roman" w:ascii="Times New Roman" w:hAnsi="Times New Roman"/>
        </w:rPr>
        <w:t xml:space="preserve"> emisijas no vieglajiem kravas transportlīdzekļiem un ar ko groza Regulu (EK) Nr. 715/2007 (turpmāk - Regulas projekts) nosaka izmaksu efektīvus CO</w:t>
      </w:r>
      <w:r>
        <w:rPr>
          <w:rFonts w:cs="Times New Roman" w:ascii="Times New Roman" w:hAnsi="Times New Roman"/>
          <w:vertAlign w:val="subscript"/>
        </w:rPr>
        <w:t>2</w:t>
      </w:r>
      <w:r>
        <w:rPr>
          <w:rFonts w:cs="Times New Roman" w:ascii="Times New Roman" w:hAnsi="Times New Roman"/>
        </w:rPr>
        <w:t xml:space="preserve"> emisiju samazināšanas mērķus līdz 2030. gadam jaunajiem vieglajiem kravas transportlīdzekļiem apvienojumā ar īpašu veicināšanas mehānismu, lai palielinātu nulles vai zemas emisijas transportlīdzekļu īpatsvaru. Tas nodrošinās, ka ES transportlīdzekļu ražošanas nozare saglabās savu tehnoloģisko vadību, tādējādi stiprinot tā konkurētspēju un veicinot nodarbinātību. Tas arī samazinās degvielas patēriņa izmaksas patērētājiem.</w:t>
      </w:r>
    </w:p>
    <w:p>
      <w:pPr>
        <w:pStyle w:val="Normal"/>
        <w:widowControl w:val="false"/>
        <w:autoSpaceDE w:val="false"/>
        <w:ind w:firstLine="720"/>
        <w:jc w:val="both"/>
        <w:rPr>
          <w:rFonts w:ascii="Times New Roman" w:hAnsi="Times New Roman" w:cs="Times New Roman"/>
        </w:rPr>
      </w:pPr>
      <w:r>
        <w:rPr>
          <w:rFonts w:cs="Times New Roman" w:ascii="Times New Roman" w:hAnsi="Times New Roman"/>
        </w:rPr>
        <w:t>Diskusijas par Regulas projektu tika uzsāktas 2017. gada 4. decembra Padomes Vides jautājumu darba grupā. Padomes sanāksmē plānots vienoties par vispārējo pieeju.</w:t>
      </w:r>
    </w:p>
    <w:p>
      <w:pPr>
        <w:pStyle w:val="Normal"/>
        <w:widowControl w:val="false"/>
        <w:autoSpaceDE w:val="false"/>
        <w:ind w:firstLine="720"/>
        <w:jc w:val="both"/>
        <w:rPr>
          <w:rFonts w:ascii="Times New Roman" w:hAnsi="Times New Roman" w:cs="Times New Roman"/>
        </w:rPr>
      </w:pPr>
      <w:r>
        <w:rPr>
          <w:rFonts w:cs="Times New Roman" w:ascii="Times New Roman" w:hAnsi="Times New Roman"/>
        </w:rPr>
      </w:r>
    </w:p>
    <w:p>
      <w:pPr>
        <w:pStyle w:val="Normal"/>
        <w:widowControl w:val="false"/>
        <w:autoSpaceDE w:val="false"/>
        <w:spacing w:before="0" w:after="120"/>
        <w:ind w:firstLine="720"/>
        <w:jc w:val="both"/>
        <w:rPr>
          <w:rFonts w:ascii="Times New Roman" w:hAnsi="Times New Roman" w:cs="Times New Roman"/>
          <w:b/>
          <w:b/>
          <w:u w:val="single"/>
        </w:rPr>
      </w:pPr>
      <w:r>
        <w:rPr>
          <w:rFonts w:cs="Times New Roman" w:ascii="Times New Roman" w:hAnsi="Times New Roman"/>
          <w:b/>
          <w:u w:val="single"/>
        </w:rPr>
        <w:t>Latvijas viedoklis</w:t>
      </w:r>
    </w:p>
    <w:p>
      <w:pPr>
        <w:pStyle w:val="Normal"/>
        <w:widowControl w:val="false"/>
        <w:autoSpaceDE w:val="false"/>
        <w:spacing w:before="0" w:after="120"/>
        <w:ind w:firstLine="720"/>
        <w:jc w:val="both"/>
        <w:rPr>
          <w:rFonts w:ascii="Times New Roman" w:hAnsi="Times New Roman" w:cs="Times New Roman"/>
        </w:rPr>
      </w:pPr>
      <w:r>
        <w:rPr>
          <w:rFonts w:cs="Times New Roman" w:ascii="Times New Roman" w:hAnsi="Times New Roman"/>
          <w:b/>
        </w:rPr>
        <w:t>Latvija kopumā atbalsta</w:t>
      </w:r>
      <w:r>
        <w:rPr>
          <w:rFonts w:cs="Times New Roman" w:ascii="Times New Roman" w:hAnsi="Times New Roman"/>
        </w:rPr>
        <w:t xml:space="preserve"> Regulas projektu, kura mērķis ir mazināt transporta sektora negatīvo ietekmi uz vidi. Gadījumā, ja uz Padomes sanāksmi paliks atvērti jautājumi, Latvija ir gatava atbalstīt Austrijas prezidentūras kompromisu, vienlaikus esot gatava elastībai.</w:t>
      </w:r>
    </w:p>
    <w:p>
      <w:pPr>
        <w:pStyle w:val="Normal"/>
        <w:widowControl w:val="false"/>
        <w:autoSpaceDE w:val="false"/>
        <w:ind w:firstLine="720"/>
        <w:jc w:val="both"/>
        <w:rPr>
          <w:rFonts w:ascii="Times New Roman" w:hAnsi="Times New Roman" w:cs="Times New Roman"/>
        </w:rPr>
      </w:pPr>
      <w:r>
        <w:rPr>
          <w:rFonts w:cs="Times New Roman" w:ascii="Times New Roman" w:hAnsi="Times New Roman"/>
        </w:rPr>
        <w:t>Latvija vērš uzmanību, ka daļā ES dalībvalstu var palielināties lietotu transportlīdzekļu piedāvājums un izmantošana, līdz ar to šajās valstīs SEG emisiju samazināšana būs lielāks izaicinājums, un būs nepieciešams rast kompensējošus pasākumus SEG emisijas mērķu nodrošināšanai.</w:t>
      </w:r>
    </w:p>
    <w:p>
      <w:pPr>
        <w:pStyle w:val="Normal"/>
        <w:widowControl w:val="false"/>
        <w:autoSpaceDE w:val="false"/>
        <w:ind w:firstLine="720"/>
        <w:jc w:val="both"/>
        <w:rPr>
          <w:rFonts w:ascii="Times New Roman" w:hAnsi="Times New Roman" w:cs="Times New Roman"/>
        </w:rPr>
      </w:pPr>
      <w:r>
        <w:rPr>
          <w:rFonts w:cs="Times New Roman" w:ascii="Times New Roman" w:hAnsi="Times New Roman"/>
        </w:rPr>
        <w:t>Latvijas nostāja iekļauta pozīcijā Nr. 1“Priekšlikums Eiropas Parlamenta un Padomes Regulai, ar ko nosaka emisijas standartus jauniem pasažieru automobiļiem un jauniem vieglajiem komerctransportlīdzekļiem kā daļu no Savienības integrētās pieejas, lai samazinātu CO</w:t>
      </w:r>
      <w:r>
        <w:rPr>
          <w:rFonts w:cs="Times New Roman" w:ascii="Times New Roman" w:hAnsi="Times New Roman"/>
          <w:vertAlign w:val="subscript"/>
        </w:rPr>
        <w:t>2</w:t>
      </w:r>
      <w:r>
        <w:rPr>
          <w:rFonts w:cs="Times New Roman" w:ascii="Times New Roman" w:hAnsi="Times New Roman"/>
        </w:rPr>
        <w:t xml:space="preserve"> emisijas no vieglajiem kravas transportlīdzekļiem un ar ko groza Regulu (EK) Nr. 715/2007 (pārstrādāta redakcija)”, ko apstiprinājis satiksmes ministrs U. Augulis.</w:t>
      </w:r>
    </w:p>
    <w:p>
      <w:pPr>
        <w:pStyle w:val="Normal"/>
        <w:widowControl w:val="false"/>
        <w:autoSpaceDE w:val="false"/>
        <w:jc w:val="both"/>
        <w:rPr>
          <w:rFonts w:ascii="Times New Roman" w:hAnsi="Times New Roman" w:cs="Times New Roman"/>
          <w:b/>
          <w:b/>
        </w:rPr>
      </w:pPr>
      <w:r>
        <w:rPr>
          <w:rFonts w:cs="Times New Roman" w:ascii="Times New Roman" w:hAnsi="Times New Roman"/>
          <w:b/>
        </w:rPr>
      </w:r>
    </w:p>
    <w:p>
      <w:pPr>
        <w:pStyle w:val="Normal"/>
        <w:shd w:fill="BFBFBF" w:val="clear"/>
        <w:rPr>
          <w:rFonts w:ascii="Times New Roman" w:hAnsi="Times New Roman" w:eastAsia="Calibri" w:cs="Times New Roman"/>
          <w:b/>
          <w:b/>
          <w:color w:val="000000"/>
          <w:szCs w:val="22"/>
          <w:highlight w:val="lightGray"/>
          <w:lang w:eastAsia="en-US"/>
        </w:rPr>
      </w:pPr>
      <w:r>
        <w:rPr>
          <w:rFonts w:cs="Times New Roman" w:ascii="Times New Roman" w:hAnsi="Times New Roman"/>
          <w:b/>
          <w:highlight w:val="lightGray"/>
        </w:rPr>
        <w:t>2. Regula par CO</w:t>
      </w:r>
      <w:r>
        <w:rPr>
          <w:rFonts w:cs="Times New Roman" w:ascii="Times New Roman" w:hAnsi="Times New Roman"/>
          <w:b/>
          <w:highlight w:val="lightGray"/>
          <w:vertAlign w:val="subscript"/>
        </w:rPr>
        <w:t>2</w:t>
      </w:r>
      <w:r>
        <w:rPr>
          <w:rFonts w:cs="Times New Roman" w:ascii="Times New Roman" w:hAnsi="Times New Roman"/>
          <w:b/>
          <w:highlight w:val="lightGray"/>
        </w:rPr>
        <w:t xml:space="preserve"> standartiem attiecībā uz jauniem lielas noslodzes transportlīdzekļiem</w:t>
      </w:r>
    </w:p>
    <w:p>
      <w:pPr>
        <w:pStyle w:val="Normal"/>
        <w:widowControl w:val="false"/>
        <w:shd w:fill="BFBFBF" w:val="clear"/>
        <w:autoSpaceDE w:val="false"/>
        <w:jc w:val="both"/>
        <w:rPr>
          <w:rFonts w:ascii="Times New Roman" w:hAnsi="Times New Roman" w:cs="Times New Roman"/>
        </w:rPr>
      </w:pPr>
      <w:r>
        <w:rPr>
          <w:rFonts w:cs="Times New Roman" w:ascii="Times New Roman" w:hAnsi="Times New Roman"/>
          <w:highlight w:val="lightGray"/>
        </w:rPr>
        <w:t>- politikas debates</w:t>
      </w:r>
    </w:p>
    <w:p>
      <w:pPr>
        <w:pStyle w:val="Normal"/>
        <w:ind w:firstLine="567"/>
        <w:jc w:val="both"/>
        <w:rPr/>
      </w:pPr>
      <w:r>
        <w:rPr>
          <w:rFonts w:cs="Times New Roman" w:ascii="Times New Roman" w:hAnsi="Times New Roman"/>
        </w:rPr>
        <w:t>2018. gada 3. jūlijā publiskotais priekšlikums Eiropas Parlamenta un Padomes regulai, ar ko nosaka CO</w:t>
      </w:r>
      <w:r>
        <w:rPr>
          <w:rFonts w:cs="Times New Roman" w:ascii="Times New Roman" w:hAnsi="Times New Roman"/>
          <w:vertAlign w:val="subscript"/>
        </w:rPr>
        <w:t>2</w:t>
      </w:r>
      <w:r>
        <w:rPr>
          <w:rFonts w:cs="Times New Roman" w:ascii="Times New Roman" w:hAnsi="Times New Roman"/>
        </w:rPr>
        <w:t xml:space="preserve"> emisijas standartus jauniem lieljaudas transportlīdzekļiem (turpmāk – Regulas projekts), paredz papildus pasākumus ES mērogā, lai novērstu šķēršļus tirgus attīstībai un tā galvenie mērķi ir:</w:t>
      </w:r>
    </w:p>
    <w:p>
      <w:pPr>
        <w:pStyle w:val="ListParagraph"/>
        <w:numPr>
          <w:ilvl w:val="0"/>
          <w:numId w:val="2"/>
        </w:numPr>
        <w:spacing w:lineRule="auto" w:line="240" w:before="0" w:after="0"/>
        <w:contextualSpacing/>
        <w:jc w:val="both"/>
        <w:rPr/>
      </w:pPr>
      <w:r>
        <w:rPr>
          <w:rFonts w:cs="Times New Roman" w:ascii="Times New Roman" w:hAnsi="Times New Roman"/>
        </w:rPr>
        <w:t>samazināt CO</w:t>
      </w:r>
      <w:r>
        <w:rPr>
          <w:rFonts w:cs="Times New Roman" w:ascii="Times New Roman" w:hAnsi="Times New Roman"/>
          <w:vertAlign w:val="subscript"/>
        </w:rPr>
        <w:t>2</w:t>
      </w:r>
      <w:r>
        <w:rPr>
          <w:rFonts w:cs="Times New Roman" w:ascii="Times New Roman" w:hAnsi="Times New Roman"/>
        </w:rPr>
        <w:t xml:space="preserve"> emisijas no lieljaudas transportlīdzekļiem atbilstoši ES klimata politikas un Parīzes nolīguma prasībām, vienlaikus samazinot gaisa piesārņojumu, jo īpaši pilsētās; </w:t>
      </w:r>
    </w:p>
    <w:p>
      <w:pPr>
        <w:pStyle w:val="ListParagraph"/>
        <w:numPr>
          <w:ilvl w:val="0"/>
          <w:numId w:val="2"/>
        </w:numPr>
        <w:spacing w:lineRule="auto" w:line="240" w:before="0" w:after="0"/>
        <w:contextualSpacing/>
        <w:jc w:val="both"/>
        <w:rPr/>
      </w:pPr>
      <w:r>
        <w:rPr>
          <w:rFonts w:cs="Times New Roman" w:ascii="Times New Roman" w:hAnsi="Times New Roman"/>
        </w:rPr>
        <w:t xml:space="preserve">veicināt transporta operatoru, no kuriem lielākā daļa ir mazie un vidējie uzņēmumi, darbības izmaksu samazināšanu; </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saglabāt ES lieljaudas transportlīdzekļu ražotāju un sastāvdaļu piegādātāju vadošo pozīciju tehnoloģiju un inovāciju jomā.</w:t>
      </w:r>
    </w:p>
    <w:p>
      <w:pPr>
        <w:pStyle w:val="Normal"/>
        <w:widowControl w:val="false"/>
        <w:autoSpaceDE w:val="false"/>
        <w:ind w:firstLine="720"/>
        <w:jc w:val="both"/>
        <w:rPr>
          <w:rFonts w:ascii="Times New Roman" w:hAnsi="Times New Roman" w:cs="Times New Roman"/>
        </w:rPr>
      </w:pPr>
      <w:r>
        <w:rPr>
          <w:rFonts w:cs="Times New Roman" w:ascii="Times New Roman" w:hAnsi="Times New Roman"/>
        </w:rPr>
        <w:t>Diskusijas par Regulas projektu 2018. gada 3. jūlijā</w:t>
      </w:r>
      <w:bookmarkStart w:id="0" w:name="_GoBack"/>
      <w:bookmarkEnd w:id="0"/>
      <w:r>
        <w:rPr>
          <w:rFonts w:cs="Times New Roman" w:ascii="Times New Roman" w:hAnsi="Times New Roman"/>
        </w:rPr>
        <w:t xml:space="preserve"> tika uzsāktas Padomes Vides jautājumu darba grupā. Padomes sanāksmē plānotas politikas debates.</w:t>
      </w:r>
    </w:p>
    <w:p>
      <w:pPr>
        <w:pStyle w:val="Normal"/>
        <w:widowControl w:val="false"/>
        <w:autoSpaceDE w:val="false"/>
        <w:ind w:firstLine="720"/>
        <w:jc w:val="both"/>
        <w:rPr>
          <w:rFonts w:ascii="Times New Roman" w:hAnsi="Times New Roman" w:cs="Times New Roman"/>
        </w:rPr>
      </w:pPr>
      <w:r>
        <w:rPr>
          <w:rFonts w:cs="Times New Roman" w:ascii="Times New Roman" w:hAnsi="Times New Roman"/>
        </w:rPr>
      </w:r>
    </w:p>
    <w:p>
      <w:pPr>
        <w:pStyle w:val="Normal"/>
        <w:widowControl w:val="false"/>
        <w:autoSpaceDE w:val="false"/>
        <w:spacing w:before="0" w:after="120"/>
        <w:ind w:firstLine="720"/>
        <w:jc w:val="both"/>
        <w:rPr>
          <w:rFonts w:ascii="Times New Roman" w:hAnsi="Times New Roman" w:cs="Times New Roman"/>
          <w:b/>
          <w:b/>
          <w:u w:val="single"/>
        </w:rPr>
      </w:pPr>
      <w:r>
        <w:rPr>
          <w:rFonts w:cs="Times New Roman" w:ascii="Times New Roman" w:hAnsi="Times New Roman"/>
          <w:b/>
          <w:u w:val="single"/>
        </w:rPr>
        <w:t>Latvijas viedoklis</w:t>
      </w:r>
    </w:p>
    <w:p>
      <w:pPr>
        <w:pStyle w:val="NoSpacing"/>
        <w:spacing w:before="0" w:after="120"/>
        <w:ind w:firstLine="567"/>
        <w:jc w:val="both"/>
        <w:rPr/>
      </w:pPr>
      <w:r>
        <w:rPr>
          <w:b/>
          <w:lang w:val="lv-LV"/>
        </w:rPr>
        <w:t>Latvija kopumā piekrīt,</w:t>
      </w:r>
      <w:r>
        <w:rPr>
          <w:lang w:val="lv-LV"/>
        </w:rPr>
        <w:t xml:space="preserve"> ka ir nepieciešams noteikt CO</w:t>
      </w:r>
      <w:r>
        <w:rPr>
          <w:vertAlign w:val="subscript"/>
          <w:lang w:val="lv-LV"/>
        </w:rPr>
        <w:t xml:space="preserve">2 </w:t>
      </w:r>
      <w:r>
        <w:rPr>
          <w:lang w:val="lv-LV"/>
        </w:rPr>
        <w:t>emisijas standartus jauniem lielas noslodzes transportlīdzekļiem, tādējādi veicinot ilgtspējīga un vidi saudzējošu autotransporta izplatību. Latvija atbalsta priekšlikuma mērķi un tvērumu, kā arī tajā paredzēto kārtību, kā Eiropas Komisija veiks uzraudzību autoražotāju uzrādītajām CO</w:t>
      </w:r>
      <w:r>
        <w:rPr>
          <w:vertAlign w:val="subscript"/>
          <w:lang w:val="lv-LV"/>
        </w:rPr>
        <w:t>2</w:t>
      </w:r>
      <w:r>
        <w:rPr>
          <w:lang w:val="lv-LV"/>
        </w:rPr>
        <w:t xml:space="preserve"> emisijām un kā tiks organizēta informācijas nodošana – publicēšana par CO</w:t>
      </w:r>
      <w:r>
        <w:rPr>
          <w:vertAlign w:val="subscript"/>
          <w:lang w:val="lv-LV"/>
        </w:rPr>
        <w:t>2</w:t>
      </w:r>
      <w:r>
        <w:rPr>
          <w:lang w:val="lv-LV"/>
        </w:rPr>
        <w:t xml:space="preserve"> emisijām lieljaudas transportlīdzekļiem.</w:t>
      </w:r>
    </w:p>
    <w:p>
      <w:pPr>
        <w:pStyle w:val="NoSpacing"/>
        <w:ind w:firstLine="567"/>
        <w:jc w:val="both"/>
        <w:rPr/>
      </w:pPr>
      <w:r>
        <w:rPr>
          <w:lang w:val="lv-LV"/>
        </w:rPr>
        <w:t>Diskusiju jautājumos par to, vai Latvija piekrīt Eiropas Komisijas priekšlikuma pieejai attiecībā uz saistošu mērķrādītāju 2025. gadam un vēlamu mērķrādītāju 2030. gadam kombinācijā ar pārskatīšanas mehānismu un par to vai ierosinātā superkredītvienību sistēma ir piemērota, lai radītu stimulus bezemisiju un mazemisiju transportlīdzekļiem, Latvija uzsvērs, ka Eiropas Komisijas ambīciju līmenis ir pietiekams. Vienlaikus jāuzsver, ka, lai gan Latvijā netiek radīti lieljaudas transportlīdzekļi, būtisks ir dialogs ar ražotājiem, vienlaikus saglabājot pašreizējās ambīcijas attiecībā uz mērķu sasniegšanu.</w:t>
      </w:r>
    </w:p>
    <w:p>
      <w:pPr>
        <w:pStyle w:val="Normal"/>
        <w:widowControl w:val="false"/>
        <w:autoSpaceDE w:val="false"/>
        <w:ind w:firstLine="567"/>
        <w:jc w:val="both"/>
        <w:rPr/>
      </w:pPr>
      <w:r>
        <w:rPr>
          <w:rFonts w:cs="Times New Roman" w:ascii="Times New Roman" w:hAnsi="Times New Roman"/>
        </w:rPr>
        <w:t>Latvijas nostāja iekļauta pozīcijā Nr. 1 par “Priekšlikumu – Eiropas Parlamenta un Padomes regula ar ko nosaka CO</w:t>
      </w:r>
      <w:r>
        <w:rPr>
          <w:rFonts w:cs="Times New Roman" w:ascii="Times New Roman" w:hAnsi="Times New Roman"/>
          <w:vertAlign w:val="subscript"/>
        </w:rPr>
        <w:t>2</w:t>
      </w:r>
      <w:r>
        <w:rPr>
          <w:rFonts w:cs="Times New Roman" w:ascii="Times New Roman" w:hAnsi="Times New Roman"/>
        </w:rPr>
        <w:t xml:space="preserve"> emisijas standartus jauniem lieljaudas transportlīdzekļiem”, ko 2018. gada 3. septembrī apstiprinājis satiksmes ministrs U. Augulis.</w:t>
      </w:r>
    </w:p>
    <w:p>
      <w:pPr>
        <w:pStyle w:val="Normal"/>
        <w:widowControl w:val="false"/>
        <w:autoSpaceDE w:val="false"/>
        <w:jc w:val="both"/>
        <w:rPr>
          <w:rFonts w:ascii="Times New Roman" w:hAnsi="Times New Roman" w:cs="Times New Roman"/>
          <w:b/>
          <w:b/>
        </w:rPr>
      </w:pPr>
      <w:r>
        <w:rPr>
          <w:rFonts w:cs="Times New Roman" w:ascii="Times New Roman" w:hAnsi="Times New Roman"/>
          <w:b/>
        </w:rPr>
      </w:r>
    </w:p>
    <w:p>
      <w:pPr>
        <w:pStyle w:val="PointManual"/>
        <w:shd w:fill="A6A6A6" w:val="clear"/>
        <w:spacing w:lineRule="auto" w:line="240" w:before="0" w:after="120"/>
        <w:ind w:left="0" w:hanging="0"/>
        <w:jc w:val="both"/>
        <w:rPr>
          <w:b/>
          <w:b/>
        </w:rPr>
      </w:pPr>
      <w:r>
        <w:rPr>
          <w:b/>
        </w:rPr>
        <w:t>3. </w:t>
      </w:r>
      <w:r>
        <w:rPr>
          <w:b/>
          <w:color w:val="000000"/>
        </w:rPr>
        <w:t>Padomes secinājumi par Bioloģiskās daudzveidības konvencijas: - 14. pušu konferenc</w:t>
      </w:r>
      <w:r>
        <w:rPr>
          <w:b/>
        </w:rPr>
        <w:t>i</w:t>
      </w:r>
      <w:r>
        <w:rPr>
          <w:b/>
          <w:color w:val="000000"/>
        </w:rPr>
        <w:t xml:space="preserve"> - Kartahenas Protokola par bioloģisko drošumu 9. pušu sanāksm</w:t>
      </w:r>
      <w:r>
        <w:rPr>
          <w:b/>
        </w:rPr>
        <w:t>i</w:t>
      </w:r>
      <w:r>
        <w:rPr>
          <w:b/>
          <w:color w:val="000000"/>
        </w:rPr>
        <w:t xml:space="preserve"> - Nagojas Protokola par ģenētisko resursu pieejamību un to izmantošanā iegūto labumu taisnīgu un vienlīdzīgu sadali 3. pušu sanāksm</w:t>
      </w:r>
      <w:r>
        <w:rPr>
          <w:b/>
        </w:rPr>
        <w:t>i</w:t>
      </w:r>
      <w:r>
        <w:rPr>
          <w:b/>
          <w:color w:val="000000"/>
        </w:rPr>
        <w:t xml:space="preserve"> (2018. gada 17.-29. novembris, Šarm eš Šeiha, Ēģipte)</w:t>
      </w:r>
    </w:p>
    <w:p>
      <w:pPr>
        <w:pStyle w:val="PointManual"/>
        <w:shd w:fill="A6A6A6" w:val="clear"/>
        <w:spacing w:lineRule="auto" w:line="240" w:before="0" w:after="120"/>
        <w:ind w:left="284" w:hanging="284"/>
        <w:jc w:val="both"/>
        <w:rPr/>
      </w:pPr>
      <w:r>
        <w:rPr/>
        <w:t>–</w:t>
      </w:r>
      <w:r>
        <w:rPr>
          <w:b/>
        </w:rPr>
        <w:t> </w:t>
      </w:r>
      <w:r>
        <w:rPr/>
        <w:t>pieņemšana</w:t>
      </w:r>
    </w:p>
    <w:p>
      <w:pPr>
        <w:pStyle w:val="Normal"/>
        <w:tabs>
          <w:tab w:val="left" w:pos="944" w:leader="none"/>
        </w:tabs>
        <w:autoSpaceDE w:val="false"/>
        <w:spacing w:before="120" w:after="120"/>
        <w:ind w:firstLine="567"/>
        <w:jc w:val="both"/>
        <w:rPr/>
      </w:pPr>
      <w:r>
        <w:rPr>
          <w:rFonts w:cs="Times New Roman" w:ascii="Times New Roman" w:hAnsi="Times New Roman"/>
        </w:rPr>
        <w:t>Secinājumos plānots paust vispārēju pozīciju</w:t>
      </w:r>
      <w:r>
        <w:rPr>
          <w:rFonts w:cs="Times New Roman" w:ascii="Times New Roman" w:hAnsi="Times New Roman"/>
          <w:bCs/>
        </w:rPr>
        <w:t>, gatavojoties Bioloģiskās daudzveidības konvencijas</w:t>
      </w:r>
      <w:r>
        <w:rPr>
          <w:rStyle w:val="Vresrakstzmes"/>
          <w:rStyle w:val="Vresenkurs"/>
          <w:rFonts w:cs="Times New Roman" w:ascii="Times New Roman" w:hAnsi="Times New Roman"/>
          <w:bCs/>
        </w:rPr>
        <w:footnoteReference w:id="2"/>
      </w:r>
      <w:r>
        <w:rPr>
          <w:rFonts w:cs="Times New Roman" w:ascii="Times New Roman" w:hAnsi="Times New Roman"/>
          <w:bCs/>
        </w:rPr>
        <w:t xml:space="preserve"> un tai pakārtoto </w:t>
      </w:r>
      <w:r>
        <w:rPr>
          <w:rFonts w:cs="Times New Roman" w:ascii="Times New Roman" w:hAnsi="Times New Roman"/>
        </w:rPr>
        <w:t>Kartahenas</w:t>
      </w:r>
      <w:r>
        <w:rPr>
          <w:rStyle w:val="Vresrakstzmes"/>
          <w:rStyle w:val="Vresenkurs"/>
          <w:rFonts w:cs="Times New Roman" w:ascii="Times New Roman" w:hAnsi="Times New Roman"/>
        </w:rPr>
        <w:footnoteReference w:id="3"/>
      </w:r>
      <w:r>
        <w:rPr>
          <w:rFonts w:cs="Times New Roman" w:ascii="Times New Roman" w:hAnsi="Times New Roman"/>
        </w:rPr>
        <w:t xml:space="preserve"> un </w:t>
      </w:r>
      <w:r>
        <w:rPr>
          <w:rFonts w:cs="Times New Roman" w:ascii="Times New Roman" w:hAnsi="Times New Roman"/>
          <w:lang w:val="lv-LV" w:eastAsia="lv-LV"/>
        </w:rPr>
        <w:t>Nagojas</w:t>
      </w:r>
      <w:r>
        <w:rPr>
          <w:rStyle w:val="Vresrakstzmes"/>
          <w:rStyle w:val="Vresenkurs"/>
          <w:rFonts w:cs="Times New Roman" w:ascii="Times New Roman" w:hAnsi="Times New Roman"/>
          <w:lang w:val="lv-LV" w:eastAsia="lv-LV"/>
        </w:rPr>
        <w:footnoteReference w:id="4"/>
      </w:r>
      <w:r>
        <w:rPr>
          <w:rFonts w:cs="Times New Roman" w:ascii="Times New Roman" w:hAnsi="Times New Roman"/>
          <w:lang w:val="lv-LV" w:eastAsia="lv-LV"/>
        </w:rPr>
        <w:t xml:space="preserve"> protokolu </w:t>
      </w:r>
      <w:r>
        <w:rPr>
          <w:rFonts w:cs="Times New Roman" w:ascii="Times New Roman" w:hAnsi="Times New Roman"/>
          <w:bCs/>
        </w:rPr>
        <w:t xml:space="preserve">kārtējo pušu sanāksmēm 2018. gada novembrī. </w:t>
      </w:r>
    </w:p>
    <w:p>
      <w:pPr>
        <w:pStyle w:val="Normal"/>
        <w:tabs>
          <w:tab w:val="left" w:pos="944" w:leader="none"/>
        </w:tabs>
        <w:autoSpaceDE w:val="false"/>
        <w:spacing w:before="120" w:after="120"/>
        <w:ind w:firstLine="567"/>
        <w:jc w:val="both"/>
        <w:rPr/>
      </w:pPr>
      <w:r>
        <w:rPr>
          <w:rFonts w:cs="Times New Roman" w:ascii="Times New Roman" w:hAnsi="Times New Roman"/>
        </w:rPr>
        <w:t>Secinājumu projektā apskatīti tādi dabas aizsardzības politikas jautājumi kā tās iekļaušana citu nozaru politikā, resursu mobilizēšana, kapacitātes stiprināšana, sasaiste ar citiem starptautiskiem vides aizsardzības līgumiem, klimata pārmaiņas, aizsargājamās teritorijas, jūra un piekraste, sintētiskā bioloģija, digitāla ģenētiskā informācija, invazīvās svešzemju sugas un apputeksnētāji, kā arī dabas aizsardzības nacionālās apņemšanās process un dabas aizsardzības politika pēc 2020. gada.</w:t>
      </w:r>
    </w:p>
    <w:p>
      <w:pPr>
        <w:pStyle w:val="Normal"/>
        <w:tabs>
          <w:tab w:val="left" w:pos="944" w:leader="none"/>
        </w:tabs>
        <w:autoSpaceDE w:val="false"/>
        <w:spacing w:before="120" w:after="120"/>
        <w:ind w:firstLine="567"/>
        <w:jc w:val="both"/>
        <w:rPr/>
      </w:pPr>
      <w:r>
        <w:rPr>
          <w:rFonts w:cs="Times New Roman" w:ascii="Times New Roman" w:hAnsi="Times New Roman"/>
        </w:rPr>
        <w:t xml:space="preserve">Bioloģiskā drošuma jautājumā secinājumu projektā uzsvērta esošās Kartahenas Protokola politikas realizēšana visos līmeņos un `pēc-2020` perioda politikas saskaņota izstrāde. </w:t>
      </w:r>
    </w:p>
    <w:p>
      <w:pPr>
        <w:pStyle w:val="Normal"/>
        <w:widowControl w:val="false"/>
        <w:autoSpaceDE w:val="false"/>
        <w:ind w:firstLine="567"/>
        <w:jc w:val="both"/>
        <w:rPr>
          <w:rFonts w:ascii="Times New Roman" w:hAnsi="Times New Roman" w:cs="Times New Roman"/>
        </w:rPr>
      </w:pPr>
      <w:r>
        <w:rPr>
          <w:rFonts w:cs="Times New Roman" w:ascii="Times New Roman" w:hAnsi="Times New Roman"/>
        </w:rPr>
        <w:t>Secinājumu projektā uzsvērta papildu valstu pievienošanās Nagojas Protokolam par ģenētisko resursu izmantošanu, informācijas iekļaušana Nagojas Protokola informācijas portālā un vienkāršāka pieeja ģenētiskiem resursiem, ja to izmantošanas mērķis ir nekomerciāls.</w:t>
      </w:r>
    </w:p>
    <w:p>
      <w:pPr>
        <w:pStyle w:val="Normal"/>
        <w:widowControl w:val="false"/>
        <w:autoSpaceDE w:val="false"/>
        <w:ind w:firstLine="720"/>
        <w:jc w:val="both"/>
        <w:rPr>
          <w:rFonts w:ascii="Times New Roman" w:hAnsi="Times New Roman" w:cs="Times New Roman"/>
          <w:b/>
          <w:b/>
          <w:u w:val="single"/>
        </w:rPr>
      </w:pPr>
      <w:r>
        <w:rPr>
          <w:rFonts w:cs="Times New Roman" w:ascii="Times New Roman" w:hAnsi="Times New Roman"/>
          <w:b/>
          <w:u w:val="single"/>
        </w:rPr>
      </w:r>
    </w:p>
    <w:p>
      <w:pPr>
        <w:pStyle w:val="Normal"/>
        <w:widowControl w:val="false"/>
        <w:autoSpaceDE w:val="false"/>
        <w:spacing w:before="0" w:after="120"/>
        <w:jc w:val="both"/>
        <w:rPr>
          <w:rFonts w:ascii="Times New Roman" w:hAnsi="Times New Roman" w:cs="Times New Roman"/>
          <w:b/>
          <w:b/>
          <w:u w:val="single"/>
        </w:rPr>
      </w:pPr>
      <w:r>
        <w:rPr>
          <w:rFonts w:cs="Times New Roman" w:ascii="Times New Roman" w:hAnsi="Times New Roman"/>
          <w:b/>
          <w:u w:val="single"/>
        </w:rPr>
        <w:t>Latvijas viedoklis</w:t>
      </w:r>
    </w:p>
    <w:p>
      <w:pPr>
        <w:pStyle w:val="Normal"/>
        <w:spacing w:lineRule="auto" w:line="240" w:before="0" w:after="120"/>
        <w:ind w:firstLine="567"/>
        <w:jc w:val="both"/>
        <w:rPr>
          <w:rFonts w:ascii="Times New Roman" w:hAnsi="Times New Roman" w:cs="Times New Roman"/>
          <w:b/>
          <w:b/>
        </w:rPr>
      </w:pPr>
      <w:r>
        <w:rPr>
          <w:rFonts w:cs="Times New Roman" w:ascii="Times New Roman" w:hAnsi="Times New Roman"/>
          <w:b/>
        </w:rPr>
        <w:t>Latvija kopumā atbalsta secinājumus.</w:t>
      </w:r>
    </w:p>
    <w:p>
      <w:pPr>
        <w:pStyle w:val="Xmsolistparagraph"/>
        <w:numPr>
          <w:ilvl w:val="0"/>
          <w:numId w:val="6"/>
        </w:numPr>
        <w:tabs>
          <w:tab w:val="clear" w:pos="720"/>
        </w:tabs>
        <w:spacing w:before="0" w:after="120"/>
        <w:ind w:left="0" w:firstLine="567"/>
        <w:jc w:val="both"/>
        <w:rPr>
          <w:color w:val="000000"/>
        </w:rPr>
      </w:pPr>
      <w:r>
        <w:rPr>
          <w:color w:val="000000"/>
        </w:rPr>
        <w:t>Latvija piekrīt, ka Bioloģiskās daudzveidības konvencijas Stratēģiskā plāna turpinājumam pēc 2020. gada jābūt visaptverošam ANO līmenī un domātam visām iesaistītām pusēm, ņemot vērā gan Bioloģiskās daudzveidības 2050. gada vīziju, gan Ilgtspējīgas attīstības 2030. gada mērķus.</w:t>
      </w:r>
    </w:p>
    <w:p>
      <w:pPr>
        <w:pStyle w:val="Xmsonormal"/>
        <w:numPr>
          <w:ilvl w:val="0"/>
          <w:numId w:val="6"/>
        </w:numPr>
        <w:spacing w:before="0" w:after="120"/>
        <w:ind w:left="0" w:firstLine="567"/>
        <w:jc w:val="both"/>
        <w:rPr>
          <w:color w:val="000000"/>
        </w:rPr>
      </w:pPr>
      <w:r>
        <w:rPr>
          <w:color w:val="000000"/>
        </w:rPr>
        <w:t>Lai veicinātu labākus rezultātus dabas aizsardzības politikā, Bioloģiskās daudzveidības konvencijas dalībvalstis un arī nevalstiskās organizācijas jaunajā pēc-2020. gada politikas sistēmā varētu paredzēt savus mērķus jeb apņemšanās.</w:t>
      </w:r>
    </w:p>
    <w:p>
      <w:pPr>
        <w:pStyle w:val="Xmsolistparagraph"/>
        <w:numPr>
          <w:ilvl w:val="0"/>
          <w:numId w:val="6"/>
        </w:numPr>
        <w:spacing w:before="0" w:after="120"/>
        <w:ind w:left="0" w:firstLine="567"/>
        <w:jc w:val="both"/>
        <w:rPr>
          <w:color w:val="000000"/>
        </w:rPr>
      </w:pPr>
      <w:r>
        <w:rPr>
          <w:color w:val="000000"/>
        </w:rPr>
        <w:t>Turpmākas politikas izstrādē būtiska ir komunikācija un starptautiska valstu vai valdības vadītāju līmeņa dabas aizsardzības sanāksme 2020. gadā varētu aktualizēt dabas aizsardzības politikas nozīmību.</w:t>
      </w:r>
    </w:p>
    <w:p>
      <w:pPr>
        <w:pStyle w:val="Normal"/>
        <w:tabs>
          <w:tab w:val="left" w:pos="944" w:leader="none"/>
        </w:tabs>
        <w:autoSpaceDE w:val="false"/>
        <w:spacing w:before="0" w:after="120"/>
        <w:ind w:firstLine="567"/>
        <w:jc w:val="both"/>
        <w:rPr/>
      </w:pPr>
      <w:r>
        <w:rPr>
          <w:rFonts w:cs="Times New Roman" w:ascii="Times New Roman" w:hAnsi="Times New Roman"/>
        </w:rPr>
        <w:t>Latvija atbalsta, ka Kartahenas Protokola 9. dalībvalstu sanāksmē jānolemj par procesa izveidošanu dzīvu ģenētiski modificēto organismu riska novērtējuma specifisku jautājumu identificēšanai un prioritizēšanai.</w:t>
      </w:r>
    </w:p>
    <w:p>
      <w:pPr>
        <w:pStyle w:val="Normal"/>
        <w:spacing w:lineRule="auto" w:line="240" w:before="0" w:after="120"/>
        <w:ind w:firstLine="567"/>
        <w:jc w:val="both"/>
        <w:rPr>
          <w:rFonts w:ascii="Times New Roman" w:hAnsi="Times New Roman" w:cs="Times New Roman"/>
        </w:rPr>
      </w:pPr>
      <w:r>
        <w:rPr>
          <w:rFonts w:cs="Times New Roman" w:ascii="Times New Roman" w:hAnsi="Times New Roman"/>
        </w:rPr>
        <w:t xml:space="preserve">Latvijas nostāja iekļauta nacionālajā pozīcijā Nr. 1 </w:t>
      </w:r>
      <w:r>
        <w:rPr>
          <w:rFonts w:cs="Times New Roman" w:ascii="Times New Roman" w:hAnsi="Times New Roman"/>
          <w:color w:val="000000"/>
        </w:rPr>
        <w:t>„Par Padomes secinājumiem par Bioloģiskās daudzveidības konvencijas: - 14. pušu konferenc</w:t>
      </w:r>
      <w:r>
        <w:rPr/>
        <w:t>i</w:t>
      </w:r>
      <w:r>
        <w:rPr>
          <w:rFonts w:cs="Times New Roman" w:ascii="Times New Roman" w:hAnsi="Times New Roman"/>
          <w:color w:val="000000"/>
        </w:rPr>
        <w:t xml:space="preserve"> - Kartahenas Protokola par bioloģisko drošumu 9. pušu sanāksm</w:t>
      </w:r>
      <w:r>
        <w:rPr/>
        <w:t>i</w:t>
      </w:r>
      <w:r>
        <w:rPr>
          <w:rFonts w:cs="Times New Roman" w:ascii="Times New Roman" w:hAnsi="Times New Roman"/>
          <w:color w:val="000000"/>
        </w:rPr>
        <w:t xml:space="preserve"> - Nagojas Protokola par ģenētisko resursu pieejamību un to izmantošanā iegūto labumu taisnīgu un vienlīdzīgu sadali 3. pušu sanāksm</w:t>
      </w:r>
      <w:r>
        <w:rPr/>
        <w:t>i</w:t>
      </w:r>
      <w:r>
        <w:rPr>
          <w:rFonts w:cs="Times New Roman" w:ascii="Times New Roman" w:hAnsi="Times New Roman"/>
          <w:color w:val="000000"/>
        </w:rPr>
        <w:t xml:space="preserve"> (2018. gada 17.-29. novembris, Šarm eš Šeiha, Ēģipte)”.</w:t>
      </w:r>
    </w:p>
    <w:p>
      <w:pPr>
        <w:pStyle w:val="Normal"/>
        <w:shd w:fill="A6A6A6" w:val="clear"/>
        <w:spacing w:lineRule="auto" w:line="240" w:before="0" w:after="120"/>
        <w:jc w:val="both"/>
        <w:rPr>
          <w:rFonts w:ascii="Times New Roman" w:hAnsi="Times New Roman" w:cs="Times New Roman"/>
          <w:b/>
          <w:b/>
        </w:rPr>
      </w:pPr>
      <w:r>
        <w:rPr>
          <w:rFonts w:cs="Times New Roman" w:ascii="Times New Roman" w:hAnsi="Times New Roman"/>
          <w:b/>
        </w:rPr>
        <w:t>4. </w:t>
      </w:r>
      <w:r>
        <w:rPr>
          <w:rFonts w:cs="Times New Roman" w:ascii="Times New Roman" w:hAnsi="Times New Roman"/>
          <w:b/>
          <w:color w:val="000000"/>
        </w:rPr>
        <w:t>Padomes secinājumi par gatavošanos ANO Vispārējās konvencijas par klimata pārmaiņām līgumslēdzēju pušu konferencei Katovicē, Polijā 2018. gada 3. -14. decembrī</w:t>
      </w:r>
    </w:p>
    <w:p>
      <w:pPr>
        <w:pStyle w:val="Normal"/>
        <w:shd w:fill="A6A6A6" w:val="clear"/>
        <w:spacing w:lineRule="auto" w:line="240" w:before="0" w:after="120"/>
        <w:jc w:val="both"/>
        <w:rPr>
          <w:rFonts w:ascii="Times New Roman" w:hAnsi="Times New Roman" w:cs="Times New Roman"/>
          <w:b/>
          <w:b/>
        </w:rPr>
      </w:pPr>
      <w:r>
        <w:rPr>
          <w:rFonts w:cs="Times New Roman" w:ascii="Times New Roman" w:hAnsi="Times New Roman"/>
          <w:b/>
        </w:rPr>
        <w:t>- </w:t>
      </w:r>
      <w:r>
        <w:rPr>
          <w:rFonts w:cs="Times New Roman" w:ascii="Times New Roman" w:hAnsi="Times New Roman"/>
        </w:rPr>
        <w:t>pieņemšana</w:t>
      </w:r>
    </w:p>
    <w:p>
      <w:pPr>
        <w:pStyle w:val="Normal"/>
        <w:tabs>
          <w:tab w:val="left" w:pos="0" w:leader="none"/>
        </w:tabs>
        <w:spacing w:lineRule="auto" w:line="240"/>
        <w:ind w:firstLine="567"/>
        <w:jc w:val="both"/>
        <w:rPr/>
      </w:pPr>
      <w:r>
        <w:rPr>
          <w:rFonts w:cs="Times New Roman" w:ascii="Times New Roman" w:hAnsi="Times New Roman"/>
        </w:rPr>
        <w:t>ANO Vispārējās konvencijas par klimata pārmaiņām Līgumslēdzēju Pušu konferences 24. sesija, Kioto protokola Līgumslēdzēju pušu sanāksmes 14. sesija un Parīzes nolīguma Pušu sanāksmes 3. turpinājums (turpmāk – Klimata pārmaiņu konference)</w:t>
      </w:r>
      <w:r>
        <w:rPr>
          <w:rFonts w:cs="Times New Roman" w:ascii="Times New Roman" w:hAnsi="Times New Roman"/>
          <w:lang w:val="lv-LV" w:eastAsia="lv-LV"/>
        </w:rPr>
        <w:t xml:space="preserve"> notiks 2018. gada 3. </w:t>
        <w:noBreakHyphen/>
        <w:t xml:space="preserve"> 14. decembrī Katovicē, Polijā. </w:t>
      </w:r>
      <w:r>
        <w:rPr>
          <w:rFonts w:cs="Times New Roman" w:ascii="Times New Roman" w:hAnsi="Times New Roman"/>
        </w:rPr>
        <w:t>Par gatavošanos Klimata pārmaiņu konferencei ir izstrādāts ES Padomes secinājumu projekts.</w:t>
      </w:r>
      <w:r>
        <w:rPr>
          <w:rFonts w:cs="Times New Roman" w:ascii="Times New Roman" w:hAnsi="Times New Roman"/>
          <w:lang w:val="lv-LV" w:eastAsia="lv-LV"/>
        </w:rPr>
        <w:t xml:space="preserve"> </w:t>
      </w:r>
      <w:r>
        <w:rPr>
          <w:rFonts w:cs="Times New Roman" w:ascii="Times New Roman" w:hAnsi="Times New Roman"/>
          <w:bCs/>
        </w:rPr>
        <w:t xml:space="preserve">Padomes secinājumi nosaka konceptuālo uzstādījumu ES pozīcijai Klimata pārmaiņu konferencē Katovicē un redzējumu par to, kādiem būtu jābūt Klimata pārmaiņu konferences Katovicē galvenajiem rezultātiem. Padomes secinājumu projektā ietverts uzsvars uz nepieciešamo visu sektoru iesaisti, īpaši, transporta, enerģētikas, lauksaimniecības un mežsaimniecības, lai sasniegto nepieciešamos siltumnīcefekta gāzu (turpmāk </w:t>
        <w:noBreakHyphen/>
        <w:t xml:space="preserve"> SEG) emisiju samazināšanas mērķus un virzītos uz ilgtspējīgāku Eiropas nākotni. </w:t>
      </w:r>
    </w:p>
    <w:p>
      <w:pPr>
        <w:pStyle w:val="Normal"/>
        <w:tabs>
          <w:tab w:val="left" w:pos="0" w:leader="none"/>
        </w:tabs>
        <w:spacing w:lineRule="auto" w:line="240"/>
        <w:ind w:firstLine="567"/>
        <w:jc w:val="both"/>
        <w:rPr>
          <w:rFonts w:ascii="Times New Roman" w:hAnsi="Times New Roman" w:cs="Times New Roman"/>
          <w:lang w:val="lv-LV" w:eastAsia="lv-LV"/>
        </w:rPr>
      </w:pPr>
      <w:r>
        <w:rPr>
          <w:rFonts w:cs="Times New Roman" w:ascii="Times New Roman" w:hAnsi="Times New Roman"/>
          <w:bCs/>
        </w:rPr>
        <w:t>Kontekstā ar gaidāmo Klimata pārmaiņu konferenci Padomes secinājumu projektā uzsvērts, ka nepieciešams straujāks progress, lai nodrošinātu Parīzes nolīguma pilnīgu īstenošanu un nepieciešamo lēmumu pieņemšanu Klimata pārmaiņu konferencē. Padomes secinājumos atzīmēts, ka viena no būtiskākajām prioritātēm Klimata pārmaiņu konferencē būs tādu Parīzes nolīguma īstenošanai nepieciešamo lēmumu pieņemšana, kas ir pietiekami detalizēti, visaptveroši, spēcīgi un operacionāli.</w:t>
      </w:r>
    </w:p>
    <w:p>
      <w:pPr>
        <w:pStyle w:val="Normal"/>
        <w:tabs>
          <w:tab w:val="left" w:pos="0" w:leader="none"/>
        </w:tabs>
        <w:spacing w:lineRule="auto" w:line="240"/>
        <w:ind w:firstLine="567"/>
        <w:jc w:val="both"/>
        <w:rPr>
          <w:rFonts w:ascii="Times New Roman" w:hAnsi="Times New Roman" w:cs="Times New Roman"/>
          <w:lang w:val="lv-LV" w:eastAsia="lv-LV"/>
        </w:rPr>
      </w:pPr>
      <w:r>
        <w:rPr>
          <w:rFonts w:cs="Times New Roman" w:ascii="Times New Roman" w:hAnsi="Times New Roman"/>
          <w:lang w:val="lv-LV" w:eastAsia="lv-LV"/>
        </w:rPr>
      </w:r>
    </w:p>
    <w:p>
      <w:pPr>
        <w:pStyle w:val="Normal"/>
        <w:tabs>
          <w:tab w:val="left" w:pos="0" w:leader="none"/>
        </w:tabs>
        <w:spacing w:lineRule="auto" w:line="240"/>
        <w:jc w:val="both"/>
        <w:rPr>
          <w:rFonts w:ascii="Times New Roman" w:hAnsi="Times New Roman" w:cs="Times New Roman"/>
          <w:b/>
          <w:b/>
          <w:u w:val="single"/>
        </w:rPr>
      </w:pPr>
      <w:r>
        <w:rPr>
          <w:rFonts w:cs="Times New Roman" w:ascii="Times New Roman" w:hAnsi="Times New Roman"/>
          <w:b/>
          <w:u w:val="single"/>
        </w:rPr>
        <w:t>Latvijas viedoklis:</w:t>
      </w:r>
    </w:p>
    <w:p>
      <w:pPr>
        <w:pStyle w:val="ListParagraph"/>
        <w:spacing w:lineRule="auto" w:line="240" w:before="120" w:after="120"/>
        <w:ind w:left="0" w:firstLine="567"/>
        <w:jc w:val="both"/>
        <w:textAlignment w:val="baseline"/>
        <w:rPr/>
      </w:pPr>
      <w:r>
        <w:rPr>
          <w:rFonts w:cs="Times New Roman" w:ascii="Times New Roman" w:hAnsi="Times New Roman"/>
          <w:lang w:eastAsia="lv-LV"/>
        </w:rPr>
        <w:t xml:space="preserve">2014. gada oktobrī Eiropadome apstiprināja vismaz 40% SEG emisiju samazināšanas mērķi, tādēļ Latvija uzskata, ka jebkura jauna ES mērķa SEG emisiju samazināšanā noteikšana vai tā pārskatīšana būtu nosakāma Eiropadomes līmenī. </w:t>
      </w:r>
    </w:p>
    <w:p>
      <w:pPr>
        <w:pStyle w:val="ListParagraph"/>
        <w:spacing w:lineRule="auto" w:line="240" w:before="120" w:after="120"/>
        <w:ind w:left="0" w:firstLine="567"/>
        <w:jc w:val="both"/>
        <w:textAlignment w:val="baseline"/>
        <w:rPr/>
      </w:pPr>
      <w:r>
        <w:rPr>
          <w:rFonts w:cs="Times New Roman" w:ascii="Times New Roman" w:hAnsi="Times New Roman"/>
          <w:lang w:eastAsia="lv-LV"/>
        </w:rPr>
        <w:t xml:space="preserve">Latvija piekrīt, ka Parīzes nolīguma īstenošanai nepieciešamo noteikumu izstrādē progress ir jāpaātrina, un nepieciešams darbu turpināt arī pirms </w:t>
      </w:r>
      <w:r>
        <w:rPr>
          <w:rFonts w:cs="Times New Roman" w:ascii="Times New Roman" w:hAnsi="Times New Roman"/>
        </w:rPr>
        <w:t>Klimata pārmaiņu konferences decembrī</w:t>
      </w:r>
      <w:r>
        <w:rPr>
          <w:rFonts w:cs="Times New Roman" w:ascii="Times New Roman" w:hAnsi="Times New Roman"/>
          <w:lang w:eastAsia="lv-LV"/>
        </w:rPr>
        <w:t>.</w:t>
      </w:r>
    </w:p>
    <w:p>
      <w:pPr>
        <w:pStyle w:val="ListParagraph"/>
        <w:spacing w:lineRule="auto" w:line="240" w:before="120" w:after="120"/>
        <w:ind w:left="0" w:firstLine="567"/>
        <w:jc w:val="both"/>
        <w:textAlignment w:val="baseline"/>
        <w:rPr>
          <w:rFonts w:ascii="Times New Roman" w:hAnsi="Times New Roman" w:cs="Times New Roman"/>
          <w:lang w:eastAsia="lv-LV"/>
        </w:rPr>
      </w:pPr>
      <w:r>
        <w:rPr>
          <w:rFonts w:cs="Times New Roman" w:ascii="Times New Roman" w:hAnsi="Times New Roman"/>
        </w:rPr>
        <w:t>Latvijas nostāja iekļauta nacionālajā pozīcijā Nr. 1</w:t>
      </w:r>
      <w:r>
        <w:rPr>
          <w:rFonts w:cs="Times New Roman" w:ascii="Times New Roman" w:hAnsi="Times New Roman"/>
          <w:color w:val="000000"/>
        </w:rPr>
        <w:t>“Par Padomes secinājumiem par gatavošanos Apvienoto Nāciju Organizācijas Vispārējās konvencijas par klimata pārmaiņām līgumslēdzēju pušu konferencei Katovicē, Polijā 2018. gada 3. - 14. decembrī</w:t>
      </w:r>
      <w:r>
        <w:rPr/>
        <w:t>”</w:t>
      </w:r>
    </w:p>
    <w:p>
      <w:pPr>
        <w:pStyle w:val="Normal"/>
        <w:spacing w:lineRule="auto" w:line="240" w:before="0" w:after="120"/>
        <w:jc w:val="both"/>
        <w:rPr>
          <w:rFonts w:ascii="Times New Roman" w:hAnsi="Times New Roman" w:cs="Times New Roman"/>
          <w:sz w:val="23"/>
          <w:szCs w:val="23"/>
        </w:rPr>
      </w:pPr>
      <w:r>
        <w:rPr>
          <w:rFonts w:cs="Times New Roman" w:ascii="Times New Roman" w:hAnsi="Times New Roman"/>
          <w:b/>
        </w:rPr>
        <w:t>Latvijas delegācija:</w:t>
      </w:r>
    </w:p>
    <w:p>
      <w:pPr>
        <w:pStyle w:val="Normal"/>
        <w:tabs>
          <w:tab w:val="left" w:pos="2835" w:leader="none"/>
        </w:tabs>
        <w:spacing w:lineRule="auto" w:line="240" w:before="0" w:after="120"/>
        <w:ind w:left="2835" w:hanging="2835"/>
        <w:jc w:val="both"/>
        <w:rPr/>
      </w:pPr>
      <w:r>
        <w:rPr>
          <w:rFonts w:cs="Times New Roman" w:ascii="Times New Roman" w:hAnsi="Times New Roman"/>
        </w:rPr>
        <w:t>Delegācijas vadītājs:</w:t>
        <w:tab/>
        <w:t>Jānis Eglīts, Vides aizsardzības un reģionālās attīstības ministrijas parlamentārais sekretārs.</w:t>
      </w:r>
    </w:p>
    <w:p>
      <w:pPr>
        <w:pStyle w:val="Normal"/>
        <w:spacing w:lineRule="auto" w:line="240" w:before="0" w:after="120"/>
        <w:ind w:left="2880" w:hanging="2880"/>
        <w:jc w:val="both"/>
        <w:rPr>
          <w:rFonts w:ascii="Times New Roman" w:hAnsi="Times New Roman" w:cs="Times New Roman"/>
        </w:rPr>
      </w:pPr>
      <w:r>
        <w:rPr>
          <w:rFonts w:cs="Times New Roman" w:ascii="Times New Roman" w:hAnsi="Times New Roman"/>
        </w:rPr>
        <w:t>Delegācijas dalībnieki:</w:t>
        <w:tab/>
        <w:t>Alise Balode, vēstniece, Latvijas Republikas pastāvīgās pārstāves vietniece Eiropas Savienībā;</w:t>
      </w:r>
    </w:p>
    <w:p>
      <w:pPr>
        <w:pStyle w:val="Normal"/>
        <w:spacing w:lineRule="auto" w:line="240" w:before="0" w:after="120"/>
        <w:ind w:left="2880" w:hanging="2880"/>
        <w:jc w:val="both"/>
        <w:rPr>
          <w:rFonts w:ascii="Times New Roman" w:hAnsi="Times New Roman" w:cs="Times New Roman"/>
        </w:rPr>
      </w:pPr>
      <w:r>
        <w:rPr>
          <w:rFonts w:cs="Times New Roman" w:ascii="Times New Roman" w:hAnsi="Times New Roman"/>
        </w:rPr>
        <w:tab/>
        <w:t>Salvis Draviņš, Latvijas Republikas pastāvīgās pārstāvniecības trešais sekretārs, Mertens;</w:t>
      </w:r>
    </w:p>
    <w:p>
      <w:pPr>
        <w:pStyle w:val="Normal"/>
        <w:spacing w:lineRule="auto" w:line="240" w:before="0" w:after="120"/>
        <w:ind w:left="2880" w:hanging="45"/>
        <w:jc w:val="both"/>
        <w:rPr>
          <w:rFonts w:ascii="Times New Roman" w:hAnsi="Times New Roman" w:cs="Times New Roman"/>
        </w:rPr>
      </w:pPr>
      <w:r>
        <w:rPr>
          <w:rFonts w:cs="Times New Roman" w:ascii="Times New Roman" w:hAnsi="Times New Roman"/>
        </w:rPr>
        <w:t>Alda Ozola, Vides aizsardzības un reģionālās attīstības ministrijas valsts sekretāra vietniece;</w:t>
      </w:r>
    </w:p>
    <w:p>
      <w:pPr>
        <w:pStyle w:val="Normal"/>
        <w:spacing w:lineRule="auto" w:line="240" w:before="0" w:after="120"/>
        <w:ind w:left="2835" w:hanging="0"/>
        <w:jc w:val="both"/>
        <w:rPr>
          <w:rFonts w:ascii="Times New Roman" w:hAnsi="Times New Roman" w:cs="Times New Roman"/>
        </w:rPr>
      </w:pPr>
      <w:r>
        <w:rPr>
          <w:rFonts w:cs="Times New Roman" w:ascii="Times New Roman" w:hAnsi="Times New Roman"/>
        </w:rPr>
        <w:t>Anita Drondina, Vides aizsardzības un reģionālās attīstības ministrijas nozares padomniece;</w:t>
      </w:r>
    </w:p>
    <w:p>
      <w:pPr>
        <w:pStyle w:val="Normal"/>
        <w:spacing w:lineRule="auto" w:line="240" w:before="0" w:after="120"/>
        <w:ind w:left="2835" w:hanging="0"/>
        <w:jc w:val="both"/>
        <w:rPr>
          <w:rFonts w:ascii="Times New Roman" w:hAnsi="Times New Roman" w:cs="Times New Roman"/>
        </w:rPr>
      </w:pPr>
      <w:r>
        <w:rPr>
          <w:rFonts w:cs="Times New Roman" w:ascii="Times New Roman" w:hAnsi="Times New Roman"/>
        </w:rPr>
        <w:t>Linda Leja, Vides aizsardzības un reģionālās attīstības ministrijas nozares padomniece;</w:t>
      </w:r>
    </w:p>
    <w:p>
      <w:pPr>
        <w:pStyle w:val="Normal"/>
        <w:spacing w:lineRule="auto" w:line="240" w:before="0" w:after="120"/>
        <w:ind w:left="2835" w:hanging="0"/>
        <w:jc w:val="both"/>
        <w:rPr>
          <w:rFonts w:ascii="Times New Roman" w:hAnsi="Times New Roman" w:cs="Times New Roman"/>
        </w:rPr>
      </w:pPr>
      <w:r>
        <w:rPr>
          <w:rFonts w:cs="Times New Roman" w:ascii="Times New Roman" w:hAnsi="Times New Roman"/>
        </w:rPr>
        <w:t>Artis Jurkevics, Satiksmes ministrijas Eiropas Savienības lietu koordinācijas departamenta vecākais referents.</w:t>
      </w:r>
    </w:p>
    <w:p>
      <w:pPr>
        <w:pStyle w:val="Normal"/>
        <w:tabs>
          <w:tab w:val="left" w:pos="4050" w:leader="none"/>
        </w:tabs>
        <w:spacing w:lineRule="auto" w:line="240" w:before="0" w:after="120"/>
        <w:jc w:val="both"/>
        <w:rPr>
          <w:rFonts w:ascii="Times New Roman" w:hAnsi="Times New Roman" w:cs="Times New Roman"/>
        </w:rPr>
      </w:pPr>
      <w:r>
        <w:rPr>
          <w:rFonts w:cs="Times New Roman" w:ascii="Times New Roman" w:hAnsi="Times New Roman"/>
        </w:rPr>
      </w:r>
    </w:p>
    <w:p>
      <w:pPr>
        <w:pStyle w:val="Normal"/>
        <w:spacing w:lineRule="auto" w:line="240" w:before="0" w:after="120"/>
        <w:rPr/>
      </w:pPr>
      <w:r>
        <w:rPr>
          <w:rFonts w:cs="Times New Roman" w:ascii="Times New Roman" w:hAnsi="Times New Roman"/>
        </w:rPr>
        <w:t>Vides aizsardzības un</w:t>
        <w:br/>
        <w:t>reģionālās attīstības ministrs</w:t>
        <w:tab/>
        <w:tab/>
        <w:tab/>
        <w:tab/>
        <w:tab/>
        <w:tab/>
        <w:tab/>
        <w:t>Kaspars Gerhards</w:t>
      </w:r>
    </w:p>
    <w:p>
      <w:pPr>
        <w:pStyle w:val="Normal"/>
        <w:spacing w:lineRule="auto" w:line="240" w:before="0" w:after="120"/>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Vides aizsardzības un reģionālās attīstības ministrijas</w:t>
        <w:br/>
        <w:t>valsts sekretārs</w:t>
        <w:tab/>
        <w:tab/>
        <w:tab/>
        <w:tab/>
        <w:tab/>
        <w:tab/>
        <w:tab/>
        <w:tab/>
        <w:t>Rinalds Muciņš</w:t>
      </w:r>
    </w:p>
    <w:sectPr>
      <w:headerReference w:type="default" r:id="rId2"/>
      <w:headerReference w:type="first" r:id="rId3"/>
      <w:footerReference w:type="default" r:id="rId4"/>
      <w:footerReference w:type="first" r:id="rId5"/>
      <w:footnotePr>
        <w:numFmt w:val="decimal"/>
      </w:footnotePr>
      <w:type w:val="nextPage"/>
      <w:pgSz w:w="12240" w:h="15840"/>
      <w:pgMar w:left="1701" w:right="1134" w:header="720" w:top="1418" w:footer="720" w:bottom="1134" w:gutter="0"/>
      <w:pgNumType w:fmt="decimal"/>
      <w:formProt w:val="false"/>
      <w:titlePg/>
      <w:textDirection w:val="lrTb"/>
      <w:docGrid w:type="default" w:linePitch="326"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Arial">
    <w:charset w:val="ba"/>
    <w:family w:val="swiss"/>
    <w:pitch w:val="variable"/>
  </w:font>
  <w:font w:name="Courier New">
    <w:charset w:val="ba"/>
    <w:family w:val="modern"/>
    <w:pitch w:val="default"/>
  </w:font>
  <w:font w:name="Wingdings">
    <w:charset w:val="02"/>
    <w:family w:val="auto"/>
    <w:pitch w:val="variable"/>
  </w:font>
  <w:font w:name="Times New Roman">
    <w:charset w:val="ba"/>
    <w:family w:val="roman"/>
    <w:pitch w:val="variable"/>
  </w:font>
  <w:font w:name="Calibri">
    <w:charset w:val="ba"/>
    <w:family w:val="swiss"/>
    <w:pitch w:val="variable"/>
  </w:font>
  <w:font w:name="Tahoma">
    <w:charset w:val="ba"/>
    <w:family w:val="swiss"/>
    <w:pitch w:val="variable"/>
  </w:font>
  <w:font w:name="Liberation Sans">
    <w:altName w:val="Arial"/>
    <w:charset w:val="ba"/>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jc w:val="both"/>
      <w:rPr>
        <w:rFonts w:ascii="Times New Roman" w:hAnsi="Times New Roman" w:cs="Times New Roman"/>
        <w:sz w:val="22"/>
        <w:szCs w:val="22"/>
      </w:rPr>
    </w:pPr>
    <w:r>
      <w:rPr>
        <w:rFonts w:cs="Times New Roman" w:ascii="Times New Roman" w:hAnsi="Times New Roman"/>
        <w:sz w:val="22"/>
        <w:szCs w:val="22"/>
      </w:rPr>
      <w:fldChar w:fldCharType="begin"/>
    </w:r>
    <w:r>
      <w:rPr>
        <w:sz w:val="22"/>
        <w:szCs w:val="22"/>
        <w:rFonts w:cs="Times New Roman" w:ascii="Times New Roman" w:hAnsi="Times New Roman"/>
      </w:rPr>
      <w:instrText> FILENAME </w:instrText>
    </w:r>
    <w:r>
      <w:rPr>
        <w:sz w:val="22"/>
        <w:szCs w:val="22"/>
        <w:rFonts w:cs="Times New Roman" w:ascii="Times New Roman" w:hAnsi="Times New Roman"/>
      </w:rPr>
      <w:fldChar w:fldCharType="separate"/>
    </w:r>
    <w:r>
      <w:rPr>
        <w:sz w:val="22"/>
        <w:szCs w:val="22"/>
        <w:rFonts w:cs="Times New Roman" w:ascii="Times New Roman" w:hAnsi="Times New Roman"/>
      </w:rPr>
      <w:t>VARAMpav_01.10.2018.docx</w:t>
    </w:r>
    <w:r>
      <w:rPr>
        <w:sz w:val="22"/>
        <w:szCs w:val="22"/>
        <w:rFonts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jc w:val="both"/>
      <w:rPr>
        <w:rFonts w:ascii="Times New Roman" w:hAnsi="Times New Roman" w:cs="Times New Roman"/>
        <w:sz w:val="22"/>
        <w:szCs w:val="22"/>
      </w:rPr>
    </w:pPr>
    <w:r>
      <w:rPr>
        <w:rFonts w:cs="Times New Roman" w:ascii="Times New Roman" w:hAnsi="Times New Roman"/>
        <w:sz w:val="22"/>
        <w:szCs w:val="22"/>
      </w:rPr>
      <w:fldChar w:fldCharType="begin"/>
    </w:r>
    <w:r>
      <w:rPr>
        <w:sz w:val="22"/>
        <w:szCs w:val="22"/>
        <w:rFonts w:cs="Times New Roman" w:ascii="Times New Roman" w:hAnsi="Times New Roman"/>
      </w:rPr>
      <w:instrText> FILENAME </w:instrText>
    </w:r>
    <w:r>
      <w:rPr>
        <w:sz w:val="22"/>
        <w:szCs w:val="22"/>
        <w:rFonts w:cs="Times New Roman" w:ascii="Times New Roman" w:hAnsi="Times New Roman"/>
      </w:rPr>
      <w:fldChar w:fldCharType="separate"/>
    </w:r>
    <w:r>
      <w:rPr>
        <w:sz w:val="22"/>
        <w:szCs w:val="22"/>
        <w:rFonts w:cs="Times New Roman" w:ascii="Times New Roman" w:hAnsi="Times New Roman"/>
      </w:rPr>
      <w:t>VARAMpav_01.10.2018.docx</w:t>
    </w:r>
    <w:r>
      <w:rPr>
        <w:sz w:val="22"/>
        <w:szCs w:val="22"/>
        <w:rFonts w:cs="Times New Roman" w:ascii="Times New Roman" w:hAnsi="Times New Roman"/>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Vre"/>
        <w:spacing w:before="0" w:after="120"/>
        <w:rPr>
          <w:rStyle w:val="Internetasaite"/>
          <w:rFonts w:ascii="Times New Roman" w:hAnsi="Times New Roman" w:cs="Times New Roman"/>
        </w:rPr>
      </w:pPr>
      <w:r>
        <w:rPr>
          <w:rStyle w:val="Vresrakstzmes"/>
        </w:rPr>
        <w:footnoteRef/>
      </w:r>
      <w:r>
        <w:rPr/>
        <w:tab/>
        <w:t> </w:t>
      </w:r>
      <w:hyperlink r:id="rId1">
        <w:r>
          <w:rPr>
            <w:rStyle w:val="Internetasaite"/>
            <w:rFonts w:cs="Times New Roman" w:ascii="Times New Roman" w:hAnsi="Times New Roman"/>
          </w:rPr>
          <w:t>https://www.cbd.int/conferences/2018/cop-14/documents</w:t>
        </w:r>
      </w:hyperlink>
    </w:p>
  </w:footnote>
  <w:footnote w:id="3">
    <w:p>
      <w:pPr>
        <w:pStyle w:val="Vre"/>
        <w:spacing w:before="0" w:after="120"/>
        <w:rPr/>
      </w:pPr>
      <w:r>
        <w:rPr>
          <w:rStyle w:val="Vresrakstzmes"/>
        </w:rPr>
        <w:footnoteRef/>
      </w:r>
      <w:r>
        <w:rPr/>
        <w:tab/>
        <w:t> </w:t>
      </w:r>
      <w:hyperlink r:id="rId2">
        <w:r>
          <w:rPr>
            <w:rStyle w:val="Internetasaite"/>
            <w:rFonts w:cs="Times New Roman" w:ascii="Times New Roman" w:hAnsi="Times New Roman"/>
          </w:rPr>
          <w:t>https://www.cbd.int/conferences/2018/cp-mop-09/documents</w:t>
        </w:r>
      </w:hyperlink>
      <w:r>
        <w:rPr/>
        <w:t xml:space="preserve"> </w:t>
      </w:r>
    </w:p>
  </w:footnote>
  <w:footnote w:id="4">
    <w:p>
      <w:pPr>
        <w:pStyle w:val="Vre"/>
        <w:spacing w:before="0" w:after="120"/>
        <w:rPr/>
      </w:pPr>
      <w:r>
        <w:rPr>
          <w:rStyle w:val="Vresrakstzmes"/>
        </w:rPr>
        <w:footnoteRef/>
      </w:r>
      <w:r>
        <w:rPr/>
        <w:tab/>
        <w:t> </w:t>
      </w:r>
      <w:hyperlink r:id="rId3">
        <w:r>
          <w:rPr>
            <w:rStyle w:val="Internetasaite"/>
            <w:rFonts w:cs="Times New Roman" w:ascii="Times New Roman" w:hAnsi="Times New Roman"/>
          </w:rPr>
          <w:t>https://www.cbd.int/conferences/2018/np-mop-03/documents</w:t>
        </w:r>
      </w:hyperlink>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alvene"/>
      <w:jc w:val="center"/>
      <w:rPr>
        <w:rFonts w:ascii="Times New Roman" w:hAnsi="Times New Roman" w:cs="Times New Roman"/>
        <w:sz w:val="22"/>
        <w:szCs w:val="22"/>
        <w:lang w:val="lv-LV" w:eastAsia="lv-LV"/>
      </w:rPr>
    </w:pPr>
    <w:r>
      <w:rPr>
        <w:rFonts w:cs="Times New Roman" w:ascii="Times New Roman" w:hAnsi="Times New Roman"/>
        <w:sz w:val="22"/>
        <w:szCs w:val="22"/>
      </w:rPr>
      <w:fldChar w:fldCharType="begin"/>
    </w:r>
    <w:r>
      <w:rPr>
        <w:sz w:val="22"/>
        <w:szCs w:val="22"/>
        <w:rFonts w:cs="Times New Roman" w:ascii="Times New Roman" w:hAnsi="Times New Roman"/>
      </w:rPr>
      <w:instrText> PAGE </w:instrText>
    </w:r>
    <w:r>
      <w:rPr>
        <w:sz w:val="22"/>
        <w:szCs w:val="22"/>
        <w:rFonts w:cs="Times New Roman" w:ascii="Times New Roman" w:hAnsi="Times New Roman"/>
      </w:rPr>
      <w:fldChar w:fldCharType="separate"/>
    </w:r>
    <w:r>
      <w:rPr>
        <w:sz w:val="22"/>
        <w:szCs w:val="22"/>
        <w:rFonts w:cs="Times New Roman" w:ascii="Times New Roman" w:hAnsi="Times New Roman"/>
      </w:rPr>
      <w:t>4</w:t>
    </w:r>
    <w:r>
      <w:rPr>
        <w:sz w:val="22"/>
        <w:szCs w:val="22"/>
        <w:rFonts w:cs="Times New Roman" w:ascii="Times New Roman" w:hAnsi="Times New Roman"/>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alvenepakreisi"/>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1566" w:hanging="432"/>
      </w:pPr>
      <w:rPr/>
    </w:lvl>
    <w:lvl w:ilvl="1">
      <w:start w:val="1"/>
      <w:numFmt w:val="none"/>
      <w:suff w:val="nothing"/>
      <w:lvlText w:val=""/>
      <w:lvlJc w:val="left"/>
      <w:pPr>
        <w:ind w:left="1710" w:hanging="576"/>
      </w:pPr>
      <w:rPr/>
    </w:lvl>
    <w:lvl w:ilvl="2">
      <w:start w:val="1"/>
      <w:numFmt w:val="none"/>
      <w:suff w:val="nothing"/>
      <w:lvlText w:val=""/>
      <w:lvlJc w:val="left"/>
      <w:pPr>
        <w:ind w:left="1854" w:hanging="720"/>
      </w:pPr>
      <w:rPr/>
    </w:lvl>
    <w:lvl w:ilvl="3">
      <w:start w:val="1"/>
      <w:numFmt w:val="none"/>
      <w:suff w:val="nothing"/>
      <w:lvlText w:val=""/>
      <w:lvlJc w:val="left"/>
      <w:pPr>
        <w:ind w:left="1998" w:hanging="864"/>
      </w:pPr>
      <w:rPr/>
    </w:lvl>
    <w:lvl w:ilvl="4">
      <w:start w:val="1"/>
      <w:numFmt w:val="none"/>
      <w:suff w:val="nothing"/>
      <w:lvlText w:val=""/>
      <w:lvlJc w:val="left"/>
      <w:pPr>
        <w:ind w:left="2142" w:hanging="1008"/>
      </w:pPr>
      <w:rPr/>
    </w:lvl>
    <w:lvl w:ilvl="5">
      <w:start w:val="1"/>
      <w:numFmt w:val="none"/>
      <w:suff w:val="nothing"/>
      <w:lvlText w:val=""/>
      <w:lvlJc w:val="left"/>
      <w:pPr>
        <w:ind w:left="2286" w:hanging="1152"/>
      </w:pPr>
      <w:rPr/>
    </w:lvl>
    <w:lvl w:ilvl="6">
      <w:start w:val="1"/>
      <w:numFmt w:val="none"/>
      <w:suff w:val="nothing"/>
      <w:lvlText w:val=""/>
      <w:lvlJc w:val="left"/>
      <w:pPr>
        <w:ind w:left="2430" w:hanging="1296"/>
      </w:pPr>
      <w:rPr/>
    </w:lvl>
    <w:lvl w:ilvl="7">
      <w:start w:val="1"/>
      <w:numFmt w:val="none"/>
      <w:suff w:val="nothing"/>
      <w:lvlText w:val=""/>
      <w:lvlJc w:val="left"/>
      <w:pPr>
        <w:ind w:left="2574" w:hanging="1440"/>
      </w:pPr>
      <w:rPr/>
    </w:lvl>
    <w:lvl w:ilvl="8">
      <w:start w:val="1"/>
      <w:numFmt w:val="none"/>
      <w:suff w:val="nothing"/>
      <w:lvlText w:val=""/>
      <w:lvlJc w:val="left"/>
      <w:pPr>
        <w:ind w:left="2718" w:hanging="1584"/>
      </w:pPr>
      <w:rPr/>
    </w:lvl>
  </w:abstractNum>
  <w:abstractNum w:abstractNumId="2">
    <w:lvl w:ilvl="0">
      <w:start w:val="1"/>
      <w:numFmt w:val="bullet"/>
      <w:lvlText w:val="-"/>
      <w:lvlJc w:val="left"/>
      <w:pPr>
        <w:ind w:left="720" w:hanging="360"/>
      </w:pPr>
      <w:rPr>
        <w:rFonts w:ascii="Times New Roman" w:hAnsi="Times New Roman" w:cs="Times New Roman" w:hint="default"/>
        <w:rFonts w:cs="Times New Roman"/>
      </w:rPr>
    </w:lvl>
  </w:abstractNum>
  <w:abstractNum w:abstractNumId="3">
    <w:lvl w:ilvl="0">
      <w:start w:val="1"/>
      <w:numFmt w:val="bullet"/>
      <w:lvlText w:val="="/>
      <w:lvlJc w:val="left"/>
      <w:pPr>
        <w:tabs>
          <w:tab w:val="num" w:pos="1701"/>
        </w:tabs>
        <w:ind w:left="1701" w:hanging="567"/>
      </w:pPr>
      <w:rPr>
        <w:rFonts w:ascii="Liberation Serif" w:hAnsi="Liberation Serif" w:cs="Liberation Serif" w:hint="default"/>
      </w:rPr>
    </w:lvl>
  </w:abstractNum>
  <w:abstractNum w:abstractNumId="4">
    <w:lvl w:ilvl="0">
      <w:start w:val="1"/>
      <w:numFmt w:val="bullet"/>
      <w:lvlText w:val="="/>
      <w:lvlJc w:val="left"/>
      <w:pPr>
        <w:tabs>
          <w:tab w:val="num" w:pos="567"/>
        </w:tabs>
        <w:ind w:left="567" w:hanging="567"/>
      </w:pPr>
      <w:rPr>
        <w:rFonts w:ascii="Liberation Serif" w:hAnsi="Liberation Serif" w:cs="Liberation Serif"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none"/>
      <w:suff w:val="nothing"/>
      <w:lvlText w:val=""/>
      <w:lvlJc w:val="left"/>
      <w:pPr>
        <w:ind w:left="1566" w:hanging="432"/>
      </w:pPr>
      <w:rPr/>
    </w:lvl>
    <w:lvl w:ilvl="1">
      <w:start w:val="1"/>
      <w:numFmt w:val="none"/>
      <w:suff w:val="nothing"/>
      <w:lvlText w:val=""/>
      <w:lvlJc w:val="left"/>
      <w:pPr>
        <w:ind w:left="1710" w:hanging="576"/>
      </w:pPr>
      <w:rPr/>
    </w:lvl>
    <w:lvl w:ilvl="2">
      <w:start w:val="1"/>
      <w:numFmt w:val="none"/>
      <w:suff w:val="nothing"/>
      <w:lvlText w:val=""/>
      <w:lvlJc w:val="left"/>
      <w:pPr>
        <w:ind w:left="1854" w:hanging="720"/>
      </w:pPr>
      <w:rPr/>
    </w:lvl>
    <w:lvl w:ilvl="3">
      <w:start w:val="1"/>
      <w:numFmt w:val="none"/>
      <w:suff w:val="nothing"/>
      <w:lvlText w:val=""/>
      <w:lvlJc w:val="left"/>
      <w:pPr>
        <w:ind w:left="1998" w:hanging="864"/>
      </w:pPr>
      <w:rPr/>
    </w:lvl>
    <w:lvl w:ilvl="4">
      <w:start w:val="1"/>
      <w:numFmt w:val="none"/>
      <w:suff w:val="nothing"/>
      <w:lvlText w:val=""/>
      <w:lvlJc w:val="left"/>
      <w:pPr>
        <w:ind w:left="2142" w:hanging="1008"/>
      </w:pPr>
      <w:rPr/>
    </w:lvl>
    <w:lvl w:ilvl="5">
      <w:start w:val="1"/>
      <w:numFmt w:val="none"/>
      <w:suff w:val="nothing"/>
      <w:lvlText w:val=""/>
      <w:lvlJc w:val="left"/>
      <w:pPr>
        <w:ind w:left="2286" w:hanging="1152"/>
      </w:pPr>
      <w:rPr/>
    </w:lvl>
    <w:lvl w:ilvl="6">
      <w:start w:val="1"/>
      <w:numFmt w:val="none"/>
      <w:suff w:val="nothing"/>
      <w:lvlText w:val=""/>
      <w:lvlJc w:val="left"/>
      <w:pPr>
        <w:ind w:left="2430" w:hanging="1296"/>
      </w:pPr>
      <w:rPr/>
    </w:lvl>
    <w:lvl w:ilvl="7">
      <w:start w:val="1"/>
      <w:numFmt w:val="none"/>
      <w:suff w:val="nothing"/>
      <w:lvlText w:val=""/>
      <w:lvlJc w:val="left"/>
      <w:pPr>
        <w:ind w:left="2574" w:hanging="1440"/>
      </w:pPr>
      <w:rPr/>
    </w:lvl>
    <w:lvl w:ilvl="8">
      <w:start w:val="1"/>
      <w:numFmt w:val="none"/>
      <w:suff w:val="nothing"/>
      <w:lvlText w:val=""/>
      <w:lvlJc w:val="left"/>
      <w:pPr>
        <w:ind w:left="2718"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48"/>
  <w:defaultTabStop w:val="720"/>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lv-LV" w:eastAsia="zh-CN" w:bidi="hi-IN"/>
      </w:rPr>
    </w:rPrDefault>
    <w:pPrDefault>
      <w:pPr/>
    </w:pPrDefault>
  </w:docDefaults>
  <w:style w:type="paragraph" w:styleId="Normal">
    <w:name w:val="Normal"/>
    <w:qFormat/>
    <w:pPr>
      <w:widowControl/>
      <w:suppressAutoHyphens w:val="true"/>
      <w:bidi w:val="0"/>
      <w:spacing w:lineRule="atLeast" w:line="100"/>
    </w:pPr>
    <w:rPr>
      <w:rFonts w:ascii="Arial" w:hAnsi="Arial" w:eastAsia="SimSun;宋体" w:cs="Arial"/>
      <w:color w:val="000000"/>
      <w:sz w:val="24"/>
      <w:szCs w:val="24"/>
      <w:lang w:val="lv-LV"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b/>
      <w:i w:val="false"/>
    </w:rPr>
  </w:style>
  <w:style w:type="character" w:styleId="WW8Num7z1">
    <w:name w:val="WW8Num7z1"/>
    <w:qFormat/>
    <w:rPr/>
  </w:style>
  <w:style w:type="character" w:styleId="WW8Num7z2">
    <w:name w:val="WW8Num7z2"/>
    <w:qFormat/>
    <w:rPr>
      <w:rFonts w:ascii="Times New Roman" w:hAnsi="Times New Roman" w:eastAsia="Times New Roman" w:cs="Times New Roman"/>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Times New Roman" w:hAnsi="Times New Roman" w:eastAsia="SimSun;宋体"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Calibri" w:hAnsi="Calibri" w:eastAsia="Calibri"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Times New Roman" w:hAnsi="Times New Roman" w:eastAsia="Times New Roman" w:cs="Times New Roman"/>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DefaultParagraphFont">
    <w:name w:val="Default Paragraph Font"/>
    <w:qFormat/>
    <w:rPr/>
  </w:style>
  <w:style w:type="character" w:styleId="Internetasaite">
    <w:name w:val="Interneta saite"/>
    <w:rPr>
      <w:color w:val="0000FF"/>
      <w:u w:val="single"/>
    </w:rPr>
  </w:style>
  <w:style w:type="character" w:styleId="CommentReference1">
    <w:name w:val="Comment Reference1"/>
    <w:qFormat/>
    <w:rPr>
      <w:sz w:val="16"/>
      <w:szCs w:val="16"/>
    </w:rPr>
  </w:style>
  <w:style w:type="character" w:styleId="CommentTextChar">
    <w:name w:val="Comment Text Char"/>
    <w:qFormat/>
    <w:rPr>
      <w:rFonts w:cs="font332"/>
      <w:sz w:val="20"/>
      <w:szCs w:val="20"/>
    </w:rPr>
  </w:style>
  <w:style w:type="character" w:styleId="BodyTextIndentChar">
    <w:name w:val="Body Text Indent Char"/>
    <w:qFormat/>
    <w:rPr>
      <w:rFonts w:ascii="Times New Roman" w:hAnsi="Times New Roman" w:eastAsia="Times New Roman" w:cs="Times New Roman"/>
      <w:b/>
      <w:bCs/>
      <w:sz w:val="28"/>
      <w:szCs w:val="28"/>
    </w:rPr>
  </w:style>
  <w:style w:type="character" w:styleId="HeaderChar">
    <w:name w:val="Header Char"/>
    <w:qFormat/>
    <w:rPr>
      <w:rFonts w:cs="font332"/>
    </w:rPr>
  </w:style>
  <w:style w:type="character" w:styleId="FooterChar">
    <w:name w:val="Footer Char"/>
    <w:qFormat/>
    <w:rPr>
      <w:rFonts w:cs="font332"/>
    </w:rPr>
  </w:style>
  <w:style w:type="character" w:styleId="BalloonTextChar">
    <w:name w:val="Balloon Text Char"/>
    <w:qFormat/>
    <w:rPr>
      <w:rFonts w:ascii="Tahoma" w:hAnsi="Tahoma" w:cs="Tahoma"/>
      <w:sz w:val="16"/>
      <w:szCs w:val="16"/>
    </w:rPr>
  </w:style>
  <w:style w:type="character" w:styleId="CommentSubjectChar">
    <w:name w:val="Comment Subject Char"/>
    <w:qFormat/>
    <w:rPr>
      <w:rFonts w:cs="font332"/>
      <w:b/>
      <w:bCs/>
      <w:sz w:val="20"/>
      <w:szCs w:val="20"/>
    </w:rPr>
  </w:style>
  <w:style w:type="character" w:styleId="FootnoteTextChar">
    <w:name w:val="Footnote Text Char"/>
    <w:qFormat/>
    <w:rPr>
      <w:rFonts w:cs="font332"/>
      <w:sz w:val="20"/>
      <w:szCs w:val="20"/>
    </w:rPr>
  </w:style>
  <w:style w:type="character" w:styleId="FootnoteReference1">
    <w:name w:val="Footnote Reference1"/>
    <w:qFormat/>
    <w:rPr>
      <w:vertAlign w:val="superscript"/>
    </w:rPr>
  </w:style>
  <w:style w:type="character" w:styleId="FootnoteTextChar1">
    <w:name w:val="Footnote Text Char1"/>
    <w:qFormat/>
    <w:rPr>
      <w:rFonts w:ascii="Times New Roman" w:hAnsi="Times New Roman" w:eastAsia="Times New Roman" w:cs="Times New Roman"/>
      <w:sz w:val="20"/>
      <w:szCs w:val="20"/>
    </w:rPr>
  </w:style>
  <w:style w:type="character" w:styleId="Spcgsuzsvars">
    <w:name w:val="Spēcīgs uzsvars"/>
    <w:qFormat/>
    <w:rPr>
      <w:b/>
      <w:bCs/>
    </w:rPr>
  </w:style>
  <w:style w:type="character" w:styleId="ListParagraphChar">
    <w:name w:val="List Paragraph Char"/>
    <w:qFormat/>
    <w:rPr/>
  </w:style>
  <w:style w:type="character" w:styleId="BodyText2Char">
    <w:name w:val="Body Text 2 Char"/>
    <w:basedOn w:val="DefaultParagraphFont"/>
    <w:qFormat/>
    <w:rPr/>
  </w:style>
  <w:style w:type="character" w:styleId="ListLabel1">
    <w:name w:val="ListLabel 1"/>
    <w:qFormat/>
    <w:rPr>
      <w:b/>
    </w:rPr>
  </w:style>
  <w:style w:type="character" w:styleId="ListLabel2">
    <w:name w:val="ListLabel 2"/>
    <w:qFormat/>
    <w:rPr>
      <w:rFonts w:cs="Courier New"/>
    </w:rPr>
  </w:style>
  <w:style w:type="character" w:styleId="FootnoteCharacters">
    <w:name w:val="Footnote Characters"/>
    <w:qFormat/>
    <w:rPr/>
  </w:style>
  <w:style w:type="character" w:styleId="Vresrakstzmes">
    <w:name w:val="Vēres rakstzīmes"/>
    <w:qFormat/>
    <w:rPr>
      <w:vertAlign w:val="superscript"/>
    </w:rPr>
  </w:style>
  <w:style w:type="character" w:styleId="Beiguvresrakstzme">
    <w:name w:val="Beigu vēres rakstzīme"/>
    <w:qFormat/>
    <w:rPr>
      <w:vertAlign w:val="superscript"/>
    </w:rPr>
  </w:style>
  <w:style w:type="character" w:styleId="EndnoteCharacters">
    <w:name w:val="Endnote Characters"/>
    <w:qFormat/>
    <w:rPr/>
  </w:style>
  <w:style w:type="character" w:styleId="CommentReference">
    <w:name w:val="Comment Reference"/>
    <w:qFormat/>
    <w:rPr>
      <w:sz w:val="16"/>
      <w:szCs w:val="16"/>
    </w:rPr>
  </w:style>
  <w:style w:type="character" w:styleId="CommentTextChar1">
    <w:name w:val="Comment Text Char1"/>
    <w:qFormat/>
    <w:rPr>
      <w:rFonts w:ascii="Arial" w:hAnsi="Arial" w:eastAsia="SimSun;宋体" w:cs="Arial"/>
      <w:color w:val="000000"/>
    </w:rPr>
  </w:style>
  <w:style w:type="character" w:styleId="CommentSubjectChar1">
    <w:name w:val="Comment Subject Char1"/>
    <w:qFormat/>
    <w:rPr>
      <w:rFonts w:ascii="Arial" w:hAnsi="Arial" w:eastAsia="SimSun;宋体" w:cs="Arial"/>
      <w:b/>
      <w:bCs/>
      <w:color w:val="000000"/>
    </w:rPr>
  </w:style>
  <w:style w:type="character" w:styleId="Appleconvertedspace">
    <w:name w:val="apple-converted-space"/>
    <w:basedOn w:val="DefaultParagraphFont"/>
    <w:qFormat/>
    <w:rPr/>
  </w:style>
  <w:style w:type="character" w:styleId="Apmekltainternetasaite">
    <w:name w:val="Apmeklēta interneta saite"/>
    <w:rPr>
      <w:color w:val="954F72"/>
      <w:u w:val="single"/>
    </w:rPr>
  </w:style>
  <w:style w:type="character" w:styleId="Uzsvars">
    <w:name w:val="Uzsvars"/>
    <w:qFormat/>
    <w:rPr>
      <w:i/>
      <w:iCs/>
    </w:rPr>
  </w:style>
  <w:style w:type="character" w:styleId="Vresenkurs">
    <w:name w:val="Vēres enkurs"/>
    <w:rPr>
      <w:vertAlign w:val="superscript"/>
    </w:rPr>
  </w:style>
  <w:style w:type="character" w:styleId="Beiguvresenkurs">
    <w:name w:val="Beigu vēres enkurs"/>
    <w:rPr>
      <w:vertAlign w:val="superscript"/>
    </w:rPr>
  </w:style>
  <w:style w:type="paragraph" w:styleId="Virsraksts">
    <w:name w:val="Virsraksts"/>
    <w:basedOn w:val="Normal"/>
    <w:next w:val="Pamatteksts"/>
    <w:qFormat/>
    <w:pPr>
      <w:keepNext w:val="true"/>
      <w:spacing w:before="240" w:after="120"/>
    </w:pPr>
    <w:rPr>
      <w:rFonts w:ascii="Liberation Sans" w:hAnsi="Liberation Sans" w:eastAsia="Microsoft YaHei" w:cs="Lucida Sans"/>
      <w:sz w:val="28"/>
      <w:szCs w:val="28"/>
    </w:rPr>
  </w:style>
  <w:style w:type="paragraph" w:styleId="Pamatteksts">
    <w:name w:val="Body Text"/>
    <w:basedOn w:val="Normal"/>
    <w:pPr>
      <w:spacing w:before="0" w:after="120"/>
    </w:pPr>
    <w:rPr/>
  </w:style>
  <w:style w:type="paragraph" w:styleId="Saraksts">
    <w:name w:val="List"/>
    <w:basedOn w:val="Pamatteksts"/>
    <w:pPr/>
    <w:rPr>
      <w:rFonts w:cs="Mangal;Cambria Math"/>
    </w:rPr>
  </w:style>
  <w:style w:type="paragraph" w:styleId="Parakstsobjektam">
    <w:name w:val="Caption"/>
    <w:basedOn w:val="Normal"/>
    <w:qFormat/>
    <w:pPr>
      <w:suppressLineNumbers/>
      <w:spacing w:before="120" w:after="120"/>
    </w:pPr>
    <w:rPr>
      <w:rFonts w:cs="Lucida Sans"/>
      <w:i/>
      <w:iCs/>
      <w:sz w:val="24"/>
      <w:szCs w:val="24"/>
    </w:rPr>
  </w:style>
  <w:style w:type="paragraph" w:styleId="Rdtjs">
    <w:name w:val="Rādītājs"/>
    <w:basedOn w:val="Normal"/>
    <w:qFormat/>
    <w:pPr>
      <w:suppressLineNumbers/>
    </w:pPr>
    <w:rPr>
      <w:rFonts w:cs="Lucida Sans"/>
    </w:rPr>
  </w:style>
  <w:style w:type="paragraph" w:styleId="Heading">
    <w:name w:val="Heading"/>
    <w:basedOn w:val="Normal"/>
    <w:next w:val="Pamatteksts"/>
    <w:qFormat/>
    <w:pPr>
      <w:keepNext w:val="true"/>
      <w:spacing w:before="240" w:after="120"/>
    </w:pPr>
    <w:rPr>
      <w:rFonts w:eastAsia="Microsoft YaHei" w:cs="Mangal;Cambria Math"/>
      <w:sz w:val="28"/>
      <w:szCs w:val="28"/>
    </w:rPr>
  </w:style>
  <w:style w:type="paragraph" w:styleId="Caption">
    <w:name w:val="Caption"/>
    <w:basedOn w:val="Normal"/>
    <w:qFormat/>
    <w:pPr>
      <w:suppressLineNumbers/>
      <w:spacing w:before="120" w:after="120"/>
    </w:pPr>
    <w:rPr>
      <w:rFonts w:cs="Mangal;Cambria Math"/>
      <w:i/>
      <w:iCs/>
    </w:rPr>
  </w:style>
  <w:style w:type="paragraph" w:styleId="Index">
    <w:name w:val="Index"/>
    <w:basedOn w:val="Normal"/>
    <w:qFormat/>
    <w:pPr>
      <w:suppressLineNumbers/>
    </w:pPr>
    <w:rPr>
      <w:rFonts w:cs="Mangal;Cambria Math"/>
    </w:rPr>
  </w:style>
  <w:style w:type="paragraph" w:styleId="ListParagraph">
    <w:name w:val="List Paragraph"/>
    <w:basedOn w:val="Normal"/>
    <w:qFormat/>
    <w:pPr>
      <w:ind w:left="720" w:hanging="0"/>
    </w:pPr>
    <w:rPr/>
  </w:style>
  <w:style w:type="paragraph" w:styleId="CommentText1">
    <w:name w:val="Comment Text1"/>
    <w:basedOn w:val="Normal"/>
    <w:qFormat/>
    <w:pPr/>
    <w:rPr>
      <w:sz w:val="20"/>
      <w:szCs w:val="20"/>
    </w:rPr>
  </w:style>
  <w:style w:type="paragraph" w:styleId="Pamattekstaatkpe">
    <w:name w:val="Body Text Indent"/>
    <w:basedOn w:val="Normal"/>
    <w:pPr>
      <w:ind w:left="283" w:firstLine="720"/>
      <w:jc w:val="both"/>
    </w:pPr>
    <w:rPr>
      <w:rFonts w:ascii="Times New Roman" w:hAnsi="Times New Roman" w:eastAsia="Times New Roman" w:cs="Times New Roman"/>
      <w:b/>
      <w:bCs/>
      <w:sz w:val="28"/>
      <w:szCs w:val="28"/>
    </w:rPr>
  </w:style>
  <w:style w:type="paragraph" w:styleId="Galvene">
    <w:name w:val="Header"/>
    <w:basedOn w:val="Normal"/>
    <w:pPr>
      <w:suppressLineNumbers/>
    </w:pPr>
    <w:rPr/>
  </w:style>
  <w:style w:type="paragraph" w:styleId="Kjene">
    <w:name w:val="Footer"/>
    <w:basedOn w:val="Normal"/>
    <w:pPr>
      <w:suppressLineNumbers/>
    </w:pPr>
    <w:rPr/>
  </w:style>
  <w:style w:type="paragraph" w:styleId="BalloonText">
    <w:name w:val="Balloon Text"/>
    <w:basedOn w:val="Normal"/>
    <w:qFormat/>
    <w:pPr/>
    <w:rPr>
      <w:rFonts w:ascii="Tahoma" w:hAnsi="Tahoma" w:cs="Tahoma"/>
      <w:sz w:val="16"/>
      <w:szCs w:val="16"/>
    </w:rPr>
  </w:style>
  <w:style w:type="paragraph" w:styleId="CommentSubject1">
    <w:name w:val="Comment Subject1"/>
    <w:basedOn w:val="CommentText1"/>
    <w:qFormat/>
    <w:pPr/>
    <w:rPr>
      <w:b/>
      <w:bCs/>
    </w:rPr>
  </w:style>
  <w:style w:type="paragraph" w:styleId="FootnoteText1">
    <w:name w:val="Footnote Text1"/>
    <w:basedOn w:val="Normal"/>
    <w:qFormat/>
    <w:pPr/>
    <w:rPr>
      <w:sz w:val="20"/>
      <w:szCs w:val="20"/>
    </w:rPr>
  </w:style>
  <w:style w:type="paragraph" w:styleId="WWFootnoteText1">
    <w:name w:val="WW-Footnote Text1"/>
    <w:basedOn w:val="Normal"/>
    <w:qFormat/>
    <w:pPr/>
    <w:rPr>
      <w:rFonts w:eastAsia="Times New Roman"/>
      <w:sz w:val="20"/>
      <w:szCs w:val="20"/>
    </w:rPr>
  </w:style>
  <w:style w:type="paragraph" w:styleId="PointManual">
    <w:name w:val="Point Manual"/>
    <w:basedOn w:val="Normal"/>
    <w:qFormat/>
    <w:pPr>
      <w:spacing w:before="200" w:after="0"/>
      <w:ind w:left="567" w:hanging="567"/>
    </w:pPr>
    <w:rPr>
      <w:rFonts w:ascii="Times New Roman" w:hAnsi="Times New Roman" w:eastAsia="Times New Roman" w:cs="Times New Roman"/>
    </w:rPr>
  </w:style>
  <w:style w:type="paragraph" w:styleId="FootnoteRefernece">
    <w:name w:val="Footnote Refernece"/>
    <w:basedOn w:val="Normal"/>
    <w:qFormat/>
    <w:pPr>
      <w:spacing w:lineRule="exact" w:line="240" w:before="0" w:after="160"/>
      <w:jc w:val="both"/>
    </w:pPr>
    <w:rPr>
      <w:vertAlign w:val="superscript"/>
    </w:rPr>
  </w:style>
  <w:style w:type="paragraph" w:styleId="BodyText2">
    <w:name w:val="Body Text 2"/>
    <w:basedOn w:val="Normal"/>
    <w:qFormat/>
    <w:pPr>
      <w:spacing w:lineRule="auto" w:line="480" w:before="0" w:after="120"/>
    </w:pPr>
    <w:rPr/>
  </w:style>
  <w:style w:type="paragraph" w:styleId="Vre">
    <w:name w:val="Footnote Text"/>
    <w:basedOn w:val="Normal"/>
    <w:pPr>
      <w:suppressLineNumbers/>
      <w:ind w:left="283" w:hanging="283"/>
    </w:pPr>
    <w:rPr>
      <w:sz w:val="20"/>
      <w:szCs w:val="20"/>
    </w:rPr>
  </w:style>
  <w:style w:type="paragraph" w:styleId="CommentText">
    <w:name w:val="Comment Text"/>
    <w:basedOn w:val="Normal"/>
    <w:qFormat/>
    <w:pPr/>
    <w:rPr>
      <w:rFonts w:cs="Times New Roman"/>
      <w:sz w:val="20"/>
      <w:szCs w:val="20"/>
      <w:lang w:val="lv-LV"/>
    </w:rPr>
  </w:style>
  <w:style w:type="paragraph" w:styleId="CommentSubject">
    <w:name w:val="Comment Subject"/>
    <w:basedOn w:val="CommentText"/>
    <w:next w:val="CommentText"/>
    <w:qFormat/>
    <w:pPr/>
    <w:rPr>
      <w:b/>
      <w:bCs/>
    </w:rPr>
  </w:style>
  <w:style w:type="paragraph" w:styleId="Default">
    <w:name w:val="Default"/>
    <w:qFormat/>
    <w:pPr>
      <w:widowControl/>
      <w:autoSpaceDE w:val="false"/>
    </w:pPr>
    <w:rPr>
      <w:rFonts w:ascii="Tahoma" w:hAnsi="Tahoma" w:eastAsia="Times New Roman" w:cs="Tahoma"/>
      <w:color w:val="000000"/>
      <w:sz w:val="24"/>
      <w:szCs w:val="24"/>
      <w:lang w:val="lv-LV" w:bidi="ar-SA" w:eastAsia="zh-CN"/>
    </w:rPr>
  </w:style>
  <w:style w:type="paragraph" w:styleId="NormalWeb">
    <w:name w:val="Normal (Web)"/>
    <w:basedOn w:val="Normal"/>
    <w:qFormat/>
    <w:pPr>
      <w:suppressAutoHyphens w:val="false"/>
      <w:spacing w:lineRule="auto" w:line="240" w:before="150" w:after="150"/>
      <w:ind w:left="675" w:right="525" w:hanging="0"/>
    </w:pPr>
    <w:rPr>
      <w:rFonts w:ascii="Times New Roman" w:hAnsi="Times New Roman" w:eastAsia="Times New Roman" w:cs="Times New Roman"/>
      <w:color w:val="000000"/>
      <w:sz w:val="19"/>
      <w:szCs w:val="19"/>
    </w:rPr>
  </w:style>
  <w:style w:type="paragraph" w:styleId="PointManual1">
    <w:name w:val="Point Manual (1)"/>
    <w:basedOn w:val="Normal"/>
    <w:qFormat/>
    <w:pPr>
      <w:suppressAutoHyphens w:val="false"/>
      <w:spacing w:lineRule="auto" w:line="240"/>
      <w:ind w:left="1134" w:hanging="567"/>
      <w:outlineLvl w:val="0"/>
    </w:pPr>
    <w:rPr>
      <w:rFonts w:ascii="Times New Roman" w:hAnsi="Times New Roman" w:eastAsia="Times New Roman" w:cs="Times New Roman"/>
      <w:color w:val="000000"/>
      <w:lang w:bidi="lv-LV"/>
    </w:rPr>
  </w:style>
  <w:style w:type="paragraph" w:styleId="SUPERSChar">
    <w:name w:val="SUPERS Char"/>
    <w:basedOn w:val="Normal"/>
    <w:qFormat/>
    <w:pPr>
      <w:widowControl w:val="false"/>
      <w:suppressAutoHyphens w:val="false"/>
      <w:spacing w:lineRule="exact" w:line="240" w:before="0" w:after="160"/>
      <w:jc w:val="both"/>
    </w:pPr>
    <w:rPr>
      <w:rFonts w:ascii="Times New Roman" w:hAnsi="Times New Roman" w:eastAsia="Times New Roman" w:cs="Times New Roman"/>
      <w:color w:val="000000"/>
      <w:sz w:val="20"/>
      <w:szCs w:val="20"/>
      <w:vertAlign w:val="superscript"/>
      <w:lang w:val="lv-LV"/>
    </w:rPr>
  </w:style>
  <w:style w:type="paragraph" w:styleId="Text2">
    <w:name w:val="Text 2"/>
    <w:basedOn w:val="Normal"/>
    <w:qFormat/>
    <w:pPr>
      <w:suppressAutoHyphens w:val="false"/>
      <w:spacing w:lineRule="auto" w:line="240"/>
      <w:ind w:left="1134" w:hanging="0"/>
    </w:pPr>
    <w:rPr>
      <w:rFonts w:ascii="Times New Roman" w:hAnsi="Times New Roman" w:eastAsia="Calibri" w:cs="Times New Roman"/>
      <w:color w:val="000000"/>
      <w:szCs w:val="22"/>
      <w:lang w:val="en-GB"/>
    </w:rPr>
  </w:style>
  <w:style w:type="paragraph" w:styleId="PointManual2">
    <w:name w:val="Point Manual (2)"/>
    <w:basedOn w:val="Normal"/>
    <w:qFormat/>
    <w:pPr>
      <w:suppressAutoHyphens w:val="false"/>
      <w:spacing w:lineRule="auto" w:line="240"/>
      <w:ind w:left="1701" w:hanging="567"/>
    </w:pPr>
    <w:rPr>
      <w:rFonts w:ascii="Times New Roman" w:hAnsi="Times New Roman" w:eastAsia="Calibri" w:cs="Times New Roman"/>
      <w:color w:val="000000"/>
      <w:szCs w:val="22"/>
      <w:lang w:val="en-GB"/>
    </w:rPr>
  </w:style>
  <w:style w:type="paragraph" w:styleId="DashEqual2">
    <w:name w:val="Dash Equal 2"/>
    <w:basedOn w:val="Normal"/>
    <w:qFormat/>
    <w:pPr>
      <w:numPr>
        <w:ilvl w:val="0"/>
        <w:numId w:val="3"/>
      </w:numPr>
      <w:suppressAutoHyphens w:val="false"/>
      <w:spacing w:lineRule="auto" w:line="240"/>
    </w:pPr>
    <w:rPr>
      <w:rFonts w:ascii="Times New Roman" w:hAnsi="Times New Roman" w:eastAsia="Calibri" w:cs="Times New Roman"/>
      <w:color w:val="000000"/>
      <w:szCs w:val="22"/>
      <w:lang w:val="en-GB"/>
    </w:rPr>
  </w:style>
  <w:style w:type="paragraph" w:styleId="DashEqual">
    <w:name w:val="Dash Equal"/>
    <w:basedOn w:val="Normal"/>
    <w:qFormat/>
    <w:pPr>
      <w:numPr>
        <w:ilvl w:val="0"/>
        <w:numId w:val="4"/>
      </w:numPr>
      <w:suppressAutoHyphens w:val="false"/>
      <w:spacing w:lineRule="auto" w:line="240" w:before="200" w:after="0"/>
    </w:pPr>
    <w:rPr>
      <w:rFonts w:ascii="Times New Roman" w:hAnsi="Times New Roman" w:eastAsia="Calibri" w:cs="Times New Roman"/>
      <w:color w:val="000000"/>
      <w:szCs w:val="22"/>
      <w:lang w:val="en-GB"/>
    </w:rPr>
  </w:style>
  <w:style w:type="paragraph" w:styleId="Text5">
    <w:name w:val="Text 5"/>
    <w:basedOn w:val="Normal"/>
    <w:qFormat/>
    <w:pPr>
      <w:suppressAutoHyphens w:val="false"/>
      <w:spacing w:lineRule="auto" w:line="240"/>
      <w:ind w:left="2835" w:hanging="0"/>
    </w:pPr>
    <w:rPr>
      <w:rFonts w:ascii="Times New Roman" w:hAnsi="Times New Roman" w:eastAsia="Calibri" w:cs="Times New Roman"/>
      <w:color w:val="000000"/>
      <w:szCs w:val="22"/>
    </w:rPr>
  </w:style>
  <w:style w:type="paragraph" w:styleId="Text3">
    <w:name w:val="Text 3"/>
    <w:basedOn w:val="Normal"/>
    <w:qFormat/>
    <w:pPr>
      <w:suppressAutoHyphens w:val="false"/>
      <w:spacing w:lineRule="auto" w:line="240"/>
      <w:ind w:left="1701" w:hanging="0"/>
    </w:pPr>
    <w:rPr>
      <w:rFonts w:ascii="Times New Roman" w:hAnsi="Times New Roman" w:eastAsia="Calibri" w:cs="Times New Roman"/>
      <w:color w:val="000000"/>
      <w:szCs w:val="22"/>
    </w:rPr>
  </w:style>
  <w:style w:type="paragraph" w:styleId="PointDoubleManual1">
    <w:name w:val="Point Double Manual (1)"/>
    <w:basedOn w:val="Normal"/>
    <w:qFormat/>
    <w:pPr>
      <w:suppressAutoHyphens w:val="false"/>
      <w:spacing w:lineRule="auto" w:line="240"/>
      <w:ind w:left="1701" w:hanging="1134"/>
    </w:pPr>
    <w:rPr>
      <w:rFonts w:ascii="Times New Roman" w:hAnsi="Times New Roman" w:eastAsia="Calibri" w:cs="Times New Roman"/>
      <w:color w:val="000000"/>
      <w:szCs w:val="22"/>
    </w:rPr>
  </w:style>
  <w:style w:type="paragraph" w:styleId="Revision">
    <w:name w:val="Revision"/>
    <w:qFormat/>
    <w:pPr>
      <w:widowControl/>
    </w:pPr>
    <w:rPr>
      <w:rFonts w:ascii="Arial" w:hAnsi="Arial" w:eastAsia="SimSun;宋体" w:cs="Arial"/>
      <w:color w:val="000000"/>
      <w:sz w:val="24"/>
      <w:szCs w:val="24"/>
      <w:lang w:val="lv-LV" w:bidi="ar-SA" w:eastAsia="zh-CN"/>
    </w:rPr>
  </w:style>
  <w:style w:type="paragraph" w:styleId="Xmsonormal">
    <w:name w:val="x_msonormal"/>
    <w:basedOn w:val="Normal"/>
    <w:qFormat/>
    <w:pPr>
      <w:suppressAutoHyphens w:val="false"/>
      <w:spacing w:lineRule="auto" w:line="240"/>
    </w:pPr>
    <w:rPr>
      <w:rFonts w:ascii="Times New Roman" w:hAnsi="Times New Roman" w:eastAsia="Calibri" w:cs="Times New Roman"/>
      <w:color w:val="000000"/>
    </w:rPr>
  </w:style>
  <w:style w:type="paragraph" w:styleId="Xmsolistparagraph">
    <w:name w:val="x_msolistparagraph"/>
    <w:basedOn w:val="Normal"/>
    <w:qFormat/>
    <w:pPr>
      <w:suppressAutoHyphens w:val="false"/>
      <w:spacing w:lineRule="auto" w:line="240"/>
    </w:pPr>
    <w:rPr>
      <w:rFonts w:ascii="Times New Roman" w:hAnsi="Times New Roman" w:eastAsia="Calibri" w:cs="Times New Roman"/>
      <w:color w:val="000000"/>
    </w:rPr>
  </w:style>
  <w:style w:type="paragraph" w:styleId="NoSpacing">
    <w:name w:val="No Spacing"/>
    <w:qFormat/>
    <w:pPr>
      <w:widowControl/>
      <w:suppressAutoHyphens w:val="true"/>
    </w:pPr>
    <w:rPr>
      <w:rFonts w:ascii="Times New Roman" w:hAnsi="Times New Roman" w:eastAsia="Times New Roman" w:cs="Times New Roman"/>
      <w:color w:val="auto"/>
      <w:sz w:val="24"/>
      <w:szCs w:val="24"/>
      <w:lang w:val="en-GB" w:bidi="ar-SA" w:eastAsia="zh-CN"/>
    </w:rPr>
  </w:style>
  <w:style w:type="paragraph" w:styleId="Galvenepakreisi">
    <w:name w:val="Galvene pa kreisi"/>
    <w:basedOn w:val="Normal"/>
    <w:qFormat/>
    <w:pPr>
      <w:suppressLineNumbers/>
      <w:tabs>
        <w:tab w:val="center" w:pos="4702" w:leader="none"/>
        <w:tab w:val="right" w:pos="9405"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www.cbd.int/conferences/2018/cop-14/documents" TargetMode="External"/><Relationship Id="rId2" Type="http://schemas.openxmlformats.org/officeDocument/2006/relationships/hyperlink" Target="https://www.cbd.int/conferences/2018/cp-mop-09/documents" TargetMode="External"/><Relationship Id="rId3" Type="http://schemas.openxmlformats.org/officeDocument/2006/relationships/hyperlink" Target="https://www.cbd.int/conferences/2018/np-mop-03/documents" TargetMode="External"/>
</Relationships>
</file>

<file path=docProps/app.xml><?xml version="1.0" encoding="utf-8"?>
<Properties xmlns="http://schemas.openxmlformats.org/officeDocument/2006/extended-properties" xmlns:vt="http://schemas.openxmlformats.org/officeDocument/2006/docPropsVTypes">
  <Template>Normal_x0000_</Template>
  <TotalTime>29</TotalTime>
  <Application>LibreOffice/6.1.0.3$Windows_X86_64 LibreOffice_project/efb621ed25068d70781dc026f7e9c5187a4decd1</Application>
  <Pages>4</Pages>
  <Words>1363</Words>
  <Characters>10112</Characters>
  <CharactersWithSpaces>11447</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2018-09-27T10:09:00Z</dcterms:created>
  <dc:creator>Santa Ķipēna</dc:creator>
  <dc:description/>
  <cp:keywords/>
  <dc:language>lv-LV</dc:language>
  <cp:lastModifiedBy>User</cp:lastModifiedBy>
  <cp:lastPrinted>2017-04-07T13:03:00Z</cp:lastPrinted>
  <dcterms:modified xsi:type="dcterms:W3CDTF">2018-09-27T14:37:00Z</dcterms:modified>
  <cp:revision>5</cp:revision>
  <dc:subject>Informatīvais ziņojums</dc:subject>
  <dc:title>Par 2018. gada 25. jūnija Eiropas Savienības Vides ministru padomes sanāksmē izskatāmajiem jautājumiem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ISCesvisAdditionalMakers">
    <vt:lpwstr>Nodaļas vadītāja vietnieks Santa Ķipēna</vt:lpwstr>
  </property>
  <property fmtid="{D5CDD505-2E9C-101B-9397-08002B2CF9AE}" pid="4" name="DISCesvisAdditionalMakersMail">
    <vt:lpwstr>santa.kipena@varam.gov.lv</vt:lpwstr>
  </property>
  <property fmtid="{D5CDD505-2E9C-101B-9397-08002B2CF9AE}" pid="5" name="DISCesvisAdditionalMakersPhone">
    <vt:lpwstr>66016593</vt:lpwstr>
  </property>
  <property fmtid="{D5CDD505-2E9C-101B-9397-08002B2CF9AE}" pid="6" name="DISCesvisAdditionalTutors">
    <vt:lpwstr>nodaļas vadītāja Evita Stanga, Vecākais eksperts Laura Klimbe, Nodaļas vadītāja vietnieks Santa Ķipēna</vt:lpwstr>
  </property>
  <property fmtid="{D5CDD505-2E9C-101B-9397-08002B2CF9AE}" pid="7" name="DISCesvisAdditionalTutorsMail">
    <vt:lpwstr>evita.stanga@varam.gov.lv, laura.klimbe@varam.gov.lv, santa.kipena@varam.gov.lv</vt:lpwstr>
  </property>
  <property fmtid="{D5CDD505-2E9C-101B-9397-08002B2CF9AE}" pid="8" name="DISCesvisAdditionalTutorsPhone">
    <vt:lpwstr>66016787, 67026421, 66016593</vt:lpwstr>
  </property>
  <property fmtid="{D5CDD505-2E9C-101B-9397-08002B2CF9AE}" pid="9" name="DISCesvisAuthor">
    <vt:lpwstr>Vides aizsardzības un reģionālās attīstības ministrija</vt:lpwstr>
  </property>
  <property fmtid="{D5CDD505-2E9C-101B-9397-08002B2CF9AE}" pid="10" name="DISCesvisComments">
    <vt:lpwstr>Lūdzu sniegt viedokli/papildinājumus informatīvajam ziņojumam par 25.jūnija Vides padomē izskatāmajiem jautājumiem līdz šodienas, 13.jūnija darba dienas beigām.</vt:lpwstr>
  </property>
  <property fmtid="{D5CDD505-2E9C-101B-9397-08002B2CF9AE}" pid="11" name="DISCesvisDescription">
    <vt:lpwstr>
</vt:lpwstr>
  </property>
  <property fmtid="{D5CDD505-2E9C-101B-9397-08002B2CF9AE}" pid="12" name="DISCesvisDocRegDate">
    <vt:lpwstr>2018-10-01</vt:lpwstr>
  </property>
  <property fmtid="{D5CDD505-2E9C-101B-9397-08002B2CF9AE}" pid="13" name="DISCesvisDocRegNr">
    <vt:lpwstr>IZ-VARAM/2018-5</vt:lpwstr>
  </property>
  <property fmtid="{D5CDD505-2E9C-101B-9397-08002B2CF9AE}" pid="14" name="DISCesvisMainMaker">
    <vt:lpwstr>Nodaļas vadītāja vietnieks Santa Ķipēna</vt:lpwstr>
  </property>
  <property fmtid="{D5CDD505-2E9C-101B-9397-08002B2CF9AE}" pid="15" name="DISCesvisMainMakerOrgUnitTitle">
    <vt:lpwstr>Koordinācijas departaments</vt:lpwstr>
  </property>
  <property fmtid="{D5CDD505-2E9C-101B-9397-08002B2CF9AE}" pid="16" name="DISCesvisMinistryOfMinister">
    <vt:lpwstr>Vides aizsardzības un reģionālās attīstības ministra pienākumu izpildītājs - </vt:lpwstr>
  </property>
  <property fmtid="{D5CDD505-2E9C-101B-9397-08002B2CF9AE}" pid="17" name="DISCesvisOrgApprovers">
    <vt:lpwstr>Ārlietu ministrija, Satiksmes ministrija, Zemkopības ministrija, Finanšu ministrija, Veselības ministrija, Ekonomikas ministrija</vt:lpwstr>
  </property>
  <property fmtid="{D5CDD505-2E9C-101B-9397-08002B2CF9AE}" pid="18" name="DISCesvisRegDate">
    <vt:lpwstr>2018-10-01</vt:lpwstr>
  </property>
  <property fmtid="{D5CDD505-2E9C-101B-9397-08002B2CF9AE}" pid="19" name="DISCesvisSafetyLevel">
    <vt:lpwstr>Vispārpieejams</vt:lpwstr>
  </property>
  <property fmtid="{D5CDD505-2E9C-101B-9397-08002B2CF9AE}" pid="20" name="DISCesvisSigner">
    <vt:lpwstr> Kaspars Gerhards</vt:lpwstr>
  </property>
  <property fmtid="{D5CDD505-2E9C-101B-9397-08002B2CF9AE}" pid="21" name="DISCesvisTitle">
    <vt:lpwstr>INFORMATĪVAIS ZIŅOJUMS
Par 2018. gada 9. oktobra Eiropas Savienības Vides ministru padomes sanāksmē izskatāmajiem jautājumiem
</vt:lpwstr>
  </property>
  <property fmtid="{D5CDD505-2E9C-101B-9397-08002B2CF9AE}" pid="22" name="DISProperties">
    <vt:lpwstr>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MainMakerOrgUnitTitle</vt:lpwstr>
  </property>
  <property fmtid="{D5CDD505-2E9C-101B-9397-08002B2CF9AE}" pid="23" name="DISTaskPaneUrl">
    <vt:lpwstr>https://lim.esvis.gov.lv/cs/idcplg?ClientControlled=DocMan&amp;coreContentOnly=1&amp;WebdavRequest=1&amp;IdcService=DOC_INFO&amp;dID=231403</vt:lpwstr>
  </property>
  <property fmtid="{D5CDD505-2E9C-101B-9397-08002B2CF9AE}" pid="24" name="DIScgiUrl">
    <vt:lpwstr>https://lim.esvis.gov.lv/cs/idcplg</vt:lpwstr>
  </property>
  <property fmtid="{D5CDD505-2E9C-101B-9397-08002B2CF9AE}" pid="25" name="DISdDocName">
    <vt:lpwstr>L182232</vt:lpwstr>
  </property>
  <property fmtid="{D5CDD505-2E9C-101B-9397-08002B2CF9AE}" pid="26" name="DISdID">
    <vt:lpwstr>231403</vt:lpwstr>
  </property>
  <property fmtid="{D5CDD505-2E9C-101B-9397-08002B2CF9AE}" pid="27" name="DISdUser">
    <vt:lpwstr>vk_ladlere</vt:lpwstr>
  </property>
  <property fmtid="{D5CDD505-2E9C-101B-9397-08002B2CF9AE}" pid="28" name="DISidcName">
    <vt:lpwstr>1020404016200</vt:lpwstr>
  </property>
  <property fmtid="{D5CDD505-2E9C-101B-9397-08002B2CF9AE}" pid="29" name="DocSecurity">
    <vt:i4>0</vt:i4>
  </property>
  <property fmtid="{D5CDD505-2E9C-101B-9397-08002B2CF9AE}" pid="30" name="HyperlinksChanged">
    <vt:bool>0</vt:bool>
  </property>
  <property fmtid="{D5CDD505-2E9C-101B-9397-08002B2CF9AE}" pid="31" name="LinksUpToDate">
    <vt:bool>0</vt:bool>
  </property>
  <property fmtid="{D5CDD505-2E9C-101B-9397-08002B2CF9AE}" pid="32" name="ScaleCrop">
    <vt:bool>0</vt:bool>
  </property>
  <property fmtid="{D5CDD505-2E9C-101B-9397-08002B2CF9AE}" pid="33" name="ShareDoc">
    <vt:bool>0</vt:bool>
  </property>
</Properties>
</file>