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17"/>
        <w:gridCol w:w="6630"/>
        <w:gridCol w:w="1214"/>
      </w:tblGrid>
      <w:tr w:rsidR="007F7FE9" w:rsidTr="00A607FC">
        <w:trPr>
          <w:trHeight w:val="1832"/>
        </w:trPr>
        <w:tc>
          <w:tcPr>
            <w:tcW w:w="1217"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D66F1D" w:rsidRDefault="00255074" w:rsidP="00D5738D">
            <w:pPr>
              <w:pStyle w:val="Heading1"/>
              <w:outlineLvl w:val="0"/>
            </w:pPr>
          </w:p>
        </w:tc>
        <w:tc>
          <w:tcPr>
            <w:tcW w:w="663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D66F1D" w:rsidRDefault="00ED1EED" w:rsidP="000E429F">
            <w:pPr>
              <w:jc w:val="center"/>
              <w:rPr>
                <w:rFonts w:ascii="Times New Roman" w:hAnsi="Times New Roman"/>
                <w:sz w:val="28"/>
                <w:szCs w:val="28"/>
              </w:rPr>
            </w:pPr>
            <w:r w:rsidRPr="00D66F1D">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52928"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1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D66F1D" w:rsidRDefault="00255074" w:rsidP="00255074">
            <w:pPr>
              <w:jc w:val="center"/>
              <w:rPr>
                <w:szCs w:val="28"/>
              </w:rPr>
            </w:pPr>
          </w:p>
        </w:tc>
      </w:tr>
      <w:tr w:rsidR="007F7FE9" w:rsidTr="00A607FC">
        <w:trPr>
          <w:trHeight w:val="553"/>
        </w:trPr>
        <w:tc>
          <w:tcPr>
            <w:tcW w:w="9061"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D66F1D" w:rsidRDefault="00ED1EED" w:rsidP="00255074">
            <w:pPr>
              <w:jc w:val="center"/>
              <w:rPr>
                <w:szCs w:val="28"/>
              </w:rPr>
            </w:pPr>
            <w:r w:rsidRPr="00D66F1D">
              <w:rPr>
                <w:rFonts w:ascii="Times New Roman" w:eastAsia="Times New Roman" w:hAnsi="Times New Roman"/>
                <w:color w:val="231F20"/>
                <w:sz w:val="17"/>
                <w:szCs w:val="17"/>
              </w:rPr>
              <w:t>Brīvības iela 72, Rīga, LV-1011, tālr. 67876000, fakss 67876002, e-pasts vm@vm.gov.lv, www.vm.gov.lv</w:t>
            </w:r>
          </w:p>
        </w:tc>
      </w:tr>
      <w:tr w:rsidR="007F7FE9" w:rsidTr="00A607FC">
        <w:tblPrEx>
          <w:tblLook w:val="0000" w:firstRow="0" w:lastRow="0" w:firstColumn="0" w:lastColumn="0" w:noHBand="0" w:noVBand="0"/>
        </w:tblPrEx>
        <w:trPr>
          <w:trHeight w:val="561"/>
        </w:trPr>
        <w:tc>
          <w:tcPr>
            <w:tcW w:w="906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D66F1D" w:rsidRDefault="00ED1EED" w:rsidP="00255074">
            <w:pPr>
              <w:jc w:val="center"/>
              <w:rPr>
                <w:szCs w:val="28"/>
              </w:rPr>
            </w:pPr>
            <w:r w:rsidRPr="00D66F1D">
              <w:rPr>
                <w:rFonts w:ascii="Times New Roman" w:hAnsi="Times New Roman"/>
                <w:sz w:val="28"/>
                <w:szCs w:val="28"/>
              </w:rPr>
              <w:t>Rīgā</w:t>
            </w:r>
          </w:p>
        </w:tc>
      </w:tr>
    </w:tbl>
    <w:p w:rsidR="00A607FC" w:rsidRPr="00A607FC" w:rsidRDefault="000B2590" w:rsidP="00A607FC">
      <w:pPr>
        <w:tabs>
          <w:tab w:val="left" w:pos="0"/>
          <w:tab w:val="right" w:pos="4678"/>
        </w:tabs>
        <w:spacing w:after="0"/>
        <w:rPr>
          <w:rFonts w:ascii="Times New Roman" w:hAnsi="Times New Roman"/>
          <w:sz w:val="28"/>
          <w:szCs w:val="28"/>
        </w:rPr>
      </w:pPr>
      <w:r>
        <w:rPr>
          <w:rFonts w:ascii="Times New Roman" w:hAnsi="Times New Roman"/>
          <w:sz w:val="28"/>
          <w:szCs w:val="28"/>
        </w:rPr>
        <w:t>27.09.2018.</w:t>
      </w:r>
      <w:r w:rsidR="00A607FC" w:rsidRPr="00A607FC">
        <w:rPr>
          <w:rFonts w:ascii="Times New Roman" w:hAnsi="Times New Roman"/>
          <w:sz w:val="28"/>
          <w:szCs w:val="28"/>
        </w:rPr>
        <w:t xml:space="preserve"> Nr.</w:t>
      </w:r>
      <w:r>
        <w:rPr>
          <w:rFonts w:ascii="Times New Roman" w:hAnsi="Times New Roman"/>
          <w:sz w:val="28"/>
          <w:szCs w:val="28"/>
        </w:rPr>
        <w:t xml:space="preserve"> </w:t>
      </w:r>
      <w:bookmarkStart w:id="0" w:name="_GoBack"/>
      <w:bookmarkEnd w:id="0"/>
      <w:r>
        <w:rPr>
          <w:rFonts w:ascii="Times New Roman" w:hAnsi="Times New Roman"/>
          <w:sz w:val="28"/>
          <w:szCs w:val="28"/>
        </w:rPr>
        <w:t>01-08/4335</w:t>
      </w:r>
    </w:p>
    <w:p w:rsidR="00A607FC" w:rsidRPr="00A607FC" w:rsidRDefault="00A607FC" w:rsidP="00A607FC">
      <w:pPr>
        <w:spacing w:after="0" w:line="240" w:lineRule="auto"/>
        <w:jc w:val="right"/>
        <w:rPr>
          <w:rFonts w:ascii="Times New Roman" w:hAnsi="Times New Roman"/>
          <w:b/>
          <w:sz w:val="28"/>
          <w:szCs w:val="28"/>
        </w:rPr>
      </w:pPr>
      <w:r w:rsidRPr="00A607FC">
        <w:rPr>
          <w:rFonts w:ascii="Times New Roman" w:hAnsi="Times New Roman"/>
          <w:b/>
          <w:sz w:val="28"/>
          <w:szCs w:val="28"/>
        </w:rPr>
        <w:t>Valsts kancelejai</w:t>
      </w:r>
    </w:p>
    <w:p w:rsidR="00A607FC" w:rsidRPr="00A607FC" w:rsidRDefault="00A607FC" w:rsidP="00A607FC">
      <w:pPr>
        <w:spacing w:after="0" w:line="240" w:lineRule="auto"/>
        <w:jc w:val="both"/>
        <w:rPr>
          <w:rFonts w:ascii="Times New Roman" w:hAnsi="Times New Roman"/>
          <w:i/>
          <w:sz w:val="28"/>
          <w:szCs w:val="28"/>
        </w:rPr>
      </w:pPr>
      <w:bookmarkStart w:id="1" w:name="OLE_LINK1"/>
      <w:bookmarkStart w:id="2" w:name="OLE_LINK2"/>
      <w:bookmarkStart w:id="3" w:name="OLE_LINK16"/>
      <w:r w:rsidRPr="00A607FC">
        <w:rPr>
          <w:rFonts w:ascii="Times New Roman" w:hAnsi="Times New Roman"/>
          <w:i/>
          <w:color w:val="000000"/>
          <w:sz w:val="28"/>
          <w:szCs w:val="28"/>
        </w:rPr>
        <w:t xml:space="preserve">Par </w:t>
      </w:r>
      <w:r w:rsidRPr="00A607FC">
        <w:rPr>
          <w:rFonts w:ascii="Times New Roman" w:hAnsi="Times New Roman"/>
          <w:i/>
          <w:sz w:val="28"/>
          <w:szCs w:val="28"/>
        </w:rPr>
        <w:t xml:space="preserve">Ministru kabineta sēdes </w:t>
      </w:r>
    </w:p>
    <w:p w:rsidR="00A607FC" w:rsidRPr="00A607FC" w:rsidRDefault="00A607FC" w:rsidP="00A607FC">
      <w:pPr>
        <w:spacing w:after="0" w:line="240" w:lineRule="auto"/>
        <w:jc w:val="both"/>
        <w:rPr>
          <w:rFonts w:ascii="Times New Roman" w:hAnsi="Times New Roman"/>
          <w:i/>
          <w:sz w:val="28"/>
          <w:szCs w:val="28"/>
        </w:rPr>
      </w:pPr>
      <w:r w:rsidRPr="00A607FC">
        <w:rPr>
          <w:rFonts w:ascii="Times New Roman" w:hAnsi="Times New Roman"/>
          <w:i/>
          <w:sz w:val="28"/>
          <w:szCs w:val="28"/>
        </w:rPr>
        <w:t>protokollēmuma projektu</w:t>
      </w:r>
      <w:bookmarkEnd w:id="1"/>
      <w:bookmarkEnd w:id="2"/>
      <w:bookmarkEnd w:id="3"/>
      <w:r w:rsidRPr="00A607FC">
        <w:rPr>
          <w:rFonts w:ascii="Times New Roman" w:hAnsi="Times New Roman"/>
          <w:i/>
          <w:sz w:val="28"/>
          <w:szCs w:val="28"/>
        </w:rPr>
        <w:t xml:space="preserve"> </w:t>
      </w:r>
    </w:p>
    <w:p w:rsidR="00A607FC" w:rsidRPr="00A607FC" w:rsidRDefault="00A607FC" w:rsidP="00A607FC">
      <w:pPr>
        <w:spacing w:after="0" w:line="240" w:lineRule="auto"/>
        <w:jc w:val="both"/>
        <w:rPr>
          <w:rFonts w:ascii="Times New Roman" w:hAnsi="Times New Roman"/>
          <w:i/>
          <w:sz w:val="28"/>
          <w:szCs w:val="28"/>
        </w:rPr>
      </w:pPr>
      <w:r w:rsidRPr="00A607FC">
        <w:rPr>
          <w:rFonts w:ascii="Times New Roman" w:hAnsi="Times New Roman"/>
          <w:i/>
          <w:sz w:val="28"/>
          <w:szCs w:val="28"/>
        </w:rPr>
        <w:t xml:space="preserve">„Par Ministru kabineta 2016. gada 9. augusta sēdes </w:t>
      </w:r>
    </w:p>
    <w:p w:rsidR="00A607FC" w:rsidRPr="00A607FC" w:rsidRDefault="00A607FC" w:rsidP="00A607FC">
      <w:pPr>
        <w:spacing w:after="0" w:line="240" w:lineRule="auto"/>
        <w:jc w:val="both"/>
        <w:rPr>
          <w:rFonts w:ascii="Times New Roman" w:hAnsi="Times New Roman"/>
          <w:i/>
          <w:sz w:val="28"/>
          <w:szCs w:val="28"/>
        </w:rPr>
      </w:pPr>
      <w:proofErr w:type="spellStart"/>
      <w:r w:rsidRPr="00A607FC">
        <w:rPr>
          <w:rFonts w:ascii="Times New Roman" w:hAnsi="Times New Roman"/>
          <w:i/>
          <w:sz w:val="28"/>
          <w:szCs w:val="28"/>
        </w:rPr>
        <w:t>protokollēmuma</w:t>
      </w:r>
      <w:proofErr w:type="spellEnd"/>
      <w:r w:rsidRPr="00A607FC">
        <w:rPr>
          <w:rFonts w:ascii="Times New Roman" w:hAnsi="Times New Roman"/>
          <w:i/>
          <w:sz w:val="28"/>
          <w:szCs w:val="28"/>
        </w:rPr>
        <w:t xml:space="preserve"> Nr. 39, 41.§ </w:t>
      </w:r>
    </w:p>
    <w:p w:rsidR="00A607FC" w:rsidRPr="00A607FC" w:rsidRDefault="00A607FC" w:rsidP="00A607FC">
      <w:pPr>
        <w:spacing w:after="0" w:line="240" w:lineRule="auto"/>
        <w:jc w:val="both"/>
        <w:rPr>
          <w:rFonts w:ascii="Times New Roman" w:hAnsi="Times New Roman"/>
          <w:i/>
          <w:sz w:val="28"/>
          <w:szCs w:val="28"/>
        </w:rPr>
      </w:pPr>
      <w:r w:rsidRPr="00A607FC">
        <w:rPr>
          <w:rFonts w:ascii="Times New Roman" w:hAnsi="Times New Roman"/>
          <w:i/>
          <w:sz w:val="28"/>
          <w:szCs w:val="28"/>
        </w:rPr>
        <w:t xml:space="preserve">“Informatīvais ziņojums </w:t>
      </w:r>
    </w:p>
    <w:p w:rsidR="00A607FC" w:rsidRPr="00A607FC" w:rsidRDefault="00A607FC" w:rsidP="00A607FC">
      <w:pPr>
        <w:spacing w:after="0" w:line="240" w:lineRule="auto"/>
        <w:jc w:val="both"/>
        <w:rPr>
          <w:rFonts w:ascii="Times New Roman" w:hAnsi="Times New Roman"/>
          <w:i/>
          <w:sz w:val="28"/>
          <w:szCs w:val="28"/>
        </w:rPr>
      </w:pPr>
      <w:r w:rsidRPr="00A607FC">
        <w:rPr>
          <w:rFonts w:ascii="Times New Roman" w:hAnsi="Times New Roman"/>
          <w:i/>
          <w:sz w:val="28"/>
          <w:szCs w:val="28"/>
        </w:rPr>
        <w:t>“Par sadarbības rezultātiem ar pašvaldībām</w:t>
      </w:r>
    </w:p>
    <w:p w:rsidR="00A607FC" w:rsidRPr="00A607FC" w:rsidRDefault="00A607FC" w:rsidP="00A607FC">
      <w:pPr>
        <w:spacing w:after="0" w:line="240" w:lineRule="auto"/>
        <w:jc w:val="both"/>
        <w:rPr>
          <w:rFonts w:ascii="Times New Roman" w:hAnsi="Times New Roman"/>
          <w:i/>
          <w:sz w:val="28"/>
          <w:szCs w:val="28"/>
        </w:rPr>
      </w:pPr>
      <w:r w:rsidRPr="00A607FC">
        <w:rPr>
          <w:rFonts w:ascii="Times New Roman" w:hAnsi="Times New Roman"/>
          <w:i/>
          <w:sz w:val="28"/>
          <w:szCs w:val="28"/>
        </w:rPr>
        <w:t xml:space="preserve"> par atskurbināšanas pakalpojuma sniegšanu, </w:t>
      </w:r>
    </w:p>
    <w:p w:rsidR="00A607FC" w:rsidRPr="00A607FC" w:rsidRDefault="00A607FC" w:rsidP="00A607FC">
      <w:pPr>
        <w:spacing w:after="0" w:line="240" w:lineRule="auto"/>
        <w:jc w:val="both"/>
        <w:rPr>
          <w:rFonts w:ascii="Times New Roman" w:hAnsi="Times New Roman"/>
          <w:i/>
          <w:sz w:val="28"/>
          <w:szCs w:val="28"/>
        </w:rPr>
      </w:pPr>
      <w:r w:rsidRPr="00A607FC">
        <w:rPr>
          <w:rFonts w:ascii="Times New Roman" w:hAnsi="Times New Roman"/>
          <w:i/>
          <w:sz w:val="28"/>
          <w:szCs w:val="28"/>
        </w:rPr>
        <w:t xml:space="preserve">par pašvaldību praksi minētā pakalpojuma sniegšanā </w:t>
      </w:r>
    </w:p>
    <w:p w:rsidR="00A607FC" w:rsidRPr="00A607FC" w:rsidRDefault="00A607FC" w:rsidP="00A607FC">
      <w:pPr>
        <w:spacing w:after="0" w:line="240" w:lineRule="auto"/>
        <w:jc w:val="both"/>
        <w:rPr>
          <w:rFonts w:ascii="Times New Roman" w:hAnsi="Times New Roman"/>
          <w:i/>
          <w:sz w:val="28"/>
          <w:szCs w:val="28"/>
        </w:rPr>
      </w:pPr>
      <w:r w:rsidRPr="00A607FC">
        <w:rPr>
          <w:rFonts w:ascii="Times New Roman" w:hAnsi="Times New Roman"/>
          <w:i/>
          <w:sz w:val="28"/>
          <w:szCs w:val="28"/>
        </w:rPr>
        <w:t xml:space="preserve">un priekšlikumiem turpmākai rīcībai šajā jomā”” (TA-231)  </w:t>
      </w:r>
    </w:p>
    <w:p w:rsidR="00A607FC" w:rsidRPr="00A607FC" w:rsidRDefault="00A607FC" w:rsidP="00A607FC">
      <w:pPr>
        <w:spacing w:after="0" w:line="240" w:lineRule="auto"/>
        <w:jc w:val="both"/>
        <w:rPr>
          <w:rFonts w:ascii="Times New Roman" w:hAnsi="Times New Roman"/>
          <w:i/>
          <w:sz w:val="28"/>
          <w:szCs w:val="28"/>
        </w:rPr>
      </w:pPr>
      <w:r w:rsidRPr="00A607FC">
        <w:rPr>
          <w:rFonts w:ascii="Times New Roman" w:hAnsi="Times New Roman"/>
          <w:i/>
          <w:sz w:val="28"/>
          <w:szCs w:val="28"/>
        </w:rPr>
        <w:t>2. punktā dotā uzdevuma izpildi”</w:t>
      </w:r>
    </w:p>
    <w:p w:rsidR="00A607FC" w:rsidRPr="00A607FC" w:rsidRDefault="00A607FC" w:rsidP="00A607FC">
      <w:pPr>
        <w:spacing w:after="0" w:line="240" w:lineRule="auto"/>
        <w:jc w:val="both"/>
        <w:rPr>
          <w:rFonts w:ascii="Times New Roman" w:hAnsi="Times New Roman"/>
          <w:i/>
          <w:sz w:val="28"/>
          <w:szCs w:val="28"/>
        </w:rPr>
      </w:pPr>
    </w:p>
    <w:p w:rsidR="00A607FC" w:rsidRPr="00A607FC" w:rsidRDefault="00A607FC" w:rsidP="00A607FC">
      <w:pPr>
        <w:widowControl/>
        <w:spacing w:after="0" w:line="240" w:lineRule="auto"/>
        <w:ind w:firstLine="720"/>
        <w:jc w:val="both"/>
        <w:rPr>
          <w:rFonts w:ascii="Times New Roman" w:eastAsia="Times New Roman" w:hAnsi="Times New Roman"/>
          <w:bCs/>
          <w:sz w:val="28"/>
          <w:szCs w:val="28"/>
          <w:lang w:eastAsia="lv-LV"/>
        </w:rPr>
      </w:pPr>
      <w:r w:rsidRPr="00A607FC">
        <w:rPr>
          <w:rFonts w:ascii="Times New Roman" w:eastAsia="Times New Roman" w:hAnsi="Times New Roman"/>
          <w:sz w:val="28"/>
          <w:szCs w:val="28"/>
          <w:lang w:eastAsia="lv-LV"/>
        </w:rPr>
        <w:t xml:space="preserve">Saskaņā ar Ministru kabineta (turpmāk – MK) 2009. gada 7. aprīļa noteikumu Nr. 300 „Ministru kabineta kārtības rullis” 164.4. apakšpunktu, iesniedzu izskatīšanai MK sēdē </w:t>
      </w:r>
      <w:proofErr w:type="spellStart"/>
      <w:r w:rsidRPr="00A607FC">
        <w:rPr>
          <w:rFonts w:ascii="Times New Roman" w:eastAsia="Times New Roman" w:hAnsi="Times New Roman"/>
          <w:sz w:val="28"/>
          <w:szCs w:val="28"/>
          <w:lang w:eastAsia="lv-LV"/>
        </w:rPr>
        <w:t>protokollēmuma</w:t>
      </w:r>
      <w:proofErr w:type="spellEnd"/>
      <w:r w:rsidRPr="00A607FC">
        <w:rPr>
          <w:rFonts w:ascii="Times New Roman" w:eastAsia="Times New Roman" w:hAnsi="Times New Roman"/>
          <w:sz w:val="28"/>
          <w:szCs w:val="28"/>
          <w:lang w:eastAsia="lv-LV"/>
        </w:rPr>
        <w:t xml:space="preserve"> projektu </w:t>
      </w:r>
      <w:r w:rsidRPr="00A607FC">
        <w:rPr>
          <w:rFonts w:ascii="Times New Roman" w:eastAsia="Times New Roman" w:hAnsi="Times New Roman"/>
          <w:bCs/>
          <w:sz w:val="28"/>
          <w:szCs w:val="28"/>
          <w:lang w:eastAsia="lv-LV"/>
        </w:rPr>
        <w:t xml:space="preserve">„Par Ministru kabineta 2016. gada 9. augusta sēdes </w:t>
      </w:r>
      <w:proofErr w:type="spellStart"/>
      <w:r w:rsidRPr="00A607FC">
        <w:rPr>
          <w:rFonts w:ascii="Times New Roman" w:eastAsia="Times New Roman" w:hAnsi="Times New Roman"/>
          <w:bCs/>
          <w:sz w:val="28"/>
          <w:szCs w:val="28"/>
          <w:lang w:eastAsia="lv-LV"/>
        </w:rPr>
        <w:t>protokollēmuma</w:t>
      </w:r>
      <w:proofErr w:type="spellEnd"/>
      <w:r w:rsidRPr="00A607FC">
        <w:rPr>
          <w:rFonts w:ascii="Times New Roman" w:eastAsia="Times New Roman" w:hAnsi="Times New Roman"/>
          <w:bCs/>
          <w:sz w:val="28"/>
          <w:szCs w:val="28"/>
          <w:lang w:eastAsia="lv-LV"/>
        </w:rPr>
        <w:t xml:space="preserve"> Nr. 39, 41.§ “Informatīvais ziņojums “Par sadarbības rezultātiem ar pašvaldībām par atskurbināšanas pakalpojuma sniegšanu, par pašvaldību praksi minētā pakalpojuma sniegšanā un priekšlikumiem turpmākai rīcībai šajā jomā”” (TA-231)  2. punktā dotā uzdevuma izpildi” (turpmāk – projekts).</w:t>
      </w:r>
    </w:p>
    <w:p w:rsidR="00A607FC" w:rsidRPr="00A607FC" w:rsidRDefault="00A607FC" w:rsidP="00A607FC">
      <w:pPr>
        <w:widowControl/>
        <w:spacing w:after="0" w:line="240" w:lineRule="auto"/>
        <w:ind w:firstLine="709"/>
        <w:jc w:val="both"/>
        <w:rPr>
          <w:rFonts w:ascii="Times New Roman" w:eastAsia="Times New Roman" w:hAnsi="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2613"/>
        <w:gridCol w:w="5855"/>
      </w:tblGrid>
      <w:tr w:rsidR="0015301E" w:rsidRPr="0015301E" w:rsidTr="00504E47">
        <w:tc>
          <w:tcPr>
            <w:tcW w:w="327" w:type="pct"/>
            <w:tcBorders>
              <w:top w:val="single" w:sz="4" w:space="0" w:color="auto"/>
              <w:left w:val="single" w:sz="4" w:space="0" w:color="auto"/>
              <w:bottom w:val="single" w:sz="4" w:space="0" w:color="auto"/>
            </w:tcBorders>
          </w:tcPr>
          <w:p w:rsid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1.</w:t>
            </w:r>
          </w:p>
          <w:p w:rsidR="0015301E" w:rsidRPr="0015301E" w:rsidRDefault="0015301E" w:rsidP="0015301E">
            <w:pPr>
              <w:rPr>
                <w:rFonts w:ascii="Times New Roman" w:hAnsi="Times New Roman"/>
                <w:sz w:val="24"/>
                <w:szCs w:val="24"/>
              </w:rPr>
            </w:pPr>
          </w:p>
          <w:p w:rsidR="0015301E" w:rsidRPr="0015301E" w:rsidRDefault="0015301E" w:rsidP="0015301E">
            <w:pPr>
              <w:rPr>
                <w:rFonts w:ascii="Times New Roman" w:hAnsi="Times New Roman"/>
                <w:sz w:val="24"/>
                <w:szCs w:val="24"/>
              </w:rPr>
            </w:pPr>
          </w:p>
          <w:p w:rsidR="0015301E" w:rsidRPr="0015301E" w:rsidRDefault="0015301E" w:rsidP="0015301E">
            <w:pPr>
              <w:rPr>
                <w:rFonts w:ascii="Times New Roman" w:hAnsi="Times New Roman"/>
                <w:sz w:val="24"/>
                <w:szCs w:val="24"/>
              </w:rPr>
            </w:pPr>
          </w:p>
          <w:p w:rsidR="0015301E" w:rsidRPr="0015301E" w:rsidRDefault="0015301E" w:rsidP="0015301E">
            <w:pPr>
              <w:rPr>
                <w:rFonts w:ascii="Times New Roman" w:hAnsi="Times New Roman"/>
                <w:sz w:val="24"/>
                <w:szCs w:val="24"/>
              </w:rPr>
            </w:pPr>
          </w:p>
          <w:p w:rsidR="0015301E" w:rsidRPr="0015301E" w:rsidRDefault="0015301E" w:rsidP="0015301E">
            <w:pPr>
              <w:rPr>
                <w:rFonts w:ascii="Times New Roman" w:hAnsi="Times New Roman"/>
                <w:sz w:val="24"/>
                <w:szCs w:val="24"/>
              </w:rPr>
            </w:pPr>
          </w:p>
          <w:p w:rsidR="0015301E" w:rsidRPr="0015301E" w:rsidRDefault="0015301E" w:rsidP="0015301E">
            <w:pPr>
              <w:rPr>
                <w:rFonts w:ascii="Times New Roman" w:hAnsi="Times New Roman"/>
                <w:sz w:val="24"/>
                <w:szCs w:val="24"/>
              </w:rPr>
            </w:pPr>
          </w:p>
          <w:p w:rsidR="0015301E" w:rsidRPr="0015301E" w:rsidRDefault="0015301E" w:rsidP="0015301E">
            <w:pPr>
              <w:rPr>
                <w:rFonts w:ascii="Times New Roman" w:hAnsi="Times New Roman"/>
                <w:sz w:val="24"/>
                <w:szCs w:val="24"/>
              </w:rPr>
            </w:pPr>
          </w:p>
        </w:tc>
        <w:tc>
          <w:tcPr>
            <w:tcW w:w="1442" w:type="pct"/>
            <w:tcBorders>
              <w:top w:val="single" w:sz="4" w:space="0" w:color="auto"/>
              <w:bottom w:val="single" w:sz="4" w:space="0" w:color="auto"/>
            </w:tcBorders>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Iesniegšanas pamatojums</w:t>
            </w:r>
          </w:p>
        </w:tc>
        <w:tc>
          <w:tcPr>
            <w:tcW w:w="3231" w:type="pct"/>
            <w:tcBorders>
              <w:top w:val="single" w:sz="4" w:space="0" w:color="auto"/>
              <w:bottom w:val="single" w:sz="4" w:space="0" w:color="auto"/>
              <w:right w:val="single" w:sz="4" w:space="0" w:color="auto"/>
            </w:tcBorders>
          </w:tcPr>
          <w:p w:rsidR="0015301E" w:rsidRPr="0015301E" w:rsidRDefault="0015301E" w:rsidP="0015301E">
            <w:pPr>
              <w:widowControl/>
              <w:shd w:val="clear" w:color="auto" w:fill="FFFFFF"/>
              <w:spacing w:after="0" w:line="240" w:lineRule="auto"/>
              <w:jc w:val="both"/>
              <w:rPr>
                <w:rFonts w:ascii="Times New Roman" w:eastAsia="Times New Roman" w:hAnsi="Times New Roman"/>
                <w:sz w:val="24"/>
                <w:szCs w:val="24"/>
                <w:lang w:eastAsia="lv-LV"/>
              </w:rPr>
            </w:pPr>
            <w:r w:rsidRPr="0015301E">
              <w:rPr>
                <w:rFonts w:ascii="Times New Roman" w:eastAsia="Times New Roman" w:hAnsi="Times New Roman"/>
                <w:sz w:val="24"/>
                <w:szCs w:val="24"/>
                <w:lang w:eastAsia="lv-LV"/>
              </w:rPr>
              <w:t xml:space="preserve">Saskaņā ar Ministru kabineta 2016. gada 9. augusta sēdes (prot. Nr. 39 41.§ TA-231) 2. punktā doto uzdevumu Veselības ministrijai sadarbībā ar Tieslietu ministriju, </w:t>
            </w:r>
            <w:proofErr w:type="spellStart"/>
            <w:r w:rsidRPr="0015301E">
              <w:rPr>
                <w:rFonts w:ascii="Times New Roman" w:eastAsia="Times New Roman" w:hAnsi="Times New Roman"/>
                <w:sz w:val="24"/>
                <w:szCs w:val="24"/>
                <w:lang w:eastAsia="lv-LV"/>
              </w:rPr>
              <w:t>Iekšlietu</w:t>
            </w:r>
            <w:proofErr w:type="spellEnd"/>
            <w:r w:rsidRPr="0015301E">
              <w:rPr>
                <w:rFonts w:ascii="Times New Roman" w:eastAsia="Times New Roman" w:hAnsi="Times New Roman"/>
                <w:sz w:val="24"/>
                <w:szCs w:val="24"/>
                <w:lang w:eastAsia="lv-LV"/>
              </w:rPr>
              <w:t xml:space="preserve"> ministriju, Vides aizsardzības un reģionālās attīstības ministriju un Latvijas Pašvaldību savienību bija jāizstrādā normatīvais regulējums par veselības pārbaudes apjomu pie personas ievietošanas atskurbtuvē un epidemioloģiskās drošības un higiēnas prasībām personu atskurbināšanas pakalpojumu nodrošināšanai un jāiesniedz izskatīšanai Ministru kabinetā līdz 2017. gada 30. decembrim. </w:t>
            </w:r>
          </w:p>
          <w:p w:rsidR="0015301E" w:rsidRPr="0015301E" w:rsidRDefault="0015301E" w:rsidP="0015301E">
            <w:pPr>
              <w:widowControl/>
              <w:shd w:val="clear" w:color="auto" w:fill="FFFFFF"/>
              <w:spacing w:after="0" w:line="240" w:lineRule="auto"/>
              <w:jc w:val="both"/>
              <w:rPr>
                <w:rFonts w:ascii="Times New Roman" w:eastAsia="Times New Roman" w:hAnsi="Times New Roman"/>
                <w:sz w:val="24"/>
                <w:szCs w:val="24"/>
                <w:lang w:eastAsia="lv-LV"/>
              </w:rPr>
            </w:pPr>
            <w:r w:rsidRPr="0015301E">
              <w:rPr>
                <w:rFonts w:ascii="Times New Roman" w:eastAsia="Times New Roman" w:hAnsi="Times New Roman"/>
                <w:sz w:val="24"/>
                <w:szCs w:val="24"/>
                <w:lang w:eastAsia="lv-LV"/>
              </w:rPr>
              <w:t xml:space="preserve">2018. gada 24. maijā Ministru kabineta noteikumu projekts “Higiēnas prasības personu atskurbināšanas pakalpojumu nodrošināšanai” (VSS–501) (turpmāk – MK noteikumu </w:t>
            </w:r>
            <w:r w:rsidRPr="0015301E">
              <w:rPr>
                <w:rFonts w:ascii="Times New Roman" w:eastAsia="Times New Roman" w:hAnsi="Times New Roman"/>
                <w:sz w:val="24"/>
                <w:szCs w:val="24"/>
                <w:lang w:eastAsia="lv-LV"/>
              </w:rPr>
              <w:lastRenderedPageBreak/>
              <w:t xml:space="preserve">projekts) izsludināts valsts sekretāru sanāksmē (prot. Nr. 20, 29.§) un šobrīd notiek tā starpinstitūciju saskaņošana ar Tieslietu ministriju, </w:t>
            </w:r>
            <w:proofErr w:type="spellStart"/>
            <w:r w:rsidRPr="0015301E">
              <w:rPr>
                <w:rFonts w:ascii="Times New Roman" w:eastAsia="Times New Roman" w:hAnsi="Times New Roman"/>
                <w:sz w:val="24"/>
                <w:szCs w:val="24"/>
                <w:lang w:eastAsia="lv-LV"/>
              </w:rPr>
              <w:t>Iekšlietu</w:t>
            </w:r>
            <w:proofErr w:type="spellEnd"/>
            <w:r w:rsidRPr="0015301E">
              <w:rPr>
                <w:rFonts w:ascii="Times New Roman" w:eastAsia="Times New Roman" w:hAnsi="Times New Roman"/>
                <w:sz w:val="24"/>
                <w:szCs w:val="24"/>
                <w:lang w:eastAsia="lv-LV"/>
              </w:rPr>
              <w:t xml:space="preserve"> ministriju, Finanšu ministriju, Vides aizsardzības un reģionālās attīstības ministriju, Latvijas Pašvaldību savienību, Latvijas Brīvo arodbiedrību savienību. </w:t>
            </w:r>
          </w:p>
          <w:p w:rsidR="0015301E" w:rsidRPr="0015301E" w:rsidRDefault="0015301E" w:rsidP="0015301E">
            <w:pPr>
              <w:widowControl/>
              <w:shd w:val="clear" w:color="auto" w:fill="FFFFFF"/>
              <w:spacing w:after="0" w:line="240" w:lineRule="auto"/>
              <w:jc w:val="both"/>
              <w:rPr>
                <w:rFonts w:ascii="Times New Roman" w:eastAsia="Times New Roman" w:hAnsi="Times New Roman"/>
                <w:sz w:val="24"/>
                <w:szCs w:val="24"/>
                <w:lang w:eastAsia="lv-LV"/>
              </w:rPr>
            </w:pPr>
            <w:r w:rsidRPr="0015301E">
              <w:rPr>
                <w:rFonts w:ascii="Times New Roman" w:eastAsia="Times New Roman" w:hAnsi="Times New Roman"/>
                <w:sz w:val="24"/>
                <w:szCs w:val="24"/>
                <w:lang w:eastAsia="lv-LV"/>
              </w:rPr>
              <w:t>Ņemot vērā to, ka MK noteikumu projektā noteikto higiēnas prasību ieviešana un nodrošināšana atskurbināšanas iestādēs radīs ietekmi uz konkrēto pašvaldību budžetiem, nepieciešams veikt aprēķinus par finanšu ietekmi uz valsts un pašvaldību budžetiem. Tādēļ šī uzdevuma veikšanai nepieciešams apzināt pašvaldību izdevumus plānoto higiēnas prasību ieviešanai. Līdz ar to Veselības ministrija ir nosūtījusi pašvaldībām vēstuli, pieprasot minēto informāciju iesniegt Veselības ministrijā līdz 2018. gada 21. septembrim.</w:t>
            </w:r>
          </w:p>
          <w:p w:rsidR="0015301E" w:rsidRPr="0015301E" w:rsidRDefault="0015301E" w:rsidP="0015301E">
            <w:pPr>
              <w:widowControl/>
              <w:shd w:val="clear" w:color="auto" w:fill="FFFFFF"/>
              <w:spacing w:after="0" w:line="240" w:lineRule="auto"/>
              <w:jc w:val="both"/>
              <w:rPr>
                <w:rFonts w:ascii="Times New Roman" w:eastAsia="Times New Roman" w:hAnsi="Times New Roman"/>
                <w:sz w:val="24"/>
                <w:szCs w:val="24"/>
                <w:lang w:eastAsia="lv-LV"/>
              </w:rPr>
            </w:pPr>
            <w:r w:rsidRPr="0015301E">
              <w:rPr>
                <w:rFonts w:ascii="Times New Roman" w:eastAsia="Times New Roman" w:hAnsi="Times New Roman"/>
                <w:sz w:val="24"/>
                <w:szCs w:val="24"/>
                <w:lang w:eastAsia="lv-LV"/>
              </w:rPr>
              <w:t xml:space="preserve">Vienlaikus Veselības ministrija noteikumu projektu precizē atbilstoši Tieslietu ministrijas, </w:t>
            </w:r>
            <w:proofErr w:type="spellStart"/>
            <w:r w:rsidRPr="0015301E">
              <w:rPr>
                <w:rFonts w:ascii="Times New Roman" w:eastAsia="Times New Roman" w:hAnsi="Times New Roman"/>
                <w:sz w:val="24"/>
                <w:szCs w:val="24"/>
                <w:lang w:eastAsia="lv-LV"/>
              </w:rPr>
              <w:t>Iekšlietu</w:t>
            </w:r>
            <w:proofErr w:type="spellEnd"/>
            <w:r w:rsidRPr="0015301E">
              <w:rPr>
                <w:rFonts w:ascii="Times New Roman" w:eastAsia="Times New Roman" w:hAnsi="Times New Roman"/>
                <w:sz w:val="24"/>
                <w:szCs w:val="24"/>
                <w:lang w:eastAsia="lv-LV"/>
              </w:rPr>
              <w:t xml:space="preserve"> ministrijas, Finanšu ministrijas, Vides aizsardzības un reģionālās attīstības ministrijas, Latvijas Pašvaldību savienības un Latvijas Lielo pilsētu asociācijas izteiktajiem iebildumiem, un tāpēc ir nepieciešams papildus laiks noteikumu projekta saskaņošanai ar minētajām institūcijām.</w:t>
            </w:r>
          </w:p>
          <w:p w:rsidR="0015301E" w:rsidRPr="0015301E" w:rsidRDefault="0015301E" w:rsidP="0015301E">
            <w:pPr>
              <w:widowControl/>
              <w:shd w:val="clear" w:color="auto" w:fill="FFFFFF"/>
              <w:spacing w:after="0" w:line="240" w:lineRule="auto"/>
              <w:jc w:val="both"/>
              <w:rPr>
                <w:rFonts w:ascii="Times New Roman" w:eastAsia="Times New Roman" w:hAnsi="Times New Roman"/>
                <w:sz w:val="24"/>
                <w:szCs w:val="24"/>
                <w:lang w:eastAsia="lv-LV"/>
              </w:rPr>
            </w:pPr>
            <w:r w:rsidRPr="0015301E">
              <w:rPr>
                <w:rFonts w:ascii="Times New Roman" w:eastAsia="Times New Roman" w:hAnsi="Times New Roman"/>
                <w:sz w:val="24"/>
                <w:szCs w:val="24"/>
                <w:lang w:eastAsia="lv-LV"/>
              </w:rPr>
              <w:t xml:space="preserve">Ņemot vērā minētos apstākļus, Veselības ministrija ir sagatavojusi Ministru kabineta sēdes </w:t>
            </w:r>
            <w:proofErr w:type="spellStart"/>
            <w:r w:rsidRPr="0015301E">
              <w:rPr>
                <w:rFonts w:ascii="Times New Roman" w:eastAsia="Times New Roman" w:hAnsi="Times New Roman"/>
                <w:sz w:val="24"/>
                <w:szCs w:val="24"/>
                <w:lang w:eastAsia="lv-LV"/>
              </w:rPr>
              <w:t>protokollēmuma</w:t>
            </w:r>
            <w:proofErr w:type="spellEnd"/>
            <w:r w:rsidRPr="0015301E">
              <w:rPr>
                <w:rFonts w:ascii="Times New Roman" w:eastAsia="Times New Roman" w:hAnsi="Times New Roman"/>
                <w:sz w:val="24"/>
                <w:szCs w:val="24"/>
                <w:lang w:eastAsia="lv-LV"/>
              </w:rPr>
              <w:t xml:space="preserve"> projektu, ar kuru paredzēts pagarināt termiņu Ministru kabineta 2016. gada 9. augusta sēdes protokola Nr. 39, 41.§ 2. punktā minētā uzdevuma izpildei, nosakot, ka izpildes termiņš ir 2019. gada 31. marts. </w:t>
            </w:r>
            <w:r w:rsidRPr="0015301E">
              <w:rPr>
                <w:rFonts w:ascii="Times New Roman" w:eastAsia="Times New Roman" w:hAnsi="Times New Roman"/>
                <w:b/>
                <w:sz w:val="24"/>
                <w:szCs w:val="24"/>
                <w:lang w:eastAsia="lv-LV"/>
              </w:rPr>
              <w:t xml:space="preserve"> </w:t>
            </w:r>
          </w:p>
        </w:tc>
      </w:tr>
      <w:tr w:rsidR="0015301E" w:rsidRPr="0015301E" w:rsidTr="00504E47">
        <w:tc>
          <w:tcPr>
            <w:tcW w:w="327" w:type="pct"/>
            <w:tcBorders>
              <w:top w:val="single" w:sz="4" w:space="0" w:color="auto"/>
            </w:tcBorders>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lastRenderedPageBreak/>
              <w:t>2.</w:t>
            </w:r>
          </w:p>
        </w:tc>
        <w:tc>
          <w:tcPr>
            <w:tcW w:w="1442" w:type="pct"/>
            <w:tcBorders>
              <w:top w:val="single" w:sz="4" w:space="0" w:color="auto"/>
            </w:tcBorders>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Valsts sekretāru sanāksmes datums un numurs</w:t>
            </w:r>
          </w:p>
        </w:tc>
        <w:tc>
          <w:tcPr>
            <w:tcW w:w="3231" w:type="pct"/>
            <w:tcBorders>
              <w:top w:val="single" w:sz="4" w:space="0" w:color="auto"/>
            </w:tcBorders>
          </w:tcPr>
          <w:p w:rsidR="0015301E" w:rsidRPr="0015301E" w:rsidRDefault="0015301E" w:rsidP="0015301E">
            <w:pPr>
              <w:spacing w:after="0" w:line="240" w:lineRule="auto"/>
              <w:jc w:val="both"/>
              <w:rPr>
                <w:rFonts w:ascii="Times New Roman" w:hAnsi="Times New Roman"/>
                <w:sz w:val="24"/>
                <w:szCs w:val="24"/>
              </w:rPr>
            </w:pPr>
            <w:r w:rsidRPr="0015301E">
              <w:rPr>
                <w:rFonts w:ascii="Times New Roman" w:eastAsia="Times New Roman" w:hAnsi="Times New Roman"/>
                <w:sz w:val="24"/>
                <w:szCs w:val="24"/>
                <w:lang w:eastAsia="lv-LV"/>
              </w:rPr>
              <w:t xml:space="preserve">Saskaņā ar Ministru kabineta 2009. gada 7. aprīļa noteikumu Nr. 300 „Ministru kabineta kārtības rullis” </w:t>
            </w:r>
            <w:r w:rsidRPr="0015301E">
              <w:rPr>
                <w:rFonts w:ascii="Times New Roman" w:hAnsi="Times New Roman"/>
                <w:sz w:val="24"/>
                <w:szCs w:val="24"/>
              </w:rPr>
              <w:t xml:space="preserve">73.1. apakšpunktu Valsts sekretāru sanāksmē nav nepieciešams izsludināt Ministru kabineta sēdes </w:t>
            </w:r>
            <w:proofErr w:type="spellStart"/>
            <w:r w:rsidRPr="0015301E">
              <w:rPr>
                <w:rFonts w:ascii="Times New Roman" w:hAnsi="Times New Roman"/>
                <w:sz w:val="24"/>
                <w:szCs w:val="24"/>
              </w:rPr>
              <w:t>protokollēmuma</w:t>
            </w:r>
            <w:proofErr w:type="spellEnd"/>
            <w:r w:rsidRPr="0015301E">
              <w:rPr>
                <w:rFonts w:ascii="Times New Roman" w:hAnsi="Times New Roman"/>
                <w:sz w:val="24"/>
                <w:szCs w:val="24"/>
              </w:rPr>
              <w:t xml:space="preserve"> projektu par Ministru kabineta sēdes </w:t>
            </w:r>
            <w:proofErr w:type="spellStart"/>
            <w:r w:rsidRPr="0015301E">
              <w:rPr>
                <w:rFonts w:ascii="Times New Roman" w:hAnsi="Times New Roman"/>
                <w:sz w:val="24"/>
                <w:szCs w:val="24"/>
              </w:rPr>
              <w:t>protokollēmumā</w:t>
            </w:r>
            <w:proofErr w:type="spellEnd"/>
            <w:r w:rsidRPr="0015301E">
              <w:rPr>
                <w:rFonts w:ascii="Times New Roman" w:hAnsi="Times New Roman"/>
                <w:sz w:val="24"/>
                <w:szCs w:val="24"/>
              </w:rPr>
              <w:t xml:space="preserve"> ministrijai dotā uzdevuma izpildi.</w:t>
            </w:r>
          </w:p>
        </w:tc>
      </w:tr>
      <w:tr w:rsidR="0015301E" w:rsidRPr="0015301E" w:rsidTr="00504E47">
        <w:tc>
          <w:tcPr>
            <w:tcW w:w="327"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3.</w:t>
            </w:r>
          </w:p>
        </w:tc>
        <w:tc>
          <w:tcPr>
            <w:tcW w:w="1442" w:type="pct"/>
          </w:tcPr>
          <w:p w:rsidR="0015301E" w:rsidRPr="00773D85" w:rsidRDefault="0015301E" w:rsidP="0015301E">
            <w:pPr>
              <w:spacing w:after="0" w:line="240" w:lineRule="auto"/>
              <w:rPr>
                <w:rFonts w:ascii="Times New Roman" w:hAnsi="Times New Roman"/>
                <w:b/>
                <w:color w:val="FF0000"/>
                <w:sz w:val="24"/>
                <w:szCs w:val="24"/>
              </w:rPr>
            </w:pPr>
            <w:r w:rsidRPr="0015301E">
              <w:rPr>
                <w:rFonts w:ascii="Times New Roman" w:hAnsi="Times New Roman"/>
                <w:sz w:val="24"/>
                <w:szCs w:val="24"/>
              </w:rPr>
              <w:t>Informācija par saskaņojumiem</w:t>
            </w:r>
            <w:r w:rsidR="00773D85">
              <w:rPr>
                <w:rFonts w:ascii="Times New Roman" w:hAnsi="Times New Roman"/>
                <w:sz w:val="24"/>
                <w:szCs w:val="24"/>
              </w:rPr>
              <w:t xml:space="preserve">  </w:t>
            </w:r>
          </w:p>
        </w:tc>
        <w:tc>
          <w:tcPr>
            <w:tcW w:w="3231" w:type="pct"/>
          </w:tcPr>
          <w:p w:rsidR="00996EB4" w:rsidRDefault="0015301E" w:rsidP="0015301E">
            <w:pPr>
              <w:widowControl/>
              <w:autoSpaceDE w:val="0"/>
              <w:autoSpaceDN w:val="0"/>
              <w:adjustRightInd w:val="0"/>
              <w:spacing w:after="0" w:line="240" w:lineRule="auto"/>
              <w:jc w:val="both"/>
              <w:rPr>
                <w:rFonts w:ascii="Times New Roman" w:eastAsiaTheme="minorHAnsi" w:hAnsi="Times New Roman" w:cs="Calibri"/>
                <w:color w:val="000000"/>
                <w:sz w:val="24"/>
                <w:szCs w:val="24"/>
              </w:rPr>
            </w:pPr>
            <w:r w:rsidRPr="0015301E">
              <w:rPr>
                <w:rFonts w:ascii="Times New Roman" w:eastAsia="Times New Roman" w:hAnsi="Times New Roman" w:cs="Calibri"/>
                <w:color w:val="000000"/>
                <w:sz w:val="24"/>
                <w:szCs w:val="24"/>
                <w:lang w:eastAsia="lv-LV"/>
              </w:rPr>
              <w:t xml:space="preserve">Saskaņā ar Ministru kabineta 2009. gada 7. aprīļa noteikumu Nr. 300 „Ministru kabineta kārtības rullis” 111.7. punktu </w:t>
            </w:r>
            <w:proofErr w:type="spellStart"/>
            <w:r w:rsidRPr="0015301E">
              <w:rPr>
                <w:rFonts w:ascii="Times New Roman" w:eastAsiaTheme="minorHAnsi" w:hAnsi="Times New Roman" w:cs="Calibri"/>
                <w:color w:val="000000"/>
                <w:sz w:val="24"/>
                <w:szCs w:val="24"/>
              </w:rPr>
              <w:t>protokollēmuma</w:t>
            </w:r>
            <w:proofErr w:type="spellEnd"/>
            <w:r w:rsidRPr="0015301E">
              <w:rPr>
                <w:rFonts w:ascii="Times New Roman" w:eastAsiaTheme="minorHAnsi" w:hAnsi="Times New Roman" w:cs="Calibri"/>
                <w:color w:val="000000"/>
                <w:sz w:val="24"/>
                <w:szCs w:val="24"/>
              </w:rPr>
              <w:t xml:space="preserve"> projekts par Ministru kabineta sēdes </w:t>
            </w:r>
            <w:proofErr w:type="spellStart"/>
            <w:r w:rsidRPr="0015301E">
              <w:rPr>
                <w:rFonts w:ascii="Times New Roman" w:eastAsiaTheme="minorHAnsi" w:hAnsi="Times New Roman" w:cs="Calibri"/>
                <w:color w:val="000000"/>
                <w:sz w:val="24"/>
                <w:szCs w:val="24"/>
              </w:rPr>
              <w:t>protokollēmumā</w:t>
            </w:r>
            <w:proofErr w:type="spellEnd"/>
            <w:r w:rsidRPr="0015301E">
              <w:rPr>
                <w:rFonts w:ascii="Times New Roman" w:eastAsiaTheme="minorHAnsi" w:hAnsi="Times New Roman" w:cs="Calibri"/>
                <w:color w:val="000000"/>
                <w:sz w:val="24"/>
                <w:szCs w:val="24"/>
              </w:rPr>
              <w:t xml:space="preserve"> ministrijai dotā uzdevuma izpildi jāsaskaņo ar tām institūcijām, kurām paredzēts uzdevums vai kuru kompetenci tas skar. </w:t>
            </w:r>
          </w:p>
          <w:p w:rsidR="0015301E" w:rsidRPr="0015301E" w:rsidRDefault="00996EB4" w:rsidP="0015301E">
            <w:pPr>
              <w:widowControl/>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s="Calibri"/>
                <w:color w:val="000000"/>
                <w:sz w:val="24"/>
                <w:szCs w:val="24"/>
              </w:rPr>
              <w:t xml:space="preserve">Tā kā </w:t>
            </w:r>
            <w:r w:rsidRPr="00996EB4">
              <w:rPr>
                <w:rFonts w:ascii="Times New Roman" w:eastAsiaTheme="minorHAnsi" w:hAnsi="Times New Roman" w:cs="Calibri"/>
                <w:color w:val="000000"/>
                <w:sz w:val="24"/>
                <w:szCs w:val="24"/>
              </w:rPr>
              <w:t xml:space="preserve">Ministru kabineta 2016. gada 9. augusta sēdes prot. Nr. 39 41.§ </w:t>
            </w:r>
            <w:r>
              <w:rPr>
                <w:rFonts w:ascii="Times New Roman" w:eastAsiaTheme="minorHAnsi" w:hAnsi="Times New Roman" w:cs="Calibri"/>
                <w:color w:val="000000"/>
                <w:sz w:val="24"/>
                <w:szCs w:val="24"/>
              </w:rPr>
              <w:t>(</w:t>
            </w:r>
            <w:r w:rsidRPr="00996EB4">
              <w:rPr>
                <w:rFonts w:ascii="Times New Roman" w:eastAsiaTheme="minorHAnsi" w:hAnsi="Times New Roman" w:cs="Calibri"/>
                <w:color w:val="000000"/>
                <w:sz w:val="24"/>
                <w:szCs w:val="24"/>
              </w:rPr>
              <w:t xml:space="preserve">TA-231) 2. punktā doto uzdevumu </w:t>
            </w:r>
            <w:r>
              <w:rPr>
                <w:rFonts w:ascii="Times New Roman" w:eastAsiaTheme="minorHAnsi" w:hAnsi="Times New Roman" w:cs="Calibri"/>
                <w:color w:val="000000"/>
                <w:sz w:val="24"/>
                <w:szCs w:val="24"/>
              </w:rPr>
              <w:t xml:space="preserve">tika noteikts veikt </w:t>
            </w:r>
            <w:r w:rsidRPr="00996EB4">
              <w:rPr>
                <w:rFonts w:ascii="Times New Roman" w:eastAsiaTheme="minorHAnsi" w:hAnsi="Times New Roman" w:cs="Calibri"/>
                <w:color w:val="000000"/>
                <w:sz w:val="24"/>
                <w:szCs w:val="24"/>
              </w:rPr>
              <w:t xml:space="preserve">Veselības ministrijai sadarbībā ar Tieslietu ministriju, </w:t>
            </w:r>
            <w:proofErr w:type="spellStart"/>
            <w:r w:rsidRPr="00996EB4">
              <w:rPr>
                <w:rFonts w:ascii="Times New Roman" w:eastAsiaTheme="minorHAnsi" w:hAnsi="Times New Roman" w:cs="Calibri"/>
                <w:color w:val="000000"/>
                <w:sz w:val="24"/>
                <w:szCs w:val="24"/>
              </w:rPr>
              <w:t>Iekšlietu</w:t>
            </w:r>
            <w:proofErr w:type="spellEnd"/>
            <w:r w:rsidRPr="00996EB4">
              <w:rPr>
                <w:rFonts w:ascii="Times New Roman" w:eastAsiaTheme="minorHAnsi" w:hAnsi="Times New Roman" w:cs="Calibri"/>
                <w:color w:val="000000"/>
                <w:sz w:val="24"/>
                <w:szCs w:val="24"/>
              </w:rPr>
              <w:t xml:space="preserve"> ministriju, Vides aizsardzības un reģionālās attīstības ministriju un </w:t>
            </w:r>
            <w:bookmarkStart w:id="4" w:name="_Hlk525732865"/>
            <w:r w:rsidRPr="00996EB4">
              <w:rPr>
                <w:rFonts w:ascii="Times New Roman" w:eastAsiaTheme="minorHAnsi" w:hAnsi="Times New Roman" w:cs="Calibri"/>
                <w:color w:val="000000"/>
                <w:sz w:val="24"/>
                <w:szCs w:val="24"/>
              </w:rPr>
              <w:t>Latvijas Pašvaldību savienību</w:t>
            </w:r>
            <w:bookmarkEnd w:id="4"/>
            <w:r>
              <w:rPr>
                <w:rFonts w:ascii="Times New Roman" w:eastAsiaTheme="minorHAnsi" w:hAnsi="Times New Roman" w:cs="Calibri"/>
                <w:color w:val="000000"/>
                <w:sz w:val="24"/>
                <w:szCs w:val="24"/>
              </w:rPr>
              <w:t xml:space="preserve">, </w:t>
            </w:r>
            <w:r w:rsidRPr="00996EB4">
              <w:rPr>
                <w:rFonts w:ascii="Times New Roman" w:eastAsiaTheme="minorHAnsi" w:hAnsi="Times New Roman" w:cs="Calibri"/>
                <w:color w:val="000000"/>
                <w:sz w:val="24"/>
                <w:szCs w:val="24"/>
              </w:rPr>
              <w:t xml:space="preserve"> </w:t>
            </w:r>
            <w:r>
              <w:rPr>
                <w:rFonts w:ascii="Times New Roman" w:eastAsiaTheme="minorHAnsi" w:hAnsi="Times New Roman" w:cs="Calibri"/>
                <w:color w:val="000000"/>
                <w:sz w:val="24"/>
                <w:szCs w:val="24"/>
              </w:rPr>
              <w:t xml:space="preserve">tad Veselības ministrija </w:t>
            </w:r>
            <w:r w:rsidRPr="00996EB4">
              <w:rPr>
                <w:rFonts w:ascii="Times New Roman" w:eastAsiaTheme="minorHAnsi" w:hAnsi="Times New Roman" w:cs="Calibri"/>
                <w:color w:val="000000"/>
                <w:sz w:val="24"/>
                <w:szCs w:val="24"/>
              </w:rPr>
              <w:t xml:space="preserve">Ministru kabineta sēdes </w:t>
            </w:r>
            <w:proofErr w:type="spellStart"/>
            <w:r w:rsidRPr="00996EB4">
              <w:rPr>
                <w:rFonts w:ascii="Times New Roman" w:eastAsiaTheme="minorHAnsi" w:hAnsi="Times New Roman" w:cs="Calibri"/>
                <w:color w:val="000000"/>
                <w:sz w:val="24"/>
                <w:szCs w:val="24"/>
              </w:rPr>
              <w:t>protokollēmuma</w:t>
            </w:r>
            <w:proofErr w:type="spellEnd"/>
            <w:r w:rsidRPr="00996EB4">
              <w:rPr>
                <w:rFonts w:ascii="Times New Roman" w:eastAsiaTheme="minorHAnsi" w:hAnsi="Times New Roman" w:cs="Calibri"/>
                <w:color w:val="000000"/>
                <w:sz w:val="24"/>
                <w:szCs w:val="24"/>
              </w:rPr>
              <w:t xml:space="preserve"> projektu, ar kuru paredzēts pagarināt termiņu Ministru kabineta 2016. gada 9. augusta sēdes protokola Nr. 39, 41.§ 2. punktā minētā uzdevuma izpildei, </w:t>
            </w:r>
            <w:r w:rsidRPr="00996EB4">
              <w:rPr>
                <w:rFonts w:ascii="Times New Roman" w:eastAsiaTheme="minorHAnsi" w:hAnsi="Times New Roman" w:cs="Calibri"/>
                <w:color w:val="000000"/>
                <w:sz w:val="24"/>
                <w:szCs w:val="24"/>
              </w:rPr>
              <w:lastRenderedPageBreak/>
              <w:t>nosakot, ka izpildes termiņš ir 2019. gada 31. marts</w:t>
            </w:r>
            <w:r>
              <w:rPr>
                <w:rFonts w:ascii="Times New Roman" w:eastAsiaTheme="minorHAnsi" w:hAnsi="Times New Roman" w:cs="Calibri"/>
                <w:color w:val="000000"/>
                <w:sz w:val="24"/>
                <w:szCs w:val="24"/>
              </w:rPr>
              <w:t>, ir saskaņojusi ar noteiktajām iepriekšminētajām institūcijām.</w:t>
            </w:r>
          </w:p>
        </w:tc>
      </w:tr>
      <w:tr w:rsidR="0015301E" w:rsidRPr="0015301E" w:rsidTr="00504E47">
        <w:tc>
          <w:tcPr>
            <w:tcW w:w="327"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lastRenderedPageBreak/>
              <w:t>4.</w:t>
            </w:r>
          </w:p>
        </w:tc>
        <w:tc>
          <w:tcPr>
            <w:tcW w:w="1442" w:type="pct"/>
          </w:tcPr>
          <w:p w:rsidR="0015301E" w:rsidRPr="0015301E" w:rsidRDefault="0015301E" w:rsidP="0015301E">
            <w:pPr>
              <w:spacing w:after="0" w:line="240" w:lineRule="auto"/>
              <w:contextualSpacing/>
              <w:rPr>
                <w:rFonts w:ascii="Times New Roman" w:hAnsi="Times New Roman"/>
                <w:sz w:val="24"/>
                <w:szCs w:val="24"/>
              </w:rPr>
            </w:pPr>
            <w:r w:rsidRPr="0015301E">
              <w:rPr>
                <w:rFonts w:ascii="Times New Roman" w:hAnsi="Times New Roman"/>
                <w:sz w:val="24"/>
                <w:szCs w:val="24"/>
              </w:rPr>
              <w:t>Informācija par saskaņojumu ar Eiropas Savienības institūcijām</w:t>
            </w:r>
          </w:p>
        </w:tc>
        <w:tc>
          <w:tcPr>
            <w:tcW w:w="3231" w:type="pct"/>
          </w:tcPr>
          <w:p w:rsidR="0015301E" w:rsidRPr="0015301E" w:rsidRDefault="0015301E" w:rsidP="0015301E">
            <w:pPr>
              <w:spacing w:after="0" w:line="240" w:lineRule="auto"/>
              <w:rPr>
                <w:rFonts w:ascii="Times New Roman" w:hAnsi="Times New Roman"/>
                <w:i/>
                <w:iCs/>
                <w:sz w:val="24"/>
                <w:szCs w:val="24"/>
              </w:rPr>
            </w:pPr>
            <w:r w:rsidRPr="0015301E">
              <w:rPr>
                <w:rFonts w:ascii="Times New Roman" w:hAnsi="Times New Roman"/>
                <w:i/>
                <w:sz w:val="24"/>
                <w:szCs w:val="24"/>
              </w:rPr>
              <w:t>Nav attiecināms</w:t>
            </w:r>
          </w:p>
        </w:tc>
      </w:tr>
      <w:tr w:rsidR="0015301E" w:rsidRPr="0015301E" w:rsidTr="00504E47">
        <w:tc>
          <w:tcPr>
            <w:tcW w:w="327"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6.</w:t>
            </w:r>
          </w:p>
        </w:tc>
        <w:tc>
          <w:tcPr>
            <w:tcW w:w="1442"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Politikas joma</w:t>
            </w:r>
          </w:p>
        </w:tc>
        <w:tc>
          <w:tcPr>
            <w:tcW w:w="3231"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Veselības politika</w:t>
            </w:r>
          </w:p>
        </w:tc>
      </w:tr>
      <w:tr w:rsidR="0015301E" w:rsidRPr="0015301E" w:rsidTr="00504E47">
        <w:tc>
          <w:tcPr>
            <w:tcW w:w="327"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7.</w:t>
            </w:r>
          </w:p>
        </w:tc>
        <w:tc>
          <w:tcPr>
            <w:tcW w:w="1442"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Atbildīgā amatpersona</w:t>
            </w:r>
          </w:p>
        </w:tc>
        <w:tc>
          <w:tcPr>
            <w:tcW w:w="3231" w:type="pct"/>
          </w:tcPr>
          <w:p w:rsidR="0015301E" w:rsidRPr="0015301E" w:rsidRDefault="0015301E" w:rsidP="0015301E">
            <w:pPr>
              <w:spacing w:after="0" w:line="240" w:lineRule="auto"/>
              <w:jc w:val="both"/>
              <w:rPr>
                <w:rFonts w:ascii="Times New Roman" w:hAnsi="Times New Roman"/>
                <w:i/>
                <w:sz w:val="24"/>
                <w:szCs w:val="24"/>
              </w:rPr>
            </w:pPr>
            <w:r w:rsidRPr="0015301E">
              <w:rPr>
                <w:rFonts w:ascii="Times New Roman" w:hAnsi="Times New Roman"/>
                <w:sz w:val="24"/>
                <w:szCs w:val="24"/>
              </w:rPr>
              <w:t xml:space="preserve">Veselības ministrijas Sabiedrības veselības departamenta Vides veselības nodaļas vecākā referente Vija Ozoliņa </w:t>
            </w:r>
          </w:p>
        </w:tc>
      </w:tr>
      <w:tr w:rsidR="0015301E" w:rsidRPr="0015301E" w:rsidTr="00504E47">
        <w:tc>
          <w:tcPr>
            <w:tcW w:w="327"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8.</w:t>
            </w:r>
          </w:p>
        </w:tc>
        <w:tc>
          <w:tcPr>
            <w:tcW w:w="1442"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Uzaicināmās personas</w:t>
            </w:r>
          </w:p>
        </w:tc>
        <w:tc>
          <w:tcPr>
            <w:tcW w:w="3231" w:type="pct"/>
          </w:tcPr>
          <w:p w:rsidR="0015301E" w:rsidRPr="0015301E" w:rsidRDefault="0015301E" w:rsidP="0015301E">
            <w:pPr>
              <w:spacing w:after="0" w:line="240" w:lineRule="auto"/>
              <w:jc w:val="both"/>
              <w:rPr>
                <w:rFonts w:ascii="Times New Roman" w:hAnsi="Times New Roman"/>
                <w:i/>
                <w:sz w:val="24"/>
                <w:szCs w:val="24"/>
              </w:rPr>
            </w:pPr>
            <w:r w:rsidRPr="0015301E">
              <w:rPr>
                <w:rFonts w:ascii="Times New Roman" w:hAnsi="Times New Roman"/>
                <w:i/>
                <w:sz w:val="24"/>
                <w:szCs w:val="24"/>
              </w:rPr>
              <w:t>Nav attiecināms</w:t>
            </w:r>
          </w:p>
        </w:tc>
      </w:tr>
      <w:tr w:rsidR="0015301E" w:rsidRPr="0015301E" w:rsidTr="00504E47">
        <w:tc>
          <w:tcPr>
            <w:tcW w:w="327"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 xml:space="preserve">9. </w:t>
            </w:r>
          </w:p>
        </w:tc>
        <w:tc>
          <w:tcPr>
            <w:tcW w:w="1442" w:type="pct"/>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Projekta ierobežotas lietošanas statuss</w:t>
            </w:r>
          </w:p>
        </w:tc>
        <w:tc>
          <w:tcPr>
            <w:tcW w:w="3231" w:type="pct"/>
          </w:tcPr>
          <w:p w:rsidR="0015301E" w:rsidRPr="0015301E" w:rsidRDefault="0015301E" w:rsidP="0015301E">
            <w:pPr>
              <w:widowControl/>
              <w:spacing w:after="0" w:line="240" w:lineRule="auto"/>
              <w:rPr>
                <w:rFonts w:ascii="Times New Roman" w:eastAsia="Times New Roman" w:hAnsi="Times New Roman"/>
                <w:i/>
                <w:sz w:val="24"/>
                <w:szCs w:val="24"/>
                <w:lang w:eastAsia="lv-LV"/>
              </w:rPr>
            </w:pPr>
            <w:r w:rsidRPr="0015301E">
              <w:rPr>
                <w:rFonts w:ascii="Times New Roman" w:eastAsia="Times New Roman" w:hAnsi="Times New Roman"/>
                <w:i/>
                <w:sz w:val="24"/>
                <w:szCs w:val="24"/>
                <w:lang w:eastAsia="lv-LV"/>
              </w:rPr>
              <w:t>Nav attiecināms</w:t>
            </w:r>
          </w:p>
        </w:tc>
      </w:tr>
      <w:tr w:rsidR="0015301E" w:rsidRPr="0015301E" w:rsidTr="00504E47">
        <w:tc>
          <w:tcPr>
            <w:tcW w:w="327" w:type="pct"/>
            <w:tcBorders>
              <w:bottom w:val="single" w:sz="4" w:space="0" w:color="auto"/>
            </w:tcBorders>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 xml:space="preserve">10. </w:t>
            </w:r>
          </w:p>
        </w:tc>
        <w:tc>
          <w:tcPr>
            <w:tcW w:w="1442" w:type="pct"/>
            <w:tcBorders>
              <w:bottom w:val="single" w:sz="4" w:space="0" w:color="auto"/>
            </w:tcBorders>
          </w:tcPr>
          <w:p w:rsidR="0015301E" w:rsidRPr="0015301E" w:rsidRDefault="0015301E" w:rsidP="0015301E">
            <w:pPr>
              <w:spacing w:after="0" w:line="240" w:lineRule="auto"/>
              <w:rPr>
                <w:rFonts w:ascii="Times New Roman" w:hAnsi="Times New Roman"/>
                <w:sz w:val="24"/>
                <w:szCs w:val="24"/>
              </w:rPr>
            </w:pPr>
            <w:r w:rsidRPr="0015301E">
              <w:rPr>
                <w:rFonts w:ascii="Times New Roman" w:hAnsi="Times New Roman"/>
                <w:sz w:val="24"/>
                <w:szCs w:val="24"/>
              </w:rPr>
              <w:t>Cita nepieciešamā informācija</w:t>
            </w:r>
          </w:p>
        </w:tc>
        <w:tc>
          <w:tcPr>
            <w:tcW w:w="3231" w:type="pct"/>
            <w:tcBorders>
              <w:bottom w:val="single" w:sz="4" w:space="0" w:color="auto"/>
            </w:tcBorders>
          </w:tcPr>
          <w:p w:rsidR="0015301E" w:rsidRPr="0015301E" w:rsidRDefault="0015301E" w:rsidP="0015301E">
            <w:pPr>
              <w:spacing w:after="0" w:line="240" w:lineRule="auto"/>
              <w:rPr>
                <w:rFonts w:ascii="Times New Roman" w:hAnsi="Times New Roman"/>
                <w:i/>
                <w:iCs/>
                <w:sz w:val="24"/>
                <w:szCs w:val="24"/>
              </w:rPr>
            </w:pPr>
            <w:r w:rsidRPr="0015301E">
              <w:rPr>
                <w:rFonts w:ascii="Times New Roman" w:hAnsi="Times New Roman"/>
                <w:i/>
                <w:sz w:val="24"/>
                <w:szCs w:val="24"/>
              </w:rPr>
              <w:t>Nav attiecināms</w:t>
            </w:r>
          </w:p>
        </w:tc>
      </w:tr>
    </w:tbl>
    <w:p w:rsidR="00A607FC" w:rsidRPr="00A607FC" w:rsidRDefault="00A607FC" w:rsidP="00A607FC">
      <w:pPr>
        <w:spacing w:after="0" w:line="240" w:lineRule="auto"/>
        <w:jc w:val="both"/>
        <w:rPr>
          <w:rFonts w:ascii="Times New Roman" w:hAnsi="Times New Roman"/>
          <w:sz w:val="28"/>
          <w:szCs w:val="28"/>
        </w:rPr>
      </w:pPr>
    </w:p>
    <w:p w:rsidR="00E522A9" w:rsidRDefault="00A607FC" w:rsidP="001D6F22">
      <w:pPr>
        <w:spacing w:after="0" w:line="240" w:lineRule="auto"/>
        <w:jc w:val="both"/>
        <w:rPr>
          <w:rFonts w:ascii="Times New Roman" w:hAnsi="Times New Roman"/>
          <w:sz w:val="28"/>
          <w:szCs w:val="28"/>
        </w:rPr>
      </w:pPr>
      <w:r w:rsidRPr="00A607FC">
        <w:rPr>
          <w:rFonts w:ascii="Times New Roman" w:hAnsi="Times New Roman"/>
          <w:sz w:val="28"/>
          <w:szCs w:val="28"/>
        </w:rPr>
        <w:t xml:space="preserve">Pielikumā: </w:t>
      </w:r>
    </w:p>
    <w:p w:rsidR="00406898" w:rsidRDefault="00406898" w:rsidP="001D6F22">
      <w:pPr>
        <w:spacing w:after="0" w:line="240" w:lineRule="auto"/>
        <w:jc w:val="both"/>
        <w:rPr>
          <w:rFonts w:ascii="Times New Roman" w:hAnsi="Times New Roman"/>
          <w:sz w:val="28"/>
          <w:szCs w:val="28"/>
        </w:rPr>
      </w:pPr>
    </w:p>
    <w:p w:rsidR="00E522A9" w:rsidRPr="00E522A9" w:rsidRDefault="00A607FC" w:rsidP="001D6F22">
      <w:pPr>
        <w:pStyle w:val="ListParagraph"/>
        <w:numPr>
          <w:ilvl w:val="0"/>
          <w:numId w:val="5"/>
        </w:numPr>
        <w:spacing w:after="0" w:line="240" w:lineRule="auto"/>
        <w:ind w:left="0" w:firstLine="0"/>
        <w:jc w:val="both"/>
        <w:rPr>
          <w:rFonts w:ascii="Times New Roman" w:hAnsi="Times New Roman"/>
          <w:b/>
          <w:color w:val="FF0000"/>
          <w:sz w:val="28"/>
          <w:szCs w:val="28"/>
        </w:rPr>
      </w:pPr>
      <w:r w:rsidRPr="00E522A9">
        <w:rPr>
          <w:rFonts w:ascii="Times New Roman" w:hAnsi="Times New Roman"/>
          <w:sz w:val="28"/>
          <w:szCs w:val="28"/>
        </w:rPr>
        <w:t>MK</w:t>
      </w:r>
      <w:r w:rsidRPr="00E522A9">
        <w:rPr>
          <w:rFonts w:ascii="Times New Roman" w:hAnsi="Times New Roman"/>
          <w:bCs/>
          <w:sz w:val="28"/>
          <w:szCs w:val="28"/>
        </w:rPr>
        <w:t xml:space="preserve"> sēdes </w:t>
      </w:r>
      <w:proofErr w:type="spellStart"/>
      <w:r w:rsidRPr="00E522A9">
        <w:rPr>
          <w:rFonts w:ascii="Times New Roman" w:hAnsi="Times New Roman"/>
          <w:bCs/>
          <w:sz w:val="28"/>
          <w:szCs w:val="28"/>
        </w:rPr>
        <w:t>protokollēmuma</w:t>
      </w:r>
      <w:proofErr w:type="spellEnd"/>
      <w:r w:rsidRPr="00E522A9">
        <w:rPr>
          <w:rFonts w:ascii="Times New Roman" w:hAnsi="Times New Roman"/>
          <w:bCs/>
          <w:sz w:val="28"/>
          <w:szCs w:val="28"/>
        </w:rPr>
        <w:t xml:space="preserve"> projekts uz 1 </w:t>
      </w:r>
      <w:proofErr w:type="spellStart"/>
      <w:r w:rsidRPr="00E522A9">
        <w:rPr>
          <w:rFonts w:ascii="Times New Roman" w:hAnsi="Times New Roman"/>
          <w:bCs/>
          <w:sz w:val="28"/>
          <w:szCs w:val="28"/>
        </w:rPr>
        <w:t>lp</w:t>
      </w:r>
      <w:proofErr w:type="spellEnd"/>
      <w:r w:rsidRPr="00E522A9">
        <w:rPr>
          <w:rFonts w:ascii="Times New Roman" w:hAnsi="Times New Roman"/>
          <w:bCs/>
          <w:sz w:val="28"/>
          <w:szCs w:val="28"/>
        </w:rPr>
        <w:t>. (VMprot_2</w:t>
      </w:r>
      <w:r w:rsidR="00305294">
        <w:rPr>
          <w:rFonts w:ascii="Times New Roman" w:hAnsi="Times New Roman"/>
          <w:bCs/>
          <w:sz w:val="28"/>
          <w:szCs w:val="28"/>
        </w:rPr>
        <w:t>6</w:t>
      </w:r>
      <w:r w:rsidRPr="00E522A9">
        <w:rPr>
          <w:rFonts w:ascii="Times New Roman" w:hAnsi="Times New Roman"/>
          <w:bCs/>
          <w:sz w:val="28"/>
          <w:szCs w:val="28"/>
        </w:rPr>
        <w:t>0</w:t>
      </w:r>
      <w:r w:rsidR="00305294">
        <w:rPr>
          <w:rFonts w:ascii="Times New Roman" w:hAnsi="Times New Roman"/>
          <w:bCs/>
          <w:sz w:val="28"/>
          <w:szCs w:val="28"/>
        </w:rPr>
        <w:t>9</w:t>
      </w:r>
      <w:r w:rsidRPr="00E522A9">
        <w:rPr>
          <w:rFonts w:ascii="Times New Roman" w:hAnsi="Times New Roman"/>
          <w:bCs/>
          <w:sz w:val="28"/>
          <w:szCs w:val="28"/>
        </w:rPr>
        <w:t>18_</w:t>
      </w:r>
      <w:r w:rsidR="0015301E" w:rsidRPr="00E522A9">
        <w:rPr>
          <w:rFonts w:ascii="Times New Roman" w:hAnsi="Times New Roman"/>
          <w:bCs/>
          <w:sz w:val="28"/>
          <w:szCs w:val="28"/>
        </w:rPr>
        <w:t>TA_231</w:t>
      </w:r>
      <w:r w:rsidRPr="00E522A9">
        <w:rPr>
          <w:rFonts w:ascii="Times New Roman" w:hAnsi="Times New Roman"/>
          <w:bCs/>
          <w:sz w:val="28"/>
          <w:szCs w:val="28"/>
        </w:rPr>
        <w:t>)</w:t>
      </w:r>
      <w:r w:rsidR="00E522A9">
        <w:rPr>
          <w:rFonts w:ascii="Times New Roman" w:hAnsi="Times New Roman"/>
          <w:bCs/>
          <w:sz w:val="28"/>
          <w:szCs w:val="28"/>
        </w:rPr>
        <w:t>;</w:t>
      </w:r>
    </w:p>
    <w:p w:rsidR="00A607FC" w:rsidRPr="00565CF7" w:rsidRDefault="00565CF7" w:rsidP="001D6F22">
      <w:pPr>
        <w:pStyle w:val="ListParagraph"/>
        <w:numPr>
          <w:ilvl w:val="0"/>
          <w:numId w:val="5"/>
        </w:numPr>
        <w:spacing w:after="0" w:line="240" w:lineRule="auto"/>
        <w:ind w:left="0" w:firstLine="0"/>
        <w:jc w:val="both"/>
        <w:rPr>
          <w:rFonts w:ascii="Times New Roman" w:hAnsi="Times New Roman"/>
          <w:sz w:val="28"/>
          <w:szCs w:val="28"/>
        </w:rPr>
      </w:pPr>
      <w:bookmarkStart w:id="5" w:name="_Hlk525732680"/>
      <w:r>
        <w:rPr>
          <w:rFonts w:ascii="Times New Roman" w:hAnsi="Times New Roman"/>
          <w:bCs/>
          <w:sz w:val="28"/>
          <w:szCs w:val="28"/>
        </w:rPr>
        <w:t xml:space="preserve">Tieslietu ministrijas elektroniskā pasta izdruka uz 1 </w:t>
      </w:r>
      <w:proofErr w:type="spellStart"/>
      <w:r>
        <w:rPr>
          <w:rFonts w:ascii="Times New Roman" w:hAnsi="Times New Roman"/>
          <w:bCs/>
          <w:sz w:val="28"/>
          <w:szCs w:val="28"/>
        </w:rPr>
        <w:t>lp</w:t>
      </w:r>
      <w:proofErr w:type="spellEnd"/>
      <w:r>
        <w:rPr>
          <w:rFonts w:ascii="Times New Roman" w:hAnsi="Times New Roman"/>
          <w:bCs/>
          <w:sz w:val="28"/>
          <w:szCs w:val="28"/>
        </w:rPr>
        <w:t>. (TMatz_140918);</w:t>
      </w:r>
    </w:p>
    <w:bookmarkEnd w:id="5"/>
    <w:p w:rsidR="00565CF7" w:rsidRPr="00D17F2B" w:rsidRDefault="00D17F2B" w:rsidP="001D6F22">
      <w:pPr>
        <w:pStyle w:val="ListParagraph"/>
        <w:numPr>
          <w:ilvl w:val="0"/>
          <w:numId w:val="5"/>
        </w:numPr>
        <w:spacing w:after="0" w:line="240" w:lineRule="auto"/>
        <w:ind w:left="0" w:firstLine="0"/>
        <w:jc w:val="both"/>
        <w:rPr>
          <w:rFonts w:ascii="Times New Roman" w:hAnsi="Times New Roman"/>
          <w:sz w:val="28"/>
          <w:szCs w:val="28"/>
        </w:rPr>
      </w:pPr>
      <w:proofErr w:type="spellStart"/>
      <w:r>
        <w:rPr>
          <w:rFonts w:ascii="Times New Roman" w:hAnsi="Times New Roman"/>
          <w:bCs/>
          <w:sz w:val="28"/>
          <w:szCs w:val="28"/>
        </w:rPr>
        <w:t>Iekšlietu</w:t>
      </w:r>
      <w:proofErr w:type="spellEnd"/>
      <w:r>
        <w:rPr>
          <w:rFonts w:ascii="Times New Roman" w:hAnsi="Times New Roman"/>
          <w:bCs/>
          <w:sz w:val="28"/>
          <w:szCs w:val="28"/>
        </w:rPr>
        <w:t xml:space="preserve"> ministrijas 2018. gada 21. </w:t>
      </w:r>
      <w:r w:rsidR="00485EFC">
        <w:rPr>
          <w:rFonts w:ascii="Times New Roman" w:hAnsi="Times New Roman"/>
          <w:bCs/>
          <w:sz w:val="28"/>
          <w:szCs w:val="28"/>
        </w:rPr>
        <w:t xml:space="preserve">septembra vēstule Nr. 1-57/2155 uz 1 </w:t>
      </w:r>
      <w:proofErr w:type="spellStart"/>
      <w:r w:rsidR="00485EFC">
        <w:rPr>
          <w:rFonts w:ascii="Times New Roman" w:hAnsi="Times New Roman"/>
          <w:bCs/>
          <w:sz w:val="28"/>
          <w:szCs w:val="28"/>
        </w:rPr>
        <w:t>lp</w:t>
      </w:r>
      <w:proofErr w:type="spellEnd"/>
      <w:r w:rsidR="00485EFC">
        <w:rPr>
          <w:rFonts w:ascii="Times New Roman" w:hAnsi="Times New Roman"/>
          <w:bCs/>
          <w:sz w:val="28"/>
          <w:szCs w:val="28"/>
        </w:rPr>
        <w:t xml:space="preserve">. </w:t>
      </w:r>
      <w:r>
        <w:rPr>
          <w:rFonts w:ascii="Times New Roman" w:hAnsi="Times New Roman"/>
          <w:bCs/>
          <w:sz w:val="28"/>
          <w:szCs w:val="28"/>
        </w:rPr>
        <w:t>(IeMAtb_VM_TA-231_termiņa_pagarināšana);</w:t>
      </w:r>
    </w:p>
    <w:p w:rsidR="00D17F2B" w:rsidRDefault="00D17F2B" w:rsidP="001D6F22">
      <w:pPr>
        <w:pStyle w:val="ListParagraph"/>
        <w:numPr>
          <w:ilvl w:val="0"/>
          <w:numId w:val="5"/>
        </w:numPr>
        <w:spacing w:after="0" w:line="240" w:lineRule="auto"/>
        <w:ind w:left="0" w:firstLine="0"/>
        <w:jc w:val="both"/>
        <w:rPr>
          <w:rFonts w:ascii="Times New Roman" w:hAnsi="Times New Roman"/>
          <w:sz w:val="28"/>
          <w:szCs w:val="28"/>
        </w:rPr>
      </w:pPr>
      <w:r w:rsidRPr="00D17F2B">
        <w:rPr>
          <w:rFonts w:ascii="Times New Roman" w:hAnsi="Times New Roman"/>
          <w:sz w:val="28"/>
          <w:szCs w:val="28"/>
        </w:rPr>
        <w:t>Vides aizsardzības un reģionālās attīstības ministrijas</w:t>
      </w:r>
      <w:r>
        <w:rPr>
          <w:rFonts w:ascii="Times New Roman" w:hAnsi="Times New Roman"/>
          <w:sz w:val="28"/>
          <w:szCs w:val="28"/>
        </w:rPr>
        <w:t xml:space="preserve"> </w:t>
      </w:r>
      <w:r w:rsidRPr="00D17F2B">
        <w:rPr>
          <w:rFonts w:ascii="Times New Roman" w:hAnsi="Times New Roman"/>
          <w:sz w:val="28"/>
          <w:szCs w:val="28"/>
        </w:rPr>
        <w:t xml:space="preserve">elektroniskā pasta izdruka uz 1 </w:t>
      </w:r>
      <w:proofErr w:type="spellStart"/>
      <w:r w:rsidRPr="00D17F2B">
        <w:rPr>
          <w:rFonts w:ascii="Times New Roman" w:hAnsi="Times New Roman"/>
          <w:sz w:val="28"/>
          <w:szCs w:val="28"/>
        </w:rPr>
        <w:t>lp</w:t>
      </w:r>
      <w:proofErr w:type="spellEnd"/>
      <w:r w:rsidRPr="00D17F2B">
        <w:rPr>
          <w:rFonts w:ascii="Times New Roman" w:hAnsi="Times New Roman"/>
          <w:sz w:val="28"/>
          <w:szCs w:val="28"/>
        </w:rPr>
        <w:t>. (</w:t>
      </w:r>
      <w:r>
        <w:rPr>
          <w:rFonts w:ascii="Times New Roman" w:hAnsi="Times New Roman"/>
          <w:sz w:val="28"/>
          <w:szCs w:val="28"/>
        </w:rPr>
        <w:t>VARAM</w:t>
      </w:r>
      <w:r w:rsidRPr="00D17F2B">
        <w:rPr>
          <w:rFonts w:ascii="Times New Roman" w:hAnsi="Times New Roman"/>
          <w:sz w:val="28"/>
          <w:szCs w:val="28"/>
        </w:rPr>
        <w:t>atz_</w:t>
      </w:r>
      <w:r>
        <w:rPr>
          <w:rFonts w:ascii="Times New Roman" w:hAnsi="Times New Roman"/>
          <w:sz w:val="28"/>
          <w:szCs w:val="28"/>
        </w:rPr>
        <w:t>25</w:t>
      </w:r>
      <w:r w:rsidRPr="00D17F2B">
        <w:rPr>
          <w:rFonts w:ascii="Times New Roman" w:hAnsi="Times New Roman"/>
          <w:sz w:val="28"/>
          <w:szCs w:val="28"/>
        </w:rPr>
        <w:t>0918);</w:t>
      </w:r>
    </w:p>
    <w:p w:rsidR="00485EFC" w:rsidRPr="00D17F2B" w:rsidRDefault="00485EFC" w:rsidP="001D6F22">
      <w:pPr>
        <w:pStyle w:val="ListParagraph"/>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Latvijas Pašvaldību savienības </w:t>
      </w:r>
      <w:r w:rsidRPr="00485EFC">
        <w:rPr>
          <w:rFonts w:ascii="Times New Roman" w:hAnsi="Times New Roman"/>
          <w:sz w:val="28"/>
          <w:szCs w:val="28"/>
        </w:rPr>
        <w:t xml:space="preserve">elektroniskā pasta izdruka uz 1 </w:t>
      </w:r>
      <w:proofErr w:type="spellStart"/>
      <w:r w:rsidRPr="00485EFC">
        <w:rPr>
          <w:rFonts w:ascii="Times New Roman" w:hAnsi="Times New Roman"/>
          <w:sz w:val="28"/>
          <w:szCs w:val="28"/>
        </w:rPr>
        <w:t>lp</w:t>
      </w:r>
      <w:proofErr w:type="spellEnd"/>
      <w:r w:rsidRPr="00485EFC">
        <w:rPr>
          <w:rFonts w:ascii="Times New Roman" w:hAnsi="Times New Roman"/>
          <w:sz w:val="28"/>
          <w:szCs w:val="28"/>
        </w:rPr>
        <w:t>. (</w:t>
      </w:r>
      <w:r>
        <w:rPr>
          <w:rFonts w:ascii="Times New Roman" w:hAnsi="Times New Roman"/>
          <w:sz w:val="28"/>
          <w:szCs w:val="28"/>
        </w:rPr>
        <w:t>LPS</w:t>
      </w:r>
      <w:r w:rsidRPr="00485EFC">
        <w:rPr>
          <w:rFonts w:ascii="Times New Roman" w:hAnsi="Times New Roman"/>
          <w:sz w:val="28"/>
          <w:szCs w:val="28"/>
        </w:rPr>
        <w:t>atz_</w:t>
      </w:r>
      <w:r>
        <w:rPr>
          <w:rFonts w:ascii="Times New Roman" w:hAnsi="Times New Roman"/>
          <w:sz w:val="28"/>
          <w:szCs w:val="28"/>
        </w:rPr>
        <w:t>26</w:t>
      </w:r>
      <w:r w:rsidRPr="00485EFC">
        <w:rPr>
          <w:rFonts w:ascii="Times New Roman" w:hAnsi="Times New Roman"/>
          <w:sz w:val="28"/>
          <w:szCs w:val="28"/>
        </w:rPr>
        <w:t>0918)</w:t>
      </w:r>
      <w:r>
        <w:rPr>
          <w:rFonts w:ascii="Times New Roman" w:hAnsi="Times New Roman"/>
          <w:sz w:val="28"/>
          <w:szCs w:val="28"/>
        </w:rPr>
        <w:t>.</w:t>
      </w:r>
    </w:p>
    <w:p w:rsidR="00A607FC" w:rsidRPr="00A607FC" w:rsidRDefault="00A607FC" w:rsidP="00A607FC">
      <w:pPr>
        <w:spacing w:after="0" w:line="240" w:lineRule="auto"/>
        <w:jc w:val="both"/>
        <w:rPr>
          <w:rFonts w:ascii="Times New Roman" w:hAnsi="Times New Roman"/>
          <w:sz w:val="28"/>
          <w:szCs w:val="28"/>
        </w:rPr>
      </w:pPr>
    </w:p>
    <w:p w:rsidR="0015301E" w:rsidRDefault="0015301E" w:rsidP="00A607FC">
      <w:pPr>
        <w:spacing w:after="0" w:line="240" w:lineRule="auto"/>
        <w:jc w:val="both"/>
        <w:rPr>
          <w:rFonts w:ascii="Times New Roman" w:hAnsi="Times New Roman"/>
          <w:sz w:val="28"/>
          <w:szCs w:val="28"/>
        </w:rPr>
      </w:pPr>
    </w:p>
    <w:p w:rsidR="00A607FC" w:rsidRPr="00A607FC" w:rsidRDefault="00A607FC" w:rsidP="00A607FC">
      <w:pPr>
        <w:spacing w:after="0" w:line="240" w:lineRule="auto"/>
        <w:jc w:val="both"/>
        <w:rPr>
          <w:rFonts w:ascii="Times New Roman" w:hAnsi="Times New Roman"/>
          <w:sz w:val="28"/>
          <w:szCs w:val="28"/>
        </w:rPr>
      </w:pPr>
      <w:r w:rsidRPr="00A607FC">
        <w:rPr>
          <w:rFonts w:ascii="Times New Roman" w:hAnsi="Times New Roman"/>
          <w:sz w:val="28"/>
          <w:szCs w:val="28"/>
        </w:rPr>
        <w:t>Veselības ministre</w:t>
      </w:r>
      <w:r w:rsidRPr="00A607FC">
        <w:rPr>
          <w:rFonts w:ascii="Times New Roman" w:hAnsi="Times New Roman"/>
          <w:sz w:val="28"/>
          <w:szCs w:val="28"/>
        </w:rPr>
        <w:tab/>
      </w:r>
      <w:r w:rsidRPr="00A607FC">
        <w:rPr>
          <w:rFonts w:ascii="Times New Roman" w:hAnsi="Times New Roman"/>
          <w:sz w:val="28"/>
          <w:szCs w:val="28"/>
        </w:rPr>
        <w:tab/>
      </w:r>
      <w:r w:rsidRPr="00A607FC">
        <w:rPr>
          <w:rFonts w:ascii="Times New Roman" w:hAnsi="Times New Roman"/>
          <w:sz w:val="28"/>
          <w:szCs w:val="28"/>
        </w:rPr>
        <w:tab/>
      </w:r>
      <w:r w:rsidRPr="00A607FC">
        <w:rPr>
          <w:rFonts w:ascii="Times New Roman" w:hAnsi="Times New Roman"/>
          <w:sz w:val="28"/>
          <w:szCs w:val="28"/>
        </w:rPr>
        <w:tab/>
      </w:r>
      <w:r w:rsidRPr="00A607FC">
        <w:rPr>
          <w:rFonts w:ascii="Times New Roman" w:hAnsi="Times New Roman"/>
          <w:sz w:val="28"/>
          <w:szCs w:val="28"/>
        </w:rPr>
        <w:tab/>
      </w:r>
      <w:r w:rsidRPr="00A607FC">
        <w:rPr>
          <w:rFonts w:ascii="Times New Roman" w:hAnsi="Times New Roman"/>
          <w:sz w:val="28"/>
          <w:szCs w:val="28"/>
        </w:rPr>
        <w:tab/>
      </w:r>
      <w:r w:rsidRPr="00A607FC">
        <w:rPr>
          <w:rFonts w:ascii="Times New Roman" w:hAnsi="Times New Roman"/>
          <w:sz w:val="28"/>
          <w:szCs w:val="28"/>
        </w:rPr>
        <w:tab/>
      </w:r>
      <w:r w:rsidRPr="00A607FC">
        <w:rPr>
          <w:rFonts w:ascii="Times New Roman" w:hAnsi="Times New Roman"/>
          <w:sz w:val="28"/>
          <w:szCs w:val="28"/>
        </w:rPr>
        <w:tab/>
      </w:r>
      <w:r w:rsidRPr="00A607FC">
        <w:rPr>
          <w:rFonts w:ascii="Times New Roman" w:hAnsi="Times New Roman"/>
          <w:sz w:val="28"/>
          <w:szCs w:val="28"/>
        </w:rPr>
        <w:tab/>
        <w:t>A. Čakša</w:t>
      </w:r>
    </w:p>
    <w:p w:rsidR="00A607FC" w:rsidRPr="00A607FC" w:rsidRDefault="00A607FC" w:rsidP="00A607FC">
      <w:pPr>
        <w:spacing w:after="0" w:line="240" w:lineRule="auto"/>
        <w:jc w:val="both"/>
        <w:rPr>
          <w:rFonts w:ascii="Times New Roman" w:hAnsi="Times New Roman"/>
          <w:sz w:val="24"/>
          <w:szCs w:val="24"/>
        </w:rPr>
      </w:pPr>
    </w:p>
    <w:p w:rsidR="0015301E" w:rsidRDefault="0015301E" w:rsidP="00A607FC">
      <w:pPr>
        <w:spacing w:after="0" w:line="240" w:lineRule="auto"/>
        <w:jc w:val="both"/>
        <w:rPr>
          <w:rFonts w:ascii="Times New Roman" w:hAnsi="Times New Roman"/>
          <w:sz w:val="24"/>
          <w:szCs w:val="24"/>
        </w:rPr>
      </w:pPr>
      <w:bookmarkStart w:id="6" w:name="OLE_LINK5"/>
      <w:bookmarkStart w:id="7" w:name="OLE_LINK6"/>
      <w:bookmarkStart w:id="8" w:name="OLE_LINK3"/>
      <w:bookmarkStart w:id="9" w:name="OLE_LINK4"/>
    </w:p>
    <w:p w:rsidR="0015301E" w:rsidRDefault="0015301E" w:rsidP="00A607FC">
      <w:pPr>
        <w:spacing w:after="0" w:line="240" w:lineRule="auto"/>
        <w:jc w:val="both"/>
        <w:rPr>
          <w:rFonts w:ascii="Times New Roman" w:hAnsi="Times New Roman"/>
          <w:sz w:val="24"/>
          <w:szCs w:val="24"/>
        </w:rPr>
      </w:pPr>
    </w:p>
    <w:p w:rsidR="0015301E" w:rsidRDefault="0015301E" w:rsidP="00A607FC">
      <w:pPr>
        <w:spacing w:after="0" w:line="240" w:lineRule="auto"/>
        <w:jc w:val="both"/>
        <w:rPr>
          <w:rFonts w:ascii="Times New Roman" w:hAnsi="Times New Roman"/>
          <w:sz w:val="24"/>
          <w:szCs w:val="24"/>
        </w:rPr>
      </w:pPr>
    </w:p>
    <w:p w:rsidR="00A607FC" w:rsidRPr="00A607FC" w:rsidRDefault="00A607FC" w:rsidP="00A607FC">
      <w:pPr>
        <w:spacing w:after="0" w:line="240" w:lineRule="auto"/>
        <w:jc w:val="both"/>
        <w:rPr>
          <w:rFonts w:ascii="Times New Roman" w:hAnsi="Times New Roman"/>
          <w:sz w:val="24"/>
          <w:szCs w:val="24"/>
        </w:rPr>
      </w:pPr>
      <w:r w:rsidRPr="00A607FC">
        <w:rPr>
          <w:rFonts w:ascii="Times New Roman" w:hAnsi="Times New Roman"/>
          <w:sz w:val="24"/>
          <w:szCs w:val="24"/>
        </w:rPr>
        <w:t>Ozoliņa</w:t>
      </w:r>
      <w:bookmarkStart w:id="10" w:name="OLE_LINK7"/>
      <w:bookmarkStart w:id="11" w:name="OLE_LINK8"/>
      <w:bookmarkEnd w:id="6"/>
      <w:bookmarkEnd w:id="7"/>
      <w:r w:rsidRPr="00A607FC">
        <w:rPr>
          <w:rFonts w:ascii="Times New Roman" w:hAnsi="Times New Roman"/>
          <w:sz w:val="24"/>
          <w:szCs w:val="24"/>
        </w:rPr>
        <w:t xml:space="preserve"> 67876089, </w:t>
      </w:r>
    </w:p>
    <w:p w:rsidR="00A607FC" w:rsidRPr="00A607FC" w:rsidRDefault="00A607FC" w:rsidP="00A607FC">
      <w:pPr>
        <w:spacing w:after="0" w:line="240" w:lineRule="auto"/>
        <w:jc w:val="both"/>
        <w:rPr>
          <w:rFonts w:ascii="Times New Roman" w:hAnsi="Times New Roman"/>
          <w:sz w:val="24"/>
          <w:szCs w:val="24"/>
        </w:rPr>
      </w:pPr>
      <w:r w:rsidRPr="00A607FC">
        <w:rPr>
          <w:rFonts w:ascii="Times New Roman" w:hAnsi="Times New Roman"/>
          <w:sz w:val="24"/>
          <w:szCs w:val="24"/>
        </w:rPr>
        <w:t>vija.ozolina@vm.gov.lv</w:t>
      </w:r>
      <w:bookmarkEnd w:id="8"/>
      <w:bookmarkEnd w:id="9"/>
      <w:bookmarkEnd w:id="10"/>
      <w:bookmarkEnd w:id="11"/>
    </w:p>
    <w:p w:rsidR="006541D3" w:rsidRPr="00D66F1D" w:rsidRDefault="006541D3" w:rsidP="006541D3">
      <w:pPr>
        <w:spacing w:after="0"/>
        <w:rPr>
          <w:rFonts w:ascii="Times New Roman" w:hAnsi="Times New Roman"/>
          <w:sz w:val="20"/>
          <w:szCs w:val="20"/>
        </w:rPr>
      </w:pPr>
    </w:p>
    <w:sectPr w:rsidR="006541D3" w:rsidRPr="00D66F1D" w:rsidSect="00514AC2">
      <w:headerReference w:type="default" r:id="rId9"/>
      <w:footerReference w:type="default" r:id="rId10"/>
      <w:footerReference w:type="first" r:id="rId11"/>
      <w:pgSz w:w="11906" w:h="16838" w:code="9"/>
      <w:pgMar w:top="1418" w:right="1134" w:bottom="1134" w:left="170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80A" w:rsidRDefault="00ED1EED">
      <w:pPr>
        <w:spacing w:after="0" w:line="240" w:lineRule="auto"/>
      </w:pPr>
      <w:r>
        <w:separator/>
      </w:r>
    </w:p>
  </w:endnote>
  <w:endnote w:type="continuationSeparator" w:id="0">
    <w:p w:rsidR="00C5480A" w:rsidRDefault="00ED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FC" w:rsidRDefault="00A607FC">
    <w:pPr>
      <w:pStyle w:val="Footer"/>
      <w:rPr>
        <w:rFonts w:ascii="Times New Roman" w:hAnsi="Times New Roman"/>
        <w:sz w:val="20"/>
        <w:szCs w:val="20"/>
      </w:rPr>
    </w:pPr>
    <w:r w:rsidRPr="00A607FC">
      <w:rPr>
        <w:rFonts w:ascii="Times New Roman" w:hAnsi="Times New Roman"/>
        <w:sz w:val="20"/>
        <w:szCs w:val="20"/>
      </w:rPr>
      <w:t>VM</w:t>
    </w:r>
    <w:r w:rsidR="0015301E">
      <w:rPr>
        <w:rFonts w:ascii="Times New Roman" w:hAnsi="Times New Roman"/>
        <w:sz w:val="20"/>
        <w:szCs w:val="20"/>
      </w:rPr>
      <w:t>vest</w:t>
    </w:r>
    <w:r w:rsidRPr="00A607FC">
      <w:rPr>
        <w:rFonts w:ascii="Times New Roman" w:hAnsi="Times New Roman"/>
        <w:sz w:val="20"/>
        <w:szCs w:val="20"/>
      </w:rPr>
      <w:t>_2</w:t>
    </w:r>
    <w:r w:rsidR="00D4136D">
      <w:rPr>
        <w:rFonts w:ascii="Times New Roman" w:hAnsi="Times New Roman"/>
        <w:sz w:val="20"/>
        <w:szCs w:val="20"/>
      </w:rPr>
      <w:t>6</w:t>
    </w:r>
    <w:r w:rsidRPr="00A607FC">
      <w:rPr>
        <w:rFonts w:ascii="Times New Roman" w:hAnsi="Times New Roman"/>
        <w:sz w:val="20"/>
        <w:szCs w:val="20"/>
      </w:rPr>
      <w:t>0</w:t>
    </w:r>
    <w:r w:rsidR="00D4136D">
      <w:rPr>
        <w:rFonts w:ascii="Times New Roman" w:hAnsi="Times New Roman"/>
        <w:sz w:val="20"/>
        <w:szCs w:val="20"/>
      </w:rPr>
      <w:t>9</w:t>
    </w:r>
    <w:r w:rsidRPr="00A607FC">
      <w:rPr>
        <w:rFonts w:ascii="Times New Roman" w:hAnsi="Times New Roman"/>
        <w:sz w:val="20"/>
        <w:szCs w:val="20"/>
      </w:rPr>
      <w:t>18_TA_231</w:t>
    </w:r>
  </w:p>
  <w:p w:rsidR="00CB7984" w:rsidRPr="009D36CB" w:rsidRDefault="00ED1EED">
    <w:pPr>
      <w:pStyle w:val="Footer"/>
      <w:rPr>
        <w:rFonts w:ascii="Times New Roman" w:hAnsi="Times New Roman"/>
      </w:rPr>
    </w:pPr>
    <w:r w:rsidRPr="009D36CB">
      <w:rPr>
        <w:rFonts w:ascii="Times New Roman" w:hAnsi="Times New Roman"/>
      </w:rPr>
      <w:t>*Dokuments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5E" w:rsidRPr="002F36ED" w:rsidRDefault="00ED1EED" w:rsidP="00CB1A5E">
    <w:pPr>
      <w:pStyle w:val="Footer"/>
      <w:rPr>
        <w:rFonts w:ascii="Times New Roman" w:hAnsi="Times New Roman"/>
        <w:sz w:val="20"/>
        <w:szCs w:val="20"/>
      </w:rPr>
    </w:pPr>
    <w:r>
      <w:rPr>
        <w:rFonts w:ascii="Times New Roman" w:hAnsi="Times New Roman"/>
        <w:sz w:val="20"/>
        <w:szCs w:val="20"/>
      </w:rPr>
      <w:t>VM</w:t>
    </w:r>
    <w:r w:rsidR="0015301E">
      <w:rPr>
        <w:rFonts w:ascii="Times New Roman" w:hAnsi="Times New Roman"/>
        <w:sz w:val="20"/>
        <w:szCs w:val="20"/>
      </w:rPr>
      <w:t>vest</w:t>
    </w:r>
    <w:r>
      <w:rPr>
        <w:rFonts w:ascii="Times New Roman" w:hAnsi="Times New Roman"/>
        <w:sz w:val="20"/>
        <w:szCs w:val="20"/>
      </w:rPr>
      <w:t>_</w:t>
    </w:r>
    <w:r w:rsidR="00A607FC">
      <w:rPr>
        <w:rFonts w:ascii="Times New Roman" w:hAnsi="Times New Roman"/>
        <w:sz w:val="20"/>
        <w:szCs w:val="20"/>
      </w:rPr>
      <w:t>2</w:t>
    </w:r>
    <w:r w:rsidR="00D4136D">
      <w:rPr>
        <w:rFonts w:ascii="Times New Roman" w:hAnsi="Times New Roman"/>
        <w:sz w:val="20"/>
        <w:szCs w:val="20"/>
      </w:rPr>
      <w:t>6</w:t>
    </w:r>
    <w:r w:rsidR="00A607FC">
      <w:rPr>
        <w:rFonts w:ascii="Times New Roman" w:hAnsi="Times New Roman"/>
        <w:sz w:val="20"/>
        <w:szCs w:val="20"/>
      </w:rPr>
      <w:t>0</w:t>
    </w:r>
    <w:r w:rsidR="00D4136D">
      <w:rPr>
        <w:rFonts w:ascii="Times New Roman" w:hAnsi="Times New Roman"/>
        <w:sz w:val="20"/>
        <w:szCs w:val="20"/>
      </w:rPr>
      <w:t>9</w:t>
    </w:r>
    <w:r w:rsidR="00A607FC">
      <w:rPr>
        <w:rFonts w:ascii="Times New Roman" w:hAnsi="Times New Roman"/>
        <w:sz w:val="20"/>
        <w:szCs w:val="20"/>
      </w:rPr>
      <w:t>18_TA_231</w:t>
    </w:r>
  </w:p>
  <w:p w:rsidR="00CB7984" w:rsidRDefault="00ED1EED" w:rsidP="003F3DFB">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80A" w:rsidRDefault="00ED1EED">
      <w:pPr>
        <w:spacing w:after="0" w:line="240" w:lineRule="auto"/>
      </w:pPr>
      <w:r>
        <w:separator/>
      </w:r>
    </w:p>
  </w:footnote>
  <w:footnote w:type="continuationSeparator" w:id="0">
    <w:p w:rsidR="00C5480A" w:rsidRDefault="00ED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464178404"/>
      <w:docPartObj>
        <w:docPartGallery w:val="Page Numbers (Top of Page)"/>
        <w:docPartUnique/>
      </w:docPartObj>
    </w:sdtPr>
    <w:sdtEndPr/>
    <w:sdtContent>
      <w:p w:rsidR="00CB7984" w:rsidRPr="00126258" w:rsidRDefault="00ED1EED">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3044D5">
          <w:rPr>
            <w:rFonts w:ascii="Times New Roman" w:hAnsi="Times New Roman"/>
            <w:noProof/>
            <w:sz w:val="24"/>
            <w:szCs w:val="24"/>
          </w:rPr>
          <w:t>3</w:t>
        </w:r>
        <w:r w:rsidRPr="00126258">
          <w:rPr>
            <w:rFonts w:ascii="Times New Roman" w:hAnsi="Times New Roman"/>
            <w:sz w:val="24"/>
            <w:szCs w:val="24"/>
          </w:rPr>
          <w:fldChar w:fldCharType="end"/>
        </w:r>
      </w:p>
    </w:sdtContent>
  </w:sdt>
  <w:p w:rsidR="00CB7984" w:rsidRDefault="00CB7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4BB4B52"/>
    <w:multiLevelType w:val="hybridMultilevel"/>
    <w:tmpl w:val="6706AEE6"/>
    <w:lvl w:ilvl="0" w:tplc="F490C668">
      <w:start w:val="1"/>
      <w:numFmt w:val="decimal"/>
      <w:lvlText w:val="%1."/>
      <w:lvlJc w:val="left"/>
      <w:pPr>
        <w:ind w:left="720" w:hanging="360"/>
      </w:pPr>
      <w:rPr>
        <w:rFonts w:hint="default"/>
      </w:rPr>
    </w:lvl>
    <w:lvl w:ilvl="1" w:tplc="32DA4556" w:tentative="1">
      <w:start w:val="1"/>
      <w:numFmt w:val="lowerLetter"/>
      <w:lvlText w:val="%2."/>
      <w:lvlJc w:val="left"/>
      <w:pPr>
        <w:ind w:left="1440" w:hanging="360"/>
      </w:pPr>
    </w:lvl>
    <w:lvl w:ilvl="2" w:tplc="89E805E0" w:tentative="1">
      <w:start w:val="1"/>
      <w:numFmt w:val="lowerRoman"/>
      <w:lvlText w:val="%3."/>
      <w:lvlJc w:val="right"/>
      <w:pPr>
        <w:ind w:left="2160" w:hanging="180"/>
      </w:pPr>
    </w:lvl>
    <w:lvl w:ilvl="3" w:tplc="CA84CFC8" w:tentative="1">
      <w:start w:val="1"/>
      <w:numFmt w:val="decimal"/>
      <w:lvlText w:val="%4."/>
      <w:lvlJc w:val="left"/>
      <w:pPr>
        <w:ind w:left="2880" w:hanging="360"/>
      </w:pPr>
    </w:lvl>
    <w:lvl w:ilvl="4" w:tplc="A2ECC644" w:tentative="1">
      <w:start w:val="1"/>
      <w:numFmt w:val="lowerLetter"/>
      <w:lvlText w:val="%5."/>
      <w:lvlJc w:val="left"/>
      <w:pPr>
        <w:ind w:left="3600" w:hanging="360"/>
      </w:pPr>
    </w:lvl>
    <w:lvl w:ilvl="5" w:tplc="B284052C" w:tentative="1">
      <w:start w:val="1"/>
      <w:numFmt w:val="lowerRoman"/>
      <w:lvlText w:val="%6."/>
      <w:lvlJc w:val="right"/>
      <w:pPr>
        <w:ind w:left="4320" w:hanging="180"/>
      </w:pPr>
    </w:lvl>
    <w:lvl w:ilvl="6" w:tplc="A52AD8FE" w:tentative="1">
      <w:start w:val="1"/>
      <w:numFmt w:val="decimal"/>
      <w:lvlText w:val="%7."/>
      <w:lvlJc w:val="left"/>
      <w:pPr>
        <w:ind w:left="5040" w:hanging="360"/>
      </w:pPr>
    </w:lvl>
    <w:lvl w:ilvl="7" w:tplc="1320F3E6" w:tentative="1">
      <w:start w:val="1"/>
      <w:numFmt w:val="lowerLetter"/>
      <w:lvlText w:val="%8."/>
      <w:lvlJc w:val="left"/>
      <w:pPr>
        <w:ind w:left="5760" w:hanging="360"/>
      </w:pPr>
    </w:lvl>
    <w:lvl w:ilvl="8" w:tplc="7C066CE4" w:tentative="1">
      <w:start w:val="1"/>
      <w:numFmt w:val="lowerRoman"/>
      <w:lvlText w:val="%9."/>
      <w:lvlJc w:val="right"/>
      <w:pPr>
        <w:ind w:left="6480" w:hanging="180"/>
      </w:pPr>
    </w:lvl>
  </w:abstractNum>
  <w:abstractNum w:abstractNumId="1" w15:restartNumberingAfterBreak="1">
    <w:nsid w:val="3B4B5B5D"/>
    <w:multiLevelType w:val="hybridMultilevel"/>
    <w:tmpl w:val="732A9E66"/>
    <w:lvl w:ilvl="0" w:tplc="D3A29A90">
      <w:start w:val="1"/>
      <w:numFmt w:val="bullet"/>
      <w:lvlText w:val=""/>
      <w:lvlJc w:val="left"/>
      <w:pPr>
        <w:ind w:left="720" w:hanging="360"/>
      </w:pPr>
      <w:rPr>
        <w:rFonts w:ascii="Symbol" w:hAnsi="Symbol" w:hint="default"/>
      </w:rPr>
    </w:lvl>
    <w:lvl w:ilvl="1" w:tplc="1FCACD2A" w:tentative="1">
      <w:start w:val="1"/>
      <w:numFmt w:val="bullet"/>
      <w:lvlText w:val="o"/>
      <w:lvlJc w:val="left"/>
      <w:pPr>
        <w:ind w:left="1440" w:hanging="360"/>
      </w:pPr>
      <w:rPr>
        <w:rFonts w:ascii="Courier New" w:hAnsi="Courier New" w:cs="Courier New" w:hint="default"/>
      </w:rPr>
    </w:lvl>
    <w:lvl w:ilvl="2" w:tplc="76CC096E" w:tentative="1">
      <w:start w:val="1"/>
      <w:numFmt w:val="bullet"/>
      <w:lvlText w:val=""/>
      <w:lvlJc w:val="left"/>
      <w:pPr>
        <w:ind w:left="2160" w:hanging="360"/>
      </w:pPr>
      <w:rPr>
        <w:rFonts w:ascii="Wingdings" w:hAnsi="Wingdings" w:hint="default"/>
      </w:rPr>
    </w:lvl>
    <w:lvl w:ilvl="3" w:tplc="1BB0B38C" w:tentative="1">
      <w:start w:val="1"/>
      <w:numFmt w:val="bullet"/>
      <w:lvlText w:val=""/>
      <w:lvlJc w:val="left"/>
      <w:pPr>
        <w:ind w:left="2880" w:hanging="360"/>
      </w:pPr>
      <w:rPr>
        <w:rFonts w:ascii="Symbol" w:hAnsi="Symbol" w:hint="default"/>
      </w:rPr>
    </w:lvl>
    <w:lvl w:ilvl="4" w:tplc="7B862ECC" w:tentative="1">
      <w:start w:val="1"/>
      <w:numFmt w:val="bullet"/>
      <w:lvlText w:val="o"/>
      <w:lvlJc w:val="left"/>
      <w:pPr>
        <w:ind w:left="3600" w:hanging="360"/>
      </w:pPr>
      <w:rPr>
        <w:rFonts w:ascii="Courier New" w:hAnsi="Courier New" w:cs="Courier New" w:hint="default"/>
      </w:rPr>
    </w:lvl>
    <w:lvl w:ilvl="5" w:tplc="925C7740" w:tentative="1">
      <w:start w:val="1"/>
      <w:numFmt w:val="bullet"/>
      <w:lvlText w:val=""/>
      <w:lvlJc w:val="left"/>
      <w:pPr>
        <w:ind w:left="4320" w:hanging="360"/>
      </w:pPr>
      <w:rPr>
        <w:rFonts w:ascii="Wingdings" w:hAnsi="Wingdings" w:hint="default"/>
      </w:rPr>
    </w:lvl>
    <w:lvl w:ilvl="6" w:tplc="45EAB7E6" w:tentative="1">
      <w:start w:val="1"/>
      <w:numFmt w:val="bullet"/>
      <w:lvlText w:val=""/>
      <w:lvlJc w:val="left"/>
      <w:pPr>
        <w:ind w:left="5040" w:hanging="360"/>
      </w:pPr>
      <w:rPr>
        <w:rFonts w:ascii="Symbol" w:hAnsi="Symbol" w:hint="default"/>
      </w:rPr>
    </w:lvl>
    <w:lvl w:ilvl="7" w:tplc="915C08E2" w:tentative="1">
      <w:start w:val="1"/>
      <w:numFmt w:val="bullet"/>
      <w:lvlText w:val="o"/>
      <w:lvlJc w:val="left"/>
      <w:pPr>
        <w:ind w:left="5760" w:hanging="360"/>
      </w:pPr>
      <w:rPr>
        <w:rFonts w:ascii="Courier New" w:hAnsi="Courier New" w:cs="Courier New" w:hint="default"/>
      </w:rPr>
    </w:lvl>
    <w:lvl w:ilvl="8" w:tplc="0F12896C" w:tentative="1">
      <w:start w:val="1"/>
      <w:numFmt w:val="bullet"/>
      <w:lvlText w:val=""/>
      <w:lvlJc w:val="left"/>
      <w:pPr>
        <w:ind w:left="6480" w:hanging="360"/>
      </w:pPr>
      <w:rPr>
        <w:rFonts w:ascii="Wingdings" w:hAnsi="Wingdings" w:hint="default"/>
      </w:rPr>
    </w:lvl>
  </w:abstractNum>
  <w:abstractNum w:abstractNumId="2" w15:restartNumberingAfterBreak="1">
    <w:nsid w:val="3F5851FA"/>
    <w:multiLevelType w:val="hybridMultilevel"/>
    <w:tmpl w:val="54800EE8"/>
    <w:lvl w:ilvl="0" w:tplc="B7C48F0A">
      <w:start w:val="1"/>
      <w:numFmt w:val="bullet"/>
      <w:lvlText w:val=""/>
      <w:lvlJc w:val="left"/>
      <w:pPr>
        <w:ind w:left="720" w:hanging="360"/>
      </w:pPr>
      <w:rPr>
        <w:rFonts w:ascii="Symbol" w:hAnsi="Symbol" w:hint="default"/>
      </w:rPr>
    </w:lvl>
    <w:lvl w:ilvl="1" w:tplc="EF146CD0" w:tentative="1">
      <w:start w:val="1"/>
      <w:numFmt w:val="lowerLetter"/>
      <w:lvlText w:val="%2."/>
      <w:lvlJc w:val="left"/>
      <w:pPr>
        <w:ind w:left="1440" w:hanging="360"/>
      </w:pPr>
    </w:lvl>
    <w:lvl w:ilvl="2" w:tplc="E9B6B36C" w:tentative="1">
      <w:start w:val="1"/>
      <w:numFmt w:val="lowerRoman"/>
      <w:lvlText w:val="%3."/>
      <w:lvlJc w:val="right"/>
      <w:pPr>
        <w:ind w:left="2160" w:hanging="180"/>
      </w:pPr>
    </w:lvl>
    <w:lvl w:ilvl="3" w:tplc="DE4A5E46" w:tentative="1">
      <w:start w:val="1"/>
      <w:numFmt w:val="decimal"/>
      <w:lvlText w:val="%4."/>
      <w:lvlJc w:val="left"/>
      <w:pPr>
        <w:ind w:left="2880" w:hanging="360"/>
      </w:pPr>
    </w:lvl>
    <w:lvl w:ilvl="4" w:tplc="3FB093A2" w:tentative="1">
      <w:start w:val="1"/>
      <w:numFmt w:val="lowerLetter"/>
      <w:lvlText w:val="%5."/>
      <w:lvlJc w:val="left"/>
      <w:pPr>
        <w:ind w:left="3600" w:hanging="360"/>
      </w:pPr>
    </w:lvl>
    <w:lvl w:ilvl="5" w:tplc="28FCA018" w:tentative="1">
      <w:start w:val="1"/>
      <w:numFmt w:val="lowerRoman"/>
      <w:lvlText w:val="%6."/>
      <w:lvlJc w:val="right"/>
      <w:pPr>
        <w:ind w:left="4320" w:hanging="180"/>
      </w:pPr>
    </w:lvl>
    <w:lvl w:ilvl="6" w:tplc="2AEAAA44" w:tentative="1">
      <w:start w:val="1"/>
      <w:numFmt w:val="decimal"/>
      <w:lvlText w:val="%7."/>
      <w:lvlJc w:val="left"/>
      <w:pPr>
        <w:ind w:left="5040" w:hanging="360"/>
      </w:pPr>
    </w:lvl>
    <w:lvl w:ilvl="7" w:tplc="765C2032" w:tentative="1">
      <w:start w:val="1"/>
      <w:numFmt w:val="lowerLetter"/>
      <w:lvlText w:val="%8."/>
      <w:lvlJc w:val="left"/>
      <w:pPr>
        <w:ind w:left="5760" w:hanging="360"/>
      </w:pPr>
    </w:lvl>
    <w:lvl w:ilvl="8" w:tplc="73866948" w:tentative="1">
      <w:start w:val="1"/>
      <w:numFmt w:val="lowerRoman"/>
      <w:lvlText w:val="%9."/>
      <w:lvlJc w:val="right"/>
      <w:pPr>
        <w:ind w:left="6480" w:hanging="180"/>
      </w:pPr>
    </w:lvl>
  </w:abstractNum>
  <w:abstractNum w:abstractNumId="3" w15:restartNumberingAfterBreak="0">
    <w:nsid w:val="631744C0"/>
    <w:multiLevelType w:val="hybridMultilevel"/>
    <w:tmpl w:val="F0FA2ABA"/>
    <w:lvl w:ilvl="0" w:tplc="04260011">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794B7686"/>
    <w:multiLevelType w:val="hybridMultilevel"/>
    <w:tmpl w:val="A6C44CDC"/>
    <w:lvl w:ilvl="0" w:tplc="E45ADB32">
      <w:start w:val="1"/>
      <w:numFmt w:val="decimal"/>
      <w:lvlText w:val="%1)"/>
      <w:lvlJc w:val="left"/>
      <w:pPr>
        <w:ind w:left="1080" w:hanging="360"/>
      </w:pPr>
      <w:rPr>
        <w:rFonts w:hint="default"/>
      </w:rPr>
    </w:lvl>
    <w:lvl w:ilvl="1" w:tplc="8606251C" w:tentative="1">
      <w:start w:val="1"/>
      <w:numFmt w:val="lowerLetter"/>
      <w:lvlText w:val="%2."/>
      <w:lvlJc w:val="left"/>
      <w:pPr>
        <w:ind w:left="1800" w:hanging="360"/>
      </w:pPr>
    </w:lvl>
    <w:lvl w:ilvl="2" w:tplc="FB046C6C" w:tentative="1">
      <w:start w:val="1"/>
      <w:numFmt w:val="lowerRoman"/>
      <w:lvlText w:val="%3."/>
      <w:lvlJc w:val="right"/>
      <w:pPr>
        <w:ind w:left="2520" w:hanging="180"/>
      </w:pPr>
    </w:lvl>
    <w:lvl w:ilvl="3" w:tplc="FCD06AF2" w:tentative="1">
      <w:start w:val="1"/>
      <w:numFmt w:val="decimal"/>
      <w:lvlText w:val="%4."/>
      <w:lvlJc w:val="left"/>
      <w:pPr>
        <w:ind w:left="3240" w:hanging="360"/>
      </w:pPr>
    </w:lvl>
    <w:lvl w:ilvl="4" w:tplc="64C2EEB6" w:tentative="1">
      <w:start w:val="1"/>
      <w:numFmt w:val="lowerLetter"/>
      <w:lvlText w:val="%5."/>
      <w:lvlJc w:val="left"/>
      <w:pPr>
        <w:ind w:left="3960" w:hanging="360"/>
      </w:pPr>
    </w:lvl>
    <w:lvl w:ilvl="5" w:tplc="597AFBC8" w:tentative="1">
      <w:start w:val="1"/>
      <w:numFmt w:val="lowerRoman"/>
      <w:lvlText w:val="%6."/>
      <w:lvlJc w:val="right"/>
      <w:pPr>
        <w:ind w:left="4680" w:hanging="180"/>
      </w:pPr>
    </w:lvl>
    <w:lvl w:ilvl="6" w:tplc="F546FE5E" w:tentative="1">
      <w:start w:val="1"/>
      <w:numFmt w:val="decimal"/>
      <w:lvlText w:val="%7."/>
      <w:lvlJc w:val="left"/>
      <w:pPr>
        <w:ind w:left="5400" w:hanging="360"/>
      </w:pPr>
    </w:lvl>
    <w:lvl w:ilvl="7" w:tplc="21FC4336" w:tentative="1">
      <w:start w:val="1"/>
      <w:numFmt w:val="lowerLetter"/>
      <w:lvlText w:val="%8."/>
      <w:lvlJc w:val="left"/>
      <w:pPr>
        <w:ind w:left="6120" w:hanging="360"/>
      </w:pPr>
    </w:lvl>
    <w:lvl w:ilvl="8" w:tplc="CD4C5B46"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64"/>
    <w:rsid w:val="00000A85"/>
    <w:rsid w:val="0000527F"/>
    <w:rsid w:val="000115D2"/>
    <w:rsid w:val="000256CA"/>
    <w:rsid w:val="00026358"/>
    <w:rsid w:val="00026646"/>
    <w:rsid w:val="00032602"/>
    <w:rsid w:val="000441C2"/>
    <w:rsid w:val="0004599D"/>
    <w:rsid w:val="00046AFB"/>
    <w:rsid w:val="00050A7F"/>
    <w:rsid w:val="00056D94"/>
    <w:rsid w:val="00066045"/>
    <w:rsid w:val="00071EA6"/>
    <w:rsid w:val="00076969"/>
    <w:rsid w:val="00076AA3"/>
    <w:rsid w:val="00084361"/>
    <w:rsid w:val="00091DD9"/>
    <w:rsid w:val="00097F9D"/>
    <w:rsid w:val="000A1011"/>
    <w:rsid w:val="000A5817"/>
    <w:rsid w:val="000A61F3"/>
    <w:rsid w:val="000A6431"/>
    <w:rsid w:val="000A7D31"/>
    <w:rsid w:val="000B12AC"/>
    <w:rsid w:val="000B2590"/>
    <w:rsid w:val="000B7899"/>
    <w:rsid w:val="000D2AB9"/>
    <w:rsid w:val="000D3459"/>
    <w:rsid w:val="000D3DF7"/>
    <w:rsid w:val="000D49B5"/>
    <w:rsid w:val="000E1E20"/>
    <w:rsid w:val="000E429F"/>
    <w:rsid w:val="000F377C"/>
    <w:rsid w:val="000F4E7C"/>
    <w:rsid w:val="00104654"/>
    <w:rsid w:val="00110E85"/>
    <w:rsid w:val="00123CBF"/>
    <w:rsid w:val="00126258"/>
    <w:rsid w:val="00127A26"/>
    <w:rsid w:val="001321DF"/>
    <w:rsid w:val="00134E5B"/>
    <w:rsid w:val="00136FBA"/>
    <w:rsid w:val="00145646"/>
    <w:rsid w:val="0015301E"/>
    <w:rsid w:val="001545B7"/>
    <w:rsid w:val="001553D6"/>
    <w:rsid w:val="00160DFB"/>
    <w:rsid w:val="001632CE"/>
    <w:rsid w:val="00166EC1"/>
    <w:rsid w:val="00172A3B"/>
    <w:rsid w:val="001753BE"/>
    <w:rsid w:val="0017658F"/>
    <w:rsid w:val="00177683"/>
    <w:rsid w:val="00177E78"/>
    <w:rsid w:val="00184599"/>
    <w:rsid w:val="00191A1D"/>
    <w:rsid w:val="00196A44"/>
    <w:rsid w:val="001A31B8"/>
    <w:rsid w:val="001B16E2"/>
    <w:rsid w:val="001B554A"/>
    <w:rsid w:val="001B59E0"/>
    <w:rsid w:val="001C43FE"/>
    <w:rsid w:val="001C517B"/>
    <w:rsid w:val="001D0AF0"/>
    <w:rsid w:val="001D4BC8"/>
    <w:rsid w:val="001D5B70"/>
    <w:rsid w:val="001D5D10"/>
    <w:rsid w:val="001D6F22"/>
    <w:rsid w:val="001E50A0"/>
    <w:rsid w:val="001E51DF"/>
    <w:rsid w:val="0020352E"/>
    <w:rsid w:val="002057F9"/>
    <w:rsid w:val="00212DB7"/>
    <w:rsid w:val="00213372"/>
    <w:rsid w:val="00225057"/>
    <w:rsid w:val="00225EB8"/>
    <w:rsid w:val="002332D1"/>
    <w:rsid w:val="00233A18"/>
    <w:rsid w:val="002400D6"/>
    <w:rsid w:val="002409C9"/>
    <w:rsid w:val="0025235E"/>
    <w:rsid w:val="00253641"/>
    <w:rsid w:val="00255074"/>
    <w:rsid w:val="00256676"/>
    <w:rsid w:val="002659D1"/>
    <w:rsid w:val="002778B0"/>
    <w:rsid w:val="002930BF"/>
    <w:rsid w:val="00293BD5"/>
    <w:rsid w:val="002A3540"/>
    <w:rsid w:val="002A4619"/>
    <w:rsid w:val="002A661C"/>
    <w:rsid w:val="002B065B"/>
    <w:rsid w:val="002B6E80"/>
    <w:rsid w:val="002D386C"/>
    <w:rsid w:val="002D682A"/>
    <w:rsid w:val="002E23D6"/>
    <w:rsid w:val="002E2C6F"/>
    <w:rsid w:val="002F0CCC"/>
    <w:rsid w:val="002F36ED"/>
    <w:rsid w:val="002F5277"/>
    <w:rsid w:val="00300048"/>
    <w:rsid w:val="00303965"/>
    <w:rsid w:val="003044D5"/>
    <w:rsid w:val="00305294"/>
    <w:rsid w:val="00306C0B"/>
    <w:rsid w:val="00307E7B"/>
    <w:rsid w:val="003128A8"/>
    <w:rsid w:val="00314056"/>
    <w:rsid w:val="003163B8"/>
    <w:rsid w:val="00322443"/>
    <w:rsid w:val="00326486"/>
    <w:rsid w:val="003271D6"/>
    <w:rsid w:val="00332AA5"/>
    <w:rsid w:val="00332AB1"/>
    <w:rsid w:val="00334306"/>
    <w:rsid w:val="00340405"/>
    <w:rsid w:val="00342A9B"/>
    <w:rsid w:val="003455D9"/>
    <w:rsid w:val="00346B65"/>
    <w:rsid w:val="003472C9"/>
    <w:rsid w:val="003504D7"/>
    <w:rsid w:val="00352325"/>
    <w:rsid w:val="00355797"/>
    <w:rsid w:val="0036206F"/>
    <w:rsid w:val="00364BC5"/>
    <w:rsid w:val="00370D43"/>
    <w:rsid w:val="00373E81"/>
    <w:rsid w:val="003768FB"/>
    <w:rsid w:val="00377916"/>
    <w:rsid w:val="00380B22"/>
    <w:rsid w:val="00383773"/>
    <w:rsid w:val="0038672B"/>
    <w:rsid w:val="0038733E"/>
    <w:rsid w:val="00392DA3"/>
    <w:rsid w:val="003966CF"/>
    <w:rsid w:val="003A335B"/>
    <w:rsid w:val="003A5A3B"/>
    <w:rsid w:val="003B5DA1"/>
    <w:rsid w:val="003B68AB"/>
    <w:rsid w:val="003C082C"/>
    <w:rsid w:val="003C1784"/>
    <w:rsid w:val="003C5F22"/>
    <w:rsid w:val="003D7430"/>
    <w:rsid w:val="003E29F0"/>
    <w:rsid w:val="003E6052"/>
    <w:rsid w:val="003E6A63"/>
    <w:rsid w:val="003E733B"/>
    <w:rsid w:val="003F169F"/>
    <w:rsid w:val="003F3DFB"/>
    <w:rsid w:val="003F7127"/>
    <w:rsid w:val="004022F1"/>
    <w:rsid w:val="00406011"/>
    <w:rsid w:val="00406898"/>
    <w:rsid w:val="00415AAA"/>
    <w:rsid w:val="00424025"/>
    <w:rsid w:val="0043271F"/>
    <w:rsid w:val="004458A7"/>
    <w:rsid w:val="00445D62"/>
    <w:rsid w:val="00453587"/>
    <w:rsid w:val="00461726"/>
    <w:rsid w:val="00466BEC"/>
    <w:rsid w:val="00467AB9"/>
    <w:rsid w:val="00472EE9"/>
    <w:rsid w:val="004818CE"/>
    <w:rsid w:val="00485EFC"/>
    <w:rsid w:val="00485F41"/>
    <w:rsid w:val="004918FE"/>
    <w:rsid w:val="0049466B"/>
    <w:rsid w:val="0049705D"/>
    <w:rsid w:val="004A0A94"/>
    <w:rsid w:val="004A4D7F"/>
    <w:rsid w:val="004A6461"/>
    <w:rsid w:val="004A6D08"/>
    <w:rsid w:val="004A7518"/>
    <w:rsid w:val="004C2657"/>
    <w:rsid w:val="004C2BA4"/>
    <w:rsid w:val="004C2BEA"/>
    <w:rsid w:val="004C6F24"/>
    <w:rsid w:val="004C7FBA"/>
    <w:rsid w:val="004D628E"/>
    <w:rsid w:val="004D6F51"/>
    <w:rsid w:val="004E0D7A"/>
    <w:rsid w:val="004E4165"/>
    <w:rsid w:val="004E77A8"/>
    <w:rsid w:val="004F4416"/>
    <w:rsid w:val="004F4A94"/>
    <w:rsid w:val="00501CD6"/>
    <w:rsid w:val="005071F0"/>
    <w:rsid w:val="005072B3"/>
    <w:rsid w:val="00511A94"/>
    <w:rsid w:val="00512AD5"/>
    <w:rsid w:val="005135F3"/>
    <w:rsid w:val="005145DF"/>
    <w:rsid w:val="00514AC2"/>
    <w:rsid w:val="00517361"/>
    <w:rsid w:val="00520051"/>
    <w:rsid w:val="00520536"/>
    <w:rsid w:val="005220EB"/>
    <w:rsid w:val="005237B9"/>
    <w:rsid w:val="00530A31"/>
    <w:rsid w:val="00530ADA"/>
    <w:rsid w:val="00536C2A"/>
    <w:rsid w:val="00544557"/>
    <w:rsid w:val="00546AE2"/>
    <w:rsid w:val="00546D42"/>
    <w:rsid w:val="005521B6"/>
    <w:rsid w:val="0055335A"/>
    <w:rsid w:val="0056008D"/>
    <w:rsid w:val="00564153"/>
    <w:rsid w:val="0056510C"/>
    <w:rsid w:val="00565CF7"/>
    <w:rsid w:val="005733C1"/>
    <w:rsid w:val="005746A5"/>
    <w:rsid w:val="00580FC9"/>
    <w:rsid w:val="00583B09"/>
    <w:rsid w:val="005862AD"/>
    <w:rsid w:val="005A2340"/>
    <w:rsid w:val="005A3DE9"/>
    <w:rsid w:val="005A7FDF"/>
    <w:rsid w:val="005B325A"/>
    <w:rsid w:val="005C0AF2"/>
    <w:rsid w:val="005C6E0E"/>
    <w:rsid w:val="005D2A31"/>
    <w:rsid w:val="005D64BA"/>
    <w:rsid w:val="005D7801"/>
    <w:rsid w:val="005E06C4"/>
    <w:rsid w:val="005F6F12"/>
    <w:rsid w:val="005F7A3C"/>
    <w:rsid w:val="00611A31"/>
    <w:rsid w:val="006151E9"/>
    <w:rsid w:val="006160EE"/>
    <w:rsid w:val="0063099E"/>
    <w:rsid w:val="00631F9E"/>
    <w:rsid w:val="00633C31"/>
    <w:rsid w:val="00636432"/>
    <w:rsid w:val="00636828"/>
    <w:rsid w:val="00637F0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A298A"/>
    <w:rsid w:val="006B30C2"/>
    <w:rsid w:val="006B314B"/>
    <w:rsid w:val="006C1779"/>
    <w:rsid w:val="006D799A"/>
    <w:rsid w:val="006E1E5C"/>
    <w:rsid w:val="006E53D9"/>
    <w:rsid w:val="006F20DF"/>
    <w:rsid w:val="006F2206"/>
    <w:rsid w:val="006F49E4"/>
    <w:rsid w:val="006F5C7C"/>
    <w:rsid w:val="006F7FAF"/>
    <w:rsid w:val="00701264"/>
    <w:rsid w:val="00707D30"/>
    <w:rsid w:val="00711948"/>
    <w:rsid w:val="00713E4E"/>
    <w:rsid w:val="00721E7C"/>
    <w:rsid w:val="007261FB"/>
    <w:rsid w:val="00726A56"/>
    <w:rsid w:val="00726C8F"/>
    <w:rsid w:val="007272C9"/>
    <w:rsid w:val="007342C6"/>
    <w:rsid w:val="00741042"/>
    <w:rsid w:val="00742194"/>
    <w:rsid w:val="00751683"/>
    <w:rsid w:val="007519B1"/>
    <w:rsid w:val="00752708"/>
    <w:rsid w:val="00757DC8"/>
    <w:rsid w:val="007607FC"/>
    <w:rsid w:val="00761795"/>
    <w:rsid w:val="00761C34"/>
    <w:rsid w:val="00762185"/>
    <w:rsid w:val="00773D85"/>
    <w:rsid w:val="00774272"/>
    <w:rsid w:val="0077604D"/>
    <w:rsid w:val="00781538"/>
    <w:rsid w:val="00783304"/>
    <w:rsid w:val="00783CF8"/>
    <w:rsid w:val="0078400E"/>
    <w:rsid w:val="00784403"/>
    <w:rsid w:val="0078454E"/>
    <w:rsid w:val="0079117E"/>
    <w:rsid w:val="00791445"/>
    <w:rsid w:val="00793FDA"/>
    <w:rsid w:val="00797AD2"/>
    <w:rsid w:val="007A75D3"/>
    <w:rsid w:val="007B2188"/>
    <w:rsid w:val="007B5B7D"/>
    <w:rsid w:val="007B7359"/>
    <w:rsid w:val="007C3ABF"/>
    <w:rsid w:val="007D6DCB"/>
    <w:rsid w:val="007E0116"/>
    <w:rsid w:val="007E0F58"/>
    <w:rsid w:val="007E35F2"/>
    <w:rsid w:val="007E457B"/>
    <w:rsid w:val="007E4EFC"/>
    <w:rsid w:val="007E5138"/>
    <w:rsid w:val="007E5494"/>
    <w:rsid w:val="007F0C07"/>
    <w:rsid w:val="007F0CE1"/>
    <w:rsid w:val="007F126F"/>
    <w:rsid w:val="007F57F9"/>
    <w:rsid w:val="007F7FE9"/>
    <w:rsid w:val="00801980"/>
    <w:rsid w:val="00801B88"/>
    <w:rsid w:val="008038EE"/>
    <w:rsid w:val="00806E87"/>
    <w:rsid w:val="008140DE"/>
    <w:rsid w:val="00821385"/>
    <w:rsid w:val="0082465B"/>
    <w:rsid w:val="008321A4"/>
    <w:rsid w:val="0084694B"/>
    <w:rsid w:val="008471C1"/>
    <w:rsid w:val="00847E82"/>
    <w:rsid w:val="00851B24"/>
    <w:rsid w:val="008674A1"/>
    <w:rsid w:val="00873D99"/>
    <w:rsid w:val="00876647"/>
    <w:rsid w:val="00880F53"/>
    <w:rsid w:val="00883CBA"/>
    <w:rsid w:val="00884273"/>
    <w:rsid w:val="0088712D"/>
    <w:rsid w:val="008878F9"/>
    <w:rsid w:val="008938B4"/>
    <w:rsid w:val="00896C39"/>
    <w:rsid w:val="008A04D0"/>
    <w:rsid w:val="008B259C"/>
    <w:rsid w:val="008B47BA"/>
    <w:rsid w:val="008B53DC"/>
    <w:rsid w:val="008C5F6C"/>
    <w:rsid w:val="008C7292"/>
    <w:rsid w:val="008D0193"/>
    <w:rsid w:val="008D226E"/>
    <w:rsid w:val="008E3A8E"/>
    <w:rsid w:val="008F3E94"/>
    <w:rsid w:val="008F70C3"/>
    <w:rsid w:val="009009BA"/>
    <w:rsid w:val="00900D5F"/>
    <w:rsid w:val="00902CA9"/>
    <w:rsid w:val="009064C2"/>
    <w:rsid w:val="0091364A"/>
    <w:rsid w:val="009202C1"/>
    <w:rsid w:val="00923055"/>
    <w:rsid w:val="00925A9A"/>
    <w:rsid w:val="00926F46"/>
    <w:rsid w:val="00927820"/>
    <w:rsid w:val="00944DE5"/>
    <w:rsid w:val="00950756"/>
    <w:rsid w:val="0095437C"/>
    <w:rsid w:val="00960B85"/>
    <w:rsid w:val="00961869"/>
    <w:rsid w:val="00964904"/>
    <w:rsid w:val="00966689"/>
    <w:rsid w:val="00970133"/>
    <w:rsid w:val="00970D6E"/>
    <w:rsid w:val="00971791"/>
    <w:rsid w:val="00972621"/>
    <w:rsid w:val="009757DD"/>
    <w:rsid w:val="009767E8"/>
    <w:rsid w:val="00977201"/>
    <w:rsid w:val="0097757C"/>
    <w:rsid w:val="00977886"/>
    <w:rsid w:val="00996D43"/>
    <w:rsid w:val="00996EB4"/>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5A2"/>
    <w:rsid w:val="009D5CA0"/>
    <w:rsid w:val="009E0041"/>
    <w:rsid w:val="009F02C5"/>
    <w:rsid w:val="009F194F"/>
    <w:rsid w:val="00A04A07"/>
    <w:rsid w:val="00A06E6A"/>
    <w:rsid w:val="00A11284"/>
    <w:rsid w:val="00A20BAF"/>
    <w:rsid w:val="00A35B7B"/>
    <w:rsid w:val="00A36317"/>
    <w:rsid w:val="00A4385C"/>
    <w:rsid w:val="00A47AB2"/>
    <w:rsid w:val="00A607FC"/>
    <w:rsid w:val="00A64F41"/>
    <w:rsid w:val="00A673E6"/>
    <w:rsid w:val="00A72C84"/>
    <w:rsid w:val="00A74B06"/>
    <w:rsid w:val="00A756E7"/>
    <w:rsid w:val="00A757DC"/>
    <w:rsid w:val="00A8410C"/>
    <w:rsid w:val="00A9636F"/>
    <w:rsid w:val="00A9639A"/>
    <w:rsid w:val="00A969B7"/>
    <w:rsid w:val="00AA4C3C"/>
    <w:rsid w:val="00AB124F"/>
    <w:rsid w:val="00AB350C"/>
    <w:rsid w:val="00AB7C19"/>
    <w:rsid w:val="00AC0627"/>
    <w:rsid w:val="00AD1EB4"/>
    <w:rsid w:val="00AE0974"/>
    <w:rsid w:val="00AE13E2"/>
    <w:rsid w:val="00AE2D8B"/>
    <w:rsid w:val="00AE4FFA"/>
    <w:rsid w:val="00AE642B"/>
    <w:rsid w:val="00AF0347"/>
    <w:rsid w:val="00AF6D7C"/>
    <w:rsid w:val="00B0037C"/>
    <w:rsid w:val="00B04C5E"/>
    <w:rsid w:val="00B14D75"/>
    <w:rsid w:val="00B20901"/>
    <w:rsid w:val="00B37546"/>
    <w:rsid w:val="00B4181C"/>
    <w:rsid w:val="00B41855"/>
    <w:rsid w:val="00B45FF9"/>
    <w:rsid w:val="00B601B1"/>
    <w:rsid w:val="00B61591"/>
    <w:rsid w:val="00B65239"/>
    <w:rsid w:val="00B67CDC"/>
    <w:rsid w:val="00B7320B"/>
    <w:rsid w:val="00B7575D"/>
    <w:rsid w:val="00B77AB5"/>
    <w:rsid w:val="00B8084E"/>
    <w:rsid w:val="00B8104F"/>
    <w:rsid w:val="00B83D64"/>
    <w:rsid w:val="00B853A6"/>
    <w:rsid w:val="00B92DD6"/>
    <w:rsid w:val="00B9342E"/>
    <w:rsid w:val="00B96FD5"/>
    <w:rsid w:val="00BA5A8A"/>
    <w:rsid w:val="00BA72C4"/>
    <w:rsid w:val="00BB120E"/>
    <w:rsid w:val="00BB16EA"/>
    <w:rsid w:val="00BB18EA"/>
    <w:rsid w:val="00BB2022"/>
    <w:rsid w:val="00BD73D9"/>
    <w:rsid w:val="00BE3EB8"/>
    <w:rsid w:val="00BE5647"/>
    <w:rsid w:val="00C01B12"/>
    <w:rsid w:val="00C03EE4"/>
    <w:rsid w:val="00C05679"/>
    <w:rsid w:val="00C36C93"/>
    <w:rsid w:val="00C40E72"/>
    <w:rsid w:val="00C43A00"/>
    <w:rsid w:val="00C5480A"/>
    <w:rsid w:val="00C612A8"/>
    <w:rsid w:val="00C62FD3"/>
    <w:rsid w:val="00C65D99"/>
    <w:rsid w:val="00C67C69"/>
    <w:rsid w:val="00C83164"/>
    <w:rsid w:val="00C86E4C"/>
    <w:rsid w:val="00C870DA"/>
    <w:rsid w:val="00C9274C"/>
    <w:rsid w:val="00C94355"/>
    <w:rsid w:val="00C9789F"/>
    <w:rsid w:val="00CA0787"/>
    <w:rsid w:val="00CA6EE9"/>
    <w:rsid w:val="00CB110D"/>
    <w:rsid w:val="00CB1A5E"/>
    <w:rsid w:val="00CB7984"/>
    <w:rsid w:val="00CC344E"/>
    <w:rsid w:val="00CC4FD3"/>
    <w:rsid w:val="00CC51FE"/>
    <w:rsid w:val="00CD4D6D"/>
    <w:rsid w:val="00CD65C6"/>
    <w:rsid w:val="00CD6AD2"/>
    <w:rsid w:val="00CE112B"/>
    <w:rsid w:val="00CE3CC5"/>
    <w:rsid w:val="00CF1EB0"/>
    <w:rsid w:val="00CF4425"/>
    <w:rsid w:val="00D02702"/>
    <w:rsid w:val="00D0758B"/>
    <w:rsid w:val="00D10C6B"/>
    <w:rsid w:val="00D12888"/>
    <w:rsid w:val="00D13CC5"/>
    <w:rsid w:val="00D14571"/>
    <w:rsid w:val="00D15161"/>
    <w:rsid w:val="00D17F2B"/>
    <w:rsid w:val="00D20E32"/>
    <w:rsid w:val="00D25D57"/>
    <w:rsid w:val="00D34B6E"/>
    <w:rsid w:val="00D4136D"/>
    <w:rsid w:val="00D45F38"/>
    <w:rsid w:val="00D50C39"/>
    <w:rsid w:val="00D54D31"/>
    <w:rsid w:val="00D5738D"/>
    <w:rsid w:val="00D63A87"/>
    <w:rsid w:val="00D63CBB"/>
    <w:rsid w:val="00D63D80"/>
    <w:rsid w:val="00D658A2"/>
    <w:rsid w:val="00D66F1D"/>
    <w:rsid w:val="00D677D1"/>
    <w:rsid w:val="00D740CF"/>
    <w:rsid w:val="00D74FD3"/>
    <w:rsid w:val="00D86BA7"/>
    <w:rsid w:val="00D92B69"/>
    <w:rsid w:val="00D93B6A"/>
    <w:rsid w:val="00D94A5D"/>
    <w:rsid w:val="00D96676"/>
    <w:rsid w:val="00DA0538"/>
    <w:rsid w:val="00DB6E26"/>
    <w:rsid w:val="00DC00FB"/>
    <w:rsid w:val="00DC1BBD"/>
    <w:rsid w:val="00DC3F42"/>
    <w:rsid w:val="00DD276E"/>
    <w:rsid w:val="00DD57E5"/>
    <w:rsid w:val="00DE11DF"/>
    <w:rsid w:val="00DE496B"/>
    <w:rsid w:val="00DE4E02"/>
    <w:rsid w:val="00DE6296"/>
    <w:rsid w:val="00DE6DEE"/>
    <w:rsid w:val="00DF4E96"/>
    <w:rsid w:val="00DF5B66"/>
    <w:rsid w:val="00DF6F03"/>
    <w:rsid w:val="00DF75A7"/>
    <w:rsid w:val="00DF7751"/>
    <w:rsid w:val="00E07D7B"/>
    <w:rsid w:val="00E25B43"/>
    <w:rsid w:val="00E26658"/>
    <w:rsid w:val="00E31FFF"/>
    <w:rsid w:val="00E3669A"/>
    <w:rsid w:val="00E36D8E"/>
    <w:rsid w:val="00E37AC7"/>
    <w:rsid w:val="00E4412B"/>
    <w:rsid w:val="00E522A9"/>
    <w:rsid w:val="00E649F6"/>
    <w:rsid w:val="00E65763"/>
    <w:rsid w:val="00E71132"/>
    <w:rsid w:val="00E72448"/>
    <w:rsid w:val="00E74099"/>
    <w:rsid w:val="00E74BA4"/>
    <w:rsid w:val="00E75D29"/>
    <w:rsid w:val="00E8323E"/>
    <w:rsid w:val="00E861B9"/>
    <w:rsid w:val="00E90EB5"/>
    <w:rsid w:val="00E93E37"/>
    <w:rsid w:val="00E9757D"/>
    <w:rsid w:val="00EA15BA"/>
    <w:rsid w:val="00EA2882"/>
    <w:rsid w:val="00EA364B"/>
    <w:rsid w:val="00EA4B3C"/>
    <w:rsid w:val="00EA65E2"/>
    <w:rsid w:val="00EA6699"/>
    <w:rsid w:val="00EB061B"/>
    <w:rsid w:val="00EB16B9"/>
    <w:rsid w:val="00EB2F06"/>
    <w:rsid w:val="00EB30CE"/>
    <w:rsid w:val="00EC1FE8"/>
    <w:rsid w:val="00EC7B25"/>
    <w:rsid w:val="00ED1EED"/>
    <w:rsid w:val="00EE75C2"/>
    <w:rsid w:val="00EE7C3A"/>
    <w:rsid w:val="00EF48C5"/>
    <w:rsid w:val="00EF5D93"/>
    <w:rsid w:val="00F03BB7"/>
    <w:rsid w:val="00F06569"/>
    <w:rsid w:val="00F14F1B"/>
    <w:rsid w:val="00F1646C"/>
    <w:rsid w:val="00F17D57"/>
    <w:rsid w:val="00F25050"/>
    <w:rsid w:val="00F307A9"/>
    <w:rsid w:val="00F3205F"/>
    <w:rsid w:val="00F36027"/>
    <w:rsid w:val="00F4177F"/>
    <w:rsid w:val="00F4362A"/>
    <w:rsid w:val="00F43E2E"/>
    <w:rsid w:val="00F44532"/>
    <w:rsid w:val="00F51D14"/>
    <w:rsid w:val="00F5656D"/>
    <w:rsid w:val="00F569C1"/>
    <w:rsid w:val="00F60B50"/>
    <w:rsid w:val="00F62555"/>
    <w:rsid w:val="00F644A3"/>
    <w:rsid w:val="00F648B0"/>
    <w:rsid w:val="00F70880"/>
    <w:rsid w:val="00F76CC5"/>
    <w:rsid w:val="00F82D03"/>
    <w:rsid w:val="00F85938"/>
    <w:rsid w:val="00F876A5"/>
    <w:rsid w:val="00FA78B3"/>
    <w:rsid w:val="00FB10D0"/>
    <w:rsid w:val="00FB355D"/>
    <w:rsid w:val="00FB4F1A"/>
    <w:rsid w:val="00FB50D3"/>
    <w:rsid w:val="00FC0EFF"/>
    <w:rsid w:val="00FC24BD"/>
    <w:rsid w:val="00FC2A9C"/>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95C6"/>
  <w15:docId w15:val="{A92C5950-6335-4BBD-BD59-B0F24830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C65D99"/>
    <w:pPr>
      <w:ind w:left="720"/>
      <w:contextualSpacing/>
    </w:pPr>
  </w:style>
  <w:style w:type="paragraph" w:styleId="NormalWeb">
    <w:name w:val="Normal (Web)"/>
    <w:basedOn w:val="Normal"/>
    <w:uiPriority w:val="99"/>
    <w:semiHidden/>
    <w:unhideWhenUsed/>
    <w:rsid w:val="004F4416"/>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4F4416"/>
    <w:rPr>
      <w:color w:val="0000FF"/>
      <w:u w:val="single"/>
    </w:rPr>
  </w:style>
  <w:style w:type="paragraph" w:customStyle="1" w:styleId="tv213">
    <w:name w:val="tv213"/>
    <w:basedOn w:val="Normal"/>
    <w:rsid w:val="00B83D6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uiPriority w:val="99"/>
    <w:rsid w:val="00900D5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lca\AppData\Local\Microsoft\Windows\INetCache\Content.MSO\6EFBFC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6451-E414-4E4F-BF75-955D54A4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6EFBFC15.htm</Template>
  <TotalTime>1</TotalTime>
  <Pages>3</Pages>
  <Words>3609</Words>
  <Characters>2058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Lāsma Zandberga</dc:creator>
  <cp:lastModifiedBy>Zaiga Šulca</cp:lastModifiedBy>
  <cp:revision>2</cp:revision>
  <cp:lastPrinted>2015-07-10T08:13:00Z</cp:lastPrinted>
  <dcterms:created xsi:type="dcterms:W3CDTF">2018-09-27T06:12:00Z</dcterms:created>
  <dcterms:modified xsi:type="dcterms:W3CDTF">2018-09-27T06:12:00Z</dcterms:modified>
</cp:coreProperties>
</file>