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93" w:rsidRPr="0023532A" w:rsidRDefault="00983BA0"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00B947E5" w:rsidRPr="00CF7CB2">
        <w:rPr>
          <w:rFonts w:ascii="Times New Roman" w:hAnsi="Times New Roman" w:cs="Times New Roman"/>
          <w:b/>
          <w:sz w:val="28"/>
          <w:szCs w:val="28"/>
        </w:rPr>
        <w:t xml:space="preserve">Eiropas Komisijas trešās Savienības rīcības </w:t>
      </w:r>
      <w:r w:rsidR="00B947E5" w:rsidRPr="006F172D">
        <w:rPr>
          <w:rFonts w:ascii="Times New Roman" w:hAnsi="Times New Roman" w:cs="Times New Roman"/>
          <w:b/>
          <w:sz w:val="28"/>
          <w:szCs w:val="28"/>
        </w:rPr>
        <w:t>programmas veselības jomā (2014. – 2020.</w:t>
      </w:r>
      <w:r w:rsidR="00337F00" w:rsidRPr="006F172D">
        <w:rPr>
          <w:rFonts w:ascii="Times New Roman" w:hAnsi="Times New Roman" w:cs="Times New Roman"/>
          <w:b/>
          <w:sz w:val="28"/>
          <w:szCs w:val="28"/>
        </w:rPr>
        <w:t> </w:t>
      </w:r>
      <w:r w:rsidR="00B947E5" w:rsidRPr="006F172D">
        <w:rPr>
          <w:rFonts w:ascii="Times New Roman" w:hAnsi="Times New Roman" w:cs="Times New Roman"/>
          <w:b/>
          <w:sz w:val="28"/>
          <w:szCs w:val="28"/>
        </w:rPr>
        <w:t xml:space="preserve">gadam) </w:t>
      </w:r>
      <w:r w:rsidR="001A0D3A" w:rsidRPr="006F172D">
        <w:rPr>
          <w:rFonts w:ascii="Times New Roman" w:hAnsi="Times New Roman" w:cs="Times New Roman"/>
          <w:b/>
          <w:sz w:val="28"/>
          <w:szCs w:val="28"/>
        </w:rPr>
        <w:t>201</w:t>
      </w:r>
      <w:r w:rsidR="00BB3CF2" w:rsidRPr="006F172D">
        <w:rPr>
          <w:rFonts w:ascii="Times New Roman" w:hAnsi="Times New Roman" w:cs="Times New Roman"/>
          <w:b/>
          <w:sz w:val="28"/>
          <w:szCs w:val="28"/>
        </w:rPr>
        <w:t>8</w:t>
      </w:r>
      <w:r w:rsidR="001A0D3A" w:rsidRPr="006F172D">
        <w:rPr>
          <w:rFonts w:ascii="Times New Roman" w:hAnsi="Times New Roman" w:cs="Times New Roman"/>
          <w:b/>
          <w:sz w:val="28"/>
          <w:szCs w:val="28"/>
        </w:rPr>
        <w:t>.</w:t>
      </w:r>
      <w:r w:rsidR="00337F00" w:rsidRPr="006F172D">
        <w:rPr>
          <w:rFonts w:ascii="Times New Roman" w:hAnsi="Times New Roman" w:cs="Times New Roman"/>
          <w:b/>
          <w:sz w:val="28"/>
          <w:szCs w:val="28"/>
        </w:rPr>
        <w:t> </w:t>
      </w:r>
      <w:r w:rsidR="001A0D3A" w:rsidRPr="006F172D">
        <w:rPr>
          <w:rFonts w:ascii="Times New Roman" w:hAnsi="Times New Roman" w:cs="Times New Roman"/>
          <w:b/>
          <w:sz w:val="28"/>
          <w:szCs w:val="28"/>
        </w:rPr>
        <w:t>gada Darba plānā ietvert</w:t>
      </w:r>
      <w:r w:rsidR="00BB3CF2" w:rsidRPr="006F172D">
        <w:rPr>
          <w:rFonts w:ascii="Times New Roman" w:hAnsi="Times New Roman" w:cs="Times New Roman"/>
          <w:b/>
          <w:sz w:val="28"/>
          <w:szCs w:val="28"/>
        </w:rPr>
        <w:t>o vienoto rīcību</w:t>
      </w:r>
      <w:bookmarkEnd w:id="2"/>
      <w:bookmarkEnd w:id="3"/>
      <w:r w:rsidR="0023532A" w:rsidRPr="006F172D">
        <w:rPr>
          <w:rFonts w:ascii="Times New Roman" w:hAnsi="Times New Roman" w:cs="Times New Roman"/>
          <w:b/>
          <w:sz w:val="28"/>
          <w:szCs w:val="28"/>
        </w:rPr>
        <w:t xml:space="preserve"> par Eiropas Sav</w:t>
      </w:r>
      <w:r w:rsidR="006F172D">
        <w:rPr>
          <w:rFonts w:ascii="Times New Roman" w:hAnsi="Times New Roman" w:cs="Times New Roman"/>
          <w:b/>
          <w:sz w:val="28"/>
          <w:szCs w:val="28"/>
        </w:rPr>
        <w:t>i</w:t>
      </w:r>
      <w:r w:rsidR="0023532A" w:rsidRPr="006F172D">
        <w:rPr>
          <w:rFonts w:ascii="Times New Roman" w:hAnsi="Times New Roman" w:cs="Times New Roman"/>
          <w:b/>
          <w:sz w:val="28"/>
          <w:szCs w:val="28"/>
        </w:rPr>
        <w:t>enības gatavības stiprināšanu pret nopietniem pārrobežu draudiem veselībai un atbalstu Starptautisko veselības aizsardzības noteikumu ieviešanai</w:t>
      </w:r>
    </w:p>
    <w:bookmarkEnd w:id="4"/>
    <w:bookmarkEnd w:id="5"/>
    <w:p w:rsidR="003D0540" w:rsidRDefault="003D0540" w:rsidP="00FB17F0">
      <w:pPr>
        <w:spacing w:after="0"/>
        <w:ind w:firstLine="709"/>
        <w:jc w:val="both"/>
        <w:rPr>
          <w:rFonts w:ascii="Times New Roman" w:hAnsi="Times New Roman" w:cs="Times New Roman"/>
          <w:sz w:val="28"/>
          <w:szCs w:val="28"/>
        </w:rPr>
      </w:pPr>
    </w:p>
    <w:p w:rsidR="00C60BDF" w:rsidRPr="00CF7CB2" w:rsidRDefault="00AD5491" w:rsidP="00337F00">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00C60BDF" w:rsidRPr="00CF7CB2">
        <w:rPr>
          <w:rFonts w:ascii="Times New Roman" w:hAnsi="Times New Roman" w:cs="Times New Roman"/>
          <w:sz w:val="28"/>
          <w:szCs w:val="28"/>
        </w:rPr>
        <w:t xml:space="preserve">rešā </w:t>
      </w:r>
      <w:r w:rsidR="009B00B1" w:rsidRPr="00CF7CB2">
        <w:rPr>
          <w:rFonts w:ascii="Times New Roman" w:hAnsi="Times New Roman" w:cs="Times New Roman"/>
          <w:sz w:val="28"/>
          <w:szCs w:val="28"/>
        </w:rPr>
        <w:t>Savienības</w:t>
      </w:r>
      <w:r w:rsidR="00C60BDF"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00C60BDF" w:rsidRPr="00CF7CB2">
        <w:rPr>
          <w:rFonts w:ascii="Times New Roman" w:hAnsi="Times New Roman" w:cs="Times New Roman"/>
          <w:sz w:val="28"/>
          <w:szCs w:val="28"/>
        </w:rPr>
        <w:t>gadam</w:t>
      </w:r>
      <w:r w:rsidR="00C60BDF" w:rsidRPr="00CF7CB2">
        <w:rPr>
          <w:rStyle w:val="FootnoteReference"/>
          <w:rFonts w:ascii="Times New Roman" w:hAnsi="Times New Roman" w:cs="Times New Roman"/>
          <w:sz w:val="28"/>
          <w:szCs w:val="28"/>
        </w:rPr>
        <w:footnoteReference w:id="1"/>
      </w:r>
      <w:r w:rsidR="00C60BDF" w:rsidRPr="00CF7CB2">
        <w:rPr>
          <w:rFonts w:ascii="Times New Roman" w:hAnsi="Times New Roman" w:cs="Times New Roman"/>
          <w:sz w:val="28"/>
          <w:szCs w:val="28"/>
        </w:rPr>
        <w:t xml:space="preserve"> (turpmāk – EK Veselības programma) ir Eiropas Savienības (turpmāk – ES) Veselības stratēģijas</w:t>
      </w:r>
      <w:r w:rsidR="00051C98" w:rsidRPr="00CF7CB2">
        <w:rPr>
          <w:rStyle w:val="FootnoteReference"/>
          <w:rFonts w:ascii="Times New Roman" w:hAnsi="Times New Roman" w:cs="Times New Roman"/>
          <w:sz w:val="28"/>
          <w:szCs w:val="28"/>
        </w:rPr>
        <w:footnoteReference w:id="2"/>
      </w:r>
      <w:r w:rsidR="00C60BDF" w:rsidRPr="00CF7CB2">
        <w:rPr>
          <w:rFonts w:ascii="Times New Roman" w:hAnsi="Times New Roman" w:cs="Times New Roman"/>
          <w:sz w:val="28"/>
          <w:szCs w:val="28"/>
        </w:rPr>
        <w:t xml:space="preserve"> finansēšanas instruments, kas atbalsta ES vispārējo stratēģiju Eiropa 2020.</w:t>
      </w:r>
    </w:p>
    <w:p w:rsidR="007752D3" w:rsidRPr="00CF7CB2" w:rsidRDefault="007752D3"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00116D3D" w:rsidRPr="00CF7CB2">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00116D3D" w:rsidRPr="00CF7CB2">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CF7CB2">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00116D3D" w:rsidRPr="00CF7CB2">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00416D8A" w:rsidRPr="00CF7CB2">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00315E48" w:rsidRPr="00CF7CB2">
        <w:rPr>
          <w:rFonts w:ascii="Times New Roman" w:hAnsi="Times New Roman" w:cs="Times New Roman"/>
          <w:sz w:val="28"/>
          <w:szCs w:val="28"/>
        </w:rPr>
        <w:t xml:space="preserve"> piemēram</w:t>
      </w:r>
      <w:r w:rsidRPr="00CF7CB2">
        <w:rPr>
          <w:rFonts w:ascii="Times New Roman" w:hAnsi="Times New Roman" w:cs="Times New Roman"/>
          <w:sz w:val="28"/>
          <w:szCs w:val="28"/>
        </w:rPr>
        <w:t>:</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00466F03" w:rsidRPr="00CF7CB2">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00116D3D" w:rsidRPr="00CF7CB2">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00B3391A" w:rsidRPr="00CF7CB2">
        <w:rPr>
          <w:rFonts w:ascii="Times New Roman" w:hAnsi="Times New Roman" w:cs="Times New Roman"/>
          <w:sz w:val="28"/>
          <w:szCs w:val="28"/>
        </w:rPr>
        <w:t>ciāla atklāšana veselības jomā;</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00416D8A" w:rsidRPr="00CF7CB2">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00116D3D" w:rsidRPr="00CF7CB2">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RDefault="00BB656D" w:rsidP="007752D3">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002A3E80" w:rsidRPr="00CF7CB2">
        <w:rPr>
          <w:rFonts w:ascii="Times New Roman" w:hAnsi="Times New Roman" w:cs="Times New Roman"/>
          <w:sz w:val="28"/>
          <w:szCs w:val="28"/>
        </w:rPr>
        <w:t>o</w:t>
      </w:r>
      <w:r w:rsidRPr="00CF7CB2">
        <w:rPr>
          <w:rFonts w:ascii="Times New Roman" w:hAnsi="Times New Roman" w:cs="Times New Roman"/>
          <w:sz w:val="28"/>
          <w:szCs w:val="28"/>
        </w:rPr>
        <w:t xml:space="preserve">s cilvēku un finanšu resursus </w:t>
      </w:r>
      <w:r w:rsidR="007752D3" w:rsidRPr="00CF7CB2">
        <w:rPr>
          <w:rFonts w:ascii="Times New Roman" w:hAnsi="Times New Roman" w:cs="Times New Roman"/>
          <w:sz w:val="28"/>
          <w:szCs w:val="28"/>
        </w:rPr>
        <w:t xml:space="preserve">Latvijai dalība EK Veselības programmā ir </w:t>
      </w:r>
      <w:r w:rsidR="00416D8A" w:rsidRPr="00CF7CB2">
        <w:rPr>
          <w:rFonts w:ascii="Times New Roman" w:hAnsi="Times New Roman" w:cs="Times New Roman"/>
          <w:sz w:val="28"/>
          <w:szCs w:val="28"/>
        </w:rPr>
        <w:t>būtiska</w:t>
      </w:r>
      <w:r w:rsidR="007752D3" w:rsidRPr="00CF7CB2">
        <w:rPr>
          <w:rFonts w:ascii="Times New Roman" w:hAnsi="Times New Roman" w:cs="Times New Roman"/>
          <w:sz w:val="28"/>
          <w:szCs w:val="28"/>
        </w:rPr>
        <w:t>.</w:t>
      </w:r>
    </w:p>
    <w:p w:rsidR="006B0D6F" w:rsidRPr="00CF7CB2" w:rsidRDefault="004A07C8"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00BC6D67" w:rsidRPr="00CF7CB2">
        <w:rPr>
          <w:rFonts w:ascii="Times New Roman" w:hAnsi="Times New Roman" w:cs="Times New Roman"/>
          <w:sz w:val="28"/>
          <w:szCs w:val="28"/>
        </w:rPr>
        <w:t>eselības programma</w:t>
      </w:r>
      <w:r w:rsidR="0001071B" w:rsidRPr="00CF7CB2">
        <w:rPr>
          <w:rFonts w:ascii="Times New Roman" w:hAnsi="Times New Roman" w:cs="Times New Roman"/>
          <w:sz w:val="28"/>
          <w:szCs w:val="28"/>
        </w:rPr>
        <w:t>s ietvaros plānots</w:t>
      </w:r>
      <w:r w:rsidR="00BC6D67" w:rsidRPr="00CF7CB2">
        <w:rPr>
          <w:rFonts w:ascii="Times New Roman" w:hAnsi="Times New Roman" w:cs="Times New Roman"/>
          <w:sz w:val="28"/>
          <w:szCs w:val="28"/>
        </w:rPr>
        <w:t xml:space="preserve"> </w:t>
      </w:r>
      <w:r w:rsidR="00776CA5" w:rsidRPr="00CF7CB2">
        <w:rPr>
          <w:rFonts w:ascii="Times New Roman" w:hAnsi="Times New Roman" w:cs="Times New Roman"/>
          <w:sz w:val="28"/>
          <w:szCs w:val="28"/>
        </w:rPr>
        <w:t>sasniegt, izvirzot šādus konkrētos mērķus:</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lastRenderedPageBreak/>
        <w:t xml:space="preserve">ES pilsoņu pasargāšana no nopietniem pārrobežu </w:t>
      </w:r>
      <w:r w:rsidR="00466F03" w:rsidRPr="00CF7CB2">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Atbalsts inovatīvām, efektīvām un ilgtspējīgām veselības aprūpes sistēmām;</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00116D3D" w:rsidRPr="00CF7CB2">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00116D3D" w:rsidRPr="00CF7CB2">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RDefault="008D7EFF" w:rsidP="008D7EFF">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000D0B4C" w:rsidRPr="00CF7CB2">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 xml:space="preserve">449 394 000 </w:t>
      </w:r>
      <w:proofErr w:type="spellStart"/>
      <w:r w:rsidRPr="00CF7CB2">
        <w:rPr>
          <w:rFonts w:ascii="Times New Roman" w:hAnsi="Times New Roman" w:cs="Times New Roman"/>
          <w:i/>
          <w:sz w:val="28"/>
          <w:szCs w:val="28"/>
        </w:rPr>
        <w:t>euro</w:t>
      </w:r>
      <w:proofErr w:type="spellEnd"/>
      <w:r w:rsidR="003C724B">
        <w:rPr>
          <w:rFonts w:ascii="Times New Roman" w:hAnsi="Times New Roman" w:cs="Times New Roman"/>
          <w:i/>
          <w:sz w:val="28"/>
          <w:szCs w:val="28"/>
        </w:rPr>
        <w:t xml:space="preserve"> </w:t>
      </w:r>
      <w:r w:rsidR="003C724B" w:rsidRPr="003C724B">
        <w:rPr>
          <w:rFonts w:ascii="Times New Roman" w:hAnsi="Times New Roman" w:cs="Times New Roman"/>
          <w:sz w:val="28"/>
          <w:szCs w:val="28"/>
        </w:rPr>
        <w:t>apmērā</w:t>
      </w:r>
      <w:r w:rsidRPr="003C724B">
        <w:rPr>
          <w:rFonts w:ascii="Times New Roman" w:hAnsi="Times New Roman" w:cs="Times New Roman"/>
          <w:sz w:val="28"/>
          <w:szCs w:val="28"/>
        </w:rPr>
        <w:t>.</w:t>
      </w:r>
      <w:r w:rsidR="00FF5E17" w:rsidRPr="00CF7CB2">
        <w:rPr>
          <w:rFonts w:ascii="Times New Roman" w:hAnsi="Times New Roman" w:cs="Times New Roman"/>
          <w:sz w:val="28"/>
          <w:szCs w:val="28"/>
        </w:rPr>
        <w:t xml:space="preserve"> </w:t>
      </w:r>
      <w:r w:rsidR="005F1FE1" w:rsidRPr="00CF7CB2">
        <w:rPr>
          <w:rFonts w:ascii="Times New Roman" w:hAnsi="Times New Roman" w:cs="Times New Roman"/>
          <w:sz w:val="28"/>
          <w:szCs w:val="28"/>
        </w:rPr>
        <w:t>Kārtējās un ikgadējās</w:t>
      </w:r>
      <w:r w:rsidR="00FF5E17" w:rsidRPr="00CF7CB2">
        <w:rPr>
          <w:rFonts w:ascii="Times New Roman" w:hAnsi="Times New Roman" w:cs="Times New Roman"/>
          <w:sz w:val="28"/>
          <w:szCs w:val="28"/>
        </w:rPr>
        <w:t xml:space="preserve"> apropriācijas piešķir Eiropas Parlaments un Padome atbil</w:t>
      </w:r>
      <w:r w:rsidR="000D0B4C" w:rsidRPr="00CF7CB2">
        <w:rPr>
          <w:rFonts w:ascii="Times New Roman" w:hAnsi="Times New Roman" w:cs="Times New Roman"/>
          <w:sz w:val="28"/>
          <w:szCs w:val="28"/>
        </w:rPr>
        <w:t>stoši</w:t>
      </w:r>
      <w:r w:rsidR="00FF5E17" w:rsidRPr="00CF7CB2">
        <w:rPr>
          <w:rFonts w:ascii="Times New Roman" w:hAnsi="Times New Roman" w:cs="Times New Roman"/>
          <w:sz w:val="28"/>
          <w:szCs w:val="28"/>
        </w:rPr>
        <w:t xml:space="preserve"> daudzgadu finanšu shēmai.</w:t>
      </w:r>
    </w:p>
    <w:p w:rsidR="003008A1" w:rsidRPr="00CF7CB2" w:rsidRDefault="0008587E"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CF7CB2">
        <w:rPr>
          <w:rFonts w:ascii="Times New Roman" w:hAnsi="Times New Roman" w:cs="Times New Roman"/>
          <w:sz w:val="28"/>
          <w:szCs w:val="28"/>
        </w:rPr>
        <w:t xml:space="preserve"> </w:t>
      </w:r>
      <w:r w:rsidR="000B6A2E" w:rsidRPr="00CF7CB2">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sidR="00116C94" w:rsidRPr="00CF7CB2">
        <w:rPr>
          <w:rStyle w:val="FootnoteReference"/>
          <w:rFonts w:ascii="Times New Roman" w:hAnsi="Times New Roman" w:cs="Times New Roman"/>
          <w:sz w:val="28"/>
          <w:szCs w:val="28"/>
        </w:rPr>
        <w:footnoteReference w:id="3"/>
      </w:r>
      <w:r w:rsidR="000B6A2E" w:rsidRPr="00CF7CB2">
        <w:rPr>
          <w:rFonts w:ascii="Times New Roman" w:hAnsi="Times New Roman" w:cs="Times New Roman"/>
          <w:sz w:val="28"/>
          <w:szCs w:val="28"/>
        </w:rPr>
        <w:t>.</w:t>
      </w:r>
      <w:r w:rsidR="003008A1" w:rsidRPr="00CF7CB2">
        <w:rPr>
          <w:rFonts w:ascii="Times New Roman" w:hAnsi="Times New Roman" w:cs="Times New Roman"/>
          <w:sz w:val="28"/>
          <w:szCs w:val="28"/>
        </w:rPr>
        <w:t xml:space="preserve"> </w:t>
      </w:r>
    </w:p>
    <w:p w:rsidR="003008A1" w:rsidRPr="00CF7CB2" w:rsidRDefault="001552B2"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003008A1" w:rsidRPr="00CF7CB2">
        <w:rPr>
          <w:rFonts w:ascii="Times New Roman" w:hAnsi="Times New Roman" w:cs="Times New Roman"/>
          <w:sz w:val="28"/>
          <w:szCs w:val="28"/>
        </w:rPr>
        <w:t>arbības uzskata par īpaši lietderīgām, ja:</w:t>
      </w:r>
    </w:p>
    <w:p w:rsidR="000E5086" w:rsidRPr="00CF7CB2" w:rsidRDefault="000E5086"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00A53EA2" w:rsidRPr="00CF7CB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00A53EA2" w:rsidRPr="00CF7CB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00994EB2" w:rsidRPr="00CF7C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00994EB2" w:rsidRPr="00CF7CB2">
        <w:rPr>
          <w:rFonts w:ascii="Times New Roman" w:hAnsi="Times New Roman" w:cs="Times New Roman"/>
          <w:sz w:val="28"/>
          <w:szCs w:val="28"/>
        </w:rPr>
        <w:t xml:space="preserve"> </w:t>
      </w:r>
    </w:p>
    <w:p w:rsidR="000E5086" w:rsidRPr="00CF7CB2" w:rsidRDefault="000E5086"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00994EB2" w:rsidRPr="00CF7C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Default="007209E4"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000D0B4C" w:rsidRPr="00CF7CB2">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000D0B4C" w:rsidRPr="00CF7CB2">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000D0B4C" w:rsidRPr="00CF7CB2">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RDefault="00F961BD" w:rsidP="003008A1">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 xml:space="preserve">Lai Eiropas Komisijai nodrošinātu politisko un stratēģisko atbalstu veselības veicināšanas un slimību profilakses jomās, tostarp plānojot Eiropas Komisijas Veselības programmas darba plānu 2018.gadam, </w:t>
      </w:r>
      <w:r w:rsidRPr="00F961BD">
        <w:rPr>
          <w:rFonts w:ascii="Times New Roman" w:hAnsi="Times New Roman" w:cs="Times New Roman"/>
          <w:sz w:val="28"/>
          <w:szCs w:val="28"/>
        </w:rPr>
        <w:t xml:space="preserve">2016.gadā tika izveidota Eiropas Komisijas Veselības veicināšanas, slimību profilakses un </w:t>
      </w:r>
      <w:proofErr w:type="spellStart"/>
      <w:r w:rsidRPr="00F961BD">
        <w:rPr>
          <w:rFonts w:ascii="Times New Roman" w:hAnsi="Times New Roman" w:cs="Times New Roman"/>
          <w:sz w:val="28"/>
          <w:szCs w:val="28"/>
        </w:rPr>
        <w:t>neinfekciju</w:t>
      </w:r>
      <w:proofErr w:type="spellEnd"/>
      <w:r w:rsidRPr="00F961BD">
        <w:rPr>
          <w:rFonts w:ascii="Times New Roman" w:hAnsi="Times New Roman" w:cs="Times New Roman"/>
          <w:sz w:val="28"/>
          <w:szCs w:val="28"/>
        </w:rPr>
        <w:t xml:space="preserve"> slimību </w:t>
      </w:r>
      <w:proofErr w:type="spellStart"/>
      <w:r w:rsidRPr="00F961BD">
        <w:rPr>
          <w:rFonts w:ascii="Times New Roman" w:hAnsi="Times New Roman" w:cs="Times New Roman"/>
          <w:sz w:val="28"/>
          <w:szCs w:val="28"/>
        </w:rPr>
        <w:t>menedžementa</w:t>
      </w:r>
      <w:proofErr w:type="spellEnd"/>
      <w:r w:rsidRPr="00F961BD">
        <w:rPr>
          <w:rFonts w:ascii="Times New Roman" w:hAnsi="Times New Roman" w:cs="Times New Roman"/>
          <w:sz w:val="28"/>
          <w:szCs w:val="28"/>
        </w:rPr>
        <w:t xml:space="preserve"> vadības grupa</w:t>
      </w:r>
      <w:r w:rsidRPr="00F961BD">
        <w:rPr>
          <w:rStyle w:val="FootnoteReference"/>
          <w:rFonts w:ascii="Times New Roman" w:hAnsi="Times New Roman" w:cs="Times New Roman"/>
          <w:sz w:val="28"/>
          <w:szCs w:val="28"/>
        </w:rPr>
        <w:footnoteReference w:id="4"/>
      </w:r>
      <w:r w:rsidRPr="00F961BD">
        <w:rPr>
          <w:rFonts w:ascii="Times New Roman" w:hAnsi="Times New Roman" w:cs="Times New Roman"/>
          <w:sz w:val="28"/>
          <w:szCs w:val="28"/>
        </w:rPr>
        <w:t xml:space="preserve">, kuras viens no galvenajiem </w:t>
      </w:r>
      <w:r w:rsidRPr="00F961BD">
        <w:rPr>
          <w:rFonts w:ascii="Times New Roman" w:hAnsi="Times New Roman" w:cs="Times New Roman"/>
          <w:sz w:val="28"/>
          <w:szCs w:val="28"/>
        </w:rPr>
        <w:lastRenderedPageBreak/>
        <w:t xml:space="preserve">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RDefault="00695BA7" w:rsidP="00D002A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Saskaņā ar K</w:t>
      </w:r>
      <w:r w:rsidR="00983CB7" w:rsidRPr="00CF7CB2">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ģenerāldirektorāta sniegto informāciju jauno ES dalībvalstu (iestājušās sākot no 2004.gada)</w:t>
      </w:r>
      <w:r w:rsidR="00983CB7" w:rsidRPr="00CF7CB2">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00235E7D" w:rsidRPr="00CF7CB2">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CF7CB2">
        <w:rPr>
          <w:rFonts w:ascii="Times New Roman" w:hAnsi="Times New Roman" w:cs="Times New Roman"/>
          <w:sz w:val="28"/>
          <w:szCs w:val="28"/>
        </w:rPr>
        <w:t>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CF7CB2">
        <w:rPr>
          <w:rFonts w:ascii="Times New Roman" w:hAnsi="Times New Roman" w:cs="Times New Roman"/>
          <w:sz w:val="28"/>
          <w:szCs w:val="28"/>
        </w:rPr>
        <w:t>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00983CB7" w:rsidRPr="00CF7CB2">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009805D2" w:rsidRPr="00CF7CB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RDefault="00FE4122"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005C255F" w:rsidRPr="00CF7CB2">
        <w:rPr>
          <w:rFonts w:ascii="Times New Roman" w:hAnsi="Times New Roman" w:cs="Times New Roman"/>
          <w:sz w:val="28"/>
          <w:szCs w:val="28"/>
        </w:rPr>
        <w:t xml:space="preserve"> Latvijai ir svarīga pieredzes gūšanai un zināšanu apmaiņas nodrošināšanai, jo </w:t>
      </w:r>
      <w:r w:rsidR="004318D9" w:rsidRPr="00CF7CB2">
        <w:rPr>
          <w:rFonts w:ascii="Times New Roman" w:hAnsi="Times New Roman" w:cs="Times New Roman"/>
          <w:sz w:val="28"/>
          <w:szCs w:val="28"/>
        </w:rPr>
        <w:t>informācijas apmaiņa</w:t>
      </w:r>
      <w:r w:rsidR="005C255F" w:rsidRPr="00CF7CB2">
        <w:rPr>
          <w:rFonts w:ascii="Times New Roman" w:hAnsi="Times New Roman" w:cs="Times New Roman"/>
          <w:sz w:val="28"/>
          <w:szCs w:val="28"/>
        </w:rPr>
        <w:t xml:space="preserve"> par ES dalībvalstu pieredzi, labo praksi konkrētu jautājumu risināšanā un neveiksmēm</w:t>
      </w:r>
      <w:r w:rsidR="004318D9" w:rsidRPr="00CF7CB2">
        <w:rPr>
          <w:rFonts w:ascii="Times New Roman" w:hAnsi="Times New Roman" w:cs="Times New Roman"/>
          <w:sz w:val="28"/>
          <w:szCs w:val="28"/>
        </w:rPr>
        <w:t xml:space="preserve"> dod</w:t>
      </w:r>
      <w:r w:rsidR="005C255F" w:rsidRPr="00CF7CB2">
        <w:rPr>
          <w:rFonts w:ascii="Times New Roman" w:hAnsi="Times New Roman" w:cs="Times New Roman"/>
          <w:sz w:val="28"/>
          <w:szCs w:val="28"/>
        </w:rPr>
        <w:t xml:space="preserve"> Latvija</w:t>
      </w:r>
      <w:r w:rsidR="004318D9" w:rsidRPr="00CF7CB2">
        <w:rPr>
          <w:rFonts w:ascii="Times New Roman" w:hAnsi="Times New Roman" w:cs="Times New Roman"/>
          <w:sz w:val="28"/>
          <w:szCs w:val="28"/>
        </w:rPr>
        <w:t>i</w:t>
      </w:r>
      <w:r w:rsidR="005C255F" w:rsidRPr="00CF7CB2">
        <w:rPr>
          <w:rFonts w:ascii="Times New Roman" w:hAnsi="Times New Roman" w:cs="Times New Roman"/>
          <w:sz w:val="28"/>
          <w:szCs w:val="28"/>
        </w:rPr>
        <w:t xml:space="preserve"> </w:t>
      </w:r>
      <w:r w:rsidR="004318D9" w:rsidRPr="00CF7CB2">
        <w:rPr>
          <w:rFonts w:ascii="Times New Roman" w:hAnsi="Times New Roman" w:cs="Times New Roman"/>
          <w:sz w:val="28"/>
          <w:szCs w:val="28"/>
        </w:rPr>
        <w:t>iespēju</w:t>
      </w:r>
      <w:r w:rsidR="005C255F" w:rsidRPr="00CF7CB2">
        <w:rPr>
          <w:rFonts w:ascii="Times New Roman" w:hAnsi="Times New Roman" w:cs="Times New Roman"/>
          <w:sz w:val="28"/>
          <w:szCs w:val="28"/>
        </w:rPr>
        <w:t xml:space="preserve"> piedāvāt </w:t>
      </w:r>
      <w:r w:rsidR="004318D9" w:rsidRPr="00CF7CB2">
        <w:rPr>
          <w:rFonts w:ascii="Times New Roman" w:hAnsi="Times New Roman" w:cs="Times New Roman"/>
          <w:sz w:val="28"/>
          <w:szCs w:val="28"/>
        </w:rPr>
        <w:t>veselības nozares</w:t>
      </w:r>
      <w:r w:rsidR="005C255F" w:rsidRPr="00CF7CB2">
        <w:rPr>
          <w:rFonts w:ascii="Times New Roman" w:hAnsi="Times New Roman" w:cs="Times New Roman"/>
          <w:sz w:val="28"/>
          <w:szCs w:val="28"/>
        </w:rPr>
        <w:t xml:space="preserve"> speciālistiem nepieciešamo informāciju un attīstības iespēja</w:t>
      </w:r>
      <w:r w:rsidR="0043757E" w:rsidRPr="00CF7CB2">
        <w:rPr>
          <w:rFonts w:ascii="Times New Roman" w:hAnsi="Times New Roman" w:cs="Times New Roman"/>
          <w:sz w:val="28"/>
          <w:szCs w:val="28"/>
        </w:rPr>
        <w:t xml:space="preserve">s. EK </w:t>
      </w:r>
      <w:r w:rsidR="000979C7" w:rsidRPr="00CF7CB2">
        <w:rPr>
          <w:rFonts w:ascii="Times New Roman" w:hAnsi="Times New Roman" w:cs="Times New Roman"/>
          <w:sz w:val="28"/>
          <w:szCs w:val="28"/>
        </w:rPr>
        <w:t>V</w:t>
      </w:r>
      <w:r w:rsidR="0043757E" w:rsidRPr="00CF7CB2">
        <w:rPr>
          <w:rFonts w:ascii="Times New Roman" w:hAnsi="Times New Roman" w:cs="Times New Roman"/>
          <w:sz w:val="28"/>
          <w:szCs w:val="28"/>
        </w:rPr>
        <w:t>eselības programmas</w:t>
      </w:r>
      <w:r w:rsidR="000979C7" w:rsidRPr="00CF7CB2">
        <w:rPr>
          <w:rFonts w:ascii="Times New Roman" w:hAnsi="Times New Roman" w:cs="Times New Roman"/>
          <w:sz w:val="28"/>
          <w:szCs w:val="28"/>
        </w:rPr>
        <w:t xml:space="preserve"> aktivitātes</w:t>
      </w:r>
      <w:r w:rsidR="0043757E" w:rsidRPr="00CF7CB2">
        <w:rPr>
          <w:rFonts w:ascii="Times New Roman" w:hAnsi="Times New Roman" w:cs="Times New Roman"/>
          <w:sz w:val="28"/>
          <w:szCs w:val="28"/>
        </w:rPr>
        <w:t xml:space="preserve"> paredzēt</w:t>
      </w:r>
      <w:r w:rsidR="000979C7" w:rsidRPr="00CF7CB2">
        <w:rPr>
          <w:rFonts w:ascii="Times New Roman" w:hAnsi="Times New Roman" w:cs="Times New Roman"/>
          <w:sz w:val="28"/>
          <w:szCs w:val="28"/>
        </w:rPr>
        <w:t>s</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 xml:space="preserve">veikt </w:t>
      </w:r>
      <w:r w:rsidR="0043757E" w:rsidRPr="00CF7CB2">
        <w:rPr>
          <w:rFonts w:ascii="Times New Roman" w:hAnsi="Times New Roman" w:cs="Times New Roman"/>
          <w:sz w:val="28"/>
          <w:szCs w:val="28"/>
        </w:rPr>
        <w:t>ES līmenī, nevis nacionālā līmenī un neparedz veikt specifiskus, uz mērķa grupu vērstus pasākumus Latvijas iedzīvotājiem</w:t>
      </w:r>
      <w:r w:rsidR="000979C7" w:rsidRPr="00CF7CB2">
        <w:rPr>
          <w:rFonts w:ascii="Times New Roman" w:hAnsi="Times New Roman" w:cs="Times New Roman"/>
          <w:sz w:val="28"/>
          <w:szCs w:val="28"/>
        </w:rPr>
        <w:t>,</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s</w:t>
      </w:r>
      <w:r w:rsidR="0043757E" w:rsidRPr="00CF7CB2">
        <w:rPr>
          <w:rFonts w:ascii="Times New Roman" w:hAnsi="Times New Roman" w:cs="Times New Roman"/>
          <w:sz w:val="28"/>
          <w:szCs w:val="28"/>
        </w:rPr>
        <w:t xml:space="preserve">avukārt pasākumi un aktivitātes, </w:t>
      </w:r>
      <w:r w:rsidR="000979C7" w:rsidRPr="00CF7CB2">
        <w:rPr>
          <w:rFonts w:ascii="Times New Roman" w:hAnsi="Times New Roman" w:cs="Times New Roman"/>
          <w:sz w:val="28"/>
          <w:szCs w:val="28"/>
        </w:rPr>
        <w:t>kas</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plānotas</w:t>
      </w:r>
      <w:r w:rsidR="0043757E" w:rsidRPr="00CF7CB2">
        <w:rPr>
          <w:rFonts w:ascii="Times New Roman" w:hAnsi="Times New Roman" w:cs="Times New Roman"/>
          <w:sz w:val="28"/>
          <w:szCs w:val="28"/>
        </w:rPr>
        <w:t xml:space="preserve"> un tiks finansētas </w:t>
      </w:r>
      <w:r w:rsidR="000979C7" w:rsidRPr="00CF7CB2">
        <w:rPr>
          <w:rFonts w:ascii="Times New Roman" w:hAnsi="Times New Roman" w:cs="Times New Roman"/>
          <w:sz w:val="28"/>
          <w:szCs w:val="28"/>
        </w:rPr>
        <w:t>Eiropas Strukturālo un investīciju fondu specifisko atbalsta mērķu ietvaros</w:t>
      </w:r>
      <w:r w:rsidR="0043757E" w:rsidRPr="00CF7CB2">
        <w:rPr>
          <w:rFonts w:ascii="Times New Roman" w:hAnsi="Times New Roman" w:cs="Times New Roman"/>
          <w:sz w:val="28"/>
          <w:szCs w:val="28"/>
        </w:rPr>
        <w:t xml:space="preserve"> </w:t>
      </w:r>
      <w:r w:rsidR="006A0CF3" w:rsidRPr="00CF7CB2">
        <w:rPr>
          <w:rFonts w:ascii="Times New Roman" w:hAnsi="Times New Roman" w:cs="Times New Roman"/>
          <w:sz w:val="28"/>
          <w:szCs w:val="28"/>
        </w:rPr>
        <w:t>visas</w:t>
      </w:r>
      <w:r w:rsidR="0043757E" w:rsidRPr="00CF7CB2">
        <w:rPr>
          <w:rFonts w:ascii="Times New Roman" w:hAnsi="Times New Roman" w:cs="Times New Roman"/>
          <w:sz w:val="28"/>
          <w:szCs w:val="28"/>
        </w:rPr>
        <w:t xml:space="preserve"> ir plānot</w:t>
      </w:r>
      <w:r w:rsidR="006A0CF3" w:rsidRPr="00CF7CB2">
        <w:rPr>
          <w:rFonts w:ascii="Times New Roman" w:hAnsi="Times New Roman" w:cs="Times New Roman"/>
          <w:sz w:val="28"/>
          <w:szCs w:val="28"/>
        </w:rPr>
        <w:t>as</w:t>
      </w:r>
      <w:r w:rsidR="0043757E" w:rsidRPr="00CF7CB2">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RDefault="002526B3"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005F6100" w:rsidRPr="00CF7CB2">
        <w:rPr>
          <w:rFonts w:ascii="Times New Roman" w:hAnsi="Times New Roman" w:cs="Times New Roman"/>
          <w:sz w:val="28"/>
          <w:szCs w:val="28"/>
        </w:rPr>
        <w:t>2015.</w:t>
      </w:r>
      <w:r w:rsidR="00337F00">
        <w:rPr>
          <w:rFonts w:ascii="Times New Roman" w:hAnsi="Times New Roman" w:cs="Times New Roman"/>
          <w:sz w:val="28"/>
          <w:szCs w:val="28"/>
        </w:rPr>
        <w:t> </w:t>
      </w:r>
      <w:r w:rsidR="005F6100" w:rsidRPr="00CF7CB2">
        <w:rPr>
          <w:rFonts w:ascii="Times New Roman" w:hAnsi="Times New Roman" w:cs="Times New Roman"/>
          <w:sz w:val="28"/>
          <w:szCs w:val="28"/>
        </w:rPr>
        <w:t>gada 10.</w:t>
      </w:r>
      <w:r w:rsidR="00337F00">
        <w:rPr>
          <w:rFonts w:ascii="Times New Roman" w:hAnsi="Times New Roman" w:cs="Times New Roman"/>
          <w:sz w:val="28"/>
          <w:szCs w:val="28"/>
        </w:rPr>
        <w:t> </w:t>
      </w:r>
      <w:r w:rsidR="005F6100" w:rsidRPr="00CF7CB2">
        <w:rPr>
          <w:rFonts w:ascii="Times New Roman" w:hAnsi="Times New Roman" w:cs="Times New Roman"/>
          <w:sz w:val="28"/>
          <w:szCs w:val="28"/>
        </w:rPr>
        <w:t xml:space="preserve">marta </w:t>
      </w:r>
      <w:r w:rsidR="001E1D6C" w:rsidRPr="00CF7CB2">
        <w:rPr>
          <w:rFonts w:ascii="Times New Roman" w:hAnsi="Times New Roman" w:cs="Times New Roman"/>
          <w:sz w:val="28"/>
          <w:szCs w:val="28"/>
        </w:rPr>
        <w:t>s</w:t>
      </w:r>
      <w:r w:rsidR="004C3031" w:rsidRPr="00CF7CB2">
        <w:rPr>
          <w:rFonts w:ascii="Times New Roman" w:hAnsi="Times New Roman" w:cs="Times New Roman"/>
          <w:sz w:val="28"/>
          <w:szCs w:val="28"/>
        </w:rPr>
        <w:t xml:space="preserve">ēdes </w:t>
      </w:r>
      <w:proofErr w:type="spellStart"/>
      <w:r w:rsidR="004C3031" w:rsidRPr="00CF7CB2">
        <w:rPr>
          <w:rFonts w:ascii="Times New Roman" w:hAnsi="Times New Roman" w:cs="Times New Roman"/>
          <w:sz w:val="28"/>
          <w:szCs w:val="28"/>
        </w:rPr>
        <w:t>protokollēmumu</w:t>
      </w:r>
      <w:proofErr w:type="spellEnd"/>
      <w:r w:rsidRPr="00CF7CB2">
        <w:rPr>
          <w:rFonts w:ascii="Times New Roman" w:hAnsi="Times New Roman" w:cs="Times New Roman"/>
          <w:sz w:val="28"/>
          <w:szCs w:val="28"/>
        </w:rPr>
        <w:t xml:space="preserve"> </w:t>
      </w:r>
      <w:r w:rsidR="008F1718" w:rsidRPr="00CF7CB2">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004C3031" w:rsidRPr="00CF7CB2">
        <w:rPr>
          <w:rFonts w:ascii="Times New Roman" w:hAnsi="Times New Roman" w:cs="Times New Roman"/>
          <w:sz w:val="28"/>
          <w:szCs w:val="28"/>
        </w:rPr>
        <w:t>24</w:t>
      </w:r>
      <w:r w:rsidR="00A04B30" w:rsidRPr="00CF7CB2">
        <w:rPr>
          <w:rFonts w:ascii="Times New Roman" w:hAnsi="Times New Roman" w:cs="Times New Roman"/>
          <w:sz w:val="28"/>
          <w:szCs w:val="28"/>
        </w:rPr>
        <w:t>.</w:t>
      </w:r>
      <w:r w:rsidR="004C3031" w:rsidRPr="00CF7CB2">
        <w:rPr>
          <w:rFonts w:ascii="Times New Roman" w:hAnsi="Times New Roman" w:cs="Times New Roman"/>
          <w:bCs/>
          <w:sz w:val="28"/>
          <w:szCs w:val="28"/>
        </w:rPr>
        <w:t>§</w:t>
      </w:r>
      <w:r w:rsidR="008F1718" w:rsidRPr="00CF7CB2">
        <w:rPr>
          <w:bCs/>
          <w:sz w:val="28"/>
          <w:szCs w:val="28"/>
        </w:rPr>
        <w:t>)</w:t>
      </w:r>
      <w:r w:rsidR="004C3031" w:rsidRPr="00CF7CB2">
        <w:rPr>
          <w:b/>
          <w:bCs/>
          <w:sz w:val="28"/>
          <w:szCs w:val="28"/>
        </w:rPr>
        <w:t xml:space="preserve"> </w:t>
      </w:r>
      <w:r w:rsidR="00C35A2C" w:rsidRPr="00CF7CB2">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000B3AAE" w:rsidRPr="00CF7CB2">
        <w:rPr>
          <w:rFonts w:ascii="Times New Roman" w:hAnsi="Times New Roman" w:cs="Times New Roman"/>
          <w:sz w:val="28"/>
          <w:szCs w:val="28"/>
        </w:rPr>
        <w:t>.</w:t>
      </w:r>
      <w:r w:rsidR="00CD38EB" w:rsidRPr="00CF7CB2">
        <w:rPr>
          <w:rFonts w:ascii="Times New Roman" w:hAnsi="Times New Roman" w:cs="Times New Roman"/>
          <w:sz w:val="28"/>
          <w:szCs w:val="28"/>
        </w:rPr>
        <w:t xml:space="preserve"> </w:t>
      </w:r>
      <w:r w:rsidRPr="00CF7CB2">
        <w:rPr>
          <w:rFonts w:ascii="Times New Roman" w:hAnsi="Times New Roman" w:cs="Times New Roman"/>
          <w:sz w:val="28"/>
          <w:szCs w:val="28"/>
        </w:rPr>
        <w:t>-</w:t>
      </w:r>
      <w:r w:rsidR="00CD38EB" w:rsidRPr="00CF7CB2">
        <w:rPr>
          <w:rFonts w:ascii="Times New Roman" w:hAnsi="Times New Roman" w:cs="Times New Roman"/>
          <w:sz w:val="28"/>
          <w:szCs w:val="28"/>
        </w:rPr>
        <w:t xml:space="preserve"> </w:t>
      </w:r>
      <w:r w:rsidRPr="00CF7CB2">
        <w:rPr>
          <w:rFonts w:ascii="Times New Roman" w:hAnsi="Times New Roman" w:cs="Times New Roman"/>
          <w:sz w:val="28"/>
          <w:szCs w:val="28"/>
        </w:rPr>
        <w:t>2020</w:t>
      </w:r>
      <w:r w:rsidR="000B3AAE" w:rsidRPr="00CF7CB2">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RDefault="00C84A40"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004376C7" w:rsidRPr="00CF7CB2">
        <w:rPr>
          <w:rFonts w:ascii="Times New Roman" w:hAnsi="Times New Roman" w:cs="Times New Roman"/>
          <w:sz w:val="28"/>
          <w:szCs w:val="28"/>
        </w:rPr>
        <w:t>ības programmas darba plāns 201</w:t>
      </w:r>
      <w:r w:rsidR="00D41ADF">
        <w:rPr>
          <w:rFonts w:ascii="Times New Roman" w:hAnsi="Times New Roman" w:cs="Times New Roman"/>
          <w:sz w:val="28"/>
          <w:szCs w:val="28"/>
        </w:rPr>
        <w:t>8</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00E1072D" w:rsidRPr="00CF7CB2">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00AB406D" w:rsidRPr="00CF7CB2">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008E732D" w:rsidRPr="00CF7CB2">
        <w:rPr>
          <w:rFonts w:ascii="Times New Roman" w:hAnsi="Times New Roman" w:cs="Times New Roman"/>
          <w:sz w:val="28"/>
          <w:szCs w:val="28"/>
        </w:rPr>
        <w:t>201</w:t>
      </w:r>
      <w:r w:rsidR="0029713C">
        <w:rPr>
          <w:rFonts w:ascii="Times New Roman" w:hAnsi="Times New Roman" w:cs="Times New Roman"/>
          <w:sz w:val="28"/>
          <w:szCs w:val="28"/>
        </w:rPr>
        <w:t>7</w:t>
      </w:r>
      <w:r w:rsidR="008E732D" w:rsidRPr="00CF7CB2">
        <w:rPr>
          <w:rFonts w:ascii="Times New Roman" w:hAnsi="Times New Roman" w:cs="Times New Roman"/>
          <w:sz w:val="28"/>
          <w:szCs w:val="28"/>
        </w:rPr>
        <w:t>.</w:t>
      </w:r>
      <w:r w:rsidR="008F1E9B">
        <w:rPr>
          <w:rFonts w:ascii="Times New Roman" w:hAnsi="Times New Roman" w:cs="Times New Roman"/>
          <w:sz w:val="28"/>
          <w:szCs w:val="28"/>
        </w:rPr>
        <w:t> </w:t>
      </w:r>
      <w:r w:rsidR="008E732D" w:rsidRPr="00CF7CB2">
        <w:rPr>
          <w:rFonts w:ascii="Times New Roman" w:hAnsi="Times New Roman" w:cs="Times New Roman"/>
          <w:sz w:val="28"/>
          <w:szCs w:val="28"/>
        </w:rPr>
        <w:t xml:space="preserve">gada </w:t>
      </w:r>
      <w:r w:rsidR="00D41ADF">
        <w:rPr>
          <w:rFonts w:ascii="Times New Roman" w:hAnsi="Times New Roman" w:cs="Times New Roman"/>
          <w:sz w:val="28"/>
          <w:szCs w:val="28"/>
        </w:rPr>
        <w:t>13</w:t>
      </w:r>
      <w:r w:rsidR="008E732D" w:rsidRPr="00CF7CB2">
        <w:rPr>
          <w:rFonts w:ascii="Times New Roman" w:hAnsi="Times New Roman" w:cs="Times New Roman"/>
          <w:sz w:val="28"/>
          <w:szCs w:val="28"/>
        </w:rPr>
        <w:t>.</w:t>
      </w:r>
      <w:r w:rsidR="008F1E9B">
        <w:rPr>
          <w:rFonts w:ascii="Times New Roman" w:hAnsi="Times New Roman" w:cs="Times New Roman"/>
          <w:sz w:val="28"/>
          <w:szCs w:val="28"/>
        </w:rPr>
        <w:t> </w:t>
      </w:r>
      <w:r w:rsidR="00D41ADF">
        <w:rPr>
          <w:rFonts w:ascii="Times New Roman" w:hAnsi="Times New Roman" w:cs="Times New Roman"/>
          <w:sz w:val="28"/>
          <w:szCs w:val="28"/>
        </w:rPr>
        <w:t>decembrī</w:t>
      </w:r>
      <w:r w:rsidRPr="00CF7CB2">
        <w:rPr>
          <w:rStyle w:val="FootnoteReference"/>
          <w:rFonts w:ascii="Times New Roman" w:hAnsi="Times New Roman" w:cs="Times New Roman"/>
          <w:sz w:val="28"/>
          <w:szCs w:val="28"/>
        </w:rPr>
        <w:footnoteReference w:id="5"/>
      </w:r>
      <w:r w:rsidRPr="00CF7CB2">
        <w:rPr>
          <w:rFonts w:ascii="Times New Roman" w:hAnsi="Times New Roman" w:cs="Times New Roman"/>
          <w:sz w:val="28"/>
          <w:szCs w:val="28"/>
        </w:rPr>
        <w:t>.</w:t>
      </w:r>
      <w:r w:rsidR="00576843" w:rsidRPr="00CF7CB2">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CF7CB2" w:rsidRDefault="00576843"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RDefault="00576843"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lastRenderedPageBreak/>
        <w:t>- iepriekšējo pieredzi projektu izstrādē un ieviešanā.</w:t>
      </w:r>
    </w:p>
    <w:p w:rsidR="00576843" w:rsidRPr="00CF7CB2" w:rsidRDefault="00576843" w:rsidP="0081156A">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t>Iestādes, kuras ti</w:t>
      </w:r>
      <w:r w:rsidR="00FE429C">
        <w:rPr>
          <w:rFonts w:ascii="Times New Roman" w:hAnsi="Times New Roman" w:cs="Times New Roman"/>
          <w:sz w:val="28"/>
          <w:szCs w:val="28"/>
        </w:rPr>
        <w:t>ek</w:t>
      </w:r>
      <w:r w:rsidRPr="00CF7CB2">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rsidR="00553F89" w:rsidRDefault="00553F89" w:rsidP="00553F89">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 xml:space="preserve">EK Veselības programmas ietvaros tiek paredzētas </w:t>
      </w:r>
      <w:r>
        <w:rPr>
          <w:rFonts w:ascii="Times New Roman" w:hAnsi="Times New Roman" w:cs="Times New Roman"/>
          <w:sz w:val="28"/>
          <w:szCs w:val="28"/>
        </w:rPr>
        <w:t>vairākās aktivitātes, t.sk. vienotās rīcības</w:t>
      </w:r>
      <w:r w:rsidRPr="00CF7CB2">
        <w:rPr>
          <w:rFonts w:ascii="Times New Roman" w:hAnsi="Times New Roman" w:cs="Times New Roman"/>
          <w:sz w:val="28"/>
          <w:szCs w:val="28"/>
        </w:rPr>
        <w:t>.</w:t>
      </w:r>
      <w:r>
        <w:rPr>
          <w:rFonts w:ascii="Times New Roman" w:hAnsi="Times New Roman" w:cs="Times New Roman"/>
          <w:sz w:val="28"/>
          <w:szCs w:val="28"/>
        </w:rPr>
        <w:t xml:space="preserve"> </w:t>
      </w:r>
      <w:r w:rsidRPr="00CF7CB2">
        <w:rPr>
          <w:rFonts w:ascii="Times New Roman" w:hAnsi="Times New Roman" w:cs="Times New Roman"/>
          <w:sz w:val="28"/>
          <w:szCs w:val="28"/>
        </w:rPr>
        <w:t>Kļūt par vienotās rīcības dalībnieku iestāde var tikai tā</w:t>
      </w:r>
      <w:r>
        <w:rPr>
          <w:rFonts w:ascii="Times New Roman" w:hAnsi="Times New Roman" w:cs="Times New Roman"/>
          <w:sz w:val="28"/>
          <w:szCs w:val="28"/>
        </w:rPr>
        <w:t xml:space="preserve">dā gadījumā, ja to </w:t>
      </w:r>
      <w:proofErr w:type="spellStart"/>
      <w:r>
        <w:rPr>
          <w:rFonts w:ascii="Times New Roman" w:hAnsi="Times New Roman" w:cs="Times New Roman"/>
          <w:sz w:val="28"/>
          <w:szCs w:val="28"/>
        </w:rPr>
        <w:t>nominē</w:t>
      </w:r>
      <w:proofErr w:type="spellEnd"/>
      <w:r>
        <w:rPr>
          <w:rFonts w:ascii="Times New Roman" w:hAnsi="Times New Roman" w:cs="Times New Roman"/>
          <w:sz w:val="28"/>
          <w:szCs w:val="28"/>
        </w:rPr>
        <w:t xml:space="preserve"> </w:t>
      </w:r>
      <w:r w:rsidRPr="00CF7CB2">
        <w:rPr>
          <w:rFonts w:ascii="Times New Roman" w:hAnsi="Times New Roman" w:cs="Times New Roman"/>
          <w:sz w:val="28"/>
          <w:szCs w:val="28"/>
        </w:rPr>
        <w:t>vadošā nozares iestāde</w:t>
      </w:r>
      <w:r>
        <w:rPr>
          <w:rFonts w:ascii="Times New Roman" w:hAnsi="Times New Roman" w:cs="Times New Roman"/>
          <w:sz w:val="28"/>
          <w:szCs w:val="28"/>
        </w:rPr>
        <w:t xml:space="preserve"> Latvijā</w:t>
      </w:r>
      <w:r w:rsidRPr="00CF7CB2">
        <w:rPr>
          <w:rFonts w:ascii="Times New Roman" w:hAnsi="Times New Roman" w:cs="Times New Roman"/>
          <w:sz w:val="28"/>
          <w:szCs w:val="28"/>
        </w:rPr>
        <w:t xml:space="preserve"> (Veselības ministrija</w:t>
      </w:r>
      <w:r>
        <w:rPr>
          <w:rFonts w:ascii="Times New Roman" w:hAnsi="Times New Roman" w:cs="Times New Roman"/>
          <w:sz w:val="28"/>
          <w:szCs w:val="28"/>
        </w:rPr>
        <w:t>)</w:t>
      </w:r>
      <w:r w:rsidRPr="00CF7CB2">
        <w:rPr>
          <w:rFonts w:ascii="Times New Roman" w:hAnsi="Times New Roman" w:cs="Times New Roman"/>
          <w:sz w:val="28"/>
          <w:szCs w:val="28"/>
        </w:rPr>
        <w:t xml:space="preserve">. Patērētāju, veselības, lauksaimniecības un pārtikas </w:t>
      </w:r>
      <w:proofErr w:type="spellStart"/>
      <w:r w:rsidRPr="00CF7CB2">
        <w:rPr>
          <w:rFonts w:ascii="Times New Roman" w:hAnsi="Times New Roman" w:cs="Times New Roman"/>
          <w:sz w:val="28"/>
          <w:szCs w:val="28"/>
        </w:rPr>
        <w:t>izpildaģentūras</w:t>
      </w:r>
      <w:proofErr w:type="spellEnd"/>
      <w:r w:rsidRPr="00CF7CB2">
        <w:rPr>
          <w:rFonts w:ascii="Times New Roman" w:hAnsi="Times New Roman" w:cs="Times New Roman"/>
          <w:sz w:val="28"/>
          <w:szCs w:val="28"/>
        </w:rPr>
        <w:t xml:space="preserve"> (turpmāk – CHAFEA) nosaka pieteikšanas termiņus nosūtot oficiālo e-pastu nozares atašejam, kā arī izlases kārtībā veic pieteikto institūciju pārbaudi. Tātad, lai Latvijas ies</w:t>
      </w:r>
      <w:r>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proofErr w:type="spellStart"/>
      <w:r>
        <w:rPr>
          <w:rFonts w:ascii="Times New Roman" w:hAnsi="Times New Roman" w:cs="Times New Roman"/>
          <w:sz w:val="28"/>
          <w:szCs w:val="28"/>
        </w:rPr>
        <w:t>nominē</w:t>
      </w:r>
      <w:proofErr w:type="spellEnd"/>
      <w:r>
        <w:rPr>
          <w:rFonts w:ascii="Times New Roman" w:hAnsi="Times New Roman" w:cs="Times New Roman"/>
          <w:sz w:val="28"/>
          <w:szCs w:val="28"/>
        </w:rPr>
        <w:t xml:space="preserve"> iestādes Komisijas elektroniskajā sistēmā</w:t>
      </w:r>
      <w:r w:rsidRPr="00CF7CB2">
        <w:rPr>
          <w:rFonts w:ascii="Times New Roman" w:hAnsi="Times New Roman" w:cs="Times New Roman"/>
          <w:sz w:val="28"/>
          <w:szCs w:val="28"/>
        </w:rPr>
        <w:t>.</w:t>
      </w:r>
    </w:p>
    <w:p w:rsidR="0027310D" w:rsidRPr="00CF7CB2" w:rsidRDefault="0027310D" w:rsidP="0027310D">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sidRPr="00CF7CB2">
        <w:rPr>
          <w:rStyle w:val="FootnoteReference"/>
          <w:rFonts w:eastAsiaTheme="minorHAnsi"/>
          <w:sz w:val="28"/>
          <w:szCs w:val="28"/>
          <w:lang w:val="lv-LV"/>
        </w:rPr>
        <w:footnoteReference w:id="6"/>
      </w:r>
      <w:r w:rsidRPr="00CF7CB2">
        <w:rPr>
          <w:rFonts w:eastAsiaTheme="minorHAnsi"/>
          <w:sz w:val="28"/>
          <w:szCs w:val="28"/>
          <w:lang w:val="lv-LV"/>
        </w:rPr>
        <w:t>, kas atbilst noteiktiem kritērijiem, kuri tiek definēti Ikgadējā darba plāna pielikumos</w:t>
      </w:r>
      <w:r w:rsidR="00ED51A9" w:rsidRPr="00CF7CB2">
        <w:rPr>
          <w:rStyle w:val="FootnoteReference"/>
          <w:rFonts w:eastAsiaTheme="minorHAnsi"/>
          <w:sz w:val="28"/>
          <w:szCs w:val="28"/>
          <w:lang w:val="lv-LV"/>
        </w:rPr>
        <w:footnoteReference w:id="7"/>
      </w:r>
      <w:r w:rsidRPr="00CF7CB2">
        <w:rPr>
          <w:rFonts w:eastAsiaTheme="minorHAnsi"/>
          <w:sz w:val="28"/>
          <w:szCs w:val="28"/>
          <w:lang w:val="lv-LV"/>
        </w:rPr>
        <w:t>.</w:t>
      </w:r>
    </w:p>
    <w:p w:rsidR="0027310D" w:rsidRPr="00CF7CB2" w:rsidRDefault="0027310D" w:rsidP="0027310D">
      <w:pPr>
        <w:pStyle w:val="ListParagraph"/>
        <w:spacing w:after="0"/>
        <w:ind w:left="0" w:firstLine="709"/>
        <w:jc w:val="both"/>
        <w:rPr>
          <w:rFonts w:ascii="Times New Roman" w:hAnsi="Times New Roman" w:cs="Times New Roman"/>
          <w:sz w:val="28"/>
          <w:szCs w:val="28"/>
        </w:rPr>
      </w:pPr>
      <w:r w:rsidRPr="00CF7CB2">
        <w:rPr>
          <w:rFonts w:ascii="Times New Roman" w:hAnsi="Times New Roman" w:cs="Times New Roman"/>
          <w:sz w:val="28"/>
          <w:szCs w:val="28"/>
        </w:rPr>
        <w:t>Līdzfinansējums no valsts budžeta tiek lūgts tām iestādēm, kuras atbilstoši normatīvajiem aktiem var to saņemt.</w:t>
      </w:r>
    </w:p>
    <w:p w:rsidR="00356C93" w:rsidRPr="008D5928" w:rsidRDefault="00302CC6" w:rsidP="00356C93">
      <w:pPr>
        <w:spacing w:after="0"/>
        <w:ind w:firstLine="720"/>
        <w:jc w:val="both"/>
        <w:rPr>
          <w:rFonts w:ascii="Times New Roman" w:hAnsi="Times New Roman" w:cs="Times New Roman"/>
          <w:sz w:val="28"/>
          <w:szCs w:val="28"/>
        </w:rPr>
      </w:pPr>
      <w:r w:rsidRPr="008D5928">
        <w:rPr>
          <w:rFonts w:ascii="Times New Roman" w:hAnsi="Times New Roman" w:cs="Times New Roman"/>
          <w:sz w:val="28"/>
          <w:szCs w:val="28"/>
        </w:rPr>
        <w:t>Veselības ministrija, izvērtējot EK Veselības program</w:t>
      </w:r>
      <w:r w:rsidR="004E1FFF" w:rsidRPr="008D5928">
        <w:rPr>
          <w:rFonts w:ascii="Times New Roman" w:hAnsi="Times New Roman" w:cs="Times New Roman"/>
          <w:sz w:val="28"/>
          <w:szCs w:val="28"/>
        </w:rPr>
        <w:t>mas darba plānā 201</w:t>
      </w:r>
      <w:r w:rsidR="00356C93" w:rsidRPr="008D5928">
        <w:rPr>
          <w:rFonts w:ascii="Times New Roman" w:hAnsi="Times New Roman" w:cs="Times New Roman"/>
          <w:sz w:val="28"/>
          <w:szCs w:val="28"/>
        </w:rPr>
        <w:t>8</w:t>
      </w:r>
      <w:r w:rsidRPr="008D5928">
        <w:rPr>
          <w:rFonts w:ascii="Times New Roman" w:hAnsi="Times New Roman" w:cs="Times New Roman"/>
          <w:sz w:val="28"/>
          <w:szCs w:val="28"/>
        </w:rPr>
        <w:t>.gadam ietvertos projektus un vienotās rīcības, atbalstī</w:t>
      </w:r>
      <w:r w:rsidR="004E1FFF" w:rsidRPr="008D5928">
        <w:rPr>
          <w:rFonts w:ascii="Times New Roman" w:hAnsi="Times New Roman" w:cs="Times New Roman"/>
          <w:sz w:val="28"/>
          <w:szCs w:val="28"/>
        </w:rPr>
        <w:t>ja</w:t>
      </w:r>
      <w:r w:rsidRPr="008D5928">
        <w:rPr>
          <w:rFonts w:ascii="Times New Roman" w:hAnsi="Times New Roman" w:cs="Times New Roman"/>
          <w:sz w:val="28"/>
          <w:szCs w:val="28"/>
        </w:rPr>
        <w:t xml:space="preserve"> </w:t>
      </w:r>
      <w:r w:rsidR="00356C93" w:rsidRPr="008D5928">
        <w:rPr>
          <w:rFonts w:ascii="Times New Roman" w:hAnsi="Times New Roman" w:cs="Times New Roman"/>
          <w:sz w:val="28"/>
          <w:szCs w:val="28"/>
        </w:rPr>
        <w:t>Latvijas pārstāvj</w:t>
      </w:r>
      <w:r w:rsidR="0056101F" w:rsidRPr="008D5928">
        <w:rPr>
          <w:rFonts w:ascii="Times New Roman" w:hAnsi="Times New Roman" w:cs="Times New Roman"/>
          <w:sz w:val="28"/>
          <w:szCs w:val="28"/>
        </w:rPr>
        <w:t>a</w:t>
      </w:r>
      <w:r w:rsidR="00356C93" w:rsidRPr="008D5928">
        <w:rPr>
          <w:rFonts w:ascii="Times New Roman" w:hAnsi="Times New Roman" w:cs="Times New Roman"/>
          <w:sz w:val="28"/>
          <w:szCs w:val="28"/>
        </w:rPr>
        <w:t xml:space="preserve"> dalību vienotajā rīcībā par ES gatavības stiprināšanu pret nopietniem pārrobežu draudiem veselībai un atbalstu Starptautisko veselības aizsardzības noteikumu ieviešanai </w:t>
      </w:r>
      <w:r w:rsidR="00356C93" w:rsidRPr="008D5928">
        <w:rPr>
          <w:rFonts w:ascii="Times New Roman" w:hAnsi="Times New Roman" w:cs="Times New Roman"/>
          <w:i/>
          <w:sz w:val="28"/>
          <w:szCs w:val="28"/>
        </w:rPr>
        <w:t>(2.2.1.</w:t>
      </w:r>
      <w:r w:rsidR="00356C93" w:rsidRPr="008D5928">
        <w:rPr>
          <w:rFonts w:ascii="Times New Roman" w:hAnsi="Times New Roman" w:cs="Times New Roman"/>
          <w:i/>
          <w:iCs/>
          <w:sz w:val="28"/>
          <w:szCs w:val="28"/>
        </w:rPr>
        <w:t xml:space="preserve">Joint </w:t>
      </w:r>
      <w:proofErr w:type="spellStart"/>
      <w:r w:rsidR="00356C93" w:rsidRPr="008D5928">
        <w:rPr>
          <w:rFonts w:ascii="Times New Roman" w:hAnsi="Times New Roman" w:cs="Times New Roman"/>
          <w:i/>
          <w:iCs/>
          <w:sz w:val="28"/>
          <w:szCs w:val="28"/>
        </w:rPr>
        <w:t>Action</w:t>
      </w:r>
      <w:proofErr w:type="spellEnd"/>
      <w:r w:rsidR="00356C93" w:rsidRPr="008D5928">
        <w:rPr>
          <w:rFonts w:ascii="Times New Roman" w:hAnsi="Times New Roman" w:cs="Times New Roman"/>
          <w:i/>
          <w:iCs/>
          <w:sz w:val="28"/>
          <w:szCs w:val="28"/>
        </w:rPr>
        <w:t xml:space="preserve"> to </w:t>
      </w:r>
      <w:proofErr w:type="spellStart"/>
      <w:r w:rsidR="00356C93" w:rsidRPr="008D5928">
        <w:rPr>
          <w:rFonts w:ascii="Times New Roman" w:hAnsi="Times New Roman" w:cs="Times New Roman"/>
          <w:i/>
          <w:iCs/>
          <w:sz w:val="28"/>
          <w:szCs w:val="28"/>
        </w:rPr>
        <w:t>strengthen</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preparedness</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in</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the</w:t>
      </w:r>
      <w:proofErr w:type="spellEnd"/>
      <w:r w:rsidR="00356C93" w:rsidRPr="008D5928">
        <w:rPr>
          <w:rFonts w:ascii="Times New Roman" w:hAnsi="Times New Roman" w:cs="Times New Roman"/>
          <w:i/>
          <w:iCs/>
          <w:sz w:val="28"/>
          <w:szCs w:val="28"/>
        </w:rPr>
        <w:t xml:space="preserve"> EU </w:t>
      </w:r>
      <w:proofErr w:type="spellStart"/>
      <w:r w:rsidR="00356C93" w:rsidRPr="008D5928">
        <w:rPr>
          <w:rFonts w:ascii="Times New Roman" w:hAnsi="Times New Roman" w:cs="Times New Roman"/>
          <w:i/>
          <w:iCs/>
          <w:sz w:val="28"/>
          <w:szCs w:val="28"/>
        </w:rPr>
        <w:t>against</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serious</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cross-border</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threats</w:t>
      </w:r>
      <w:proofErr w:type="spellEnd"/>
      <w:r w:rsidR="00356C93" w:rsidRPr="008D5928">
        <w:rPr>
          <w:rFonts w:ascii="Times New Roman" w:hAnsi="Times New Roman" w:cs="Times New Roman"/>
          <w:i/>
          <w:iCs/>
          <w:sz w:val="28"/>
          <w:szCs w:val="28"/>
        </w:rPr>
        <w:t xml:space="preserve"> to </w:t>
      </w:r>
      <w:proofErr w:type="spellStart"/>
      <w:r w:rsidR="00356C93" w:rsidRPr="008D5928">
        <w:rPr>
          <w:rFonts w:ascii="Times New Roman" w:hAnsi="Times New Roman" w:cs="Times New Roman"/>
          <w:i/>
          <w:iCs/>
          <w:sz w:val="28"/>
          <w:szCs w:val="28"/>
        </w:rPr>
        <w:t>health</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and</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support</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the</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implementation</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of</w:t>
      </w:r>
      <w:proofErr w:type="spellEnd"/>
      <w:r w:rsidR="00356C93" w:rsidRPr="008D5928">
        <w:rPr>
          <w:rFonts w:ascii="Times New Roman" w:hAnsi="Times New Roman" w:cs="Times New Roman"/>
          <w:i/>
          <w:iCs/>
          <w:sz w:val="28"/>
          <w:szCs w:val="28"/>
        </w:rPr>
        <w:t xml:space="preserve"> </w:t>
      </w:r>
      <w:proofErr w:type="spellStart"/>
      <w:r w:rsidR="00356C93" w:rsidRPr="008D5928">
        <w:rPr>
          <w:rFonts w:ascii="Times New Roman" w:hAnsi="Times New Roman" w:cs="Times New Roman"/>
          <w:i/>
          <w:iCs/>
          <w:sz w:val="28"/>
          <w:szCs w:val="28"/>
        </w:rPr>
        <w:t>International</w:t>
      </w:r>
      <w:proofErr w:type="spellEnd"/>
      <w:r w:rsidR="00356C93" w:rsidRPr="008D5928">
        <w:rPr>
          <w:rFonts w:ascii="Times New Roman" w:hAnsi="Times New Roman" w:cs="Times New Roman"/>
          <w:i/>
          <w:iCs/>
          <w:sz w:val="28"/>
          <w:szCs w:val="28"/>
        </w:rPr>
        <w:t xml:space="preserve"> Health </w:t>
      </w:r>
      <w:proofErr w:type="spellStart"/>
      <w:r w:rsidR="00356C93" w:rsidRPr="008D5928">
        <w:rPr>
          <w:rFonts w:ascii="Times New Roman" w:hAnsi="Times New Roman" w:cs="Times New Roman"/>
          <w:i/>
          <w:iCs/>
          <w:sz w:val="28"/>
          <w:szCs w:val="28"/>
        </w:rPr>
        <w:t>Regulations</w:t>
      </w:r>
      <w:proofErr w:type="spellEnd"/>
      <w:r w:rsidR="00356C93" w:rsidRPr="008D5928">
        <w:rPr>
          <w:rFonts w:ascii="Times New Roman" w:hAnsi="Times New Roman" w:cs="Times New Roman"/>
          <w:i/>
          <w:iCs/>
          <w:sz w:val="28"/>
          <w:szCs w:val="28"/>
        </w:rPr>
        <w:t xml:space="preserve"> (IHR))</w:t>
      </w:r>
      <w:r w:rsidR="00356C93" w:rsidRPr="008D5928">
        <w:rPr>
          <w:rFonts w:ascii="Times New Roman" w:hAnsi="Times New Roman" w:cs="Times New Roman"/>
          <w:sz w:val="28"/>
          <w:szCs w:val="28"/>
        </w:rPr>
        <w:t xml:space="preserve"> (turpmāk – Vienotā rīcība)</w:t>
      </w:r>
      <w:r w:rsidR="00331F83" w:rsidRPr="008D5928">
        <w:rPr>
          <w:rFonts w:ascii="Times New Roman" w:hAnsi="Times New Roman" w:cs="Times New Roman"/>
          <w:sz w:val="28"/>
          <w:szCs w:val="28"/>
        </w:rPr>
        <w:t>.</w:t>
      </w:r>
    </w:p>
    <w:p w:rsidR="00356C93" w:rsidRDefault="00356C93" w:rsidP="00356C93">
      <w:pPr>
        <w:spacing w:after="0"/>
        <w:ind w:firstLine="720"/>
        <w:jc w:val="both"/>
        <w:rPr>
          <w:rFonts w:ascii="Times New Roman" w:hAnsi="Times New Roman" w:cs="Times New Roman"/>
          <w:sz w:val="28"/>
          <w:szCs w:val="28"/>
        </w:rPr>
      </w:pPr>
      <w:r w:rsidRPr="008D5928">
        <w:rPr>
          <w:rFonts w:ascii="Times New Roman" w:hAnsi="Times New Roman" w:cs="Times New Roman"/>
          <w:sz w:val="28"/>
          <w:szCs w:val="28"/>
          <w:lang w:eastAsia="lv-LV"/>
        </w:rPr>
        <w:t xml:space="preserve">Latvija dalībai nominēja </w:t>
      </w:r>
      <w:r w:rsidR="00331F83" w:rsidRPr="008D5928">
        <w:rPr>
          <w:rFonts w:ascii="Times New Roman" w:hAnsi="Times New Roman" w:cs="Times New Roman"/>
          <w:sz w:val="28"/>
          <w:szCs w:val="28"/>
          <w:lang w:eastAsia="lv-LV"/>
        </w:rPr>
        <w:t>Neatliekamās medicīni</w:t>
      </w:r>
      <w:r w:rsidR="001E2A13" w:rsidRPr="008D5928">
        <w:rPr>
          <w:rFonts w:ascii="Times New Roman" w:hAnsi="Times New Roman" w:cs="Times New Roman"/>
          <w:sz w:val="28"/>
          <w:szCs w:val="28"/>
          <w:lang w:eastAsia="lv-LV"/>
        </w:rPr>
        <w:t>s</w:t>
      </w:r>
      <w:r w:rsidR="00331F83" w:rsidRPr="008D5928">
        <w:rPr>
          <w:rFonts w:ascii="Times New Roman" w:hAnsi="Times New Roman" w:cs="Times New Roman"/>
          <w:sz w:val="28"/>
          <w:szCs w:val="28"/>
          <w:lang w:eastAsia="lv-LV"/>
        </w:rPr>
        <w:t>kās palīdzības dienestu</w:t>
      </w:r>
      <w:r w:rsidRPr="008D5928">
        <w:rPr>
          <w:rFonts w:ascii="Times New Roman" w:hAnsi="Times New Roman" w:cs="Times New Roman"/>
          <w:sz w:val="28"/>
          <w:szCs w:val="28"/>
        </w:rPr>
        <w:t xml:space="preserve">. </w:t>
      </w:r>
    </w:p>
    <w:p w:rsidR="000E267A" w:rsidRPr="0008019B" w:rsidRDefault="000E267A"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A45731" w:rsidRDefault="004A7454" w:rsidP="004A7454">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Plānotais aptuvenais finansējums </w:t>
      </w:r>
      <w:r w:rsidR="00C410D1">
        <w:rPr>
          <w:rFonts w:ascii="Times New Roman" w:hAnsi="Times New Roman" w:cs="Times New Roman"/>
          <w:sz w:val="26"/>
          <w:szCs w:val="26"/>
        </w:rPr>
        <w:t>V</w:t>
      </w:r>
      <w:r w:rsidRPr="00A45731">
        <w:rPr>
          <w:rFonts w:ascii="Times New Roman" w:hAnsi="Times New Roman" w:cs="Times New Roman"/>
          <w:sz w:val="26"/>
          <w:szCs w:val="26"/>
        </w:rPr>
        <w:t>ienot</w:t>
      </w:r>
      <w:r w:rsidR="00C410D1">
        <w:rPr>
          <w:rFonts w:ascii="Times New Roman" w:hAnsi="Times New Roman" w:cs="Times New Roman"/>
          <w:sz w:val="26"/>
          <w:szCs w:val="26"/>
        </w:rPr>
        <w:t>ās rīcības</w:t>
      </w:r>
      <w:r w:rsidRPr="00A45731">
        <w:rPr>
          <w:rFonts w:ascii="Times New Roman" w:hAnsi="Times New Roman" w:cs="Times New Roman"/>
          <w:sz w:val="26"/>
          <w:szCs w:val="26"/>
        </w:rPr>
        <w:t xml:space="preserve"> realizācijai, EUR</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8"/>
        <w:gridCol w:w="1415"/>
        <w:gridCol w:w="1416"/>
        <w:gridCol w:w="1271"/>
        <w:gridCol w:w="1421"/>
        <w:gridCol w:w="1701"/>
        <w:gridCol w:w="11"/>
      </w:tblGrid>
      <w:tr w:rsidR="001572DF" w:rsidRPr="00A45731" w:rsidTr="00635442">
        <w:trPr>
          <w:gridAfter w:val="1"/>
          <w:wAfter w:w="11" w:type="dxa"/>
          <w:trHeight w:val="2205"/>
          <w:jc w:val="center"/>
        </w:trPr>
        <w:tc>
          <w:tcPr>
            <w:tcW w:w="581" w:type="dxa"/>
            <w:shd w:val="clear" w:color="000000" w:fill="CCC0DA"/>
            <w:vAlign w:val="center"/>
            <w:hideMark/>
          </w:tcPr>
          <w:p w:rsidR="001572DF" w:rsidRPr="00EF41AA" w:rsidRDefault="001572DF" w:rsidP="003F4234">
            <w:pPr>
              <w:spacing w:after="0" w:line="240" w:lineRule="auto"/>
              <w:jc w:val="center"/>
              <w:rPr>
                <w:rFonts w:ascii="Times New Roman" w:eastAsia="Times New Roman" w:hAnsi="Times New Roman" w:cs="Times New Roman"/>
                <w:b/>
                <w:bCs/>
                <w:color w:val="000000"/>
                <w:sz w:val="20"/>
                <w:szCs w:val="20"/>
              </w:rPr>
            </w:pPr>
            <w:proofErr w:type="spellStart"/>
            <w:r w:rsidRPr="00EF41AA">
              <w:rPr>
                <w:rFonts w:ascii="Times New Roman" w:eastAsia="Times New Roman" w:hAnsi="Times New Roman" w:cs="Times New Roman"/>
                <w:b/>
                <w:bCs/>
                <w:color w:val="000000"/>
                <w:sz w:val="20"/>
                <w:szCs w:val="20"/>
              </w:rPr>
              <w:lastRenderedPageBreak/>
              <w:t>N.p.k</w:t>
            </w:r>
            <w:proofErr w:type="spellEnd"/>
            <w:r w:rsidRPr="00EF41AA">
              <w:rPr>
                <w:rFonts w:ascii="Times New Roman" w:eastAsia="Times New Roman" w:hAnsi="Times New Roman" w:cs="Times New Roman"/>
                <w:b/>
                <w:bCs/>
                <w:color w:val="000000"/>
                <w:sz w:val="20"/>
                <w:szCs w:val="20"/>
              </w:rPr>
              <w:t>.</w:t>
            </w:r>
          </w:p>
        </w:tc>
        <w:tc>
          <w:tcPr>
            <w:tcW w:w="2258" w:type="dxa"/>
            <w:shd w:val="clear" w:color="000000" w:fill="CCC0DA"/>
            <w:noWrap/>
            <w:vAlign w:val="center"/>
            <w:hideMark/>
          </w:tcPr>
          <w:p w:rsidR="001572DF" w:rsidRPr="00EF41AA" w:rsidRDefault="001572DF" w:rsidP="003F4234">
            <w:pPr>
              <w:spacing w:after="0" w:line="240" w:lineRule="auto"/>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Nosaukums</w:t>
            </w:r>
          </w:p>
        </w:tc>
        <w:tc>
          <w:tcPr>
            <w:tcW w:w="1415" w:type="dxa"/>
            <w:shd w:val="clear" w:color="000000" w:fill="CCC0DA"/>
            <w:vAlign w:val="center"/>
            <w:hideMark/>
          </w:tcPr>
          <w:p w:rsidR="001572DF" w:rsidRDefault="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RDefault="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Veselības programmas darba plāna 201</w:t>
            </w:r>
            <w:r w:rsidR="00956397">
              <w:rPr>
                <w:rFonts w:ascii="Times New Roman" w:hAnsi="Times New Roman" w:cs="Times New Roman"/>
                <w:b/>
                <w:sz w:val="20"/>
                <w:szCs w:val="20"/>
              </w:rPr>
              <w:t>8</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indikatīvais Vienotās rīcības kopējais finansējums*</w:t>
            </w:r>
          </w:p>
        </w:tc>
        <w:tc>
          <w:tcPr>
            <w:tcW w:w="1416" w:type="dxa"/>
            <w:shd w:val="clear" w:color="000000" w:fill="CCC0DA"/>
            <w:vAlign w:val="center"/>
          </w:tcPr>
          <w:p w:rsidR="001572DF" w:rsidRDefault="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RDefault="001572DF" w:rsidP="003F4234">
            <w:pPr>
              <w:spacing w:after="0" w:line="240" w:lineRule="auto"/>
              <w:rPr>
                <w:rFonts w:ascii="Times New Roman" w:eastAsia="Times New Roman" w:hAnsi="Times New Roman" w:cs="Times New Roman"/>
                <w:b/>
                <w:bCs/>
                <w:color w:val="000000"/>
                <w:sz w:val="20"/>
                <w:szCs w:val="20"/>
              </w:rPr>
            </w:pPr>
            <w:r w:rsidRPr="00EF41AA">
              <w:rPr>
                <w:rFonts w:ascii="Times New Roman" w:hAnsi="Times New Roman" w:cs="Times New Roman"/>
                <w:b/>
                <w:sz w:val="20"/>
                <w:szCs w:val="20"/>
              </w:rPr>
              <w:t>Veselības programmas darba plāna 201</w:t>
            </w:r>
            <w:r w:rsidR="00956397">
              <w:rPr>
                <w:rFonts w:ascii="Times New Roman" w:hAnsi="Times New Roman" w:cs="Times New Roman"/>
                <w:b/>
                <w:sz w:val="20"/>
                <w:szCs w:val="20"/>
              </w:rPr>
              <w:t>8</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 xml:space="preserve">ES indikatīvais Vienotās rīcības </w:t>
            </w:r>
            <w:r>
              <w:rPr>
                <w:rFonts w:ascii="Times New Roman" w:eastAsia="Times New Roman" w:hAnsi="Times New Roman" w:cs="Times New Roman"/>
                <w:b/>
                <w:bCs/>
                <w:color w:val="000000"/>
                <w:sz w:val="20"/>
                <w:szCs w:val="20"/>
              </w:rPr>
              <w:t xml:space="preserve">atbalsta </w:t>
            </w:r>
            <w:r w:rsidRPr="00EF41AA">
              <w:rPr>
                <w:rFonts w:ascii="Times New Roman" w:eastAsia="Times New Roman" w:hAnsi="Times New Roman" w:cs="Times New Roman"/>
                <w:b/>
                <w:bCs/>
                <w:color w:val="000000"/>
                <w:sz w:val="20"/>
                <w:szCs w:val="20"/>
              </w:rPr>
              <w:t>finansējums*</w:t>
            </w:r>
          </w:p>
        </w:tc>
        <w:tc>
          <w:tcPr>
            <w:tcW w:w="1271" w:type="dxa"/>
            <w:shd w:val="clear" w:color="000000" w:fill="CCC0DA"/>
            <w:vAlign w:val="center"/>
            <w:hideMark/>
          </w:tcPr>
          <w:p w:rsidR="001572DF" w:rsidRPr="00EF41AA" w:rsidRDefault="005B1CC3"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Prognozētās LV dalībnieka kopējās izmaksas (</w:t>
            </w:r>
            <w:r w:rsidR="00BA7F2D" w:rsidRPr="00EF41AA">
              <w:rPr>
                <w:rFonts w:ascii="Times New Roman" w:eastAsia="Times New Roman" w:hAnsi="Times New Roman" w:cs="Times New Roman"/>
                <w:b/>
                <w:bCs/>
                <w:color w:val="000000"/>
                <w:sz w:val="20"/>
                <w:szCs w:val="20"/>
              </w:rPr>
              <w:t xml:space="preserve">aptuveni </w:t>
            </w:r>
            <w:r w:rsidR="00BA7F2D">
              <w:rPr>
                <w:rFonts w:ascii="Times New Roman" w:eastAsia="Times New Roman" w:hAnsi="Times New Roman" w:cs="Times New Roman"/>
                <w:b/>
                <w:bCs/>
                <w:color w:val="000000"/>
                <w:sz w:val="20"/>
                <w:szCs w:val="20"/>
              </w:rPr>
              <w:t>3</w:t>
            </w:r>
            <w:r w:rsidR="00BA7F2D" w:rsidRPr="00EF41AA">
              <w:rPr>
                <w:rFonts w:ascii="Times New Roman" w:eastAsia="Times New Roman" w:hAnsi="Times New Roman" w:cs="Times New Roman"/>
                <w:b/>
                <w:bCs/>
                <w:color w:val="000000"/>
                <w:sz w:val="20"/>
                <w:szCs w:val="20"/>
              </w:rPr>
              <w:t>%</w:t>
            </w:r>
            <w:r w:rsidR="00EE4446">
              <w:rPr>
                <w:rStyle w:val="FootnoteReference"/>
                <w:rFonts w:ascii="Times New Roman" w:eastAsia="Times New Roman" w:hAnsi="Times New Roman" w:cs="Times New Roman"/>
                <w:b/>
                <w:bCs/>
                <w:color w:val="000000"/>
                <w:sz w:val="20"/>
                <w:szCs w:val="20"/>
              </w:rPr>
              <w:footnoteReference w:id="8"/>
            </w:r>
            <w:r w:rsidR="006D594B">
              <w:rPr>
                <w:rFonts w:ascii="Times New Roman" w:eastAsia="Times New Roman" w:hAnsi="Times New Roman" w:cs="Times New Roman"/>
                <w:b/>
                <w:bCs/>
                <w:color w:val="000000"/>
                <w:sz w:val="20"/>
                <w:szCs w:val="20"/>
              </w:rPr>
              <w:t>)</w:t>
            </w:r>
            <w:r w:rsidR="00BA7F2D" w:rsidRPr="00EF41AA">
              <w:rPr>
                <w:rFonts w:ascii="Times New Roman" w:eastAsia="Times New Roman" w:hAnsi="Times New Roman" w:cs="Times New Roman"/>
                <w:b/>
                <w:bCs/>
                <w:color w:val="000000"/>
                <w:sz w:val="20"/>
                <w:szCs w:val="20"/>
              </w:rPr>
              <w:t>*</w:t>
            </w:r>
          </w:p>
        </w:tc>
        <w:tc>
          <w:tcPr>
            <w:tcW w:w="1421" w:type="dxa"/>
            <w:shd w:val="clear" w:color="000000" w:fill="CCC0DA"/>
            <w:vAlign w:val="center"/>
          </w:tcPr>
          <w:p w:rsidR="001572DF" w:rsidRPr="00EF41AA" w:rsidRDefault="006F6B69"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Prognozētais </w:t>
            </w:r>
            <w:r w:rsidR="0002451C">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ā</w:t>
            </w:r>
            <w:r w:rsidR="0027742D">
              <w:rPr>
                <w:rFonts w:ascii="Times New Roman" w:eastAsia="Times New Roman" w:hAnsi="Times New Roman" w:cs="Times New Roman"/>
                <w:b/>
                <w:bCs/>
                <w:color w:val="000000"/>
                <w:sz w:val="20"/>
                <w:szCs w:val="20"/>
              </w:rPr>
              <w:t>rvalstu finanšu palīdzības</w:t>
            </w:r>
            <w:r w:rsidR="0002451C">
              <w:rPr>
                <w:rFonts w:ascii="Times New Roman" w:eastAsia="Times New Roman" w:hAnsi="Times New Roman" w:cs="Times New Roman"/>
                <w:b/>
                <w:bCs/>
                <w:color w:val="000000"/>
                <w:sz w:val="20"/>
                <w:szCs w:val="20"/>
              </w:rPr>
              <w:t xml:space="preserve"> </w:t>
            </w:r>
            <w:r w:rsidR="00C13E7E">
              <w:rPr>
                <w:rFonts w:ascii="Times New Roman" w:eastAsia="Times New Roman" w:hAnsi="Times New Roman" w:cs="Times New Roman"/>
                <w:b/>
                <w:bCs/>
                <w:color w:val="000000"/>
                <w:sz w:val="20"/>
                <w:szCs w:val="20"/>
              </w:rPr>
              <w:t>finansējum</w:t>
            </w:r>
            <w:r w:rsidR="0027742D">
              <w:rPr>
                <w:rFonts w:ascii="Times New Roman" w:eastAsia="Times New Roman" w:hAnsi="Times New Roman" w:cs="Times New Roman"/>
                <w:b/>
                <w:bCs/>
                <w:color w:val="000000"/>
                <w:sz w:val="20"/>
                <w:szCs w:val="20"/>
              </w:rPr>
              <w:t>s</w:t>
            </w:r>
            <w:r w:rsidR="00C13E7E">
              <w:rPr>
                <w:rFonts w:ascii="Times New Roman" w:eastAsia="Times New Roman" w:hAnsi="Times New Roman" w:cs="Times New Roman"/>
                <w:b/>
                <w:bCs/>
                <w:color w:val="000000"/>
                <w:sz w:val="20"/>
                <w:szCs w:val="20"/>
              </w:rPr>
              <w:t xml:space="preserve"> (6</w:t>
            </w:r>
            <w:r w:rsidR="003F271C" w:rsidRPr="00EF41AA">
              <w:rPr>
                <w:rFonts w:ascii="Times New Roman" w:eastAsia="Times New Roman" w:hAnsi="Times New Roman" w:cs="Times New Roman"/>
                <w:b/>
                <w:bCs/>
                <w:color w:val="000000"/>
                <w:sz w:val="20"/>
                <w:szCs w:val="20"/>
              </w:rPr>
              <w:t>0%</w:t>
            </w:r>
            <w:r w:rsidR="00473B53">
              <w:rPr>
                <w:rFonts w:ascii="Times New Roman" w:eastAsia="Times New Roman" w:hAnsi="Times New Roman" w:cs="Times New Roman"/>
                <w:b/>
                <w:bCs/>
                <w:color w:val="000000"/>
                <w:sz w:val="20"/>
                <w:szCs w:val="20"/>
              </w:rPr>
              <w:t>)</w:t>
            </w:r>
            <w:r w:rsidR="003F271C" w:rsidRPr="00EF41AA">
              <w:rPr>
                <w:rFonts w:ascii="Times New Roman" w:eastAsia="Times New Roman" w:hAnsi="Times New Roman" w:cs="Times New Roman"/>
                <w:b/>
                <w:bCs/>
                <w:color w:val="000000"/>
                <w:sz w:val="20"/>
                <w:szCs w:val="20"/>
              </w:rPr>
              <w:t>*</w:t>
            </w:r>
          </w:p>
        </w:tc>
        <w:tc>
          <w:tcPr>
            <w:tcW w:w="1701" w:type="dxa"/>
            <w:shd w:val="clear" w:color="000000" w:fill="CCC0DA"/>
            <w:vAlign w:val="center"/>
            <w:hideMark/>
          </w:tcPr>
          <w:p w:rsidR="00635442" w:rsidRDefault="00635442"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w:t>
            </w:r>
          </w:p>
          <w:p w:rsidR="001572DF" w:rsidRPr="00EF41AA" w:rsidRDefault="0002451C"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nacionālā līdzfinansējuma nodrošinā</w:t>
            </w:r>
            <w:r w:rsidR="006335EB">
              <w:rPr>
                <w:rFonts w:ascii="Times New Roman" w:eastAsia="Times New Roman" w:hAnsi="Times New Roman" w:cs="Times New Roman"/>
                <w:b/>
                <w:bCs/>
                <w:color w:val="000000"/>
                <w:sz w:val="20"/>
                <w:szCs w:val="20"/>
              </w:rPr>
              <w:t>šan</w:t>
            </w:r>
            <w:r w:rsidR="00473B53">
              <w:rPr>
                <w:rFonts w:ascii="Times New Roman" w:eastAsia="Times New Roman" w:hAnsi="Times New Roman" w:cs="Times New Roman"/>
                <w:b/>
                <w:bCs/>
                <w:color w:val="000000"/>
                <w:sz w:val="20"/>
                <w:szCs w:val="20"/>
              </w:rPr>
              <w:t>a</w:t>
            </w:r>
            <w:r w:rsidR="006335EB">
              <w:rPr>
                <w:rFonts w:ascii="Times New Roman" w:eastAsia="Times New Roman" w:hAnsi="Times New Roman" w:cs="Times New Roman"/>
                <w:b/>
                <w:bCs/>
                <w:color w:val="000000"/>
                <w:sz w:val="20"/>
                <w:szCs w:val="20"/>
              </w:rPr>
              <w:t>i</w:t>
            </w:r>
            <w:r w:rsidR="001572DF" w:rsidRPr="00EF41AA">
              <w:rPr>
                <w:rFonts w:ascii="Times New Roman" w:eastAsia="Times New Roman" w:hAnsi="Times New Roman" w:cs="Times New Roman"/>
                <w:b/>
                <w:bCs/>
                <w:color w:val="000000"/>
                <w:sz w:val="20"/>
                <w:szCs w:val="20"/>
              </w:rPr>
              <w:t xml:space="preserve"> nepieciešama</w:t>
            </w:r>
            <w:r w:rsidR="006335EB">
              <w:rPr>
                <w:rFonts w:ascii="Times New Roman" w:eastAsia="Times New Roman" w:hAnsi="Times New Roman" w:cs="Times New Roman"/>
                <w:b/>
                <w:bCs/>
                <w:color w:val="000000"/>
                <w:sz w:val="20"/>
                <w:szCs w:val="20"/>
              </w:rPr>
              <w:t>is</w:t>
            </w:r>
            <w:r w:rsidR="001572DF" w:rsidRPr="00EF41AA">
              <w:rPr>
                <w:rFonts w:ascii="Times New Roman" w:eastAsia="Times New Roman" w:hAnsi="Times New Roman" w:cs="Times New Roman"/>
                <w:b/>
                <w:bCs/>
                <w:color w:val="000000"/>
                <w:sz w:val="20"/>
                <w:szCs w:val="20"/>
              </w:rPr>
              <w:t xml:space="preserve"> </w:t>
            </w:r>
            <w:r w:rsidR="00473B53">
              <w:rPr>
                <w:rFonts w:ascii="Times New Roman" w:eastAsia="Times New Roman" w:hAnsi="Times New Roman" w:cs="Times New Roman"/>
                <w:b/>
                <w:bCs/>
                <w:color w:val="000000"/>
                <w:sz w:val="20"/>
                <w:szCs w:val="20"/>
              </w:rPr>
              <w:t>f</w:t>
            </w:r>
            <w:r w:rsidR="001572DF" w:rsidRPr="00EF41AA">
              <w:rPr>
                <w:rFonts w:ascii="Times New Roman" w:eastAsia="Times New Roman" w:hAnsi="Times New Roman" w:cs="Times New Roman"/>
                <w:b/>
                <w:bCs/>
                <w:color w:val="000000"/>
                <w:sz w:val="20"/>
                <w:szCs w:val="20"/>
              </w:rPr>
              <w:t>inansējum</w:t>
            </w:r>
            <w:r w:rsidR="00473B53">
              <w:rPr>
                <w:rFonts w:ascii="Times New Roman" w:eastAsia="Times New Roman" w:hAnsi="Times New Roman" w:cs="Times New Roman"/>
                <w:b/>
                <w:bCs/>
                <w:color w:val="000000"/>
                <w:sz w:val="20"/>
                <w:szCs w:val="20"/>
              </w:rPr>
              <w:t>s</w:t>
            </w:r>
            <w:r w:rsidR="001572DF" w:rsidRPr="00EF41AA">
              <w:rPr>
                <w:rFonts w:ascii="Times New Roman" w:eastAsia="Times New Roman" w:hAnsi="Times New Roman" w:cs="Times New Roman"/>
                <w:b/>
                <w:bCs/>
                <w:color w:val="000000"/>
                <w:sz w:val="20"/>
                <w:szCs w:val="20"/>
              </w:rPr>
              <w:t xml:space="preserve"> (40%</w:t>
            </w:r>
            <w:r w:rsidR="00473B53">
              <w:rPr>
                <w:rFonts w:ascii="Times New Roman" w:eastAsia="Times New Roman" w:hAnsi="Times New Roman" w:cs="Times New Roman"/>
                <w:b/>
                <w:bCs/>
                <w:color w:val="000000"/>
                <w:sz w:val="20"/>
                <w:szCs w:val="20"/>
              </w:rPr>
              <w:t>)</w:t>
            </w:r>
            <w:r w:rsidR="001572DF" w:rsidRPr="00EF41AA">
              <w:rPr>
                <w:rFonts w:ascii="Times New Roman" w:eastAsia="Times New Roman" w:hAnsi="Times New Roman" w:cs="Times New Roman"/>
                <w:b/>
                <w:bCs/>
                <w:color w:val="000000"/>
                <w:sz w:val="20"/>
                <w:szCs w:val="20"/>
              </w:rPr>
              <w:t>*</w:t>
            </w:r>
          </w:p>
        </w:tc>
      </w:tr>
      <w:tr w:rsidR="001572DF" w:rsidRPr="00A45731" w:rsidTr="00635442">
        <w:trPr>
          <w:gridAfter w:val="1"/>
          <w:wAfter w:w="11" w:type="dxa"/>
          <w:trHeight w:val="551"/>
          <w:jc w:val="center"/>
        </w:trPr>
        <w:tc>
          <w:tcPr>
            <w:tcW w:w="581" w:type="dxa"/>
            <w:shd w:val="clear" w:color="auto" w:fill="auto"/>
            <w:noWrap/>
            <w:vAlign w:val="center"/>
            <w:hideMark/>
          </w:tcPr>
          <w:p w:rsidR="001572DF" w:rsidRPr="00A45731" w:rsidRDefault="001572DF" w:rsidP="003F4234">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2258" w:type="dxa"/>
            <w:shd w:val="clear" w:color="auto" w:fill="auto"/>
            <w:vAlign w:val="center"/>
            <w:hideMark/>
          </w:tcPr>
          <w:p w:rsidR="001572DF" w:rsidRPr="001079B0" w:rsidRDefault="00714060" w:rsidP="00DB38D3">
            <w:pPr>
              <w:spacing w:after="0" w:line="240" w:lineRule="auto"/>
              <w:jc w:val="both"/>
              <w:rPr>
                <w:rFonts w:ascii="Times New Roman" w:eastAsia="Times New Roman" w:hAnsi="Times New Roman" w:cs="Times New Roman"/>
                <w:i/>
                <w:color w:val="000000"/>
              </w:rPr>
            </w:pPr>
            <w:r w:rsidRPr="001079B0">
              <w:rPr>
                <w:rFonts w:ascii="Times New Roman" w:hAnsi="Times New Roman" w:cs="Times New Roman"/>
              </w:rPr>
              <w:t xml:space="preserve">vienotā rīcība par ES gatavības stiprināšanu pret nopietniem pārrobežu draudiem veselībai un atbalstu Starptautisko veselības aizsardzības noteikumu ieviešanai </w:t>
            </w:r>
            <w:r w:rsidRPr="001079B0">
              <w:rPr>
                <w:rFonts w:ascii="Times New Roman" w:hAnsi="Times New Roman" w:cs="Times New Roman"/>
                <w:i/>
              </w:rPr>
              <w:t>(2.2.1.</w:t>
            </w:r>
            <w:r w:rsidRPr="001079B0">
              <w:rPr>
                <w:rFonts w:ascii="Times New Roman" w:hAnsi="Times New Roman" w:cs="Times New Roman"/>
                <w:i/>
                <w:iCs/>
              </w:rPr>
              <w:t xml:space="preserve">Joint </w:t>
            </w:r>
            <w:proofErr w:type="spellStart"/>
            <w:r w:rsidRPr="001079B0">
              <w:rPr>
                <w:rFonts w:ascii="Times New Roman" w:hAnsi="Times New Roman" w:cs="Times New Roman"/>
                <w:i/>
                <w:iCs/>
              </w:rPr>
              <w:t>Action</w:t>
            </w:r>
            <w:proofErr w:type="spellEnd"/>
            <w:r w:rsidRPr="001079B0">
              <w:rPr>
                <w:rFonts w:ascii="Times New Roman" w:hAnsi="Times New Roman" w:cs="Times New Roman"/>
                <w:i/>
                <w:iCs/>
              </w:rPr>
              <w:t xml:space="preserve"> to </w:t>
            </w:r>
            <w:proofErr w:type="spellStart"/>
            <w:r w:rsidRPr="001079B0">
              <w:rPr>
                <w:rFonts w:ascii="Times New Roman" w:hAnsi="Times New Roman" w:cs="Times New Roman"/>
                <w:i/>
                <w:iCs/>
              </w:rPr>
              <w:t>strengthen</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preparedness</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in</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the</w:t>
            </w:r>
            <w:proofErr w:type="spellEnd"/>
            <w:r w:rsidRPr="001079B0">
              <w:rPr>
                <w:rFonts w:ascii="Times New Roman" w:hAnsi="Times New Roman" w:cs="Times New Roman"/>
                <w:i/>
                <w:iCs/>
              </w:rPr>
              <w:t xml:space="preserve"> EU </w:t>
            </w:r>
            <w:proofErr w:type="spellStart"/>
            <w:r w:rsidRPr="001079B0">
              <w:rPr>
                <w:rFonts w:ascii="Times New Roman" w:hAnsi="Times New Roman" w:cs="Times New Roman"/>
                <w:i/>
                <w:iCs/>
              </w:rPr>
              <w:t>against</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serious</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cross-border</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threats</w:t>
            </w:r>
            <w:proofErr w:type="spellEnd"/>
            <w:r w:rsidRPr="001079B0">
              <w:rPr>
                <w:rFonts w:ascii="Times New Roman" w:hAnsi="Times New Roman" w:cs="Times New Roman"/>
                <w:i/>
                <w:iCs/>
              </w:rPr>
              <w:t xml:space="preserve"> to </w:t>
            </w:r>
            <w:proofErr w:type="spellStart"/>
            <w:r w:rsidRPr="001079B0">
              <w:rPr>
                <w:rFonts w:ascii="Times New Roman" w:hAnsi="Times New Roman" w:cs="Times New Roman"/>
                <w:i/>
                <w:iCs/>
              </w:rPr>
              <w:t>health</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and</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support</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the</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implementation</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of</w:t>
            </w:r>
            <w:proofErr w:type="spellEnd"/>
            <w:r w:rsidRPr="001079B0">
              <w:rPr>
                <w:rFonts w:ascii="Times New Roman" w:hAnsi="Times New Roman" w:cs="Times New Roman"/>
                <w:i/>
                <w:iCs/>
              </w:rPr>
              <w:t xml:space="preserve"> </w:t>
            </w:r>
            <w:proofErr w:type="spellStart"/>
            <w:r w:rsidRPr="001079B0">
              <w:rPr>
                <w:rFonts w:ascii="Times New Roman" w:hAnsi="Times New Roman" w:cs="Times New Roman"/>
                <w:i/>
                <w:iCs/>
              </w:rPr>
              <w:t>International</w:t>
            </w:r>
            <w:proofErr w:type="spellEnd"/>
            <w:r w:rsidRPr="001079B0">
              <w:rPr>
                <w:rFonts w:ascii="Times New Roman" w:hAnsi="Times New Roman" w:cs="Times New Roman"/>
                <w:i/>
                <w:iCs/>
              </w:rPr>
              <w:t xml:space="preserve"> Health </w:t>
            </w:r>
            <w:proofErr w:type="spellStart"/>
            <w:r w:rsidRPr="001079B0">
              <w:rPr>
                <w:rFonts w:ascii="Times New Roman" w:hAnsi="Times New Roman" w:cs="Times New Roman"/>
                <w:i/>
                <w:iCs/>
              </w:rPr>
              <w:t>Regulations</w:t>
            </w:r>
            <w:proofErr w:type="spellEnd"/>
            <w:r w:rsidRPr="001079B0">
              <w:rPr>
                <w:rFonts w:ascii="Times New Roman" w:hAnsi="Times New Roman" w:cs="Times New Roman"/>
                <w:i/>
                <w:iCs/>
              </w:rPr>
              <w:t xml:space="preserve"> (IHR))</w:t>
            </w:r>
          </w:p>
        </w:tc>
        <w:tc>
          <w:tcPr>
            <w:tcW w:w="1415" w:type="dxa"/>
            <w:shd w:val="clear" w:color="auto" w:fill="auto"/>
            <w:vAlign w:val="center"/>
            <w:hideMark/>
          </w:tcPr>
          <w:p w:rsidR="001572DF" w:rsidRPr="00A45731" w:rsidRDefault="00064724"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1572DF">
              <w:rPr>
                <w:rFonts w:ascii="Times New Roman" w:eastAsia="Times New Roman" w:hAnsi="Times New Roman" w:cs="Times New Roman"/>
                <w:color w:val="000000"/>
                <w:sz w:val="24"/>
                <w:szCs w:val="24"/>
              </w:rPr>
              <w:t> 166 667</w:t>
            </w:r>
          </w:p>
        </w:tc>
        <w:tc>
          <w:tcPr>
            <w:tcW w:w="1416" w:type="dxa"/>
            <w:shd w:val="clear" w:color="auto" w:fill="auto"/>
            <w:vAlign w:val="center"/>
          </w:tcPr>
          <w:p w:rsidR="001572DF" w:rsidRPr="00A45731" w:rsidRDefault="001B13B7"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572DF"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001572DF"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1572DF" w:rsidRPr="00A45731" w:rsidRDefault="00747EDB"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w:t>
            </w:r>
            <w:r w:rsidR="00EE4446">
              <w:rPr>
                <w:rFonts w:ascii="Times New Roman" w:eastAsia="Times New Roman" w:hAnsi="Times New Roman" w:cs="Times New Roman"/>
                <w:color w:val="000000"/>
                <w:sz w:val="24"/>
                <w:szCs w:val="24"/>
              </w:rPr>
              <w:t xml:space="preserve"> 000</w:t>
            </w:r>
          </w:p>
        </w:tc>
        <w:tc>
          <w:tcPr>
            <w:tcW w:w="1421" w:type="dxa"/>
            <w:shd w:val="clear" w:color="auto" w:fill="auto"/>
            <w:vAlign w:val="center"/>
          </w:tcPr>
          <w:p w:rsidR="001572DF" w:rsidRPr="00A45731" w:rsidRDefault="00747EDB"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237 </w:t>
            </w:r>
            <w:r w:rsidR="003D7E65">
              <w:rPr>
                <w:rFonts w:ascii="Times New Roman" w:eastAsia="Times New Roman" w:hAnsi="Times New Roman" w:cs="Times New Roman"/>
                <w:color w:val="000000"/>
                <w:sz w:val="24"/>
                <w:szCs w:val="24"/>
              </w:rPr>
              <w:t>000</w:t>
            </w:r>
          </w:p>
        </w:tc>
        <w:tc>
          <w:tcPr>
            <w:tcW w:w="1701" w:type="dxa"/>
            <w:shd w:val="clear" w:color="auto" w:fill="auto"/>
            <w:vAlign w:val="center"/>
            <w:hideMark/>
          </w:tcPr>
          <w:p w:rsidR="001572DF" w:rsidRPr="00A45731" w:rsidRDefault="00747EDB"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C3AB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8</w:t>
            </w:r>
            <w:r w:rsidR="001572DF" w:rsidRPr="00A45731">
              <w:rPr>
                <w:rFonts w:ascii="Times New Roman" w:eastAsia="Times New Roman" w:hAnsi="Times New Roman" w:cs="Times New Roman"/>
                <w:color w:val="000000"/>
                <w:sz w:val="24"/>
                <w:szCs w:val="24"/>
              </w:rPr>
              <w:t xml:space="preserve"> 000</w:t>
            </w:r>
          </w:p>
        </w:tc>
      </w:tr>
      <w:tr w:rsidR="008F39F2" w:rsidRPr="00A45731" w:rsidTr="00635442">
        <w:trPr>
          <w:jc w:val="center"/>
        </w:trPr>
        <w:tc>
          <w:tcPr>
            <w:tcW w:w="10074" w:type="dxa"/>
            <w:gridSpan w:val="8"/>
            <w:shd w:val="clear" w:color="auto" w:fill="auto"/>
            <w:noWrap/>
          </w:tcPr>
          <w:p w:rsidR="008F39F2" w:rsidRPr="00DB38D3" w:rsidRDefault="008F39F2" w:rsidP="00DB38D3">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w:t>
            </w:r>
            <w:r w:rsidR="00097D28">
              <w:rPr>
                <w:rFonts w:ascii="Times New Roman" w:eastAsia="Times New Roman" w:hAnsi="Times New Roman" w:cs="Times New Roman"/>
                <w:color w:val="000000"/>
                <w:sz w:val="24"/>
                <w:szCs w:val="24"/>
                <w:lang w:eastAsia="lv-LV"/>
              </w:rPr>
              <w:t>nošanas līdzšinējo pieredzi, varētu būt</w:t>
            </w:r>
            <w:r>
              <w:rPr>
                <w:rFonts w:ascii="Times New Roman" w:eastAsia="Times New Roman" w:hAnsi="Times New Roman" w:cs="Times New Roman"/>
                <w:color w:val="000000"/>
                <w:sz w:val="24"/>
                <w:szCs w:val="24"/>
                <w:lang w:eastAsia="lv-LV"/>
              </w:rPr>
              <w:t xml:space="preserve"> nepieciešams </w:t>
            </w:r>
            <w:proofErr w:type="spellStart"/>
            <w:r>
              <w:rPr>
                <w:rFonts w:ascii="Times New Roman" w:eastAsia="Times New Roman" w:hAnsi="Times New Roman" w:cs="Times New Roman"/>
                <w:color w:val="000000"/>
                <w:sz w:val="24"/>
                <w:szCs w:val="24"/>
                <w:lang w:eastAsia="lv-LV"/>
              </w:rPr>
              <w:t>priekšfinansējums</w:t>
            </w:r>
            <w:proofErr w:type="spellEnd"/>
            <w:r>
              <w:rPr>
                <w:rFonts w:ascii="Times New Roman" w:eastAsia="Times New Roman" w:hAnsi="Times New Roman" w:cs="Times New Roman"/>
                <w:color w:val="000000"/>
                <w:sz w:val="24"/>
                <w:szCs w:val="24"/>
                <w:lang w:eastAsia="lv-LV"/>
              </w:rPr>
              <w:t xml:space="preserve"> līdz 10% apmērā no </w:t>
            </w:r>
            <w:r w:rsidR="00A82D9B">
              <w:rPr>
                <w:rFonts w:ascii="Times New Roman" w:eastAsia="Times New Roman" w:hAnsi="Times New Roman" w:cs="Times New Roman"/>
                <w:color w:val="000000"/>
                <w:sz w:val="24"/>
                <w:szCs w:val="24"/>
                <w:lang w:eastAsia="lv-LV"/>
              </w:rPr>
              <w:t xml:space="preserve">prognozētā LV dalībnieka ārvalstu palīdzības finansējuma, t.i. </w:t>
            </w:r>
            <w:r>
              <w:rPr>
                <w:rFonts w:ascii="Times New Roman" w:eastAsia="Times New Roman" w:hAnsi="Times New Roman" w:cs="Times New Roman"/>
                <w:color w:val="000000"/>
                <w:sz w:val="24"/>
                <w:szCs w:val="24"/>
                <w:lang w:eastAsia="lv-LV"/>
              </w:rPr>
              <w:t xml:space="preserve"> </w:t>
            </w:r>
            <w:r w:rsidR="00452B66">
              <w:rPr>
                <w:rFonts w:ascii="Times New Roman" w:eastAsia="Times New Roman" w:hAnsi="Times New Roman" w:cs="Times New Roman"/>
                <w:color w:val="000000"/>
                <w:sz w:val="24"/>
                <w:szCs w:val="24"/>
                <w:lang w:eastAsia="lv-LV"/>
              </w:rPr>
              <w:t>23</w:t>
            </w:r>
            <w:r w:rsidR="003C1ED8">
              <w:rPr>
                <w:rFonts w:ascii="Times New Roman" w:eastAsia="Times New Roman" w:hAnsi="Times New Roman" w:cs="Times New Roman"/>
                <w:color w:val="000000"/>
                <w:sz w:val="24"/>
                <w:szCs w:val="24"/>
                <w:lang w:eastAsia="lv-LV"/>
              </w:rPr>
              <w:t xml:space="preserve"> </w:t>
            </w:r>
            <w:r w:rsidR="00452B66">
              <w:rPr>
                <w:rFonts w:ascii="Times New Roman" w:eastAsia="Times New Roman" w:hAnsi="Times New Roman" w:cs="Times New Roman"/>
                <w:color w:val="000000"/>
                <w:sz w:val="24"/>
                <w:szCs w:val="24"/>
                <w:lang w:eastAsia="lv-LV"/>
              </w:rPr>
              <w:t>7</w:t>
            </w:r>
            <w:r w:rsidR="00A82D9B">
              <w:rPr>
                <w:rFonts w:ascii="Times New Roman" w:eastAsia="Times New Roman" w:hAnsi="Times New Roman" w:cs="Times New Roman"/>
                <w:color w:val="000000"/>
                <w:sz w:val="24"/>
                <w:szCs w:val="24"/>
                <w:lang w:eastAsia="lv-LV"/>
              </w:rPr>
              <w:t>0</w:t>
            </w:r>
            <w:r w:rsidR="003C1ED8">
              <w:rPr>
                <w:rFonts w:ascii="Times New Roman" w:eastAsia="Times New Roman" w:hAnsi="Times New Roman" w:cs="Times New Roman"/>
                <w:color w:val="000000"/>
                <w:sz w:val="24"/>
                <w:szCs w:val="24"/>
                <w:lang w:eastAsia="lv-LV"/>
              </w:rPr>
              <w:t>0</w:t>
            </w:r>
            <w:r w:rsidR="00A82D9B">
              <w:rPr>
                <w:rFonts w:ascii="Times New Roman" w:eastAsia="Times New Roman" w:hAnsi="Times New Roman" w:cs="Times New Roman"/>
                <w:color w:val="000000"/>
                <w:sz w:val="24"/>
                <w:szCs w:val="24"/>
                <w:lang w:eastAsia="lv-LV"/>
              </w:rPr>
              <w:t xml:space="preserve"> EUR</w:t>
            </w:r>
          </w:p>
        </w:tc>
      </w:tr>
      <w:tr w:rsidR="004A7454" w:rsidRPr="00A45731" w:rsidTr="00635442">
        <w:trPr>
          <w:jc w:val="center"/>
        </w:trPr>
        <w:tc>
          <w:tcPr>
            <w:tcW w:w="10074" w:type="dxa"/>
            <w:gridSpan w:val="8"/>
            <w:shd w:val="clear" w:color="auto" w:fill="auto"/>
            <w:noWrap/>
          </w:tcPr>
          <w:p w:rsidR="00827F81" w:rsidRDefault="00827F81" w:rsidP="00827F81">
            <w:pPr>
              <w:spacing w:after="0"/>
              <w:jc w:val="both"/>
              <w:rPr>
                <w:rFonts w:ascii="Times New Roman" w:hAnsi="Times New Roman"/>
                <w:sz w:val="24"/>
                <w:szCs w:val="24"/>
              </w:rPr>
            </w:pPr>
            <w:r>
              <w:rPr>
                <w:rFonts w:ascii="Times New Roman" w:hAnsi="Times New Roman"/>
                <w:sz w:val="24"/>
                <w:szCs w:val="24"/>
              </w:rPr>
              <w:t>Piedaloties Vienotajā rīcībā</w:t>
            </w:r>
            <w:r w:rsidR="00CB1C3A">
              <w:rPr>
                <w:rFonts w:ascii="Times New Roman" w:hAnsi="Times New Roman"/>
                <w:sz w:val="24"/>
                <w:szCs w:val="24"/>
              </w:rPr>
              <w:t xml:space="preserve"> </w:t>
            </w:r>
            <w:r>
              <w:rPr>
                <w:rFonts w:ascii="Times New Roman" w:hAnsi="Times New Roman"/>
                <w:sz w:val="24"/>
                <w:szCs w:val="24"/>
              </w:rPr>
              <w:t xml:space="preserve">tiks veicināta Latvijas sagatavotība krīžu pārvarēšanai.  Ņemot vērā </w:t>
            </w:r>
            <w:r w:rsidR="00625097">
              <w:rPr>
                <w:rFonts w:ascii="Times New Roman" w:hAnsi="Times New Roman"/>
                <w:sz w:val="24"/>
                <w:szCs w:val="24"/>
              </w:rPr>
              <w:t>“</w:t>
            </w:r>
            <w:r>
              <w:rPr>
                <w:rFonts w:ascii="Times New Roman" w:hAnsi="Times New Roman"/>
                <w:sz w:val="24"/>
                <w:szCs w:val="24"/>
              </w:rPr>
              <w:t xml:space="preserve">Veselība 2020, Eiropas stratēģiskais ietvars </w:t>
            </w:r>
            <w:r w:rsidR="00AB671E">
              <w:rPr>
                <w:rFonts w:ascii="Times New Roman" w:hAnsi="Times New Roman"/>
                <w:sz w:val="24"/>
                <w:szCs w:val="24"/>
              </w:rPr>
              <w:t>visos pārvaldes un sabiedrības līmeņos veiktas rīcības atbalstam veselības un labklājības vairošanai</w:t>
            </w:r>
            <w:r w:rsidR="00625097">
              <w:rPr>
                <w:rFonts w:ascii="Times New Roman" w:hAnsi="Times New Roman"/>
                <w:sz w:val="24"/>
                <w:szCs w:val="24"/>
              </w:rPr>
              <w:t>”</w:t>
            </w:r>
            <w:r>
              <w:rPr>
                <w:rFonts w:ascii="Times New Roman" w:hAnsi="Times New Roman"/>
                <w:sz w:val="24"/>
                <w:szCs w:val="24"/>
              </w:rPr>
              <w:t xml:space="preserve"> dokumentā noteikto, ka svarīgi ir izstrādāt adaptīvu </w:t>
            </w:r>
            <w:proofErr w:type="spellStart"/>
            <w:r>
              <w:rPr>
                <w:rFonts w:ascii="Times New Roman" w:hAnsi="Times New Roman"/>
                <w:sz w:val="24"/>
                <w:szCs w:val="24"/>
              </w:rPr>
              <w:t>rīcībpolitiku</w:t>
            </w:r>
            <w:proofErr w:type="spellEnd"/>
            <w:r>
              <w:rPr>
                <w:rFonts w:ascii="Times New Roman" w:hAnsi="Times New Roman"/>
                <w:sz w:val="24"/>
                <w:szCs w:val="24"/>
              </w:rPr>
              <w:t xml:space="preserve">, pret nelabvēlīgu ārējo iedarbību un drošas prognozēšanas spējas, lai efektīvi paredzētu ārkārtas stāvokļus sabiedrības veselības jomā un uz tiem reaģētu, tiks veicināta ES </w:t>
            </w:r>
            <w:proofErr w:type="spellStart"/>
            <w:r>
              <w:rPr>
                <w:rFonts w:ascii="Times New Roman" w:hAnsi="Times New Roman"/>
                <w:sz w:val="24"/>
                <w:szCs w:val="24"/>
              </w:rPr>
              <w:t>rīcībpolitikas</w:t>
            </w:r>
            <w:proofErr w:type="spellEnd"/>
            <w:r>
              <w:rPr>
                <w:rFonts w:ascii="Times New Roman" w:hAnsi="Times New Roman"/>
                <w:sz w:val="24"/>
                <w:szCs w:val="24"/>
              </w:rPr>
              <w:t xml:space="preserve"> mērķa sasniegšana.   </w:t>
            </w:r>
          </w:p>
          <w:p w:rsidR="00827F81" w:rsidRDefault="00827F81" w:rsidP="00827F81">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Vienotā rīcība paredz stiprināt gatavību ārkārtas situāciju pārvaldīšanā, tostarp laboratoriju spējas un veicināt Starptautisko veselības aizsardzības noteikumu </w:t>
            </w:r>
            <w:r w:rsidR="00133A77">
              <w:rPr>
                <w:rFonts w:ascii="Times New Roman" w:hAnsi="Times New Roman"/>
                <w:sz w:val="24"/>
                <w:szCs w:val="24"/>
                <w:lang w:val="lv-LV"/>
              </w:rPr>
              <w:t xml:space="preserve">(turpmāk - SVAN) </w:t>
            </w:r>
            <w:r>
              <w:rPr>
                <w:rFonts w:ascii="Times New Roman" w:hAnsi="Times New Roman"/>
                <w:sz w:val="24"/>
                <w:szCs w:val="24"/>
                <w:lang w:val="lv-LV"/>
              </w:rPr>
              <w:t xml:space="preserve">ieviešanu Eiropas Savienībā.  </w:t>
            </w:r>
          </w:p>
          <w:p w:rsidR="00827F81" w:rsidRDefault="00827F81" w:rsidP="00827F81">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Vienotās rīcības rezultātā tiks:</w:t>
            </w:r>
          </w:p>
          <w:p w:rsidR="00827F81" w:rsidRDefault="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stiprināti zinātniskie pierādījumi par efektīvām darbībām, lai novērstu un reaģētu uz bioloģiskas, ķīmiskas un nezināmas izcelsmes pārrobežu veselības apdraudējumiem;</w:t>
            </w:r>
          </w:p>
          <w:p w:rsidR="00827F81" w:rsidRDefault="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nodrošināta informācijas apmaiņa dalībvalstu starpā par pieredzi gatavības, koordinācijas un reaģēšanas jomā; </w:t>
            </w:r>
          </w:p>
          <w:p w:rsidR="00827F81" w:rsidRDefault="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stiprināta gatavības plānošana un SVAN kapacitāšu ieviešana nodrošinot dalībvalstis ar vadlīnijām, protokoliem un darbības nepārtrauktības plāniem un veicinot valstu sagatavotības plānošanas </w:t>
            </w:r>
            <w:proofErr w:type="spellStart"/>
            <w:r>
              <w:rPr>
                <w:rFonts w:ascii="Times New Roman" w:hAnsi="Times New Roman"/>
                <w:sz w:val="24"/>
                <w:szCs w:val="24"/>
                <w:lang w:val="lv-LV"/>
              </w:rPr>
              <w:t>sadarbspēju</w:t>
            </w:r>
            <w:proofErr w:type="spellEnd"/>
            <w:r>
              <w:rPr>
                <w:rFonts w:ascii="Times New Roman" w:hAnsi="Times New Roman"/>
                <w:sz w:val="24"/>
                <w:szCs w:val="24"/>
                <w:lang w:val="lv-LV"/>
              </w:rPr>
              <w:t>;</w:t>
            </w:r>
          </w:p>
          <w:p w:rsidR="00827F81" w:rsidRPr="009E05C1" w:rsidRDefault="00827F81" w:rsidP="009E05C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uzlabota metodoloģija, ziņošanas protokola saturs un kritēriji par gatavības plānošanas </w:t>
            </w:r>
            <w:r>
              <w:rPr>
                <w:rFonts w:ascii="Times New Roman" w:hAnsi="Times New Roman"/>
                <w:sz w:val="24"/>
                <w:szCs w:val="24"/>
                <w:lang w:val="lv-LV"/>
              </w:rPr>
              <w:lastRenderedPageBreak/>
              <w:t>uzraudzību saskaņā ar</w:t>
            </w:r>
            <w:r w:rsidR="009E05C1">
              <w:rPr>
                <w:rFonts w:ascii="Times New Roman" w:hAnsi="Times New Roman"/>
                <w:sz w:val="24"/>
                <w:szCs w:val="24"/>
                <w:lang w:val="lv-LV"/>
              </w:rPr>
              <w:t xml:space="preserve"> </w:t>
            </w:r>
            <w:r w:rsidR="009E05C1" w:rsidRPr="009E05C1">
              <w:rPr>
                <w:rFonts w:ascii="Times New Roman" w:eastAsia="Times New Roman" w:hAnsi="Times New Roman"/>
                <w:bCs/>
                <w:kern w:val="36"/>
                <w:sz w:val="24"/>
                <w:szCs w:val="24"/>
                <w:lang w:val="lv-LV" w:eastAsia="lv-LV"/>
              </w:rPr>
              <w:t>Eiro</w:t>
            </w:r>
            <w:r w:rsidR="009E05C1">
              <w:rPr>
                <w:rFonts w:ascii="Times New Roman" w:eastAsia="Times New Roman" w:hAnsi="Times New Roman"/>
                <w:bCs/>
                <w:kern w:val="36"/>
                <w:sz w:val="24"/>
                <w:szCs w:val="24"/>
                <w:lang w:val="lv-LV" w:eastAsia="lv-LV"/>
              </w:rPr>
              <w:t>pas Parlamenta un Padomes Lēmumu (ES)</w:t>
            </w:r>
            <w:r w:rsidR="009E05C1" w:rsidRPr="009E05C1">
              <w:rPr>
                <w:rFonts w:ascii="Times New Roman" w:eastAsia="Times New Roman" w:hAnsi="Times New Roman"/>
                <w:bCs/>
                <w:kern w:val="36"/>
                <w:sz w:val="24"/>
                <w:szCs w:val="24"/>
                <w:lang w:val="lv-LV" w:eastAsia="lv-LV"/>
              </w:rPr>
              <w:t xml:space="preserve"> Nr.1082/2013/ES </w:t>
            </w:r>
            <w:r w:rsidR="009E05C1">
              <w:rPr>
                <w:rFonts w:ascii="Times New Roman" w:eastAsia="Times New Roman" w:hAnsi="Times New Roman"/>
                <w:bCs/>
                <w:kern w:val="36"/>
                <w:sz w:val="24"/>
                <w:szCs w:val="24"/>
                <w:lang w:val="lv-LV" w:eastAsia="lv-LV"/>
              </w:rPr>
              <w:t>(</w:t>
            </w:r>
            <w:r w:rsidR="009E05C1" w:rsidRPr="009E05C1">
              <w:rPr>
                <w:rFonts w:ascii="Times New Roman" w:eastAsia="Times New Roman" w:hAnsi="Times New Roman"/>
                <w:bCs/>
                <w:kern w:val="36"/>
                <w:sz w:val="24"/>
                <w:szCs w:val="24"/>
                <w:lang w:val="lv-LV" w:eastAsia="lv-LV"/>
              </w:rPr>
              <w:t xml:space="preserve">2013. gada 22. oktobris) par nopietniem pārrobežu veselības apdraudējumiem un ar ko atceļ Lēmumu Nr. 2119/98/EK </w:t>
            </w:r>
            <w:r w:rsidR="009E05C1">
              <w:rPr>
                <w:rFonts w:ascii="Times New Roman" w:eastAsia="Times New Roman" w:hAnsi="Times New Roman"/>
                <w:bCs/>
                <w:kern w:val="36"/>
                <w:sz w:val="24"/>
                <w:szCs w:val="24"/>
                <w:lang w:val="lv-LV" w:eastAsia="lv-LV"/>
              </w:rPr>
              <w:t>(</w:t>
            </w:r>
            <w:r w:rsidR="009E05C1" w:rsidRPr="009E05C1">
              <w:rPr>
                <w:rFonts w:ascii="Times New Roman" w:eastAsia="Times New Roman" w:hAnsi="Times New Roman"/>
                <w:bCs/>
                <w:kern w:val="36"/>
                <w:sz w:val="24"/>
                <w:szCs w:val="24"/>
                <w:lang w:val="lv-LV" w:eastAsia="lv-LV"/>
              </w:rPr>
              <w:t>Dokuments attiecas uz</w:t>
            </w:r>
            <w:r w:rsidR="009E05C1">
              <w:rPr>
                <w:rFonts w:ascii="Times New Roman" w:eastAsia="Times New Roman" w:hAnsi="Times New Roman"/>
                <w:bCs/>
                <w:kern w:val="36"/>
                <w:sz w:val="24"/>
                <w:szCs w:val="24"/>
                <w:lang w:val="lv-LV" w:eastAsia="lv-LV"/>
              </w:rPr>
              <w:t xml:space="preserve"> EZZ), </w:t>
            </w:r>
            <w:r w:rsidR="00025E87">
              <w:fldChar w:fldCharType="begin"/>
            </w:r>
            <w:r w:rsidR="00025E87" w:rsidRPr="00025E87">
              <w:rPr>
                <w:lang w:val="lv-LV"/>
              </w:rPr>
              <w:instrText xml:space="preserve"> HYPERLINK "https://eur-lex.europa.eu/legal-content/LV/TXT/?uri=CELEX:32013D1082&amp;qid=1531820052399" </w:instrText>
            </w:r>
            <w:r w:rsidR="00025E87">
              <w:fldChar w:fldCharType="separate"/>
            </w:r>
            <w:r w:rsidR="009E05C1" w:rsidRPr="009E05C1">
              <w:rPr>
                <w:rStyle w:val="Hyperlink"/>
                <w:rFonts w:ascii="Times New Roman" w:hAnsi="Times New Roman"/>
                <w:sz w:val="24"/>
                <w:szCs w:val="24"/>
                <w:lang w:val="lv-LV"/>
              </w:rPr>
              <w:t>https://eur-lex.europa.eu/legal-content/LV/TXT/?uri=CELEX:32013D1082&amp;qid=1531820052399</w:t>
            </w:r>
            <w:r w:rsidR="00025E87">
              <w:rPr>
                <w:rStyle w:val="Hyperlink"/>
                <w:rFonts w:ascii="Times New Roman" w:hAnsi="Times New Roman"/>
                <w:sz w:val="24"/>
                <w:szCs w:val="24"/>
                <w:lang w:val="lv-LV"/>
              </w:rPr>
              <w:fldChar w:fldCharType="end"/>
            </w:r>
            <w:r w:rsidR="009E05C1" w:rsidRPr="009E05C1">
              <w:rPr>
                <w:rFonts w:ascii="Times New Roman" w:hAnsi="Times New Roman"/>
                <w:sz w:val="24"/>
                <w:szCs w:val="24"/>
                <w:lang w:val="lv-LV"/>
              </w:rPr>
              <w:t xml:space="preserve"> </w:t>
            </w:r>
            <w:r w:rsidR="006615E1">
              <w:rPr>
                <w:rFonts w:ascii="Times New Roman" w:hAnsi="Times New Roman"/>
                <w:sz w:val="24"/>
                <w:szCs w:val="24"/>
                <w:lang w:val="lv-LV"/>
              </w:rPr>
              <w:t>(turpmāk – Lēmums Nr.1082/2013/ES)</w:t>
            </w:r>
          </w:p>
          <w:p w:rsidR="00827F81" w:rsidRDefault="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uzlabot</w:t>
            </w:r>
            <w:r w:rsidR="00C951DD">
              <w:rPr>
                <w:rFonts w:ascii="Times New Roman" w:hAnsi="Times New Roman"/>
                <w:sz w:val="24"/>
                <w:szCs w:val="24"/>
                <w:lang w:val="lv-LV"/>
              </w:rPr>
              <w:t>a ES dalībvalstu koordinācija</w:t>
            </w:r>
            <w:r>
              <w:rPr>
                <w:rFonts w:ascii="Times New Roman" w:hAnsi="Times New Roman"/>
                <w:sz w:val="24"/>
                <w:szCs w:val="24"/>
                <w:lang w:val="lv-LV"/>
              </w:rPr>
              <w:t xml:space="preserve"> attiecībā uz dažādām globālām iniciatīvām un jo īpaši SVAN uzraudzības un novērtēšanas ikgadējā ziņojuma sistēmu;</w:t>
            </w:r>
          </w:p>
          <w:p w:rsidR="00827F81" w:rsidRPr="0021148B" w:rsidRDefault="00827F81" w:rsidP="00827F81">
            <w:pPr>
              <w:pStyle w:val="NoSpacing"/>
              <w:numPr>
                <w:ilvl w:val="0"/>
                <w:numId w:val="25"/>
              </w:numPr>
              <w:spacing w:line="276" w:lineRule="auto"/>
              <w:jc w:val="both"/>
              <w:rPr>
                <w:lang w:val="lv-LV"/>
              </w:rPr>
            </w:pPr>
            <w:r>
              <w:rPr>
                <w:rFonts w:ascii="Times New Roman" w:hAnsi="Times New Roman"/>
                <w:sz w:val="24"/>
                <w:szCs w:val="24"/>
                <w:lang w:val="lv-LV"/>
              </w:rPr>
              <w:t xml:space="preserve">veicināta stratēģiju, instrumentu, pamatnostādņu un procedūru izstrāde, nodrošinot tehnisko atbalstu un zināšanas gatavības un reaģēšanas plānošanai un veselības krīzes pārvaldībai. </w:t>
            </w:r>
          </w:p>
          <w:p w:rsidR="000B398C" w:rsidRDefault="000B398C" w:rsidP="000B398C">
            <w:pPr>
              <w:autoSpaceDE w:val="0"/>
              <w:autoSpaceDN w:val="0"/>
              <w:adjustRightInd w:val="0"/>
              <w:jc w:val="both"/>
              <w:rPr>
                <w:rFonts w:ascii="Times New Roman" w:hAnsi="Times New Roman" w:cs="Times New Roman"/>
                <w:sz w:val="24"/>
                <w:szCs w:val="24"/>
              </w:rPr>
            </w:pPr>
            <w:r w:rsidRPr="000B398C">
              <w:rPr>
                <w:rFonts w:ascii="Times New Roman" w:hAnsi="Times New Roman" w:cs="Times New Roman"/>
                <w:sz w:val="24"/>
                <w:szCs w:val="24"/>
              </w:rPr>
              <w:t xml:space="preserve">Vienotās rīcības vadošais partneris būs Somijas Nacionālais veselības un labklājības institūts </w:t>
            </w:r>
            <w:r w:rsidRPr="000B398C">
              <w:rPr>
                <w:rFonts w:ascii="Times New Roman" w:hAnsi="Times New Roman" w:cs="Times New Roman"/>
                <w:i/>
                <w:sz w:val="24"/>
                <w:szCs w:val="24"/>
              </w:rPr>
              <w:t>(</w:t>
            </w:r>
            <w:proofErr w:type="spellStart"/>
            <w:r w:rsidRPr="000B398C">
              <w:rPr>
                <w:rFonts w:ascii="Times New Roman" w:hAnsi="Times New Roman" w:cs="Times New Roman"/>
                <w:i/>
                <w:sz w:val="24"/>
                <w:szCs w:val="24"/>
              </w:rPr>
              <w:t>Department</w:t>
            </w:r>
            <w:proofErr w:type="spellEnd"/>
            <w:r w:rsidRPr="000B398C">
              <w:rPr>
                <w:rFonts w:ascii="Times New Roman" w:hAnsi="Times New Roman" w:cs="Times New Roman"/>
                <w:i/>
                <w:sz w:val="24"/>
                <w:szCs w:val="24"/>
              </w:rPr>
              <w:t xml:space="preserve"> </w:t>
            </w:r>
            <w:proofErr w:type="spellStart"/>
            <w:r w:rsidRPr="000B398C">
              <w:rPr>
                <w:rFonts w:ascii="Times New Roman" w:hAnsi="Times New Roman" w:cs="Times New Roman"/>
                <w:i/>
                <w:sz w:val="24"/>
                <w:szCs w:val="24"/>
              </w:rPr>
              <w:t>for</w:t>
            </w:r>
            <w:proofErr w:type="spellEnd"/>
            <w:r w:rsidRPr="000B398C">
              <w:rPr>
                <w:rFonts w:ascii="Times New Roman" w:hAnsi="Times New Roman" w:cs="Times New Roman"/>
                <w:i/>
                <w:sz w:val="24"/>
                <w:szCs w:val="24"/>
              </w:rPr>
              <w:t xml:space="preserve"> Health </w:t>
            </w:r>
            <w:proofErr w:type="spellStart"/>
            <w:r w:rsidRPr="000B398C">
              <w:rPr>
                <w:rFonts w:ascii="Times New Roman" w:hAnsi="Times New Roman" w:cs="Times New Roman"/>
                <w:i/>
                <w:sz w:val="24"/>
                <w:szCs w:val="24"/>
              </w:rPr>
              <w:t>Security</w:t>
            </w:r>
            <w:proofErr w:type="spellEnd"/>
            <w:r w:rsidRPr="000B398C">
              <w:rPr>
                <w:rFonts w:ascii="Times New Roman" w:hAnsi="Times New Roman" w:cs="Times New Roman"/>
                <w:i/>
                <w:sz w:val="24"/>
                <w:szCs w:val="24"/>
              </w:rPr>
              <w:t xml:space="preserve"> </w:t>
            </w:r>
            <w:proofErr w:type="spellStart"/>
            <w:r w:rsidRPr="000B398C">
              <w:rPr>
                <w:rFonts w:ascii="Times New Roman" w:hAnsi="Times New Roman" w:cs="Times New Roman"/>
                <w:i/>
                <w:sz w:val="24"/>
                <w:szCs w:val="24"/>
              </w:rPr>
              <w:t>at</w:t>
            </w:r>
            <w:proofErr w:type="spellEnd"/>
            <w:r w:rsidRPr="000B398C">
              <w:rPr>
                <w:rFonts w:ascii="Times New Roman" w:hAnsi="Times New Roman" w:cs="Times New Roman"/>
                <w:i/>
                <w:sz w:val="24"/>
                <w:szCs w:val="24"/>
              </w:rPr>
              <w:t xml:space="preserve"> National </w:t>
            </w:r>
            <w:proofErr w:type="spellStart"/>
            <w:r w:rsidRPr="000B398C">
              <w:rPr>
                <w:rFonts w:ascii="Times New Roman" w:hAnsi="Times New Roman" w:cs="Times New Roman"/>
                <w:i/>
                <w:sz w:val="24"/>
                <w:szCs w:val="24"/>
              </w:rPr>
              <w:t>Institute</w:t>
            </w:r>
            <w:proofErr w:type="spellEnd"/>
            <w:r w:rsidRPr="000B398C">
              <w:rPr>
                <w:rFonts w:ascii="Times New Roman" w:hAnsi="Times New Roman" w:cs="Times New Roman"/>
                <w:i/>
                <w:sz w:val="24"/>
                <w:szCs w:val="24"/>
              </w:rPr>
              <w:t xml:space="preserve"> </w:t>
            </w:r>
            <w:proofErr w:type="spellStart"/>
            <w:r w:rsidRPr="000B398C">
              <w:rPr>
                <w:rFonts w:ascii="Times New Roman" w:hAnsi="Times New Roman" w:cs="Times New Roman"/>
                <w:i/>
                <w:sz w:val="24"/>
                <w:szCs w:val="24"/>
              </w:rPr>
              <w:t>for</w:t>
            </w:r>
            <w:proofErr w:type="spellEnd"/>
            <w:r w:rsidRPr="000B398C">
              <w:rPr>
                <w:rFonts w:ascii="Times New Roman" w:hAnsi="Times New Roman" w:cs="Times New Roman"/>
                <w:i/>
                <w:sz w:val="24"/>
                <w:szCs w:val="24"/>
              </w:rPr>
              <w:t xml:space="preserve"> Health </w:t>
            </w:r>
            <w:proofErr w:type="spellStart"/>
            <w:r w:rsidRPr="000B398C">
              <w:rPr>
                <w:rFonts w:ascii="Times New Roman" w:hAnsi="Times New Roman" w:cs="Times New Roman"/>
                <w:i/>
                <w:sz w:val="24"/>
                <w:szCs w:val="24"/>
              </w:rPr>
              <w:t>and</w:t>
            </w:r>
            <w:proofErr w:type="spellEnd"/>
            <w:r w:rsidRPr="000B398C">
              <w:rPr>
                <w:rFonts w:ascii="Times New Roman" w:hAnsi="Times New Roman" w:cs="Times New Roman"/>
                <w:i/>
                <w:sz w:val="24"/>
                <w:szCs w:val="24"/>
              </w:rPr>
              <w:t xml:space="preserve"> </w:t>
            </w:r>
            <w:proofErr w:type="spellStart"/>
            <w:r w:rsidRPr="000B398C">
              <w:rPr>
                <w:rFonts w:ascii="Times New Roman" w:hAnsi="Times New Roman" w:cs="Times New Roman"/>
                <w:i/>
                <w:sz w:val="24"/>
                <w:szCs w:val="24"/>
              </w:rPr>
              <w:t>Welfare</w:t>
            </w:r>
            <w:proofErr w:type="spellEnd"/>
            <w:r w:rsidRPr="000B398C">
              <w:rPr>
                <w:rFonts w:ascii="Times New Roman" w:hAnsi="Times New Roman" w:cs="Times New Roman"/>
                <w:i/>
                <w:sz w:val="24"/>
                <w:szCs w:val="24"/>
              </w:rPr>
              <w:t xml:space="preserve">), </w:t>
            </w:r>
            <w:r w:rsidRPr="000B398C">
              <w:rPr>
                <w:rFonts w:ascii="Times New Roman" w:hAnsi="Times New Roman" w:cs="Times New Roman"/>
                <w:sz w:val="24"/>
                <w:szCs w:val="24"/>
              </w:rPr>
              <w:t xml:space="preserve">kas koordinēs Vienoto rīcību. Vienotās rīcības mērķu sasniegšanai tiek noteiktas sekojošas darba </w:t>
            </w:r>
            <w:proofErr w:type="spellStart"/>
            <w:r w:rsidRPr="000B398C">
              <w:rPr>
                <w:rFonts w:ascii="Times New Roman" w:hAnsi="Times New Roman" w:cs="Times New Roman"/>
                <w:sz w:val="24"/>
                <w:szCs w:val="24"/>
              </w:rPr>
              <w:t>pakotnes</w:t>
            </w:r>
            <w:proofErr w:type="spellEnd"/>
            <w:r w:rsidRPr="000B398C">
              <w:rPr>
                <w:rFonts w:ascii="Times New Roman" w:hAnsi="Times New Roman" w:cs="Times New Roman"/>
                <w:sz w:val="24"/>
                <w:szCs w:val="24"/>
              </w:rPr>
              <w:t>:</w:t>
            </w: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Koordinācija – vadīs Somijas Nacionālais veselības un labklājības institūts.</w:t>
            </w:r>
          </w:p>
          <w:p w:rsidR="00B6113F" w:rsidRPr="000B398C" w:rsidRDefault="00B6113F" w:rsidP="00B6113F">
            <w:pPr>
              <w:pStyle w:val="ListParagraph"/>
              <w:autoSpaceDE w:val="0"/>
              <w:autoSpaceDN w:val="0"/>
              <w:adjustRightInd w:val="0"/>
              <w:spacing w:after="0" w:line="240" w:lineRule="auto"/>
              <w:jc w:val="bot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 xml:space="preserve">Informācijas izplatīšana – vadīs </w:t>
            </w:r>
            <w:r w:rsidR="00765D41">
              <w:rPr>
                <w:rFonts w:ascii="Times New Roman" w:hAnsi="Times New Roman" w:cs="Times New Roman"/>
                <w:sz w:val="24"/>
                <w:szCs w:val="24"/>
              </w:rPr>
              <w:t>Lielbritānija</w:t>
            </w:r>
            <w:r w:rsidR="00764E2D">
              <w:rPr>
                <w:rFonts w:ascii="Times New Roman" w:hAnsi="Times New Roman" w:cs="Times New Roman"/>
                <w:sz w:val="24"/>
                <w:szCs w:val="24"/>
              </w:rPr>
              <w:t>, atbalstīs</w:t>
            </w:r>
            <w:r w:rsidRPr="000B398C">
              <w:rPr>
                <w:rFonts w:ascii="Times New Roman" w:hAnsi="Times New Roman" w:cs="Times New Roman"/>
                <w:sz w:val="24"/>
                <w:szCs w:val="24"/>
              </w:rPr>
              <w:t xml:space="preserve"> Somija. </w:t>
            </w:r>
          </w:p>
          <w:p w:rsidR="00B6113F" w:rsidRPr="00B6113F" w:rsidRDefault="00B6113F" w:rsidP="00B6113F">
            <w:pPr>
              <w:autoSpaceDE w:val="0"/>
              <w:autoSpaceDN w:val="0"/>
              <w:adjustRightInd w:val="0"/>
              <w:spacing w:after="0" w:line="240" w:lineRule="auto"/>
              <w:jc w:val="bot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Novērtēšana – nav noteikts vadošais partneris.</w:t>
            </w:r>
          </w:p>
          <w:p w:rsidR="00B6113F" w:rsidRPr="00B6113F" w:rsidRDefault="00B6113F" w:rsidP="00B6113F">
            <w:pPr>
              <w:autoSpaceDE w:val="0"/>
              <w:autoSpaceDN w:val="0"/>
              <w:adjustRightInd w:val="0"/>
              <w:spacing w:after="0" w:line="240" w:lineRule="auto"/>
              <w:jc w:val="both"/>
              <w:rPr>
                <w:rFonts w:ascii="Times New Roman" w:hAnsi="Times New Roman" w:cs="Times New Roman"/>
                <w:sz w:val="24"/>
                <w:szCs w:val="24"/>
              </w:rPr>
            </w:pPr>
          </w:p>
          <w:p w:rsidR="00B6113F" w:rsidRDefault="000B398C" w:rsidP="00B6113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Politikas attīstība un ilgtsp</w:t>
            </w:r>
            <w:r w:rsidR="00764E2D">
              <w:rPr>
                <w:rFonts w:ascii="Times New Roman" w:hAnsi="Times New Roman" w:cs="Times New Roman"/>
                <w:sz w:val="24"/>
                <w:szCs w:val="24"/>
              </w:rPr>
              <w:t>ējība – vadīs Francija, atbalstīs</w:t>
            </w:r>
            <w:r w:rsidRPr="000B398C">
              <w:rPr>
                <w:rFonts w:ascii="Times New Roman" w:hAnsi="Times New Roman" w:cs="Times New Roman"/>
                <w:sz w:val="24"/>
                <w:szCs w:val="24"/>
              </w:rPr>
              <w:t xml:space="preserve"> Nīderlande. </w:t>
            </w:r>
          </w:p>
          <w:p w:rsidR="00B6113F" w:rsidRPr="00B6113F" w:rsidRDefault="00B6113F" w:rsidP="00B6113F">
            <w:pPr>
              <w:pStyle w:val="ListParagrap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SVAN kapacitātes stiprināšana un novērtē</w:t>
            </w:r>
            <w:r w:rsidR="004E5A64">
              <w:rPr>
                <w:rFonts w:ascii="Times New Roman" w:hAnsi="Times New Roman" w:cs="Times New Roman"/>
                <w:sz w:val="24"/>
                <w:szCs w:val="24"/>
              </w:rPr>
              <w:t>šana – vadīs Norvēģija, atbalstīs</w:t>
            </w:r>
            <w:r w:rsidRPr="000B398C">
              <w:rPr>
                <w:rFonts w:ascii="Times New Roman" w:hAnsi="Times New Roman" w:cs="Times New Roman"/>
                <w:sz w:val="24"/>
                <w:szCs w:val="24"/>
              </w:rPr>
              <w:t xml:space="preserve"> Zviedrija. </w:t>
            </w:r>
            <w:r w:rsidRPr="000B398C">
              <w:rPr>
                <w:rFonts w:ascii="Times New Roman" w:hAnsi="Times New Roman" w:cs="Times New Roman"/>
                <w:sz w:val="24"/>
                <w:szCs w:val="24"/>
                <w:u w:val="single"/>
              </w:rPr>
              <w:t>Uzdevums:</w:t>
            </w:r>
            <w:r w:rsidRPr="000B398C">
              <w:rPr>
                <w:rFonts w:ascii="Times New Roman" w:hAnsi="Times New Roman" w:cs="Times New Roman"/>
                <w:sz w:val="24"/>
                <w:szCs w:val="24"/>
              </w:rPr>
              <w:t xml:space="preserve"> atbalstīt valstis, lai definētu, attīstītu un uzturētu kapacitāti saskaņā ar SVAN un ES lēmumu </w:t>
            </w:r>
            <w:r w:rsidR="00ED3CF2">
              <w:rPr>
                <w:rFonts w:ascii="Times New Roman" w:hAnsi="Times New Roman" w:cs="Times New Roman"/>
                <w:sz w:val="24"/>
                <w:szCs w:val="24"/>
              </w:rPr>
              <w:t>Nr.1082 v</w:t>
            </w:r>
            <w:r w:rsidRPr="000B398C">
              <w:rPr>
                <w:rFonts w:ascii="Times New Roman" w:hAnsi="Times New Roman" w:cs="Times New Roman"/>
                <w:sz w:val="24"/>
                <w:szCs w:val="24"/>
              </w:rPr>
              <w:t xml:space="preserve">eicināt daudznozaru sadarbību SVAN un Lēmuma </w:t>
            </w:r>
            <w:r w:rsidR="00ED3CF2">
              <w:rPr>
                <w:rFonts w:ascii="Times New Roman" w:hAnsi="Times New Roman" w:cs="Times New Roman"/>
                <w:sz w:val="24"/>
                <w:szCs w:val="24"/>
              </w:rPr>
              <w:t>Nr.</w:t>
            </w:r>
            <w:r w:rsidRPr="000B398C">
              <w:rPr>
                <w:rFonts w:ascii="Times New Roman" w:hAnsi="Times New Roman" w:cs="Times New Roman"/>
                <w:sz w:val="24"/>
                <w:szCs w:val="24"/>
              </w:rPr>
              <w:t>1082</w:t>
            </w:r>
            <w:r w:rsidR="006615E1">
              <w:rPr>
                <w:rFonts w:ascii="Times New Roman" w:hAnsi="Times New Roman" w:cs="Times New Roman"/>
                <w:sz w:val="24"/>
                <w:szCs w:val="24"/>
              </w:rPr>
              <w:t>/2013/ES</w:t>
            </w:r>
            <w:r w:rsidRPr="000B398C">
              <w:rPr>
                <w:rFonts w:ascii="Times New Roman" w:hAnsi="Times New Roman" w:cs="Times New Roman"/>
                <w:sz w:val="24"/>
                <w:szCs w:val="24"/>
              </w:rPr>
              <w:t xml:space="preserve"> ieviešanā un realizācijā. </w:t>
            </w:r>
          </w:p>
          <w:p w:rsidR="00B6113F" w:rsidRPr="000B398C" w:rsidRDefault="00B6113F" w:rsidP="00B6113F">
            <w:pPr>
              <w:pStyle w:val="ListParagraph"/>
              <w:autoSpaceDE w:val="0"/>
              <w:autoSpaceDN w:val="0"/>
              <w:adjustRightInd w:val="0"/>
              <w:spacing w:after="0" w:line="240" w:lineRule="auto"/>
              <w:jc w:val="bot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Gatavības un reaģēšanas plānoš</w:t>
            </w:r>
            <w:r w:rsidR="009971CF">
              <w:rPr>
                <w:rFonts w:ascii="Times New Roman" w:hAnsi="Times New Roman" w:cs="Times New Roman"/>
                <w:sz w:val="24"/>
                <w:szCs w:val="24"/>
              </w:rPr>
              <w:t>ana – vadīs Nīderlande, atbalstīs</w:t>
            </w:r>
            <w:r w:rsidRPr="000B398C">
              <w:rPr>
                <w:rFonts w:ascii="Times New Roman" w:hAnsi="Times New Roman" w:cs="Times New Roman"/>
                <w:sz w:val="24"/>
                <w:szCs w:val="24"/>
              </w:rPr>
              <w:t xml:space="preserve"> Spānija.</w:t>
            </w:r>
          </w:p>
          <w:p w:rsidR="00B6113F" w:rsidRPr="00B6113F" w:rsidRDefault="00B6113F" w:rsidP="00B6113F">
            <w:pPr>
              <w:autoSpaceDE w:val="0"/>
              <w:autoSpaceDN w:val="0"/>
              <w:adjustRightInd w:val="0"/>
              <w:spacing w:after="0" w:line="240" w:lineRule="auto"/>
              <w:jc w:val="bot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 xml:space="preserve">Laboratoriju gatavība – </w:t>
            </w:r>
            <w:r w:rsidR="00ED3CF2">
              <w:rPr>
                <w:rFonts w:ascii="Times New Roman" w:hAnsi="Times New Roman" w:cs="Times New Roman"/>
                <w:sz w:val="24"/>
                <w:szCs w:val="24"/>
              </w:rPr>
              <w:t>v</w:t>
            </w:r>
            <w:r w:rsidR="009971CF">
              <w:rPr>
                <w:rFonts w:ascii="Times New Roman" w:hAnsi="Times New Roman" w:cs="Times New Roman"/>
                <w:sz w:val="24"/>
                <w:szCs w:val="24"/>
              </w:rPr>
              <w:t>adīs Vācija, atbalstīs</w:t>
            </w:r>
            <w:r w:rsidRPr="000B398C">
              <w:rPr>
                <w:rFonts w:ascii="Times New Roman" w:hAnsi="Times New Roman" w:cs="Times New Roman"/>
                <w:sz w:val="24"/>
                <w:szCs w:val="24"/>
              </w:rPr>
              <w:t xml:space="preserve"> Itālija. </w:t>
            </w:r>
            <w:r w:rsidRPr="000B398C">
              <w:rPr>
                <w:rFonts w:ascii="Times New Roman" w:hAnsi="Times New Roman" w:cs="Times New Roman"/>
                <w:sz w:val="24"/>
                <w:szCs w:val="24"/>
                <w:u w:val="single"/>
              </w:rPr>
              <w:t>Uzdevums:</w:t>
            </w:r>
            <w:r w:rsidRPr="000B398C">
              <w:rPr>
                <w:rFonts w:ascii="Times New Roman" w:hAnsi="Times New Roman" w:cs="Times New Roman"/>
                <w:sz w:val="24"/>
                <w:szCs w:val="24"/>
              </w:rPr>
              <w:t xml:space="preserve"> daudznozaru gatavības un reaģēšanas attīstība. Valstu gatavības un darbības nepārtrauktības plānu, procedūru, protokolu un pamatnostādņu attīstīšana un pieredzes apmaiņa. Pārrobežu mehānismu izveide, lai mobilizētu resursus veselības apdraudējumu pārvarēšanai, tostarp medicīnis</w:t>
            </w:r>
            <w:r w:rsidR="00B6113F">
              <w:rPr>
                <w:rFonts w:ascii="Times New Roman" w:hAnsi="Times New Roman" w:cs="Times New Roman"/>
                <w:sz w:val="24"/>
                <w:szCs w:val="24"/>
              </w:rPr>
              <w:t>ko pretlīdzekļu nodrošināšana.</w:t>
            </w:r>
          </w:p>
          <w:p w:rsidR="00B6113F" w:rsidRPr="00B6113F" w:rsidRDefault="00B6113F" w:rsidP="00B6113F">
            <w:pPr>
              <w:autoSpaceDE w:val="0"/>
              <w:autoSpaceDN w:val="0"/>
              <w:adjustRightInd w:val="0"/>
              <w:spacing w:after="0" w:line="240" w:lineRule="auto"/>
              <w:jc w:val="bot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Mācības, reģionāli apmācību semināri un labās prakses piemēru apma</w:t>
            </w:r>
            <w:r w:rsidR="009971CF">
              <w:rPr>
                <w:rFonts w:ascii="Times New Roman" w:hAnsi="Times New Roman" w:cs="Times New Roman"/>
                <w:sz w:val="24"/>
                <w:szCs w:val="24"/>
              </w:rPr>
              <w:t>iņa – vadīs Nīderlande, atbalstīs</w:t>
            </w:r>
            <w:r w:rsidRPr="000B398C">
              <w:rPr>
                <w:rFonts w:ascii="Times New Roman" w:hAnsi="Times New Roman" w:cs="Times New Roman"/>
                <w:sz w:val="24"/>
                <w:szCs w:val="24"/>
              </w:rPr>
              <w:t xml:space="preserve"> Norvēģija vai Čehija. </w:t>
            </w:r>
            <w:r w:rsidRPr="000B398C">
              <w:rPr>
                <w:rFonts w:ascii="Times New Roman" w:hAnsi="Times New Roman" w:cs="Times New Roman"/>
                <w:sz w:val="24"/>
                <w:szCs w:val="24"/>
                <w:u w:val="single"/>
              </w:rPr>
              <w:t>Uzdevums:</w:t>
            </w:r>
            <w:r w:rsidRPr="000B398C">
              <w:rPr>
                <w:rFonts w:ascii="Times New Roman" w:hAnsi="Times New Roman" w:cs="Times New Roman"/>
                <w:sz w:val="24"/>
                <w:szCs w:val="24"/>
              </w:rPr>
              <w:t xml:space="preserve"> valsts līmeņa daudznozaru mācības un notikumu izvērtēšana. Dalīšanās ar pieredzi par reģionāla un lokāla mēroga notikumu pārvaldīšanu.</w:t>
            </w:r>
          </w:p>
          <w:p w:rsidR="00B6113F" w:rsidRPr="00B6113F" w:rsidRDefault="00B6113F" w:rsidP="00B6113F">
            <w:pPr>
              <w:autoSpaceDE w:val="0"/>
              <w:autoSpaceDN w:val="0"/>
              <w:adjustRightInd w:val="0"/>
              <w:spacing w:after="0" w:line="240" w:lineRule="auto"/>
              <w:jc w:val="both"/>
              <w:rPr>
                <w:rFonts w:ascii="Times New Roman" w:hAnsi="Times New Roman" w:cs="Times New Roman"/>
                <w:sz w:val="24"/>
                <w:szCs w:val="24"/>
              </w:rPr>
            </w:pPr>
          </w:p>
          <w:p w:rsidR="000B398C" w:rsidRDefault="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 xml:space="preserve">Ķīmiskā drošība – vadīs </w:t>
            </w:r>
            <w:r w:rsidR="009F2EC8">
              <w:rPr>
                <w:rFonts w:ascii="Times New Roman" w:hAnsi="Times New Roman" w:cs="Times New Roman"/>
                <w:sz w:val="24"/>
                <w:szCs w:val="24"/>
              </w:rPr>
              <w:t>Lielbritānija</w:t>
            </w:r>
            <w:r w:rsidR="009971CF">
              <w:rPr>
                <w:rFonts w:ascii="Times New Roman" w:hAnsi="Times New Roman" w:cs="Times New Roman"/>
                <w:sz w:val="24"/>
                <w:szCs w:val="24"/>
              </w:rPr>
              <w:t>, atbalstīs</w:t>
            </w:r>
            <w:r w:rsidRPr="000B398C">
              <w:rPr>
                <w:rFonts w:ascii="Times New Roman" w:hAnsi="Times New Roman" w:cs="Times New Roman"/>
                <w:sz w:val="24"/>
                <w:szCs w:val="24"/>
              </w:rPr>
              <w:t xml:space="preserve"> Slovēnija. </w:t>
            </w:r>
          </w:p>
          <w:p w:rsidR="000B398C" w:rsidRPr="000B398C" w:rsidRDefault="000B398C" w:rsidP="000B398C">
            <w:pPr>
              <w:pStyle w:val="ListParagraph"/>
              <w:autoSpaceDE w:val="0"/>
              <w:autoSpaceDN w:val="0"/>
              <w:adjustRightInd w:val="0"/>
              <w:spacing w:after="0" w:line="240" w:lineRule="auto"/>
              <w:jc w:val="both"/>
              <w:rPr>
                <w:rFonts w:ascii="Times New Roman" w:hAnsi="Times New Roman" w:cs="Times New Roman"/>
                <w:sz w:val="24"/>
                <w:szCs w:val="24"/>
              </w:rPr>
            </w:pPr>
          </w:p>
          <w:p w:rsidR="000B398C" w:rsidRPr="000B398C" w:rsidRDefault="000B398C" w:rsidP="000B398C">
            <w:pPr>
              <w:autoSpaceDE w:val="0"/>
              <w:autoSpaceDN w:val="0"/>
              <w:adjustRightInd w:val="0"/>
              <w:jc w:val="both"/>
              <w:rPr>
                <w:rFonts w:ascii="Times New Roman" w:hAnsi="Times New Roman" w:cs="Times New Roman"/>
                <w:sz w:val="24"/>
                <w:szCs w:val="24"/>
              </w:rPr>
            </w:pPr>
            <w:r w:rsidRPr="000B398C">
              <w:rPr>
                <w:rFonts w:ascii="Times New Roman" w:hAnsi="Times New Roman" w:cs="Times New Roman"/>
                <w:sz w:val="24"/>
                <w:szCs w:val="24"/>
              </w:rPr>
              <w:t xml:space="preserve">Latvija izteica vēlmi piedalīties divās darba </w:t>
            </w:r>
            <w:proofErr w:type="spellStart"/>
            <w:r w:rsidRPr="000B398C">
              <w:rPr>
                <w:rFonts w:ascii="Times New Roman" w:hAnsi="Times New Roman" w:cs="Times New Roman"/>
                <w:sz w:val="24"/>
                <w:szCs w:val="24"/>
              </w:rPr>
              <w:t>pakotnēs</w:t>
            </w:r>
            <w:proofErr w:type="spellEnd"/>
            <w:r w:rsidRPr="000B398C">
              <w:rPr>
                <w:rFonts w:ascii="Times New Roman" w:hAnsi="Times New Roman" w:cs="Times New Roman"/>
                <w:sz w:val="24"/>
                <w:szCs w:val="24"/>
              </w:rPr>
              <w:t xml:space="preserve">: </w:t>
            </w:r>
            <w:r w:rsidR="00FA5220">
              <w:rPr>
                <w:rFonts w:ascii="Times New Roman" w:hAnsi="Times New Roman" w:cs="Times New Roman"/>
                <w:sz w:val="24"/>
                <w:szCs w:val="24"/>
              </w:rPr>
              <w:t>6.</w:t>
            </w:r>
            <w:r w:rsidR="00BE64A3">
              <w:rPr>
                <w:rFonts w:ascii="Times New Roman" w:hAnsi="Times New Roman" w:cs="Times New Roman"/>
                <w:sz w:val="24"/>
                <w:szCs w:val="24"/>
              </w:rPr>
              <w:t>g</w:t>
            </w:r>
            <w:r w:rsidRPr="000B398C">
              <w:rPr>
                <w:rFonts w:ascii="Times New Roman" w:hAnsi="Times New Roman" w:cs="Times New Roman"/>
                <w:sz w:val="24"/>
                <w:szCs w:val="24"/>
              </w:rPr>
              <w:t>atavības un reaģēšanas plānošana</w:t>
            </w:r>
            <w:r w:rsidR="00FA5220">
              <w:rPr>
                <w:rFonts w:ascii="Times New Roman" w:hAnsi="Times New Roman" w:cs="Times New Roman"/>
                <w:sz w:val="24"/>
                <w:szCs w:val="24"/>
              </w:rPr>
              <w:t xml:space="preserve"> un 8. m</w:t>
            </w:r>
            <w:r w:rsidR="00FA5220" w:rsidRPr="000B398C">
              <w:rPr>
                <w:rFonts w:ascii="Times New Roman" w:hAnsi="Times New Roman" w:cs="Times New Roman"/>
                <w:sz w:val="24"/>
                <w:szCs w:val="24"/>
              </w:rPr>
              <w:t>ācības, reģionāli apmācību semināri un labās prakses piemēru apmaiņa</w:t>
            </w:r>
            <w:r w:rsidR="00FA5220">
              <w:rPr>
                <w:rFonts w:ascii="Times New Roman" w:hAnsi="Times New Roman" w:cs="Times New Roman"/>
                <w:sz w:val="24"/>
                <w:szCs w:val="24"/>
              </w:rPr>
              <w:t>.</w:t>
            </w:r>
            <w:r w:rsidRPr="000B398C">
              <w:rPr>
                <w:rFonts w:ascii="Times New Roman" w:hAnsi="Times New Roman" w:cs="Times New Roman"/>
                <w:sz w:val="24"/>
                <w:szCs w:val="24"/>
              </w:rPr>
              <w:t xml:space="preserve"> Vienotās rīcības pieteikuma iesniegšanas termiņš Eiropas Komisijai ir 2018.gada 6.septembris.</w:t>
            </w:r>
            <w:r>
              <w:rPr>
                <w:rFonts w:ascii="Times New Roman" w:hAnsi="Times New Roman" w:cs="Times New Roman"/>
                <w:sz w:val="24"/>
                <w:szCs w:val="24"/>
              </w:rPr>
              <w:t xml:space="preserve"> </w:t>
            </w:r>
            <w:r w:rsidR="009B0322">
              <w:rPr>
                <w:rFonts w:ascii="Times New Roman" w:hAnsi="Times New Roman" w:cs="Times New Roman"/>
                <w:sz w:val="24"/>
                <w:szCs w:val="24"/>
              </w:rPr>
              <w:t>Dalība Vienotajā rīcībā</w:t>
            </w:r>
            <w:r>
              <w:rPr>
                <w:rFonts w:ascii="Times New Roman" w:hAnsi="Times New Roman"/>
                <w:sz w:val="24"/>
                <w:szCs w:val="24"/>
              </w:rPr>
              <w:t xml:space="preserve"> veicinās Latvijas veselības nozares atbildīgo institūciju sagatavotību ārkārtas situāciju pārvaldīšanai, izmantojot vienotu pieeju, metodoloģiju un kritērijus. Vienotās rīcības </w:t>
            </w:r>
            <w:r w:rsidRPr="000B398C">
              <w:rPr>
                <w:rFonts w:ascii="Times New Roman" w:hAnsi="Times New Roman" w:cs="Times New Roman"/>
                <w:sz w:val="24"/>
                <w:szCs w:val="24"/>
              </w:rPr>
              <w:t xml:space="preserve">realizācija stiprinās iesaistīto institūciju sadarbību un izpratni par ārkārtas situāciju pārvaldīšanai nepieciešamiem kopīgiem elementiem/nosacījumiem, veidojot vienotu gatavību </w:t>
            </w:r>
            <w:proofErr w:type="spellStart"/>
            <w:r w:rsidRPr="000B398C">
              <w:rPr>
                <w:rFonts w:ascii="Times New Roman" w:hAnsi="Times New Roman" w:cs="Times New Roman"/>
                <w:sz w:val="24"/>
                <w:szCs w:val="24"/>
              </w:rPr>
              <w:t>starpsektoru</w:t>
            </w:r>
            <w:proofErr w:type="spellEnd"/>
            <w:r w:rsidRPr="000B398C">
              <w:rPr>
                <w:rFonts w:ascii="Times New Roman" w:hAnsi="Times New Roman" w:cs="Times New Roman"/>
                <w:sz w:val="24"/>
                <w:szCs w:val="24"/>
              </w:rPr>
              <w:t xml:space="preserve"> dimensijā. </w:t>
            </w:r>
          </w:p>
        </w:tc>
      </w:tr>
    </w:tbl>
    <w:p w:rsidR="004A7454" w:rsidRPr="00A45731" w:rsidRDefault="004A7454" w:rsidP="004A7454">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lastRenderedPageBreak/>
        <w:t>*Balstoties uz iepriekšējo pieredzi vienotās rīcības un projektus realizē 36 mēnešu laikā.</w:t>
      </w:r>
    </w:p>
    <w:p w:rsidR="00FD32D4" w:rsidRDefault="00FD32D4" w:rsidP="00600334">
      <w:pPr>
        <w:tabs>
          <w:tab w:val="left" w:pos="720"/>
          <w:tab w:val="left" w:pos="3540"/>
        </w:tabs>
        <w:spacing w:after="0"/>
        <w:jc w:val="both"/>
        <w:rPr>
          <w:rFonts w:ascii="Times New Roman" w:hAnsi="Times New Roman" w:cs="Times New Roman"/>
          <w:sz w:val="28"/>
          <w:szCs w:val="28"/>
        </w:rPr>
      </w:pPr>
    </w:p>
    <w:p w:rsidR="00600334" w:rsidRPr="008D5928" w:rsidRDefault="008F7AE0" w:rsidP="00600334">
      <w:pPr>
        <w:tabs>
          <w:tab w:val="left" w:pos="720"/>
          <w:tab w:val="left" w:pos="3540"/>
        </w:tabs>
        <w:spacing w:after="0"/>
        <w:jc w:val="both"/>
        <w:rPr>
          <w:rFonts w:ascii="Times New Roman" w:hAnsi="Times New Roman" w:cs="Times New Roman"/>
          <w:sz w:val="28"/>
          <w:szCs w:val="28"/>
        </w:rPr>
      </w:pPr>
      <w:r>
        <w:rPr>
          <w:rFonts w:ascii="Times New Roman" w:hAnsi="Times New Roman" w:cs="Times New Roman"/>
          <w:sz w:val="28"/>
          <w:szCs w:val="28"/>
        </w:rPr>
        <w:tab/>
      </w:r>
      <w:r w:rsidR="00600334" w:rsidRPr="008D5928">
        <w:rPr>
          <w:rFonts w:ascii="Times New Roman" w:hAnsi="Times New Roman" w:cs="Times New Roman"/>
          <w:sz w:val="28"/>
          <w:szCs w:val="28"/>
        </w:rPr>
        <w:t>Lai Latvijas pārstāvji varētu veiksmīgi nodrošināt dalību 201</w:t>
      </w:r>
      <w:r w:rsidR="008B4C24" w:rsidRPr="008D5928">
        <w:rPr>
          <w:rFonts w:ascii="Times New Roman" w:hAnsi="Times New Roman" w:cs="Times New Roman"/>
          <w:sz w:val="28"/>
          <w:szCs w:val="28"/>
        </w:rPr>
        <w:t>8</w:t>
      </w:r>
      <w:r w:rsidR="00600334" w:rsidRPr="008D5928">
        <w:rPr>
          <w:rFonts w:ascii="Times New Roman" w:hAnsi="Times New Roman" w:cs="Times New Roman"/>
          <w:sz w:val="28"/>
          <w:szCs w:val="28"/>
        </w:rPr>
        <w:t>.gada darba plānā paredzētajā un Veselības ministrija</w:t>
      </w:r>
      <w:r w:rsidR="00FF6F0E" w:rsidRPr="008D5928">
        <w:rPr>
          <w:rFonts w:ascii="Times New Roman" w:hAnsi="Times New Roman" w:cs="Times New Roman"/>
          <w:sz w:val="28"/>
          <w:szCs w:val="28"/>
        </w:rPr>
        <w:t>i</w:t>
      </w:r>
      <w:r w:rsidR="00600334" w:rsidRPr="008D5928">
        <w:rPr>
          <w:rFonts w:ascii="Times New Roman" w:hAnsi="Times New Roman" w:cs="Times New Roman"/>
          <w:sz w:val="28"/>
          <w:szCs w:val="28"/>
        </w:rPr>
        <w:t xml:space="preserve"> par svarīg</w:t>
      </w:r>
      <w:r w:rsidR="00FF6F0E" w:rsidRPr="008D5928">
        <w:rPr>
          <w:rFonts w:ascii="Times New Roman" w:hAnsi="Times New Roman" w:cs="Times New Roman"/>
          <w:sz w:val="28"/>
          <w:szCs w:val="28"/>
        </w:rPr>
        <w:t xml:space="preserve">o </w:t>
      </w:r>
      <w:r w:rsidR="00600334" w:rsidRPr="008D5928">
        <w:rPr>
          <w:rFonts w:ascii="Times New Roman" w:hAnsi="Times New Roman" w:cs="Times New Roman"/>
          <w:sz w:val="28"/>
          <w:szCs w:val="28"/>
        </w:rPr>
        <w:t>atzīt</w:t>
      </w:r>
      <w:r w:rsidR="00FF6F0E" w:rsidRPr="008D5928">
        <w:rPr>
          <w:rFonts w:ascii="Times New Roman" w:hAnsi="Times New Roman" w:cs="Times New Roman"/>
          <w:sz w:val="28"/>
          <w:szCs w:val="28"/>
        </w:rPr>
        <w:t>o</w:t>
      </w:r>
      <w:r w:rsidR="00600334" w:rsidRPr="008D5928">
        <w:rPr>
          <w:rFonts w:ascii="Times New Roman" w:hAnsi="Times New Roman" w:cs="Times New Roman"/>
          <w:sz w:val="28"/>
          <w:szCs w:val="28"/>
        </w:rPr>
        <w:t xml:space="preserve"> Vienotajā rīcībā būs nepieciešams valsts budžeta līdzfinansējums aptuveni </w:t>
      </w:r>
      <w:r w:rsidR="008D5928">
        <w:rPr>
          <w:rFonts w:ascii="Times New Roman" w:hAnsi="Times New Roman" w:cs="Times New Roman"/>
          <w:sz w:val="28"/>
          <w:szCs w:val="28"/>
        </w:rPr>
        <w:t xml:space="preserve">158 000 </w:t>
      </w:r>
      <w:r w:rsidR="00600334" w:rsidRPr="008D5928">
        <w:rPr>
          <w:rFonts w:ascii="Times New Roman" w:hAnsi="Times New Roman" w:cs="Times New Roman"/>
          <w:sz w:val="28"/>
          <w:szCs w:val="28"/>
        </w:rPr>
        <w:t>EUR apmērā trīs gadu laikā, tātad proporcionāli sadalot šo summu uz trīs gadiem: 201</w:t>
      </w:r>
      <w:r w:rsidR="008B4C24" w:rsidRPr="008D5928">
        <w:rPr>
          <w:rFonts w:ascii="Times New Roman" w:hAnsi="Times New Roman" w:cs="Times New Roman"/>
          <w:sz w:val="28"/>
          <w:szCs w:val="28"/>
        </w:rPr>
        <w:t>9</w:t>
      </w:r>
      <w:r w:rsidR="00600334" w:rsidRPr="008D5928">
        <w:rPr>
          <w:rFonts w:ascii="Times New Roman" w:hAnsi="Times New Roman" w:cs="Times New Roman"/>
          <w:sz w:val="28"/>
          <w:szCs w:val="28"/>
        </w:rPr>
        <w:t xml:space="preserve">.gads – </w:t>
      </w:r>
      <w:r w:rsidR="00C92510">
        <w:rPr>
          <w:rFonts w:ascii="Times New Roman" w:hAnsi="Times New Roman" w:cs="Times New Roman"/>
          <w:sz w:val="28"/>
          <w:szCs w:val="28"/>
        </w:rPr>
        <w:t xml:space="preserve">  </w:t>
      </w:r>
      <w:r w:rsidR="00D55750" w:rsidRPr="008D5928">
        <w:rPr>
          <w:rFonts w:ascii="Times New Roman" w:hAnsi="Times New Roman" w:cs="Times New Roman"/>
          <w:sz w:val="28"/>
          <w:szCs w:val="28"/>
        </w:rPr>
        <w:t>52 666</w:t>
      </w:r>
      <w:r w:rsidR="00600334" w:rsidRPr="008D5928">
        <w:rPr>
          <w:rFonts w:ascii="Times New Roman" w:hAnsi="Times New Roman" w:cs="Times New Roman"/>
          <w:sz w:val="28"/>
          <w:szCs w:val="28"/>
        </w:rPr>
        <w:t xml:space="preserve"> EUR, 20</w:t>
      </w:r>
      <w:r w:rsidR="008B4C24" w:rsidRPr="008D5928">
        <w:rPr>
          <w:rFonts w:ascii="Times New Roman" w:hAnsi="Times New Roman" w:cs="Times New Roman"/>
          <w:sz w:val="28"/>
          <w:szCs w:val="28"/>
        </w:rPr>
        <w:t>20</w:t>
      </w:r>
      <w:r w:rsidR="00600334" w:rsidRPr="008D5928">
        <w:rPr>
          <w:rFonts w:ascii="Times New Roman" w:hAnsi="Times New Roman" w:cs="Times New Roman"/>
          <w:sz w:val="28"/>
          <w:szCs w:val="28"/>
        </w:rPr>
        <w:t xml:space="preserve">.gads – </w:t>
      </w:r>
      <w:r w:rsidR="00D55750" w:rsidRPr="008D5928">
        <w:rPr>
          <w:rFonts w:ascii="Times New Roman" w:hAnsi="Times New Roman" w:cs="Times New Roman"/>
          <w:sz w:val="28"/>
          <w:szCs w:val="28"/>
        </w:rPr>
        <w:t xml:space="preserve">52 667 </w:t>
      </w:r>
      <w:r w:rsidR="005B5BF7" w:rsidRPr="008D5928">
        <w:rPr>
          <w:rFonts w:ascii="Times New Roman" w:hAnsi="Times New Roman" w:cs="Times New Roman"/>
          <w:sz w:val="28"/>
          <w:szCs w:val="28"/>
        </w:rPr>
        <w:t>EUR, 202</w:t>
      </w:r>
      <w:r w:rsidR="008B4C24" w:rsidRPr="008D5928">
        <w:rPr>
          <w:rFonts w:ascii="Times New Roman" w:hAnsi="Times New Roman" w:cs="Times New Roman"/>
          <w:sz w:val="28"/>
          <w:szCs w:val="28"/>
        </w:rPr>
        <w:t>1</w:t>
      </w:r>
      <w:r w:rsidR="00600334" w:rsidRPr="008D5928">
        <w:rPr>
          <w:rFonts w:ascii="Times New Roman" w:hAnsi="Times New Roman" w:cs="Times New Roman"/>
          <w:sz w:val="28"/>
          <w:szCs w:val="28"/>
        </w:rPr>
        <w:t xml:space="preserve">.gads – </w:t>
      </w:r>
      <w:r w:rsidR="00D55750" w:rsidRPr="008D5928">
        <w:rPr>
          <w:rFonts w:ascii="Times New Roman" w:hAnsi="Times New Roman" w:cs="Times New Roman"/>
          <w:sz w:val="28"/>
          <w:szCs w:val="28"/>
        </w:rPr>
        <w:t xml:space="preserve">52 667 </w:t>
      </w:r>
      <w:r w:rsidR="00600334" w:rsidRPr="008D5928">
        <w:rPr>
          <w:rFonts w:ascii="Times New Roman" w:hAnsi="Times New Roman" w:cs="Times New Roman"/>
          <w:sz w:val="28"/>
          <w:szCs w:val="28"/>
        </w:rPr>
        <w:t>EUR</w:t>
      </w:r>
      <w:r w:rsidR="006830AF" w:rsidRPr="008D5928">
        <w:rPr>
          <w:rFonts w:ascii="Times New Roman" w:hAnsi="Times New Roman" w:cs="Times New Roman"/>
          <w:sz w:val="28"/>
          <w:szCs w:val="28"/>
        </w:rPr>
        <w:t xml:space="preserve"> un </w:t>
      </w:r>
      <w:proofErr w:type="spellStart"/>
      <w:r w:rsidR="006830AF" w:rsidRPr="008D5928">
        <w:rPr>
          <w:rFonts w:ascii="Times New Roman" w:hAnsi="Times New Roman" w:cs="Times New Roman"/>
          <w:sz w:val="28"/>
          <w:szCs w:val="28"/>
        </w:rPr>
        <w:t>priekšfinansējums</w:t>
      </w:r>
      <w:proofErr w:type="spellEnd"/>
      <w:r w:rsidR="006830AF" w:rsidRPr="008D5928">
        <w:rPr>
          <w:rFonts w:ascii="Times New Roman" w:hAnsi="Times New Roman" w:cs="Times New Roman"/>
          <w:sz w:val="28"/>
          <w:szCs w:val="28"/>
        </w:rPr>
        <w:t xml:space="preserve"> </w:t>
      </w:r>
      <w:r w:rsidR="00BB1EFC" w:rsidRPr="008D5928">
        <w:rPr>
          <w:rFonts w:ascii="Times New Roman" w:hAnsi="Times New Roman" w:cs="Times New Roman"/>
          <w:sz w:val="28"/>
          <w:szCs w:val="28"/>
        </w:rPr>
        <w:t xml:space="preserve">23 700 </w:t>
      </w:r>
      <w:r w:rsidR="006830AF" w:rsidRPr="008D5928">
        <w:rPr>
          <w:rFonts w:ascii="Times New Roman" w:hAnsi="Times New Roman" w:cs="Times New Roman"/>
          <w:sz w:val="28"/>
          <w:szCs w:val="28"/>
        </w:rPr>
        <w:t>EUR apmērā</w:t>
      </w:r>
      <w:r w:rsidR="0002346E" w:rsidRPr="008D5928">
        <w:rPr>
          <w:rFonts w:ascii="Times New Roman" w:hAnsi="Times New Roman" w:cs="Times New Roman"/>
          <w:sz w:val="28"/>
          <w:szCs w:val="28"/>
        </w:rPr>
        <w:t>.</w:t>
      </w:r>
    </w:p>
    <w:p w:rsidR="00B235C9" w:rsidRPr="0057018C" w:rsidRDefault="00600334" w:rsidP="008F7AE0">
      <w:pPr>
        <w:spacing w:after="0"/>
        <w:ind w:firstLine="709"/>
        <w:jc w:val="both"/>
        <w:rPr>
          <w:sz w:val="26"/>
          <w:szCs w:val="26"/>
        </w:rPr>
      </w:pPr>
      <w:r w:rsidRPr="00A45731">
        <w:rPr>
          <w:rFonts w:ascii="Times New Roman" w:hAnsi="Times New Roman" w:cs="Times New Roman"/>
          <w:sz w:val="28"/>
          <w:szCs w:val="28"/>
        </w:rPr>
        <w:t>Pēc līdzšinējās pieredzes, realizējot EK Veselības programmas projektus un Vienotās rīcības, izdevumus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sidR="000F739F">
        <w:rPr>
          <w:rFonts w:ascii="Times New Roman" w:hAnsi="Times New Roman" w:cs="Times New Roman"/>
          <w:sz w:val="28"/>
          <w:szCs w:val="28"/>
        </w:rPr>
        <w:t>. D</w:t>
      </w:r>
      <w:r>
        <w:rPr>
          <w:rFonts w:ascii="Times New Roman" w:hAnsi="Times New Roman" w:cs="Times New Roman"/>
          <w:sz w:val="28"/>
          <w:szCs w:val="28"/>
        </w:rPr>
        <w:t>alībai EK Veselības progr</w:t>
      </w:r>
      <w:r w:rsidR="002A43DC">
        <w:rPr>
          <w:rFonts w:ascii="Times New Roman" w:hAnsi="Times New Roman" w:cs="Times New Roman"/>
          <w:sz w:val="28"/>
          <w:szCs w:val="28"/>
        </w:rPr>
        <w:t xml:space="preserve">ammas </w:t>
      </w:r>
      <w:r w:rsidR="002A43DC" w:rsidRPr="0057018C">
        <w:rPr>
          <w:rFonts w:ascii="Times New Roman" w:hAnsi="Times New Roman" w:cs="Times New Roman"/>
          <w:sz w:val="28"/>
          <w:szCs w:val="28"/>
        </w:rPr>
        <w:t>aktivitātēs nebūs negatīva</w:t>
      </w:r>
      <w:r w:rsidRPr="0057018C">
        <w:rPr>
          <w:rFonts w:ascii="Times New Roman" w:hAnsi="Times New Roman" w:cs="Times New Roman"/>
          <w:sz w:val="28"/>
          <w:szCs w:val="28"/>
        </w:rPr>
        <w:t xml:space="preserve">s ietekmes uz aktivitāšu realizācijā iesaistīto darbinieku pamatfunkciju veikšanu. </w:t>
      </w:r>
      <w:r w:rsidR="00515441">
        <w:rPr>
          <w:rFonts w:ascii="Times New Roman" w:hAnsi="Times New Roman" w:cs="Times New Roman"/>
          <w:sz w:val="28"/>
          <w:szCs w:val="28"/>
        </w:rPr>
        <w:t>V</w:t>
      </w:r>
      <w:r w:rsidR="0057018C" w:rsidRPr="0057018C">
        <w:rPr>
          <w:rFonts w:ascii="Times New Roman" w:hAnsi="Times New Roman" w:cs="Times New Roman"/>
          <w:color w:val="000000"/>
          <w:sz w:val="28"/>
          <w:szCs w:val="28"/>
        </w:rPr>
        <w:t xml:space="preserve">ienotajās rīcībās piemaksas </w:t>
      </w:r>
      <w:r w:rsidR="0057018C" w:rsidRPr="0057018C">
        <w:rPr>
          <w:rFonts w:ascii="Times New Roman" w:hAnsi="Times New Roman" w:cs="Times New Roman"/>
          <w:sz w:val="28"/>
          <w:szCs w:val="28"/>
        </w:rPr>
        <w:t xml:space="preserve">darbiniekiem par papildu darbu tiks nodrošinātas apstiprināto projektu izmaksu ietvaros no ārvalstu finanšu palīdzības un no valsts budžeta līdzfinansējuma. </w:t>
      </w:r>
      <w:r w:rsidRPr="0057018C">
        <w:rPr>
          <w:rFonts w:ascii="Times New Roman" w:hAnsi="Times New Roman" w:cs="Times New Roman"/>
          <w:sz w:val="28"/>
          <w:szCs w:val="28"/>
        </w:rPr>
        <w:t>Ņemot vērā to, ka kapitālās iegādes paliek realizētāja rīcībā, līdzfinansējums kapitālo iegāžu</w:t>
      </w:r>
      <w:r w:rsidRPr="00A45731">
        <w:rPr>
          <w:rFonts w:ascii="Times New Roman" w:hAnsi="Times New Roman" w:cs="Times New Roman"/>
          <w:sz w:val="28"/>
          <w:szCs w:val="28"/>
        </w:rPr>
        <w:t xml:space="preserve">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rādīsies, būs jāsedz pašām organizācijām.</w:t>
      </w:r>
    </w:p>
    <w:p w:rsidR="00AD13FE" w:rsidRDefault="00F7375F" w:rsidP="0057018C">
      <w:pPr>
        <w:spacing w:after="0"/>
        <w:ind w:firstLine="709"/>
        <w:jc w:val="both"/>
        <w:rPr>
          <w:rFonts w:ascii="Times New Roman" w:hAnsi="Times New Roman" w:cs="Times New Roman"/>
          <w:sz w:val="28"/>
          <w:szCs w:val="28"/>
        </w:rPr>
      </w:pPr>
      <w:r w:rsidRPr="00544BCF">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w:t>
      </w:r>
      <w:r w:rsidRPr="009822CB">
        <w:rPr>
          <w:rFonts w:ascii="Times New Roman" w:hAnsi="Times New Roman" w:cs="Times New Roman"/>
          <w:sz w:val="28"/>
          <w:szCs w:val="28"/>
        </w:rPr>
        <w:t xml:space="preserve">Līdz ar to papildu finansējumu, kas būs nepieciešams </w:t>
      </w:r>
      <w:r w:rsidR="00D002A7" w:rsidRPr="009822CB">
        <w:rPr>
          <w:rFonts w:ascii="Times New Roman" w:hAnsi="Times New Roman" w:cs="Times New Roman"/>
          <w:sz w:val="28"/>
          <w:szCs w:val="28"/>
        </w:rPr>
        <w:t>EK</w:t>
      </w:r>
      <w:r w:rsidRPr="009822CB">
        <w:rPr>
          <w:rFonts w:ascii="Times New Roman" w:hAnsi="Times New Roman" w:cs="Times New Roman"/>
          <w:sz w:val="28"/>
          <w:szCs w:val="28"/>
        </w:rPr>
        <w:t xml:space="preserve"> </w:t>
      </w:r>
      <w:r w:rsidR="00D002A7" w:rsidRPr="009822CB">
        <w:rPr>
          <w:rFonts w:ascii="Times New Roman" w:hAnsi="Times New Roman" w:cs="Times New Roman"/>
          <w:sz w:val="28"/>
          <w:szCs w:val="28"/>
        </w:rPr>
        <w:t>Veselības programmas</w:t>
      </w:r>
      <w:r w:rsidRPr="009822CB">
        <w:rPr>
          <w:rFonts w:ascii="Times New Roman" w:hAnsi="Times New Roman" w:cs="Times New Roman"/>
          <w:sz w:val="28"/>
          <w:szCs w:val="28"/>
        </w:rPr>
        <w:t xml:space="preserve"> Vesel</w:t>
      </w:r>
      <w:r w:rsidR="00FF463B" w:rsidRPr="009822CB">
        <w:rPr>
          <w:rFonts w:ascii="Times New Roman" w:hAnsi="Times New Roman" w:cs="Times New Roman"/>
          <w:sz w:val="28"/>
          <w:szCs w:val="28"/>
        </w:rPr>
        <w:t>ības ministrijas atbalst</w:t>
      </w:r>
      <w:r w:rsidR="00C4421C" w:rsidRPr="009822CB">
        <w:rPr>
          <w:rFonts w:ascii="Times New Roman" w:hAnsi="Times New Roman" w:cs="Times New Roman"/>
          <w:sz w:val="28"/>
          <w:szCs w:val="28"/>
        </w:rPr>
        <w:t>ītās</w:t>
      </w:r>
      <w:r w:rsidR="00FF463B" w:rsidRPr="009822CB">
        <w:rPr>
          <w:rFonts w:ascii="Times New Roman" w:hAnsi="Times New Roman" w:cs="Times New Roman"/>
          <w:sz w:val="28"/>
          <w:szCs w:val="28"/>
        </w:rPr>
        <w:t xml:space="preserve"> 201</w:t>
      </w:r>
      <w:r w:rsidR="00C4421C" w:rsidRPr="009822CB">
        <w:rPr>
          <w:rFonts w:ascii="Times New Roman" w:hAnsi="Times New Roman" w:cs="Times New Roman"/>
          <w:sz w:val="28"/>
          <w:szCs w:val="28"/>
        </w:rPr>
        <w:t>8</w:t>
      </w:r>
      <w:r w:rsidRPr="009822CB">
        <w:rPr>
          <w:rFonts w:ascii="Times New Roman" w:hAnsi="Times New Roman" w:cs="Times New Roman"/>
          <w:sz w:val="28"/>
          <w:szCs w:val="28"/>
        </w:rPr>
        <w:t>.</w:t>
      </w:r>
      <w:r w:rsidR="005C7CEB" w:rsidRPr="009822CB">
        <w:rPr>
          <w:rFonts w:ascii="Times New Roman" w:hAnsi="Times New Roman" w:cs="Times New Roman"/>
          <w:sz w:val="28"/>
          <w:szCs w:val="28"/>
        </w:rPr>
        <w:t> </w:t>
      </w:r>
      <w:r w:rsidR="00C4421C" w:rsidRPr="009822CB">
        <w:rPr>
          <w:rFonts w:ascii="Times New Roman" w:hAnsi="Times New Roman" w:cs="Times New Roman"/>
          <w:sz w:val="28"/>
          <w:szCs w:val="28"/>
        </w:rPr>
        <w:t xml:space="preserve">gada darba plānā iekļautās </w:t>
      </w:r>
      <w:r w:rsidR="00D002A7" w:rsidRPr="009822CB">
        <w:rPr>
          <w:rFonts w:ascii="Times New Roman" w:hAnsi="Times New Roman" w:cs="Times New Roman"/>
          <w:sz w:val="28"/>
          <w:szCs w:val="28"/>
        </w:rPr>
        <w:t>V</w:t>
      </w:r>
      <w:r w:rsidR="00C4421C" w:rsidRPr="009822CB">
        <w:rPr>
          <w:rFonts w:ascii="Times New Roman" w:hAnsi="Times New Roman" w:cs="Times New Roman"/>
          <w:sz w:val="28"/>
          <w:szCs w:val="28"/>
        </w:rPr>
        <w:t>ienotās</w:t>
      </w:r>
      <w:r w:rsidRPr="009822CB">
        <w:rPr>
          <w:rFonts w:ascii="Times New Roman" w:hAnsi="Times New Roman" w:cs="Times New Roman"/>
          <w:sz w:val="28"/>
          <w:szCs w:val="28"/>
        </w:rPr>
        <w:t xml:space="preserve"> rīcīb</w:t>
      </w:r>
      <w:r w:rsidR="00C4421C" w:rsidRPr="009822CB">
        <w:rPr>
          <w:rFonts w:ascii="Times New Roman" w:hAnsi="Times New Roman" w:cs="Times New Roman"/>
          <w:sz w:val="28"/>
          <w:szCs w:val="28"/>
        </w:rPr>
        <w:t>as</w:t>
      </w:r>
      <w:r w:rsidRPr="009822CB">
        <w:rPr>
          <w:rFonts w:ascii="Times New Roman" w:hAnsi="Times New Roman" w:cs="Times New Roman"/>
          <w:sz w:val="28"/>
          <w:szCs w:val="28"/>
        </w:rPr>
        <w:t xml:space="preserve"> īstenošanai</w:t>
      </w:r>
      <w:r w:rsidR="0046629B" w:rsidRPr="009822CB">
        <w:rPr>
          <w:rFonts w:ascii="Times New Roman" w:hAnsi="Times New Roman" w:cs="Times New Roman"/>
          <w:sz w:val="28"/>
          <w:szCs w:val="28"/>
        </w:rPr>
        <w:t xml:space="preserve"> </w:t>
      </w:r>
      <w:r w:rsidR="00D23EA6" w:rsidRPr="008D5928">
        <w:rPr>
          <w:rFonts w:ascii="Times New Roman" w:hAnsi="Times New Roman" w:cs="Times New Roman"/>
          <w:sz w:val="28"/>
          <w:szCs w:val="28"/>
        </w:rPr>
        <w:t>2019.gad</w:t>
      </w:r>
      <w:r w:rsidR="00D23EA6">
        <w:rPr>
          <w:rFonts w:ascii="Times New Roman" w:hAnsi="Times New Roman" w:cs="Times New Roman"/>
          <w:sz w:val="28"/>
          <w:szCs w:val="28"/>
        </w:rPr>
        <w:t xml:space="preserve">am             </w:t>
      </w:r>
      <w:r w:rsidR="00D23EA6" w:rsidRPr="008D5928">
        <w:rPr>
          <w:rFonts w:ascii="Times New Roman" w:hAnsi="Times New Roman" w:cs="Times New Roman"/>
          <w:sz w:val="28"/>
          <w:szCs w:val="28"/>
        </w:rPr>
        <w:t>52 666 EUR, 2020.gad</w:t>
      </w:r>
      <w:r w:rsidR="00D23EA6">
        <w:rPr>
          <w:rFonts w:ascii="Times New Roman" w:hAnsi="Times New Roman" w:cs="Times New Roman"/>
          <w:sz w:val="28"/>
          <w:szCs w:val="28"/>
        </w:rPr>
        <w:t>am</w:t>
      </w:r>
      <w:r w:rsidR="00D23EA6" w:rsidRPr="008D5928">
        <w:rPr>
          <w:rFonts w:ascii="Times New Roman" w:hAnsi="Times New Roman" w:cs="Times New Roman"/>
          <w:sz w:val="28"/>
          <w:szCs w:val="28"/>
        </w:rPr>
        <w:t xml:space="preserve"> 52 667 </w:t>
      </w:r>
      <w:r w:rsidR="009F64CD">
        <w:rPr>
          <w:rFonts w:ascii="Times New Roman" w:hAnsi="Times New Roman" w:cs="Times New Roman"/>
          <w:sz w:val="28"/>
          <w:szCs w:val="28"/>
        </w:rPr>
        <w:t xml:space="preserve">EUR un </w:t>
      </w:r>
      <w:r w:rsidR="00D23EA6" w:rsidRPr="008D5928">
        <w:rPr>
          <w:rFonts w:ascii="Times New Roman" w:hAnsi="Times New Roman" w:cs="Times New Roman"/>
          <w:sz w:val="28"/>
          <w:szCs w:val="28"/>
        </w:rPr>
        <w:t>2021</w:t>
      </w:r>
      <w:r w:rsidR="00D23EA6">
        <w:rPr>
          <w:rFonts w:ascii="Times New Roman" w:hAnsi="Times New Roman" w:cs="Times New Roman"/>
          <w:sz w:val="28"/>
          <w:szCs w:val="28"/>
        </w:rPr>
        <w:t>.gadam</w:t>
      </w:r>
      <w:r w:rsidR="00D23EA6" w:rsidRPr="008D5928">
        <w:rPr>
          <w:rFonts w:ascii="Times New Roman" w:hAnsi="Times New Roman" w:cs="Times New Roman"/>
          <w:sz w:val="28"/>
          <w:szCs w:val="28"/>
        </w:rPr>
        <w:t xml:space="preserve"> 52 667 EUR </w:t>
      </w:r>
      <w:r w:rsidR="0046629B" w:rsidRPr="009822CB">
        <w:rPr>
          <w:rFonts w:ascii="Times New Roman" w:hAnsi="Times New Roman" w:cs="Times New Roman"/>
          <w:sz w:val="28"/>
          <w:szCs w:val="28"/>
        </w:rPr>
        <w:t>apmērā valsts budžeta līdzfinansējuma nodrošināšana</w:t>
      </w:r>
      <w:r w:rsidR="009822CB" w:rsidRPr="009822CB">
        <w:rPr>
          <w:rFonts w:ascii="Times New Roman" w:hAnsi="Times New Roman" w:cs="Times New Roman"/>
          <w:sz w:val="28"/>
          <w:szCs w:val="28"/>
        </w:rPr>
        <w:t xml:space="preserve">i un kopumā ne vairāk kā </w:t>
      </w:r>
      <w:r w:rsidR="005666CC" w:rsidRPr="009822CB">
        <w:rPr>
          <w:rFonts w:ascii="Times New Roman" w:hAnsi="Times New Roman" w:cs="Times New Roman"/>
          <w:sz w:val="28"/>
          <w:szCs w:val="28"/>
        </w:rPr>
        <w:t xml:space="preserve">23 700 </w:t>
      </w:r>
      <w:proofErr w:type="spellStart"/>
      <w:r w:rsidR="0046629B" w:rsidRPr="009822CB">
        <w:rPr>
          <w:rFonts w:ascii="Times New Roman" w:hAnsi="Times New Roman" w:cs="Times New Roman"/>
          <w:sz w:val="28"/>
          <w:szCs w:val="28"/>
        </w:rPr>
        <w:t>euro</w:t>
      </w:r>
      <w:proofErr w:type="spellEnd"/>
      <w:r w:rsidR="0046629B" w:rsidRPr="009822CB">
        <w:rPr>
          <w:rFonts w:ascii="Times New Roman" w:hAnsi="Times New Roman" w:cs="Times New Roman"/>
          <w:sz w:val="28"/>
          <w:szCs w:val="28"/>
        </w:rPr>
        <w:t xml:space="preserve"> </w:t>
      </w:r>
      <w:proofErr w:type="spellStart"/>
      <w:r w:rsidR="0046629B" w:rsidRPr="009822CB">
        <w:rPr>
          <w:rFonts w:ascii="Times New Roman" w:hAnsi="Times New Roman" w:cs="Times New Roman"/>
          <w:sz w:val="28"/>
          <w:szCs w:val="28"/>
        </w:rPr>
        <w:t>priekšfinansējuma</w:t>
      </w:r>
      <w:proofErr w:type="spellEnd"/>
      <w:r w:rsidR="0046629B" w:rsidRPr="009822CB">
        <w:rPr>
          <w:rFonts w:ascii="Times New Roman" w:hAnsi="Times New Roman" w:cs="Times New Roman"/>
          <w:sz w:val="28"/>
          <w:szCs w:val="28"/>
        </w:rPr>
        <w:t xml:space="preserve"> nodrošināšanai</w:t>
      </w:r>
      <w:r w:rsidRPr="009822CB">
        <w:rPr>
          <w:rFonts w:ascii="Times New Roman" w:hAnsi="Times New Roman" w:cs="Times New Roman"/>
          <w:sz w:val="28"/>
          <w:szCs w:val="28"/>
        </w:rPr>
        <w:t xml:space="preserve">, </w:t>
      </w:r>
      <w:r w:rsidR="00006591" w:rsidRPr="009822CB">
        <w:rPr>
          <w:rFonts w:ascii="Times New Roman" w:hAnsi="Times New Roman" w:cs="Times New Roman"/>
          <w:sz w:val="28"/>
          <w:szCs w:val="28"/>
        </w:rPr>
        <w:t>būs jāpārdala</w:t>
      </w:r>
      <w:r w:rsidRPr="009822CB">
        <w:rPr>
          <w:rFonts w:ascii="Times New Roman" w:hAnsi="Times New Roman" w:cs="Times New Roman"/>
          <w:sz w:val="28"/>
          <w:szCs w:val="28"/>
        </w:rPr>
        <w:t xml:space="preserve"> no 74. resora "Gadskārtējā valsts budžeta izpildes procesā pārdalāmais finansējums</w:t>
      </w:r>
      <w:r w:rsidRPr="00544BCF">
        <w:rPr>
          <w:rFonts w:ascii="Times New Roman" w:hAnsi="Times New Roman" w:cs="Times New Roman"/>
          <w:sz w:val="28"/>
          <w:szCs w:val="28"/>
        </w:rPr>
        <w:t>" programmas 80.00.00 "Nesadalītais finansējums Eiropas Savienības politiku instrumentu un pārējās ārvalstu finanšu palīdzības līdzfinansēto projektu un pasākumu īstenošanai".</w:t>
      </w:r>
      <w:r w:rsidR="002A43DC">
        <w:rPr>
          <w:rFonts w:ascii="Times New Roman" w:hAnsi="Times New Roman" w:cs="Times New Roman"/>
          <w:sz w:val="28"/>
          <w:szCs w:val="28"/>
        </w:rPr>
        <w:t xml:space="preserve"> </w:t>
      </w:r>
      <w:r w:rsidR="00AD13FE" w:rsidRPr="00AD13FE">
        <w:rPr>
          <w:rFonts w:ascii="Times New Roman" w:hAnsi="Times New Roman" w:cs="Times New Roman"/>
          <w:sz w:val="28"/>
          <w:szCs w:val="28"/>
        </w:rPr>
        <w:t xml:space="preserve">Veselības ministrija, pieprasot papildu finansējumu pārdalei no 74.resora „Gadskārtējā valsts budžeta izpildes procesā pārdalāmais finansējums” 80.00.00 programmas “Nesadalītais finansējums Eiropas Savienības politiku instrumentu </w:t>
      </w:r>
      <w:r w:rsidR="00AD13FE" w:rsidRPr="00AD13FE">
        <w:rPr>
          <w:rFonts w:ascii="Times New Roman" w:hAnsi="Times New Roman" w:cs="Times New Roman"/>
          <w:sz w:val="28"/>
          <w:szCs w:val="28"/>
        </w:rPr>
        <w:lastRenderedPageBreak/>
        <w:t>un pārējās ārvalstu finanšu palīdzības līdzfinansēto projektu un pasākumu īstenošanai”, iesniegs F</w:t>
      </w:r>
      <w:r w:rsidR="0066722C">
        <w:rPr>
          <w:rFonts w:ascii="Times New Roman" w:hAnsi="Times New Roman" w:cs="Times New Roman"/>
          <w:sz w:val="28"/>
          <w:szCs w:val="28"/>
        </w:rPr>
        <w:t>inanšu ministrijā</w:t>
      </w:r>
      <w:r w:rsidR="00AD13FE" w:rsidRPr="00AD13FE">
        <w:rPr>
          <w:rFonts w:ascii="Times New Roman" w:hAnsi="Times New Roman" w:cs="Times New Roman"/>
          <w:sz w:val="28"/>
          <w:szCs w:val="28"/>
        </w:rPr>
        <w:t xml:space="preserve"> detalizētus aprēķinus papildu nepieciešamajam finansējumam.</w:t>
      </w:r>
    </w:p>
    <w:p w:rsidR="00180DC2" w:rsidRDefault="00180DC2" w:rsidP="00180DC2">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K</w:t>
      </w:r>
      <w:r w:rsidR="003929CF">
        <w:rPr>
          <w:rFonts w:ascii="Times New Roman" w:hAnsi="Times New Roman" w:cs="Times New Roman"/>
          <w:sz w:val="28"/>
          <w:szCs w:val="28"/>
        </w:rPr>
        <w:t>omisijas</w:t>
      </w:r>
      <w:r w:rsidRPr="00CF7CB2">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w:t>
      </w:r>
      <w:r w:rsidRPr="00C016FA">
        <w:rPr>
          <w:rFonts w:ascii="Times New Roman" w:hAnsi="Times New Roman" w:cs="Times New Roman"/>
          <w:sz w:val="28"/>
          <w:szCs w:val="28"/>
        </w:rPr>
        <w:t xml:space="preserve">līdzfinansējuma </w:t>
      </w:r>
      <w:r w:rsidR="008D7E10">
        <w:rPr>
          <w:rFonts w:ascii="Times New Roman" w:hAnsi="Times New Roman" w:cs="Times New Roman"/>
          <w:sz w:val="28"/>
          <w:szCs w:val="28"/>
        </w:rPr>
        <w:t xml:space="preserve">un </w:t>
      </w:r>
      <w:proofErr w:type="spellStart"/>
      <w:r w:rsidR="008D7E10">
        <w:rPr>
          <w:rFonts w:ascii="Times New Roman" w:hAnsi="Times New Roman" w:cs="Times New Roman"/>
          <w:sz w:val="28"/>
          <w:szCs w:val="28"/>
        </w:rPr>
        <w:t>priekšfinansējuma</w:t>
      </w:r>
      <w:proofErr w:type="spellEnd"/>
      <w:r w:rsidR="008D7E10">
        <w:rPr>
          <w:rFonts w:ascii="Times New Roman" w:hAnsi="Times New Roman" w:cs="Times New Roman"/>
          <w:sz w:val="28"/>
          <w:szCs w:val="28"/>
        </w:rPr>
        <w:t xml:space="preserve"> </w:t>
      </w:r>
      <w:r w:rsidRPr="00C016FA">
        <w:rPr>
          <w:rFonts w:ascii="Times New Roman" w:hAnsi="Times New Roman" w:cs="Times New Roman"/>
          <w:sz w:val="28"/>
          <w:szCs w:val="28"/>
        </w:rPr>
        <w:t>nodrošināšanai.</w:t>
      </w:r>
    </w:p>
    <w:p w:rsidR="009E0829" w:rsidRPr="00C016FA" w:rsidRDefault="008C2A45" w:rsidP="00D002A7">
      <w:pPr>
        <w:spacing w:after="0"/>
        <w:ind w:firstLine="709"/>
        <w:jc w:val="both"/>
        <w:rPr>
          <w:rFonts w:ascii="Times New Roman" w:hAnsi="Times New Roman" w:cs="Times New Roman"/>
          <w:sz w:val="28"/>
          <w:szCs w:val="28"/>
        </w:rPr>
      </w:pPr>
      <w:r w:rsidRPr="00AD13FE">
        <w:rPr>
          <w:rFonts w:ascii="Times New Roman" w:hAnsi="Times New Roman" w:cs="Times New Roman"/>
          <w:sz w:val="28"/>
          <w:szCs w:val="28"/>
        </w:rPr>
        <w:t xml:space="preserve">Veselības ministrija </w:t>
      </w:r>
      <w:r>
        <w:rPr>
          <w:rFonts w:ascii="Times New Roman" w:hAnsi="Times New Roman" w:cs="Times New Roman"/>
          <w:sz w:val="28"/>
          <w:szCs w:val="28"/>
        </w:rPr>
        <w:t>p</w:t>
      </w:r>
      <w:r w:rsidR="00C016FA" w:rsidRPr="00AD13FE">
        <w:rPr>
          <w:rFonts w:ascii="Times New Roman" w:hAnsi="Times New Roman" w:cs="Times New Roman"/>
          <w:sz w:val="28"/>
          <w:szCs w:val="28"/>
        </w:rPr>
        <w:t>ē</w:t>
      </w:r>
      <w:r w:rsidR="003929CF">
        <w:rPr>
          <w:rFonts w:ascii="Times New Roman" w:hAnsi="Times New Roman" w:cs="Times New Roman"/>
          <w:sz w:val="28"/>
          <w:szCs w:val="28"/>
        </w:rPr>
        <w:t xml:space="preserve">c gala maksājuma saņemšanas no </w:t>
      </w:r>
      <w:r w:rsidR="00917F65" w:rsidRPr="00AD13FE">
        <w:rPr>
          <w:rFonts w:ascii="Times New Roman" w:hAnsi="Times New Roman" w:cs="Times New Roman"/>
          <w:sz w:val="28"/>
          <w:szCs w:val="28"/>
        </w:rPr>
        <w:t>K</w:t>
      </w:r>
      <w:r w:rsidR="003929CF">
        <w:rPr>
          <w:rFonts w:ascii="Times New Roman" w:hAnsi="Times New Roman" w:cs="Times New Roman"/>
          <w:sz w:val="28"/>
          <w:szCs w:val="28"/>
        </w:rPr>
        <w:t>omisijas</w:t>
      </w:r>
      <w:r w:rsidR="00C016FA" w:rsidRPr="00AD13FE">
        <w:rPr>
          <w:rFonts w:ascii="Times New Roman" w:hAnsi="Times New Roman" w:cs="Times New Roman"/>
          <w:sz w:val="28"/>
          <w:szCs w:val="28"/>
        </w:rPr>
        <w:t xml:space="preserve"> nodrošinās</w:t>
      </w:r>
      <w:r w:rsidR="00C016FA" w:rsidRPr="00C016FA">
        <w:rPr>
          <w:rFonts w:ascii="Times New Roman" w:hAnsi="Times New Roman" w:cs="Times New Roman"/>
          <w:sz w:val="28"/>
          <w:szCs w:val="28"/>
        </w:rPr>
        <w:t xml:space="preserve"> saņemto līdzekļu </w:t>
      </w:r>
      <w:r w:rsidR="00370301" w:rsidRPr="00C016FA">
        <w:rPr>
          <w:rFonts w:ascii="Times New Roman" w:hAnsi="Times New Roman" w:cs="Times New Roman"/>
          <w:sz w:val="28"/>
          <w:szCs w:val="28"/>
        </w:rPr>
        <w:t xml:space="preserve">(valsts budžeta veiktā </w:t>
      </w:r>
      <w:proofErr w:type="spellStart"/>
      <w:r w:rsidR="00370301" w:rsidRPr="00C016FA">
        <w:rPr>
          <w:rFonts w:ascii="Times New Roman" w:hAnsi="Times New Roman" w:cs="Times New Roman"/>
          <w:sz w:val="28"/>
          <w:szCs w:val="28"/>
        </w:rPr>
        <w:t>priekšfinansējuma</w:t>
      </w:r>
      <w:proofErr w:type="spellEnd"/>
      <w:r w:rsidR="00370301" w:rsidRPr="00C016FA">
        <w:rPr>
          <w:rFonts w:ascii="Times New Roman" w:hAnsi="Times New Roman" w:cs="Times New Roman"/>
          <w:sz w:val="28"/>
          <w:szCs w:val="28"/>
        </w:rPr>
        <w:t xml:space="preserve"> apmērā) </w:t>
      </w:r>
      <w:r w:rsidR="00C016FA" w:rsidRPr="00C016FA">
        <w:rPr>
          <w:rFonts w:ascii="Times New Roman" w:hAnsi="Times New Roman" w:cs="Times New Roman"/>
          <w:sz w:val="28"/>
          <w:szCs w:val="28"/>
        </w:rPr>
        <w:t>ieskaitīšanu valsts pamatbudžeta ieņēmumos.</w:t>
      </w:r>
    </w:p>
    <w:p w:rsidR="00E37C83" w:rsidRDefault="00E37C83" w:rsidP="004333C6">
      <w:pPr>
        <w:spacing w:after="0" w:line="240" w:lineRule="auto"/>
        <w:rPr>
          <w:rFonts w:ascii="Times New Roman" w:hAnsi="Times New Roman" w:cs="Times New Roman"/>
          <w:sz w:val="24"/>
          <w:szCs w:val="24"/>
        </w:rPr>
      </w:pPr>
    </w:p>
    <w:p w:rsidR="003040DC" w:rsidRPr="00CF7CB2" w:rsidRDefault="003040DC" w:rsidP="004333C6">
      <w:pPr>
        <w:spacing w:after="0" w:line="240" w:lineRule="auto"/>
        <w:rPr>
          <w:rFonts w:ascii="Times New Roman" w:hAnsi="Times New Roman" w:cs="Times New Roman"/>
          <w:sz w:val="24"/>
          <w:szCs w:val="24"/>
        </w:rPr>
      </w:pPr>
    </w:p>
    <w:p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F31FFE">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 xml:space="preserve">nda </w:t>
      </w:r>
      <w:proofErr w:type="spellStart"/>
      <w:r>
        <w:rPr>
          <w:rFonts w:ascii="Times New Roman" w:eastAsia="Calibri" w:hAnsi="Times New Roman" w:cs="Times New Roman"/>
          <w:sz w:val="28"/>
          <w:szCs w:val="28"/>
          <w:lang w:eastAsia="lv-LV"/>
        </w:rPr>
        <w:t>Čakša</w:t>
      </w:r>
      <w:proofErr w:type="spellEnd"/>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Anda </w:t>
      </w:r>
      <w:proofErr w:type="spellStart"/>
      <w:r>
        <w:rPr>
          <w:rFonts w:ascii="Times New Roman" w:eastAsia="Calibri" w:hAnsi="Times New Roman" w:cs="Times New Roman"/>
          <w:sz w:val="28"/>
          <w:szCs w:val="28"/>
          <w:lang w:eastAsia="lv-LV"/>
        </w:rPr>
        <w:t>Čakša</w:t>
      </w:r>
      <w:proofErr w:type="spellEnd"/>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53360C">
        <w:rPr>
          <w:rFonts w:ascii="Times New Roman" w:eastAsia="Calibri" w:hAnsi="Times New Roman" w:cs="Times New Roman"/>
          <w:sz w:val="28"/>
          <w:szCs w:val="28"/>
          <w:lang w:eastAsia="lv-LV"/>
        </w:rPr>
        <w:t>s</w:t>
      </w:r>
      <w:r w:rsidR="009A6DE1">
        <w:rPr>
          <w:rFonts w:ascii="Times New Roman" w:eastAsia="Calibri" w:hAnsi="Times New Roman" w:cs="Times New Roman"/>
          <w:sz w:val="28"/>
          <w:szCs w:val="28"/>
          <w:lang w:eastAsia="lv-LV"/>
        </w:rPr>
        <w:t xml:space="preserve">                                                       </w:t>
      </w:r>
      <w:r w:rsidR="00BD3EA2">
        <w:rPr>
          <w:rFonts w:ascii="Times New Roman" w:eastAsia="Calibri" w:hAnsi="Times New Roman" w:cs="Times New Roman"/>
          <w:sz w:val="28"/>
          <w:szCs w:val="28"/>
          <w:lang w:eastAsia="lv-LV"/>
        </w:rPr>
        <w:t xml:space="preserve">   </w:t>
      </w:r>
      <w:r w:rsidR="0053360C">
        <w:rPr>
          <w:rFonts w:ascii="Times New Roman" w:eastAsia="Calibri" w:hAnsi="Times New Roman" w:cs="Times New Roman"/>
          <w:sz w:val="28"/>
          <w:szCs w:val="28"/>
          <w:lang w:eastAsia="lv-LV"/>
        </w:rPr>
        <w:t xml:space="preserve">      Aivars Lapiņš</w:t>
      </w: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BD3EA2" w:rsidRDefault="00BD3EA2" w:rsidP="004333C6">
      <w:pPr>
        <w:spacing w:after="0" w:line="240" w:lineRule="auto"/>
        <w:rPr>
          <w:rFonts w:ascii="Times New Roman" w:hAnsi="Times New Roman" w:cs="Times New Roman"/>
          <w:sz w:val="24"/>
          <w:szCs w:val="24"/>
        </w:rPr>
      </w:pPr>
    </w:p>
    <w:p w:rsidR="00BD3EA2" w:rsidRPr="00BD3EA2" w:rsidRDefault="00BD3EA2" w:rsidP="00BD3EA2">
      <w:pPr>
        <w:rPr>
          <w:rFonts w:ascii="Times New Roman" w:hAnsi="Times New Roman" w:cs="Times New Roman"/>
          <w:sz w:val="24"/>
          <w:szCs w:val="24"/>
        </w:rPr>
      </w:pPr>
    </w:p>
    <w:p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7" w:rsidRDefault="0002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285E0C">
      <w:rPr>
        <w:rFonts w:ascii="Times New Roman" w:hAnsi="Times New Roman" w:cs="Times New Roman"/>
        <w:sz w:val="20"/>
        <w:szCs w:val="20"/>
      </w:rPr>
      <w:t>VM</w:t>
    </w:r>
    <w:r w:rsidR="00025E87">
      <w:rPr>
        <w:rFonts w:ascii="Times New Roman" w:hAnsi="Times New Roman" w:cs="Times New Roman"/>
        <w:sz w:val="20"/>
        <w:szCs w:val="20"/>
      </w:rPr>
      <w:t>z</w:t>
    </w:r>
    <w:bookmarkStart w:id="6" w:name="_GoBack"/>
    <w:bookmarkEnd w:id="6"/>
    <w:r w:rsidR="00E4197F">
      <w:rPr>
        <w:rFonts w:ascii="Times New Roman" w:hAnsi="Times New Roman" w:cs="Times New Roman"/>
        <w:sz w:val="20"/>
        <w:szCs w:val="20"/>
      </w:rPr>
      <w:t>ino</w:t>
    </w:r>
    <w:r w:rsidRPr="00285E0C">
      <w:rPr>
        <w:rFonts w:ascii="Times New Roman" w:hAnsi="Times New Roman" w:cs="Times New Roman"/>
        <w:sz w:val="20"/>
        <w:szCs w:val="20"/>
      </w:rPr>
      <w:t>_</w:t>
    </w:r>
    <w:r w:rsidR="004F5A5B">
      <w:rPr>
        <w:rFonts w:ascii="Times New Roman" w:hAnsi="Times New Roman" w:cs="Times New Roman"/>
        <w:sz w:val="20"/>
        <w:szCs w:val="20"/>
      </w:rPr>
      <w:t>16</w:t>
    </w:r>
    <w:r w:rsidRPr="00A56A1E">
      <w:rPr>
        <w:rFonts w:ascii="Times New Roman" w:hAnsi="Times New Roman" w:cs="Times New Roman"/>
        <w:sz w:val="20"/>
        <w:szCs w:val="20"/>
      </w:rPr>
      <w:t>0</w:t>
    </w:r>
    <w:r w:rsidR="004F5A5B">
      <w:rPr>
        <w:rFonts w:ascii="Times New Roman" w:hAnsi="Times New Roman" w:cs="Times New Roman"/>
        <w:sz w:val="20"/>
        <w:szCs w:val="20"/>
      </w:rPr>
      <w:t>8</w:t>
    </w:r>
    <w:r w:rsidRPr="00A56A1E">
      <w:rPr>
        <w:rFonts w:ascii="Times New Roman" w:hAnsi="Times New Roman" w:cs="Times New Roman"/>
        <w:sz w:val="20"/>
        <w:szCs w:val="20"/>
      </w:rPr>
      <w:t>1</w:t>
    </w:r>
    <w:r w:rsidR="00BB3CF2">
      <w:rPr>
        <w:rFonts w:ascii="Times New Roman" w:hAnsi="Times New Roman" w:cs="Times New Roman"/>
        <w:sz w:val="20"/>
        <w:szCs w:val="20"/>
      </w:rPr>
      <w:t>8</w:t>
    </w:r>
    <w:r w:rsidRPr="00285E0C">
      <w:rPr>
        <w:rFonts w:ascii="Times New Roman" w:hAnsi="Times New Roman" w:cs="Times New Roman"/>
        <w:sz w:val="20"/>
        <w:szCs w:val="20"/>
      </w:rPr>
      <w:t xml:space="preserve">_HP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285E0C">
      <w:rPr>
        <w:rFonts w:ascii="Times New Roman" w:hAnsi="Times New Roman" w:cs="Times New Roman"/>
        <w:sz w:val="20"/>
        <w:szCs w:val="20"/>
      </w:rPr>
      <w:t>VM</w:t>
    </w:r>
    <w:r w:rsidR="00025E87">
      <w:rPr>
        <w:rFonts w:ascii="Times New Roman" w:hAnsi="Times New Roman" w:cs="Times New Roman"/>
        <w:sz w:val="20"/>
        <w:szCs w:val="20"/>
      </w:rPr>
      <w:t>z</w:t>
    </w:r>
    <w:r w:rsidR="00DC2789">
      <w:rPr>
        <w:rFonts w:ascii="Times New Roman" w:hAnsi="Times New Roman" w:cs="Times New Roman"/>
        <w:sz w:val="20"/>
        <w:szCs w:val="20"/>
      </w:rPr>
      <w:t>ino</w:t>
    </w:r>
    <w:r w:rsidRPr="00285E0C">
      <w:rPr>
        <w:rFonts w:ascii="Times New Roman" w:hAnsi="Times New Roman" w:cs="Times New Roman"/>
        <w:sz w:val="20"/>
        <w:szCs w:val="20"/>
      </w:rPr>
      <w:t>_</w:t>
    </w:r>
    <w:r w:rsidR="004F5A5B">
      <w:rPr>
        <w:rFonts w:ascii="Times New Roman" w:hAnsi="Times New Roman" w:cs="Times New Roman"/>
        <w:sz w:val="20"/>
        <w:szCs w:val="20"/>
      </w:rPr>
      <w:t>16</w:t>
    </w:r>
    <w:r w:rsidR="000A2A1C" w:rsidRPr="00A56A1E">
      <w:rPr>
        <w:rFonts w:ascii="Times New Roman" w:hAnsi="Times New Roman" w:cs="Times New Roman"/>
        <w:sz w:val="20"/>
        <w:szCs w:val="20"/>
      </w:rPr>
      <w:t>0</w:t>
    </w:r>
    <w:r w:rsidR="004F5A5B">
      <w:rPr>
        <w:rFonts w:ascii="Times New Roman" w:hAnsi="Times New Roman" w:cs="Times New Roman"/>
        <w:sz w:val="20"/>
        <w:szCs w:val="20"/>
      </w:rPr>
      <w:t>8</w:t>
    </w:r>
    <w:r w:rsidRPr="00A56A1E">
      <w:rPr>
        <w:rFonts w:ascii="Times New Roman" w:hAnsi="Times New Roman" w:cs="Times New Roman"/>
        <w:sz w:val="20"/>
        <w:szCs w:val="20"/>
      </w:rPr>
      <w:t>1</w:t>
    </w:r>
    <w:r w:rsidR="00BB3CF2" w:rsidRPr="00A56A1E">
      <w:rPr>
        <w:rFonts w:ascii="Times New Roman" w:hAnsi="Times New Roman" w:cs="Times New Roman"/>
        <w:sz w:val="20"/>
        <w:szCs w:val="20"/>
      </w:rPr>
      <w:t>8</w:t>
    </w:r>
    <w:r w:rsidRPr="00A56A1E">
      <w:rPr>
        <w:rFonts w:ascii="Times New Roman" w:hAnsi="Times New Roman" w:cs="Times New Roman"/>
        <w:sz w:val="20"/>
        <w:szCs w:val="20"/>
      </w:rPr>
      <w:t>_</w:t>
    </w:r>
    <w:r w:rsidRPr="00285E0C">
      <w:rPr>
        <w:rFonts w:ascii="Times New Roman" w:hAnsi="Times New Roman" w:cs="Times New Roman"/>
        <w:sz w:val="20"/>
        <w:szCs w:val="20"/>
      </w:rPr>
      <w:t xml:space="preserve">HP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F961BD" w:rsidRPr="00BB3CF2" w:rsidRDefault="00F961BD" w:rsidP="00F961BD">
      <w:pPr>
        <w:pStyle w:val="FootnoteText"/>
        <w:rPr>
          <w:rFonts w:ascii="Times New Roman" w:hAnsi="Times New Roman" w:cs="Times New Roman"/>
        </w:rPr>
      </w:pPr>
      <w:r>
        <w:rPr>
          <w:rStyle w:val="FootnoteReference"/>
        </w:rPr>
        <w:footnoteRef/>
      </w:r>
      <w:r>
        <w:t xml:space="preserve"> </w:t>
      </w:r>
      <w:proofErr w:type="spellStart"/>
      <w:r w:rsidRPr="00BB3CF2">
        <w:rPr>
          <w:rFonts w:ascii="Times New Roman" w:hAnsi="Times New Roman" w:cs="Times New Roman"/>
        </w:rPr>
        <w:t>the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Steering</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Group</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on</w:t>
      </w:r>
      <w:proofErr w:type="spellEnd"/>
      <w:r w:rsidRPr="00BB3CF2">
        <w:rPr>
          <w:rFonts w:ascii="Times New Roman" w:hAnsi="Times New Roman" w:cs="Times New Roman"/>
        </w:rPr>
        <w:t xml:space="preserve"> Health </w:t>
      </w:r>
      <w:proofErr w:type="spellStart"/>
      <w:r w:rsidRPr="00BB3CF2">
        <w:rPr>
          <w:rFonts w:ascii="Times New Roman" w:hAnsi="Times New Roman" w:cs="Times New Roman"/>
        </w:rPr>
        <w:t>Promotion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Prevention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and</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Management</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of</w:t>
      </w:r>
      <w:proofErr w:type="spellEnd"/>
      <w:r w:rsidRPr="00BB3CF2">
        <w:rPr>
          <w:rFonts w:ascii="Times New Roman" w:hAnsi="Times New Roman" w:cs="Times New Roman"/>
        </w:rPr>
        <w:t xml:space="preserve"> Non-</w:t>
      </w:r>
      <w:proofErr w:type="spellStart"/>
      <w:r w:rsidRPr="00BB3CF2">
        <w:rPr>
          <w:rFonts w:ascii="Times New Roman" w:hAnsi="Times New Roman" w:cs="Times New Roman"/>
        </w:rPr>
        <w:t>Communicable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Diseases</w:t>
      </w:r>
      <w:proofErr w:type="spellEnd"/>
    </w:p>
  </w:footnote>
  <w:footnote w:id="5">
    <w:p w:rsidR="00780246"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sidR="00D41ADF">
        <w:rPr>
          <w:rFonts w:ascii="Times New Roman" w:hAnsi="Times New Roman" w:cs="Times New Roman"/>
        </w:rPr>
        <w:t>8</w:t>
      </w:r>
      <w:r w:rsidRPr="00C84A40">
        <w:rPr>
          <w:rFonts w:ascii="Times New Roman" w:hAnsi="Times New Roman" w:cs="Times New Roman"/>
        </w:rPr>
        <w:t xml:space="preserve">.gadam </w:t>
      </w:r>
      <w:r w:rsidR="00CB3A90" w:rsidRPr="00C84A40">
        <w:rPr>
          <w:rFonts w:ascii="Times New Roman" w:hAnsi="Times New Roman" w:cs="Times New Roman"/>
        </w:rPr>
        <w:t xml:space="preserve">ar pielikumiem </w:t>
      </w:r>
    </w:p>
    <w:p w:rsidR="00D41ADF" w:rsidRPr="005D07E1" w:rsidRDefault="00025E87">
      <w:pPr>
        <w:pStyle w:val="FootnoteText"/>
        <w:rPr>
          <w:rFonts w:ascii="Times New Roman" w:hAnsi="Times New Roman" w:cs="Times New Roman"/>
        </w:rPr>
      </w:pPr>
      <w:hyperlink r:id="rId4" w:history="1">
        <w:r w:rsidR="005D07E1" w:rsidRPr="005D07E1">
          <w:rPr>
            <w:rStyle w:val="Hyperlink"/>
            <w:rFonts w:ascii="Times New Roman" w:hAnsi="Times New Roman" w:cs="Times New Roman"/>
          </w:rPr>
          <w:t>http://ec.europa.eu/chafea/health/index.html</w:t>
        </w:r>
      </w:hyperlink>
      <w:r w:rsidR="005D07E1" w:rsidRPr="005D07E1">
        <w:rPr>
          <w:rFonts w:ascii="Times New Roman" w:hAnsi="Times New Roman" w:cs="Times New Roman"/>
        </w:rPr>
        <w:t xml:space="preserve"> </w:t>
      </w:r>
    </w:p>
  </w:footnote>
  <w:footnote w:id="6">
    <w:p w:rsidR="00780246" w:rsidRPr="00DA1E00" w:rsidRDefault="00780246" w:rsidP="0027310D">
      <w:pPr>
        <w:pStyle w:val="FootnoteText"/>
        <w:jc w:val="both"/>
      </w:pPr>
      <w:r w:rsidRPr="00DA1E00">
        <w:rPr>
          <w:rStyle w:val="FootnoteReference"/>
        </w:rPr>
        <w:footnoteRef/>
      </w:r>
      <w:r w:rsidRPr="00DA1E00">
        <w:rPr>
          <w:rStyle w:val="FootnoteReference"/>
        </w:rPr>
        <w:t xml:space="preserve"> </w:t>
      </w:r>
      <w:r w:rsidRPr="00DA1E00">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5" w:history="1">
        <w:r w:rsidRPr="00DA1E00">
          <w:rPr>
            <w:rStyle w:val="Hyperlink"/>
            <w:rFonts w:ascii="Times New Roman" w:hAnsi="Times New Roman" w:cs="Times New Roman"/>
          </w:rPr>
          <w:t>http://eur-lex.europa.eu/legal-content/LV/TXT/HTML/?uri=CELEX:32014R0282&amp;from=EN</w:t>
        </w:r>
      </w:hyperlink>
      <w:r w:rsidRPr="00DA1E00">
        <w:rPr>
          <w:rFonts w:ascii="Times New Roman" w:hAnsi="Times New Roman" w:cs="Times New Roman"/>
        </w:rPr>
        <w:t xml:space="preserve"> 7.panta 2.punkts</w:t>
      </w:r>
    </w:p>
  </w:footnote>
  <w:footnote w:id="7">
    <w:p w:rsidR="00780246" w:rsidRPr="00ED51A9" w:rsidRDefault="00780246" w:rsidP="00ED51A9">
      <w:pPr>
        <w:pStyle w:val="FootnoteText"/>
        <w:jc w:val="both"/>
        <w:rPr>
          <w:rFonts w:ascii="Times New Roman" w:hAnsi="Times New Roman" w:cs="Times New Roman"/>
        </w:rPr>
      </w:pPr>
      <w:r w:rsidRPr="00DA1E00">
        <w:rPr>
          <w:rStyle w:val="FootnoteReference"/>
        </w:rPr>
        <w:footnoteRef/>
      </w:r>
      <w:r w:rsidRPr="00DA1E00">
        <w:t xml:space="preserve"> </w:t>
      </w:r>
      <w:r w:rsidRPr="00DA1E00">
        <w:rPr>
          <w:rFonts w:ascii="Times New Roman" w:hAnsi="Times New Roman" w:cs="Times New Roman"/>
        </w:rPr>
        <w:t>201</w:t>
      </w:r>
      <w:r w:rsidR="005D07E1" w:rsidRPr="00DA1E00">
        <w:rPr>
          <w:rFonts w:ascii="Times New Roman" w:hAnsi="Times New Roman" w:cs="Times New Roman"/>
        </w:rPr>
        <w:t>8</w:t>
      </w:r>
      <w:r w:rsidRPr="00DA1E00">
        <w:rPr>
          <w:rFonts w:ascii="Times New Roman" w:hAnsi="Times New Roman" w:cs="Times New Roman"/>
        </w:rPr>
        <w:t>.</w:t>
      </w:r>
      <w:r w:rsidR="00EE2F09" w:rsidRPr="00DA1E00">
        <w:rPr>
          <w:rFonts w:ascii="Times New Roman" w:hAnsi="Times New Roman" w:cs="Times New Roman"/>
        </w:rPr>
        <w:t> </w:t>
      </w:r>
      <w:r w:rsidRPr="00DA1E00">
        <w:rPr>
          <w:rFonts w:ascii="Times New Roman" w:hAnsi="Times New Roman" w:cs="Times New Roman"/>
        </w:rPr>
        <w:t>gada darba plānā pieteikušos iestāžu vērtēšanas kritēriji ir:</w:t>
      </w:r>
      <w:r w:rsidR="003F2825" w:rsidRPr="00DA1E00">
        <w:rPr>
          <w:rFonts w:ascii="Times New Roman" w:hAnsi="Times New Roman" w:cs="Times New Roman"/>
        </w:rPr>
        <w:t xml:space="preserve"> </w:t>
      </w:r>
      <w:hyperlink r:id="rId6" w:history="1">
        <w:r w:rsidR="003F2825" w:rsidRPr="00DA1E00">
          <w:rPr>
            <w:rStyle w:val="Hyperlink"/>
            <w:rFonts w:ascii="Times New Roman" w:hAnsi="Times New Roman" w:cs="Times New Roman"/>
          </w:rPr>
          <w:t>http://ec.europa.eu/chafea/health/index.html</w:t>
        </w:r>
      </w:hyperlink>
      <w:r w:rsidR="003F2825" w:rsidRPr="00DA1E00">
        <w:rPr>
          <w:rFonts w:ascii="Times New Roman" w:hAnsi="Times New Roman" w:cs="Times New Roman"/>
        </w:rPr>
        <w:t xml:space="preserve"> </w:t>
      </w:r>
      <w:r w:rsidR="005D633B" w:rsidRPr="00DA1E00">
        <w:rPr>
          <w:rFonts w:ascii="Times New Roman" w:hAnsi="Times New Roman" w:cs="Times New Roman"/>
        </w:rPr>
        <w:t xml:space="preserve">: </w:t>
      </w:r>
      <w:r w:rsidRPr="00DA1E00">
        <w:rPr>
          <w:rFonts w:ascii="Times New Roman" w:hAnsi="Times New Roman" w:cs="Times New Roman"/>
        </w:rPr>
        <w:t>ANNEX (</w:t>
      </w:r>
      <w:r w:rsidR="003F2825" w:rsidRPr="00DA1E00">
        <w:rPr>
          <w:rFonts w:ascii="Times New Roman" w:hAnsi="Times New Roman" w:cs="Times New Roman"/>
        </w:rPr>
        <w:t xml:space="preserve">7.lpp, 20 </w:t>
      </w:r>
      <w:r w:rsidRPr="00DA1E00">
        <w:rPr>
          <w:rFonts w:ascii="Times New Roman" w:hAnsi="Times New Roman" w:cs="Times New Roman"/>
        </w:rPr>
        <w:t>-</w:t>
      </w:r>
      <w:r w:rsidR="003F2825" w:rsidRPr="00DA1E00">
        <w:rPr>
          <w:rFonts w:ascii="Times New Roman" w:hAnsi="Times New Roman" w:cs="Times New Roman"/>
        </w:rPr>
        <w:t>24</w:t>
      </w:r>
      <w:r w:rsidRPr="00DA1E00">
        <w:rPr>
          <w:rFonts w:ascii="Times New Roman" w:hAnsi="Times New Roman" w:cs="Times New Roman"/>
        </w:rPr>
        <w:t>.lpp.)</w:t>
      </w:r>
    </w:p>
  </w:footnote>
  <w:footnote w:id="8">
    <w:p w:rsidR="00EE4446" w:rsidRPr="00EE4446" w:rsidRDefault="00EE4446" w:rsidP="00EE4446">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EK Veselības programmas darba plāna 201</w:t>
      </w:r>
      <w:r w:rsidR="005B1CC3">
        <w:rPr>
          <w:rFonts w:ascii="Times New Roman" w:hAnsi="Times New Roman" w:cs="Times New Roman"/>
          <w:sz w:val="20"/>
          <w:szCs w:val="20"/>
        </w:rPr>
        <w:t>7</w:t>
      </w:r>
      <w:r w:rsidRPr="00EE4446">
        <w:rPr>
          <w:rFonts w:ascii="Times New Roman" w:hAnsi="Times New Roman" w:cs="Times New Roman"/>
          <w:sz w:val="20"/>
          <w:szCs w:val="20"/>
        </w:rPr>
        <w:t>.gadam ietvaros tika nominētas iestādes no 31 valsts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7" w:rsidRDefault="0002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rsidR="00780246" w:rsidRDefault="0078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7" w:rsidRDefault="0002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0"/>
  </w:num>
  <w:num w:numId="3">
    <w:abstractNumId w:val="2"/>
  </w:num>
  <w:num w:numId="4">
    <w:abstractNumId w:val="18"/>
  </w:num>
  <w:num w:numId="5">
    <w:abstractNumId w:val="9"/>
  </w:num>
  <w:num w:numId="6">
    <w:abstractNumId w:val="12"/>
  </w:num>
  <w:num w:numId="7">
    <w:abstractNumId w:val="14"/>
  </w:num>
  <w:num w:numId="8">
    <w:abstractNumId w:val="17"/>
  </w:num>
  <w:num w:numId="9">
    <w:abstractNumId w:val="4"/>
  </w:num>
  <w:num w:numId="10">
    <w:abstractNumId w:val="13"/>
  </w:num>
  <w:num w:numId="11">
    <w:abstractNumId w:val="21"/>
  </w:num>
  <w:num w:numId="12">
    <w:abstractNumId w:val="6"/>
  </w:num>
  <w:num w:numId="13">
    <w:abstractNumId w:val="20"/>
  </w:num>
  <w:num w:numId="14">
    <w:abstractNumId w:val="23"/>
  </w:num>
  <w:num w:numId="15">
    <w:abstractNumId w:val="0"/>
  </w:num>
  <w:num w:numId="16">
    <w:abstractNumId w:val="8"/>
  </w:num>
  <w:num w:numId="17">
    <w:abstractNumId w:val="15"/>
  </w:num>
  <w:num w:numId="18">
    <w:abstractNumId w:val="11"/>
  </w:num>
  <w:num w:numId="19">
    <w:abstractNumId w:val="5"/>
  </w:num>
  <w:num w:numId="20">
    <w:abstractNumId w:val="25"/>
  </w:num>
  <w:num w:numId="21">
    <w:abstractNumId w:val="7"/>
  </w:num>
  <w:num w:numId="22">
    <w:abstractNumId w:val="22"/>
  </w:num>
  <w:num w:numId="23">
    <w:abstractNumId w:val="19"/>
  </w:num>
  <w:num w:numId="24">
    <w:abstractNumId w:val="1"/>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21E02"/>
    <w:rsid w:val="00022710"/>
    <w:rsid w:val="00023177"/>
    <w:rsid w:val="0002346E"/>
    <w:rsid w:val="00023C38"/>
    <w:rsid w:val="0002451C"/>
    <w:rsid w:val="00024D4A"/>
    <w:rsid w:val="00025E87"/>
    <w:rsid w:val="00025F3B"/>
    <w:rsid w:val="00026767"/>
    <w:rsid w:val="0003054F"/>
    <w:rsid w:val="00030A31"/>
    <w:rsid w:val="0003159A"/>
    <w:rsid w:val="00032EF0"/>
    <w:rsid w:val="00035B74"/>
    <w:rsid w:val="00042C82"/>
    <w:rsid w:val="00044A82"/>
    <w:rsid w:val="0004709E"/>
    <w:rsid w:val="00051C98"/>
    <w:rsid w:val="000524E6"/>
    <w:rsid w:val="00054715"/>
    <w:rsid w:val="00054A42"/>
    <w:rsid w:val="00055AEB"/>
    <w:rsid w:val="00063E0A"/>
    <w:rsid w:val="00064724"/>
    <w:rsid w:val="00065BAC"/>
    <w:rsid w:val="000668E4"/>
    <w:rsid w:val="000712A7"/>
    <w:rsid w:val="0007153E"/>
    <w:rsid w:val="00074058"/>
    <w:rsid w:val="0007680E"/>
    <w:rsid w:val="0008019B"/>
    <w:rsid w:val="0008089C"/>
    <w:rsid w:val="0008587E"/>
    <w:rsid w:val="00095F44"/>
    <w:rsid w:val="000970FD"/>
    <w:rsid w:val="000979C7"/>
    <w:rsid w:val="00097D28"/>
    <w:rsid w:val="000A04F9"/>
    <w:rsid w:val="000A2350"/>
    <w:rsid w:val="000A2427"/>
    <w:rsid w:val="000A2A1C"/>
    <w:rsid w:val="000B0599"/>
    <w:rsid w:val="000B0915"/>
    <w:rsid w:val="000B1306"/>
    <w:rsid w:val="000B398C"/>
    <w:rsid w:val="000B3AAE"/>
    <w:rsid w:val="000B5DCD"/>
    <w:rsid w:val="000B6257"/>
    <w:rsid w:val="000B6A2E"/>
    <w:rsid w:val="000B76D5"/>
    <w:rsid w:val="000C10F8"/>
    <w:rsid w:val="000C2D33"/>
    <w:rsid w:val="000C3B8E"/>
    <w:rsid w:val="000C3C1F"/>
    <w:rsid w:val="000C5A18"/>
    <w:rsid w:val="000D0B4C"/>
    <w:rsid w:val="000D3EFA"/>
    <w:rsid w:val="000D7184"/>
    <w:rsid w:val="000E0D00"/>
    <w:rsid w:val="000E267A"/>
    <w:rsid w:val="000E2F93"/>
    <w:rsid w:val="000E3530"/>
    <w:rsid w:val="000E393C"/>
    <w:rsid w:val="000E401F"/>
    <w:rsid w:val="000E41F9"/>
    <w:rsid w:val="000E5086"/>
    <w:rsid w:val="000E50A6"/>
    <w:rsid w:val="000E5185"/>
    <w:rsid w:val="000E58D9"/>
    <w:rsid w:val="000F11FA"/>
    <w:rsid w:val="000F27A9"/>
    <w:rsid w:val="000F33C7"/>
    <w:rsid w:val="000F384F"/>
    <w:rsid w:val="000F5610"/>
    <w:rsid w:val="000F5B12"/>
    <w:rsid w:val="000F739F"/>
    <w:rsid w:val="00101E36"/>
    <w:rsid w:val="00103D8D"/>
    <w:rsid w:val="00103DDF"/>
    <w:rsid w:val="00104581"/>
    <w:rsid w:val="00105C1E"/>
    <w:rsid w:val="00106579"/>
    <w:rsid w:val="00106731"/>
    <w:rsid w:val="001079B0"/>
    <w:rsid w:val="00110253"/>
    <w:rsid w:val="00110DD8"/>
    <w:rsid w:val="00113074"/>
    <w:rsid w:val="001134B0"/>
    <w:rsid w:val="001148E0"/>
    <w:rsid w:val="001153E3"/>
    <w:rsid w:val="00115619"/>
    <w:rsid w:val="00116C94"/>
    <w:rsid w:val="00116D3D"/>
    <w:rsid w:val="001175F1"/>
    <w:rsid w:val="00122A1D"/>
    <w:rsid w:val="00122E07"/>
    <w:rsid w:val="001245A5"/>
    <w:rsid w:val="0012727E"/>
    <w:rsid w:val="0013242B"/>
    <w:rsid w:val="0013288D"/>
    <w:rsid w:val="00132ABF"/>
    <w:rsid w:val="001330B3"/>
    <w:rsid w:val="0013399D"/>
    <w:rsid w:val="00133A77"/>
    <w:rsid w:val="00135F3D"/>
    <w:rsid w:val="0013760D"/>
    <w:rsid w:val="00140D11"/>
    <w:rsid w:val="0014177D"/>
    <w:rsid w:val="00144837"/>
    <w:rsid w:val="00144933"/>
    <w:rsid w:val="00150EC2"/>
    <w:rsid w:val="00151B43"/>
    <w:rsid w:val="001552B2"/>
    <w:rsid w:val="001558FA"/>
    <w:rsid w:val="00156946"/>
    <w:rsid w:val="00156B70"/>
    <w:rsid w:val="001572DF"/>
    <w:rsid w:val="00162A19"/>
    <w:rsid w:val="00162C06"/>
    <w:rsid w:val="001670D9"/>
    <w:rsid w:val="001670F8"/>
    <w:rsid w:val="001705E1"/>
    <w:rsid w:val="00172BF0"/>
    <w:rsid w:val="00174723"/>
    <w:rsid w:val="0017633E"/>
    <w:rsid w:val="00180DC2"/>
    <w:rsid w:val="00181E7F"/>
    <w:rsid w:val="00182739"/>
    <w:rsid w:val="00183BA1"/>
    <w:rsid w:val="00184E92"/>
    <w:rsid w:val="00186EDC"/>
    <w:rsid w:val="00187982"/>
    <w:rsid w:val="00193AAE"/>
    <w:rsid w:val="00195924"/>
    <w:rsid w:val="001968AA"/>
    <w:rsid w:val="00197386"/>
    <w:rsid w:val="001A0A66"/>
    <w:rsid w:val="001A0B40"/>
    <w:rsid w:val="001A0D3A"/>
    <w:rsid w:val="001A0D5C"/>
    <w:rsid w:val="001A2005"/>
    <w:rsid w:val="001A3CC9"/>
    <w:rsid w:val="001A4BB4"/>
    <w:rsid w:val="001A69C2"/>
    <w:rsid w:val="001B13B7"/>
    <w:rsid w:val="001B44CE"/>
    <w:rsid w:val="001B69CA"/>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2A13"/>
    <w:rsid w:val="001E57F7"/>
    <w:rsid w:val="001F1618"/>
    <w:rsid w:val="001F21B0"/>
    <w:rsid w:val="001F2848"/>
    <w:rsid w:val="001F47FB"/>
    <w:rsid w:val="00202FB8"/>
    <w:rsid w:val="00203A2E"/>
    <w:rsid w:val="00203F88"/>
    <w:rsid w:val="00207072"/>
    <w:rsid w:val="00211450"/>
    <w:rsid w:val="00212C94"/>
    <w:rsid w:val="00213615"/>
    <w:rsid w:val="00213D2E"/>
    <w:rsid w:val="002157EC"/>
    <w:rsid w:val="00215CB4"/>
    <w:rsid w:val="0021770B"/>
    <w:rsid w:val="00223219"/>
    <w:rsid w:val="00223B98"/>
    <w:rsid w:val="00224528"/>
    <w:rsid w:val="002248F0"/>
    <w:rsid w:val="002251EE"/>
    <w:rsid w:val="00226FE2"/>
    <w:rsid w:val="00231DAE"/>
    <w:rsid w:val="002344DA"/>
    <w:rsid w:val="0023532A"/>
    <w:rsid w:val="00235E72"/>
    <w:rsid w:val="00235E7D"/>
    <w:rsid w:val="0024067C"/>
    <w:rsid w:val="00242099"/>
    <w:rsid w:val="00246AFE"/>
    <w:rsid w:val="00251EFA"/>
    <w:rsid w:val="002526B3"/>
    <w:rsid w:val="00252F35"/>
    <w:rsid w:val="00254110"/>
    <w:rsid w:val="0026176F"/>
    <w:rsid w:val="00262588"/>
    <w:rsid w:val="00262B66"/>
    <w:rsid w:val="00265099"/>
    <w:rsid w:val="0026654C"/>
    <w:rsid w:val="00272A96"/>
    <w:rsid w:val="0027310D"/>
    <w:rsid w:val="00273BD4"/>
    <w:rsid w:val="00277392"/>
    <w:rsid w:val="0027742D"/>
    <w:rsid w:val="00280560"/>
    <w:rsid w:val="0028111D"/>
    <w:rsid w:val="00282317"/>
    <w:rsid w:val="00284EB5"/>
    <w:rsid w:val="00285E0C"/>
    <w:rsid w:val="00291BC6"/>
    <w:rsid w:val="002934F4"/>
    <w:rsid w:val="00294C56"/>
    <w:rsid w:val="002960B2"/>
    <w:rsid w:val="00296E02"/>
    <w:rsid w:val="0029713C"/>
    <w:rsid w:val="00297992"/>
    <w:rsid w:val="002A3E80"/>
    <w:rsid w:val="002A43DC"/>
    <w:rsid w:val="002A5215"/>
    <w:rsid w:val="002A7051"/>
    <w:rsid w:val="002A7227"/>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1799"/>
    <w:rsid w:val="002F2954"/>
    <w:rsid w:val="002F373E"/>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709"/>
    <w:rsid w:val="003148FA"/>
    <w:rsid w:val="00315E48"/>
    <w:rsid w:val="0031697A"/>
    <w:rsid w:val="00316F0A"/>
    <w:rsid w:val="0031768B"/>
    <w:rsid w:val="003177A5"/>
    <w:rsid w:val="00321C0B"/>
    <w:rsid w:val="0032246F"/>
    <w:rsid w:val="00330CFB"/>
    <w:rsid w:val="00331F83"/>
    <w:rsid w:val="003327AB"/>
    <w:rsid w:val="00334087"/>
    <w:rsid w:val="00334289"/>
    <w:rsid w:val="00334B12"/>
    <w:rsid w:val="00334B1B"/>
    <w:rsid w:val="00337174"/>
    <w:rsid w:val="00337F00"/>
    <w:rsid w:val="00340CA1"/>
    <w:rsid w:val="0034250C"/>
    <w:rsid w:val="00343C02"/>
    <w:rsid w:val="00345435"/>
    <w:rsid w:val="003469A1"/>
    <w:rsid w:val="00347D6B"/>
    <w:rsid w:val="003519DC"/>
    <w:rsid w:val="00353301"/>
    <w:rsid w:val="00356C93"/>
    <w:rsid w:val="0035763D"/>
    <w:rsid w:val="00360055"/>
    <w:rsid w:val="00360BF6"/>
    <w:rsid w:val="00361A28"/>
    <w:rsid w:val="00362900"/>
    <w:rsid w:val="00370301"/>
    <w:rsid w:val="003707C3"/>
    <w:rsid w:val="00370B1E"/>
    <w:rsid w:val="00372DCB"/>
    <w:rsid w:val="00374713"/>
    <w:rsid w:val="00377876"/>
    <w:rsid w:val="00380252"/>
    <w:rsid w:val="00381952"/>
    <w:rsid w:val="00382A86"/>
    <w:rsid w:val="00382BD0"/>
    <w:rsid w:val="00383066"/>
    <w:rsid w:val="003835EE"/>
    <w:rsid w:val="00384871"/>
    <w:rsid w:val="00385B4C"/>
    <w:rsid w:val="003929CF"/>
    <w:rsid w:val="003969CF"/>
    <w:rsid w:val="0039706A"/>
    <w:rsid w:val="00397AE5"/>
    <w:rsid w:val="003A2B2E"/>
    <w:rsid w:val="003A5506"/>
    <w:rsid w:val="003B058B"/>
    <w:rsid w:val="003B3595"/>
    <w:rsid w:val="003B3C58"/>
    <w:rsid w:val="003B3EC2"/>
    <w:rsid w:val="003B5F31"/>
    <w:rsid w:val="003B7844"/>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825"/>
    <w:rsid w:val="003F2A1F"/>
    <w:rsid w:val="003F5561"/>
    <w:rsid w:val="003F623F"/>
    <w:rsid w:val="003F62A8"/>
    <w:rsid w:val="003F7836"/>
    <w:rsid w:val="00400699"/>
    <w:rsid w:val="0040407B"/>
    <w:rsid w:val="00406553"/>
    <w:rsid w:val="0041010E"/>
    <w:rsid w:val="0041434A"/>
    <w:rsid w:val="0041525A"/>
    <w:rsid w:val="0041611E"/>
    <w:rsid w:val="004162D7"/>
    <w:rsid w:val="00416A0A"/>
    <w:rsid w:val="00416D8A"/>
    <w:rsid w:val="004172C5"/>
    <w:rsid w:val="00417F3A"/>
    <w:rsid w:val="00421C15"/>
    <w:rsid w:val="0042264D"/>
    <w:rsid w:val="0042360C"/>
    <w:rsid w:val="00425EA9"/>
    <w:rsid w:val="0042681B"/>
    <w:rsid w:val="00426ED2"/>
    <w:rsid w:val="004305BD"/>
    <w:rsid w:val="004312DB"/>
    <w:rsid w:val="004318D9"/>
    <w:rsid w:val="00432678"/>
    <w:rsid w:val="004333C6"/>
    <w:rsid w:val="00434056"/>
    <w:rsid w:val="004363F1"/>
    <w:rsid w:val="00436D65"/>
    <w:rsid w:val="00436EA1"/>
    <w:rsid w:val="0043757E"/>
    <w:rsid w:val="004376C7"/>
    <w:rsid w:val="00437C56"/>
    <w:rsid w:val="00440194"/>
    <w:rsid w:val="004402C2"/>
    <w:rsid w:val="0044410F"/>
    <w:rsid w:val="00446404"/>
    <w:rsid w:val="0044676D"/>
    <w:rsid w:val="00446E32"/>
    <w:rsid w:val="004476A3"/>
    <w:rsid w:val="00452B66"/>
    <w:rsid w:val="00454299"/>
    <w:rsid w:val="004606BB"/>
    <w:rsid w:val="00461B8A"/>
    <w:rsid w:val="00462F22"/>
    <w:rsid w:val="00465EEC"/>
    <w:rsid w:val="0046629B"/>
    <w:rsid w:val="004668DC"/>
    <w:rsid w:val="00466F03"/>
    <w:rsid w:val="004708FB"/>
    <w:rsid w:val="00471969"/>
    <w:rsid w:val="00471C52"/>
    <w:rsid w:val="0047341B"/>
    <w:rsid w:val="00473B53"/>
    <w:rsid w:val="00474BF9"/>
    <w:rsid w:val="00475371"/>
    <w:rsid w:val="004765A8"/>
    <w:rsid w:val="00476BA1"/>
    <w:rsid w:val="00476D2A"/>
    <w:rsid w:val="00477A0E"/>
    <w:rsid w:val="00481DF9"/>
    <w:rsid w:val="004838AE"/>
    <w:rsid w:val="00483D92"/>
    <w:rsid w:val="004866D7"/>
    <w:rsid w:val="00486F55"/>
    <w:rsid w:val="00487F61"/>
    <w:rsid w:val="00490281"/>
    <w:rsid w:val="0049155E"/>
    <w:rsid w:val="00491952"/>
    <w:rsid w:val="0049419F"/>
    <w:rsid w:val="00496FB9"/>
    <w:rsid w:val="004A07C8"/>
    <w:rsid w:val="004A1929"/>
    <w:rsid w:val="004A46E5"/>
    <w:rsid w:val="004A6761"/>
    <w:rsid w:val="004A70BE"/>
    <w:rsid w:val="004A7454"/>
    <w:rsid w:val="004B116D"/>
    <w:rsid w:val="004B2789"/>
    <w:rsid w:val="004B41BB"/>
    <w:rsid w:val="004B52A7"/>
    <w:rsid w:val="004C0CE5"/>
    <w:rsid w:val="004C163F"/>
    <w:rsid w:val="004C1B97"/>
    <w:rsid w:val="004C3031"/>
    <w:rsid w:val="004C5DA8"/>
    <w:rsid w:val="004C714D"/>
    <w:rsid w:val="004D0CD6"/>
    <w:rsid w:val="004D45C9"/>
    <w:rsid w:val="004D5630"/>
    <w:rsid w:val="004D728E"/>
    <w:rsid w:val="004D779C"/>
    <w:rsid w:val="004E0FD6"/>
    <w:rsid w:val="004E1FFF"/>
    <w:rsid w:val="004E2DDA"/>
    <w:rsid w:val="004E4455"/>
    <w:rsid w:val="004E4F34"/>
    <w:rsid w:val="004E5A64"/>
    <w:rsid w:val="004E5E26"/>
    <w:rsid w:val="004F0C60"/>
    <w:rsid w:val="004F182B"/>
    <w:rsid w:val="004F4186"/>
    <w:rsid w:val="004F5A5B"/>
    <w:rsid w:val="004F61C7"/>
    <w:rsid w:val="004F6EA1"/>
    <w:rsid w:val="004F7307"/>
    <w:rsid w:val="0050296C"/>
    <w:rsid w:val="00502C61"/>
    <w:rsid w:val="00505A4C"/>
    <w:rsid w:val="005072D5"/>
    <w:rsid w:val="00507FB4"/>
    <w:rsid w:val="005108F5"/>
    <w:rsid w:val="00510F5B"/>
    <w:rsid w:val="00511523"/>
    <w:rsid w:val="00513041"/>
    <w:rsid w:val="005136DB"/>
    <w:rsid w:val="00513BB7"/>
    <w:rsid w:val="00515441"/>
    <w:rsid w:val="005155F7"/>
    <w:rsid w:val="00517018"/>
    <w:rsid w:val="00517A4F"/>
    <w:rsid w:val="005222D1"/>
    <w:rsid w:val="005234DC"/>
    <w:rsid w:val="00527DF9"/>
    <w:rsid w:val="00530884"/>
    <w:rsid w:val="0053360C"/>
    <w:rsid w:val="00536083"/>
    <w:rsid w:val="00537774"/>
    <w:rsid w:val="00537EDF"/>
    <w:rsid w:val="00544BCF"/>
    <w:rsid w:val="005462C1"/>
    <w:rsid w:val="00550ABD"/>
    <w:rsid w:val="00551185"/>
    <w:rsid w:val="005526A1"/>
    <w:rsid w:val="00553F89"/>
    <w:rsid w:val="005540BE"/>
    <w:rsid w:val="0056101F"/>
    <w:rsid w:val="005626A2"/>
    <w:rsid w:val="00563DCA"/>
    <w:rsid w:val="005666CC"/>
    <w:rsid w:val="00566D96"/>
    <w:rsid w:val="0057018C"/>
    <w:rsid w:val="00573021"/>
    <w:rsid w:val="005731B9"/>
    <w:rsid w:val="00573487"/>
    <w:rsid w:val="005754E4"/>
    <w:rsid w:val="00576843"/>
    <w:rsid w:val="005811AC"/>
    <w:rsid w:val="00583F4C"/>
    <w:rsid w:val="00584FF1"/>
    <w:rsid w:val="00585CF0"/>
    <w:rsid w:val="00587858"/>
    <w:rsid w:val="00590A1B"/>
    <w:rsid w:val="00591246"/>
    <w:rsid w:val="00591E6D"/>
    <w:rsid w:val="00596E9C"/>
    <w:rsid w:val="005A1911"/>
    <w:rsid w:val="005A1975"/>
    <w:rsid w:val="005A1D8D"/>
    <w:rsid w:val="005A4AEE"/>
    <w:rsid w:val="005A513F"/>
    <w:rsid w:val="005B0883"/>
    <w:rsid w:val="005B1CC3"/>
    <w:rsid w:val="005B590F"/>
    <w:rsid w:val="005B5BF7"/>
    <w:rsid w:val="005B63E3"/>
    <w:rsid w:val="005B6690"/>
    <w:rsid w:val="005B74B3"/>
    <w:rsid w:val="005C1C4E"/>
    <w:rsid w:val="005C255F"/>
    <w:rsid w:val="005C31AB"/>
    <w:rsid w:val="005C7CEB"/>
    <w:rsid w:val="005D07E1"/>
    <w:rsid w:val="005D1133"/>
    <w:rsid w:val="005D2176"/>
    <w:rsid w:val="005D633B"/>
    <w:rsid w:val="005D6955"/>
    <w:rsid w:val="005E05AE"/>
    <w:rsid w:val="005E0D49"/>
    <w:rsid w:val="005E4CA1"/>
    <w:rsid w:val="005F1FE1"/>
    <w:rsid w:val="005F48E9"/>
    <w:rsid w:val="005F57D5"/>
    <w:rsid w:val="005F5BCA"/>
    <w:rsid w:val="005F6100"/>
    <w:rsid w:val="005F6395"/>
    <w:rsid w:val="005F7928"/>
    <w:rsid w:val="00600334"/>
    <w:rsid w:val="00602BE0"/>
    <w:rsid w:val="00606D9C"/>
    <w:rsid w:val="00607204"/>
    <w:rsid w:val="00607A2E"/>
    <w:rsid w:val="00610C99"/>
    <w:rsid w:val="00611ECC"/>
    <w:rsid w:val="00612DFB"/>
    <w:rsid w:val="0061604C"/>
    <w:rsid w:val="00622AA3"/>
    <w:rsid w:val="00625097"/>
    <w:rsid w:val="00626D97"/>
    <w:rsid w:val="006317B0"/>
    <w:rsid w:val="006333D5"/>
    <w:rsid w:val="006335EB"/>
    <w:rsid w:val="00634E08"/>
    <w:rsid w:val="00635442"/>
    <w:rsid w:val="00642184"/>
    <w:rsid w:val="00642774"/>
    <w:rsid w:val="00644ACC"/>
    <w:rsid w:val="00644C34"/>
    <w:rsid w:val="006456E7"/>
    <w:rsid w:val="006458E6"/>
    <w:rsid w:val="0065010E"/>
    <w:rsid w:val="0065321A"/>
    <w:rsid w:val="0065545D"/>
    <w:rsid w:val="00660A24"/>
    <w:rsid w:val="00660BEC"/>
    <w:rsid w:val="006615E1"/>
    <w:rsid w:val="006649A2"/>
    <w:rsid w:val="0066722C"/>
    <w:rsid w:val="0067112C"/>
    <w:rsid w:val="006719BD"/>
    <w:rsid w:val="006736F4"/>
    <w:rsid w:val="006747C8"/>
    <w:rsid w:val="00675091"/>
    <w:rsid w:val="0067630D"/>
    <w:rsid w:val="006830AF"/>
    <w:rsid w:val="006834D9"/>
    <w:rsid w:val="006856E8"/>
    <w:rsid w:val="00685AF2"/>
    <w:rsid w:val="006860E6"/>
    <w:rsid w:val="0069008E"/>
    <w:rsid w:val="0069078F"/>
    <w:rsid w:val="00692CBA"/>
    <w:rsid w:val="006945FF"/>
    <w:rsid w:val="006946C4"/>
    <w:rsid w:val="00694DE9"/>
    <w:rsid w:val="00695BA7"/>
    <w:rsid w:val="00696807"/>
    <w:rsid w:val="006A0CF3"/>
    <w:rsid w:val="006A171A"/>
    <w:rsid w:val="006A1A07"/>
    <w:rsid w:val="006A3624"/>
    <w:rsid w:val="006A369A"/>
    <w:rsid w:val="006A69B5"/>
    <w:rsid w:val="006A72F6"/>
    <w:rsid w:val="006B0D6F"/>
    <w:rsid w:val="006B2726"/>
    <w:rsid w:val="006B5004"/>
    <w:rsid w:val="006C46D2"/>
    <w:rsid w:val="006C708A"/>
    <w:rsid w:val="006D04FF"/>
    <w:rsid w:val="006D2F61"/>
    <w:rsid w:val="006D33EA"/>
    <w:rsid w:val="006D594B"/>
    <w:rsid w:val="006D63E1"/>
    <w:rsid w:val="006E0D32"/>
    <w:rsid w:val="006E36F4"/>
    <w:rsid w:val="006E3A3D"/>
    <w:rsid w:val="006F172D"/>
    <w:rsid w:val="006F657F"/>
    <w:rsid w:val="006F6B69"/>
    <w:rsid w:val="00700387"/>
    <w:rsid w:val="00701235"/>
    <w:rsid w:val="00702E6B"/>
    <w:rsid w:val="00703184"/>
    <w:rsid w:val="007042D3"/>
    <w:rsid w:val="0070481C"/>
    <w:rsid w:val="00704E39"/>
    <w:rsid w:val="00706624"/>
    <w:rsid w:val="007103C2"/>
    <w:rsid w:val="0071054A"/>
    <w:rsid w:val="00710EF2"/>
    <w:rsid w:val="00714060"/>
    <w:rsid w:val="00716EE1"/>
    <w:rsid w:val="00717498"/>
    <w:rsid w:val="0071765A"/>
    <w:rsid w:val="00717CB4"/>
    <w:rsid w:val="007209E4"/>
    <w:rsid w:val="007218A5"/>
    <w:rsid w:val="00722E70"/>
    <w:rsid w:val="00724A03"/>
    <w:rsid w:val="00726171"/>
    <w:rsid w:val="00732892"/>
    <w:rsid w:val="00736107"/>
    <w:rsid w:val="00736301"/>
    <w:rsid w:val="00736448"/>
    <w:rsid w:val="0073738B"/>
    <w:rsid w:val="00740437"/>
    <w:rsid w:val="00740F06"/>
    <w:rsid w:val="00743C1E"/>
    <w:rsid w:val="00743E8F"/>
    <w:rsid w:val="00744E37"/>
    <w:rsid w:val="00747EDB"/>
    <w:rsid w:val="007511A5"/>
    <w:rsid w:val="00752053"/>
    <w:rsid w:val="00754253"/>
    <w:rsid w:val="0075547B"/>
    <w:rsid w:val="00755515"/>
    <w:rsid w:val="00756273"/>
    <w:rsid w:val="007569B1"/>
    <w:rsid w:val="007578C3"/>
    <w:rsid w:val="00761692"/>
    <w:rsid w:val="00762CBB"/>
    <w:rsid w:val="0076357E"/>
    <w:rsid w:val="007638C9"/>
    <w:rsid w:val="00764E2D"/>
    <w:rsid w:val="00765D41"/>
    <w:rsid w:val="007752D3"/>
    <w:rsid w:val="00776577"/>
    <w:rsid w:val="00776CA5"/>
    <w:rsid w:val="00780246"/>
    <w:rsid w:val="00780881"/>
    <w:rsid w:val="0078300A"/>
    <w:rsid w:val="00783BC7"/>
    <w:rsid w:val="00786A10"/>
    <w:rsid w:val="007877E0"/>
    <w:rsid w:val="00787F79"/>
    <w:rsid w:val="00796804"/>
    <w:rsid w:val="007A0B9F"/>
    <w:rsid w:val="007A1CB4"/>
    <w:rsid w:val="007A3A37"/>
    <w:rsid w:val="007A3B49"/>
    <w:rsid w:val="007A6203"/>
    <w:rsid w:val="007A6820"/>
    <w:rsid w:val="007B10BA"/>
    <w:rsid w:val="007B1829"/>
    <w:rsid w:val="007B1BDD"/>
    <w:rsid w:val="007B3923"/>
    <w:rsid w:val="007B39D6"/>
    <w:rsid w:val="007C0AF1"/>
    <w:rsid w:val="007C30D9"/>
    <w:rsid w:val="007C4B7E"/>
    <w:rsid w:val="007C7576"/>
    <w:rsid w:val="007D567F"/>
    <w:rsid w:val="007D67EE"/>
    <w:rsid w:val="007D6EEF"/>
    <w:rsid w:val="007D7000"/>
    <w:rsid w:val="007D7656"/>
    <w:rsid w:val="007E1DB3"/>
    <w:rsid w:val="007E512B"/>
    <w:rsid w:val="007E6E51"/>
    <w:rsid w:val="007E7418"/>
    <w:rsid w:val="007F050D"/>
    <w:rsid w:val="007F1334"/>
    <w:rsid w:val="00801284"/>
    <w:rsid w:val="008021A8"/>
    <w:rsid w:val="00803617"/>
    <w:rsid w:val="008043FB"/>
    <w:rsid w:val="00804E18"/>
    <w:rsid w:val="0080552F"/>
    <w:rsid w:val="00805C0C"/>
    <w:rsid w:val="00811297"/>
    <w:rsid w:val="008114F3"/>
    <w:rsid w:val="0081156A"/>
    <w:rsid w:val="00814BEB"/>
    <w:rsid w:val="008161F9"/>
    <w:rsid w:val="00816880"/>
    <w:rsid w:val="00817AA9"/>
    <w:rsid w:val="00817AD5"/>
    <w:rsid w:val="00820797"/>
    <w:rsid w:val="00821DB7"/>
    <w:rsid w:val="00822155"/>
    <w:rsid w:val="00822517"/>
    <w:rsid w:val="008247A3"/>
    <w:rsid w:val="008269BF"/>
    <w:rsid w:val="00826CF4"/>
    <w:rsid w:val="0082759B"/>
    <w:rsid w:val="00827F81"/>
    <w:rsid w:val="00832307"/>
    <w:rsid w:val="00833A5F"/>
    <w:rsid w:val="00834F3C"/>
    <w:rsid w:val="00835515"/>
    <w:rsid w:val="00835DCA"/>
    <w:rsid w:val="008375AF"/>
    <w:rsid w:val="00843FCB"/>
    <w:rsid w:val="008503AB"/>
    <w:rsid w:val="008529E1"/>
    <w:rsid w:val="00852CA1"/>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48B"/>
    <w:rsid w:val="00880612"/>
    <w:rsid w:val="0088092E"/>
    <w:rsid w:val="0088535F"/>
    <w:rsid w:val="008854BA"/>
    <w:rsid w:val="00885DFC"/>
    <w:rsid w:val="0089065F"/>
    <w:rsid w:val="0089421D"/>
    <w:rsid w:val="00894CE3"/>
    <w:rsid w:val="00895B6F"/>
    <w:rsid w:val="00896196"/>
    <w:rsid w:val="008A0204"/>
    <w:rsid w:val="008A0BA6"/>
    <w:rsid w:val="008A1218"/>
    <w:rsid w:val="008A2221"/>
    <w:rsid w:val="008A62A9"/>
    <w:rsid w:val="008A68D6"/>
    <w:rsid w:val="008B432B"/>
    <w:rsid w:val="008B4C24"/>
    <w:rsid w:val="008B6846"/>
    <w:rsid w:val="008B6CF7"/>
    <w:rsid w:val="008B7968"/>
    <w:rsid w:val="008C2A45"/>
    <w:rsid w:val="008C4466"/>
    <w:rsid w:val="008C465A"/>
    <w:rsid w:val="008C640E"/>
    <w:rsid w:val="008C647F"/>
    <w:rsid w:val="008D44CE"/>
    <w:rsid w:val="008D4BF8"/>
    <w:rsid w:val="008D50C6"/>
    <w:rsid w:val="008D5928"/>
    <w:rsid w:val="008D5A06"/>
    <w:rsid w:val="008D5A08"/>
    <w:rsid w:val="008D6801"/>
    <w:rsid w:val="008D7C5D"/>
    <w:rsid w:val="008D7E10"/>
    <w:rsid w:val="008D7EFF"/>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8F7AE0"/>
    <w:rsid w:val="00901E30"/>
    <w:rsid w:val="0090684F"/>
    <w:rsid w:val="00907780"/>
    <w:rsid w:val="00911DC6"/>
    <w:rsid w:val="009137CD"/>
    <w:rsid w:val="009142C5"/>
    <w:rsid w:val="00917F65"/>
    <w:rsid w:val="0092155F"/>
    <w:rsid w:val="0092208B"/>
    <w:rsid w:val="00922D12"/>
    <w:rsid w:val="009252E0"/>
    <w:rsid w:val="00926209"/>
    <w:rsid w:val="00926F00"/>
    <w:rsid w:val="0092748D"/>
    <w:rsid w:val="00927DA7"/>
    <w:rsid w:val="00930FF2"/>
    <w:rsid w:val="00934B61"/>
    <w:rsid w:val="00942087"/>
    <w:rsid w:val="009438B9"/>
    <w:rsid w:val="00946490"/>
    <w:rsid w:val="009506EA"/>
    <w:rsid w:val="009522D5"/>
    <w:rsid w:val="00952C7D"/>
    <w:rsid w:val="00956397"/>
    <w:rsid w:val="00956556"/>
    <w:rsid w:val="009575F2"/>
    <w:rsid w:val="00960553"/>
    <w:rsid w:val="0096206B"/>
    <w:rsid w:val="009629AA"/>
    <w:rsid w:val="00967B8C"/>
    <w:rsid w:val="00974186"/>
    <w:rsid w:val="00974AA6"/>
    <w:rsid w:val="009767C5"/>
    <w:rsid w:val="009805D2"/>
    <w:rsid w:val="009822CB"/>
    <w:rsid w:val="009833DC"/>
    <w:rsid w:val="00983BA0"/>
    <w:rsid w:val="00983CB7"/>
    <w:rsid w:val="00984B22"/>
    <w:rsid w:val="00985CF1"/>
    <w:rsid w:val="00986190"/>
    <w:rsid w:val="00986BFB"/>
    <w:rsid w:val="009877F0"/>
    <w:rsid w:val="0099492E"/>
    <w:rsid w:val="00994EB2"/>
    <w:rsid w:val="00996182"/>
    <w:rsid w:val="00996D0A"/>
    <w:rsid w:val="009971CF"/>
    <w:rsid w:val="009A058B"/>
    <w:rsid w:val="009A5A9B"/>
    <w:rsid w:val="009A6DE1"/>
    <w:rsid w:val="009A72B8"/>
    <w:rsid w:val="009A7BCA"/>
    <w:rsid w:val="009B00B1"/>
    <w:rsid w:val="009B0322"/>
    <w:rsid w:val="009B4703"/>
    <w:rsid w:val="009B75C2"/>
    <w:rsid w:val="009C042E"/>
    <w:rsid w:val="009C1098"/>
    <w:rsid w:val="009C16DF"/>
    <w:rsid w:val="009C2831"/>
    <w:rsid w:val="009C2A42"/>
    <w:rsid w:val="009C6B97"/>
    <w:rsid w:val="009D07D1"/>
    <w:rsid w:val="009D09F1"/>
    <w:rsid w:val="009D537A"/>
    <w:rsid w:val="009D7D08"/>
    <w:rsid w:val="009E05C1"/>
    <w:rsid w:val="009E0829"/>
    <w:rsid w:val="009E1EF1"/>
    <w:rsid w:val="009E2DA1"/>
    <w:rsid w:val="009E480E"/>
    <w:rsid w:val="009F1F89"/>
    <w:rsid w:val="009F27AA"/>
    <w:rsid w:val="009F2EC8"/>
    <w:rsid w:val="009F32CB"/>
    <w:rsid w:val="009F3C9D"/>
    <w:rsid w:val="009F520C"/>
    <w:rsid w:val="009F5F5B"/>
    <w:rsid w:val="009F64CD"/>
    <w:rsid w:val="009F6FBC"/>
    <w:rsid w:val="00A001FF"/>
    <w:rsid w:val="00A021EB"/>
    <w:rsid w:val="00A026DA"/>
    <w:rsid w:val="00A044B1"/>
    <w:rsid w:val="00A04B30"/>
    <w:rsid w:val="00A058FB"/>
    <w:rsid w:val="00A06CFF"/>
    <w:rsid w:val="00A11BD0"/>
    <w:rsid w:val="00A12A83"/>
    <w:rsid w:val="00A21C72"/>
    <w:rsid w:val="00A22B7D"/>
    <w:rsid w:val="00A22BB2"/>
    <w:rsid w:val="00A30D81"/>
    <w:rsid w:val="00A31368"/>
    <w:rsid w:val="00A337FC"/>
    <w:rsid w:val="00A33ABB"/>
    <w:rsid w:val="00A341E1"/>
    <w:rsid w:val="00A3502C"/>
    <w:rsid w:val="00A36580"/>
    <w:rsid w:val="00A3733F"/>
    <w:rsid w:val="00A373D5"/>
    <w:rsid w:val="00A40A48"/>
    <w:rsid w:val="00A41FF1"/>
    <w:rsid w:val="00A42374"/>
    <w:rsid w:val="00A45731"/>
    <w:rsid w:val="00A4586D"/>
    <w:rsid w:val="00A47EB9"/>
    <w:rsid w:val="00A53165"/>
    <w:rsid w:val="00A5341A"/>
    <w:rsid w:val="00A53EA2"/>
    <w:rsid w:val="00A56A1E"/>
    <w:rsid w:val="00A61896"/>
    <w:rsid w:val="00A6394E"/>
    <w:rsid w:val="00A63F92"/>
    <w:rsid w:val="00A6569A"/>
    <w:rsid w:val="00A665DB"/>
    <w:rsid w:val="00A66799"/>
    <w:rsid w:val="00A67E19"/>
    <w:rsid w:val="00A70483"/>
    <w:rsid w:val="00A70A23"/>
    <w:rsid w:val="00A7116F"/>
    <w:rsid w:val="00A712ED"/>
    <w:rsid w:val="00A7206D"/>
    <w:rsid w:val="00A7509B"/>
    <w:rsid w:val="00A77AD1"/>
    <w:rsid w:val="00A81EC5"/>
    <w:rsid w:val="00A81F4A"/>
    <w:rsid w:val="00A82D9B"/>
    <w:rsid w:val="00A82FD3"/>
    <w:rsid w:val="00A83791"/>
    <w:rsid w:val="00A84B3B"/>
    <w:rsid w:val="00A87860"/>
    <w:rsid w:val="00A90C2A"/>
    <w:rsid w:val="00A91F5A"/>
    <w:rsid w:val="00A9256E"/>
    <w:rsid w:val="00A9278C"/>
    <w:rsid w:val="00A94362"/>
    <w:rsid w:val="00A9642F"/>
    <w:rsid w:val="00A97C94"/>
    <w:rsid w:val="00AA0E68"/>
    <w:rsid w:val="00AA15F5"/>
    <w:rsid w:val="00AA29FC"/>
    <w:rsid w:val="00AA308F"/>
    <w:rsid w:val="00AB0BB2"/>
    <w:rsid w:val="00AB3866"/>
    <w:rsid w:val="00AB406D"/>
    <w:rsid w:val="00AB671E"/>
    <w:rsid w:val="00AB683C"/>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3880"/>
    <w:rsid w:val="00AE3F20"/>
    <w:rsid w:val="00AE4F48"/>
    <w:rsid w:val="00AE5F05"/>
    <w:rsid w:val="00AE6B52"/>
    <w:rsid w:val="00AE6FDB"/>
    <w:rsid w:val="00AE763E"/>
    <w:rsid w:val="00AE7F61"/>
    <w:rsid w:val="00AF0E1C"/>
    <w:rsid w:val="00AF1BE0"/>
    <w:rsid w:val="00AF3A30"/>
    <w:rsid w:val="00AF4D81"/>
    <w:rsid w:val="00AF6767"/>
    <w:rsid w:val="00B008EE"/>
    <w:rsid w:val="00B00E69"/>
    <w:rsid w:val="00B03785"/>
    <w:rsid w:val="00B03913"/>
    <w:rsid w:val="00B04620"/>
    <w:rsid w:val="00B05033"/>
    <w:rsid w:val="00B0514B"/>
    <w:rsid w:val="00B10435"/>
    <w:rsid w:val="00B107F1"/>
    <w:rsid w:val="00B10A73"/>
    <w:rsid w:val="00B10D67"/>
    <w:rsid w:val="00B11EB9"/>
    <w:rsid w:val="00B12AA8"/>
    <w:rsid w:val="00B140AF"/>
    <w:rsid w:val="00B14886"/>
    <w:rsid w:val="00B14FC2"/>
    <w:rsid w:val="00B1618D"/>
    <w:rsid w:val="00B164E7"/>
    <w:rsid w:val="00B17392"/>
    <w:rsid w:val="00B178E3"/>
    <w:rsid w:val="00B20976"/>
    <w:rsid w:val="00B21006"/>
    <w:rsid w:val="00B22672"/>
    <w:rsid w:val="00B235C9"/>
    <w:rsid w:val="00B278B7"/>
    <w:rsid w:val="00B30D96"/>
    <w:rsid w:val="00B3391A"/>
    <w:rsid w:val="00B34C54"/>
    <w:rsid w:val="00B36521"/>
    <w:rsid w:val="00B36BC9"/>
    <w:rsid w:val="00B401E4"/>
    <w:rsid w:val="00B42480"/>
    <w:rsid w:val="00B43287"/>
    <w:rsid w:val="00B46462"/>
    <w:rsid w:val="00B51A80"/>
    <w:rsid w:val="00B527C3"/>
    <w:rsid w:val="00B53355"/>
    <w:rsid w:val="00B545A8"/>
    <w:rsid w:val="00B5527D"/>
    <w:rsid w:val="00B60B8A"/>
    <w:rsid w:val="00B6113F"/>
    <w:rsid w:val="00B62455"/>
    <w:rsid w:val="00B6345F"/>
    <w:rsid w:val="00B64597"/>
    <w:rsid w:val="00B6526D"/>
    <w:rsid w:val="00B65270"/>
    <w:rsid w:val="00B65C51"/>
    <w:rsid w:val="00B65DEB"/>
    <w:rsid w:val="00B66AEB"/>
    <w:rsid w:val="00B67253"/>
    <w:rsid w:val="00B70101"/>
    <w:rsid w:val="00B70C88"/>
    <w:rsid w:val="00B72270"/>
    <w:rsid w:val="00B80F74"/>
    <w:rsid w:val="00B82759"/>
    <w:rsid w:val="00B82A65"/>
    <w:rsid w:val="00B831C4"/>
    <w:rsid w:val="00B83825"/>
    <w:rsid w:val="00B8529F"/>
    <w:rsid w:val="00B86136"/>
    <w:rsid w:val="00B86724"/>
    <w:rsid w:val="00B87C6B"/>
    <w:rsid w:val="00B92F00"/>
    <w:rsid w:val="00B94361"/>
    <w:rsid w:val="00B947E5"/>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BE1"/>
    <w:rsid w:val="00BC6D67"/>
    <w:rsid w:val="00BD0597"/>
    <w:rsid w:val="00BD2BE7"/>
    <w:rsid w:val="00BD3EA2"/>
    <w:rsid w:val="00BD3FCD"/>
    <w:rsid w:val="00BD60F8"/>
    <w:rsid w:val="00BD7760"/>
    <w:rsid w:val="00BE0555"/>
    <w:rsid w:val="00BE1C0D"/>
    <w:rsid w:val="00BE304A"/>
    <w:rsid w:val="00BE4359"/>
    <w:rsid w:val="00BE464F"/>
    <w:rsid w:val="00BE64A3"/>
    <w:rsid w:val="00BE79A1"/>
    <w:rsid w:val="00BF0281"/>
    <w:rsid w:val="00BF0956"/>
    <w:rsid w:val="00BF357D"/>
    <w:rsid w:val="00BF496E"/>
    <w:rsid w:val="00BF4AC0"/>
    <w:rsid w:val="00C00AFF"/>
    <w:rsid w:val="00C016FA"/>
    <w:rsid w:val="00C117E9"/>
    <w:rsid w:val="00C124FB"/>
    <w:rsid w:val="00C13B10"/>
    <w:rsid w:val="00C13E7E"/>
    <w:rsid w:val="00C1498F"/>
    <w:rsid w:val="00C15980"/>
    <w:rsid w:val="00C1701D"/>
    <w:rsid w:val="00C2249F"/>
    <w:rsid w:val="00C25EE7"/>
    <w:rsid w:val="00C31E59"/>
    <w:rsid w:val="00C326E3"/>
    <w:rsid w:val="00C34CFA"/>
    <w:rsid w:val="00C3593F"/>
    <w:rsid w:val="00C35A2C"/>
    <w:rsid w:val="00C35E7E"/>
    <w:rsid w:val="00C36649"/>
    <w:rsid w:val="00C410D1"/>
    <w:rsid w:val="00C41CDE"/>
    <w:rsid w:val="00C42A12"/>
    <w:rsid w:val="00C4421C"/>
    <w:rsid w:val="00C44B81"/>
    <w:rsid w:val="00C44CC9"/>
    <w:rsid w:val="00C44D28"/>
    <w:rsid w:val="00C5208B"/>
    <w:rsid w:val="00C53003"/>
    <w:rsid w:val="00C60BDF"/>
    <w:rsid w:val="00C61C73"/>
    <w:rsid w:val="00C67640"/>
    <w:rsid w:val="00C678B6"/>
    <w:rsid w:val="00C67B4B"/>
    <w:rsid w:val="00C7009C"/>
    <w:rsid w:val="00C720B9"/>
    <w:rsid w:val="00C72916"/>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510"/>
    <w:rsid w:val="00C9261C"/>
    <w:rsid w:val="00C951DD"/>
    <w:rsid w:val="00C95C47"/>
    <w:rsid w:val="00C968CA"/>
    <w:rsid w:val="00C96F81"/>
    <w:rsid w:val="00C9751A"/>
    <w:rsid w:val="00CA3446"/>
    <w:rsid w:val="00CA49FA"/>
    <w:rsid w:val="00CA6379"/>
    <w:rsid w:val="00CA742E"/>
    <w:rsid w:val="00CA7F49"/>
    <w:rsid w:val="00CB06CD"/>
    <w:rsid w:val="00CB10E7"/>
    <w:rsid w:val="00CB1C3A"/>
    <w:rsid w:val="00CB1D2D"/>
    <w:rsid w:val="00CB2B13"/>
    <w:rsid w:val="00CB3728"/>
    <w:rsid w:val="00CB3A90"/>
    <w:rsid w:val="00CB3FE4"/>
    <w:rsid w:val="00CC1924"/>
    <w:rsid w:val="00CC3AAC"/>
    <w:rsid w:val="00CC59A8"/>
    <w:rsid w:val="00CD1225"/>
    <w:rsid w:val="00CD1E3A"/>
    <w:rsid w:val="00CD38EB"/>
    <w:rsid w:val="00CD45CC"/>
    <w:rsid w:val="00CD78CF"/>
    <w:rsid w:val="00CE0853"/>
    <w:rsid w:val="00CE6FD6"/>
    <w:rsid w:val="00CE79F3"/>
    <w:rsid w:val="00CF0693"/>
    <w:rsid w:val="00CF3866"/>
    <w:rsid w:val="00CF409B"/>
    <w:rsid w:val="00CF48D5"/>
    <w:rsid w:val="00CF68B4"/>
    <w:rsid w:val="00CF73E6"/>
    <w:rsid w:val="00CF7A36"/>
    <w:rsid w:val="00CF7CB2"/>
    <w:rsid w:val="00D002A7"/>
    <w:rsid w:val="00D016AB"/>
    <w:rsid w:val="00D05EC6"/>
    <w:rsid w:val="00D07E2D"/>
    <w:rsid w:val="00D07FFD"/>
    <w:rsid w:val="00D11259"/>
    <w:rsid w:val="00D131CB"/>
    <w:rsid w:val="00D147D5"/>
    <w:rsid w:val="00D1676C"/>
    <w:rsid w:val="00D1783C"/>
    <w:rsid w:val="00D21A5D"/>
    <w:rsid w:val="00D21ABA"/>
    <w:rsid w:val="00D22739"/>
    <w:rsid w:val="00D23EA6"/>
    <w:rsid w:val="00D24895"/>
    <w:rsid w:val="00D33763"/>
    <w:rsid w:val="00D33905"/>
    <w:rsid w:val="00D36581"/>
    <w:rsid w:val="00D37B3B"/>
    <w:rsid w:val="00D41ADF"/>
    <w:rsid w:val="00D43376"/>
    <w:rsid w:val="00D447F2"/>
    <w:rsid w:val="00D501BC"/>
    <w:rsid w:val="00D52269"/>
    <w:rsid w:val="00D53C1B"/>
    <w:rsid w:val="00D54A88"/>
    <w:rsid w:val="00D55750"/>
    <w:rsid w:val="00D56A15"/>
    <w:rsid w:val="00D62243"/>
    <w:rsid w:val="00D6624C"/>
    <w:rsid w:val="00D700CF"/>
    <w:rsid w:val="00D72688"/>
    <w:rsid w:val="00D73254"/>
    <w:rsid w:val="00D74FF7"/>
    <w:rsid w:val="00D759D5"/>
    <w:rsid w:val="00D7646F"/>
    <w:rsid w:val="00D76FB0"/>
    <w:rsid w:val="00D7737E"/>
    <w:rsid w:val="00D80ECF"/>
    <w:rsid w:val="00D8181D"/>
    <w:rsid w:val="00D8191A"/>
    <w:rsid w:val="00D85EA6"/>
    <w:rsid w:val="00D93871"/>
    <w:rsid w:val="00D93B63"/>
    <w:rsid w:val="00D95546"/>
    <w:rsid w:val="00DA0D57"/>
    <w:rsid w:val="00DA1E00"/>
    <w:rsid w:val="00DA3B12"/>
    <w:rsid w:val="00DA4582"/>
    <w:rsid w:val="00DA79EF"/>
    <w:rsid w:val="00DB38D3"/>
    <w:rsid w:val="00DB3983"/>
    <w:rsid w:val="00DB3A40"/>
    <w:rsid w:val="00DB3FE9"/>
    <w:rsid w:val="00DC1999"/>
    <w:rsid w:val="00DC1A0E"/>
    <w:rsid w:val="00DC2789"/>
    <w:rsid w:val="00DC47B1"/>
    <w:rsid w:val="00DC51C4"/>
    <w:rsid w:val="00DC5696"/>
    <w:rsid w:val="00DC5B67"/>
    <w:rsid w:val="00DC7552"/>
    <w:rsid w:val="00DD09F4"/>
    <w:rsid w:val="00DD1C21"/>
    <w:rsid w:val="00DD35AF"/>
    <w:rsid w:val="00DD3FFB"/>
    <w:rsid w:val="00DE11CF"/>
    <w:rsid w:val="00DE146D"/>
    <w:rsid w:val="00DE183D"/>
    <w:rsid w:val="00DE18A9"/>
    <w:rsid w:val="00DE199F"/>
    <w:rsid w:val="00DE2121"/>
    <w:rsid w:val="00DE244C"/>
    <w:rsid w:val="00DE263F"/>
    <w:rsid w:val="00DE3DE1"/>
    <w:rsid w:val="00DE4306"/>
    <w:rsid w:val="00DE4D01"/>
    <w:rsid w:val="00DE55EF"/>
    <w:rsid w:val="00DE75C1"/>
    <w:rsid w:val="00DF27D4"/>
    <w:rsid w:val="00DF6B2B"/>
    <w:rsid w:val="00DF72FE"/>
    <w:rsid w:val="00E00914"/>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198A"/>
    <w:rsid w:val="00E334BD"/>
    <w:rsid w:val="00E3442F"/>
    <w:rsid w:val="00E35EA1"/>
    <w:rsid w:val="00E363D5"/>
    <w:rsid w:val="00E37C83"/>
    <w:rsid w:val="00E4197F"/>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71CC"/>
    <w:rsid w:val="00E80AD9"/>
    <w:rsid w:val="00E81C50"/>
    <w:rsid w:val="00E83C40"/>
    <w:rsid w:val="00E85745"/>
    <w:rsid w:val="00E8648E"/>
    <w:rsid w:val="00E9179A"/>
    <w:rsid w:val="00E93108"/>
    <w:rsid w:val="00E948EC"/>
    <w:rsid w:val="00E96B6A"/>
    <w:rsid w:val="00E97F60"/>
    <w:rsid w:val="00EA00A8"/>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4B14"/>
    <w:rsid w:val="00EC5DB7"/>
    <w:rsid w:val="00EC6428"/>
    <w:rsid w:val="00ED3CF2"/>
    <w:rsid w:val="00ED4506"/>
    <w:rsid w:val="00ED51A9"/>
    <w:rsid w:val="00ED5CF8"/>
    <w:rsid w:val="00ED7302"/>
    <w:rsid w:val="00ED7D41"/>
    <w:rsid w:val="00EE2F09"/>
    <w:rsid w:val="00EE4446"/>
    <w:rsid w:val="00EE4C19"/>
    <w:rsid w:val="00EE5122"/>
    <w:rsid w:val="00EE5A9B"/>
    <w:rsid w:val="00EE627D"/>
    <w:rsid w:val="00EF41AA"/>
    <w:rsid w:val="00EF5184"/>
    <w:rsid w:val="00EF5481"/>
    <w:rsid w:val="00EF7D78"/>
    <w:rsid w:val="00F013B5"/>
    <w:rsid w:val="00F01D63"/>
    <w:rsid w:val="00F01E9C"/>
    <w:rsid w:val="00F03712"/>
    <w:rsid w:val="00F0404F"/>
    <w:rsid w:val="00F047BE"/>
    <w:rsid w:val="00F1225B"/>
    <w:rsid w:val="00F12BF1"/>
    <w:rsid w:val="00F139E9"/>
    <w:rsid w:val="00F15159"/>
    <w:rsid w:val="00F1685D"/>
    <w:rsid w:val="00F2129A"/>
    <w:rsid w:val="00F21D9E"/>
    <w:rsid w:val="00F2250D"/>
    <w:rsid w:val="00F23A38"/>
    <w:rsid w:val="00F3092F"/>
    <w:rsid w:val="00F30CE4"/>
    <w:rsid w:val="00F31ED0"/>
    <w:rsid w:val="00F31FFE"/>
    <w:rsid w:val="00F33804"/>
    <w:rsid w:val="00F3550D"/>
    <w:rsid w:val="00F35BAB"/>
    <w:rsid w:val="00F367B3"/>
    <w:rsid w:val="00F36CBE"/>
    <w:rsid w:val="00F4062F"/>
    <w:rsid w:val="00F42068"/>
    <w:rsid w:val="00F42C31"/>
    <w:rsid w:val="00F443DF"/>
    <w:rsid w:val="00F44B91"/>
    <w:rsid w:val="00F4779F"/>
    <w:rsid w:val="00F47D2D"/>
    <w:rsid w:val="00F50E99"/>
    <w:rsid w:val="00F5167D"/>
    <w:rsid w:val="00F51AC6"/>
    <w:rsid w:val="00F51D0E"/>
    <w:rsid w:val="00F60CB8"/>
    <w:rsid w:val="00F61666"/>
    <w:rsid w:val="00F7043B"/>
    <w:rsid w:val="00F7375F"/>
    <w:rsid w:val="00F739DC"/>
    <w:rsid w:val="00F73B36"/>
    <w:rsid w:val="00F751EB"/>
    <w:rsid w:val="00F76514"/>
    <w:rsid w:val="00F82C57"/>
    <w:rsid w:val="00F8322F"/>
    <w:rsid w:val="00F90A29"/>
    <w:rsid w:val="00F90BDE"/>
    <w:rsid w:val="00F94BFD"/>
    <w:rsid w:val="00F961BD"/>
    <w:rsid w:val="00F9730C"/>
    <w:rsid w:val="00F97BEC"/>
    <w:rsid w:val="00FA5220"/>
    <w:rsid w:val="00FA677D"/>
    <w:rsid w:val="00FB08BA"/>
    <w:rsid w:val="00FB131E"/>
    <w:rsid w:val="00FB17F0"/>
    <w:rsid w:val="00FB3550"/>
    <w:rsid w:val="00FB3BA7"/>
    <w:rsid w:val="00FB43C6"/>
    <w:rsid w:val="00FB4FAB"/>
    <w:rsid w:val="00FB545C"/>
    <w:rsid w:val="00FB5AB2"/>
    <w:rsid w:val="00FB7CC6"/>
    <w:rsid w:val="00FC33D7"/>
    <w:rsid w:val="00FC7156"/>
    <w:rsid w:val="00FC799A"/>
    <w:rsid w:val="00FD20A6"/>
    <w:rsid w:val="00FD2F1E"/>
    <w:rsid w:val="00FD32D4"/>
    <w:rsid w:val="00FD3C84"/>
    <w:rsid w:val="00FD3F6A"/>
    <w:rsid w:val="00FD56AD"/>
    <w:rsid w:val="00FD69AC"/>
    <w:rsid w:val="00FD6DC7"/>
    <w:rsid w:val="00FD7CDF"/>
    <w:rsid w:val="00FE28F6"/>
    <w:rsid w:val="00FE301D"/>
    <w:rsid w:val="00FE4122"/>
    <w:rsid w:val="00FE429C"/>
    <w:rsid w:val="00FE7DB4"/>
    <w:rsid w:val="00FF1140"/>
    <w:rsid w:val="00FF220C"/>
    <w:rsid w:val="00FF25F5"/>
    <w:rsid w:val="00FF3F7E"/>
    <w:rsid w:val="00FF463B"/>
    <w:rsid w:val="00FF4821"/>
    <w:rsid w:val="00FF4DE7"/>
    <w:rsid w:val="00FF5E17"/>
    <w:rsid w:val="00FF647F"/>
    <w:rsid w:val="00FF681D"/>
    <w:rsid w:val="00FF6F0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4EC0"/>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32014R0282&amp;from=EN"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ec.europa.eu/chafea/health/index.html" TargetMode="External"/><Relationship Id="rId5" Type="http://schemas.openxmlformats.org/officeDocument/2006/relationships/hyperlink" Target="http://eur-lex.europa.eu/legal-content/LV/TXT/HTML/?uri=CELEX:32014R0282&amp;from=EN" TargetMode="External"/><Relationship Id="rId4" Type="http://schemas.openxmlformats.org/officeDocument/2006/relationships/hyperlink" Target="http://ec.europa.eu/chafea/health/index.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86D7-FB8E-4D9C-8A1D-AC5CA534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8</Pages>
  <Words>11077</Words>
  <Characters>6314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414</cp:revision>
  <cp:lastPrinted>2017-07-06T08:05:00Z</cp:lastPrinted>
  <dcterms:created xsi:type="dcterms:W3CDTF">2016-04-13T09:32:00Z</dcterms:created>
  <dcterms:modified xsi:type="dcterms:W3CDTF">2018-08-27T08:34:00Z</dcterms:modified>
</cp:coreProperties>
</file>