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73BD6" w14:textId="55A384FD" w:rsidR="00B72653" w:rsidRPr="00140B24" w:rsidRDefault="00B72653" w:rsidP="00B72653">
      <w:pPr>
        <w:pStyle w:val="Parasts1"/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r w:rsidRPr="00140B24">
        <w:rPr>
          <w:b/>
          <w:sz w:val="28"/>
          <w:szCs w:val="28"/>
        </w:rPr>
        <w:t>Ministru kabineta noteikumu projekt</w:t>
      </w:r>
      <w:r w:rsidR="00A06277" w:rsidRPr="00140B24">
        <w:rPr>
          <w:b/>
          <w:sz w:val="28"/>
          <w:szCs w:val="28"/>
        </w:rPr>
        <w:t>u</w:t>
      </w:r>
      <w:r w:rsidRPr="00140B24">
        <w:rPr>
          <w:b/>
          <w:sz w:val="28"/>
          <w:szCs w:val="28"/>
        </w:rPr>
        <w:t xml:space="preserve"> „</w:t>
      </w:r>
      <w:r w:rsidR="00EA6B3A" w:rsidRPr="00140B24">
        <w:rPr>
          <w:b/>
          <w:sz w:val="28"/>
          <w:szCs w:val="28"/>
        </w:rPr>
        <w:t>Grozījumi Ministru kabineta 2008.</w:t>
      </w:r>
      <w:r w:rsidR="00FE57C6" w:rsidRPr="00140B24">
        <w:rPr>
          <w:b/>
          <w:sz w:val="28"/>
          <w:szCs w:val="28"/>
        </w:rPr>
        <w:t> </w:t>
      </w:r>
      <w:r w:rsidR="00EA6B3A" w:rsidRPr="00140B24">
        <w:rPr>
          <w:b/>
          <w:sz w:val="28"/>
          <w:szCs w:val="28"/>
        </w:rPr>
        <w:t>gada 22</w:t>
      </w:r>
      <w:r w:rsidRPr="00140B24">
        <w:rPr>
          <w:b/>
          <w:sz w:val="28"/>
          <w:szCs w:val="28"/>
        </w:rPr>
        <w:t>.</w:t>
      </w:r>
      <w:r w:rsidR="00FE57C6" w:rsidRPr="00140B24">
        <w:rPr>
          <w:b/>
          <w:sz w:val="28"/>
          <w:szCs w:val="28"/>
        </w:rPr>
        <w:t> </w:t>
      </w:r>
      <w:r w:rsidR="00EA6B3A" w:rsidRPr="00140B24">
        <w:rPr>
          <w:b/>
          <w:sz w:val="28"/>
          <w:szCs w:val="28"/>
        </w:rPr>
        <w:t>decembra noteikumos Nr.</w:t>
      </w:r>
      <w:r w:rsidR="00FE57C6" w:rsidRPr="00140B24">
        <w:rPr>
          <w:b/>
          <w:sz w:val="28"/>
          <w:szCs w:val="28"/>
        </w:rPr>
        <w:t> </w:t>
      </w:r>
      <w:r w:rsidR="00EA6B3A" w:rsidRPr="00140B24">
        <w:rPr>
          <w:b/>
          <w:sz w:val="28"/>
          <w:szCs w:val="28"/>
        </w:rPr>
        <w:t>1078</w:t>
      </w:r>
      <w:r w:rsidRPr="00140B24">
        <w:rPr>
          <w:b/>
          <w:sz w:val="28"/>
          <w:szCs w:val="28"/>
        </w:rPr>
        <w:t xml:space="preserve"> „</w:t>
      </w:r>
      <w:r w:rsidR="00EA6B3A" w:rsidRPr="00140B24">
        <w:rPr>
          <w:b/>
          <w:sz w:val="28"/>
          <w:szCs w:val="28"/>
        </w:rPr>
        <w:t>Ģenētiski modificēto organismu riska novērtēšanas metodoloģija</w:t>
      </w:r>
      <w:r w:rsidRPr="00140B24">
        <w:rPr>
          <w:b/>
          <w:sz w:val="28"/>
          <w:szCs w:val="28"/>
        </w:rPr>
        <w:t xml:space="preserve">”” </w:t>
      </w:r>
      <w:bookmarkEnd w:id="0"/>
      <w:bookmarkEnd w:id="1"/>
      <w:r w:rsidR="00FE57C6" w:rsidRPr="00140B24">
        <w:rPr>
          <w:b/>
          <w:sz w:val="28"/>
          <w:szCs w:val="28"/>
        </w:rPr>
        <w:t>un „Grozījumi Ministru kabineta 2009. gada 26. maija noteikum</w:t>
      </w:r>
      <w:r w:rsidR="000022BD" w:rsidRPr="00140B24">
        <w:rPr>
          <w:b/>
          <w:sz w:val="28"/>
          <w:szCs w:val="28"/>
        </w:rPr>
        <w:t>os</w:t>
      </w:r>
      <w:r w:rsidR="00FE57C6" w:rsidRPr="00140B24">
        <w:rPr>
          <w:b/>
          <w:sz w:val="28"/>
          <w:szCs w:val="28"/>
        </w:rPr>
        <w:t xml:space="preserve"> Nr. 457 „Noteikumi par ģenētiski modificēto organismu apzinātu izplatīšanu”” </w:t>
      </w:r>
      <w:r w:rsidRPr="00140B24">
        <w:rPr>
          <w:b/>
          <w:sz w:val="28"/>
          <w:szCs w:val="28"/>
        </w:rPr>
        <w:t>sākotnējās ietekmes novērtējuma ziņojum</w:t>
      </w:r>
      <w:r w:rsidR="005A16D5" w:rsidRPr="00140B24">
        <w:rPr>
          <w:b/>
          <w:sz w:val="28"/>
          <w:szCs w:val="28"/>
        </w:rPr>
        <w:t>s</w:t>
      </w:r>
      <w:r w:rsidRPr="00140B24">
        <w:rPr>
          <w:b/>
          <w:sz w:val="28"/>
          <w:szCs w:val="28"/>
        </w:rPr>
        <w:t xml:space="preserve"> (anotācija)</w:t>
      </w:r>
      <w:bookmarkEnd w:id="2"/>
      <w:bookmarkEnd w:id="3"/>
    </w:p>
    <w:p w14:paraId="14AF781C" w14:textId="77777777" w:rsidR="00894C55" w:rsidRPr="00397A8B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63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6"/>
        <w:gridCol w:w="5076"/>
      </w:tblGrid>
      <w:tr w:rsidR="00A901C0" w:rsidRPr="00397A8B" w14:paraId="435F1E15" w14:textId="77777777" w:rsidTr="008602B4">
        <w:trPr>
          <w:cantSplit/>
        </w:trPr>
        <w:tc>
          <w:tcPr>
            <w:tcW w:w="9607" w:type="dxa"/>
            <w:gridSpan w:val="2"/>
            <w:shd w:val="clear" w:color="auto" w:fill="FFFFFF"/>
            <w:vAlign w:val="center"/>
            <w:hideMark/>
          </w:tcPr>
          <w:p w14:paraId="2A9F7BDA" w14:textId="77777777" w:rsidR="00A901C0" w:rsidRPr="00397A8B" w:rsidRDefault="00A901C0" w:rsidP="00A5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A901C0" w:rsidRPr="00397A8B" w14:paraId="10C37C5E" w14:textId="77777777" w:rsidTr="008602B4">
        <w:trPr>
          <w:cantSplit/>
        </w:trPr>
        <w:tc>
          <w:tcPr>
            <w:tcW w:w="4320" w:type="dxa"/>
            <w:shd w:val="clear" w:color="auto" w:fill="FFFFFF"/>
            <w:hideMark/>
          </w:tcPr>
          <w:p w14:paraId="3311D4D6" w14:textId="77777777" w:rsidR="00A901C0" w:rsidRPr="00397A8B" w:rsidRDefault="00A901C0" w:rsidP="00A5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287" w:type="dxa"/>
            <w:shd w:val="clear" w:color="auto" w:fill="FFFFFF"/>
          </w:tcPr>
          <w:p w14:paraId="4E1EDAFA" w14:textId="77777777" w:rsidR="00A901C0" w:rsidRPr="008602B4" w:rsidRDefault="008602B4" w:rsidP="00A5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4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686E9EE" w14:textId="77777777" w:rsidR="00A901C0" w:rsidRPr="00397A8B" w:rsidRDefault="00A901C0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65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5"/>
        <w:gridCol w:w="2119"/>
        <w:gridCol w:w="6544"/>
      </w:tblGrid>
      <w:tr w:rsidR="00894C55" w:rsidRPr="00397A8B" w14:paraId="70537FDE" w14:textId="77777777" w:rsidTr="006609EB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C929BF" w14:textId="77777777" w:rsidR="00894C55" w:rsidRPr="00397A8B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I.</w:t>
            </w:r>
            <w:r w:rsidR="0050178F" w:rsidRPr="00397A8B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397A8B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894C55" w:rsidRPr="00397A8B" w14:paraId="57D631A3" w14:textId="77777777" w:rsidTr="00F16ACB">
        <w:trPr>
          <w:trHeight w:val="324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5D4EAD" w14:textId="77777777" w:rsidR="00894C55" w:rsidRPr="00397A8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01365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14EDA5" w14:textId="5C2CD523" w:rsidR="00894C55" w:rsidRDefault="00B72653" w:rsidP="0082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Ģenētiski modificēto organismu aprit</w:t>
            </w:r>
            <w:r w:rsidR="003F3D61">
              <w:rPr>
                <w:rFonts w:ascii="Times New Roman" w:hAnsi="Times New Roman" w:cs="Times New Roman"/>
                <w:sz w:val="24"/>
                <w:szCs w:val="24"/>
              </w:rPr>
              <w:t>es likuma 5.</w:t>
            </w:r>
            <w:r w:rsidR="0068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61">
              <w:rPr>
                <w:rFonts w:ascii="Times New Roman" w:hAnsi="Times New Roman" w:cs="Times New Roman"/>
                <w:sz w:val="24"/>
                <w:szCs w:val="24"/>
              </w:rPr>
              <w:t xml:space="preserve">panta pirmās daļas </w:t>
            </w:r>
            <w:r w:rsidR="00EC3AAE">
              <w:rPr>
                <w:rFonts w:ascii="Times New Roman" w:hAnsi="Times New Roman" w:cs="Times New Roman"/>
                <w:sz w:val="24"/>
                <w:szCs w:val="24"/>
              </w:rPr>
              <w:t xml:space="preserve">2. un </w:t>
            </w:r>
            <w:r w:rsidR="003F3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D92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EDB8C5" w14:textId="77777777" w:rsidR="00D92B58" w:rsidRPr="00D92B58" w:rsidRDefault="00D92B58" w:rsidP="002F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B58">
              <w:rPr>
                <w:rFonts w:ascii="Times New Roman" w:hAnsi="Times New Roman" w:cs="Times New Roman"/>
                <w:sz w:val="24"/>
                <w:szCs w:val="24"/>
              </w:rPr>
              <w:t xml:space="preserve">Komisijas </w:t>
            </w:r>
            <w:r w:rsidR="002C000D">
              <w:rPr>
                <w:rFonts w:ascii="Times New Roman" w:hAnsi="Times New Roman" w:cs="Times New Roman"/>
                <w:sz w:val="24"/>
                <w:szCs w:val="24"/>
              </w:rPr>
              <w:t>2018. </w:t>
            </w:r>
            <w:r w:rsidR="00567ED0">
              <w:rPr>
                <w:rFonts w:ascii="Times New Roman" w:hAnsi="Times New Roman" w:cs="Times New Roman"/>
                <w:sz w:val="24"/>
                <w:szCs w:val="24"/>
              </w:rPr>
              <w:t xml:space="preserve">gada 8. marta </w:t>
            </w:r>
            <w:r w:rsidRPr="00D92B58">
              <w:rPr>
                <w:rFonts w:ascii="Times New Roman" w:hAnsi="Times New Roman" w:cs="Times New Roman"/>
                <w:sz w:val="24"/>
                <w:szCs w:val="24"/>
              </w:rPr>
              <w:t xml:space="preserve">Direktīva (ES) 2018/350, ar ko attiecībā uz ģenētiski modificēto organismu vides risku novērtējumu groza Eiropas Parlamenta un Padomes Direktīvu 2001/18/EK (turpmāk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92B58">
              <w:rPr>
                <w:rFonts w:ascii="Times New Roman" w:hAnsi="Times New Roman" w:cs="Times New Roman"/>
                <w:sz w:val="24"/>
                <w:szCs w:val="24"/>
              </w:rPr>
              <w:t>irektīva 2018/350)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C55" w:rsidRPr="00397A8B" w14:paraId="7852DEE0" w14:textId="77777777" w:rsidTr="00F16ACB">
        <w:trPr>
          <w:trHeight w:val="372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B0C69" w14:textId="77777777" w:rsidR="00894C55" w:rsidRPr="00397A8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57FBF3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1566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697104" w14:textId="07D23F0F" w:rsidR="00B72653" w:rsidRPr="00397A8B" w:rsidRDefault="00B72653" w:rsidP="00B72653">
            <w:pPr>
              <w:pStyle w:val="Parasts1"/>
              <w:jc w:val="both"/>
            </w:pPr>
            <w:r w:rsidRPr="00397A8B">
              <w:t>Patlaban</w:t>
            </w:r>
            <w:r w:rsidR="00240930">
              <w:t xml:space="preserve"> spēkā ir Ministru kabineta 2008.</w:t>
            </w:r>
            <w:r w:rsidR="0068585C">
              <w:t xml:space="preserve"> </w:t>
            </w:r>
            <w:r w:rsidR="00240930">
              <w:t>gada 22</w:t>
            </w:r>
            <w:r w:rsidRPr="00397A8B">
              <w:t>.</w:t>
            </w:r>
            <w:r w:rsidR="0068585C">
              <w:t xml:space="preserve"> </w:t>
            </w:r>
            <w:r w:rsidR="00240930">
              <w:t>decembra noteikumi Nr.1078</w:t>
            </w:r>
            <w:r w:rsidRPr="00397A8B">
              <w:t xml:space="preserve"> „</w:t>
            </w:r>
            <w:r w:rsidR="00240930" w:rsidRPr="00397A8B">
              <w:t>Ģenētiski modificēto organismu riska novērtēšanas metodoloģija</w:t>
            </w:r>
            <w:r w:rsidR="00240930">
              <w:t>” (turpmāk – noteikumi Nr.1078</w:t>
            </w:r>
            <w:r w:rsidRPr="00397A8B">
              <w:t>)</w:t>
            </w:r>
            <w:r w:rsidR="008C700F">
              <w:t xml:space="preserve"> un </w:t>
            </w:r>
            <w:r w:rsidR="008A406E" w:rsidRPr="00397A8B">
              <w:t>Ministru kabineta 2009.</w:t>
            </w:r>
            <w:r w:rsidR="008A406E">
              <w:t> </w:t>
            </w:r>
            <w:r w:rsidR="008A406E" w:rsidRPr="00397A8B">
              <w:t>gada 26.</w:t>
            </w:r>
            <w:r w:rsidR="008A406E">
              <w:t> </w:t>
            </w:r>
            <w:r w:rsidR="008A406E" w:rsidRPr="00397A8B">
              <w:t>maija noteikumi Nr.</w:t>
            </w:r>
            <w:r w:rsidR="008A406E">
              <w:t> </w:t>
            </w:r>
            <w:r w:rsidR="008A406E" w:rsidRPr="00397A8B">
              <w:t>457 „</w:t>
            </w:r>
            <w:r w:rsidR="008A406E" w:rsidRPr="00B47771">
              <w:t xml:space="preserve">Noteikumi par ģenētiski modificēto organismu apzinātu </w:t>
            </w:r>
            <w:r w:rsidR="008A406E" w:rsidRPr="008C700F">
              <w:t>izplatīšanu”</w:t>
            </w:r>
            <w:r w:rsidR="008A406E">
              <w:t xml:space="preserve"> (turpmāk – noteikumi Nr.457)</w:t>
            </w:r>
            <w:r w:rsidRPr="00397A8B">
              <w:t>.</w:t>
            </w:r>
          </w:p>
          <w:p w14:paraId="69219B30" w14:textId="2B727EAC" w:rsidR="00B72653" w:rsidRPr="002C000D" w:rsidRDefault="00B72653" w:rsidP="00B72653">
            <w:pPr>
              <w:pStyle w:val="Parasts1"/>
              <w:jc w:val="both"/>
            </w:pPr>
            <w:r w:rsidRPr="00397A8B">
              <w:t>2018.</w:t>
            </w:r>
            <w:r w:rsidR="0068585C">
              <w:t xml:space="preserve"> </w:t>
            </w:r>
            <w:r w:rsidRPr="00397A8B">
              <w:t>gada 8.</w:t>
            </w:r>
            <w:r w:rsidR="0068585C">
              <w:t xml:space="preserve"> </w:t>
            </w:r>
            <w:r w:rsidRPr="00397A8B">
              <w:t xml:space="preserve">martā </w:t>
            </w:r>
            <w:r w:rsidR="00A06277">
              <w:t xml:space="preserve">ir </w:t>
            </w:r>
            <w:r w:rsidRPr="00397A8B">
              <w:t>pieņemta Direktīva 2018/350</w:t>
            </w:r>
            <w:r w:rsidR="0068585C">
              <w:t>.</w:t>
            </w:r>
            <w:r w:rsidR="002C000D">
              <w:t xml:space="preserve"> </w:t>
            </w:r>
            <w:r w:rsidR="0068585C">
              <w:t>L</w:t>
            </w:r>
            <w:r w:rsidR="002C000D">
              <w:t>ai</w:t>
            </w:r>
            <w:r w:rsidR="0068585C">
              <w:t xml:space="preserve"> pārņemtu</w:t>
            </w:r>
            <w:r w:rsidR="002C000D">
              <w:t xml:space="preserve"> tajā </w:t>
            </w:r>
            <w:r w:rsidR="002C000D" w:rsidRPr="002C000D">
              <w:t>noteiktās prasības, sagatavot</w:t>
            </w:r>
            <w:r w:rsidR="00A06277">
              <w:t>i</w:t>
            </w:r>
            <w:r w:rsidR="002C000D" w:rsidRPr="002C000D">
              <w:t xml:space="preserve"> Ministru kabineta noteikumu projekt</w:t>
            </w:r>
            <w:r w:rsidR="00A06277">
              <w:t>i</w:t>
            </w:r>
            <w:r w:rsidR="002C000D" w:rsidRPr="002C000D">
              <w:t xml:space="preserve"> „Grozījumi Ministru kabineta 2008.</w:t>
            </w:r>
            <w:r w:rsidR="002C000D">
              <w:t> </w:t>
            </w:r>
            <w:r w:rsidR="002C000D" w:rsidRPr="002C000D">
              <w:t>gada 22.</w:t>
            </w:r>
            <w:r w:rsidR="002C000D">
              <w:t> </w:t>
            </w:r>
            <w:r w:rsidR="002C000D" w:rsidRPr="002C000D">
              <w:t>decembra noteikumos Nr.</w:t>
            </w:r>
            <w:r w:rsidR="002C000D">
              <w:t> </w:t>
            </w:r>
            <w:r w:rsidR="002C000D" w:rsidRPr="002C000D">
              <w:t>1078 „Ģenētiski modificēto organismu riska novērtēšanas metodoloģija””</w:t>
            </w:r>
            <w:r w:rsidR="002C000D">
              <w:t xml:space="preserve"> (turpmāk –</w:t>
            </w:r>
            <w:r w:rsidR="00A06277">
              <w:t xml:space="preserve"> </w:t>
            </w:r>
            <w:r w:rsidR="002C000D">
              <w:t>noteikum</w:t>
            </w:r>
            <w:r w:rsidR="00A06277">
              <w:t>u projekts</w:t>
            </w:r>
            <w:r w:rsidR="002C000D">
              <w:t xml:space="preserve"> </w:t>
            </w:r>
            <w:r w:rsidR="00633DA1">
              <w:t>Nr. 1078</w:t>
            </w:r>
            <w:r w:rsidR="002C000D">
              <w:t>)</w:t>
            </w:r>
            <w:r w:rsidR="005C48B4">
              <w:t xml:space="preserve"> un „Grozījumi </w:t>
            </w:r>
            <w:r w:rsidR="005C48B4" w:rsidRPr="00397A8B">
              <w:t>Ministru kabineta 2009.</w:t>
            </w:r>
            <w:r w:rsidR="005C48B4">
              <w:t> </w:t>
            </w:r>
            <w:r w:rsidR="005C48B4" w:rsidRPr="00397A8B">
              <w:t>gada 26.</w:t>
            </w:r>
            <w:r w:rsidR="005C48B4">
              <w:t> </w:t>
            </w:r>
            <w:r w:rsidR="005C48B4" w:rsidRPr="00397A8B">
              <w:t>maija noteikum</w:t>
            </w:r>
            <w:r w:rsidR="005C48B4">
              <w:t>os</w:t>
            </w:r>
            <w:r w:rsidR="005C48B4" w:rsidRPr="00397A8B">
              <w:t xml:space="preserve"> Nr.</w:t>
            </w:r>
            <w:r w:rsidR="005C48B4">
              <w:t> </w:t>
            </w:r>
            <w:r w:rsidR="005C48B4" w:rsidRPr="00397A8B">
              <w:t>457 „</w:t>
            </w:r>
            <w:r w:rsidR="005C48B4" w:rsidRPr="00B47771">
              <w:t xml:space="preserve">Noteikumi par ģenētiski modificēto organismu apzinātu </w:t>
            </w:r>
            <w:r w:rsidR="005C48B4" w:rsidRPr="008C700F">
              <w:t>izplatīšanu”</w:t>
            </w:r>
            <w:r w:rsidR="00A06277">
              <w:t>”</w:t>
            </w:r>
            <w:r w:rsidR="005C48B4" w:rsidRPr="008C700F">
              <w:t xml:space="preserve"> (turpmāk –</w:t>
            </w:r>
            <w:r w:rsidR="00A06277">
              <w:t xml:space="preserve"> </w:t>
            </w:r>
            <w:r w:rsidR="005C48B4" w:rsidRPr="008C700F">
              <w:t>noteikum</w:t>
            </w:r>
            <w:r w:rsidR="00A06277">
              <w:t>u projekts</w:t>
            </w:r>
            <w:r w:rsidR="005C48B4" w:rsidRPr="008C700F">
              <w:t xml:space="preserve"> Nr.</w:t>
            </w:r>
            <w:r w:rsidR="00A06277">
              <w:t xml:space="preserve"> </w:t>
            </w:r>
            <w:r w:rsidR="005C48B4" w:rsidRPr="008C700F">
              <w:t>457)</w:t>
            </w:r>
            <w:r w:rsidRPr="002C000D">
              <w:t xml:space="preserve">. </w:t>
            </w:r>
          </w:p>
          <w:p w14:paraId="494B80A4" w14:textId="71A76FF9" w:rsidR="006E1976" w:rsidRDefault="006E1976" w:rsidP="00B72653">
            <w:pPr>
              <w:pStyle w:val="Parasts1"/>
              <w:jc w:val="both"/>
            </w:pPr>
            <w:r>
              <w:t>Eiropas Parlamenta un Padomes 2001.</w:t>
            </w:r>
            <w:r w:rsidR="0068585C">
              <w:t xml:space="preserve"> </w:t>
            </w:r>
            <w:r>
              <w:t>gada 12.</w:t>
            </w:r>
            <w:r w:rsidR="0068585C">
              <w:t xml:space="preserve"> </w:t>
            </w:r>
            <w:r>
              <w:t>marta Direktīva</w:t>
            </w:r>
            <w:r w:rsidRPr="00E462FF">
              <w:t xml:space="preserve"> 2001/18/EK</w:t>
            </w:r>
            <w:r>
              <w:t xml:space="preserve"> par ģenētiski modificētu organismu apzinātu izplatīšanu vidē un Padomes Direktīvas 90/220/EE</w:t>
            </w:r>
            <w:r w:rsidR="00241713">
              <w:t>K</w:t>
            </w:r>
            <w:r>
              <w:t xml:space="preserve"> atcelšanu (turpmāk – </w:t>
            </w:r>
            <w:r w:rsidR="00B1307A">
              <w:t>D</w:t>
            </w:r>
            <w:r>
              <w:t>irektīva Nr.20</w:t>
            </w:r>
            <w:r w:rsidR="0068585C">
              <w:t>0</w:t>
            </w:r>
            <w:r>
              <w:t xml:space="preserve">1/18/EK) </w:t>
            </w:r>
            <w:r w:rsidR="00B72653" w:rsidRPr="00397A8B">
              <w:t>nosaka ģenētiski modificēto organismu vides risk</w:t>
            </w:r>
            <w:r w:rsidR="00A06277">
              <w:t>a</w:t>
            </w:r>
            <w:r w:rsidR="00B72653" w:rsidRPr="00397A8B">
              <w:t xml:space="preserve"> novērtējuma prasības. Pēc Eiropas Komisijas pieprasījuma Eiropas Pārtikas nekaitīguma iestāde 2010.</w:t>
            </w:r>
            <w:r w:rsidR="004D66BF">
              <w:t xml:space="preserve"> </w:t>
            </w:r>
            <w:r w:rsidR="00B72653" w:rsidRPr="00397A8B">
              <w:t>gada oktobrī pieņēma Zinātnisku atzinumu par norādījumiem attiecībā uz ģenētiski modificēto kultūraugu vides risku novērtējumiem (turpmāk – zinātnisks atzinums). Zinātniskā atzi</w:t>
            </w:r>
            <w:r>
              <w:t>numa pamatelement</w:t>
            </w:r>
            <w:r w:rsidR="002E3FCA">
              <w:t>i ir</w:t>
            </w:r>
            <w:r>
              <w:t xml:space="preserve"> ie</w:t>
            </w:r>
            <w:r w:rsidR="00A06277">
              <w:t>tver</w:t>
            </w:r>
            <w:r w:rsidR="002E3FCA">
              <w:t>ti</w:t>
            </w:r>
            <w:r>
              <w:t xml:space="preserve"> </w:t>
            </w:r>
            <w:r w:rsidR="002E3FCA">
              <w:t>D</w:t>
            </w:r>
            <w:r w:rsidR="00B72653" w:rsidRPr="00397A8B">
              <w:t>irektīvā 2001/18/EK. Direktīvas 2001/18/EK II pielikums attiecas uz vides risk</w:t>
            </w:r>
            <w:r w:rsidR="00A06277">
              <w:t>a</w:t>
            </w:r>
            <w:r w:rsidR="00B72653" w:rsidRPr="00397A8B">
              <w:t xml:space="preserve"> novērtējuma sagatavošanas metodiku, kas </w:t>
            </w:r>
            <w:r w:rsidR="00A06277">
              <w:t xml:space="preserve">savukārt </w:t>
            </w:r>
            <w:r w:rsidR="00B72653" w:rsidRPr="00397A8B">
              <w:t>ir ie</w:t>
            </w:r>
            <w:r w:rsidR="00A06277">
              <w:t>tverta</w:t>
            </w:r>
            <w:r w:rsidR="00B72653" w:rsidRPr="00397A8B">
              <w:t xml:space="preserve"> noteikum</w:t>
            </w:r>
            <w:r>
              <w:t>os</w:t>
            </w:r>
            <w:r w:rsidR="00B72653" w:rsidRPr="00397A8B">
              <w:t xml:space="preserve"> Nr.1078</w:t>
            </w:r>
            <w:r>
              <w:t>.</w:t>
            </w:r>
            <w:r w:rsidR="00B72653" w:rsidRPr="00397A8B">
              <w:t xml:space="preserve"> </w:t>
            </w:r>
            <w:r w:rsidR="00132C5D" w:rsidRPr="00E462FF">
              <w:t>Direktīvas 2001/18/EK II</w:t>
            </w:r>
            <w:r w:rsidR="00132C5D">
              <w:t>I</w:t>
            </w:r>
            <w:r w:rsidR="00132C5D" w:rsidRPr="00E462FF">
              <w:t xml:space="preserve"> pie</w:t>
            </w:r>
            <w:r w:rsidR="00132C5D">
              <w:t xml:space="preserve">likumā </w:t>
            </w:r>
            <w:r w:rsidR="004D66BF">
              <w:t>ietverta</w:t>
            </w:r>
            <w:r w:rsidR="00132C5D">
              <w:t xml:space="preserve"> informācija, k</w:t>
            </w:r>
            <w:r w:rsidR="004D66BF">
              <w:t>as</w:t>
            </w:r>
            <w:r w:rsidR="00132C5D">
              <w:t xml:space="preserve"> jānorāda iesniegumā par ģenētiski modificēto augstāko augu izplatīšanu, </w:t>
            </w:r>
            <w:r w:rsidR="00A06277">
              <w:t>un tā</w:t>
            </w:r>
            <w:r w:rsidR="00132C5D">
              <w:t xml:space="preserve"> savukārt ir ie</w:t>
            </w:r>
            <w:r w:rsidR="00A06277">
              <w:t>kļauta</w:t>
            </w:r>
            <w:r w:rsidR="00132C5D" w:rsidRPr="00E462FF">
              <w:t xml:space="preserve"> noteikumos Nr.457.</w:t>
            </w:r>
          </w:p>
          <w:p w14:paraId="7092E53F" w14:textId="7F8BBF1C" w:rsidR="00B72653" w:rsidRPr="00397A8B" w:rsidRDefault="00B72653" w:rsidP="00B72653">
            <w:pPr>
              <w:pStyle w:val="Parasts1"/>
              <w:jc w:val="both"/>
              <w:rPr>
                <w:highlight w:val="yellow"/>
              </w:rPr>
            </w:pPr>
            <w:r w:rsidRPr="00397A8B">
              <w:lastRenderedPageBreak/>
              <w:t>Direktīv</w:t>
            </w:r>
            <w:r w:rsidR="00A06277">
              <w:t>ā</w:t>
            </w:r>
            <w:r w:rsidRPr="00397A8B">
              <w:t xml:space="preserve"> 2018/350 no</w:t>
            </w:r>
            <w:r w:rsidR="00A06277">
              <w:t>teikts</w:t>
            </w:r>
            <w:r w:rsidRPr="00397A8B">
              <w:t xml:space="preserve">, ka </w:t>
            </w:r>
            <w:r w:rsidR="00F02C1D">
              <w:t>tajā</w:t>
            </w:r>
            <w:r w:rsidRPr="00397A8B">
              <w:t xml:space="preserve"> minētās prasības dalībvalstīm jā</w:t>
            </w:r>
            <w:r w:rsidR="00EC697D">
              <w:t>pārņem</w:t>
            </w:r>
            <w:r w:rsidRPr="00397A8B">
              <w:t xml:space="preserve"> nacionālajos normatīvajos aktos līdz 2019.</w:t>
            </w:r>
            <w:r w:rsidR="004D66BF">
              <w:t xml:space="preserve"> </w:t>
            </w:r>
            <w:r w:rsidRPr="00397A8B">
              <w:t>gada 29.septembrim.</w:t>
            </w:r>
          </w:p>
          <w:p w14:paraId="4E71A1A4" w14:textId="77777777" w:rsidR="00894C55" w:rsidRPr="00397A8B" w:rsidRDefault="00894C55" w:rsidP="00D54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076676" w:rsidRPr="00397A8B" w14:paraId="46752E3A" w14:textId="77777777" w:rsidTr="00F16ACB">
        <w:trPr>
          <w:trHeight w:val="372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D3076" w14:textId="77777777" w:rsidR="00894C55" w:rsidRPr="00397A8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78E6BA" w14:textId="77777777" w:rsidR="00894C55" w:rsidRPr="00397A8B" w:rsidRDefault="00E762F3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382877" w14:textId="73792852" w:rsidR="00894C55" w:rsidRPr="00397A8B" w:rsidRDefault="00731276" w:rsidP="009E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zinātniskais institūts „</w:t>
            </w:r>
            <w:r w:rsidR="00B72653" w:rsidRPr="00397A8B">
              <w:rPr>
                <w:rFonts w:ascii="Times New Roman" w:hAnsi="Times New Roman" w:cs="Times New Roman"/>
                <w:sz w:val="24"/>
                <w:szCs w:val="24"/>
              </w:rPr>
              <w:t>Pārtikas drošības, dzīvnieku veselības un vides zinātniskais institūts „BIOR”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30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6676" w:rsidRPr="00397A8B" w14:paraId="4D6A51B6" w14:textId="77777777" w:rsidTr="00F16ACB"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7B4E79" w14:textId="77777777" w:rsidR="00894C55" w:rsidRPr="00397A8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7E44E8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B3CDA" w14:textId="141F9221" w:rsidR="00894C55" w:rsidRPr="00397A8B" w:rsidRDefault="00B219BB" w:rsidP="00344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2CD852B" w14:textId="77777777" w:rsidR="00894C55" w:rsidRPr="00397A8B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4"/>
        <w:gridCol w:w="2827"/>
        <w:gridCol w:w="5837"/>
      </w:tblGrid>
      <w:tr w:rsidR="00076676" w:rsidRPr="00397A8B" w14:paraId="7179159C" w14:textId="77777777" w:rsidTr="0020699D">
        <w:trPr>
          <w:trHeight w:val="44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7A7221" w14:textId="77777777" w:rsidR="00894C55" w:rsidRPr="00397A8B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397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397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076676" w:rsidRPr="00397A8B" w14:paraId="24878A76" w14:textId="77777777" w:rsidTr="0020699D">
        <w:trPr>
          <w:trHeight w:val="372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3EE64D" w14:textId="77777777" w:rsidR="00894C55" w:rsidRPr="00397A8B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5EFB8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9A0DDB" w14:textId="750C3A37" w:rsidR="00B72653" w:rsidRPr="00397A8B" w:rsidRDefault="00B72653" w:rsidP="00B72653">
            <w:pPr>
              <w:pStyle w:val="Parasts1"/>
              <w:jc w:val="both"/>
            </w:pPr>
            <w:r w:rsidRPr="00397A8B">
              <w:t xml:space="preserve">1. Personas, kas vēlas sākt tādu </w:t>
            </w:r>
            <w:r w:rsidR="00472FBC">
              <w:t>ģenētiski modificētu</w:t>
            </w:r>
            <w:r w:rsidRPr="00397A8B">
              <w:t xml:space="preserve"> organismu izplatīšanu tirgū, par kuriem E</w:t>
            </w:r>
            <w:r w:rsidR="00472FBC">
              <w:t xml:space="preserve">iropas </w:t>
            </w:r>
            <w:r w:rsidRPr="00397A8B">
              <w:t>S</w:t>
            </w:r>
            <w:r w:rsidR="00472FBC">
              <w:t>avienībā</w:t>
            </w:r>
            <w:r w:rsidRPr="00397A8B">
              <w:t xml:space="preserve"> nav izsniegta atļauja vai jau ir izsniegta atļauja.</w:t>
            </w:r>
          </w:p>
          <w:p w14:paraId="4E126440" w14:textId="77777777" w:rsidR="00B72653" w:rsidRPr="00397A8B" w:rsidRDefault="00B72653" w:rsidP="00B72653">
            <w:pPr>
              <w:pStyle w:val="Parasts1"/>
              <w:jc w:val="both"/>
            </w:pPr>
            <w:r w:rsidRPr="00397A8B">
              <w:t>2. Personas, kas nodarbojas ar ģenētiski modificēto kultūraugu audzēšanu.</w:t>
            </w:r>
          </w:p>
          <w:p w14:paraId="329CBA73" w14:textId="7385B7E1" w:rsidR="00B72653" w:rsidRPr="00397A8B" w:rsidRDefault="00B72653" w:rsidP="00B72653">
            <w:pPr>
              <w:pStyle w:val="Parasts1"/>
              <w:jc w:val="both"/>
            </w:pPr>
            <w:r w:rsidRPr="00397A8B">
              <w:t xml:space="preserve">3. </w:t>
            </w:r>
            <w:r w:rsidR="0031248F">
              <w:t>Valsts zinātniskais institūts „</w:t>
            </w:r>
            <w:r w:rsidRPr="00397A8B">
              <w:t>Pārtikas drošības, dzīvnieku veselības un vides zinātniskais institūts „BIOR”</w:t>
            </w:r>
            <w:r w:rsidR="0031248F">
              <w:t>”</w:t>
            </w:r>
            <w:r w:rsidRPr="00397A8B">
              <w:t xml:space="preserve"> un Valsts augu aizsardzības dienests. </w:t>
            </w:r>
          </w:p>
          <w:p w14:paraId="41A9A764" w14:textId="12B8068E" w:rsidR="00894C55" w:rsidRPr="00397A8B" w:rsidRDefault="00B72653" w:rsidP="00824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Nav iespējams noteikt to personu skaitu, kas vēlētos izplatīt </w:t>
            </w:r>
            <w:r w:rsidR="00624261" w:rsidRPr="00624261">
              <w:rPr>
                <w:rFonts w:ascii="Times New Roman" w:hAnsi="Times New Roman" w:cs="Times New Roman"/>
                <w:sz w:val="24"/>
                <w:szCs w:val="24"/>
              </w:rPr>
              <w:t>ģenētiski modificētos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organismus, jo patlaban Latvijā neviens neaudzē </w:t>
            </w:r>
            <w:r w:rsidR="00624261" w:rsidRPr="00624261">
              <w:rPr>
                <w:rFonts w:ascii="Times New Roman" w:hAnsi="Times New Roman" w:cs="Times New Roman"/>
                <w:sz w:val="24"/>
                <w:szCs w:val="24"/>
              </w:rPr>
              <w:t>ģenētiski modificētos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kultūraugus.</w:t>
            </w:r>
          </w:p>
        </w:tc>
      </w:tr>
      <w:tr w:rsidR="00076676" w:rsidRPr="00397A8B" w14:paraId="56B1F8E0" w14:textId="77777777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D79041" w14:textId="77777777" w:rsidR="00894C55" w:rsidRPr="00397A8B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60114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432A8" w14:textId="5C754B7F" w:rsidR="00B72653" w:rsidRPr="00397A8B" w:rsidRDefault="00B72653" w:rsidP="0082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nodrošinās pārtikas aprites tiesību aktu vispārīgajiem principiem atbilstošu, neatkarīgu, pamatotu un objektīvu riska novērtēšanu Latvijā ģenētiski modificēto organismu apzinātas izplatīšanas jomā.</w:t>
            </w:r>
          </w:p>
          <w:p w14:paraId="70B8416D" w14:textId="217DB9E1" w:rsidR="00B72653" w:rsidRPr="00397A8B" w:rsidRDefault="00B72653" w:rsidP="0082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m nav negatīvas finansiālas ietekmes uz sabiedrības mērķgrupu vai citām sabiedrības grupām. </w:t>
            </w:r>
          </w:p>
          <w:p w14:paraId="67B2F01A" w14:textId="614E6FAA" w:rsidR="00894C55" w:rsidRPr="00397A8B" w:rsidRDefault="0031248F" w:rsidP="00AF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72653" w:rsidRPr="00397A8B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72653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nemaina līdzšinējo administratīvo procedūru.</w:t>
            </w:r>
          </w:p>
        </w:tc>
      </w:tr>
      <w:tr w:rsidR="00894C55" w:rsidRPr="00397A8B" w14:paraId="34EAB787" w14:textId="77777777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A584A4" w14:textId="77777777" w:rsidR="00894C55" w:rsidRPr="00397A8B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DE4432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EB09FB" w14:textId="7882DA05" w:rsidR="00894C55" w:rsidRPr="00397A8B" w:rsidRDefault="00B72653" w:rsidP="0097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Administratīvās izmaksas (naudas izteiksmē) gada laikā mērķgrupai, ko veido juridiskas personas, nepārsniedz 2000</w:t>
            </w:r>
            <w:r w:rsidR="00A062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243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44823" w:rsidRPr="00397A8B" w14:paraId="4BABBF75" w14:textId="77777777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8F8B9D" w14:textId="77777777" w:rsidR="00C44823" w:rsidRPr="00397A8B" w:rsidRDefault="00C44823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EBCA25" w14:textId="77777777" w:rsidR="00C44823" w:rsidRPr="00397A8B" w:rsidRDefault="00C44823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B6CB8D" w14:textId="7163795D" w:rsidR="00C44823" w:rsidRPr="00397A8B" w:rsidRDefault="00C44823" w:rsidP="0089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šo jomu neskar.</w:t>
            </w:r>
          </w:p>
        </w:tc>
      </w:tr>
      <w:tr w:rsidR="00894C55" w:rsidRPr="00397A8B" w14:paraId="26A03854" w14:textId="77777777" w:rsidTr="0020699D">
        <w:trPr>
          <w:trHeight w:val="276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DCC02D" w14:textId="77777777" w:rsidR="00894C55" w:rsidRPr="00397A8B" w:rsidRDefault="00C44823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</w:t>
            </w:r>
            <w:r w:rsidR="00894C55" w:rsidRPr="00397A8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C53B91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8AEC84" w14:textId="0FBEB361" w:rsidR="00894C55" w:rsidRPr="00397A8B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</w:t>
            </w:r>
            <w:r w:rsidR="00A062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14:paraId="6B9DC715" w14:textId="77777777" w:rsidR="0010503C" w:rsidRPr="00397A8B" w:rsidRDefault="0010503C" w:rsidP="0010503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tbl>
      <w:tblPr>
        <w:tblStyle w:val="Reatabula1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673277" w:rsidRPr="00397A8B" w14:paraId="454C7B7B" w14:textId="77777777" w:rsidTr="009760A6">
        <w:trPr>
          <w:trHeight w:val="22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55EF" w14:textId="77777777" w:rsidR="00673277" w:rsidRPr="00397A8B" w:rsidRDefault="00673277" w:rsidP="00673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A8B">
              <w:rPr>
                <w:rFonts w:ascii="Times New Roman" w:hAnsi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673277" w:rsidRPr="00397A8B" w14:paraId="3C775EF8" w14:textId="77777777" w:rsidTr="009760A6">
        <w:trPr>
          <w:trHeight w:val="22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E65E" w14:textId="2279E37A" w:rsidR="00673277" w:rsidRPr="00397A8B" w:rsidRDefault="00673277" w:rsidP="0067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Projekt</w:t>
            </w:r>
            <w:r w:rsidR="0031248F">
              <w:rPr>
                <w:rFonts w:ascii="Times New Roman" w:hAnsi="Times New Roman"/>
                <w:sz w:val="24"/>
                <w:szCs w:val="24"/>
              </w:rPr>
              <w:t>i</w:t>
            </w:r>
            <w:r w:rsidRPr="00397A8B">
              <w:rPr>
                <w:rFonts w:ascii="Times New Roman" w:hAnsi="Times New Roman"/>
                <w:sz w:val="24"/>
                <w:szCs w:val="24"/>
              </w:rPr>
              <w:t xml:space="preserve"> šo jomu neskar.</w:t>
            </w:r>
          </w:p>
        </w:tc>
      </w:tr>
    </w:tbl>
    <w:p w14:paraId="4A831A1F" w14:textId="77777777" w:rsidR="00673277" w:rsidRPr="00397A8B" w:rsidRDefault="00673277" w:rsidP="006732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8E02C9" w14:textId="77777777" w:rsidR="00080BD6" w:rsidRPr="00397A8B" w:rsidRDefault="00080BD6" w:rsidP="006732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2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673277" w:rsidRPr="00397A8B" w14:paraId="4F96AA7C" w14:textId="77777777" w:rsidTr="009760A6">
        <w:trPr>
          <w:trHeight w:val="22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A599" w14:textId="77777777" w:rsidR="00673277" w:rsidRPr="00397A8B" w:rsidRDefault="00673277" w:rsidP="00673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A8B">
              <w:rPr>
                <w:rFonts w:ascii="Times New Roman" w:hAnsi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A86716" w:rsidRPr="00397A8B" w:rsidDel="00A86716" w14:paraId="257CE9F4" w14:textId="77777777" w:rsidTr="00B219BB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4EFFF" w14:textId="77777777" w:rsidR="00A86716" w:rsidRPr="00B219BB" w:rsidDel="00A86716" w:rsidRDefault="00A86716" w:rsidP="00B21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7D83C" w14:textId="77777777" w:rsidR="00A86716" w:rsidRPr="00B219BB" w:rsidDel="00A86716" w:rsidRDefault="00A86716" w:rsidP="00B21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9BB">
              <w:rPr>
                <w:rFonts w:ascii="Times New Roman" w:hAnsi="Times New Roman"/>
                <w:sz w:val="24"/>
                <w:szCs w:val="24"/>
              </w:rPr>
              <w:t>Saistītie tiesību aktu projekti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6464" w14:textId="77777777" w:rsidR="00B55599" w:rsidRDefault="00B55599" w:rsidP="00D4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 sagatavots:</w:t>
            </w:r>
          </w:p>
          <w:p w14:paraId="0E4597AC" w14:textId="77777777" w:rsidR="003D00E6" w:rsidRDefault="003D00E6" w:rsidP="003D0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700F" w:rsidRPr="008C700F">
              <w:rPr>
                <w:rFonts w:ascii="Times New Roman" w:hAnsi="Times New Roman"/>
                <w:sz w:val="24"/>
                <w:szCs w:val="24"/>
              </w:rPr>
              <w:t>) Ministru kabineta noteikumu projekts „Grozījumi Ministru kabineta 2008. gada 22. decembra noteikumos Nr. 1078 „Ģenētiski modificēto organismu riska novērtēšanas metodoloģija””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642621" w14:textId="6A7630B6" w:rsidR="003D00E6" w:rsidRDefault="003D00E6" w:rsidP="003D0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Ministru kabineta noteikumu projekts „Grozījumi </w:t>
            </w:r>
            <w:r w:rsidRPr="00397A8B">
              <w:rPr>
                <w:rFonts w:ascii="Times New Roman" w:hAnsi="Times New Roman"/>
                <w:sz w:val="24"/>
                <w:szCs w:val="24"/>
              </w:rPr>
              <w:t xml:space="preserve">Ministru </w:t>
            </w: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>kabineta 2009.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97A8B">
              <w:rPr>
                <w:rFonts w:ascii="Times New Roman" w:hAnsi="Times New Roman"/>
                <w:sz w:val="24"/>
                <w:szCs w:val="24"/>
              </w:rPr>
              <w:t>gada 26.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97A8B">
              <w:rPr>
                <w:rFonts w:ascii="Times New Roman" w:hAnsi="Times New Roman"/>
                <w:sz w:val="24"/>
                <w:szCs w:val="24"/>
              </w:rPr>
              <w:t>maija noteikum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  <w:r w:rsidRPr="00397A8B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97A8B">
              <w:rPr>
                <w:rFonts w:ascii="Times New Roman" w:hAnsi="Times New Roman"/>
                <w:sz w:val="24"/>
                <w:szCs w:val="24"/>
              </w:rPr>
              <w:t>457 „</w:t>
            </w:r>
            <w:r w:rsidRPr="00B47771">
              <w:rPr>
                <w:rFonts w:ascii="Times New Roman" w:hAnsi="Times New Roman"/>
                <w:sz w:val="24"/>
                <w:szCs w:val="24"/>
              </w:rPr>
              <w:t xml:space="preserve">Noteikumi par ģenētiski modificēto organismu apzinātu </w:t>
            </w:r>
            <w:r>
              <w:rPr>
                <w:rFonts w:ascii="Times New Roman" w:hAnsi="Times New Roman"/>
                <w:sz w:val="24"/>
                <w:szCs w:val="24"/>
              </w:rPr>
              <w:t>izplatīšanu”.</w:t>
            </w:r>
          </w:p>
          <w:p w14:paraId="5CD2FE91" w14:textId="3EA48531" w:rsidR="00A86716" w:rsidRPr="00397A8B" w:rsidDel="00A86716" w:rsidRDefault="007B7423" w:rsidP="007B7423">
            <w:pPr>
              <w:pStyle w:val="Parasts1"/>
              <w:jc w:val="both"/>
            </w:pPr>
            <w:r>
              <w:t>G</w:t>
            </w:r>
            <w:r w:rsidR="009C1E7C" w:rsidRPr="007B7423">
              <w:t>rozījumi noteikumos Nr. 1078 un noteikumos Nr.457</w:t>
            </w:r>
            <w:r>
              <w:t xml:space="preserve"> ir sagatavoti, lai </w:t>
            </w:r>
            <w:r w:rsidRPr="007B7423">
              <w:t>pārņemtu direktīvā 2018/350 noteiktās prasības</w:t>
            </w:r>
            <w:r w:rsidR="009C1E7C" w:rsidRPr="007B7423">
              <w:t>.</w:t>
            </w:r>
            <w:r w:rsidR="009C1E7C" w:rsidRPr="002C000D">
              <w:t xml:space="preserve">  </w:t>
            </w:r>
          </w:p>
        </w:tc>
      </w:tr>
      <w:tr w:rsidR="00A86716" w:rsidRPr="00397A8B" w:rsidDel="00A86716" w14:paraId="3F1B1E7A" w14:textId="77777777" w:rsidTr="00B219BB">
        <w:trPr>
          <w:trHeight w:val="24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4427F0FC" w14:textId="77777777" w:rsidR="00A86716" w:rsidRPr="00B219BB" w:rsidDel="00A86716" w:rsidRDefault="00A86716" w:rsidP="00B21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9B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B54C7FE" w14:textId="77777777" w:rsidR="00A86716" w:rsidRPr="00B219BB" w:rsidDel="00A86716" w:rsidRDefault="00A86716" w:rsidP="00B21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9BB">
              <w:rPr>
                <w:rFonts w:ascii="Times New Roman" w:hAnsi="Times New Roman"/>
                <w:sz w:val="24"/>
                <w:szCs w:val="24"/>
              </w:rPr>
              <w:t>Atbildīgā institūcija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9F4" w14:textId="77777777" w:rsidR="00A86716" w:rsidRPr="00397A8B" w:rsidDel="00A86716" w:rsidRDefault="00D41D5A" w:rsidP="00D4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Zemkopības ministrija</w:t>
            </w:r>
          </w:p>
        </w:tc>
      </w:tr>
      <w:tr w:rsidR="00A86716" w:rsidRPr="00397A8B" w:rsidDel="00A86716" w14:paraId="68947BCA" w14:textId="77777777" w:rsidTr="00B219BB">
        <w:trPr>
          <w:trHeight w:val="24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7F0" w14:textId="77777777" w:rsidR="00A86716" w:rsidRPr="00B219BB" w:rsidDel="00A86716" w:rsidRDefault="00A86716" w:rsidP="00B21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9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3EF5" w14:textId="77777777" w:rsidR="00A86716" w:rsidRPr="00B219BB" w:rsidDel="00A86716" w:rsidRDefault="00A86716" w:rsidP="00B21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9BB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C65" w14:textId="663449BF" w:rsidR="00A86716" w:rsidRPr="00397A8B" w:rsidDel="00A86716" w:rsidRDefault="008C700F" w:rsidP="00D41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  <w:r w:rsidR="00A06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35DF111" w14:textId="77777777" w:rsidR="00A86716" w:rsidRPr="00397A8B" w:rsidRDefault="00A86716" w:rsidP="0064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65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3"/>
        <w:gridCol w:w="2646"/>
        <w:gridCol w:w="6019"/>
      </w:tblGrid>
      <w:tr w:rsidR="00894C55" w:rsidRPr="00397A8B" w14:paraId="2328E3CA" w14:textId="77777777" w:rsidTr="0020699D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F5D63E" w14:textId="77777777" w:rsidR="00894C55" w:rsidRPr="00397A8B" w:rsidRDefault="00894C55" w:rsidP="003E079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B7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="003E0791" w:rsidRPr="00B7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894C55" w:rsidRPr="00397A8B" w14:paraId="77D883A2" w14:textId="77777777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B778FF" w14:textId="77777777" w:rsidR="00894C55" w:rsidRPr="00397A8B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9CCD2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1DE7DF" w14:textId="77777777" w:rsidR="00894C55" w:rsidRDefault="00654A13" w:rsidP="00E2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Direktīva 2018/350.</w:t>
            </w:r>
          </w:p>
          <w:p w14:paraId="24234345" w14:textId="4884FD18" w:rsidR="00654A13" w:rsidRPr="0097005A" w:rsidRDefault="0097005A" w:rsidP="0074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005A">
              <w:rPr>
                <w:rFonts w:ascii="Times New Roman" w:hAnsi="Times New Roman" w:cs="Times New Roman"/>
                <w:sz w:val="24"/>
                <w:szCs w:val="24"/>
              </w:rPr>
              <w:t xml:space="preserve">Komisijas </w:t>
            </w:r>
            <w:r w:rsidRPr="0097005A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2004. gada 14. janvāra</w:t>
            </w:r>
            <w:r w:rsidRPr="00970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05A">
              <w:rPr>
                <w:rFonts w:ascii="Times New Roman" w:hAnsi="Times New Roman" w:cs="Times New Roman"/>
                <w:sz w:val="24"/>
                <w:szCs w:val="24"/>
              </w:rPr>
              <w:t>Regul</w:t>
            </w:r>
            <w:r w:rsidR="000D7F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7005A">
              <w:rPr>
                <w:rFonts w:ascii="Times New Roman" w:hAnsi="Times New Roman" w:cs="Times New Roman"/>
                <w:sz w:val="24"/>
                <w:szCs w:val="24"/>
              </w:rPr>
              <w:t xml:space="preserve"> (EK) Nr. 65/2004,</w:t>
            </w:r>
            <w:r w:rsidRPr="00970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05A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ar ko nosaka sistēmu ģenētiski modificēto organismu unikālo identifikatoru izveidei un piešķiršanai</w:t>
            </w:r>
            <w:r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 xml:space="preserve"> (turpmāk – </w:t>
            </w:r>
            <w:r w:rsidR="0074092C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regula</w:t>
            </w:r>
            <w:r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06277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 xml:space="preserve">Nr. </w:t>
            </w:r>
            <w:r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65/2004)</w:t>
            </w:r>
          </w:p>
        </w:tc>
      </w:tr>
      <w:tr w:rsidR="00894C55" w:rsidRPr="00397A8B" w14:paraId="3C4010F6" w14:textId="77777777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3EC853" w14:textId="77777777" w:rsidR="00894C55" w:rsidRPr="00397A8B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97F657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D22771" w14:textId="77777777" w:rsidR="00894C55" w:rsidRPr="00397A8B" w:rsidRDefault="0010503C" w:rsidP="00F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94C55" w:rsidRPr="00397A8B" w14:paraId="693DEEAC" w14:textId="77777777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D79167" w14:textId="77777777" w:rsidR="00894C55" w:rsidRPr="00397A8B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F1BC56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D3179F" w14:textId="6250C2DC" w:rsidR="00894C55" w:rsidRPr="00397A8B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A062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7FA3A5E" w14:textId="77777777" w:rsidR="00894C55" w:rsidRPr="00397A8B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6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96"/>
        <w:gridCol w:w="3257"/>
        <w:gridCol w:w="2138"/>
        <w:gridCol w:w="2047"/>
      </w:tblGrid>
      <w:tr w:rsidR="00894C55" w:rsidRPr="00397A8B" w14:paraId="34E55074" w14:textId="77777777" w:rsidTr="0020699D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9DE19F" w14:textId="77777777" w:rsidR="00894C55" w:rsidRPr="00B737BD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  <w:r w:rsidR="003E0791" w:rsidRPr="00B7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7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B7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3B7D21" w:rsidRPr="00397A8B" w14:paraId="2FD549D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C34C0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40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E950C7" w14:textId="77777777" w:rsidR="00894C55" w:rsidRDefault="00B72653" w:rsidP="00E27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Direktīva 2018/350.</w:t>
            </w:r>
          </w:p>
          <w:p w14:paraId="729095F2" w14:textId="53CCB05E" w:rsidR="00ED41BD" w:rsidRPr="00B737BD" w:rsidRDefault="00ED41BD" w:rsidP="00E2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Regula 65/2004</w:t>
            </w:r>
          </w:p>
        </w:tc>
      </w:tr>
      <w:tr w:rsidR="003B7D21" w:rsidRPr="00397A8B" w14:paraId="49CA4F34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7EB0B9" w14:textId="77777777" w:rsidR="00894C55" w:rsidRPr="00397A8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4E6719" w14:textId="77777777" w:rsidR="00894C55" w:rsidRPr="00397A8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D60544" w14:textId="77777777" w:rsidR="00894C55" w:rsidRPr="00397A8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950415" w14:textId="77777777" w:rsidR="00894C55" w:rsidRPr="00397A8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3B7D21" w:rsidRPr="00397A8B" w14:paraId="5AD20F6C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4D52DB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709B03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F79AE2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to, vai šīs tabulas A ailē minētās ES tiesību akta vienības tiek pārņemtas vai ieviestas pilnībā vai daļēji.</w:t>
            </w:r>
          </w:p>
          <w:p w14:paraId="35FD8CF2" w14:textId="77777777" w:rsidR="00894C55" w:rsidRPr="00397A8B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5B14E646" w14:textId="77777777" w:rsidR="00894C55" w:rsidRPr="00397A8B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Norāda institūciju, kas ir atbildīga par šo saistību izpildi </w:t>
            </w: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pilnībā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D2DFE0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Informācija par to, vai šīs tabulas B ailē minētās projekta vienības paredz stingrākas prasības nekā šīs tabulas A ailē minētās ES tiesību akta vienības.</w:t>
            </w:r>
          </w:p>
          <w:p w14:paraId="73E3630C" w14:textId="77777777" w:rsidR="00894C55" w:rsidRPr="00397A8B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projekts satur stingrākas prasības nekā attiecīgais ES tiesību akts, norāda pamatojumu un samērīgumu.</w:t>
            </w:r>
          </w:p>
          <w:p w14:paraId="755BB8EB" w14:textId="77777777" w:rsidR="00894C55" w:rsidRPr="00397A8B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Norāda iespējamās alternatīvas (t.sk. alternatīvas, kas neparedz tiesiskā regulējuma izstrādi) – kādos gadījumos </w:t>
            </w: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būtu iespējams izvairīties no stingrāku prasību noteikšanas, nekā paredzēts attiecīgajos ES tiesību aktos</w:t>
            </w:r>
          </w:p>
        </w:tc>
      </w:tr>
      <w:tr w:rsidR="00402C1C" w:rsidRPr="00397A8B" w14:paraId="5B655A61" w14:textId="77777777" w:rsidTr="0020699D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A68C68" w14:textId="77E612AB" w:rsidR="00402C1C" w:rsidRPr="00397A8B" w:rsidRDefault="00B72653" w:rsidP="008243B9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Direktīva 2018/350.</w:t>
            </w:r>
          </w:p>
        </w:tc>
      </w:tr>
      <w:tr w:rsidR="003B7D21" w:rsidRPr="00397A8B" w14:paraId="596F37C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A492AF5" w14:textId="62F98B71" w:rsidR="00B72653" w:rsidRPr="00397A8B" w:rsidRDefault="00B72653" w:rsidP="00D30AAC">
            <w:pPr>
              <w:pStyle w:val="naiskr"/>
              <w:spacing w:before="0" w:after="0"/>
              <w:jc w:val="both"/>
            </w:pPr>
            <w:r w:rsidRPr="00397A8B">
              <w:t>Pie</w:t>
            </w:r>
            <w:r w:rsidR="00D30AAC">
              <w:t>likuma 1</w:t>
            </w:r>
            <w:r w:rsidR="00A06277">
              <w:t>. </w:t>
            </w:r>
            <w:r w:rsidR="00D30AAC">
              <w:t xml:space="preserve">daļas </w:t>
            </w:r>
            <w:r w:rsidR="00A06277">
              <w:t>“</w:t>
            </w:r>
            <w:r w:rsidR="00D30AAC">
              <w:t>a</w:t>
            </w:r>
            <w:r w:rsidR="00A06277">
              <w:t>” </w:t>
            </w:r>
            <w:r w:rsidR="00D30AAC">
              <w:t>apakšpunkta C</w:t>
            </w:r>
            <w:r w:rsidRPr="00397A8B">
              <w:t xml:space="preserve"> </w:t>
            </w:r>
            <w:r w:rsidR="00D30AAC">
              <w:t>iedaļas pirmā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01CC2D" w14:textId="6CB43552" w:rsidR="00B72653" w:rsidRPr="00397A8B" w:rsidRDefault="00654A13" w:rsidP="00654A1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54A13">
              <w:rPr>
                <w:rFonts w:ascii="Times New Roman" w:hAnsi="Times New Roman"/>
                <w:sz w:val="24"/>
                <w:szCs w:val="24"/>
              </w:rPr>
              <w:t>N</w:t>
            </w:r>
            <w:r w:rsidR="00751A59" w:rsidRPr="00654A13">
              <w:rPr>
                <w:rFonts w:ascii="Times New Roman" w:hAnsi="Times New Roman"/>
                <w:sz w:val="24"/>
                <w:szCs w:val="24"/>
              </w:rPr>
              <w:t>oteikum</w:t>
            </w:r>
            <w:r w:rsidRPr="00654A13">
              <w:rPr>
                <w:rFonts w:ascii="Times New Roman" w:hAnsi="Times New Roman"/>
                <w:sz w:val="24"/>
                <w:szCs w:val="24"/>
              </w:rPr>
              <w:t>u</w:t>
            </w:r>
            <w:r w:rsidR="00751A59" w:rsidRPr="00654A13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88093F" w:rsidRPr="00654A13">
              <w:rPr>
                <w:rFonts w:ascii="Times New Roman" w:hAnsi="Times New Roman"/>
                <w:sz w:val="24"/>
                <w:szCs w:val="24"/>
              </w:rPr>
              <w:t xml:space="preserve">1078 </w:t>
            </w:r>
            <w:r w:rsidRPr="00654A13">
              <w:rPr>
                <w:rFonts w:ascii="Times New Roman" w:hAnsi="Times New Roman"/>
                <w:sz w:val="24"/>
                <w:szCs w:val="24"/>
              </w:rPr>
              <w:t>1</w:t>
            </w:r>
            <w:r w:rsidR="00C2374F" w:rsidRPr="00654A13">
              <w:rPr>
                <w:rFonts w:ascii="Times New Roman" w:hAnsi="Times New Roman"/>
                <w:sz w:val="24"/>
                <w:szCs w:val="24"/>
              </w:rPr>
              <w:t>.punkts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02A5A7" w14:textId="77777777" w:rsidR="00B72653" w:rsidRPr="00397A8B" w:rsidRDefault="00B72653" w:rsidP="00B7265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99C033" w14:textId="77777777" w:rsidR="00B72653" w:rsidRPr="00397A8B" w:rsidRDefault="00B72653" w:rsidP="00B7265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9E2BA43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BB7934" w14:textId="6A653C98" w:rsidR="00B72653" w:rsidRPr="00397A8B" w:rsidRDefault="00B72653" w:rsidP="00B72653">
            <w:pPr>
              <w:pStyle w:val="naiskr"/>
              <w:spacing w:before="0" w:after="0"/>
              <w:jc w:val="both"/>
              <w:rPr>
                <w:highlight w:val="yellow"/>
              </w:rPr>
            </w:pPr>
            <w:r w:rsidRPr="00397A8B">
              <w:t>Pielikuma 1</w:t>
            </w:r>
            <w:r w:rsidR="00A06277">
              <w:t>. </w:t>
            </w:r>
            <w:r w:rsidRPr="00397A8B">
              <w:t xml:space="preserve">daļas </w:t>
            </w:r>
            <w:r w:rsidR="00A06277">
              <w:t>“a” </w:t>
            </w:r>
            <w:r w:rsidRPr="00397A8B">
              <w:t>apakšpunkta C.1. iedaļas 1.punkta pirmā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25844D" w14:textId="3942DBB3" w:rsidR="00B72653" w:rsidRPr="00397A8B" w:rsidRDefault="00A06277" w:rsidP="00B7265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D00E6">
              <w:rPr>
                <w:rFonts w:ascii="Times New Roman" w:hAnsi="Times New Roman"/>
                <w:sz w:val="24"/>
                <w:szCs w:val="24"/>
              </w:rPr>
              <w:t>oteikum</w:t>
            </w:r>
            <w:r>
              <w:rPr>
                <w:rFonts w:ascii="Times New Roman" w:hAnsi="Times New Roman"/>
                <w:sz w:val="24"/>
                <w:szCs w:val="24"/>
              </w:rPr>
              <w:t>u projekta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 Nr.1078 </w:t>
            </w:r>
            <w:r w:rsidR="0072297D">
              <w:rPr>
                <w:rFonts w:ascii="Times New Roman" w:hAnsi="Times New Roman"/>
                <w:sz w:val="24"/>
                <w:szCs w:val="24"/>
              </w:rPr>
              <w:t>5.1.</w:t>
            </w:r>
            <w:r w:rsidR="00A520C5" w:rsidRPr="00397A8B">
              <w:rPr>
                <w:rFonts w:ascii="Times New Roman" w:hAnsi="Times New Roman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515198" w14:textId="77777777" w:rsidR="00B72653" w:rsidRPr="00397A8B" w:rsidRDefault="00B72653" w:rsidP="00B7265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B402F7" w14:textId="77777777" w:rsidR="00B72653" w:rsidRPr="00397A8B" w:rsidRDefault="00B72653" w:rsidP="00B7265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3A360B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1071D5" w14:textId="4F0CF3F0" w:rsidR="00B47771" w:rsidRPr="00397A8B" w:rsidRDefault="00B47771" w:rsidP="00B47771">
            <w:pPr>
              <w:pStyle w:val="naiskr"/>
              <w:spacing w:before="0" w:after="0"/>
              <w:jc w:val="both"/>
              <w:rPr>
                <w:highlight w:val="yellow"/>
              </w:rPr>
            </w:pPr>
            <w:r w:rsidRPr="00397A8B">
              <w:t>Pielikuma 1</w:t>
            </w:r>
            <w:r w:rsidR="00A06277">
              <w:t>. </w:t>
            </w:r>
            <w:r w:rsidRPr="00397A8B">
              <w:t xml:space="preserve">daļas </w:t>
            </w:r>
            <w:r w:rsidR="00A06277">
              <w:t>“a” </w:t>
            </w:r>
            <w:r w:rsidRPr="00397A8B">
              <w:t>apakšpunkta C.1. iedaļas 1.punkta otrā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EBDBE1" w14:textId="16C66D3A" w:rsidR="00B47771" w:rsidRPr="00397A8B" w:rsidRDefault="00A06277" w:rsidP="00B47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B47771" w:rsidRPr="00397A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B47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47771" w:rsidRPr="00397A8B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5F4F55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734ECF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361DFF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DC26710" w14:textId="471E62C1" w:rsidR="00A520C5" w:rsidRPr="00397A8B" w:rsidRDefault="00A520C5" w:rsidP="00A520C5">
            <w:pPr>
              <w:pStyle w:val="naiskr"/>
              <w:spacing w:before="0" w:after="0"/>
              <w:jc w:val="both"/>
              <w:rPr>
                <w:highlight w:val="yellow"/>
              </w:rPr>
            </w:pPr>
            <w:r w:rsidRPr="00397A8B">
              <w:t xml:space="preserve">Pielikuma </w:t>
            </w:r>
            <w:r w:rsidR="00A06277">
              <w:t>1. daļas</w:t>
            </w:r>
            <w:r w:rsidRPr="00397A8B">
              <w:t xml:space="preserve"> </w:t>
            </w:r>
            <w:r w:rsidR="00A06277">
              <w:t>“a” apakšpunkta</w:t>
            </w:r>
            <w:r w:rsidRPr="00397A8B">
              <w:t xml:space="preserve"> C.1. iedaļas 1.punkta trešā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F879B8" w14:textId="0BCC05AF" w:rsidR="00A520C5" w:rsidRPr="00397A8B" w:rsidRDefault="00A06277" w:rsidP="00A5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A520C5" w:rsidRPr="00397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A520C5" w:rsidRPr="00397A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72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520C5" w:rsidRPr="00397A8B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628ECA" w14:textId="77777777" w:rsidR="00A520C5" w:rsidRPr="00397A8B" w:rsidRDefault="00A520C5" w:rsidP="00A520C5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  <w:p w14:paraId="580CBA77" w14:textId="77777777" w:rsidR="00A520C5" w:rsidRPr="00397A8B" w:rsidRDefault="00A520C5" w:rsidP="00A520C5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5A5453" w14:textId="77777777" w:rsidR="00A520C5" w:rsidRPr="00397A8B" w:rsidRDefault="00A520C5" w:rsidP="00A520C5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5DE95DA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CDA3BFB" w14:textId="245E9648" w:rsidR="00A520C5" w:rsidRPr="00397A8B" w:rsidRDefault="00A520C5" w:rsidP="00A520C5">
            <w:pPr>
              <w:pStyle w:val="naiskr"/>
              <w:spacing w:before="0" w:after="0"/>
              <w:jc w:val="both"/>
              <w:rPr>
                <w:highlight w:val="yellow"/>
              </w:rPr>
            </w:pPr>
            <w:r w:rsidRPr="00397A8B">
              <w:t xml:space="preserve">Pielikuma </w:t>
            </w:r>
            <w:r w:rsidR="00A06277">
              <w:t>1. daļas</w:t>
            </w:r>
            <w:r w:rsidRPr="00397A8B">
              <w:t xml:space="preserve"> </w:t>
            </w:r>
            <w:r w:rsidR="00A06277">
              <w:t>“a” apakšpunkta</w:t>
            </w:r>
            <w:r w:rsidRPr="00397A8B">
              <w:t xml:space="preserve"> C.1. iedaļas 1.punkta ceturtā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BF4F0" w14:textId="2A949DEB" w:rsidR="00A520C5" w:rsidRPr="008F4A95" w:rsidRDefault="00A06277" w:rsidP="00A5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A520C5" w:rsidRPr="008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A520C5" w:rsidRPr="008F4A9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72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520C5" w:rsidRPr="008F4A95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04C45" w14:textId="77777777" w:rsidR="00A520C5" w:rsidRPr="00397A8B" w:rsidRDefault="00A520C5" w:rsidP="00A520C5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EAA591" w14:textId="77777777" w:rsidR="00A520C5" w:rsidRPr="00397A8B" w:rsidRDefault="00A520C5" w:rsidP="00A520C5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  <w:r w:rsidRPr="00397A8B" w:rsidDel="004E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7D21" w:rsidRPr="00397A8B" w14:paraId="413D39A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7278E6E" w14:textId="7894C89F" w:rsidR="00B47771" w:rsidRPr="00397A8B" w:rsidRDefault="00B47771" w:rsidP="00B47771">
            <w:pPr>
              <w:pStyle w:val="naiskr"/>
              <w:spacing w:before="0" w:after="0"/>
              <w:jc w:val="both"/>
            </w:pPr>
            <w:r w:rsidRPr="00397A8B">
              <w:t xml:space="preserve">Pielikuma </w:t>
            </w:r>
            <w:r w:rsidR="00A06277">
              <w:t>1. daļas</w:t>
            </w:r>
            <w:r w:rsidRPr="00397A8B">
              <w:t xml:space="preserve"> </w:t>
            </w:r>
            <w:r w:rsidR="00A06277">
              <w:t>“a” apakšpunkta</w:t>
            </w:r>
            <w:r w:rsidRPr="00397A8B">
              <w:t xml:space="preserve"> C.1. iedaļas 2.punkts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9001AD" w14:textId="371EC702" w:rsidR="00B47771" w:rsidRPr="008F4A95" w:rsidRDefault="00A06277" w:rsidP="00B47771">
            <w:pPr>
              <w:pStyle w:val="Bezatstarp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  <w:r w:rsidR="00B47771" w:rsidRPr="008F4A95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9D4361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2ED20F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04DE88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D8A775" w14:textId="5F2026C9" w:rsidR="00B47771" w:rsidRPr="00397A8B" w:rsidRDefault="00B47771" w:rsidP="00B47771">
            <w:pPr>
              <w:pStyle w:val="naiskr"/>
              <w:spacing w:before="0" w:after="0"/>
              <w:jc w:val="both"/>
              <w:rPr>
                <w:highlight w:val="yellow"/>
              </w:rPr>
            </w:pPr>
            <w:r w:rsidRPr="00397A8B">
              <w:t xml:space="preserve">Pielikuma </w:t>
            </w:r>
            <w:r w:rsidR="00A06277">
              <w:t>1. daļas</w:t>
            </w:r>
            <w:r w:rsidRPr="00397A8B">
              <w:t xml:space="preserve"> </w:t>
            </w:r>
            <w:r w:rsidR="00A06277">
              <w:t>“a” apakšpunkta</w:t>
            </w:r>
            <w:r w:rsidRPr="00397A8B">
              <w:t xml:space="preserve"> C.1. iedaļas 2.punkta pirmā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9D28C4" w14:textId="2FAADDE8" w:rsidR="00B47771" w:rsidRPr="0072297D" w:rsidRDefault="00A06277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8F4A95">
              <w:rPr>
                <w:rFonts w:ascii="Times New Roman" w:hAnsi="Times New Roman"/>
                <w:color w:val="000000"/>
                <w:sz w:val="24"/>
                <w:szCs w:val="24"/>
              </w:rPr>
              <w:t>12.4.</w:t>
            </w:r>
            <w:r w:rsidR="00B47771" w:rsidRPr="008F4A9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31CB4F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5162F4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A7AF2C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DE8499" w14:textId="7433F395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2.punkta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otrā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91973C" w14:textId="5002EF04" w:rsidR="00B47771" w:rsidRPr="00397A8B" w:rsidRDefault="00A06277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>
              <w:rPr>
                <w:rFonts w:ascii="Times New Roman" w:hAnsi="Times New Roman"/>
                <w:sz w:val="24"/>
                <w:szCs w:val="24"/>
              </w:rPr>
              <w:t>5.3.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638E5F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59A77B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1619CE3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C06EA4" w14:textId="094EBCA7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2.punkta otrā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rindkopa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618C2D" w14:textId="61464740" w:rsidR="00B47771" w:rsidRPr="00397A8B" w:rsidRDefault="00571C9F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 Nr.1078 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5.3.</w:t>
            </w:r>
            <w:r w:rsidR="00B47771">
              <w:rPr>
                <w:rFonts w:ascii="Times New Roman" w:hAnsi="Times New Roman"/>
                <w:sz w:val="24"/>
                <w:szCs w:val="24"/>
              </w:rPr>
              <w:t>1.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4B8B44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2A7F47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2D791AA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CC7EFE" w14:textId="70F822B2" w:rsidR="00B47771" w:rsidRDefault="00B47771" w:rsidP="00B47771">
            <w:r w:rsidRPr="00E96C66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E9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E96C66">
              <w:rPr>
                <w:rFonts w:ascii="Times New Roman" w:hAnsi="Times New Roman" w:cs="Times New Roman"/>
                <w:sz w:val="24"/>
                <w:szCs w:val="24"/>
              </w:rPr>
              <w:t xml:space="preserve"> C.1. iedaļas 2.punkta otrās rindkopa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309789" w14:textId="4746AF48" w:rsidR="00B47771" w:rsidRDefault="00571C9F" w:rsidP="00B47771">
            <w:r>
              <w:rPr>
                <w:rFonts w:ascii="Times New Roman" w:hAnsi="Times New Roman"/>
                <w:sz w:val="24"/>
                <w:szCs w:val="24"/>
              </w:rPr>
              <w:t>Noteikumu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 Nr.1078 </w:t>
            </w:r>
            <w:r w:rsidR="00B47771" w:rsidRPr="00AB5748">
              <w:rPr>
                <w:rFonts w:ascii="Times New Roman" w:hAnsi="Times New Roman"/>
                <w:sz w:val="24"/>
                <w:szCs w:val="24"/>
              </w:rPr>
              <w:t>5.3.</w:t>
            </w:r>
            <w:r w:rsidR="00B47771">
              <w:rPr>
                <w:rFonts w:ascii="Times New Roman" w:hAnsi="Times New Roman"/>
                <w:sz w:val="24"/>
                <w:szCs w:val="24"/>
              </w:rPr>
              <w:t>2</w:t>
            </w:r>
            <w:r w:rsidR="00B47771" w:rsidRPr="00AB5748">
              <w:rPr>
                <w:rFonts w:ascii="Times New Roman" w:hAnsi="Times New Roman"/>
                <w:sz w:val="24"/>
                <w:szCs w:val="24"/>
              </w:rPr>
              <w:t>.apakšpunkts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244A1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7F9082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BDD64C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FBD057" w14:textId="1F16160C" w:rsidR="00B47771" w:rsidRDefault="00B47771" w:rsidP="00B47771">
            <w:r w:rsidRPr="00E96C66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E9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E96C66">
              <w:rPr>
                <w:rFonts w:ascii="Times New Roman" w:hAnsi="Times New Roman" w:cs="Times New Roman"/>
                <w:sz w:val="24"/>
                <w:szCs w:val="24"/>
              </w:rPr>
              <w:t xml:space="preserve"> C.1. iedaļas 2.punkta otrās rindkopa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“c”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74928A" w14:textId="41F0E963" w:rsidR="00B47771" w:rsidRDefault="00571C9F" w:rsidP="00B47771">
            <w:r>
              <w:rPr>
                <w:rFonts w:ascii="Times New Roman" w:hAnsi="Times New Roman"/>
                <w:sz w:val="24"/>
                <w:szCs w:val="24"/>
              </w:rPr>
              <w:t>Noteikumu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 Nr.1078 </w:t>
            </w:r>
            <w:r w:rsidR="00B47771" w:rsidRPr="00AB5748">
              <w:rPr>
                <w:rFonts w:ascii="Times New Roman" w:hAnsi="Times New Roman"/>
                <w:sz w:val="24"/>
                <w:szCs w:val="24"/>
              </w:rPr>
              <w:t>5.3.</w:t>
            </w:r>
            <w:r w:rsidR="00B47771">
              <w:rPr>
                <w:rFonts w:ascii="Times New Roman" w:hAnsi="Times New Roman"/>
                <w:sz w:val="24"/>
                <w:szCs w:val="24"/>
              </w:rPr>
              <w:t>3</w:t>
            </w:r>
            <w:r w:rsidR="00B47771" w:rsidRPr="00AB5748">
              <w:rPr>
                <w:rFonts w:ascii="Times New Roman" w:hAnsi="Times New Roman"/>
                <w:sz w:val="24"/>
                <w:szCs w:val="24"/>
              </w:rPr>
              <w:t>.apakšpunkts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269891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B7C3BF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F096F1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6F2F50" w14:textId="09856B0D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2.punkta trešā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76B274" w14:textId="61F39B7C" w:rsidR="00B47771" w:rsidRPr="00397A8B" w:rsidRDefault="00571C9F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 Nr.1078 </w:t>
            </w:r>
            <w:r>
              <w:rPr>
                <w:rFonts w:ascii="Times New Roman" w:hAnsi="Times New Roman"/>
                <w:sz w:val="24"/>
                <w:szCs w:val="24"/>
              </w:rPr>
              <w:t>5.3.4</w:t>
            </w:r>
            <w:r w:rsidR="00B47771">
              <w:rPr>
                <w:rFonts w:ascii="Times New Roman" w:hAnsi="Times New Roman"/>
                <w:sz w:val="24"/>
                <w:szCs w:val="24"/>
              </w:rPr>
              <w:t>.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A8F44B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B0A727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AF5845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6A83C" w14:textId="16F51934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3.punkta pirmā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A0BD19" w14:textId="7CE2CED7" w:rsidR="00B47771" w:rsidRPr="0045085D" w:rsidRDefault="00A06277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5.6.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831D81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0FCB43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94A2123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E1A2AA" w14:textId="43205922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3.punkta otrā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2A370B" w14:textId="345B0B18" w:rsidR="00B47771" w:rsidRPr="00472BF0" w:rsidRDefault="00A06277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472BF0">
              <w:rPr>
                <w:rFonts w:ascii="Times New Roman" w:hAnsi="Times New Roman"/>
                <w:color w:val="000000"/>
                <w:sz w:val="24"/>
                <w:szCs w:val="24"/>
              </w:rPr>
              <w:t>5.6.</w:t>
            </w:r>
            <w:r w:rsidR="00B47771" w:rsidRPr="00472B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B47771" w:rsidRPr="00472BF0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8E47F6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6B6D3B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3F4A42C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E6181A" w14:textId="51805D5D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3.punkta trešā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3775DD" w14:textId="442E5979" w:rsidR="00B47771" w:rsidRPr="00472BF0" w:rsidRDefault="00A06277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472BF0">
              <w:rPr>
                <w:rFonts w:ascii="Times New Roman" w:hAnsi="Times New Roman"/>
                <w:color w:val="000000"/>
                <w:sz w:val="24"/>
                <w:szCs w:val="24"/>
              </w:rPr>
              <w:t>5.6.</w:t>
            </w:r>
            <w:r w:rsidR="00B47771" w:rsidRPr="00472B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B47771" w:rsidRPr="00472BF0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B15FA6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AF3E45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30E532E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4B144A" w14:textId="77C19035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 xml:space="preserve">“a”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3.punkta ceturtā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56085E" w14:textId="354FA861" w:rsidR="00B47771" w:rsidRPr="00472BF0" w:rsidRDefault="00A06277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5.6.</w:t>
            </w:r>
            <w:r w:rsidR="00B47771" w:rsidRPr="00397A8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8BBB71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A2A7DB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 xml:space="preserve">Pārņemtā norma neparedz stingrākas </w:t>
            </w: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>prasības.</w:t>
            </w:r>
          </w:p>
        </w:tc>
      </w:tr>
      <w:tr w:rsidR="003B7D21" w:rsidRPr="00397A8B" w14:paraId="6DAC98E3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99BE49" w14:textId="5A626380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3.punkta ceturtā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25E7AA" w14:textId="2DED7213" w:rsidR="00B47771" w:rsidRPr="00397A8B" w:rsidRDefault="00A06277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5.6.</w:t>
            </w:r>
            <w:r w:rsidR="00B47771" w:rsidRPr="00397A8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3539E1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FA2D66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190490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723FD1" w14:textId="53F07A4F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3.punkta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ceturtā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06F86F" w14:textId="3E776751" w:rsidR="00B47771" w:rsidRPr="00397A8B" w:rsidRDefault="00A06277" w:rsidP="00B47771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5.6.</w:t>
            </w:r>
            <w:r w:rsidR="00B47771" w:rsidRPr="00397A8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B477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75AD6B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8A9558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FF3CDCF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4D84C0" w14:textId="487DD03F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3.punkta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ceturtā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EAAE56" w14:textId="485C34CC" w:rsidR="00B47771" w:rsidRPr="00397A8B" w:rsidRDefault="00A06277" w:rsidP="00B47771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5.6.</w:t>
            </w:r>
            <w:r w:rsidR="00B47771" w:rsidRPr="00397A8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B477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2F0B5D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D39479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E39345E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2B4E99" w14:textId="2567996C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3.punkta ceturtā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73199A" w14:textId="586F21B7" w:rsidR="00B47771" w:rsidRPr="00397A8B" w:rsidRDefault="00A06277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5.6.</w:t>
            </w:r>
            <w:r w:rsidR="00B47771" w:rsidRPr="00397A8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A9F081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7C4A40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E4D9DBB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9AE00E" w14:textId="5966B0DE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3.punkta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ceturtā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922DC2" w14:textId="075F67AB" w:rsidR="00B47771" w:rsidRPr="00397A8B" w:rsidRDefault="00A06277" w:rsidP="00B47771">
            <w:pPr>
              <w:pStyle w:val="Bezatstarpm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5.6.</w:t>
            </w:r>
            <w:r w:rsidR="00B47771" w:rsidRPr="00397A8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  <w:r w:rsidR="00B477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F25FEA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567831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2D6EAA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A8F609" w14:textId="752B3960" w:rsidR="00B47771" w:rsidRDefault="00B47771" w:rsidP="00B47771">
            <w:r w:rsidRPr="00081D60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08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 xml:space="preserve">“a”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apakšpunkta</w:t>
            </w:r>
            <w:r w:rsidRPr="00081D60">
              <w:rPr>
                <w:rFonts w:ascii="Times New Roman" w:hAnsi="Times New Roman" w:cs="Times New Roman"/>
                <w:sz w:val="24"/>
                <w:szCs w:val="24"/>
              </w:rPr>
              <w:t xml:space="preserve"> C.1. iedaļas 3.punkta ceturtā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1D60">
              <w:rPr>
                <w:rFonts w:ascii="Times New Roman" w:hAnsi="Times New Roman" w:cs="Times New Roman"/>
                <w:sz w:val="24"/>
                <w:szCs w:val="24"/>
              </w:rPr>
              <w:t xml:space="preserve">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08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F38EB5" w14:textId="02E4A456" w:rsidR="00B47771" w:rsidRDefault="00A06277" w:rsidP="00B47771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A365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5.6.</w:t>
            </w:r>
            <w:r w:rsidR="00B47771" w:rsidRPr="00A365E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B47771" w:rsidRPr="00A365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  <w:r w:rsidR="00B477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B47771" w:rsidRPr="00A365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47771" w:rsidRPr="00A365E8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B6B4FC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49EB5C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 xml:space="preserve">Pārņemtā norma neparedz stingrākas </w:t>
            </w: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>prasības.</w:t>
            </w:r>
          </w:p>
        </w:tc>
      </w:tr>
      <w:tr w:rsidR="003B7D21" w:rsidRPr="00397A8B" w14:paraId="7AC7ED8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F51EC0" w14:textId="26A1E1D9" w:rsidR="00B47771" w:rsidRDefault="00B47771" w:rsidP="00B47771">
            <w:r w:rsidRPr="00081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08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081D60">
              <w:rPr>
                <w:rFonts w:ascii="Times New Roman" w:hAnsi="Times New Roman" w:cs="Times New Roman"/>
                <w:sz w:val="24"/>
                <w:szCs w:val="24"/>
              </w:rPr>
              <w:t xml:space="preserve"> C.1. iedaļas 3.punkta ceturtā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1D60">
              <w:rPr>
                <w:rFonts w:ascii="Times New Roman" w:hAnsi="Times New Roman" w:cs="Times New Roman"/>
                <w:sz w:val="24"/>
                <w:szCs w:val="24"/>
              </w:rPr>
              <w:t xml:space="preserve">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08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“iii”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A97EEC" w14:textId="1E17DF20" w:rsidR="00B47771" w:rsidRDefault="00ED0F41" w:rsidP="00B47771"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A365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5.6.</w:t>
            </w:r>
            <w:r w:rsidR="00B47771" w:rsidRPr="00A365E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B47771" w:rsidRPr="00A365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  <w:r w:rsidR="00B477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B47771" w:rsidRPr="00A365E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47771" w:rsidRPr="00A365E8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76EF09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BD1B2A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52AECCA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EF4022" w14:textId="217FDC0E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3.punkta ceturtā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“c”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7C4347" w14:textId="18CC4E96" w:rsidR="00B47771" w:rsidRPr="00397A8B" w:rsidRDefault="00ED0F4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5.6.</w:t>
            </w:r>
            <w:r w:rsidR="00B47771" w:rsidRPr="00397A8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2DB5FD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AB716B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A48370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CACFD6" w14:textId="4A4D12F4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3.punkta ceturtā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rindkopas 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” 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93FF09" w14:textId="57B5194B" w:rsidR="00B47771" w:rsidRPr="00397A8B" w:rsidRDefault="00ED0F4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5.6.</w:t>
            </w:r>
            <w:r w:rsidR="00B47771" w:rsidRPr="00397A8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ABE23F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136CF8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D1B8F66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7374E4" w14:textId="077331D7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3.punkta ceturtā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rindkopas 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” 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57F989" w14:textId="4CDB6C69" w:rsidR="00B47771" w:rsidRPr="00397A8B" w:rsidRDefault="00ED0F4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5.6.</w:t>
            </w:r>
            <w:r w:rsidR="00B47771" w:rsidRPr="00397A8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0CEB23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A58CE8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597A18A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592434" w14:textId="7A0F8A5A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3.punkta ceturtā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rindkopas 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” 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CECB50" w14:textId="55A14C15" w:rsidR="00B47771" w:rsidRPr="00397A8B" w:rsidRDefault="00ED0F4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5.6.</w:t>
            </w:r>
            <w:r w:rsidR="00B47771" w:rsidRPr="00397A8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5A8F89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413B95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AEC57E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1CFFE0" w14:textId="4FFB19D6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4.punkts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911EED" w14:textId="07E575A3" w:rsidR="00B47771" w:rsidRPr="00472BF0" w:rsidRDefault="00ED0F4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lastRenderedPageBreak/>
              <w:t>5.9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47771" w:rsidRPr="00397A8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5C28CF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Minētā norma ir </w:t>
            </w: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>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968EAC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Pārņemtā norma </w:t>
            </w: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>neparedz stingrākas prasības.</w:t>
            </w:r>
          </w:p>
        </w:tc>
      </w:tr>
      <w:tr w:rsidR="003B7D21" w:rsidRPr="00397A8B" w14:paraId="244E49EF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F4A5E3" w14:textId="277DC0D1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4.punkta pirmās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8CCA0E" w14:textId="603DDDB2" w:rsidR="00B47771" w:rsidRPr="00397A8B" w:rsidRDefault="00ED0F4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5.9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47771" w:rsidRPr="00397A8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307E10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60F2C4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F3CFE8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770B8C" w14:textId="3CF282F1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4.punkta pirmās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02DCC3" w14:textId="5F6328BF" w:rsidR="00B47771" w:rsidRPr="00397A8B" w:rsidRDefault="00ED0F4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5.9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47771" w:rsidRPr="00397A8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DC1C0D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2CF844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BA94DB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FC5E60" w14:textId="31E8049F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4.punkt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pirmās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BD5599" w14:textId="2FCEE8E8" w:rsidR="00B47771" w:rsidRPr="00397A8B" w:rsidRDefault="00ED0F4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5.9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47771" w:rsidRPr="00397A8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  <w:r w:rsidR="00B477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89CEC9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CEC6B2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AD494C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164D86" w14:textId="1CD0D864" w:rsidR="00B47771" w:rsidRDefault="00B47771" w:rsidP="00B47771">
            <w:r w:rsidRPr="00AB74DA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AB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AB74DA">
              <w:rPr>
                <w:rFonts w:ascii="Times New Roman" w:hAnsi="Times New Roman" w:cs="Times New Roman"/>
                <w:sz w:val="24"/>
                <w:szCs w:val="24"/>
              </w:rPr>
              <w:t xml:space="preserve"> C.1. iedaļas 4.punkta pirmās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AB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A8FFCB" w14:textId="16B1A478" w:rsidR="00B47771" w:rsidRDefault="00ED0F41" w:rsidP="00B47771"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BF4BD9">
              <w:rPr>
                <w:rFonts w:ascii="Times New Roman" w:hAnsi="Times New Roman"/>
                <w:sz w:val="24"/>
                <w:szCs w:val="24"/>
              </w:rPr>
              <w:t>5.9</w:t>
            </w:r>
            <w:r w:rsidR="00B47771" w:rsidRPr="00BF4B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47771" w:rsidRPr="00BF4BD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BF4B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  <w:r w:rsidR="00B477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B47771" w:rsidRPr="00BF4B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47771" w:rsidRPr="00BF4BD9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6A0129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BB69BF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B7C1A7D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5CB909" w14:textId="789EED23" w:rsidR="00B47771" w:rsidRDefault="00B47771" w:rsidP="00B47771">
            <w:r w:rsidRPr="00AB74DA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AB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AB74DA">
              <w:rPr>
                <w:rFonts w:ascii="Times New Roman" w:hAnsi="Times New Roman" w:cs="Times New Roman"/>
                <w:sz w:val="24"/>
                <w:szCs w:val="24"/>
              </w:rPr>
              <w:t xml:space="preserve"> C.1. iedaļas 4.punkta pirmās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AB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41">
              <w:rPr>
                <w:rFonts w:ascii="Times New Roman" w:hAnsi="Times New Roman" w:cs="Times New Roman"/>
                <w:sz w:val="24"/>
                <w:szCs w:val="24"/>
              </w:rPr>
              <w:t>“iii”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337C31" w14:textId="3CA3EA1B" w:rsidR="00B47771" w:rsidRDefault="00ED0F41" w:rsidP="00B47771"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BF4BD9">
              <w:rPr>
                <w:rFonts w:ascii="Times New Roman" w:hAnsi="Times New Roman"/>
                <w:sz w:val="24"/>
                <w:szCs w:val="24"/>
              </w:rPr>
              <w:t>5.9</w:t>
            </w:r>
            <w:r w:rsidR="00B47771" w:rsidRPr="00BF4B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47771" w:rsidRPr="00BF4BD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BF4B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  <w:r w:rsidR="00B477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B47771" w:rsidRPr="00BF4B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47771" w:rsidRPr="00BF4BD9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30292F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A8D18F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D364FB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110873" w14:textId="60295A57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C.1. iedaļas 4.punkta pirmās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“c”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7DF1D9" w14:textId="7D7BCF17" w:rsidR="00B47771" w:rsidRPr="00397A8B" w:rsidRDefault="00ED0F4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5.9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47771" w:rsidRPr="00397A8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B41C60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B1632C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24E66B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9D43A7" w14:textId="1DA0F82E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C.2. iedaļa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39102C" w14:textId="5D8733C0" w:rsidR="00B47771" w:rsidRPr="00397A8B" w:rsidRDefault="00571C9F" w:rsidP="00571C9F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D00E6">
              <w:rPr>
                <w:rFonts w:ascii="Times New Roman" w:hAnsi="Times New Roman"/>
                <w:sz w:val="24"/>
                <w:szCs w:val="24"/>
              </w:rPr>
              <w:t>oteikum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 Nr.1078 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8.punkts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2E2BCC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52F359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38B195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C6411B" w14:textId="26A6AFE4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C.2. iedaļas pirmā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BC9A79" w14:textId="31CD8FFF" w:rsidR="00B47771" w:rsidRPr="00397A8B" w:rsidRDefault="00571C9F" w:rsidP="00571C9F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D00E6">
              <w:rPr>
                <w:rFonts w:ascii="Times New Roman" w:hAnsi="Times New Roman"/>
                <w:sz w:val="24"/>
                <w:szCs w:val="24"/>
              </w:rPr>
              <w:t>oteikum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 Nr.1078 </w:t>
            </w:r>
            <w:r w:rsidR="00B47771">
              <w:rPr>
                <w:rFonts w:ascii="Times New Roman" w:hAnsi="Times New Roman"/>
                <w:sz w:val="24"/>
                <w:szCs w:val="24"/>
              </w:rPr>
              <w:t>8.1.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7F02D9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9D3871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FF0728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574991" w14:textId="61397D56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C.2. iedaļas pirmās rindkopas pirmais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ADECEF" w14:textId="69614FA8" w:rsidR="00B47771" w:rsidRPr="00397A8B" w:rsidRDefault="00571C9F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 Nr.1078 </w:t>
            </w:r>
            <w:r w:rsidR="00B47771">
              <w:rPr>
                <w:rFonts w:ascii="Times New Roman" w:hAnsi="Times New Roman"/>
                <w:sz w:val="24"/>
                <w:szCs w:val="24"/>
              </w:rPr>
              <w:t>8.1.1.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675B93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30EC92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D0FD67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66AEEA" w14:textId="5B0CBC8D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C.2. iedaļas pirmās rindkopas otrais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5102DF" w14:textId="677CAF09" w:rsidR="00B47771" w:rsidRPr="00397A8B" w:rsidRDefault="00A77C5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8.1.2.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E82A3C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A91823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83AF63A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A3BF0B" w14:textId="11122199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C.2. iedaļas pirmās rindkopas trešais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E4CFBA" w14:textId="092159C7" w:rsidR="00B47771" w:rsidRPr="00397A8B" w:rsidRDefault="00A77C5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>
              <w:rPr>
                <w:rFonts w:ascii="Times New Roman" w:hAnsi="Times New Roman"/>
                <w:sz w:val="24"/>
                <w:szCs w:val="24"/>
              </w:rPr>
              <w:t>8.1.3.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01FE64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892AC8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9520644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04D20E" w14:textId="55615414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C.2. iedaļas pirmās rindkopas ceturtais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FB4BC3" w14:textId="47D483DC" w:rsidR="00B47771" w:rsidRPr="00397A8B" w:rsidRDefault="00A77C5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>
              <w:rPr>
                <w:rFonts w:ascii="Times New Roman" w:hAnsi="Times New Roman"/>
                <w:sz w:val="24"/>
                <w:szCs w:val="24"/>
              </w:rPr>
              <w:t>8.1.4.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96483C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E222D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A634DBC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C74A87" w14:textId="3C3A5C2E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C.2. iedaļas pirmās rindkopas piektais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82DF22" w14:textId="4EFE5279" w:rsidR="00B47771" w:rsidRPr="00397A8B" w:rsidRDefault="00ED0F4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>
              <w:rPr>
                <w:rFonts w:ascii="Times New Roman" w:hAnsi="Times New Roman"/>
                <w:sz w:val="24"/>
                <w:szCs w:val="24"/>
              </w:rPr>
              <w:t>8.1.5.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B6D6C5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5A1EFA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2402AA6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AA1B3C" w14:textId="5D742D0F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C.2. iedaļas pirmās rindkopas sestais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E3A2E4" w14:textId="15820E6C" w:rsidR="00B47771" w:rsidRPr="00397A8B" w:rsidRDefault="00A77C5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Noteikumu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>
              <w:rPr>
                <w:rFonts w:ascii="Times New Roman" w:hAnsi="Times New Roman"/>
                <w:sz w:val="24"/>
                <w:szCs w:val="24"/>
              </w:rPr>
              <w:lastRenderedPageBreak/>
              <w:t>8.1.6.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ECD35B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Minētā norma ir </w:t>
            </w: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>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750B52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Pārņemtā norma </w:t>
            </w: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>neparedz stingrākas prasības.</w:t>
            </w:r>
          </w:p>
        </w:tc>
      </w:tr>
      <w:tr w:rsidR="003B7D21" w:rsidRPr="00397A8B" w14:paraId="0956370C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B0DE53" w14:textId="79C94EDA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C.2. iedaļas otrā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4DDC96" w14:textId="3780C31A" w:rsidR="00B47771" w:rsidRPr="00397A8B" w:rsidRDefault="00A77C5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>
              <w:rPr>
                <w:rFonts w:ascii="Times New Roman" w:hAnsi="Times New Roman"/>
                <w:sz w:val="24"/>
                <w:szCs w:val="24"/>
              </w:rPr>
              <w:t>5.3.4. un 5.8.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143671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795F9F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2DE858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8A8A7F" w14:textId="5CE6910A" w:rsidR="00B47771" w:rsidRPr="00397A8B" w:rsidRDefault="00B47771" w:rsidP="00B47771">
            <w:pPr>
              <w:pStyle w:val="naiskr"/>
              <w:spacing w:before="0" w:after="0"/>
              <w:jc w:val="both"/>
            </w:pPr>
            <w:r w:rsidRPr="00397A8B">
              <w:t xml:space="preserve">Pielikuma </w:t>
            </w:r>
            <w:r w:rsidR="00A06277">
              <w:t>1. daļas</w:t>
            </w:r>
            <w:r w:rsidRPr="00397A8B">
              <w:t xml:space="preserve"> </w:t>
            </w:r>
            <w:r w:rsidR="00A06277">
              <w:t>“a” apakšpunkta</w:t>
            </w:r>
            <w:r w:rsidRPr="00397A8B">
              <w:t xml:space="preserve"> C.3. iedaļa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EFFA63" w14:textId="25FBBDA7" w:rsidR="00B47771" w:rsidRPr="00397A8B" w:rsidRDefault="00ED0F41" w:rsidP="005A0F02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1 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65700C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884C28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A5C224F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DB57491" w14:textId="5B5BD44D" w:rsidR="00B47771" w:rsidRPr="00397A8B" w:rsidRDefault="00B47771" w:rsidP="00B47771">
            <w:pPr>
              <w:pStyle w:val="naiskr"/>
              <w:spacing w:before="0" w:after="0"/>
              <w:jc w:val="both"/>
            </w:pPr>
            <w:r w:rsidRPr="00397A8B">
              <w:t xml:space="preserve">Pielikuma </w:t>
            </w:r>
            <w:r w:rsidR="00A06277">
              <w:t>1. daļas</w:t>
            </w:r>
            <w:r w:rsidRPr="00397A8B">
              <w:t xml:space="preserve"> </w:t>
            </w:r>
            <w:r w:rsidR="00A06277">
              <w:t>“a” apakšpunkta</w:t>
            </w:r>
            <w:r w:rsidRPr="00397A8B">
              <w:t xml:space="preserve"> C.3. iedaļas 1.punkts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45C76C" w14:textId="41A935FE" w:rsidR="00B47771" w:rsidRPr="00397A8B" w:rsidRDefault="00ED0F41" w:rsidP="005A0F02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>
              <w:rPr>
                <w:rFonts w:ascii="Times New Roman" w:hAnsi="Times New Roman"/>
                <w:sz w:val="24"/>
                <w:szCs w:val="24"/>
              </w:rPr>
              <w:t>1.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00780A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09F07F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ACD2B0F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B9D194D" w14:textId="43EF555A" w:rsidR="00B47771" w:rsidRPr="00397A8B" w:rsidRDefault="00B47771" w:rsidP="00B47771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A06277">
              <w:t>1. daļas</w:t>
            </w:r>
            <w:r w:rsidRPr="00397A8B">
              <w:t xml:space="preserve"> </w:t>
            </w:r>
            <w:r w:rsidR="00A06277">
              <w:t>“a” apakšpunkta</w:t>
            </w:r>
            <w:r w:rsidRPr="00397A8B">
              <w:t xml:space="preserve"> C.3. iedaļas 1.punkta </w:t>
            </w:r>
            <w:r w:rsidR="00A06277">
              <w:t>“a”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E06855" w14:textId="2F5B636D" w:rsidR="00B47771" w:rsidRPr="00397A8B" w:rsidRDefault="00ED0F41" w:rsidP="005A0F02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1.1.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0F31B1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F1F83D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BF9E0DF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F998F8" w14:textId="6174370B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1.punkta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6E369D" w14:textId="66D81BED" w:rsidR="00B47771" w:rsidRPr="00397A8B" w:rsidRDefault="00ED0F4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1.2.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31FAAE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6AB04A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A89CBFB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34AA9E" w14:textId="6293BD60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1.punkta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“c”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8266E9" w14:textId="5DD3A679" w:rsidR="00B47771" w:rsidRPr="00397A8B" w:rsidRDefault="00ED0F41" w:rsidP="005A0F02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1.4.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B2C7B2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A3C358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CC4306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631AD2" w14:textId="736654F1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1.punkta </w:t>
            </w:r>
            <w:r w:rsidR="00E21675">
              <w:rPr>
                <w:rFonts w:ascii="Times New Roman" w:hAnsi="Times New Roman" w:cs="Times New Roman"/>
                <w:sz w:val="24"/>
                <w:szCs w:val="24"/>
              </w:rPr>
              <w:t>“d”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08E4CB" w14:textId="3AA068D8" w:rsidR="00B47771" w:rsidRPr="00397A8B" w:rsidRDefault="00ED0F4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1.5.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3E3F47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0E4043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5258413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815574" w14:textId="6650D8FB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1.punkta </w:t>
            </w:r>
            <w:r w:rsidR="00E21675">
              <w:rPr>
                <w:rFonts w:ascii="Times New Roman" w:hAnsi="Times New Roman" w:cs="Times New Roman"/>
                <w:sz w:val="24"/>
                <w:szCs w:val="24"/>
              </w:rPr>
              <w:t>“e”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B816E9" w14:textId="161DEA9C" w:rsidR="00B47771" w:rsidRPr="00397A8B" w:rsidRDefault="00ED0F41" w:rsidP="005A0F02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1.6.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53C555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C61BCE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8C570CD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48CFBA" w14:textId="3629F900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1.punkta </w:t>
            </w:r>
            <w:r w:rsidR="00E21675">
              <w:rPr>
                <w:rFonts w:ascii="Times New Roman" w:hAnsi="Times New Roman" w:cs="Times New Roman"/>
                <w:sz w:val="24"/>
                <w:szCs w:val="24"/>
              </w:rPr>
              <w:t>“f”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55F21A" w14:textId="78B96270" w:rsidR="00B47771" w:rsidRPr="00397A8B" w:rsidRDefault="00E21675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3D00E6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1.7.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35BFFD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132029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B59188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85533F" w14:textId="644D2F3B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2.punkts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D77939" w14:textId="1061D437" w:rsidR="00B47771" w:rsidRPr="00397A8B" w:rsidRDefault="00537AF0" w:rsidP="005A0F02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Grozījumi noteikumos 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2.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52314F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3A86FC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EBE4E63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0E1E73" w14:textId="32261191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2.punkta pirmā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B2F8EB" w14:textId="565C8DCF" w:rsidR="00B47771" w:rsidRPr="00397A8B" w:rsidRDefault="00E21675" w:rsidP="005A0F02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2.1.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0432BA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1ADDDD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DC8E1F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D20368" w14:textId="1F7D2DE3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2.punkta otrā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D985A5" w14:textId="08EDB501" w:rsidR="00B47771" w:rsidRPr="00397A8B" w:rsidRDefault="00E21675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2.2.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E8F51D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104236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1158B13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90A99A" w14:textId="56A1FD7D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2.punkta trešā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C7449F" w14:textId="7F442B82" w:rsidR="00B47771" w:rsidRPr="00397A8B" w:rsidRDefault="00E21675" w:rsidP="005A0F02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2.2.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A07322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6DC46E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12F38DA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852CF1" w14:textId="6CB8E50B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3.punkts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1A1FF8" w14:textId="2E35C702" w:rsidR="00B47771" w:rsidRPr="00397A8B" w:rsidRDefault="00E21675" w:rsidP="005A0F02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3.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496833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2F5727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89B6A2D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A4DA31" w14:textId="3D197510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3.punkta pirmā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5338DC" w14:textId="02C8ED1D" w:rsidR="00B47771" w:rsidRPr="00397A8B" w:rsidRDefault="00E21675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3.1.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B90618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2BAD12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62AC5D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4503A2" w14:textId="3B94A7F9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3.punkta otrā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A93C09" w14:textId="16963899" w:rsidR="00B47771" w:rsidRPr="00397A8B" w:rsidRDefault="00E21675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3.2.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710B78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D1F181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E7B74B3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F3C89C" w14:textId="4F81DF76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iedaļas 4.punkts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63A872" w14:textId="506E6B82" w:rsidR="00B47771" w:rsidRPr="00397A8B" w:rsidRDefault="00E21675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4.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41D17F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0EA277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48A817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38C85D" w14:textId="20DC17FE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4.punkta pirmā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6B64F7" w14:textId="20F66007" w:rsidR="00B47771" w:rsidRPr="00397A8B" w:rsidRDefault="00E21675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4.1.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0D0EA8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F7FBFB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764753D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9544F8" w14:textId="4F105A8D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4.punkta otrā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838668" w14:textId="59557CC7" w:rsidR="00B47771" w:rsidRPr="00397A8B" w:rsidRDefault="00E21675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4.2.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C812FB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8D00CB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23FA8AE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F28AFC" w14:textId="6B6F2AA1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4.punkta trešā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AE00D" w14:textId="2ED41F76" w:rsidR="00B47771" w:rsidRPr="00397A8B" w:rsidRDefault="00E21675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4.3.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025241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1A4115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3D489DA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37042F" w14:textId="78477AB6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5.punkts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A86B46" w14:textId="6A600234" w:rsidR="00B47771" w:rsidRPr="00397A8B" w:rsidRDefault="00E21675" w:rsidP="005A0F02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5.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281AFE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A075D1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F37CBCD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B92924" w14:textId="1D36438E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5.punkta pirmā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C25B6" w14:textId="1062AEBF" w:rsidR="00B47771" w:rsidRPr="00397A8B" w:rsidRDefault="00E21675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5.1.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EFBCF0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302CE9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9EDAEAD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923331" w14:textId="4974722D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5.punkta otrā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C2AFBA" w14:textId="770B0D33" w:rsidR="00B47771" w:rsidRPr="00397A8B" w:rsidRDefault="00E21675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5.2.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DC2CA3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A960A6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169BB63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52EBAD" w14:textId="235D4C3D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5.punkta trešā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283AF6" w14:textId="3A53442F" w:rsidR="00B47771" w:rsidRPr="00397A8B" w:rsidRDefault="00E21675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5.3.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6AFDF4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9D6CF4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9BC028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468A6D" w14:textId="5D36D094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6.punkts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3939AF" w14:textId="1644A302" w:rsidR="00B47771" w:rsidRPr="00397A8B" w:rsidRDefault="00E21675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66D05C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540E79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EFB57D6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B92B29" w14:textId="1DEEA9D2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6.punkta pirmā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B9C05A" w14:textId="053903CB" w:rsidR="00B47771" w:rsidRPr="00397A8B" w:rsidRDefault="00E21675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5A0F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150B4B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5F2AD8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 xml:space="preserve">Pārņemtā norma neparedz stingrākas </w:t>
            </w: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>prasības.</w:t>
            </w:r>
          </w:p>
        </w:tc>
      </w:tr>
      <w:tr w:rsidR="003B7D21" w:rsidRPr="00397A8B" w14:paraId="39889B96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65B5DD" w14:textId="0914BB8B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6.punkta otrā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FEA258" w14:textId="5DCEA778" w:rsidR="00B47771" w:rsidRPr="00397A8B" w:rsidRDefault="00E21675" w:rsidP="005A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A6F99C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C2C83D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F3F4F0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C591A6" w14:textId="03711184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6.punkta trešā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716412" w14:textId="74D6796B" w:rsidR="00B47771" w:rsidRPr="00397A8B" w:rsidRDefault="00E21675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18ED6A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58E468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8FE6D2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C6E8C7" w14:textId="1F339E8B" w:rsidR="00B47771" w:rsidRPr="00397A8B" w:rsidRDefault="00B47771" w:rsidP="00B4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1.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C.3. iedaļas 6.punkta ceturtā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DCE73E" w14:textId="11273B36" w:rsidR="00B47771" w:rsidRPr="00397A8B" w:rsidRDefault="00E21675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5A0F02">
              <w:rPr>
                <w:rFonts w:ascii="Times New Roman" w:hAnsi="Times New Roman"/>
                <w:sz w:val="24"/>
                <w:szCs w:val="24"/>
              </w:rPr>
              <w:t>8.</w:t>
            </w:r>
            <w:r w:rsidR="005A0F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6.4.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A02444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9C3086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81C17E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3AD6CEB" w14:textId="6D2456D6" w:rsidR="00B47771" w:rsidRPr="00397A8B" w:rsidRDefault="00B47771" w:rsidP="00B47771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A06277">
              <w:t>1. daļas</w:t>
            </w:r>
            <w:r w:rsidRPr="00397A8B">
              <w:t xml:space="preserve"> </w:t>
            </w:r>
            <w:r w:rsidR="00A06277">
              <w:t>“b” apakšpunkta</w:t>
            </w:r>
            <w:r w:rsidRPr="00397A8B">
              <w:t xml:space="preserve"> D iedaļa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385CCC" w14:textId="7076AF69" w:rsidR="00B47771" w:rsidRPr="00397A8B" w:rsidRDefault="00E21675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 w:rsidRPr="00397A8B">
              <w:rPr>
                <w:rFonts w:ascii="Times New Roman" w:hAnsi="Times New Roman"/>
                <w:sz w:val="24"/>
                <w:szCs w:val="24"/>
              </w:rPr>
              <w:t>9.punkts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4CC763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8A1388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73FDC3E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CDEE69" w14:textId="7104E5E7" w:rsidR="00B47771" w:rsidRPr="00397A8B" w:rsidRDefault="00B47771" w:rsidP="00B47771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A06277">
              <w:t>1. daļas</w:t>
            </w:r>
            <w:r w:rsidRPr="00397A8B">
              <w:t xml:space="preserve"> </w:t>
            </w:r>
            <w:r w:rsidR="00C83828">
              <w:t>“c” apakšpunkta</w:t>
            </w:r>
            <w:r w:rsidRPr="00397A8B">
              <w:t xml:space="preserve"> D.2. iedaļa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3FDE6E" w14:textId="0F13DD7B" w:rsidR="00B47771" w:rsidRPr="00397A8B" w:rsidRDefault="00E21675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537AF0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B47771">
              <w:rPr>
                <w:rFonts w:ascii="Times New Roman" w:hAnsi="Times New Roman"/>
                <w:sz w:val="24"/>
                <w:szCs w:val="24"/>
              </w:rPr>
              <w:t>9.2.</w:t>
            </w:r>
            <w:r w:rsidR="00B47771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44E2D9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BF8436" w14:textId="77777777" w:rsidR="00B47771" w:rsidRPr="00397A8B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2A3E9A" w:rsidRPr="00397A8B" w14:paraId="08A31034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81B7A7" w14:textId="79E5AF83" w:rsidR="002A3E9A" w:rsidRPr="00397A8B" w:rsidRDefault="002A3E9A" w:rsidP="002A3E9A">
            <w:pPr>
              <w:pStyle w:val="naiskr"/>
              <w:spacing w:before="0" w:after="0"/>
              <w:jc w:val="both"/>
            </w:pPr>
            <w:r w:rsidRPr="00397A8B">
              <w:t xml:space="preserve">Pielikuma </w:t>
            </w:r>
            <w:r w:rsidR="00A06277">
              <w:t>1. daļas</w:t>
            </w:r>
            <w:r w:rsidRPr="00397A8B">
              <w:t xml:space="preserve"> </w:t>
            </w:r>
            <w:r w:rsidR="00C83828">
              <w:t>“c” apakšpunkta</w:t>
            </w:r>
            <w:r w:rsidRPr="00397A8B">
              <w:t xml:space="preserve"> D.2. iedaļa</w:t>
            </w:r>
            <w:r>
              <w:t>s pirmā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6F4208" w14:textId="4D7613B5" w:rsidR="002A3E9A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Nr.457 58.punkts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4507DE" w14:textId="4D4264F2" w:rsidR="002A3E9A" w:rsidRPr="00397A8B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4BBD1F" w14:textId="07278803" w:rsidR="002A3E9A" w:rsidRPr="00397A8B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2A3E9A" w:rsidRPr="00397A8B" w14:paraId="33679836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2B584F9" w14:textId="32519367" w:rsidR="002A3E9A" w:rsidRPr="00397A8B" w:rsidRDefault="002A3E9A" w:rsidP="002A3E9A">
            <w:pPr>
              <w:pStyle w:val="naiskr"/>
              <w:spacing w:before="0" w:after="0"/>
              <w:jc w:val="both"/>
            </w:pPr>
            <w:r w:rsidRPr="00397A8B">
              <w:t xml:space="preserve">Pielikuma </w:t>
            </w:r>
            <w:r w:rsidR="00A06277">
              <w:t>1. daļas</w:t>
            </w:r>
            <w:r w:rsidRPr="00397A8B">
              <w:t xml:space="preserve"> </w:t>
            </w:r>
            <w:r w:rsidR="00C83828">
              <w:t>“c” apakšpunkta</w:t>
            </w:r>
            <w:r w:rsidRPr="00397A8B">
              <w:t xml:space="preserve"> D.2. iedaļa</w:t>
            </w:r>
            <w:r>
              <w:t>s 1.punkts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BAFE15" w14:textId="2E71E51F" w:rsidR="002A3E9A" w:rsidRDefault="00E21675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2A3E9A">
              <w:rPr>
                <w:rFonts w:ascii="Times New Roman" w:hAnsi="Times New Roman"/>
                <w:sz w:val="24"/>
                <w:szCs w:val="24"/>
              </w:rPr>
              <w:t>Nr.1078 9.2.1.</w:t>
            </w:r>
            <w:r w:rsidR="002A3E9A" w:rsidRPr="0045085D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B212E6" w14:textId="12998461" w:rsidR="002A3E9A" w:rsidRPr="00397A8B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8BAC8E" w14:textId="267833F0" w:rsidR="002A3E9A" w:rsidRPr="00397A8B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2A3E9A" w:rsidRPr="00397A8B" w14:paraId="01BDD43E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B52F2C" w14:textId="61B96352" w:rsidR="002A3E9A" w:rsidRPr="00397A8B" w:rsidRDefault="002A3E9A" w:rsidP="002A3E9A">
            <w:pPr>
              <w:pStyle w:val="naiskr"/>
              <w:spacing w:before="0" w:after="0"/>
              <w:jc w:val="both"/>
            </w:pPr>
            <w:r w:rsidRPr="00A624A5">
              <w:t xml:space="preserve">Pielikuma </w:t>
            </w:r>
            <w:r w:rsidR="00A06277">
              <w:t>1. daļas</w:t>
            </w:r>
            <w:r w:rsidRPr="00A624A5">
              <w:t xml:space="preserve"> </w:t>
            </w:r>
            <w:r w:rsidR="00C83828">
              <w:t>“c” apakšpunkta</w:t>
            </w:r>
            <w:r w:rsidRPr="00A624A5">
              <w:t xml:space="preserve"> D.2. iedaļa</w:t>
            </w:r>
            <w:r>
              <w:t>s 2</w:t>
            </w:r>
            <w:r w:rsidRPr="00A624A5">
              <w:t>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DF87F8" w14:textId="26F87CBC" w:rsidR="002A3E9A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734C3">
              <w:rPr>
                <w:rFonts w:ascii="Times New Roman" w:hAnsi="Times New Roman"/>
                <w:sz w:val="24"/>
                <w:szCs w:val="24"/>
              </w:rPr>
              <w:t>Grozījumi noteikumos Nr.1078 9.2.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34C3">
              <w:rPr>
                <w:rFonts w:ascii="Times New Roman" w:hAnsi="Times New Roman"/>
                <w:sz w:val="24"/>
                <w:szCs w:val="24"/>
              </w:rPr>
              <w:t>.</w:t>
            </w:r>
            <w:r w:rsidRPr="002734C3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701EE5" w14:textId="6C6D4897" w:rsidR="002A3E9A" w:rsidRPr="00397A8B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5DFCF4" w14:textId="3786B0DB" w:rsidR="002A3E9A" w:rsidRPr="00397A8B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2A3E9A" w:rsidRPr="00397A8B" w14:paraId="3DB9051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83F975" w14:textId="06364F9E" w:rsidR="002A3E9A" w:rsidRPr="00397A8B" w:rsidRDefault="002A3E9A" w:rsidP="002A3E9A">
            <w:pPr>
              <w:pStyle w:val="naiskr"/>
              <w:spacing w:before="0" w:after="0"/>
              <w:jc w:val="both"/>
            </w:pPr>
            <w:r w:rsidRPr="00A624A5">
              <w:t xml:space="preserve">Pielikuma </w:t>
            </w:r>
            <w:r w:rsidR="00A06277">
              <w:t>1. daļas</w:t>
            </w:r>
            <w:r w:rsidRPr="00A624A5">
              <w:t xml:space="preserve"> </w:t>
            </w:r>
            <w:r w:rsidR="00C83828">
              <w:t>“c” apakšpunkta</w:t>
            </w:r>
            <w:r w:rsidRPr="00A624A5">
              <w:t xml:space="preserve"> D.2. iedaļa</w:t>
            </w:r>
            <w:r>
              <w:t>s 3</w:t>
            </w:r>
            <w:r w:rsidRPr="00A624A5">
              <w:t>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05DA6A" w14:textId="2D8B6DE9" w:rsidR="002A3E9A" w:rsidRDefault="00C83828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2A3E9A" w:rsidRPr="002734C3">
              <w:rPr>
                <w:rFonts w:ascii="Times New Roman" w:hAnsi="Times New Roman"/>
                <w:sz w:val="24"/>
                <w:szCs w:val="24"/>
              </w:rPr>
              <w:t>Nr.1078 9.2.</w:t>
            </w:r>
            <w:r w:rsidR="002A3E9A">
              <w:rPr>
                <w:rFonts w:ascii="Times New Roman" w:hAnsi="Times New Roman"/>
                <w:sz w:val="24"/>
                <w:szCs w:val="24"/>
              </w:rPr>
              <w:t>3</w:t>
            </w:r>
            <w:r w:rsidR="002A3E9A" w:rsidRPr="002734C3">
              <w:rPr>
                <w:rFonts w:ascii="Times New Roman" w:hAnsi="Times New Roman"/>
                <w:sz w:val="24"/>
                <w:szCs w:val="24"/>
              </w:rPr>
              <w:t>.</w:t>
            </w:r>
            <w:r w:rsidR="002A3E9A" w:rsidRPr="002734C3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990E57" w14:textId="453B9FE5" w:rsidR="002A3E9A" w:rsidRPr="00397A8B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C806C8" w14:textId="1B71E1F8" w:rsidR="002A3E9A" w:rsidRPr="00397A8B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2A3E9A" w:rsidRPr="00397A8B" w14:paraId="2E34BA5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C88B80" w14:textId="4FB70BD1" w:rsidR="002A3E9A" w:rsidRPr="00397A8B" w:rsidRDefault="002A3E9A" w:rsidP="002A3E9A">
            <w:pPr>
              <w:pStyle w:val="naiskr"/>
              <w:spacing w:before="0" w:after="0"/>
              <w:jc w:val="both"/>
            </w:pPr>
            <w:r w:rsidRPr="00A624A5">
              <w:t xml:space="preserve">Pielikuma </w:t>
            </w:r>
            <w:r w:rsidR="00A06277">
              <w:t xml:space="preserve">1. </w:t>
            </w:r>
            <w:r w:rsidR="00A06277">
              <w:lastRenderedPageBreak/>
              <w:t>daļas</w:t>
            </w:r>
            <w:r w:rsidRPr="00A624A5">
              <w:t xml:space="preserve"> </w:t>
            </w:r>
            <w:r w:rsidR="00C83828">
              <w:t>“c” apakšpunkta</w:t>
            </w:r>
            <w:r w:rsidRPr="00A624A5">
              <w:t xml:space="preserve"> D.2. iedaļa</w:t>
            </w:r>
            <w:r>
              <w:t>s 4</w:t>
            </w:r>
            <w:r w:rsidRPr="00A624A5">
              <w:t>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9C8E02" w14:textId="6283C96B" w:rsidR="002A3E9A" w:rsidRDefault="00C83828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Noteikumu projekta </w:t>
            </w:r>
            <w:r w:rsidR="002A3E9A" w:rsidRPr="002734C3">
              <w:rPr>
                <w:rFonts w:ascii="Times New Roman" w:hAnsi="Times New Roman"/>
                <w:sz w:val="24"/>
                <w:szCs w:val="24"/>
              </w:rPr>
              <w:t xml:space="preserve">Nr.1078 </w:t>
            </w:r>
            <w:r w:rsidR="002A3E9A" w:rsidRPr="002734C3">
              <w:rPr>
                <w:rFonts w:ascii="Times New Roman" w:hAnsi="Times New Roman"/>
                <w:sz w:val="24"/>
                <w:szCs w:val="24"/>
              </w:rPr>
              <w:lastRenderedPageBreak/>
              <w:t>9.2.</w:t>
            </w:r>
            <w:r w:rsidR="002A3E9A">
              <w:rPr>
                <w:rFonts w:ascii="Times New Roman" w:hAnsi="Times New Roman"/>
                <w:sz w:val="24"/>
                <w:szCs w:val="24"/>
              </w:rPr>
              <w:t>4</w:t>
            </w:r>
            <w:r w:rsidR="002A3E9A" w:rsidRPr="002734C3">
              <w:rPr>
                <w:rFonts w:ascii="Times New Roman" w:hAnsi="Times New Roman"/>
                <w:sz w:val="24"/>
                <w:szCs w:val="24"/>
              </w:rPr>
              <w:t>.</w:t>
            </w:r>
            <w:r w:rsidR="002A3E9A" w:rsidRPr="002734C3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00BAC5" w14:textId="7AF6AF65" w:rsidR="002A3E9A" w:rsidRPr="00397A8B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Minētā norma ir </w:t>
            </w: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>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09DB73" w14:textId="64B3C0C2" w:rsidR="002A3E9A" w:rsidRPr="00397A8B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Pārņemtā norma </w:t>
            </w: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>neparedz stingrākas prasības.</w:t>
            </w:r>
          </w:p>
        </w:tc>
      </w:tr>
      <w:tr w:rsidR="002A3E9A" w:rsidRPr="00397A8B" w14:paraId="58D90584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DDADA4" w14:textId="6C7785A6" w:rsidR="002A3E9A" w:rsidRPr="00397A8B" w:rsidRDefault="002A3E9A" w:rsidP="002A3E9A">
            <w:pPr>
              <w:pStyle w:val="naiskr"/>
              <w:spacing w:before="0" w:after="0"/>
              <w:jc w:val="both"/>
            </w:pPr>
            <w:r w:rsidRPr="00A624A5">
              <w:lastRenderedPageBreak/>
              <w:t xml:space="preserve">Pielikuma </w:t>
            </w:r>
            <w:r w:rsidR="00A06277">
              <w:t>1. daļas</w:t>
            </w:r>
            <w:r w:rsidRPr="00A624A5">
              <w:t xml:space="preserve"> </w:t>
            </w:r>
            <w:r w:rsidR="00C83828">
              <w:t>“c” apakšpunkta</w:t>
            </w:r>
            <w:r w:rsidRPr="00A624A5">
              <w:t xml:space="preserve"> D.2. iedaļa</w:t>
            </w:r>
            <w:r>
              <w:t>s 5</w:t>
            </w:r>
            <w:r w:rsidRPr="00A624A5">
              <w:t>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5B4717" w14:textId="3F8E60F4" w:rsidR="002A3E9A" w:rsidRDefault="00C83828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2A3E9A" w:rsidRPr="002734C3">
              <w:rPr>
                <w:rFonts w:ascii="Times New Roman" w:hAnsi="Times New Roman"/>
                <w:sz w:val="24"/>
                <w:szCs w:val="24"/>
              </w:rPr>
              <w:t>Nr.1078 9.2.</w:t>
            </w:r>
            <w:r w:rsidR="002A3E9A">
              <w:rPr>
                <w:rFonts w:ascii="Times New Roman" w:hAnsi="Times New Roman"/>
                <w:sz w:val="24"/>
                <w:szCs w:val="24"/>
              </w:rPr>
              <w:t>5</w:t>
            </w:r>
            <w:r w:rsidR="002A3E9A" w:rsidRPr="002734C3">
              <w:rPr>
                <w:rFonts w:ascii="Times New Roman" w:hAnsi="Times New Roman"/>
                <w:sz w:val="24"/>
                <w:szCs w:val="24"/>
              </w:rPr>
              <w:t>.</w:t>
            </w:r>
            <w:r w:rsidR="002A3E9A" w:rsidRPr="002734C3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C32762" w14:textId="5EF6B11C" w:rsidR="002A3E9A" w:rsidRPr="00397A8B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CA8EE7" w14:textId="38F568D2" w:rsidR="002A3E9A" w:rsidRPr="00397A8B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2A3E9A" w:rsidRPr="00397A8B" w14:paraId="045380E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B56B61" w14:textId="19DFA193" w:rsidR="002A3E9A" w:rsidRPr="00397A8B" w:rsidRDefault="002A3E9A" w:rsidP="002A3E9A">
            <w:pPr>
              <w:pStyle w:val="naiskr"/>
              <w:spacing w:before="0" w:after="0"/>
              <w:jc w:val="both"/>
            </w:pPr>
            <w:r w:rsidRPr="00A624A5">
              <w:t xml:space="preserve">Pielikuma </w:t>
            </w:r>
            <w:r w:rsidR="00A06277">
              <w:t>1. daļas</w:t>
            </w:r>
            <w:r w:rsidRPr="00A624A5">
              <w:t xml:space="preserve"> </w:t>
            </w:r>
            <w:r w:rsidR="00C83828">
              <w:t>“c” apakšpunkta</w:t>
            </w:r>
            <w:r w:rsidRPr="00A624A5">
              <w:t xml:space="preserve"> D.2. iedaļa</w:t>
            </w:r>
            <w:r>
              <w:t>s 6</w:t>
            </w:r>
            <w:r w:rsidRPr="00A624A5">
              <w:t>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E5143A" w14:textId="1E1696FC" w:rsidR="002A3E9A" w:rsidRDefault="00C83828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2A3E9A" w:rsidRPr="002734C3">
              <w:rPr>
                <w:rFonts w:ascii="Times New Roman" w:hAnsi="Times New Roman"/>
                <w:sz w:val="24"/>
                <w:szCs w:val="24"/>
              </w:rPr>
              <w:t>Nr.1078 9.2.</w:t>
            </w:r>
            <w:r w:rsidR="002A3E9A">
              <w:rPr>
                <w:rFonts w:ascii="Times New Roman" w:hAnsi="Times New Roman"/>
                <w:sz w:val="24"/>
                <w:szCs w:val="24"/>
              </w:rPr>
              <w:t>6</w:t>
            </w:r>
            <w:r w:rsidR="002A3E9A" w:rsidRPr="002734C3">
              <w:rPr>
                <w:rFonts w:ascii="Times New Roman" w:hAnsi="Times New Roman"/>
                <w:sz w:val="24"/>
                <w:szCs w:val="24"/>
              </w:rPr>
              <w:t>.</w:t>
            </w:r>
            <w:r w:rsidR="002A3E9A" w:rsidRPr="002734C3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459A16" w14:textId="39C31E7A" w:rsidR="002A3E9A" w:rsidRPr="00397A8B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350D7E" w14:textId="0D74EE2A" w:rsidR="002A3E9A" w:rsidRPr="00397A8B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2A3E9A" w:rsidRPr="00397A8B" w14:paraId="301BEA6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84E793" w14:textId="21951DD9" w:rsidR="002A3E9A" w:rsidRPr="00397A8B" w:rsidRDefault="002A3E9A" w:rsidP="002A3E9A">
            <w:pPr>
              <w:pStyle w:val="naiskr"/>
              <w:spacing w:before="0" w:after="0"/>
              <w:jc w:val="both"/>
            </w:pPr>
            <w:r w:rsidRPr="00A624A5">
              <w:t xml:space="preserve">Pielikuma </w:t>
            </w:r>
            <w:r w:rsidR="00A06277">
              <w:t>1. daļas</w:t>
            </w:r>
            <w:r w:rsidRPr="00A624A5">
              <w:t xml:space="preserve"> </w:t>
            </w:r>
            <w:r w:rsidR="00C83828">
              <w:t>“c” apakšpunkta</w:t>
            </w:r>
            <w:r w:rsidRPr="00A624A5">
              <w:t xml:space="preserve"> D.2. iedaļa</w:t>
            </w:r>
            <w:r>
              <w:t>s 7</w:t>
            </w:r>
            <w:r w:rsidRPr="00A624A5">
              <w:t>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B4BB16" w14:textId="08FEFCDA" w:rsidR="002A3E9A" w:rsidRDefault="00C83828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projekta</w:t>
            </w:r>
            <w:r w:rsidR="002A3E9A" w:rsidRPr="002734C3">
              <w:rPr>
                <w:rFonts w:ascii="Times New Roman" w:hAnsi="Times New Roman"/>
                <w:sz w:val="24"/>
                <w:szCs w:val="24"/>
              </w:rPr>
              <w:t xml:space="preserve"> Nr.1078 9.2.</w:t>
            </w:r>
            <w:r w:rsidR="002A3E9A">
              <w:rPr>
                <w:rFonts w:ascii="Times New Roman" w:hAnsi="Times New Roman"/>
                <w:sz w:val="24"/>
                <w:szCs w:val="24"/>
              </w:rPr>
              <w:t>7</w:t>
            </w:r>
            <w:r w:rsidR="002A3E9A" w:rsidRPr="002734C3">
              <w:rPr>
                <w:rFonts w:ascii="Times New Roman" w:hAnsi="Times New Roman"/>
                <w:sz w:val="24"/>
                <w:szCs w:val="24"/>
              </w:rPr>
              <w:t>.</w:t>
            </w:r>
            <w:r w:rsidR="002A3E9A" w:rsidRPr="002734C3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79F5D0" w14:textId="59E16B71" w:rsidR="002A3E9A" w:rsidRPr="00397A8B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D7F698" w14:textId="37E3B202" w:rsidR="002A3E9A" w:rsidRPr="00397A8B" w:rsidRDefault="002A3E9A" w:rsidP="002A3E9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16928D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F0FB15" w14:textId="7E48C99A" w:rsidR="00B47771" w:rsidRPr="00397A8B" w:rsidRDefault="00B47771" w:rsidP="00B47771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>Pielikuma 2</w:t>
            </w:r>
            <w:r w:rsidR="00C83828">
              <w:t>. </w:t>
            </w:r>
            <w:r w:rsidRPr="00397A8B">
              <w:t>daļas pirmā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DD362F" w14:textId="03BB2402" w:rsidR="00B47771" w:rsidRPr="00B47771" w:rsidRDefault="005B6A21" w:rsidP="0074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="00B4777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 </w:t>
            </w:r>
            <w:r w:rsidR="00C40AD8" w:rsidRPr="00E462FF">
              <w:rPr>
                <w:rFonts w:ascii="Times New Roman" w:hAnsi="Times New Roman"/>
                <w:sz w:val="24"/>
                <w:szCs w:val="24"/>
              </w:rPr>
              <w:t>56. un 57.punkts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7495F3" w14:textId="77777777" w:rsidR="00B47771" w:rsidRPr="000D51A1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A93BD5" w14:textId="77777777" w:rsidR="00B47771" w:rsidRPr="000D51A1" w:rsidRDefault="00B47771" w:rsidP="00B4777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F87FC5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502DAC" w14:textId="5F84AE34" w:rsidR="00744A11" w:rsidRPr="00397A8B" w:rsidRDefault="00744A11" w:rsidP="007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2.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otrā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F50577" w14:textId="713211D9" w:rsidR="00744A11" w:rsidRPr="00B47771" w:rsidRDefault="00C83828" w:rsidP="00744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744A1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 </w:t>
            </w:r>
            <w:r w:rsidR="00537AF0" w:rsidRPr="00E462FF">
              <w:rPr>
                <w:rFonts w:ascii="Times New Roman" w:hAnsi="Times New Roman"/>
                <w:sz w:val="24"/>
                <w:szCs w:val="24"/>
              </w:rPr>
              <w:t>55.punkts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DF6D56" w14:textId="77777777" w:rsidR="00744A11" w:rsidRPr="000D51A1" w:rsidRDefault="00744A11" w:rsidP="00744A1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72648C" w14:textId="77777777" w:rsidR="00744A11" w:rsidRPr="000D51A1" w:rsidRDefault="00744A11" w:rsidP="00744A11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AC2C7FF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E87942" w14:textId="13FB33D9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2.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trešā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80C924" w14:textId="2B37C3F5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55.punkts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B1672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CE634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0E569B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7F6690" w14:textId="0DCE8093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2.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ceturtā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8E95DB" w14:textId="651F3D30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17A9A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D372BC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88DFF7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148B83" w14:textId="0D425AEE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2.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piektā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38DCC2" w14:textId="14F3D414" w:rsidR="002A244B" w:rsidRPr="00B47771" w:rsidRDefault="002A244B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2FF">
              <w:rPr>
                <w:rFonts w:ascii="Times New Roman" w:hAnsi="Times New Roman"/>
                <w:sz w:val="24"/>
                <w:szCs w:val="24"/>
              </w:rPr>
              <w:t>Nav jāpārņem; norma attiecas uz ES Komisijas kompetenci.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79D2D9" w14:textId="76CE6D74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462FF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9A9689" w14:textId="7AA0A0AD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462FF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3B7D21" w:rsidRPr="00397A8B" w14:paraId="12B79BAB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8DDE62" w14:textId="17CAE123" w:rsidR="002A244B" w:rsidRPr="00397A8B" w:rsidRDefault="002A244B" w:rsidP="002A244B">
            <w:pPr>
              <w:pStyle w:val="naiskr"/>
              <w:spacing w:before="0" w:after="0"/>
              <w:jc w:val="both"/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 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9915E4" w14:textId="09E52B94" w:rsidR="002A244B" w:rsidRPr="00B47771" w:rsidRDefault="00C83828" w:rsidP="00C0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3F9">
              <w:rPr>
                <w:rFonts w:ascii="Times New Roman" w:hAnsi="Times New Roman"/>
                <w:sz w:val="24"/>
                <w:szCs w:val="24"/>
              </w:rPr>
              <w:t>7.2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.apakšnodaļa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E99FD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A52CE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6F3D96E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8DBA020" w14:textId="4DD6AB52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daļas A paragrāfa 1.punkts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9ABD86" w14:textId="30DDABD3" w:rsidR="002A244B" w:rsidRPr="00B47771" w:rsidRDefault="005B6A2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54.1.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65859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C399E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B7334B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E938E4" w14:textId="1363F92C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A paragrāfa 2.punkts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3833E8" w14:textId="63A9CAC0" w:rsidR="002A244B" w:rsidRPr="00B47771" w:rsidRDefault="005B6A2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54.2.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2C242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73899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41E44EE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B9FA72" w14:textId="25D2F49D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A paragrāfa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C9901A" w14:textId="278B9D54" w:rsidR="002A244B" w:rsidRPr="00B47771" w:rsidRDefault="005B6A2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54.3.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AA011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F9EDA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2EE8DD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473993" w14:textId="489C3D03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A paragrāfa 4.punkts 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789172" w14:textId="67E94307" w:rsidR="002A244B" w:rsidRPr="00B47771" w:rsidRDefault="005B6A2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67.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70A278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15D08C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C6B1ACB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C411B4" w14:textId="49C2FBE7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A paragrāfa 4.punkta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E7DA65" w14:textId="0919E841" w:rsidR="002A244B" w:rsidRPr="00B47771" w:rsidRDefault="005B6A2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67.1.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B2216C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B8DFB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E32C10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EF90C7" w14:textId="3B71ECF6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A paragrāfa 4.punkta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91CA28" w14:textId="0808C701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67.2.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052C4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80B87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8A4B48C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23B155" w14:textId="1E9309A9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A paragrāfa 4.punkta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“c”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5705E3" w14:textId="286A1CB2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67.3.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89A09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E3AE5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69AA5EB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AF3061" w14:textId="11D35B2B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A paragrāfa 4.punkta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“d”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DFEB0D" w14:textId="6052EE8E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67.4.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494EA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5A4876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AD6D60B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DBF40C" w14:textId="703C8623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A paragrāfa 4.punkta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“e”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2E5BBB" w14:textId="504F23F4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67.5.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81F9F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5E4056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967835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DE43AD" w14:textId="63C9DED5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A paragrāfa 5.punkts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D74254" w14:textId="53143187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66.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185B5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761098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4FE143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267EA3" w14:textId="39960F91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daļas A paragrāfa 5.punkta </w:t>
            </w:r>
            <w:r w:rsidR="00A06277">
              <w:t>“a”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D531D8" w14:textId="4A01028F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66.1.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E60468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43FAE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935E2D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5A4BB6" w14:textId="66437FEE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paragrāfa 5.punkta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1754C5" w14:textId="688CDF0C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66.2.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1BC04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ABBB1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EAF200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4AFD89" w14:textId="7129A51F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A paragrāfa 5.punkta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“c”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ED3E8C" w14:textId="0D35EB2F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66.3.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85492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54B4F6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A09CB1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6B89A7" w14:textId="0A81D8BA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A paragrāfa 5.punkta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“d”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8C837E" w14:textId="7C99C08C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66.4.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9D389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91AF9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09702F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4C0CA4F" w14:textId="36A1AB1A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daļas B paragrāfa 1.punkts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1DFED6" w14:textId="7D58299E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63.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60BD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C033F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A437FD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C59C0C9" w14:textId="7DB4EDD9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daļas B paragrāfa 1.punkta </w:t>
            </w:r>
            <w:r w:rsidR="00A06277">
              <w:t>“a” apakšpunkta</w:t>
            </w:r>
            <w:r w:rsidRPr="00397A8B">
              <w:t xml:space="preserve"> </w:t>
            </w:r>
            <w:r w:rsidR="00904A5E">
              <w:t>“</w:t>
            </w:r>
            <w:r w:rsidRPr="00397A8B">
              <w:t>i</w:t>
            </w:r>
            <w:r w:rsidR="00904A5E">
              <w:t>”</w:t>
            </w:r>
            <w:r w:rsidRPr="00397A8B">
              <w:t>–</w:t>
            </w:r>
            <w:r w:rsidR="00904A5E">
              <w:t>“</w:t>
            </w:r>
            <w:r w:rsidRPr="00397A8B">
              <w:t>vi</w:t>
            </w:r>
            <w:r w:rsidR="00904A5E">
              <w:t>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458694" w14:textId="46220658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63.1.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48D86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A190F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B7C2BD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8C3DC9" w14:textId="369649AD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1.punkta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2B2A54" w14:textId="53596D04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63.5.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0397F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A4C4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93A1EF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A98801" w14:textId="60DFD7B2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1.punkta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“c”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3661A" w14:textId="072D3F3E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63.2.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00E82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D82CC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E62DE9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C1BED1" w14:textId="55599DFE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1.punkta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“c”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C24BC4" w14:textId="0BCF2B4E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63.2.1.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17126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BE9B9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1F91DC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01593C" w14:textId="44455EB0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1.punkta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 xml:space="preserve">“c”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C9369A" w14:textId="70610926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63.2.2.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4089A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EEF35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C27C20C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F738DA" w14:textId="6A3F7898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1.punkta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“c”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“iii”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4CBE76" w14:textId="2C36C7AC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63.2.3.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33A8B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DBFA8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380F55B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4C237E" w14:textId="1FECB24D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1.punkta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“d”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FA9083" w14:textId="067CBA9C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63.2.4.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86AF4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FE3D4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5BFD45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15883" w14:textId="28C44264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1.punkta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“e”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BD52C3" w14:textId="6E32ED64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63.3.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1CCD0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F20BE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F9BCCC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42009F" w14:textId="7763C53A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1.punkta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“e” apakšpunkta</w:t>
            </w:r>
            <w:r w:rsidR="00904A5E" w:rsidRPr="00397A8B" w:rsidDel="0090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1EA6A2" w14:textId="546630DB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63.3.1.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EB6AA6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6714F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F331E7D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0AC21C" w14:textId="60D86244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1.punkta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“e” apakšpunkta</w:t>
            </w:r>
            <w:r w:rsidR="00904A5E" w:rsidRPr="00397A8B" w:rsidDel="0090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C5766E" w14:textId="38F0818C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63.3.2.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5D0DA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E1F2F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0891AA4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2567B2" w14:textId="0CD558C6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1.punkta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“f”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07D9AD" w14:textId="53CAAB67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63.4.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369CA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24DEE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683B994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CFD8D3" w14:textId="67BAED09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1.punkta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“f” apakšpunkta</w:t>
            </w:r>
            <w:r w:rsidR="00904A5E" w:rsidRPr="00397A8B" w:rsidDel="0090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BDE8EC" w14:textId="23F8C587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63.4.1.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9D908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BD9ED8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790AA1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735F4B" w14:textId="4502C435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1.punkta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“f” apakšpunkta</w:t>
            </w:r>
            <w:r w:rsidR="00904A5E" w:rsidRPr="00397A8B" w:rsidDel="0090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1BBC1A" w14:textId="1772A3DF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63.4.2.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0C14F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8C908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CCEC47A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D9E62F" w14:textId="12CD30ED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1.punkta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“g”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606AE5" w14:textId="48CE8E39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63.6.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F1BA8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8D464C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5CF5BAB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544154" w14:textId="6DCFCBDE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1.punkta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“h”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5B1886" w14:textId="6AF9239A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9A583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9A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63.7.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C87A7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0EDA0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D969BC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EFC8523" w14:textId="4AEF4570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daļas B paragrāfa 2.punkts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8C7DA2" w14:textId="50F752DF" w:rsidR="002A244B" w:rsidRPr="00B47771" w:rsidRDefault="00803301" w:rsidP="00B6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2FF">
              <w:rPr>
                <w:rFonts w:ascii="Times New Roman" w:hAnsi="Times New Roman"/>
                <w:sz w:val="24"/>
                <w:szCs w:val="24"/>
              </w:rPr>
              <w:t>64.</w:t>
            </w:r>
            <w:r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BC9BAC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ACFDF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8E3BB4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E22477" w14:textId="175ABEC6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daļas B paragrāfa 2.punkta </w:t>
            </w:r>
            <w:r w:rsidR="00A06277">
              <w:t>“a”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9DAB8B" w14:textId="5A3709A9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64.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CAC3D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C71E56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A2CA61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94A488" w14:textId="009B9FD6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78B40B" w14:textId="4CF2B198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64.1.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A0048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D9A21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E242ABD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ECE114" w14:textId="4BBA84EF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83877E" w14:textId="3A03A8BC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64.2.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F1D4B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79AE66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0DF6EA3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886A88" w14:textId="070DA10A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“iii”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6A6A3D" w14:textId="5AC23926" w:rsidR="00B66187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</w:p>
          <w:p w14:paraId="686B9D06" w14:textId="20150BE8" w:rsidR="002A244B" w:rsidRPr="00B47771" w:rsidRDefault="00B67575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64.3.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73E32C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DEC95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4A3443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A46777" w14:textId="0859CF99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220AA3" w14:textId="712D4EFD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65.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FED0D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9F1988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8FD6F6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B8762" w14:textId="0C915C0D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0578F1" w14:textId="25652411" w:rsidR="002A244B" w:rsidRPr="00B47771" w:rsidRDefault="00803301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65.1.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FD943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2AB8B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46C35F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A73588" w14:textId="57D8B94D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BD89F6" w14:textId="7FFE7379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65.2.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6256E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C4F5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55A550C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5E0BA9" w14:textId="2E51E99C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“ii” apakšpunkta</w:t>
            </w:r>
            <w:r w:rsidR="00904A5E" w:rsidRPr="00397A8B" w:rsidDel="0090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pirmais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F21335" w14:textId="37BBAF11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65.2.1.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D7B6A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876C8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75365B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7D9270" w14:textId="6216F5C8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“ii” apakšpunkta</w:t>
            </w:r>
            <w:r w:rsidR="00904A5E" w:rsidRPr="00397A8B" w:rsidDel="0090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otrais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67ADCD" w14:textId="05D2FF2C" w:rsidR="002A244B" w:rsidRPr="00B47771" w:rsidRDefault="004C09E7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65.2.2.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83668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00B60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630F0C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70C72F" w14:textId="3B9ECB46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“ii” apakšpunkta</w:t>
            </w:r>
            <w:r w:rsidR="00904A5E" w:rsidRPr="00397A8B" w:rsidDel="0090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trešais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964366" w14:textId="6C58180F" w:rsidR="002A244B" w:rsidRPr="00B47771" w:rsidRDefault="004C09E7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65.2.3.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A4542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3C590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49DF36E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92172D" w14:textId="535DF691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8FF030" w14:textId="58DFC56C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65.3.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FE4F4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3461E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FF22D9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908220" w14:textId="7FD11140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“iv”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DCE42E" w14:textId="339789D2" w:rsidR="002A244B" w:rsidRPr="00B47771" w:rsidRDefault="004C09E7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65.5.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2AC1C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57EB7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CD003AE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8CB09FD" w14:textId="449A0EFF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daļas B paragrāfa 2.punkta </w:t>
            </w:r>
            <w:r w:rsidR="00A06277">
              <w:t>“c”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4B017B" w14:textId="36ABA222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65.5.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84ABF7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C60C3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C2A32C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32A18A8" w14:textId="5B50948A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daļas B paragrāfa 3.punkts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00B4D4" w14:textId="73F8B61E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66.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26140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DA9F9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C788DA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EB204F" w14:textId="2572E007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daļas B paragrāfa 3.punkta </w:t>
            </w:r>
            <w:r w:rsidR="00A06277">
              <w:t>“a”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4367FD" w14:textId="030063CE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65.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F9475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32231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AF89216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DE51BF" w14:textId="3D1CAC3D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3.punkta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F2FAAF" w14:textId="0AE9D124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87CD6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E10E9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A498DB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0945CA" w14:textId="398D7986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3.punkta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“c”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C70A29" w14:textId="37C60B7F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DD8E1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A05E2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5792EF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CE3CC9" w14:textId="2E4C87D9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3.punkta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“d”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FEB14D" w14:textId="3ED2FC55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E4BF5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8D942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C6A537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0BF6FF" w14:textId="48DDB91A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3.punkta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“e”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0F8E18" w14:textId="02C9B8C7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CB197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9DCA6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692AAC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0FEC37" w14:textId="424FC185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paragrāfa 3.punkta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“f” apakšpunktas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E5F5D7" w14:textId="5A937F53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14F64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37B11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 xml:space="preserve">Pārņemtā norma neparedz stingrākas </w:t>
            </w: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>prasības.</w:t>
            </w:r>
          </w:p>
        </w:tc>
      </w:tr>
      <w:tr w:rsidR="003B7D21" w:rsidRPr="00397A8B" w14:paraId="1B0FB3B6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ADACAB" w14:textId="5FAD1479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3.punkta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“g”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C5EDF1" w14:textId="6AC324C7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65.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7.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461DE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F506B8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7C3F7C4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6E120D" w14:textId="646E163B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3.punkta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“h”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B75AC2" w14:textId="14EAB8B5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65.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8.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219CB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86FDD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BC3F9AA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0506EC" w14:textId="56E35B2B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daļas B paragrāfa 4.punkts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E77B14" w14:textId="56F03708" w:rsidR="002A244B" w:rsidRPr="00B47771" w:rsidRDefault="004C09E7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6984F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1E8AE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9864DDA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84DD39D" w14:textId="4B8CB9C0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daļas B paragrāfa 4.punkta </w:t>
            </w:r>
            <w:r w:rsidR="00A06277">
              <w:t>“a”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BBF43F" w14:textId="6798D739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95CFE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56BC66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4C0693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06571E5" w14:textId="580EB182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daļas B paragrāfa 4.punkta </w:t>
            </w:r>
            <w:r w:rsidR="00A06277">
              <w:t>“a” apakšpunkta</w:t>
            </w:r>
            <w:r w:rsidRPr="00397A8B">
              <w:t xml:space="preserve"> </w:t>
            </w:r>
            <w:r w:rsidR="00904A5E"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CF45E3" w14:textId="768B0DE9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68.1.1.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B924A6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BFF90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708D51D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913242" w14:textId="65703B24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daļas B paragrāfa 4.punkta </w:t>
            </w:r>
            <w:r w:rsidR="00A06277">
              <w:t>“a” apakšpunkta</w:t>
            </w:r>
            <w:r w:rsidRPr="00397A8B">
              <w:t xml:space="preserve"> </w:t>
            </w:r>
            <w:r w:rsidR="00904A5E">
              <w:t>“ii” apakšpunktas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41C832" w14:textId="2C582B92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68.1.2.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AA052C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954F1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19C182E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8E4A19D" w14:textId="21BA9253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daļas B paragrāfa 4.punkta </w:t>
            </w:r>
            <w:r w:rsidR="00A06277">
              <w:t>“b”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18C2FA" w14:textId="549CDA0B" w:rsidR="002A244B" w:rsidRPr="00B47771" w:rsidRDefault="004C09E7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FCBA7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8AA30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018FBE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88D1B" w14:textId="634AB2B6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4.punkta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“c”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2A156F" w14:textId="2FF985F8" w:rsidR="002A244B" w:rsidRPr="00B47771" w:rsidRDefault="004C09E7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68.3.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8507E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8C4AA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B77B1B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4A3D6" w14:textId="4C081545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4.punkta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“d”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8E1731" w14:textId="1BCE3433" w:rsidR="002A244B" w:rsidRPr="00B47771" w:rsidRDefault="004C09E7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lastRenderedPageBreak/>
              <w:t>68.4.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1C937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Minētā norma ir </w:t>
            </w: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>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51D57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Pārņemtā norma </w:t>
            </w: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>neparedz stingrākas prasības.</w:t>
            </w:r>
          </w:p>
        </w:tc>
      </w:tr>
      <w:tr w:rsidR="003B7D21" w:rsidRPr="00397A8B" w14:paraId="2E43AABC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E89D41" w14:textId="7D987904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4.punkta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“e”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E5AB2A" w14:textId="79CBA03C" w:rsidR="002A244B" w:rsidRPr="00B47771" w:rsidRDefault="004C09E7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68.5.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E4615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76526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0B07E8D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4F9B10E" w14:textId="1B114B1E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daļas B paragrāfa 4.punkta </w:t>
            </w:r>
            <w:r w:rsidR="00904A5E">
              <w:t>“f”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0A6039" w14:textId="7EDB75D7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68.5.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1A212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77BD9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A6B1CE4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DF3D25E" w14:textId="39AB5C69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 daļas B paragrāfa 4.punkta </w:t>
            </w:r>
            <w:r w:rsidR="00904A5E">
              <w:t>“f” apakšpunkta 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DA569C" w14:textId="195D84F3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68.5.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397F4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D3BF9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6DA483B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402068" w14:textId="5C3F26D9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4.punkta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“f” apakšpunkta 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281DDC" w14:textId="6C29B77D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68.5.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0E3FD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B4CAF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1A44D0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11E09D" w14:textId="1BAA6D8A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4.punkta </w:t>
            </w:r>
            <w:r w:rsidR="00904A5E">
              <w:rPr>
                <w:rFonts w:ascii="Times New Roman" w:hAnsi="Times New Roman" w:cs="Times New Roman"/>
                <w:sz w:val="24"/>
                <w:szCs w:val="24"/>
              </w:rPr>
              <w:t>“f” apakšpunkta “iii”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E2D76D" w14:textId="53F2AC66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68.5.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6F5C1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2DDDD7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D7D427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2B1FA4" w14:textId="2746F931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5.punkts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69AF38" w14:textId="52445A58" w:rsidR="002A244B" w:rsidRPr="00B47771" w:rsidRDefault="004C09E7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65.12.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73CC9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7D71A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DC482D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6AED26" w14:textId="5E990685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 daļas B paragrāfa 6.punkts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18AD8F" w14:textId="682D94C8" w:rsidR="002A244B" w:rsidRPr="00B47771" w:rsidRDefault="004C09E7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65.13.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C7303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91DC7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5161A4B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DBA334" w14:textId="241F5B2F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II daļa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10F7D4" w14:textId="53AE7F1A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8C">
              <w:rPr>
                <w:rFonts w:ascii="Times New Roman" w:hAnsi="Times New Roman"/>
                <w:sz w:val="24"/>
                <w:szCs w:val="24"/>
              </w:rPr>
              <w:t>7.3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.apakšnodaļa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00561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F43EB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E225B3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BFB6ABD" w14:textId="55214BB7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lastRenderedPageBreak/>
              <w:t xml:space="preserve">Pielikuma </w:t>
            </w:r>
            <w:r w:rsidR="00C83828">
              <w:t>3. daļas</w:t>
            </w:r>
            <w:r w:rsidRPr="00397A8B">
              <w:t xml:space="preserve"> II daļas A paragrāfa 1.punkts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3AB70B" w14:textId="5A1D4560" w:rsidR="002A244B" w:rsidRPr="00B47771" w:rsidRDefault="004C09E7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54.1.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8CE76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9736E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10FB7C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122D43" w14:textId="52E1FA29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II daļas A paragrāfa 2.punkts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5F4CD6" w14:textId="59C9F93F" w:rsidR="002A244B" w:rsidRPr="00B47771" w:rsidRDefault="004C09E7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>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54.2.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13A45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94FF37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A796A4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090143" w14:textId="38548E06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A paragrāfa 3.punkts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82503D" w14:textId="5A34EDAB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28C">
              <w:rPr>
                <w:rFonts w:ascii="Times New Roman" w:hAnsi="Times New Roman"/>
                <w:sz w:val="24"/>
                <w:szCs w:val="24"/>
              </w:rPr>
              <w:t>54.5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4D196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D3D40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C29699C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EE206B" w14:textId="5C5BF416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A paragrāfa 4.punkts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5E9CC9" w14:textId="1D796F1A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28C">
              <w:rPr>
                <w:rFonts w:ascii="Times New Roman" w:hAnsi="Times New Roman"/>
                <w:sz w:val="24"/>
                <w:szCs w:val="24"/>
              </w:rPr>
              <w:t>54.5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B1A4D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0E5D9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AA9015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C553E5" w14:textId="425D7E17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A paragrāfa 4.punkta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306A4E" w14:textId="0DA80BED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28C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6B24C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6DC19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B0F9EF3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0A562FD" w14:textId="072B98EB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II daļas A paragrāfa 4.punkta </w:t>
            </w:r>
            <w:r w:rsidR="00A06277">
              <w:t>“b”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D34B78" w14:textId="5DFD472C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28C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02FFF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22FB4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4ADF66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151B249" w14:textId="1AF4E78C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II daļas B paragrāfa 1.punkts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31647A" w14:textId="445990CF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E85A8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E5244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8604526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D2F795" w14:textId="1FF21480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II daļas B paragrāfa 1.punkta </w:t>
            </w:r>
            <w:r w:rsidR="00A06277">
              <w:t>“a”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70D604" w14:textId="18302DF9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CF047C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EBE94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AA844E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4970E3" w14:textId="10652A5F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1.punkta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 w:rsidRPr="00140B24">
              <w:rPr>
                <w:rFonts w:ascii="Times New Roman" w:hAnsi="Times New Roman" w:cs="Times New Roman"/>
                <w:sz w:val="24"/>
                <w:szCs w:val="24"/>
              </w:rPr>
              <w:t>“i”–“vi”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7C8323" w14:textId="037CF822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BFCB47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E63C68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76B7B2C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688479" w14:textId="64305BE9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1.punkta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 xml:space="preserve">“b”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AEEA1A" w14:textId="76E3C5CF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57C09C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85005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64E352F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613833" w14:textId="0ED58F8C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1.punkta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“c”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B5E80D" w14:textId="4C23C3CE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3.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94076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EBC0B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FA76AC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5AFEBA" w14:textId="13D954C5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1.punkta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“c”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EAF752" w14:textId="76876CB3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1EBEC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89EF2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EA60B4B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B73691" w14:textId="3CB3A5CD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1.punkta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“c”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B54B50" w14:textId="58F5418F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B67575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B6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1738D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EB945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67F12D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0C1F99" w14:textId="7867C611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1.punkta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“c”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252B64" w14:textId="5C97EA3A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FE6A1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38576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768165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01BF6E" w14:textId="399C6673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1.punkta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“d”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19C131" w14:textId="3790A02C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4.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1553A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37529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F0E7EB6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2CE264" w14:textId="06CFDD9F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1.punkta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“e”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F5DC4F" w14:textId="29579F01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5.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11B59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6F409C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E24370B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1FBE05" w14:textId="268365F6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1.punkta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“e” apakšpunkta</w:t>
            </w:r>
            <w:r w:rsidR="008E3640" w:rsidRPr="00397A8B" w:rsidDel="008E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C99E9B" w14:textId="3F9D9B49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6838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80255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DE15BE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6077B0" w14:textId="57501571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1.punkta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“e” apakšpunkta</w:t>
            </w:r>
            <w:r w:rsidR="008E3640" w:rsidRPr="00397A8B" w:rsidDel="008E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DC7AD9" w14:textId="13BDB3C9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619D7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Minētā norma ir </w:t>
            </w: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>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E3A94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Pārņemtā norma </w:t>
            </w: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>neparedz stingrākas prasības.</w:t>
            </w:r>
          </w:p>
        </w:tc>
      </w:tr>
      <w:tr w:rsidR="003B7D21" w:rsidRPr="00397A8B" w14:paraId="37D192F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98FDB0E" w14:textId="3DDE1162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lastRenderedPageBreak/>
              <w:t xml:space="preserve">Pielikuma </w:t>
            </w:r>
            <w:r w:rsidR="00C83828">
              <w:t>3. daļas</w:t>
            </w:r>
            <w:r w:rsidRPr="00397A8B">
              <w:t xml:space="preserve"> II daļas B paragrāfa 1.punkta </w:t>
            </w:r>
            <w:r w:rsidR="008E3640">
              <w:t>“f”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360A7" w14:textId="400859B8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2FEC3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84E1A7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A1F648D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FF0821" w14:textId="2D83F191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1.punkta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“f” apakšpunkta</w:t>
            </w:r>
            <w:r w:rsidR="008E3640" w:rsidRPr="00397A8B" w:rsidDel="008E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E7DF5C" w14:textId="45CAD29F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70B28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7E94C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607455E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61342A" w14:textId="652A14CC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1.punkta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“f”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1AF8E9" w14:textId="09C048BD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CBF1A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03CE1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90ECB1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FCF35A" w14:textId="6625A91C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1.punkta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“g”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10931F" w14:textId="27C7D335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E8D46C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29E3A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499A9AF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921A42" w14:textId="5DD9BFD7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1.punkta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“h”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0614D8" w14:textId="5DFEA672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5A652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E77C5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49957DA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0F927D" w14:textId="26B95CDD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II daļas B paragrāfa 2.punkta </w:t>
            </w:r>
            <w:r w:rsidR="00A06277">
              <w:t>“a”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739F3F" w14:textId="20AA8B30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B12BE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EED61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05FEBAE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CC11F3" w14:textId="105FE074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D96341" w14:textId="40EA30B1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C1958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90FDA8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F9DFC9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E116EC" w14:textId="49AABF3F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395C17" w14:textId="0ADDC278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8EA61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85872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DAB401D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F01383" w14:textId="2AB6B9F4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293639" w14:textId="238E2F44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11F3E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C7FFC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18F2F16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C790CB" w14:textId="2DB992E1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0AAA1D" w14:textId="440468FE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2D09B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DB13B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E0B5B4D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0E4B6A" w14:textId="1FF65F81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6FF50D" w14:textId="032F2C43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18E1D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9DDBE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64CD896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BAA65E" w14:textId="1BEB05EB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8D0E55" w14:textId="69214D18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6BB6D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51EF0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FE324E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1DA691" w14:textId="4CD6D194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 xml:space="preserve">“ii”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pirmais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8BEBBC" w14:textId="271E76EF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2.1.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DF43D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3B7AC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8C95C6C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0B7342" w14:textId="7990CAF7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 xml:space="preserve">“ii”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otrais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516D71" w14:textId="756E84C7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E03FF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021417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A5D7DB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EB5932" w14:textId="3C8AFF1A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 xml:space="preserve">“ii”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trešais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C9DBB0" w14:textId="30B254C2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FDA09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07914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199F65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AD2B19" w14:textId="2725D9C9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 xml:space="preserve">“ii”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ceturtais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5B58E3" w14:textId="11A4FD88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6DF19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D990E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5FF8B2F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8B6501" w14:textId="39600112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 xml:space="preserve">“ii”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piektais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EC090" w14:textId="7436EAE7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1E2F0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FFDE4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AE41AB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8B5CCB" w14:textId="75B161D4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 xml:space="preserve">“ii”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sestais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73C5F7" w14:textId="459DEBAD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7E75F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813BE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30B008D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E07886" w14:textId="63FA14DE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 xml:space="preserve">“ii”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septītais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7C9B6D" w14:textId="6C6C3645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636A0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E8838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D766183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20FCA3" w14:textId="63622EDC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 xml:space="preserve">“b”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 xml:space="preserve">“ii”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astotais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88C3C5" w14:textId="3E0DF906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B2C2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69372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202317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879FDB" w14:textId="4DBAF140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 xml:space="preserve">“ii”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devītais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0C500E" w14:textId="189089A6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67E51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CD033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E80B674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30C187" w14:textId="5F43E3BF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 xml:space="preserve">“ii”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desmitais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7D3853" w14:textId="2D7831D8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E6B1A7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3A23E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1A5062B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E44FF0" w14:textId="43627718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 xml:space="preserve">“ii”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vienpadsmitais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DB9530" w14:textId="77D7507C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2.11.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F7149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DE1A5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D07448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EA90E9" w14:textId="00C13B48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C62D0F" w14:textId="161F3EC2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3.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BB804C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35DA5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10B93F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DCDCF7" w14:textId="70AD156E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 xml:space="preserve">“iii”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pirmais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15B51C" w14:textId="0923CB4C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D1FB0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97AE6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5976A9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385B0C" w14:textId="4FEB0091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 xml:space="preserve">“b”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 xml:space="preserve">“iii”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otrais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09BFEB" w14:textId="307BBE3E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1444B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9C9F4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DA81E9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E1101A" w14:textId="1624EAE9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 xml:space="preserve">“iii”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trešais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3388D7" w14:textId="44D09D2F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15805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E85F97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5CB00F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AA4EB6" w14:textId="3D3C87FE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 xml:space="preserve">“iii”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ceturtais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9A7D61" w14:textId="22E4EAA2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C89CE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36FE6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D43DC9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F0B465" w14:textId="3A210681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 xml:space="preserve">“iii”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piektais ievilkums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4572C6" w14:textId="1FDEE846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5103A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04E7F7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797F46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71D82F" w14:textId="680E9232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“iv”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7F4264" w14:textId="255FCDA2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4.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22BC76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A4D54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46DDF2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877F1C" w14:textId="24D5A740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2.punkta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“c”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244CC2" w14:textId="0C067BC5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5.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A1846C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61E3D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1923B0C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16E2A4" w14:textId="434DC11B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3.punkts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0170A4" w14:textId="5DE0C70E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4B0CDC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39202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7B227F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1F029E0" w14:textId="4A1BAB38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 xml:space="preserve">3. </w:t>
            </w:r>
            <w:r w:rsidR="00C83828">
              <w:lastRenderedPageBreak/>
              <w:t>daļas</w:t>
            </w:r>
            <w:r w:rsidRPr="00397A8B">
              <w:t xml:space="preserve"> II daļas B paragrāfa 3.punkta </w:t>
            </w:r>
            <w:r w:rsidR="00A06277">
              <w:t>“a”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837382" w14:textId="79DE9268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F302E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Minētā norma ir </w:t>
            </w: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>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C2B54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Pārņemtā norma </w:t>
            </w: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>neparedz stingrākas prasības.</w:t>
            </w:r>
          </w:p>
        </w:tc>
      </w:tr>
      <w:tr w:rsidR="003B7D21" w:rsidRPr="00397A8B" w14:paraId="4677C3A3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B3CBCE" w14:textId="5DA7DF24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3.punkta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9E6398" w14:textId="6F9D059E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5F9C2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F7620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41F423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99270B" w14:textId="049BDDDD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3.punkta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“c”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7BC13D" w14:textId="784675A7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3.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B11EE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FB19F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9FB846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3B0D25" w14:textId="440643D5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3.punkta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“c”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7418E3" w14:textId="26A0935A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EB8B2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45B347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F88CE2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136CE9" w14:textId="36AE4986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3.punkta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“c”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460C65" w14:textId="7FEFF550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567228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663EE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AAF3C5E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58C57E" w14:textId="6958B72A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3.punkta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“c”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9D5633" w14:textId="4F282D16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00E428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3D8F4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1D0B17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AB88E2" w14:textId="541996FC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3.punkta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“d”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AF42C8" w14:textId="1B44F4BA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4.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A1D616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9EE55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52D579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34F5ED" w14:textId="3C72B9C4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3.punkta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“e”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CB5AD2" w14:textId="6CF91AA9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67ECF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FAFFA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3D7281F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854999" w14:textId="0E179569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3.punkta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“f”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6516A0" w14:textId="7377FB06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21B9C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E04C2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63A718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02B1BEE" w14:textId="32DBDB42" w:rsidR="002A244B" w:rsidRPr="00397A8B" w:rsidRDefault="002A244B" w:rsidP="002A244B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397A8B">
              <w:t xml:space="preserve">Pielikuma </w:t>
            </w:r>
            <w:r w:rsidR="00C83828">
              <w:t>3. daļas</w:t>
            </w:r>
            <w:r w:rsidRPr="00397A8B">
              <w:t xml:space="preserve"> II daļas B paragrāfa 3.punkta </w:t>
            </w:r>
            <w:r w:rsidR="008E3640">
              <w:t>“g”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DB5E2B" w14:textId="79B40CDC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B84FE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DDC77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BA6489C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214811" w14:textId="24C5259B" w:rsidR="002A244B" w:rsidRPr="00397A8B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/>
                <w:sz w:val="24"/>
                <w:szCs w:val="24"/>
              </w:rPr>
              <w:t xml:space="preserve"> II daļas B paragrāfa 4.punkts 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D684BA" w14:textId="6D6E6F33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AE912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03B79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7DED2CF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3C6A13" w14:textId="185B0F2F" w:rsidR="002A244B" w:rsidRPr="00397A8B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/>
                <w:sz w:val="24"/>
                <w:szCs w:val="24"/>
              </w:rPr>
              <w:t xml:space="preserve"> II daļas B paragrāfa 4.punkta pirmā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BE6034" w14:textId="040D6E0E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7D63C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69048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76166F4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4A121D" w14:textId="5CF9F16A" w:rsidR="002A244B" w:rsidRPr="00397A8B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/>
                <w:sz w:val="24"/>
                <w:szCs w:val="24"/>
              </w:rPr>
              <w:t xml:space="preserve"> II daļas B paragrāfa 4.punkta otrā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A59DE1" w14:textId="3FA6C81F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A6952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B5FAC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4E5E52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B751E4" w14:textId="2321C48B" w:rsidR="002A244B" w:rsidRPr="00397A8B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/>
                <w:sz w:val="24"/>
                <w:szCs w:val="24"/>
              </w:rPr>
              <w:t xml:space="preserve"> II daļas B paragrāfa 4.punkta otrās rindkopas </w:t>
            </w:r>
            <w:r w:rsidR="00A06277">
              <w:rPr>
                <w:rFonts w:ascii="Times New Roman" w:hAnsi="Times New Roman"/>
                <w:sz w:val="24"/>
                <w:szCs w:val="24"/>
              </w:rPr>
              <w:t>“a”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CD7AF6" w14:textId="07250CFE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2.1.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F2EEC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BE559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F001ACE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9519EE" w14:textId="381BC5B6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10969A" w14:textId="4BB46484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6E754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96DF4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88BB500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112847" w14:textId="422C73E6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4304A8" w14:textId="7DCBC294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168B3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E7329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DA1141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AB900D" w14:textId="3FC35FBD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paragrāfa 4.punkta otrās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C20E66" w14:textId="64F8C979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AF4A6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C71C9B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 xml:space="preserve">Pārņemtā norma neparedz stingrākas </w:t>
            </w: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>prasības.</w:t>
            </w:r>
          </w:p>
        </w:tc>
      </w:tr>
      <w:tr w:rsidR="003B7D21" w:rsidRPr="00397A8B" w14:paraId="1BB29333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8C8F85" w14:textId="05961075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20EE00" w14:textId="3AA55CD9" w:rsidR="002A244B" w:rsidRPr="00E462FF" w:rsidRDefault="00C83828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2.2.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  <w:p w14:paraId="3A5766D8" w14:textId="77777777" w:rsidR="002A244B" w:rsidRPr="00E462FF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  <w:p w14:paraId="266AC100" w14:textId="71D1989B" w:rsidR="002A244B" w:rsidRPr="00B47771" w:rsidRDefault="002A244B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7AF51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1A4AC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A4A3CCF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C5D123" w14:textId="374CAC8A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F4FBBD" w14:textId="327DF7A1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6A5B3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398FB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8A77B3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0BC44B" w14:textId="26792E76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7624BA" w14:textId="57BEAD0A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6B9EE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BAF720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9A4F4C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2EB8BC" w14:textId="13DD3F42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“c”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71D046" w14:textId="5A9B75E1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2.3.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4FEE4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76479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C1DEFD6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4F1B03" w14:textId="3FFA2F34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 xml:space="preserve">“c”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CBF5B8" w14:textId="287DB642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9E4D18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003C8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1A5585C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86CFD1" w14:textId="7E3D1273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“c”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DF4E0E" w14:textId="05621C18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C253B6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126B26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25E20E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3BAD2B" w14:textId="754BD8F7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“c”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“iii”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6F2C40" w14:textId="650E5DFE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01872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AB3006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1874A8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205B9D" w14:textId="2BCE0F75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“d”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6763E4" w14:textId="71F2E10E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6FCAB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C1953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44D80A6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432989" w14:textId="10A22649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“d” apakšpunkta</w:t>
            </w:r>
            <w:r w:rsidR="00373F2B" w:rsidRPr="00397A8B" w:rsidDel="0037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9D365A" w14:textId="64F0CE0B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3ADC68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266717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D4B6C4B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4D28FC" w14:textId="124D1159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“d” apakšpunkta</w:t>
            </w:r>
            <w:r w:rsidR="00373F2B" w:rsidRPr="00397A8B" w:rsidDel="0037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2A2CBA" w14:textId="6955B12B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02CC0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5A67C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5C8D88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866BF7" w14:textId="10BD80E0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“e”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E899CE" w14:textId="1CE09202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613AB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1683BF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CD8B1B2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2722E6" w14:textId="5FEFDFEA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“e” apakšpunkta</w:t>
            </w:r>
            <w:r w:rsidR="00373F2B" w:rsidRPr="00397A8B" w:rsidDel="0037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7292B4" w14:textId="14686305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72EDF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20653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50347CF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25E005" w14:textId="20DD51A8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“e” apakšpunkta</w:t>
            </w:r>
            <w:r w:rsidR="00373F2B" w:rsidRPr="00397A8B" w:rsidDel="0037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0FD7F0" w14:textId="11AD5F26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DBEDE7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Minētā norma ir </w:t>
            </w: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>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42855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Pārņemtā norma </w:t>
            </w:r>
            <w:r w:rsidRPr="000D51A1">
              <w:rPr>
                <w:rFonts w:ascii="Times New Roman" w:hAnsi="Times New Roman"/>
                <w:sz w:val="24"/>
                <w:szCs w:val="24"/>
              </w:rPr>
              <w:lastRenderedPageBreak/>
              <w:t>neparedz stingrākas prasības.</w:t>
            </w:r>
          </w:p>
        </w:tc>
      </w:tr>
      <w:tr w:rsidR="003B7D21" w:rsidRPr="00397A8B" w14:paraId="5A68B3B6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E68FD0" w14:textId="062BBC03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“f”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280091" w14:textId="059F6C30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2.6.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AAAAF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6EB6D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068270E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C33F01" w14:textId="6FE1D596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“f”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550D29" w14:textId="5FA28AC4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E6CB37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0ED757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F1CBB5B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AF2712" w14:textId="53CB2614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8E3640">
              <w:rPr>
                <w:rFonts w:ascii="Times New Roman" w:hAnsi="Times New Roman" w:cs="Times New Roman"/>
                <w:sz w:val="24"/>
                <w:szCs w:val="24"/>
              </w:rPr>
              <w:t>“f” apakšpunkta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7A8EFE" w14:textId="4C78C5AB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CC7B9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AF31F7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60D4C5D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4C57D0" w14:textId="31C0662E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“g”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D1CAE3" w14:textId="2B5C4931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6137E9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AAD07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10EC9E29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37566B" w14:textId="25FE4872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“g” apakšpunkta</w:t>
            </w:r>
            <w:r w:rsidR="00373F2B" w:rsidRPr="00397A8B" w:rsidDel="0037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FAF70C" w14:textId="10BFA6E9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E47FB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039EB6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55404F9A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7C4FE7" w14:textId="3DA8A1DD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rindkopas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“g” apakšpunkta “ii”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1235EC" w14:textId="6D06C0AC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AB72E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62FAE8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5F15E9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3AB611" w14:textId="6F9BB7B1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“g” apakšpunkta “iii”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676BF7" w14:textId="64FC78F5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A5A8A3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43611C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33B66FBB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C6A483" w14:textId="584A21DD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“g” apakšpunkta “iv”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A237BE" w14:textId="391F7644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 w:cs="Times New Roman"/>
                <w:sz w:val="24"/>
                <w:szCs w:val="24"/>
              </w:rPr>
              <w:t>2.7.4.</w:t>
            </w:r>
            <w:r w:rsidR="002A244B" w:rsidRPr="00E4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413B2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86494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6CA4EA7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E91639" w14:textId="7092B0AA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>“h” 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0678E0" w14:textId="76326A69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2.8.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58001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076C16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4140B2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381B29" w14:textId="39B4AD80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 xml:space="preserve">“h”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pirmā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76BA19" w14:textId="384E62F9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2.8.1.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CE58DA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33822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69EDE8D4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FC7E81" w14:textId="39F4E141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 w:cs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II daļas B paragrāfa 4.punkta otrās rindkopas 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 xml:space="preserve">“h” apakšpunkta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otrā rindkopa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8E02A3" w14:textId="04D0FE76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2.8.2.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081701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6781D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73DC8005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09FC48" w14:textId="74B1FC39" w:rsidR="002A244B" w:rsidRPr="00397A8B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/>
                <w:sz w:val="24"/>
                <w:szCs w:val="24"/>
              </w:rPr>
              <w:t xml:space="preserve"> II daļas B paragrāfa 5.punkts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204C3F" w14:textId="24850A7F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19CA8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7C6FDE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2F83EF7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2840FE" w14:textId="69B6DCDE" w:rsidR="002A244B" w:rsidRPr="00397A8B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397A8B">
              <w:rPr>
                <w:rFonts w:ascii="Times New Roman" w:hAnsi="Times New Roman"/>
                <w:sz w:val="24"/>
                <w:szCs w:val="24"/>
              </w:rPr>
              <w:t xml:space="preserve">Pielikuma </w:t>
            </w:r>
            <w:r w:rsidR="00C83828">
              <w:rPr>
                <w:rFonts w:ascii="Times New Roman" w:hAnsi="Times New Roman"/>
                <w:sz w:val="24"/>
                <w:szCs w:val="24"/>
              </w:rPr>
              <w:t>3. daļas</w:t>
            </w:r>
            <w:r w:rsidRPr="00397A8B">
              <w:rPr>
                <w:rFonts w:ascii="Times New Roman" w:hAnsi="Times New Roman"/>
                <w:sz w:val="24"/>
                <w:szCs w:val="24"/>
              </w:rPr>
              <w:t xml:space="preserve"> II daļas B paragrāfa </w:t>
            </w:r>
            <w:r w:rsidRPr="00397A8B">
              <w:rPr>
                <w:rFonts w:ascii="Times New Roman" w:hAnsi="Times New Roman"/>
                <w:sz w:val="24"/>
                <w:szCs w:val="24"/>
              </w:rPr>
              <w:lastRenderedPageBreak/>
              <w:t>6.punkts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22FCF" w14:textId="2BBA87AC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68.</w:t>
            </w:r>
            <w:r w:rsidR="002A244B" w:rsidRPr="00E462FF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00E274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FC563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4D3F081C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84BF50" w14:textId="4FD51F9B" w:rsidR="002A244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Pielikuma 4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daļas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“a” apakšpunkts</w:t>
            </w:r>
          </w:p>
          <w:p w14:paraId="73869B9E" w14:textId="22FA686C" w:rsidR="0074092C" w:rsidRPr="00397A8B" w:rsidRDefault="0074092C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0CF21D" w14:textId="724BA79C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69.1.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B103CD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EB8AF8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0B0948" w:rsidRPr="00397A8B" w14:paraId="4B38575C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AC20C4" w14:textId="73EC787E" w:rsidR="000B0948" w:rsidRPr="00140F8B" w:rsidRDefault="000B0948" w:rsidP="000B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8B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Regulas 65/2004 2.</w:t>
            </w:r>
            <w:r w:rsidR="008814F6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0F8B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panta 2.punkts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71ED33" w14:textId="572B7BD9" w:rsidR="000B0948" w:rsidRPr="00140F8B" w:rsidRDefault="00C83828" w:rsidP="000B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0B0948" w:rsidRPr="00140F8B">
              <w:rPr>
                <w:rFonts w:ascii="Times New Roman" w:hAnsi="Times New Roman" w:cs="Times New Roman"/>
                <w:sz w:val="24"/>
                <w:szCs w:val="24"/>
              </w:rPr>
              <w:t xml:space="preserve"> Nr.457 </w:t>
            </w:r>
            <w:r w:rsidR="000B0948" w:rsidRPr="00140F8B">
              <w:rPr>
                <w:rFonts w:ascii="Times New Roman" w:hAnsi="Times New Roman"/>
                <w:sz w:val="24"/>
                <w:szCs w:val="24"/>
              </w:rPr>
              <w:t>69.1.</w:t>
            </w:r>
            <w:r w:rsidR="000B0948" w:rsidRPr="00140F8B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A589E1" w14:textId="63F898D7" w:rsidR="000B0948" w:rsidRPr="00140F8B" w:rsidRDefault="000B0948" w:rsidP="000B0948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140F8B">
              <w:rPr>
                <w:rFonts w:ascii="Times New Roman" w:hAnsi="Times New Roman"/>
                <w:sz w:val="24"/>
                <w:szCs w:val="24"/>
              </w:rPr>
              <w:t xml:space="preserve">Minētā norma ir </w:t>
            </w:r>
            <w:r w:rsidR="008814F6">
              <w:rPr>
                <w:rFonts w:ascii="Times New Roman" w:hAnsi="Times New Roman"/>
                <w:sz w:val="24"/>
                <w:szCs w:val="24"/>
              </w:rPr>
              <w:t>ieviesta</w:t>
            </w:r>
            <w:r w:rsidRPr="00140F8B">
              <w:rPr>
                <w:rFonts w:ascii="Times New Roman" w:hAnsi="Times New Roman"/>
                <w:sz w:val="24"/>
                <w:szCs w:val="24"/>
              </w:rPr>
              <w:t xml:space="preserve">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A75A19" w14:textId="1EB2FADF" w:rsidR="000B0948" w:rsidRPr="00140F8B" w:rsidRDefault="008814F6" w:rsidP="000B0948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Ieviestā</w:t>
            </w:r>
            <w:r w:rsidRPr="00140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948" w:rsidRPr="00140F8B">
              <w:rPr>
                <w:rFonts w:ascii="Times New Roman" w:hAnsi="Times New Roman"/>
                <w:sz w:val="24"/>
                <w:szCs w:val="24"/>
              </w:rPr>
              <w:t>norma neparedz stingrākas prasības.</w:t>
            </w:r>
          </w:p>
        </w:tc>
      </w:tr>
      <w:tr w:rsidR="003B7D21" w:rsidRPr="00397A8B" w14:paraId="29239281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2706F9" w14:textId="680C0631" w:rsidR="002A244B" w:rsidRPr="00397A8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Pielikuma 4</w:t>
            </w:r>
            <w:r w:rsidR="00373F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daļas </w:t>
            </w:r>
            <w:r w:rsidR="00A06277">
              <w:rPr>
                <w:rFonts w:ascii="Times New Roman" w:hAnsi="Times New Roman" w:cs="Times New Roman"/>
                <w:sz w:val="24"/>
                <w:szCs w:val="24"/>
              </w:rPr>
              <w:t>“b” apakšpunkts</w:t>
            </w:r>
          </w:p>
        </w:tc>
        <w:tc>
          <w:tcPr>
            <w:tcW w:w="1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43280B" w14:textId="7352F7B2" w:rsidR="002A244B" w:rsidRPr="00B47771" w:rsidRDefault="00C83828" w:rsidP="002A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</w:t>
            </w:r>
            <w:r w:rsidR="003B7D21"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Nr.457</w:t>
            </w:r>
            <w:r w:rsidR="003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4B" w:rsidRPr="00E462FF">
              <w:rPr>
                <w:rFonts w:ascii="Times New Roman" w:hAnsi="Times New Roman"/>
                <w:sz w:val="24"/>
                <w:szCs w:val="24"/>
              </w:rPr>
              <w:t>69.7.</w:t>
            </w:r>
            <w:r w:rsidR="002A244B" w:rsidRPr="00E462FF">
              <w:rPr>
                <w:rFonts w:ascii="Times New Roman" w:hAnsi="Times New Roman"/>
                <w:color w:val="000000"/>
                <w:sz w:val="24"/>
                <w:szCs w:val="24"/>
              </w:rPr>
              <w:t>apakšpunkts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640092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769AF5" w14:textId="77777777" w:rsidR="002A244B" w:rsidRPr="000D51A1" w:rsidRDefault="002A244B" w:rsidP="002A244B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D51A1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3B7D21" w:rsidRPr="00397A8B" w14:paraId="0B6D0433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B82F1C" w14:textId="77777777" w:rsidR="002A244B" w:rsidRPr="00397A8B" w:rsidRDefault="002A244B" w:rsidP="002A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Kādēļ?</w:t>
            </w:r>
          </w:p>
        </w:tc>
        <w:tc>
          <w:tcPr>
            <w:tcW w:w="40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F4339E" w14:textId="3DC9DA2B" w:rsidR="002A244B" w:rsidRPr="00397A8B" w:rsidRDefault="002A244B" w:rsidP="002A2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3A4C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šo jomu neskar</w:t>
            </w:r>
          </w:p>
        </w:tc>
      </w:tr>
      <w:tr w:rsidR="003B7D21" w:rsidRPr="00397A8B" w14:paraId="20C32FB3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46DD29" w14:textId="77777777" w:rsidR="002A244B" w:rsidRPr="00397A8B" w:rsidRDefault="002A244B" w:rsidP="002A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40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9F566B" w14:textId="03C373B9" w:rsidR="002A244B" w:rsidRPr="00397A8B" w:rsidRDefault="002A244B" w:rsidP="002A244B">
            <w:pPr>
              <w:spacing w:after="0" w:line="240" w:lineRule="auto"/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3A4C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7A8B">
              <w:rPr>
                <w:rFonts w:ascii="Times New Roman" w:hAnsi="Times New Roman" w:cs="Times New Roman"/>
                <w:sz w:val="24"/>
                <w:szCs w:val="24"/>
              </w:rPr>
              <w:t xml:space="preserve"> šo jomu neskar</w:t>
            </w:r>
          </w:p>
        </w:tc>
      </w:tr>
      <w:tr w:rsidR="003B7D21" w:rsidRPr="00397A8B" w14:paraId="7D2BB7C8" w14:textId="77777777" w:rsidTr="000B0948">
        <w:trPr>
          <w:jc w:val="center"/>
        </w:trPr>
        <w:tc>
          <w:tcPr>
            <w:tcW w:w="9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099DEC" w14:textId="77777777" w:rsidR="002A244B" w:rsidRPr="00397A8B" w:rsidRDefault="002A244B" w:rsidP="002A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0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C53E8" w14:textId="77777777" w:rsidR="002A244B" w:rsidRPr="00397A8B" w:rsidRDefault="002A244B" w:rsidP="002A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</w:t>
            </w:r>
          </w:p>
        </w:tc>
      </w:tr>
      <w:tr w:rsidR="002A244B" w:rsidRPr="00397A8B" w14:paraId="6DE594AC" w14:textId="77777777" w:rsidTr="0020699D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365EF5" w14:textId="77777777" w:rsidR="002A244B" w:rsidRPr="00397A8B" w:rsidRDefault="002A244B" w:rsidP="002A244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2. tabula</w:t>
            </w:r>
            <w:r w:rsidRPr="00397A8B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397A8B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2A244B" w:rsidRPr="00397A8B" w14:paraId="6CE9F679" w14:textId="77777777" w:rsidTr="0020699D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B85891E" w14:textId="7C3B3A59" w:rsidR="002A244B" w:rsidRPr="00397A8B" w:rsidRDefault="002A244B" w:rsidP="00846D2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Projekt</w:t>
            </w:r>
            <w:r w:rsidR="00E46D2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</w:t>
            </w:r>
            <w:r w:rsidRPr="00397A8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šo jomu neskar.</w:t>
            </w:r>
          </w:p>
        </w:tc>
      </w:tr>
    </w:tbl>
    <w:p w14:paraId="66A17119" w14:textId="77777777" w:rsidR="00646898" w:rsidRPr="00397A8B" w:rsidRDefault="00646898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6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5"/>
        <w:gridCol w:w="2736"/>
        <w:gridCol w:w="5927"/>
      </w:tblGrid>
      <w:tr w:rsidR="00894C55" w:rsidRPr="00397A8B" w14:paraId="7C940DC8" w14:textId="77777777" w:rsidTr="002F73FF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CB0B6" w14:textId="77777777" w:rsidR="00894C55" w:rsidRPr="00397A8B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VI.</w:t>
            </w:r>
            <w:r w:rsidR="00816C11" w:rsidRPr="00397A8B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397A8B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076676" w:rsidRPr="00397A8B" w14:paraId="06CEECE9" w14:textId="77777777" w:rsidTr="002F73FF">
        <w:trPr>
          <w:trHeight w:val="432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19F6D" w14:textId="77777777" w:rsidR="00894C55" w:rsidRPr="00397A8B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ADF67C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5BD60" w14:textId="3EFE9353" w:rsidR="00894C55" w:rsidRPr="00397A8B" w:rsidRDefault="00437504" w:rsidP="00C2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apspriešana</w:t>
            </w:r>
          </w:p>
        </w:tc>
      </w:tr>
      <w:tr w:rsidR="00076676" w:rsidRPr="00397A8B" w14:paraId="245B3D87" w14:textId="77777777" w:rsidTr="002F73FF">
        <w:trPr>
          <w:trHeight w:val="264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6362BD" w14:textId="77777777" w:rsidR="00894C55" w:rsidRPr="00397A8B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CFBA10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A6BC01" w14:textId="5D4023B8" w:rsidR="00437504" w:rsidRPr="00140F8B" w:rsidRDefault="00437504" w:rsidP="00F1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 par </w:t>
            </w: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projektiem</w:t>
            </w:r>
            <w:r w:rsidR="00153FED"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tika</w:t>
            </w: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ievietota Zemkopības ministrijas tīmekļvietnes www.zm.gov.lv sadaļā „Sabiedriskā apspriešana”</w:t>
            </w:r>
            <w:r w:rsidR="006D6E35"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š.g. 2.augustā</w:t>
            </w: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E873B1E" w14:textId="3E41B1CB" w:rsidR="00437504" w:rsidRDefault="00437504" w:rsidP="0043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projekti satur tehni</w:t>
            </w:r>
            <w:r w:rsidR="009D38F8"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 rakstura</w:t>
            </w:r>
            <w:r w:rsidR="009D3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normu grozījumus,</w:t>
            </w: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tāpēc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tos </w:t>
            </w: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nepieciešams saskaņot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nevalstiskajām</w:t>
            </w: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organizācijām.</w:t>
            </w:r>
          </w:p>
          <w:p w14:paraId="4221C3A4" w14:textId="3FEEB51C" w:rsidR="00437504" w:rsidRPr="00397A8B" w:rsidRDefault="00437504" w:rsidP="00F1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76676" w:rsidRPr="00397A8B" w14:paraId="7070D11A" w14:textId="77777777" w:rsidTr="002F73FF">
        <w:trPr>
          <w:trHeight w:val="372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541A71" w14:textId="77777777" w:rsidR="00894C55" w:rsidRPr="00397A8B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8735F2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2D570A" w14:textId="02CFBEB2" w:rsidR="00894C55" w:rsidRPr="000D62A0" w:rsidRDefault="00D77B49" w:rsidP="00C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A9A">
              <w:rPr>
                <w:rFonts w:ascii="Times New Roman" w:hAnsi="Times New Roman" w:cs="Times New Roman"/>
                <w:sz w:val="24"/>
                <w:szCs w:val="24"/>
              </w:rPr>
              <w:t>Par tīme</w:t>
            </w:r>
            <w:r w:rsidR="009D38F8" w:rsidRPr="009D38F8">
              <w:rPr>
                <w:rFonts w:ascii="Times New Roman" w:hAnsi="Times New Roman" w:cs="Times New Roman"/>
                <w:sz w:val="24"/>
                <w:szCs w:val="24"/>
              </w:rPr>
              <w:t>kļvietnē www.zm.gov.lv ievietot</w:t>
            </w:r>
            <w:r w:rsidR="009D38F8">
              <w:rPr>
                <w:rFonts w:ascii="Times New Roman" w:hAnsi="Times New Roman" w:cs="Times New Roman"/>
                <w:sz w:val="24"/>
                <w:szCs w:val="24"/>
              </w:rPr>
              <w:t>ajiem</w:t>
            </w:r>
            <w:r w:rsidR="009D38F8" w:rsidRPr="009D38F8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</w:t>
            </w:r>
            <w:r w:rsidR="009D38F8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6A3A9A">
              <w:rPr>
                <w:rFonts w:ascii="Times New Roman" w:hAnsi="Times New Roman" w:cs="Times New Roman"/>
                <w:sz w:val="24"/>
                <w:szCs w:val="24"/>
              </w:rPr>
              <w:t xml:space="preserve"> iebildumi un priekšlikumi no sabiedrības netika saņemti.</w:t>
            </w:r>
          </w:p>
        </w:tc>
      </w:tr>
      <w:tr w:rsidR="00076676" w:rsidRPr="00397A8B" w14:paraId="26885240" w14:textId="77777777" w:rsidTr="002F73FF">
        <w:trPr>
          <w:trHeight w:val="372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2D4AC" w14:textId="77777777" w:rsidR="00894C55" w:rsidRPr="00397A8B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7598A2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6D69FF" w14:textId="6FA866FA" w:rsidR="00894C55" w:rsidRPr="00397A8B" w:rsidRDefault="00C3267B" w:rsidP="00C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48422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6C82954" w14:textId="77777777" w:rsidR="00894C55" w:rsidRPr="00397A8B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4"/>
        <w:gridCol w:w="2770"/>
        <w:gridCol w:w="5894"/>
      </w:tblGrid>
      <w:tr w:rsidR="00076676" w:rsidRPr="00397A8B" w14:paraId="3EA3E4D8" w14:textId="77777777" w:rsidTr="0080539D">
        <w:trPr>
          <w:trHeight w:val="30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E671AD" w14:textId="77777777" w:rsidR="00894C55" w:rsidRPr="00397A8B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397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397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076676" w:rsidRPr="00397A8B" w14:paraId="6A2098F5" w14:textId="77777777" w:rsidTr="00500C95">
        <w:trPr>
          <w:trHeight w:val="336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8F1AFF" w14:textId="77777777" w:rsidR="00A91DC6" w:rsidRPr="00397A8B" w:rsidRDefault="00A91DC6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B6B05" w14:textId="77777777" w:rsidR="00A91DC6" w:rsidRPr="00397A8B" w:rsidRDefault="00A91DC6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159C79" w14:textId="51E2548F" w:rsidR="00A91DC6" w:rsidRPr="00397A8B" w:rsidRDefault="000D62A0" w:rsidP="00361CF7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zinātniskais institūts „</w:t>
            </w:r>
            <w:r w:rsidR="00361CF7" w:rsidRPr="00397A8B">
              <w:rPr>
                <w:rFonts w:ascii="Times New Roman" w:hAnsi="Times New Roman" w:cs="Times New Roman"/>
                <w:sz w:val="24"/>
                <w:szCs w:val="24"/>
              </w:rPr>
              <w:t>Pārtikas drošības, dzīvnieku veselības un vide</w:t>
            </w:r>
            <w:r w:rsidR="00472FBC">
              <w:rPr>
                <w:rFonts w:ascii="Times New Roman" w:hAnsi="Times New Roman" w:cs="Times New Roman"/>
                <w:sz w:val="24"/>
                <w:szCs w:val="24"/>
              </w:rPr>
              <w:t>s zinātniskais institūts „BIOR”</w:t>
            </w:r>
            <w:r w:rsidR="00153F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63FB4" w:rsidRPr="00397A8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76676" w:rsidRPr="00397A8B" w14:paraId="1F94DCCA" w14:textId="77777777" w:rsidTr="00500C95">
        <w:trPr>
          <w:trHeight w:val="360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98E862" w14:textId="77777777" w:rsidR="00A91DC6" w:rsidRPr="00397A8B" w:rsidRDefault="00A91DC6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1801B2" w14:textId="77777777" w:rsidR="00A91DC6" w:rsidRPr="00397A8B" w:rsidRDefault="00A91DC6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3C05DA83" w14:textId="77777777" w:rsidR="00A91DC6" w:rsidRPr="00397A8B" w:rsidRDefault="00A91DC6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9CAD0E" w14:textId="77777777" w:rsidR="00A91DC6" w:rsidRPr="00397A8B" w:rsidRDefault="00A91DC6" w:rsidP="008C3E6C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hAnsi="Times New Roman"/>
                <w:sz w:val="24"/>
                <w:szCs w:val="24"/>
                <w:lang w:eastAsia="lv-LV"/>
              </w:rPr>
              <w:t>Nav ietekmes uz pārvaldes funkcijām un institucionālo struktūru.</w:t>
            </w:r>
          </w:p>
          <w:p w14:paraId="47C65FA9" w14:textId="4E3FB14D" w:rsidR="00153FED" w:rsidRPr="00153FED" w:rsidRDefault="009D38F8" w:rsidP="00A921BD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Saistībā ar noteikumu projektu</w:t>
            </w:r>
            <w:r w:rsidR="00153FED" w:rsidRPr="00153FED">
              <w:rPr>
                <w:rFonts w:ascii="Times New Roman" w:hAnsi="Times New Roman"/>
                <w:sz w:val="24"/>
                <w:szCs w:val="24"/>
              </w:rPr>
              <w:t xml:space="preserve"> izpildi nav nepieciešams veidot jaunas, ne arī likvidēt vai reorganizēt esošas institūcijas.</w:t>
            </w:r>
          </w:p>
          <w:p w14:paraId="60A7C747" w14:textId="130BDD46" w:rsidR="00A91DC6" w:rsidRPr="00397A8B" w:rsidRDefault="009D38F8" w:rsidP="00A921BD">
            <w:pPr>
              <w:pStyle w:val="Bezatstarpm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38F8">
              <w:rPr>
                <w:rFonts w:ascii="Times New Roman" w:hAnsi="Times New Roman"/>
                <w:sz w:val="24"/>
                <w:szCs w:val="24"/>
              </w:rPr>
              <w:t>Noteikumu projekt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153FED" w:rsidRPr="00A921BD">
              <w:rPr>
                <w:rFonts w:ascii="Times New Roman" w:hAnsi="Times New Roman"/>
                <w:sz w:val="24"/>
                <w:szCs w:val="24"/>
              </w:rPr>
              <w:t xml:space="preserve"> izpilde neietekmēs institūcijām pieejamos cilvēkresursus</w:t>
            </w:r>
          </w:p>
        </w:tc>
      </w:tr>
      <w:tr w:rsidR="00076676" w:rsidRPr="00397A8B" w14:paraId="51C79737" w14:textId="77777777" w:rsidTr="00500C95">
        <w:trPr>
          <w:trHeight w:val="312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E6FDBC" w14:textId="77777777" w:rsidR="00894C55" w:rsidRPr="00397A8B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A0F2A9" w14:textId="77777777" w:rsidR="00894C55" w:rsidRPr="00397A8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89FD50" w14:textId="39E44EED" w:rsidR="00894C55" w:rsidRPr="00397A8B" w:rsidRDefault="00A91DC6" w:rsidP="00A9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7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3124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100F8D0" w14:textId="77777777" w:rsidR="00C25B49" w:rsidRPr="00397A8B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A72B9" w14:textId="77777777" w:rsidR="008E141B" w:rsidRDefault="008E141B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4FD256" w14:textId="77777777" w:rsidR="008E141B" w:rsidRDefault="008E141B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56299D" w14:textId="1C67F943" w:rsidR="00A91DC6" w:rsidRPr="008C3E6C" w:rsidRDefault="008E141B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Zemkopības ministrs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4" w:name="_GoBack"/>
      <w:bookmarkEnd w:id="4"/>
      <w:r w:rsidR="00A91DC6" w:rsidRPr="008C3E6C">
        <w:rPr>
          <w:rFonts w:ascii="Times New Roman" w:eastAsia="Calibri" w:hAnsi="Times New Roman" w:cs="Times New Roman"/>
          <w:sz w:val="28"/>
          <w:szCs w:val="28"/>
        </w:rPr>
        <w:t>J</w:t>
      </w:r>
      <w:r w:rsidR="00132C5D" w:rsidRPr="008C3E6C">
        <w:rPr>
          <w:rFonts w:ascii="Times New Roman" w:eastAsia="Calibri" w:hAnsi="Times New Roman" w:cs="Times New Roman"/>
          <w:sz w:val="28"/>
          <w:szCs w:val="28"/>
        </w:rPr>
        <w:t>ānis</w:t>
      </w:r>
      <w:r w:rsidR="0080539D" w:rsidRPr="008C3E6C">
        <w:rPr>
          <w:rFonts w:ascii="Times New Roman" w:eastAsia="Calibri" w:hAnsi="Times New Roman" w:cs="Times New Roman"/>
          <w:sz w:val="28"/>
          <w:szCs w:val="28"/>
        </w:rPr>
        <w:t> </w:t>
      </w:r>
      <w:r w:rsidR="00A91DC6" w:rsidRPr="008C3E6C">
        <w:rPr>
          <w:rFonts w:ascii="Times New Roman" w:eastAsia="Calibri" w:hAnsi="Times New Roman" w:cs="Times New Roman"/>
          <w:sz w:val="28"/>
          <w:szCs w:val="28"/>
        </w:rPr>
        <w:t>Dūklavs</w:t>
      </w:r>
    </w:p>
    <w:p w14:paraId="4F8F516F" w14:textId="77777777" w:rsidR="000D62A0" w:rsidRPr="00153FED" w:rsidRDefault="000D62A0" w:rsidP="00A91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33F00E" w14:textId="77777777" w:rsidR="000D62A0" w:rsidRPr="00397A8B" w:rsidRDefault="000D62A0" w:rsidP="00A91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875528" w14:textId="77777777" w:rsidR="00A91DC6" w:rsidRPr="00397A8B" w:rsidRDefault="00A91DC6" w:rsidP="00A91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DD2B99" w14:textId="77777777" w:rsidR="00A91DC6" w:rsidRPr="00397A8B" w:rsidRDefault="00A91DC6" w:rsidP="00A91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DE4215" w14:textId="77777777" w:rsidR="009476B3" w:rsidRPr="00397A8B" w:rsidRDefault="009476B3" w:rsidP="00A91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99EDA1" w14:textId="77777777" w:rsidR="00A91DC6" w:rsidRPr="00397A8B" w:rsidRDefault="00A91DC6" w:rsidP="00A91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3E16B4" w14:textId="49347961" w:rsidR="00A91DC6" w:rsidRPr="00397A8B" w:rsidRDefault="00463FB4" w:rsidP="00A91D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A8B">
        <w:rPr>
          <w:rFonts w:ascii="Times New Roman" w:eastAsia="Calibri" w:hAnsi="Times New Roman" w:cs="Times New Roman"/>
          <w:sz w:val="24"/>
          <w:szCs w:val="24"/>
        </w:rPr>
        <w:t>Kalv</w:t>
      </w:r>
      <w:r w:rsidR="00120C63">
        <w:rPr>
          <w:rFonts w:ascii="Times New Roman" w:eastAsia="Calibri" w:hAnsi="Times New Roman" w:cs="Times New Roman"/>
          <w:sz w:val="24"/>
          <w:szCs w:val="24"/>
        </w:rPr>
        <w:t>ā</w:t>
      </w:r>
      <w:r w:rsidRPr="00397A8B">
        <w:rPr>
          <w:rFonts w:ascii="Times New Roman" w:eastAsia="Calibri" w:hAnsi="Times New Roman" w:cs="Times New Roman"/>
          <w:sz w:val="24"/>
          <w:szCs w:val="24"/>
        </w:rPr>
        <w:t>ne 67027630</w:t>
      </w:r>
      <w:r w:rsidR="00A91DC6" w:rsidRPr="00397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F9A95E" w14:textId="331F4EA2" w:rsidR="00894C55" w:rsidRPr="00397A8B" w:rsidRDefault="008E141B" w:rsidP="00F1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D62A0" w:rsidRPr="000D62A0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e</w:t>
        </w:r>
        <w:r w:rsidR="000D62A0" w:rsidRPr="00153FED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verita.k</w:t>
        </w:r>
        <w:r w:rsidR="000D62A0" w:rsidRPr="00120C63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alvane@zm.gov.lv</w:t>
        </w:r>
      </w:hyperlink>
    </w:p>
    <w:sectPr w:rsidR="00894C55" w:rsidRPr="00397A8B" w:rsidSect="008E141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5DDC8" w14:textId="77777777" w:rsidR="00D129E4" w:rsidRDefault="00D129E4" w:rsidP="00894C55">
      <w:pPr>
        <w:spacing w:after="0" w:line="240" w:lineRule="auto"/>
      </w:pPr>
      <w:r>
        <w:separator/>
      </w:r>
    </w:p>
  </w:endnote>
  <w:endnote w:type="continuationSeparator" w:id="0">
    <w:p w14:paraId="60EE3BE4" w14:textId="77777777" w:rsidR="00D129E4" w:rsidRDefault="00D129E4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8E0F3" w14:textId="44B98BF1" w:rsidR="00140B24" w:rsidRPr="008E141B" w:rsidRDefault="008E141B" w:rsidP="008E141B">
    <w:pPr>
      <w:pStyle w:val="Kjene"/>
    </w:pPr>
    <w:r w:rsidRPr="008E141B">
      <w:rPr>
        <w:rFonts w:ascii="Times New Roman" w:hAnsi="Times New Roman" w:cs="Times New Roman"/>
        <w:sz w:val="20"/>
        <w:szCs w:val="20"/>
      </w:rPr>
      <w:t>ZManot_221018_GMO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AA864" w14:textId="1DE3F6AB" w:rsidR="00140B24" w:rsidRPr="008E141B" w:rsidRDefault="008E141B" w:rsidP="008E141B">
    <w:pPr>
      <w:pStyle w:val="Kjene"/>
    </w:pPr>
    <w:r w:rsidRPr="008E141B">
      <w:rPr>
        <w:rFonts w:ascii="Times New Roman" w:hAnsi="Times New Roman" w:cs="Times New Roman"/>
        <w:sz w:val="20"/>
        <w:szCs w:val="20"/>
      </w:rPr>
      <w:t>ZManot_221018_GMO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6ABB7" w14:textId="77777777" w:rsidR="00D129E4" w:rsidRDefault="00D129E4" w:rsidP="00894C55">
      <w:pPr>
        <w:spacing w:after="0" w:line="240" w:lineRule="auto"/>
      </w:pPr>
      <w:r>
        <w:separator/>
      </w:r>
    </w:p>
  </w:footnote>
  <w:footnote w:type="continuationSeparator" w:id="0">
    <w:p w14:paraId="12E07ED0" w14:textId="77777777" w:rsidR="00D129E4" w:rsidRDefault="00D129E4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B85F4C3" w14:textId="1546B6A8" w:rsidR="00140B24" w:rsidRPr="00C25B49" w:rsidRDefault="00140B24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8E141B">
          <w:rPr>
            <w:rFonts w:ascii="Times New Roman" w:hAnsi="Times New Roman" w:cs="Times New Roman"/>
            <w:noProof/>
            <w:sz w:val="24"/>
            <w:szCs w:val="20"/>
          </w:rPr>
          <w:t>37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8670A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87094F"/>
    <w:multiLevelType w:val="hybridMultilevel"/>
    <w:tmpl w:val="ECC6E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0175A"/>
    <w:rsid w:val="000022BD"/>
    <w:rsid w:val="00015F25"/>
    <w:rsid w:val="00017C72"/>
    <w:rsid w:val="00026C38"/>
    <w:rsid w:val="00037609"/>
    <w:rsid w:val="000378B7"/>
    <w:rsid w:val="00041C5E"/>
    <w:rsid w:val="00046C09"/>
    <w:rsid w:val="00053957"/>
    <w:rsid w:val="00054955"/>
    <w:rsid w:val="000562B8"/>
    <w:rsid w:val="0006521D"/>
    <w:rsid w:val="00067D96"/>
    <w:rsid w:val="00076676"/>
    <w:rsid w:val="00080BD6"/>
    <w:rsid w:val="00086047"/>
    <w:rsid w:val="000872A2"/>
    <w:rsid w:val="000954FA"/>
    <w:rsid w:val="000A1543"/>
    <w:rsid w:val="000A2EE3"/>
    <w:rsid w:val="000A2EE9"/>
    <w:rsid w:val="000A3A25"/>
    <w:rsid w:val="000B0948"/>
    <w:rsid w:val="000B3381"/>
    <w:rsid w:val="000C7F7B"/>
    <w:rsid w:val="000D0D9E"/>
    <w:rsid w:val="000D62A0"/>
    <w:rsid w:val="000D7F43"/>
    <w:rsid w:val="000E0362"/>
    <w:rsid w:val="000E38B5"/>
    <w:rsid w:val="000F3AE5"/>
    <w:rsid w:val="000F463C"/>
    <w:rsid w:val="000F5052"/>
    <w:rsid w:val="00100DEA"/>
    <w:rsid w:val="0010503C"/>
    <w:rsid w:val="00105AA7"/>
    <w:rsid w:val="00114DA1"/>
    <w:rsid w:val="00116E7C"/>
    <w:rsid w:val="00120C63"/>
    <w:rsid w:val="00132C5D"/>
    <w:rsid w:val="00140B24"/>
    <w:rsid w:val="00140F8B"/>
    <w:rsid w:val="00153FED"/>
    <w:rsid w:val="001566E0"/>
    <w:rsid w:val="00161508"/>
    <w:rsid w:val="00181EBD"/>
    <w:rsid w:val="001C1906"/>
    <w:rsid w:val="001C485B"/>
    <w:rsid w:val="001E7EC3"/>
    <w:rsid w:val="001F178C"/>
    <w:rsid w:val="001F34AE"/>
    <w:rsid w:val="0020484D"/>
    <w:rsid w:val="0020699D"/>
    <w:rsid w:val="00207BB9"/>
    <w:rsid w:val="0022511C"/>
    <w:rsid w:val="00226964"/>
    <w:rsid w:val="002376D5"/>
    <w:rsid w:val="00240930"/>
    <w:rsid w:val="00241713"/>
    <w:rsid w:val="00243426"/>
    <w:rsid w:val="002513B2"/>
    <w:rsid w:val="00255E47"/>
    <w:rsid w:val="00265BD1"/>
    <w:rsid w:val="00274DD9"/>
    <w:rsid w:val="002802A1"/>
    <w:rsid w:val="002976B8"/>
    <w:rsid w:val="002A244B"/>
    <w:rsid w:val="002A3E9A"/>
    <w:rsid w:val="002A6BDD"/>
    <w:rsid w:val="002B7BB6"/>
    <w:rsid w:val="002C000D"/>
    <w:rsid w:val="002C6020"/>
    <w:rsid w:val="002C65B9"/>
    <w:rsid w:val="002D373D"/>
    <w:rsid w:val="002D79BD"/>
    <w:rsid w:val="002E1C05"/>
    <w:rsid w:val="002E3FCA"/>
    <w:rsid w:val="002F1343"/>
    <w:rsid w:val="002F1B12"/>
    <w:rsid w:val="002F6827"/>
    <w:rsid w:val="002F73FF"/>
    <w:rsid w:val="00302824"/>
    <w:rsid w:val="0031248F"/>
    <w:rsid w:val="00312F3D"/>
    <w:rsid w:val="00313387"/>
    <w:rsid w:val="00321ACA"/>
    <w:rsid w:val="003265A0"/>
    <w:rsid w:val="00335485"/>
    <w:rsid w:val="003446A1"/>
    <w:rsid w:val="00351525"/>
    <w:rsid w:val="00361CF7"/>
    <w:rsid w:val="00361E00"/>
    <w:rsid w:val="0036502D"/>
    <w:rsid w:val="0037334D"/>
    <w:rsid w:val="00373F2B"/>
    <w:rsid w:val="0038224E"/>
    <w:rsid w:val="00387304"/>
    <w:rsid w:val="00387EC7"/>
    <w:rsid w:val="00397A8B"/>
    <w:rsid w:val="003A3C5D"/>
    <w:rsid w:val="003A4CB8"/>
    <w:rsid w:val="003A6683"/>
    <w:rsid w:val="003A6DAE"/>
    <w:rsid w:val="003A7A59"/>
    <w:rsid w:val="003B001F"/>
    <w:rsid w:val="003B0BF9"/>
    <w:rsid w:val="003B6B1B"/>
    <w:rsid w:val="003B6BC1"/>
    <w:rsid w:val="003B75EB"/>
    <w:rsid w:val="003B7D21"/>
    <w:rsid w:val="003C018D"/>
    <w:rsid w:val="003C03C7"/>
    <w:rsid w:val="003D00E6"/>
    <w:rsid w:val="003D0524"/>
    <w:rsid w:val="003D7D4F"/>
    <w:rsid w:val="003E0085"/>
    <w:rsid w:val="003E0791"/>
    <w:rsid w:val="003E2F86"/>
    <w:rsid w:val="003E4BA9"/>
    <w:rsid w:val="003E53E7"/>
    <w:rsid w:val="003F28AC"/>
    <w:rsid w:val="003F3D61"/>
    <w:rsid w:val="003F669C"/>
    <w:rsid w:val="00402C1C"/>
    <w:rsid w:val="004050A3"/>
    <w:rsid w:val="004140D8"/>
    <w:rsid w:val="004269D2"/>
    <w:rsid w:val="00435E45"/>
    <w:rsid w:val="00437504"/>
    <w:rsid w:val="004454FE"/>
    <w:rsid w:val="0045085D"/>
    <w:rsid w:val="00451496"/>
    <w:rsid w:val="00451BD5"/>
    <w:rsid w:val="004568E2"/>
    <w:rsid w:val="00456DB3"/>
    <w:rsid w:val="00460729"/>
    <w:rsid w:val="004632AE"/>
    <w:rsid w:val="00463FB4"/>
    <w:rsid w:val="00471F27"/>
    <w:rsid w:val="00472BF0"/>
    <w:rsid w:val="00472FBC"/>
    <w:rsid w:val="0048422D"/>
    <w:rsid w:val="00495A22"/>
    <w:rsid w:val="00497BBC"/>
    <w:rsid w:val="004A0BDF"/>
    <w:rsid w:val="004A2757"/>
    <w:rsid w:val="004A560E"/>
    <w:rsid w:val="004B3DB3"/>
    <w:rsid w:val="004C09E7"/>
    <w:rsid w:val="004C115A"/>
    <w:rsid w:val="004D0CE5"/>
    <w:rsid w:val="004D3DAB"/>
    <w:rsid w:val="004D66BF"/>
    <w:rsid w:val="004E5D1B"/>
    <w:rsid w:val="004F08E9"/>
    <w:rsid w:val="004F14A7"/>
    <w:rsid w:val="004F5D98"/>
    <w:rsid w:val="00500C95"/>
    <w:rsid w:val="0050178F"/>
    <w:rsid w:val="00513871"/>
    <w:rsid w:val="005249DF"/>
    <w:rsid w:val="00537AF0"/>
    <w:rsid w:val="005412F5"/>
    <w:rsid w:val="00547B88"/>
    <w:rsid w:val="00554FB7"/>
    <w:rsid w:val="00567ED0"/>
    <w:rsid w:val="00571C9F"/>
    <w:rsid w:val="00575FE8"/>
    <w:rsid w:val="0057694D"/>
    <w:rsid w:val="005825DA"/>
    <w:rsid w:val="005902E0"/>
    <w:rsid w:val="005A0F02"/>
    <w:rsid w:val="005A16D5"/>
    <w:rsid w:val="005A52CB"/>
    <w:rsid w:val="005B60CF"/>
    <w:rsid w:val="005B6A21"/>
    <w:rsid w:val="005C1A82"/>
    <w:rsid w:val="005C48B4"/>
    <w:rsid w:val="005D0CF1"/>
    <w:rsid w:val="005D2265"/>
    <w:rsid w:val="005E104F"/>
    <w:rsid w:val="005E2FD6"/>
    <w:rsid w:val="005F1E84"/>
    <w:rsid w:val="00624261"/>
    <w:rsid w:val="00633DA1"/>
    <w:rsid w:val="00636FB3"/>
    <w:rsid w:val="00640663"/>
    <w:rsid w:val="00646898"/>
    <w:rsid w:val="006477D1"/>
    <w:rsid w:val="00654A13"/>
    <w:rsid w:val="00656B50"/>
    <w:rsid w:val="006609EB"/>
    <w:rsid w:val="00672495"/>
    <w:rsid w:val="00673277"/>
    <w:rsid w:val="00674A74"/>
    <w:rsid w:val="00676E4D"/>
    <w:rsid w:val="00680AAD"/>
    <w:rsid w:val="0068585C"/>
    <w:rsid w:val="00692424"/>
    <w:rsid w:val="00692CA0"/>
    <w:rsid w:val="00693399"/>
    <w:rsid w:val="006A3A9A"/>
    <w:rsid w:val="006A7C87"/>
    <w:rsid w:val="006B48A6"/>
    <w:rsid w:val="006B4F0F"/>
    <w:rsid w:val="006C3A28"/>
    <w:rsid w:val="006D6E35"/>
    <w:rsid w:val="006E0254"/>
    <w:rsid w:val="006E1081"/>
    <w:rsid w:val="006E1976"/>
    <w:rsid w:val="006E7F83"/>
    <w:rsid w:val="006F07F6"/>
    <w:rsid w:val="006F6A9F"/>
    <w:rsid w:val="006F72E4"/>
    <w:rsid w:val="00700D98"/>
    <w:rsid w:val="007067D4"/>
    <w:rsid w:val="00720585"/>
    <w:rsid w:val="00721C1D"/>
    <w:rsid w:val="0072297D"/>
    <w:rsid w:val="007230EB"/>
    <w:rsid w:val="00731276"/>
    <w:rsid w:val="00732312"/>
    <w:rsid w:val="0074092C"/>
    <w:rsid w:val="00744A11"/>
    <w:rsid w:val="00744B69"/>
    <w:rsid w:val="00751A59"/>
    <w:rsid w:val="00754AAD"/>
    <w:rsid w:val="007629ED"/>
    <w:rsid w:val="007648B7"/>
    <w:rsid w:val="00764DE2"/>
    <w:rsid w:val="00771EC1"/>
    <w:rsid w:val="00773AF6"/>
    <w:rsid w:val="00776106"/>
    <w:rsid w:val="00782AD1"/>
    <w:rsid w:val="00783644"/>
    <w:rsid w:val="00785EFC"/>
    <w:rsid w:val="00787D05"/>
    <w:rsid w:val="00795F71"/>
    <w:rsid w:val="007A49C9"/>
    <w:rsid w:val="007A5A06"/>
    <w:rsid w:val="007B4041"/>
    <w:rsid w:val="007B7423"/>
    <w:rsid w:val="007C0935"/>
    <w:rsid w:val="007C3CAD"/>
    <w:rsid w:val="007D32ED"/>
    <w:rsid w:val="007E0781"/>
    <w:rsid w:val="007E73AB"/>
    <w:rsid w:val="00802A8A"/>
    <w:rsid w:val="00803301"/>
    <w:rsid w:val="0080539D"/>
    <w:rsid w:val="00807194"/>
    <w:rsid w:val="00814812"/>
    <w:rsid w:val="00816C11"/>
    <w:rsid w:val="00821676"/>
    <w:rsid w:val="0082246A"/>
    <w:rsid w:val="00822DAE"/>
    <w:rsid w:val="0082351F"/>
    <w:rsid w:val="008243B9"/>
    <w:rsid w:val="00827368"/>
    <w:rsid w:val="00832F71"/>
    <w:rsid w:val="00841CA5"/>
    <w:rsid w:val="00846D2E"/>
    <w:rsid w:val="00850501"/>
    <w:rsid w:val="00855D37"/>
    <w:rsid w:val="008602B4"/>
    <w:rsid w:val="00862FBC"/>
    <w:rsid w:val="00864000"/>
    <w:rsid w:val="00864D93"/>
    <w:rsid w:val="0088093F"/>
    <w:rsid w:val="008814F6"/>
    <w:rsid w:val="0088397C"/>
    <w:rsid w:val="00894C55"/>
    <w:rsid w:val="008A1878"/>
    <w:rsid w:val="008A37DE"/>
    <w:rsid w:val="008A406E"/>
    <w:rsid w:val="008B0F6C"/>
    <w:rsid w:val="008B46A0"/>
    <w:rsid w:val="008C3E6C"/>
    <w:rsid w:val="008C700F"/>
    <w:rsid w:val="008D17A0"/>
    <w:rsid w:val="008E0A21"/>
    <w:rsid w:val="008E1221"/>
    <w:rsid w:val="008E141B"/>
    <w:rsid w:val="008E3640"/>
    <w:rsid w:val="008F0D03"/>
    <w:rsid w:val="008F4A95"/>
    <w:rsid w:val="008F605F"/>
    <w:rsid w:val="008F7F79"/>
    <w:rsid w:val="009006FC"/>
    <w:rsid w:val="00901FBC"/>
    <w:rsid w:val="00904A5E"/>
    <w:rsid w:val="009077C3"/>
    <w:rsid w:val="00912FDB"/>
    <w:rsid w:val="0092152C"/>
    <w:rsid w:val="00922033"/>
    <w:rsid w:val="00930732"/>
    <w:rsid w:val="0093278D"/>
    <w:rsid w:val="00933E28"/>
    <w:rsid w:val="00934909"/>
    <w:rsid w:val="009476B3"/>
    <w:rsid w:val="00962F7C"/>
    <w:rsid w:val="0097005A"/>
    <w:rsid w:val="00970C77"/>
    <w:rsid w:val="00973088"/>
    <w:rsid w:val="009760A6"/>
    <w:rsid w:val="0098337B"/>
    <w:rsid w:val="009847CA"/>
    <w:rsid w:val="00997EDC"/>
    <w:rsid w:val="009A2654"/>
    <w:rsid w:val="009A511B"/>
    <w:rsid w:val="009A5491"/>
    <w:rsid w:val="009A5835"/>
    <w:rsid w:val="009C1E7C"/>
    <w:rsid w:val="009D38F8"/>
    <w:rsid w:val="009D7E31"/>
    <w:rsid w:val="009E1688"/>
    <w:rsid w:val="009E2AFB"/>
    <w:rsid w:val="009E409C"/>
    <w:rsid w:val="009E6FC6"/>
    <w:rsid w:val="009F4A5D"/>
    <w:rsid w:val="00A06277"/>
    <w:rsid w:val="00A205BB"/>
    <w:rsid w:val="00A36AC2"/>
    <w:rsid w:val="00A45FFD"/>
    <w:rsid w:val="00A51596"/>
    <w:rsid w:val="00A520C5"/>
    <w:rsid w:val="00A5437F"/>
    <w:rsid w:val="00A6073E"/>
    <w:rsid w:val="00A62BF1"/>
    <w:rsid w:val="00A75FB7"/>
    <w:rsid w:val="00A77C51"/>
    <w:rsid w:val="00A848AC"/>
    <w:rsid w:val="00A86716"/>
    <w:rsid w:val="00A901C0"/>
    <w:rsid w:val="00A91DC6"/>
    <w:rsid w:val="00A921BD"/>
    <w:rsid w:val="00A97B10"/>
    <w:rsid w:val="00AA4F49"/>
    <w:rsid w:val="00AB3209"/>
    <w:rsid w:val="00AB6D0E"/>
    <w:rsid w:val="00AC4FE1"/>
    <w:rsid w:val="00AD16E4"/>
    <w:rsid w:val="00AD3A69"/>
    <w:rsid w:val="00AD433B"/>
    <w:rsid w:val="00AE5567"/>
    <w:rsid w:val="00AE6E64"/>
    <w:rsid w:val="00AF1203"/>
    <w:rsid w:val="00B019CE"/>
    <w:rsid w:val="00B1307A"/>
    <w:rsid w:val="00B16480"/>
    <w:rsid w:val="00B21461"/>
    <w:rsid w:val="00B2165C"/>
    <w:rsid w:val="00B219BB"/>
    <w:rsid w:val="00B2277E"/>
    <w:rsid w:val="00B23215"/>
    <w:rsid w:val="00B3766F"/>
    <w:rsid w:val="00B4439D"/>
    <w:rsid w:val="00B47771"/>
    <w:rsid w:val="00B505DA"/>
    <w:rsid w:val="00B50886"/>
    <w:rsid w:val="00B55599"/>
    <w:rsid w:val="00B63167"/>
    <w:rsid w:val="00B66009"/>
    <w:rsid w:val="00B66187"/>
    <w:rsid w:val="00B672C4"/>
    <w:rsid w:val="00B67575"/>
    <w:rsid w:val="00B72653"/>
    <w:rsid w:val="00B737BD"/>
    <w:rsid w:val="00B81A22"/>
    <w:rsid w:val="00B82D18"/>
    <w:rsid w:val="00B82D5D"/>
    <w:rsid w:val="00B8428C"/>
    <w:rsid w:val="00BA20AA"/>
    <w:rsid w:val="00BA4BAD"/>
    <w:rsid w:val="00BC7292"/>
    <w:rsid w:val="00BD4425"/>
    <w:rsid w:val="00BD4A67"/>
    <w:rsid w:val="00BE6C0F"/>
    <w:rsid w:val="00C004B1"/>
    <w:rsid w:val="00C013F9"/>
    <w:rsid w:val="00C100C0"/>
    <w:rsid w:val="00C2374F"/>
    <w:rsid w:val="00C25B49"/>
    <w:rsid w:val="00C2775D"/>
    <w:rsid w:val="00C3267B"/>
    <w:rsid w:val="00C32878"/>
    <w:rsid w:val="00C408B5"/>
    <w:rsid w:val="00C40AD8"/>
    <w:rsid w:val="00C44823"/>
    <w:rsid w:val="00C44E28"/>
    <w:rsid w:val="00C45B05"/>
    <w:rsid w:val="00C503D0"/>
    <w:rsid w:val="00C5687A"/>
    <w:rsid w:val="00C603AF"/>
    <w:rsid w:val="00C65145"/>
    <w:rsid w:val="00C668E3"/>
    <w:rsid w:val="00C73B90"/>
    <w:rsid w:val="00C740B6"/>
    <w:rsid w:val="00C75C1F"/>
    <w:rsid w:val="00C83828"/>
    <w:rsid w:val="00C90D99"/>
    <w:rsid w:val="00C95BED"/>
    <w:rsid w:val="00CA494E"/>
    <w:rsid w:val="00CB7E41"/>
    <w:rsid w:val="00CD3518"/>
    <w:rsid w:val="00CD46B4"/>
    <w:rsid w:val="00CE0012"/>
    <w:rsid w:val="00CE2020"/>
    <w:rsid w:val="00CE5657"/>
    <w:rsid w:val="00CE7A3E"/>
    <w:rsid w:val="00CF0427"/>
    <w:rsid w:val="00D00926"/>
    <w:rsid w:val="00D02035"/>
    <w:rsid w:val="00D0567E"/>
    <w:rsid w:val="00D11259"/>
    <w:rsid w:val="00D129E4"/>
    <w:rsid w:val="00D133F8"/>
    <w:rsid w:val="00D14A3E"/>
    <w:rsid w:val="00D207F5"/>
    <w:rsid w:val="00D30AAC"/>
    <w:rsid w:val="00D41D5A"/>
    <w:rsid w:val="00D43327"/>
    <w:rsid w:val="00D45859"/>
    <w:rsid w:val="00D46E31"/>
    <w:rsid w:val="00D47000"/>
    <w:rsid w:val="00D54CDF"/>
    <w:rsid w:val="00D54E34"/>
    <w:rsid w:val="00D55D62"/>
    <w:rsid w:val="00D62D9E"/>
    <w:rsid w:val="00D7756E"/>
    <w:rsid w:val="00D77B49"/>
    <w:rsid w:val="00D850DA"/>
    <w:rsid w:val="00D92B58"/>
    <w:rsid w:val="00D95266"/>
    <w:rsid w:val="00DB0C45"/>
    <w:rsid w:val="00DB1C51"/>
    <w:rsid w:val="00DB2C63"/>
    <w:rsid w:val="00DC7728"/>
    <w:rsid w:val="00DC7FF4"/>
    <w:rsid w:val="00DE6423"/>
    <w:rsid w:val="00DF6D24"/>
    <w:rsid w:val="00E12E13"/>
    <w:rsid w:val="00E20BBB"/>
    <w:rsid w:val="00E21675"/>
    <w:rsid w:val="00E27F57"/>
    <w:rsid w:val="00E3306D"/>
    <w:rsid w:val="00E3716B"/>
    <w:rsid w:val="00E3727E"/>
    <w:rsid w:val="00E41151"/>
    <w:rsid w:val="00E43441"/>
    <w:rsid w:val="00E45169"/>
    <w:rsid w:val="00E45E82"/>
    <w:rsid w:val="00E46D26"/>
    <w:rsid w:val="00E51CC1"/>
    <w:rsid w:val="00E55E12"/>
    <w:rsid w:val="00E606D7"/>
    <w:rsid w:val="00E61B7F"/>
    <w:rsid w:val="00E62668"/>
    <w:rsid w:val="00E62C64"/>
    <w:rsid w:val="00E63C46"/>
    <w:rsid w:val="00E6445B"/>
    <w:rsid w:val="00E7061E"/>
    <w:rsid w:val="00E762F3"/>
    <w:rsid w:val="00E839DB"/>
    <w:rsid w:val="00E8749E"/>
    <w:rsid w:val="00E90C01"/>
    <w:rsid w:val="00E95F98"/>
    <w:rsid w:val="00EA2029"/>
    <w:rsid w:val="00EA486E"/>
    <w:rsid w:val="00EA6B3A"/>
    <w:rsid w:val="00EA7E9B"/>
    <w:rsid w:val="00EB457C"/>
    <w:rsid w:val="00EC2ABB"/>
    <w:rsid w:val="00EC3AAE"/>
    <w:rsid w:val="00EC5B4A"/>
    <w:rsid w:val="00EC697D"/>
    <w:rsid w:val="00ED0F41"/>
    <w:rsid w:val="00ED41BD"/>
    <w:rsid w:val="00EE0B2F"/>
    <w:rsid w:val="00EF1B75"/>
    <w:rsid w:val="00EF54CB"/>
    <w:rsid w:val="00F02C1D"/>
    <w:rsid w:val="00F03325"/>
    <w:rsid w:val="00F05854"/>
    <w:rsid w:val="00F05B8E"/>
    <w:rsid w:val="00F05F3E"/>
    <w:rsid w:val="00F0721A"/>
    <w:rsid w:val="00F13206"/>
    <w:rsid w:val="00F14764"/>
    <w:rsid w:val="00F15732"/>
    <w:rsid w:val="00F16ACB"/>
    <w:rsid w:val="00F26982"/>
    <w:rsid w:val="00F30E88"/>
    <w:rsid w:val="00F33225"/>
    <w:rsid w:val="00F36175"/>
    <w:rsid w:val="00F51612"/>
    <w:rsid w:val="00F57B0C"/>
    <w:rsid w:val="00F60851"/>
    <w:rsid w:val="00F705F7"/>
    <w:rsid w:val="00F86932"/>
    <w:rsid w:val="00FB4579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987D9"/>
  <w15:docId w15:val="{A7905D3C-33BA-4673-ACC8-9D1A60B8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402C1C"/>
    <w:pPr>
      <w:spacing w:after="0" w:line="240" w:lineRule="auto"/>
    </w:pPr>
    <w:rPr>
      <w:rFonts w:ascii="Calibri" w:eastAsia="Calibri" w:hAnsi="Calibri" w:cs="Times New Roman"/>
    </w:rPr>
  </w:style>
  <w:style w:type="character" w:styleId="Izteiksmgs">
    <w:name w:val="Strong"/>
    <w:uiPriority w:val="22"/>
    <w:qFormat/>
    <w:rsid w:val="00402C1C"/>
    <w:rPr>
      <w:b/>
      <w:bCs/>
    </w:rPr>
  </w:style>
  <w:style w:type="character" w:styleId="Komentraatsauce">
    <w:name w:val="annotation reference"/>
    <w:basedOn w:val="Noklusjumarindkopasfonts"/>
    <w:semiHidden/>
    <w:unhideWhenUsed/>
    <w:rsid w:val="008224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24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246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24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246A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9E2AFB"/>
    <w:pPr>
      <w:ind w:left="720"/>
      <w:contextualSpacing/>
    </w:pPr>
  </w:style>
  <w:style w:type="paragraph" w:styleId="Prskatjums">
    <w:name w:val="Revision"/>
    <w:hidden/>
    <w:uiPriority w:val="99"/>
    <w:semiHidden/>
    <w:rsid w:val="00D54CDF"/>
    <w:pPr>
      <w:spacing w:after="0" w:line="240" w:lineRule="auto"/>
    </w:pPr>
  </w:style>
  <w:style w:type="table" w:customStyle="1" w:styleId="Reatabula1">
    <w:name w:val="Režģa tabula1"/>
    <w:basedOn w:val="Parastatabula"/>
    <w:next w:val="Reatabula"/>
    <w:rsid w:val="00673277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673277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67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uiPriority w:val="99"/>
    <w:rsid w:val="00B7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B7265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aizzme">
    <w:name w:val="List Bullet"/>
    <w:basedOn w:val="Parasts"/>
    <w:uiPriority w:val="99"/>
    <w:unhideWhenUsed/>
    <w:rsid w:val="0068585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ita.kalvane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E9A8-0666-46E0-9377-DABDEE79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37</Pages>
  <Words>37271</Words>
  <Characters>21245</Characters>
  <Application>Microsoft Office Word</Application>
  <DocSecurity>0</DocSecurity>
  <Lines>177</Lines>
  <Paragraphs>116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2009.gada 26.maija noteikumos Nr.457 „Noteikumi par ģenētiski modificēto organismu apzinātu izplatīšanu”” sākotnējās ietekmes novērtējuma ziņojuma (anotācija)</vt:lpstr>
      <vt:lpstr>Tiesību akta nosaukums</vt:lpstr>
    </vt:vector>
  </TitlesOfParts>
  <Company>Zemkopības ministrija</Company>
  <LinksUpToDate>false</LinksUpToDate>
  <CharactersWithSpaces>58400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26.maija noteikumos Nr.457 „Noteikumi par ģenētiski modificēto organismu apzinātu izplatīšanu”” sākotnējās ietekmes novērtējuma ziņojuma (anotācija)</dc:title>
  <dc:subject>Anotācija</dc:subject>
  <dc:creator>Everita.Kalvane@zm.gov.lv</dc:creator>
  <dc:description>Kalvāne 67027630
Everita.Kalvane@zm.gov.lv</dc:description>
  <cp:lastModifiedBy>Kristiāna Sebre</cp:lastModifiedBy>
  <cp:revision>20</cp:revision>
  <dcterms:created xsi:type="dcterms:W3CDTF">2018-10-11T06:24:00Z</dcterms:created>
  <dcterms:modified xsi:type="dcterms:W3CDTF">2018-10-22T06:22:00Z</dcterms:modified>
</cp:coreProperties>
</file>