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A93474" w:rsidP="00840244" w14:paraId="35ECB2E0" w14:textId="6581C31C">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1039846808"/>
          <w:placeholder>
            <w:docPart w:val="B2513C7936974E769D1103048039203D"/>
          </w:placeholder>
          <w:richText/>
        </w:sdtPr>
        <w:sdtContent>
          <w:r w:rsidRPr="00D15F76" w:rsidR="00D15F76">
            <w:rPr>
              <w:rFonts w:ascii="Times New Roman" w:eastAsia="Times New Roman" w:hAnsi="Times New Roman" w:cs="Times New Roman"/>
              <w:b/>
              <w:bCs/>
              <w:sz w:val="28"/>
              <w:szCs w:val="24"/>
              <w:lang w:eastAsia="lv-LV"/>
            </w:rPr>
            <w:t xml:space="preserve">Ministru kabineta rīkojuma projekta </w:t>
          </w:r>
          <w:r w:rsidR="00D15F76">
            <w:rPr>
              <w:rFonts w:ascii="Times New Roman" w:eastAsia="Times New Roman" w:hAnsi="Times New Roman" w:cs="Times New Roman"/>
              <w:b/>
              <w:bCs/>
              <w:sz w:val="28"/>
              <w:szCs w:val="24"/>
              <w:lang w:eastAsia="lv-LV"/>
            </w:rPr>
            <w:t>„</w:t>
          </w:r>
          <w:r w:rsidRPr="00D57FF1" w:rsidR="009356EF">
            <w:rPr>
              <w:rFonts w:ascii="Times New Roman" w:eastAsia="Times New Roman" w:hAnsi="Times New Roman" w:cs="Times New Roman"/>
              <w:b/>
              <w:bCs/>
              <w:sz w:val="28"/>
              <w:szCs w:val="24"/>
              <w:lang w:eastAsia="lv-LV"/>
            </w:rPr>
            <w:t>Par finansējumu sabiedriski svarīgu funkciju veikšanas atbalsta saistību uzlikšanas nodrošināšanai sabiedrībai ar ierobežotu atbildību “Ventspils lidosta”</w:t>
          </w:r>
          <w:r w:rsidRPr="00D15F76" w:rsidR="00D15F76">
            <w:rPr>
              <w:rFonts w:ascii="Times New Roman" w:eastAsia="Times New Roman" w:hAnsi="Times New Roman" w:cs="Times New Roman"/>
              <w:b/>
              <w:bCs/>
              <w:sz w:val="28"/>
              <w:szCs w:val="24"/>
              <w:lang w:eastAsia="lv-LV"/>
            </w:rPr>
            <w:t xml:space="preserve">” </w:t>
          </w:r>
        </w:sdtContent>
      </w:sdt>
      <w:r w:rsidRPr="00A93474">
        <w:rPr>
          <w:rFonts w:ascii="Times New Roman" w:eastAsia="Times New Roman" w:hAnsi="Times New Roman" w:cs="Times New Roman"/>
          <w:b/>
          <w:bCs/>
          <w:sz w:val="28"/>
          <w:szCs w:val="24"/>
          <w:lang w:eastAsia="lv-LV"/>
        </w:rPr>
        <w:t xml:space="preserve"> sākotnējās ietekmes novērtējuma ziņojums (anotācija)</w:t>
      </w:r>
    </w:p>
    <w:p w:rsidR="00E5323B" w:rsidRPr="00A93474" w:rsidP="00894C55" w14:paraId="54970A46"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14:paraId="4DFE6C0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93474" w:rsidP="00903210" w14:paraId="41720389" w14:textId="77777777">
            <w:pPr>
              <w:spacing w:after="0" w:line="240" w:lineRule="auto"/>
              <w:jc w:val="center"/>
              <w:rPr>
                <w:rFonts w:ascii="Times New Roman" w:eastAsia="Times New Roman" w:hAnsi="Times New Roman" w:cs="Times New Roman"/>
                <w:b/>
                <w:bCs/>
                <w:iCs/>
                <w:sz w:val="24"/>
                <w:szCs w:val="24"/>
                <w:lang w:eastAsia="lv-LV"/>
              </w:rPr>
            </w:pPr>
            <w:r w:rsidRPr="00A93474">
              <w:rPr>
                <w:rFonts w:ascii="Times New Roman" w:eastAsia="Times New Roman" w:hAnsi="Times New Roman" w:cs="Times New Roman"/>
                <w:b/>
                <w:bCs/>
                <w:iCs/>
                <w:sz w:val="24"/>
                <w:szCs w:val="24"/>
                <w:lang w:eastAsia="lv-LV"/>
              </w:rPr>
              <w:t>Tiesību akta projekta anotācijas kopsavilkums</w:t>
            </w:r>
          </w:p>
        </w:tc>
      </w:tr>
      <w:tr w14:paraId="38DED49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93474" w:rsidP="00E5323B" w14:paraId="3482E012"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A93474" w:rsidP="00D57FF1" w14:paraId="1BDAEDBB" w14:textId="28CEE9ED">
            <w:pPr>
              <w:spacing w:after="0" w:line="240" w:lineRule="auto"/>
              <w:ind w:firstLine="436"/>
              <w:jc w:val="both"/>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Ministru kabineta rīkojuma projekta „</w:t>
            </w:r>
            <w:r w:rsidRPr="00D57FF1" w:rsidR="00913F4B">
              <w:rPr>
                <w:rFonts w:ascii="Times New Roman" w:eastAsia="Times New Roman" w:hAnsi="Times New Roman" w:cs="Times New Roman"/>
                <w:iCs/>
                <w:sz w:val="24"/>
                <w:szCs w:val="24"/>
                <w:lang w:eastAsia="lv-LV"/>
              </w:rPr>
              <w:t xml:space="preserve">Par finansējumu sabiedriski svarīgu funkciju veikšanas atbalsta saistību uzlikšanas nodrošināšanai sabiedrībai ar ierobežotu atbildību “Ventspils lidosta”” </w:t>
            </w:r>
            <w:r w:rsidRPr="00A93474">
              <w:rPr>
                <w:rFonts w:ascii="Times New Roman" w:eastAsia="Times New Roman" w:hAnsi="Times New Roman" w:cs="Times New Roman"/>
                <w:iCs/>
                <w:sz w:val="24"/>
                <w:szCs w:val="24"/>
                <w:lang w:eastAsia="lv-LV"/>
              </w:rPr>
              <w:t xml:space="preserve"> </w:t>
            </w:r>
            <w:r w:rsidRPr="00D57FF1">
              <w:rPr>
                <w:rFonts w:ascii="Times New Roman" w:eastAsia="Times New Roman" w:hAnsi="Times New Roman" w:cs="Times New Roman"/>
                <w:i/>
                <w:iCs/>
                <w:sz w:val="24"/>
                <w:szCs w:val="24"/>
                <w:lang w:eastAsia="lv-LV"/>
              </w:rPr>
              <w:t>mērķis</w:t>
            </w:r>
            <w:r w:rsidRPr="00A93474">
              <w:rPr>
                <w:rFonts w:ascii="Times New Roman" w:eastAsia="Times New Roman" w:hAnsi="Times New Roman" w:cs="Times New Roman"/>
                <w:iCs/>
                <w:sz w:val="24"/>
                <w:szCs w:val="24"/>
                <w:lang w:eastAsia="lv-LV"/>
              </w:rPr>
              <w:t xml:space="preserve"> ir </w:t>
            </w:r>
            <w:r w:rsidR="00913F4B">
              <w:rPr>
                <w:rFonts w:ascii="Times New Roman" w:eastAsia="Times New Roman" w:hAnsi="Times New Roman" w:cs="Times New Roman"/>
                <w:iCs/>
                <w:sz w:val="24"/>
                <w:szCs w:val="24"/>
                <w:lang w:eastAsia="lv-LV"/>
              </w:rPr>
              <w:t xml:space="preserve">arī turpmāk </w:t>
            </w:r>
            <w:r w:rsidRPr="00A93474" w:rsidR="00913F4B">
              <w:rPr>
                <w:rFonts w:ascii="Times New Roman" w:eastAsia="Times New Roman" w:hAnsi="Times New Roman" w:cs="Times New Roman"/>
                <w:iCs/>
                <w:sz w:val="24"/>
                <w:szCs w:val="24"/>
                <w:lang w:eastAsia="lv-LV"/>
              </w:rPr>
              <w:t xml:space="preserve">uzlikt sabiedriskās nozīmes pakalpojumu sniegšanas saistības </w:t>
            </w:r>
            <w:r w:rsidRPr="00290245" w:rsidR="00913F4B">
              <w:rPr>
                <w:rFonts w:ascii="Times New Roman" w:eastAsia="Times New Roman" w:hAnsi="Times New Roman" w:cs="Times New Roman"/>
                <w:iCs/>
                <w:sz w:val="24"/>
                <w:szCs w:val="24"/>
                <w:lang w:eastAsia="lv-LV"/>
              </w:rPr>
              <w:t>sabiedrībai ar ierobežotu atbildību “Ventspils lidosta”</w:t>
            </w:r>
            <w:r w:rsidR="00913F4B">
              <w:rPr>
                <w:rFonts w:ascii="Times New Roman" w:eastAsia="Times New Roman" w:hAnsi="Times New Roman" w:cs="Times New Roman"/>
                <w:iCs/>
                <w:sz w:val="24"/>
                <w:szCs w:val="24"/>
                <w:lang w:eastAsia="lv-LV"/>
              </w:rPr>
              <w:t xml:space="preserve"> un </w:t>
            </w:r>
            <w:r w:rsidRPr="00A93474">
              <w:rPr>
                <w:rFonts w:ascii="Times New Roman" w:eastAsia="Times New Roman" w:hAnsi="Times New Roman" w:cs="Times New Roman"/>
                <w:iCs/>
                <w:sz w:val="24"/>
                <w:szCs w:val="24"/>
                <w:lang w:eastAsia="lv-LV"/>
              </w:rPr>
              <w:t>piešķirt finansējumu kompensācijai par izmaksām, kuras valsts nozīmes civilās aviācijas lidlaukam rodas, izpildot uzliktās sabiedriskās nozīmes pakalpojumu sniegšanas saistības</w:t>
            </w:r>
            <w:r w:rsidR="004C5E7D">
              <w:rPr>
                <w:rFonts w:ascii="Times New Roman" w:eastAsia="Times New Roman" w:hAnsi="Times New Roman" w:cs="Times New Roman"/>
                <w:iCs/>
                <w:sz w:val="24"/>
                <w:szCs w:val="24"/>
                <w:lang w:eastAsia="lv-LV"/>
              </w:rPr>
              <w:t>.</w:t>
            </w:r>
            <w:r w:rsidR="00913F4B">
              <w:rPr>
                <w:rFonts w:ascii="Times New Roman" w:eastAsia="Times New Roman" w:hAnsi="Times New Roman" w:cs="Times New Roman"/>
                <w:iCs/>
                <w:sz w:val="24"/>
                <w:szCs w:val="24"/>
                <w:lang w:eastAsia="lv-LV"/>
              </w:rPr>
              <w:t xml:space="preserve"> </w:t>
            </w:r>
            <w:r w:rsidRPr="00A93474">
              <w:rPr>
                <w:rFonts w:ascii="Times New Roman" w:eastAsia="Times New Roman" w:hAnsi="Times New Roman" w:cs="Times New Roman"/>
                <w:iCs/>
                <w:sz w:val="24"/>
                <w:szCs w:val="24"/>
                <w:lang w:eastAsia="lv-LV"/>
              </w:rPr>
              <w:t>Rīkojums stājas spēkā tā parakstīšanas brīdī.</w:t>
            </w:r>
          </w:p>
        </w:tc>
      </w:tr>
    </w:tbl>
    <w:p w:rsidR="00E5323B" w:rsidRPr="00A93474" w:rsidP="00E5323B" w14:paraId="578E341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3F19758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93474" w:rsidP="00903210" w14:paraId="05704526" w14:textId="77777777">
            <w:pPr>
              <w:spacing w:after="0" w:line="240" w:lineRule="auto"/>
              <w:jc w:val="center"/>
              <w:rPr>
                <w:rFonts w:ascii="Times New Roman" w:eastAsia="Times New Roman" w:hAnsi="Times New Roman" w:cs="Times New Roman"/>
                <w:b/>
                <w:bCs/>
                <w:iCs/>
                <w:sz w:val="24"/>
                <w:szCs w:val="24"/>
                <w:lang w:eastAsia="lv-LV"/>
              </w:rPr>
            </w:pPr>
            <w:r w:rsidRPr="00A93474">
              <w:rPr>
                <w:rFonts w:ascii="Times New Roman" w:eastAsia="Times New Roman" w:hAnsi="Times New Roman" w:cs="Times New Roman"/>
                <w:b/>
                <w:bCs/>
                <w:iCs/>
                <w:sz w:val="24"/>
                <w:szCs w:val="24"/>
                <w:lang w:eastAsia="lv-LV"/>
              </w:rPr>
              <w:t>I. Tiesību akta projekta izstrādes nepieciešamība</w:t>
            </w:r>
          </w:p>
        </w:tc>
      </w:tr>
      <w:tr w14:paraId="0A0293B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3474" w:rsidP="00E5323B" w14:paraId="4EBEBB1F"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93474" w:rsidP="00E5323B" w14:paraId="061D708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647A5" w:rsidP="00D57FF1" w14:paraId="3271A8FB" w14:textId="5ED57564">
            <w:pPr>
              <w:spacing w:after="0" w:line="240" w:lineRule="auto"/>
              <w:ind w:firstLine="406"/>
              <w:jc w:val="both"/>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Ministru kabineta </w:t>
            </w:r>
            <w:r>
              <w:rPr>
                <w:rFonts w:ascii="Times New Roman" w:eastAsia="Times New Roman" w:hAnsi="Times New Roman" w:cs="Times New Roman"/>
                <w:iCs/>
                <w:sz w:val="24"/>
                <w:szCs w:val="24"/>
                <w:lang w:eastAsia="lv-LV"/>
              </w:rPr>
              <w:t>r</w:t>
            </w:r>
            <w:r w:rsidRPr="00A93474">
              <w:rPr>
                <w:rFonts w:ascii="Times New Roman" w:eastAsia="Times New Roman" w:hAnsi="Times New Roman" w:cs="Times New Roman"/>
                <w:iCs/>
                <w:sz w:val="24"/>
                <w:szCs w:val="24"/>
                <w:lang w:eastAsia="lv-LV"/>
              </w:rPr>
              <w:t>īkojuma projekt</w:t>
            </w:r>
            <w:r>
              <w:rPr>
                <w:rFonts w:ascii="Times New Roman" w:eastAsia="Times New Roman" w:hAnsi="Times New Roman" w:cs="Times New Roman"/>
                <w:iCs/>
                <w:sz w:val="24"/>
                <w:szCs w:val="24"/>
                <w:lang w:eastAsia="lv-LV"/>
              </w:rPr>
              <w:t>s</w:t>
            </w:r>
            <w:r w:rsidRPr="00A93474">
              <w:rPr>
                <w:rFonts w:ascii="Times New Roman" w:eastAsia="Times New Roman" w:hAnsi="Times New Roman" w:cs="Times New Roman"/>
                <w:iCs/>
                <w:sz w:val="24"/>
                <w:szCs w:val="24"/>
                <w:lang w:eastAsia="lv-LV"/>
              </w:rPr>
              <w:t xml:space="preserve"> „</w:t>
            </w:r>
            <w:r w:rsidRPr="00290245">
              <w:rPr>
                <w:rFonts w:ascii="Times New Roman" w:eastAsia="Times New Roman" w:hAnsi="Times New Roman" w:cs="Times New Roman"/>
                <w:iCs/>
                <w:sz w:val="24"/>
                <w:szCs w:val="24"/>
                <w:lang w:eastAsia="lv-LV"/>
              </w:rPr>
              <w:t xml:space="preserve">Par finansējumu sabiedriski svarīgu funkciju veikšanas atbalsta saistību uzlikšanas nodrošināšanai sabiedrībai ar ierobežotu atbildību “Ventspils lidosta”” </w:t>
            </w:r>
            <w:r>
              <w:rPr>
                <w:rFonts w:ascii="Times New Roman" w:eastAsia="Times New Roman" w:hAnsi="Times New Roman" w:cs="Times New Roman"/>
                <w:iCs/>
                <w:sz w:val="24"/>
                <w:szCs w:val="24"/>
                <w:lang w:eastAsia="lv-LV"/>
              </w:rPr>
              <w:t>(turpmāk – rīkojuma projekts) sagatavots</w:t>
            </w:r>
            <w:r>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pamatojoties uz:</w:t>
            </w:r>
          </w:p>
          <w:p w:rsidR="003647A5" w:rsidP="00D57FF1" w14:paraId="4D6C6DCA" w14:textId="2E94D14E">
            <w:pPr>
              <w:pStyle w:val="ListParagraph"/>
              <w:numPr>
                <w:ilvl w:val="0"/>
                <w:numId w:val="2"/>
              </w:numPr>
              <w:spacing w:after="0" w:line="240" w:lineRule="auto"/>
              <w:ind w:left="406" w:hanging="283"/>
              <w:jc w:val="both"/>
              <w:rPr>
                <w:rFonts w:ascii="Times New Roman" w:eastAsia="Times New Roman" w:hAnsi="Times New Roman" w:cs="Times New Roman"/>
                <w:iCs/>
                <w:sz w:val="24"/>
                <w:szCs w:val="24"/>
                <w:lang w:eastAsia="lv-LV"/>
              </w:rPr>
            </w:pPr>
            <w:r w:rsidRPr="00D57FF1">
              <w:rPr>
                <w:rFonts w:ascii="Times New Roman" w:eastAsia="Times New Roman" w:hAnsi="Times New Roman" w:cs="Times New Roman"/>
                <w:iCs/>
                <w:sz w:val="24"/>
                <w:szCs w:val="24"/>
                <w:lang w:eastAsia="lv-LV"/>
              </w:rPr>
              <w:t>l</w:t>
            </w:r>
            <w:r w:rsidRPr="00D57FF1" w:rsidR="00A93474">
              <w:rPr>
                <w:rFonts w:ascii="Times New Roman" w:eastAsia="Times New Roman" w:hAnsi="Times New Roman" w:cs="Times New Roman"/>
                <w:iCs/>
                <w:sz w:val="24"/>
                <w:szCs w:val="24"/>
                <w:lang w:eastAsia="lv-LV"/>
              </w:rPr>
              <w:t>ikuma “Par aviāciju” 27.</w:t>
            </w:r>
            <w:r w:rsidRPr="00D57FF1" w:rsidR="00A93474">
              <w:rPr>
                <w:rFonts w:ascii="Times New Roman" w:eastAsia="Times New Roman" w:hAnsi="Times New Roman" w:cs="Times New Roman"/>
                <w:iCs/>
                <w:sz w:val="24"/>
                <w:szCs w:val="24"/>
                <w:vertAlign w:val="superscript"/>
                <w:lang w:eastAsia="lv-LV"/>
              </w:rPr>
              <w:t>2</w:t>
            </w:r>
            <w:r w:rsidRPr="00D57FF1" w:rsidR="00A93474">
              <w:rPr>
                <w:rFonts w:ascii="Times New Roman" w:eastAsia="Times New Roman" w:hAnsi="Times New Roman" w:cs="Times New Roman"/>
                <w:iCs/>
                <w:sz w:val="24"/>
                <w:szCs w:val="24"/>
                <w:lang w:eastAsia="lv-LV"/>
              </w:rPr>
              <w:t xml:space="preserve"> panta </w:t>
            </w:r>
            <w:r w:rsidRPr="00D57FF1">
              <w:rPr>
                <w:rFonts w:ascii="Times New Roman" w:eastAsia="Times New Roman" w:hAnsi="Times New Roman" w:cs="Times New Roman"/>
                <w:iCs/>
                <w:sz w:val="24"/>
                <w:szCs w:val="24"/>
                <w:lang w:eastAsia="lv-LV"/>
              </w:rPr>
              <w:t>trešo daļu;</w:t>
            </w:r>
            <w:r w:rsidRPr="00D57FF1" w:rsidR="00A93474">
              <w:rPr>
                <w:rFonts w:ascii="Times New Roman" w:eastAsia="Times New Roman" w:hAnsi="Times New Roman" w:cs="Times New Roman"/>
                <w:iCs/>
                <w:sz w:val="24"/>
                <w:szCs w:val="24"/>
                <w:lang w:eastAsia="lv-LV"/>
              </w:rPr>
              <w:t xml:space="preserve"> </w:t>
            </w:r>
          </w:p>
          <w:p w:rsidR="00B05F65" w:rsidRPr="00D57FF1" w:rsidP="00D57FF1" w14:paraId="53BCB898" w14:textId="730AEBBE">
            <w:pPr>
              <w:pStyle w:val="ListParagraph"/>
              <w:numPr>
                <w:ilvl w:val="0"/>
                <w:numId w:val="2"/>
              </w:numPr>
              <w:spacing w:after="0" w:line="240" w:lineRule="auto"/>
              <w:ind w:left="406" w:hanging="283"/>
              <w:jc w:val="both"/>
              <w:rPr>
                <w:rFonts w:ascii="Times New Roman" w:eastAsia="Times New Roman" w:hAnsi="Times New Roman" w:cs="Times New Roman"/>
                <w:iCs/>
                <w:sz w:val="24"/>
                <w:szCs w:val="24"/>
                <w:lang w:eastAsia="lv-LV"/>
              </w:rPr>
            </w:pPr>
            <w:r w:rsidRPr="00D57FF1">
              <w:rPr>
                <w:rFonts w:ascii="Times New Roman" w:eastAsia="Times New Roman" w:hAnsi="Times New Roman" w:cs="Times New Roman"/>
                <w:iCs/>
                <w:sz w:val="24"/>
                <w:szCs w:val="24"/>
                <w:lang w:eastAsia="lv-LV"/>
              </w:rPr>
              <w:t>Ministru kabineta 2015.gada 28.jūlija noteikumi</w:t>
            </w:r>
            <w:r w:rsidR="00DD5543">
              <w:rPr>
                <w:rFonts w:ascii="Times New Roman" w:eastAsia="Times New Roman" w:hAnsi="Times New Roman" w:cs="Times New Roman"/>
                <w:iCs/>
                <w:sz w:val="24"/>
                <w:szCs w:val="24"/>
                <w:lang w:eastAsia="lv-LV"/>
              </w:rPr>
              <w:t>em</w:t>
            </w:r>
            <w:r w:rsidRPr="00D57FF1">
              <w:rPr>
                <w:rFonts w:ascii="Times New Roman" w:eastAsia="Times New Roman" w:hAnsi="Times New Roman" w:cs="Times New Roman"/>
                <w:iCs/>
                <w:sz w:val="24"/>
                <w:szCs w:val="24"/>
                <w:lang w:eastAsia="lv-LV"/>
              </w:rPr>
              <w:t xml:space="preserve"> Nr.429 “Sabiedriskās nozīmes pakalpojumu sniegšanas saistību uzlikšanas kārtība valsts nozīmes civilās aviācijas lidlaukam”.</w:t>
            </w:r>
          </w:p>
        </w:tc>
      </w:tr>
      <w:tr w14:paraId="1CCABA4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57FF1" w:rsidP="00E5323B" w14:paraId="1FEA5815" w14:textId="77777777">
            <w:pPr>
              <w:spacing w:after="0" w:line="240" w:lineRule="auto"/>
              <w:rPr>
                <w:rFonts w:ascii="Times New Roman" w:eastAsia="Times New Roman" w:hAnsi="Times New Roman" w:cs="Times New Roman"/>
                <w:iCs/>
                <w:sz w:val="24"/>
                <w:szCs w:val="24"/>
                <w:lang w:eastAsia="lv-LV"/>
              </w:rPr>
            </w:pPr>
            <w:r w:rsidRPr="00D57FF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57FF1" w:rsidP="00E5323B" w14:paraId="7C41EDB9" w14:textId="77777777">
            <w:pPr>
              <w:spacing w:after="0" w:line="240" w:lineRule="auto"/>
              <w:rPr>
                <w:rFonts w:ascii="Times New Roman" w:eastAsia="Times New Roman" w:hAnsi="Times New Roman" w:cs="Times New Roman"/>
                <w:iCs/>
                <w:sz w:val="24"/>
                <w:szCs w:val="24"/>
                <w:lang w:eastAsia="lv-LV"/>
              </w:rPr>
            </w:pPr>
            <w:r w:rsidRPr="00D57F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93474" w:rsidRPr="00D57FF1" w:rsidP="003562CD" w14:paraId="0849D915" w14:textId="29CCD70B">
            <w:pPr>
              <w:pStyle w:val="BodyText"/>
              <w:spacing w:after="0"/>
              <w:ind w:left="37" w:right="70"/>
              <w:jc w:val="both"/>
              <w:rPr>
                <w:iCs/>
              </w:rPr>
            </w:pPr>
            <w:r w:rsidRPr="00D57FF1">
              <w:rPr>
                <w:iCs/>
              </w:rPr>
              <w:t>Saskaņā ar likuma “Par aviāciju”</w:t>
            </w:r>
            <w:r w:rsidRPr="00D57FF1" w:rsidR="00B05F65">
              <w:rPr>
                <w:iCs/>
              </w:rPr>
              <w:t xml:space="preserve"> (turpmāk – likums) </w:t>
            </w:r>
            <w:r w:rsidRPr="00D57FF1">
              <w:rPr>
                <w:iCs/>
              </w:rPr>
              <w:t>27.2 panta trešajā daļā un Ministru kabineta 2015.gada 28.jūlija noteikum</w:t>
            </w:r>
            <w:r w:rsidRPr="00D57FF1" w:rsidR="00B05F65">
              <w:rPr>
                <w:iCs/>
              </w:rPr>
              <w:t>os</w:t>
            </w:r>
            <w:r w:rsidRPr="00D57FF1">
              <w:rPr>
                <w:iCs/>
              </w:rPr>
              <w:t xml:space="preserve"> Nr.429 “</w:t>
            </w:r>
            <w:r w:rsidRPr="00D57FF1" w:rsidR="004C5E7D">
              <w:rPr>
                <w:iCs/>
              </w:rPr>
              <w:t xml:space="preserve">Sabiedriskas </w:t>
            </w:r>
            <w:r w:rsidRPr="00D57FF1">
              <w:rPr>
                <w:iCs/>
              </w:rPr>
              <w:t xml:space="preserve">nozīmes pakalpojumu sniegšanas saistību uzlikšanas kārtība valsts nozīmes civilās aviācijas lidlaukam” </w:t>
            </w:r>
            <w:r w:rsidRPr="00D57FF1" w:rsidR="00DE2F57">
              <w:rPr>
                <w:iCs/>
              </w:rPr>
              <w:t xml:space="preserve">(turpmāk – MK noteikumi Nr.429) </w:t>
            </w:r>
            <w:r w:rsidRPr="00D57FF1">
              <w:rPr>
                <w:iCs/>
              </w:rPr>
              <w:t xml:space="preserve">noteikto, Ministru kabinets ir pilnvarots noteikt kārtību, </w:t>
            </w:r>
            <w:r w:rsidRPr="00D57FF1" w:rsidR="00BF47A7">
              <w:rPr>
                <w:iCs/>
              </w:rPr>
              <w:t>kādā valsts nozīmes civilās aviācijas lidlaukam (turpmāk – lidlauks) uzliekamas sabiedriskas nozīmes pakalpojumu sniegšanas saistības (turpmāk – saistības), un kārtību, kādā nosakāma un sedzama kompensācija par izmaksām, kuras lidlaukam rodas, izpildot uzliktās saistības (turpmāk – kompensācija).</w:t>
            </w:r>
          </w:p>
          <w:p w:rsidR="004D61E9" w:rsidRPr="00D57FF1" w:rsidP="003562CD" w14:paraId="66254CB3" w14:textId="32627F7D">
            <w:pPr>
              <w:pStyle w:val="BodyText"/>
              <w:spacing w:after="0"/>
              <w:ind w:left="37" w:right="70"/>
              <w:jc w:val="both"/>
              <w:rPr>
                <w:iCs/>
              </w:rPr>
            </w:pPr>
            <w:r w:rsidRPr="00D57FF1">
              <w:rPr>
                <w:iCs/>
              </w:rPr>
              <w:t xml:space="preserve">Saistības uzliek ministrijas, kas ir atbildīgas par attiecīgo funkciju nodrošināšanu, un pašvaldība, kopīgi noslēdzot sabiedriski svarīgu funkciju veikšanas atbalsta saistību līgumu (turpmāk – līgums). Ievērojot, ka Aizsardzības ministrija un Iekšlietu ministrija (Valsts robežsardze) ir atbildīgas par likumā un MK noteikumos Nr.429 noteiktajām, tās kompetencē esošajām funkcijām, bet SIA “Ventspils </w:t>
            </w:r>
            <w:r w:rsidRPr="00D57FF1">
              <w:rPr>
                <w:iCs/>
              </w:rPr>
              <w:t xml:space="preserve">lidosta” </w:t>
            </w:r>
            <w:r w:rsidRPr="00D57FF1" w:rsidR="00AC1557">
              <w:rPr>
                <w:iCs/>
              </w:rPr>
              <w:t xml:space="preserve">(turpmāk – lidosta) </w:t>
            </w:r>
            <w:r w:rsidRPr="00D57FF1">
              <w:rPr>
                <w:iCs/>
              </w:rPr>
              <w:t>bez papildus finansējuma minēto funkciju veikšanai nepieciešamās atbalsta funkcijas nevar nodrošināt, lai lidlauks nodrošinātu Aizsardzības ministrijas un Iekšlietu ministrijas uzliktās saistības, kas detalizēti noteiktas līgumā, MK noteikumos Nr.429 noteiktajā kārtībā Iekšlietu ministrija,</w:t>
            </w:r>
            <w:r w:rsidRPr="00D57FF1">
              <w:rPr>
                <w:iCs/>
              </w:rPr>
              <w:t xml:space="preserve"> </w:t>
            </w:r>
            <w:r w:rsidRPr="00D57FF1">
              <w:rPr>
                <w:iCs/>
              </w:rPr>
              <w:t xml:space="preserve">Aizsardzības ministrija, Satiksmes ministrija (turpmāk – valsts) un Ventspils pašvaldība (turpmāk – pašvaldība) </w:t>
            </w:r>
            <w:r w:rsidRPr="00D57FF1">
              <w:rPr>
                <w:iCs/>
              </w:rPr>
              <w:t xml:space="preserve">2015.gada 24.novembrī noslēdza Līgumu par sabiedriski svarīgu funkciju veikšanas atbalsta saistību uzlikšanu sabiedrībai ar ierobežotu atbildību „Ventspils lidosta” (turpmāk – līgums). </w:t>
            </w:r>
          </w:p>
          <w:p w:rsidR="00FE1346" w:rsidRPr="00D57FF1" w:rsidP="003562CD" w14:paraId="37F41696" w14:textId="77777777">
            <w:pPr>
              <w:pStyle w:val="BodyText"/>
              <w:spacing w:after="0"/>
              <w:ind w:left="37" w:right="70"/>
              <w:jc w:val="both"/>
              <w:rPr>
                <w:iCs/>
              </w:rPr>
            </w:pPr>
            <w:r w:rsidRPr="00D57FF1">
              <w:rPr>
                <w:iCs/>
              </w:rPr>
              <w:t xml:space="preserve">Saskaņā ar </w:t>
            </w:r>
            <w:r w:rsidRPr="00D57FF1" w:rsidR="00A82A47">
              <w:rPr>
                <w:iCs/>
              </w:rPr>
              <w:t xml:space="preserve">MK </w:t>
            </w:r>
            <w:r w:rsidRPr="00D57FF1">
              <w:rPr>
                <w:iCs/>
              </w:rPr>
              <w:t>noteikumiem Nr.429:</w:t>
            </w:r>
          </w:p>
          <w:p w:rsidR="00FE1346" w:rsidRPr="00D57FF1" w:rsidP="003562CD" w14:paraId="2A1341B3" w14:textId="77777777">
            <w:pPr>
              <w:pStyle w:val="BodyText"/>
              <w:spacing w:after="0"/>
              <w:ind w:left="37" w:right="70"/>
              <w:jc w:val="both"/>
              <w:rPr>
                <w:iCs/>
              </w:rPr>
            </w:pPr>
            <w:r w:rsidRPr="00D57FF1">
              <w:rPr>
                <w:iCs/>
              </w:rPr>
              <w:t xml:space="preserve">- valsts kompensācija ir valsts budžeta likumā kārtējam gadam šim mērķim paredzētā valsts budžeta dotācija vai attiecīgās ministrijas pamatfunkciju īstenošanai valsts budžetā paredzētie līdzekļi; </w:t>
            </w:r>
          </w:p>
          <w:p w:rsidR="00FE1346" w:rsidRPr="00D57FF1" w:rsidP="003562CD" w14:paraId="3FCC3543" w14:textId="77777777">
            <w:pPr>
              <w:pStyle w:val="BodyText"/>
              <w:spacing w:after="0"/>
              <w:ind w:left="37" w:right="70"/>
              <w:jc w:val="both"/>
              <w:rPr>
                <w:iCs/>
              </w:rPr>
            </w:pPr>
            <w:r w:rsidRPr="00D57FF1">
              <w:rPr>
                <w:iCs/>
              </w:rPr>
              <w:t>- kompensāciju par izmaksām, kas lidlaukam radušās, līguma ietvaros sniedzot pakalpojumus, kurus lidlauks nenodrošinātu, ja tam nebūtu uzliktas minētās saistības, katrā konkrētā gadījumā aprēķina, ņemot vērā pakalpojumu sniegšanas saistību aprakstā noteikto prasību un standartu nodrošināšanas faktiskās izmaksas.</w:t>
            </w:r>
          </w:p>
          <w:p w:rsidR="004B0806" w:rsidRPr="00D57FF1" w:rsidP="003562CD" w14:paraId="1FE3D8E9" w14:textId="13740F70">
            <w:pPr>
              <w:pStyle w:val="BodyText"/>
              <w:spacing w:after="0"/>
              <w:ind w:left="37" w:right="70"/>
              <w:jc w:val="both"/>
              <w:rPr>
                <w:iCs/>
              </w:rPr>
            </w:pPr>
            <w:r w:rsidRPr="00D57FF1">
              <w:rPr>
                <w:iCs/>
              </w:rPr>
              <w:t xml:space="preserve">    Finansējums plānošanu </w:t>
            </w:r>
            <w:r w:rsidRPr="00D57FF1" w:rsidR="00660A74">
              <w:rPr>
                <w:iCs/>
              </w:rPr>
              <w:t xml:space="preserve">(finansēšanas avotus) </w:t>
            </w:r>
            <w:r w:rsidRPr="00D57FF1">
              <w:rPr>
                <w:iCs/>
              </w:rPr>
              <w:t xml:space="preserve">Aizsardzības ministrijai un Iekšlietu ministrijai valsts kompensācijai 2016.-2018.gadam nosaka Ministru kabineta </w:t>
            </w:r>
            <w:r w:rsidRPr="00D57FF1">
              <w:rPr>
                <w:iCs/>
              </w:rPr>
              <w:t>2015. gada 8. decembra rīkojums Nr. 775</w:t>
            </w:r>
            <w:r w:rsidRPr="00D57FF1" w:rsidR="00660A74">
              <w:rPr>
                <w:iCs/>
              </w:rPr>
              <w:t xml:space="preserve"> ”P</w:t>
            </w:r>
            <w:r w:rsidRPr="00D57FF1">
              <w:rPr>
                <w:iCs/>
              </w:rPr>
              <w:t xml:space="preserve">ar finansējumu līguma par sabiedriski svarīgu funkciju veikšanas atbalsta saistību uzlikšanu sabiedrībai ar ierobežotu atbildību </w:t>
            </w:r>
            <w:r w:rsidRPr="00D57FF1" w:rsidR="00660A74">
              <w:rPr>
                <w:iCs/>
              </w:rPr>
              <w:t>“</w:t>
            </w:r>
            <w:r w:rsidRPr="00D57FF1">
              <w:rPr>
                <w:iCs/>
              </w:rPr>
              <w:t>Ventspils lidosta</w:t>
            </w:r>
            <w:r w:rsidRPr="00D57FF1" w:rsidR="00660A74">
              <w:rPr>
                <w:iCs/>
              </w:rPr>
              <w:t>”</w:t>
            </w:r>
            <w:r w:rsidRPr="00D57FF1">
              <w:rPr>
                <w:iCs/>
              </w:rPr>
              <w:t xml:space="preserve"> izpildes nodrošināšanai</w:t>
            </w:r>
            <w:r w:rsidRPr="00D57FF1" w:rsidR="00660A74">
              <w:rPr>
                <w:iCs/>
              </w:rPr>
              <w:t>”.</w:t>
            </w:r>
          </w:p>
          <w:p w:rsidR="009F30B2" w:rsidRPr="00D57FF1" w:rsidP="003562CD" w14:paraId="661F2976" w14:textId="77777777">
            <w:pPr>
              <w:pStyle w:val="naispant"/>
              <w:spacing w:before="0" w:after="0"/>
              <w:ind w:left="0" w:firstLine="0"/>
              <w:rPr>
                <w:b w:val="0"/>
                <w:bCs w:val="0"/>
                <w:iCs/>
                <w:lang w:val="lv-LV" w:eastAsia="lv-LV"/>
              </w:rPr>
            </w:pPr>
            <w:r w:rsidRPr="00D57FF1">
              <w:rPr>
                <w:b w:val="0"/>
                <w:bCs w:val="0"/>
                <w:iCs/>
                <w:lang w:val="lv-LV" w:eastAsia="lv-LV"/>
              </w:rPr>
              <w:t xml:space="preserve">  Līguma</w:t>
            </w:r>
            <w:r w:rsidRPr="00D57FF1">
              <w:rPr>
                <w:b w:val="0"/>
                <w:bCs w:val="0"/>
                <w:iCs/>
                <w:lang w:val="lv-LV" w:eastAsia="lv-LV"/>
              </w:rPr>
              <w:t>:</w:t>
            </w:r>
          </w:p>
          <w:p w:rsidR="009F30B2" w:rsidRPr="007F2EBC" w:rsidP="00D57FF1" w14:paraId="0E9A729A" w14:textId="495B8EAD">
            <w:pPr>
              <w:pStyle w:val="naispant"/>
              <w:spacing w:before="0" w:after="120"/>
              <w:ind w:left="0" w:firstLine="0"/>
              <w:rPr>
                <w:b w:val="0"/>
                <w:bCs w:val="0"/>
                <w:iCs/>
                <w:lang w:val="lv-LV" w:eastAsia="lv-LV"/>
              </w:rPr>
            </w:pPr>
            <w:r w:rsidRPr="00D57FF1">
              <w:rPr>
                <w:b w:val="0"/>
                <w:bCs w:val="0"/>
                <w:iCs/>
                <w:lang w:val="lv-LV" w:eastAsia="lv-LV"/>
              </w:rPr>
              <w:t>√</w:t>
            </w:r>
            <w:r w:rsidRPr="00D57FF1" w:rsidR="00660A74">
              <w:rPr>
                <w:b w:val="0"/>
                <w:bCs w:val="0"/>
                <w:iCs/>
                <w:lang w:val="lv-LV" w:eastAsia="lv-LV"/>
              </w:rPr>
              <w:t xml:space="preserve"> 3.3.apakšpunts paredz, ka </w:t>
            </w:r>
            <w:r w:rsidRPr="003562CD">
              <w:rPr>
                <w:b w:val="0"/>
                <w:bCs w:val="0"/>
                <w:iCs/>
                <w:lang w:val="lv-LV" w:eastAsia="lv-LV"/>
              </w:rPr>
              <w:t xml:space="preserve">“Valsts piešķir Kompensāciju tādā apmērā, kas saistību nodrošināšanai ir </w:t>
            </w:r>
            <w:r w:rsidRPr="003562CD">
              <w:rPr>
                <w:b w:val="0"/>
                <w:bCs w:val="0"/>
                <w:i/>
                <w:iCs/>
                <w:lang w:val="lv-LV" w:eastAsia="lv-LV"/>
              </w:rPr>
              <w:t>paredzēta Valsts budžetā kārtējam gadam atbilstoši Ministru kabineta nolemtajam</w:t>
            </w:r>
            <w:r w:rsidRPr="003562CD">
              <w:rPr>
                <w:b w:val="0"/>
                <w:bCs w:val="0"/>
                <w:iCs/>
                <w:lang w:val="lv-LV" w:eastAsia="lv-LV"/>
              </w:rPr>
              <w:t xml:space="preserve">, bet aviācijas drošības jomā – atbilstoši Ministru kabineta nolemtajam, ievērojot valsts attīstības prioritātes un Valsts budžeta iespējas, un katru gadu </w:t>
            </w:r>
            <w:r w:rsidRPr="007F2EBC">
              <w:rPr>
                <w:b w:val="0"/>
                <w:bCs w:val="0"/>
                <w:iCs/>
                <w:lang w:val="lv-LV" w:eastAsia="lv-LV"/>
              </w:rPr>
              <w:t>Aizsardzības ministrijai, Iekšlietu ministrijai un Satiksmes ministrijai</w:t>
            </w:r>
            <w:r w:rsidRPr="003562CD">
              <w:rPr>
                <w:b w:val="0"/>
                <w:bCs w:val="0"/>
                <w:iCs/>
                <w:lang w:val="lv-LV" w:eastAsia="lv-LV"/>
              </w:rPr>
              <w:t xml:space="preserve"> noslēdzot vienošanos pie Līguma ar Lidostu par attiecīgajam Periodam piešķiramo Kompensāciju atbilstoši 4.pielikumā pievienotajai formai (turpmāk – Vienošanās)</w:t>
            </w:r>
            <w:r w:rsidRPr="007F2EBC">
              <w:rPr>
                <w:b w:val="0"/>
                <w:bCs w:val="0"/>
                <w:iCs/>
                <w:lang w:val="lv-LV" w:eastAsia="lv-LV"/>
              </w:rPr>
              <w:t xml:space="preserve">. Satiksmes ministrija Vienošanos slēdz </w:t>
            </w:r>
            <w:r w:rsidRPr="003562CD">
              <w:rPr>
                <w:b w:val="0"/>
                <w:bCs w:val="0"/>
                <w:iCs/>
                <w:lang w:val="lv-LV" w:eastAsia="lv-LV"/>
              </w:rPr>
              <w:t xml:space="preserve">pēc Ministru kabineta rīkojuma pieņemšanas, ja Ministru kabinets saskaņā ar likuma „Par aviāciju” 27.panta piektajā daļa noteikto ir pieņēmis lēmumu par līdzekļu piešķiršanu Lidostai aviācijas drošības pasākumu nodrošināšanai. </w:t>
            </w:r>
            <w:r w:rsidRPr="003562CD">
              <w:rPr>
                <w:b w:val="0"/>
                <w:bCs w:val="0"/>
                <w:i/>
                <w:iCs/>
                <w:lang w:val="lv-LV" w:eastAsia="lv-LV"/>
              </w:rPr>
              <w:t xml:space="preserve">Aizsardzības ministrija un Iekšlietu ministrija Vienošanos slēdz un finansējumu piešķir pēc Ministru kabineta lēmuma pieņemšanas par </w:t>
            </w:r>
            <w:r w:rsidRPr="003562CD">
              <w:rPr>
                <w:b w:val="0"/>
                <w:bCs w:val="0"/>
                <w:i/>
                <w:iCs/>
                <w:lang w:val="lv-LV" w:eastAsia="lv-LV"/>
              </w:rPr>
              <w:t>līdzekļu piešķiršanu Lidostai sabiedriski svarīgu funkciju veikšanas atbalsta nodrošināšanai</w:t>
            </w:r>
            <w:r w:rsidRPr="003562CD">
              <w:rPr>
                <w:b w:val="0"/>
                <w:bCs w:val="0"/>
                <w:iCs/>
                <w:lang w:val="lv-LV" w:eastAsia="lv-LV"/>
              </w:rPr>
              <w:t>.</w:t>
            </w:r>
            <w:r w:rsidRPr="007F2EBC">
              <w:rPr>
                <w:b w:val="0"/>
                <w:bCs w:val="0"/>
                <w:iCs/>
                <w:lang w:val="lv-LV" w:eastAsia="lv-LV"/>
              </w:rPr>
              <w:t>”</w:t>
            </w:r>
          </w:p>
          <w:p w:rsidR="009F30B2" w:rsidRPr="00D57FF1" w:rsidP="00D57FF1" w14:paraId="129C1ABB" w14:textId="4ECD0C0A">
            <w:pPr>
              <w:pStyle w:val="naispant"/>
              <w:spacing w:before="0" w:after="120"/>
              <w:ind w:left="0" w:firstLine="0"/>
              <w:rPr>
                <w:iCs/>
                <w:lang w:val="lv-LV" w:eastAsia="lv-LV"/>
              </w:rPr>
            </w:pPr>
            <w:r w:rsidRPr="00D57FF1">
              <w:rPr>
                <w:b w:val="0"/>
                <w:bCs w:val="0"/>
                <w:iCs/>
                <w:lang w:val="lv-LV" w:eastAsia="lv-LV"/>
              </w:rPr>
              <w:t>√ 11.2.apakšpunkts paredz, ka “Valsts un Pašvaldība vismaz 6 (sešus) mēnešus pirms 11.1. punktā norādītā termiņa [līgums spēkā līdz 2018.gada 31.decembrim] uzsāk Lidostai uzlikto sabiedriskas nozīmes pakalpojumu sniegšanas saistību izvērtējumu. Ja Lidostai uzliktās saistības ir nepieciešamas arī turpmāk, tad Līgums ar Pušu rakstveida vienošanos tiek pagarināts uz nākamo līguma termiņu – trīs gadiem.”</w:t>
            </w:r>
          </w:p>
          <w:p w:rsidR="00B82B24" w:rsidRPr="00D57FF1" w:rsidP="003562CD" w14:paraId="3CC1B23F" w14:textId="24E8075F">
            <w:pPr>
              <w:pStyle w:val="BodyText"/>
              <w:spacing w:after="0"/>
              <w:ind w:left="40" w:right="68"/>
              <w:jc w:val="both"/>
              <w:rPr>
                <w:iCs/>
              </w:rPr>
            </w:pPr>
            <w:r w:rsidRPr="00D57FF1">
              <w:rPr>
                <w:iCs/>
              </w:rPr>
              <w:t xml:space="preserve">  </w:t>
            </w:r>
            <w:r w:rsidRPr="00D57FF1" w:rsidR="00AB798F">
              <w:rPr>
                <w:iCs/>
              </w:rPr>
              <w:t>Lidostas l</w:t>
            </w:r>
            <w:r w:rsidRPr="00D57FF1" w:rsidR="00E358D4">
              <w:rPr>
                <w:iCs/>
              </w:rPr>
              <w:t xml:space="preserve">idlauks </w:t>
            </w:r>
            <w:r w:rsidRPr="00D57FF1" w:rsidR="00A93474">
              <w:rPr>
                <w:iCs/>
              </w:rPr>
              <w:t>pilda būtisku lomu tādu sabiedriski svarīgu funkciju nodrošināšanai kā meklēšana un glābšana (ārpus lidlauka teritorijas), civilmilitārās sadarbības atbalsta sniegšana un citu sabiedriski svarīgu funkciju, kas aptver jūras akvatorijas apsekošanu, medicīniska nolūka gaisa pārvadājumus, aviācijas palīdzības sniegšanu iedzīvotājiem stihisku nelaimju (katastrofu) seku likvidēšanā – nelaimes skarto rajonu apsekošana, novērošana, iedzīvotāju evakuēšana, pārtikas produktu, apģērbu, medikamentu, aprīkojuma, būvmateriālu un citu materiālu piegāde, valsts pārvaldes iestāžu kopīgo mācību, kurās iesaistīti arī to rīcībā esošie gaisa kuģi,  veikšanas atbalsts.</w:t>
            </w:r>
          </w:p>
          <w:p w:rsidR="00743CBB" w:rsidP="003562CD" w14:paraId="0273AEDF" w14:textId="1C78FD90">
            <w:pPr>
              <w:pStyle w:val="BodyText"/>
              <w:spacing w:after="0"/>
              <w:ind w:left="40" w:right="68"/>
              <w:jc w:val="both"/>
              <w:rPr>
                <w:iCs/>
              </w:rPr>
            </w:pPr>
            <w:r w:rsidRPr="00D57FF1">
              <w:rPr>
                <w:iCs/>
              </w:rPr>
              <w:t>Nacionālajiem bruņotajiem spēkiem (turpmāk – NBS) ir būtiski izmantot lidostu kā rezerves aviācijas atbalsta punktu, jo tādā veidā tiek ievērojami samazināts NBS personāla ierašanās laiks, veicot cilvēku meklēšanas un glābšanas darbus jūrā Latvijas rietumu piekrastē. Tāpat lidosta ir aprīkota ar degvielas uzpildes ierīcēm, kas ļauj palielināt laiku, kuru NBS aviācijas tehnika spēj pavadīt tiešajos meklēšanas un glābšanas darbos. Papildu tam NBS tiek nodrošināta iespēja lidostā veikt arī pilotu apmācības lidojumus.</w:t>
            </w:r>
          </w:p>
          <w:p w:rsidR="00403A28" w:rsidRPr="00D57FF1" w:rsidP="003562CD" w14:paraId="34A9AC32" w14:textId="725224ED">
            <w:pPr>
              <w:pStyle w:val="BodyText"/>
              <w:spacing w:after="0"/>
              <w:ind w:left="40" w:right="68"/>
              <w:jc w:val="both"/>
              <w:rPr>
                <w:iCs/>
              </w:rPr>
            </w:pPr>
            <w:bookmarkStart w:id="0" w:name="_GoBack"/>
            <w:r w:rsidRPr="00403A28">
              <w:rPr>
                <w:iCs/>
              </w:rPr>
              <w:t xml:space="preserve">Valsts robežsardzei (turpmāk – VRS) ir būtiski arī turpmāk izmantot lidostu kā aviācijas atbalsta punktu, jo lidostā ir izbūvēta VRS aviācijas atbalsta punkta ēka ar gaisa kuģa angāru. Turklāt, VRS gaisa kuģu lidojumu organizācija no lidostas ir lietderīga, ņemot vērā, ka ir iespēja ātri ierasties nepieciešamajā Baltijas jūras vai Kurzemes reģiona rajonā un ilgāk veikt (ar lielāko degvielas atlikumu) cilvēku meklēšanas un glābšanas darbus vai Latvijas Republikas jūras robežas uzraudzību. Bez tam, lidosta kopīgi ar sadarbības partneri nodrošina degvielas uzpildi VRS gaisa kuģiem, nodrošina gaisa kuģu manevrēšanas ceļa uzturēšanu jebkurā gadalaikā. Lidosta ir sertificēts civilās aviācijas lidlauks, tā atbilst aviācijas drošības standartiem, kas būtiski uzlabo VRS gaisa kuģu lidojumu drošību, un tās teritorija ir apsargāta. No lidostas var veikt mācību lidojumus, organizēt </w:t>
            </w:r>
            <w:r w:rsidRPr="00403A28">
              <w:rPr>
                <w:iCs/>
              </w:rPr>
              <w:t>mācības kopā ar kuģošanas līdzekļiem, t.sk. BSRBCC un ATLAS starptautiskās organizācijas ietvaros.</w:t>
            </w:r>
          </w:p>
          <w:p w:rsidR="00E358D4" w:rsidRPr="00D57FF1" w:rsidP="003562CD" w14:paraId="43CD9477" w14:textId="65529D5C">
            <w:pPr>
              <w:pStyle w:val="BodyText"/>
              <w:spacing w:after="0"/>
              <w:ind w:left="40" w:right="68"/>
              <w:jc w:val="both"/>
              <w:rPr>
                <w:iCs/>
              </w:rPr>
            </w:pPr>
            <w:bookmarkEnd w:id="0"/>
            <w:r w:rsidRPr="00D57FF1">
              <w:rPr>
                <w:iCs/>
              </w:rPr>
              <w:t xml:space="preserve">   Ievērojot iepriekš minēto, jāturpina sabiedriski svarīgu funkciju veikšanas atbalsta saistību uzlikšana nodrošināšanai sabiedrībai ar ierobežotu atbildību “Ventspils lidosta”.</w:t>
            </w:r>
          </w:p>
          <w:p w:rsidR="001E2634" w:rsidRPr="00D57FF1" w:rsidP="003562CD" w14:paraId="1CAA6F49" w14:textId="77777777">
            <w:pPr>
              <w:pStyle w:val="BodyText"/>
              <w:spacing w:after="0"/>
              <w:ind w:left="40" w:right="68"/>
              <w:jc w:val="both"/>
              <w:rPr>
                <w:iCs/>
              </w:rPr>
            </w:pPr>
            <w:r w:rsidRPr="00D57FF1">
              <w:rPr>
                <w:iCs/>
              </w:rPr>
              <w:t>Līgumā paredzēts, ka lidosta katru gadu, neskaitot līguma slēgšanas gadu, ņemot vērā arī valsts un pašvaldības iesniegtos precizējumus saistību aprakstos, ja tādi ir, ne vēlāk kā līdz 1.maijam iesniedz valstij detalizētu un ar aprēķiniem pamatotu rakstveida pieprasījumu par nepieciešamās kompensācijas apmēru no valsts budžeta lidostai nākamajam saimnieciskajam gadam un vidējam termiņam, ko aprēķina, pamatojoties uz lidostas pārskatu un līgumā noteikto saistību izpildes rezultātu pēc naudas plūsmas principa.</w:t>
            </w:r>
            <w:r w:rsidRPr="00D57FF1">
              <w:rPr>
                <w:iCs/>
              </w:rPr>
              <w:t xml:space="preserve"> </w:t>
            </w:r>
          </w:p>
          <w:p w:rsidR="00E5323B" w:rsidRPr="00D57FF1" w:rsidP="003562CD" w14:paraId="33773931" w14:textId="3CABCFCE">
            <w:pPr>
              <w:pStyle w:val="BodyText"/>
              <w:spacing w:after="0"/>
              <w:ind w:left="40" w:right="68"/>
              <w:jc w:val="both"/>
              <w:rPr>
                <w:iCs/>
              </w:rPr>
            </w:pPr>
            <w:r w:rsidRPr="00D57FF1">
              <w:rPr>
                <w:iCs/>
              </w:rPr>
              <w:t xml:space="preserve">     Rīkojuma projekts </w:t>
            </w:r>
            <w:r w:rsidRPr="00D57FF1" w:rsidR="001E2634">
              <w:rPr>
                <w:iCs/>
              </w:rPr>
              <w:t>nepieciešams, lai Ministru kabinets pieņemtu lēmumu par ar saistību uzlikšanu saistīto izdevumu apjomu no valsts budžeta līdzekļiem un izdevumu finansēšanas avotiem.</w:t>
            </w:r>
          </w:p>
          <w:p w:rsidR="00743CBB" w:rsidRPr="00D57FF1" w:rsidP="003562CD" w14:paraId="07DB56B3" w14:textId="68CB4777">
            <w:pPr>
              <w:pStyle w:val="BodyText"/>
              <w:spacing w:after="0"/>
              <w:ind w:left="40" w:right="68"/>
              <w:jc w:val="both"/>
              <w:rPr>
                <w:iCs/>
              </w:rPr>
            </w:pPr>
            <w:r w:rsidRPr="00D57FF1">
              <w:rPr>
                <w:iCs/>
              </w:rPr>
              <w:t xml:space="preserve">    Rīkojuma projekts paredz, ka:</w:t>
            </w:r>
          </w:p>
          <w:p w:rsidR="00743CBB" w:rsidRPr="00D57FF1" w:rsidP="003562CD" w14:paraId="7B2B4F21" w14:textId="3F3DAEAD">
            <w:pPr>
              <w:pStyle w:val="BodyText"/>
              <w:spacing w:after="0"/>
              <w:ind w:left="40" w:right="68"/>
              <w:jc w:val="both"/>
              <w:rPr>
                <w:iCs/>
              </w:rPr>
            </w:pPr>
            <w:r w:rsidRPr="00D57FF1">
              <w:rPr>
                <w:iCs/>
              </w:rPr>
              <w:t>- lai nodrošinātu līgumā paredzēto pasākumu īstenošanu 2019. –2021.gadā, atbalstīt:</w:t>
            </w:r>
          </w:p>
          <w:p w:rsidR="00743CBB" w:rsidRPr="00D57FF1" w:rsidP="003562CD" w14:paraId="47879994" w14:textId="2CA7F8C1">
            <w:pPr>
              <w:pStyle w:val="BodyText"/>
              <w:spacing w:after="0"/>
              <w:ind w:left="40" w:right="68"/>
              <w:jc w:val="both"/>
              <w:rPr>
                <w:iCs/>
              </w:rPr>
            </w:pPr>
            <w:r w:rsidRPr="00D57FF1">
              <w:rPr>
                <w:iCs/>
              </w:rPr>
              <w:t xml:space="preserve">√ Aizsardzības ministrijas priekšlikumu par izdevumu precēm un pakalpojumiem samazināšanu un izdevumu subsīdijām un dotācijām palielināšanu 20 000 </w:t>
            </w:r>
            <w:r w:rsidRPr="00D57FF1">
              <w:rPr>
                <w:i/>
                <w:iCs/>
              </w:rPr>
              <w:t>euro</w:t>
            </w:r>
            <w:r w:rsidRPr="00D57FF1">
              <w:rPr>
                <w:iCs/>
              </w:rPr>
              <w:t xml:space="preserve"> apmērā (katru gadu) budžeta apakšprogrammā 22.12.00 „Nacionālo bruņoto spēku uzturēšana”;</w:t>
            </w:r>
          </w:p>
          <w:p w:rsidR="00743CBB" w:rsidRPr="00D57FF1" w:rsidP="003562CD" w14:paraId="1437504C" w14:textId="75D9C5A6">
            <w:pPr>
              <w:pStyle w:val="BodyText"/>
              <w:spacing w:after="0"/>
              <w:ind w:left="40" w:right="68"/>
              <w:jc w:val="both"/>
              <w:rPr>
                <w:iCs/>
              </w:rPr>
            </w:pPr>
            <w:r w:rsidRPr="00D57FF1">
              <w:rPr>
                <w:iCs/>
              </w:rPr>
              <w:t xml:space="preserve">√ Iekšlietu ministrijas priekšlikumu par izdevumu precēm un pakalpojumiem samazināšanu un izdevumu subsīdijām un dotācijām palielināšanu 10 000 </w:t>
            </w:r>
            <w:r w:rsidRPr="00D57FF1">
              <w:rPr>
                <w:i/>
                <w:iCs/>
              </w:rPr>
              <w:t>euro</w:t>
            </w:r>
            <w:r w:rsidRPr="00D57FF1">
              <w:rPr>
                <w:iCs/>
              </w:rPr>
              <w:t xml:space="preserve"> apmērā (katru gadu) budžeta programmā 10.00.00 “Valsts robežsardzes darbība;</w:t>
            </w:r>
          </w:p>
          <w:p w:rsidR="00743CBB" w:rsidRPr="00D57FF1" w:rsidP="003562CD" w14:paraId="517BFDF6" w14:textId="264FF3C5">
            <w:pPr>
              <w:pStyle w:val="BodyText"/>
              <w:spacing w:after="0"/>
              <w:ind w:left="40" w:right="68"/>
              <w:jc w:val="both"/>
              <w:rPr>
                <w:iCs/>
              </w:rPr>
            </w:pPr>
            <w:r w:rsidRPr="00D57FF1">
              <w:rPr>
                <w:iCs/>
              </w:rPr>
              <w:t xml:space="preserve">- </w:t>
            </w:r>
            <w:r w:rsidRPr="00D57FF1">
              <w:rPr>
                <w:iCs/>
              </w:rPr>
              <w:t>Aizsardzības ministrijai un Iekšlietu ministrijai likumprojekta par valsts budžetu 2019.gadam un likumprojekta par vidēja termiņa valsts budžeta ietvaru 2019., 2020. un 2021. gadam sagatavošanas procesā jāiesniedz Finanšu ministrijā priekšlikumu bāzes izdevumu precizēšanai atbilstoši iepriekš minētajam</w:t>
            </w:r>
            <w:r w:rsidRPr="00D57FF1">
              <w:rPr>
                <w:iCs/>
              </w:rPr>
              <w:t xml:space="preserve"> (</w:t>
            </w:r>
            <w:r w:rsidRPr="007F2EBC">
              <w:rPr>
                <w:iCs/>
              </w:rPr>
              <w:t xml:space="preserve">saskaņā ar </w:t>
            </w:r>
            <w:r w:rsidRPr="007F2EBC">
              <w:rPr>
                <w:bCs/>
              </w:rPr>
              <w:t xml:space="preserve">Ministru kabineta </w:t>
            </w:r>
            <w:r w:rsidRPr="007F2EBC">
              <w:t xml:space="preserve">2012.gada 11.decembra </w:t>
            </w:r>
            <w:r w:rsidRPr="007F2EBC">
              <w:rPr>
                <w:bCs/>
              </w:rPr>
              <w:t>noteikumu Nr.867</w:t>
            </w:r>
            <w:r w:rsidRPr="00D57FF1">
              <w:rPr>
                <w:b/>
                <w:bCs/>
              </w:rPr>
              <w:t xml:space="preserve"> “</w:t>
            </w:r>
            <w:r w:rsidRPr="00D57FF1">
              <w:t>Kārtība, kādā nosakāms maksimāli pieļaujamais valsts budžeta izdevumu kopapjoms un maksimāli pieļaujamais valsts budžeta izdevumu kopējais apjoms katrai ministrijai un citām centrālajām valsts iestādēm vidējam termiņam”</w:t>
            </w:r>
            <w:r w:rsidRPr="00D57FF1" w:rsidR="000616B3">
              <w:t xml:space="preserve"> </w:t>
            </w:r>
            <w:r w:rsidRPr="00D57FF1">
              <w:t>19.</w:t>
            </w:r>
            <w:r w:rsidRPr="00D57FF1">
              <w:rPr>
                <w:vertAlign w:val="superscript"/>
              </w:rPr>
              <w:t>1</w:t>
            </w:r>
            <w:r w:rsidRPr="00D57FF1">
              <w:t xml:space="preserve"> apakšpunktu “Pēc valsts budžeta bāzes izdevumu apstiprināšanas Ministru kabinetā Finanšu ministrija sadarbībā ar ministrijām līdz budžeta pieprasījumu iesniegšanai precizē valsts budžeta bāzes izdevumus atbilstoši Ministru kabineta pieņemtajiem lēmumiem”.).</w:t>
            </w:r>
          </w:p>
        </w:tc>
      </w:tr>
      <w:tr w14:paraId="43FB316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3474" w:rsidP="00E5323B" w14:paraId="285935EC" w14:textId="0499B5BF">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93474" w:rsidP="00E5323B" w14:paraId="0176697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A93474" w:rsidP="00E5323B" w14:paraId="36B7CB33" w14:textId="77777777">
            <w:pPr>
              <w:spacing w:after="0" w:line="240" w:lineRule="auto"/>
              <w:rPr>
                <w:rFonts w:ascii="Times New Roman" w:eastAsia="Times New Roman" w:hAnsi="Times New Roman" w:cs="Times New Roman"/>
                <w:iCs/>
                <w:sz w:val="24"/>
                <w:szCs w:val="24"/>
                <w:lang w:eastAsia="lv-LV"/>
              </w:rPr>
            </w:pPr>
            <w:r w:rsidRPr="00450003">
              <w:rPr>
                <w:rFonts w:ascii="Times New Roman" w:eastAsia="Times New Roman" w:hAnsi="Times New Roman" w:cs="Times New Roman"/>
                <w:iCs/>
                <w:sz w:val="24"/>
                <w:szCs w:val="24"/>
                <w:lang w:eastAsia="lv-LV"/>
              </w:rPr>
              <w:t>Aizsardzības ministrija un Iekšlietu ministrija.</w:t>
            </w:r>
          </w:p>
        </w:tc>
      </w:tr>
      <w:tr w14:paraId="34F78E6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3474" w:rsidP="00E5323B" w14:paraId="16A230FB"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93474" w:rsidP="00E5323B" w14:paraId="673DBF62"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93474" w:rsidP="00450003" w14:paraId="46E40744" w14:textId="77777777">
            <w:pPr>
              <w:spacing w:after="0" w:line="240" w:lineRule="auto"/>
              <w:jc w:val="both"/>
              <w:rPr>
                <w:rFonts w:ascii="Times New Roman" w:eastAsia="Times New Roman" w:hAnsi="Times New Roman" w:cs="Times New Roman"/>
                <w:iCs/>
                <w:sz w:val="24"/>
                <w:szCs w:val="24"/>
                <w:lang w:eastAsia="lv-LV"/>
              </w:rPr>
            </w:pPr>
            <w:r w:rsidRPr="00450003">
              <w:rPr>
                <w:rFonts w:ascii="Times New Roman" w:eastAsia="Times New Roman" w:hAnsi="Times New Roman" w:cs="Times New Roman"/>
                <w:iCs/>
                <w:sz w:val="24"/>
                <w:szCs w:val="24"/>
                <w:lang w:eastAsia="lv-LV"/>
              </w:rPr>
              <w:t>Funkcijas tiks veiktas esošo cilvēkresursu un finanšu resursu ietvaros</w:t>
            </w:r>
            <w:r>
              <w:rPr>
                <w:rFonts w:ascii="Times New Roman" w:eastAsia="Times New Roman" w:hAnsi="Times New Roman" w:cs="Times New Roman"/>
                <w:iCs/>
                <w:sz w:val="24"/>
                <w:szCs w:val="24"/>
                <w:lang w:eastAsia="lv-LV"/>
              </w:rPr>
              <w:t>.</w:t>
            </w:r>
          </w:p>
        </w:tc>
      </w:tr>
    </w:tbl>
    <w:p w:rsidR="00E5323B" w:rsidRPr="00A93474" w:rsidP="00E5323B" w14:paraId="181FB375"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5816FC0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93474" w:rsidP="00C45EAE" w14:paraId="13344A67" w14:textId="77777777">
            <w:pPr>
              <w:spacing w:after="0" w:line="240" w:lineRule="auto"/>
              <w:jc w:val="center"/>
              <w:rPr>
                <w:rFonts w:ascii="Times New Roman" w:eastAsia="Times New Roman" w:hAnsi="Times New Roman" w:cs="Times New Roman"/>
                <w:b/>
                <w:bCs/>
                <w:iCs/>
                <w:sz w:val="24"/>
                <w:szCs w:val="24"/>
                <w:lang w:eastAsia="lv-LV"/>
              </w:rPr>
            </w:pPr>
            <w:r w:rsidRPr="00A9347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49EAA693" w14:textId="77777777" w:rsidTr="00C05B99">
        <w:tblPrEx>
          <w:tblW w:w="5000" w:type="pct"/>
          <w:tblCellSpacing w:w="15" w:type="dxa"/>
          <w:tblCellMar>
            <w:top w:w="30" w:type="dxa"/>
            <w:left w:w="30" w:type="dxa"/>
            <w:bottom w:w="30" w:type="dxa"/>
            <w:right w:w="30" w:type="dxa"/>
          </w:tblCellMar>
          <w:tblLook w:val="04A0"/>
        </w:tblPrEx>
        <w:trPr>
          <w:trHeight w:val="279"/>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5B99" w:rsidRPr="00A93474" w:rsidP="00C05B99" w14:paraId="04D06621"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Projekts šo jomu neskar</w:t>
            </w:r>
          </w:p>
        </w:tc>
      </w:tr>
    </w:tbl>
    <w:p w:rsidR="00E5323B" w:rsidRPr="00A93474" w:rsidP="00E5323B" w14:paraId="4A054425"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84"/>
        <w:gridCol w:w="960"/>
        <w:gridCol w:w="1083"/>
        <w:gridCol w:w="883"/>
        <w:gridCol w:w="1078"/>
        <w:gridCol w:w="883"/>
        <w:gridCol w:w="1081"/>
        <w:gridCol w:w="1369"/>
      </w:tblGrid>
      <w:tr w14:paraId="6BC6D20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A93474" w:rsidP="00C45EAE" w14:paraId="47142B1D" w14:textId="77777777">
            <w:pPr>
              <w:spacing w:after="0" w:line="240" w:lineRule="auto"/>
              <w:jc w:val="center"/>
              <w:rPr>
                <w:rFonts w:ascii="Times New Roman" w:eastAsia="Times New Roman" w:hAnsi="Times New Roman" w:cs="Times New Roman"/>
                <w:b/>
                <w:bCs/>
                <w:iCs/>
                <w:sz w:val="24"/>
                <w:szCs w:val="24"/>
                <w:lang w:eastAsia="lv-LV"/>
              </w:rPr>
            </w:pPr>
            <w:r w:rsidRPr="00A93474">
              <w:rPr>
                <w:rFonts w:ascii="Times New Roman" w:eastAsia="Times New Roman" w:hAnsi="Times New Roman" w:cs="Times New Roman"/>
                <w:b/>
                <w:bCs/>
                <w:iCs/>
                <w:sz w:val="24"/>
                <w:szCs w:val="24"/>
                <w:lang w:eastAsia="lv-LV"/>
              </w:rPr>
              <w:t>III. Tiesību akta projekta ietekme uz valsts budžetu un pašvaldību budžetiem</w:t>
            </w:r>
          </w:p>
        </w:tc>
      </w:tr>
      <w:tr w14:paraId="21D0DA49"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45750062"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Rādītāji</w:t>
            </w:r>
          </w:p>
        </w:tc>
        <w:tc>
          <w:tcPr>
            <w:tcW w:w="108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A93474" w:rsidP="008C7335" w14:paraId="349C8A5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w:t>
            </w:r>
            <w:r w:rsidRPr="00A93474" w:rsidR="00E5323B">
              <w:rPr>
                <w:rFonts w:ascii="Times New Roman" w:eastAsia="Times New Roman" w:hAnsi="Times New Roman" w:cs="Times New Roman"/>
                <w:iCs/>
                <w:sz w:val="24"/>
                <w:szCs w:val="24"/>
                <w:lang w:eastAsia="lv-LV"/>
              </w:rPr>
              <w:t>gads</w:t>
            </w:r>
          </w:p>
        </w:tc>
        <w:tc>
          <w:tcPr>
            <w:tcW w:w="2828" w:type="pct"/>
            <w:gridSpan w:val="5"/>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7474042B"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Turpmākie trīs gadi (</w:t>
            </w:r>
            <w:r w:rsidRPr="00A93474">
              <w:rPr>
                <w:rFonts w:ascii="Times New Roman" w:eastAsia="Times New Roman" w:hAnsi="Times New Roman" w:cs="Times New Roman"/>
                <w:i/>
                <w:iCs/>
                <w:sz w:val="24"/>
                <w:szCs w:val="24"/>
                <w:lang w:eastAsia="lv-LV"/>
              </w:rPr>
              <w:t>euro</w:t>
            </w:r>
            <w:r w:rsidRPr="00A93474">
              <w:rPr>
                <w:rFonts w:ascii="Times New Roman" w:eastAsia="Times New Roman" w:hAnsi="Times New Roman" w:cs="Times New Roman"/>
                <w:iCs/>
                <w:sz w:val="24"/>
                <w:szCs w:val="24"/>
                <w:lang w:eastAsia="lv-LV"/>
              </w:rPr>
              <w:t>)</w:t>
            </w:r>
          </w:p>
        </w:tc>
      </w:tr>
      <w:tr w14:paraId="7C8454B6"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6452F550" w14:textId="77777777">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5D99F340" w14:textId="77777777">
            <w:pPr>
              <w:spacing w:after="0" w:line="240" w:lineRule="auto"/>
              <w:rPr>
                <w:rFonts w:ascii="Times New Roman" w:eastAsia="Times New Roman" w:hAnsi="Times New Roman" w:cs="Times New Roman"/>
                <w:iCs/>
                <w:sz w:val="24"/>
                <w:szCs w:val="24"/>
                <w:lang w:eastAsia="lv-LV"/>
              </w:rPr>
            </w:pP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7615BB62"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2019.gads</w:t>
            </w:r>
          </w:p>
        </w:tc>
        <w:tc>
          <w:tcPr>
            <w:tcW w:w="1056" w:type="pct"/>
            <w:gridSpan w:val="2"/>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3AC2965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2020.gads</w:t>
            </w:r>
          </w:p>
        </w:tc>
        <w:tc>
          <w:tcPr>
            <w:tcW w:w="685"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560E4545"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2021.gads</w:t>
            </w:r>
          </w:p>
        </w:tc>
      </w:tr>
      <w:tr w14:paraId="45F66255"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7BB2B27D" w14:textId="77777777">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117666AA"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saskaņā ar valsts budžetu kārtējam gadam</w:t>
            </w:r>
          </w:p>
        </w:tc>
        <w:tc>
          <w:tcPr>
            <w:tcW w:w="567"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064D47FA"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izmaiņas kārtējā gadā, salīdzinot ar valsts budžetu kārtējam gadam</w:t>
            </w:r>
          </w:p>
        </w:tc>
        <w:tc>
          <w:tcPr>
            <w:tcW w:w="473"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5DCEE87B"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01F53" w:rsidP="00601F53" w14:paraId="65B9AC65" w14:textId="285AFCE6">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2019.</w:t>
            </w:r>
          </w:p>
          <w:p w:rsidR="00655F2C" w:rsidRPr="00A93474" w:rsidP="00601F53" w14:paraId="1F17863F"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gadam</w:t>
            </w:r>
          </w:p>
        </w:tc>
        <w:tc>
          <w:tcPr>
            <w:tcW w:w="473"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6485D36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rsidR="00655F2C" w:rsidRPr="00A93474" w:rsidP="00601F53" w14:paraId="7D0C49A5" w14:textId="45A4D3E1">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izmaiņas, salīdzinot ar vidēja termiņa budžeta ietvaru </w:t>
            </w:r>
            <w:r w:rsidR="00601F53">
              <w:rPr>
                <w:rFonts w:ascii="Times New Roman" w:eastAsia="Times New Roman" w:hAnsi="Times New Roman" w:cs="Times New Roman"/>
                <w:iCs/>
                <w:sz w:val="24"/>
                <w:szCs w:val="24"/>
                <w:lang w:eastAsia="lv-LV"/>
              </w:rPr>
              <w:t>2020.</w:t>
            </w:r>
            <w:r w:rsidRPr="00A93474">
              <w:rPr>
                <w:rFonts w:ascii="Times New Roman" w:eastAsia="Times New Roman" w:hAnsi="Times New Roman" w:cs="Times New Roman"/>
                <w:iCs/>
                <w:sz w:val="24"/>
                <w:szCs w:val="24"/>
                <w:lang w:eastAsia="lv-LV"/>
              </w:rPr>
              <w:t xml:space="preserve"> gadam</w:t>
            </w:r>
          </w:p>
        </w:tc>
        <w:tc>
          <w:tcPr>
            <w:tcW w:w="685" w:type="pct"/>
            <w:tcBorders>
              <w:top w:val="outset" w:sz="6" w:space="0" w:color="auto"/>
              <w:left w:val="outset" w:sz="6" w:space="0" w:color="auto"/>
              <w:bottom w:val="outset" w:sz="6" w:space="0" w:color="auto"/>
              <w:right w:val="outset" w:sz="6" w:space="0" w:color="auto"/>
            </w:tcBorders>
            <w:vAlign w:val="center"/>
            <w:hideMark/>
          </w:tcPr>
          <w:p w:rsidR="00655F2C" w:rsidRPr="00A93474" w:rsidP="00601F53" w14:paraId="5B722B5C" w14:textId="5F612DC9">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izmaiņas, salīdzinot ar vidēja termiņa budžeta ietvaru </w:t>
            </w:r>
            <w:r w:rsidR="00601F53">
              <w:rPr>
                <w:rFonts w:ascii="Times New Roman" w:eastAsia="Times New Roman" w:hAnsi="Times New Roman" w:cs="Times New Roman"/>
                <w:iCs/>
                <w:sz w:val="24"/>
                <w:szCs w:val="24"/>
                <w:lang w:eastAsia="lv-LV"/>
              </w:rPr>
              <w:t>2020.</w:t>
            </w:r>
            <w:r w:rsidRPr="00A93474">
              <w:rPr>
                <w:rFonts w:ascii="Times New Roman" w:eastAsia="Times New Roman" w:hAnsi="Times New Roman" w:cs="Times New Roman"/>
                <w:iCs/>
                <w:sz w:val="24"/>
                <w:szCs w:val="24"/>
                <w:lang w:eastAsia="lv-LV"/>
              </w:rPr>
              <w:t xml:space="preserve"> gadam</w:t>
            </w:r>
          </w:p>
        </w:tc>
      </w:tr>
      <w:tr w14:paraId="784F52F0"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18271EAA"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2FD013AF"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2</w:t>
            </w:r>
          </w:p>
        </w:tc>
        <w:tc>
          <w:tcPr>
            <w:tcW w:w="567"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5C8FF5B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3</w:t>
            </w:r>
          </w:p>
        </w:tc>
        <w:tc>
          <w:tcPr>
            <w:tcW w:w="473"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19D16E54"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12825CFE"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5</w:t>
            </w:r>
          </w:p>
        </w:tc>
        <w:tc>
          <w:tcPr>
            <w:tcW w:w="473"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2E3632E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6</w:t>
            </w:r>
          </w:p>
        </w:tc>
        <w:tc>
          <w:tcPr>
            <w:tcW w:w="567"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704B64F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7</w:t>
            </w:r>
          </w:p>
        </w:tc>
        <w:tc>
          <w:tcPr>
            <w:tcW w:w="685" w:type="pct"/>
            <w:tcBorders>
              <w:top w:val="outset" w:sz="6" w:space="0" w:color="auto"/>
              <w:left w:val="outset" w:sz="6" w:space="0" w:color="auto"/>
              <w:bottom w:val="outset" w:sz="6" w:space="0" w:color="auto"/>
              <w:right w:val="outset" w:sz="6" w:space="0" w:color="auto"/>
            </w:tcBorders>
            <w:vAlign w:val="center"/>
            <w:hideMark/>
          </w:tcPr>
          <w:p w:rsidR="00655F2C" w:rsidRPr="00A93474" w:rsidP="00E5323B" w14:paraId="176E2A0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8</w:t>
            </w:r>
          </w:p>
        </w:tc>
      </w:tr>
      <w:tr w14:paraId="7B0ECA37"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E5323B" w:rsidRPr="00A93474" w:rsidP="00E5323B" w14:paraId="162DBFD2"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A93474" w:rsidP="00444509" w14:paraId="74248DDD" w14:textId="2E266A10">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444509">
              <w:rPr>
                <w:rFonts w:ascii="Times New Roman" w:eastAsia="Times New Roman" w:hAnsi="Times New Roman" w:cs="Times New Roman"/>
                <w:iCs/>
                <w:sz w:val="24"/>
                <w:szCs w:val="24"/>
                <w:lang w:eastAsia="lv-LV"/>
              </w:rPr>
              <w:t>30 000</w:t>
            </w:r>
          </w:p>
        </w:tc>
        <w:tc>
          <w:tcPr>
            <w:tcW w:w="567"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3963486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30DE623A"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5E6B22BC"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4F20741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2B118DF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5B80E645"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r>
      <w:tr w14:paraId="4B7AADC5"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E5323B" w:rsidRPr="00A93474" w:rsidP="00E5323B" w14:paraId="0170A86E"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A93474" w:rsidP="00444509" w14:paraId="59FA2E98" w14:textId="12BFACD3">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444509">
              <w:rPr>
                <w:rFonts w:ascii="Times New Roman" w:eastAsia="Times New Roman" w:hAnsi="Times New Roman" w:cs="Times New Roman"/>
                <w:iCs/>
                <w:sz w:val="24"/>
                <w:szCs w:val="24"/>
                <w:lang w:eastAsia="lv-LV"/>
              </w:rPr>
              <w:t>30 000</w:t>
            </w:r>
          </w:p>
        </w:tc>
        <w:tc>
          <w:tcPr>
            <w:tcW w:w="567"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6DDA649E"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6E53002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013AA514"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41DBA4F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22537FA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78540CC4"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r>
      <w:tr w14:paraId="45E31DBB"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E5323B" w:rsidRPr="00A93474" w:rsidP="00E5323B" w14:paraId="3C692E1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2A19114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1EB9899F"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4EE159A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36391AAF"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47C17C32"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64C6751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2C86AE8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r>
      <w:tr w14:paraId="075AB6D6"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E5323B" w:rsidRPr="00A93474" w:rsidP="00E5323B" w14:paraId="34F865DA"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38682AA5"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0F38DC9A"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1373BF90"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5A88B2F4"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49462AF5"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23EADD8F"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E5323B" w:rsidRPr="00A93474" w:rsidP="00E5323B" w14:paraId="044287A7"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884E1D">
              <w:rPr>
                <w:rFonts w:ascii="Times New Roman" w:eastAsia="Times New Roman" w:hAnsi="Times New Roman" w:cs="Times New Roman"/>
                <w:iCs/>
                <w:sz w:val="24"/>
                <w:szCs w:val="24"/>
                <w:lang w:eastAsia="lv-LV"/>
              </w:rPr>
              <w:t>0</w:t>
            </w:r>
          </w:p>
        </w:tc>
      </w:tr>
      <w:tr w14:paraId="7AD800F0"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3E24E6D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884E1D" w:rsidRPr="00A93474" w:rsidP="00444509" w14:paraId="28B7A6CF" w14:textId="5E55D94A">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sidR="00444509">
              <w:rPr>
                <w:rFonts w:ascii="Times New Roman" w:eastAsia="Times New Roman" w:hAnsi="Times New Roman" w:cs="Times New Roman"/>
                <w:iCs/>
                <w:sz w:val="24"/>
                <w:szCs w:val="24"/>
                <w:lang w:eastAsia="lv-LV"/>
              </w:rPr>
              <w:t>30 000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2887269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3E0756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505B921"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79BFB5C"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606C020" w14:textId="1E7DE66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C05854E" w14:textId="5EFC6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r>
      <w:tr w14:paraId="217D33FA"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4BA8DDEA"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2856350C" w14:textId="1381B87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0E3DDB70"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6181580"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4FDCA1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73E67C3"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01F7F67" w14:textId="728E389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3676AE9" w14:textId="551EF69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r>
      <w:tr w14:paraId="516515CC"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5B3FD4A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ACE453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64319F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2746F1CB"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7B6B7E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7BA4434"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FD76192"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4C7005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14:paraId="31CBD2D1"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2E02072E"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EDA41E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61F451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8AA34BB"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4B5DEAC"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02C462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2D8CF01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2E33743"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14:paraId="25FFB3A4"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73636EB8"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89B7E08"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03ED60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55A6355E"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45A3B07"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4975A40"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D6E39DD" w14:textId="1FE7D0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8AED3CA" w14:textId="1B38CA8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r>
      <w:tr w14:paraId="2B3F4A80"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5D9B6A73"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2E4FAFBF"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0 </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215F06D"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5EB56EB8"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16582F9"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5E5E8D8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C678239" w14:textId="6CBE68F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59FBC848" w14:textId="5FCCE5D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r>
      <w:tr w14:paraId="24CFB60D"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3619C9E5"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6633547"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6FFAB8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9641F80"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21195A07"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49F80E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562201C0"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1AA140A"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A93474">
              <w:rPr>
                <w:rFonts w:ascii="Times New Roman" w:eastAsia="Times New Roman" w:hAnsi="Times New Roman" w:cs="Times New Roman"/>
                <w:iCs/>
                <w:sz w:val="24"/>
                <w:szCs w:val="24"/>
                <w:lang w:eastAsia="lv-LV"/>
              </w:rPr>
              <w:t> </w:t>
            </w:r>
          </w:p>
        </w:tc>
      </w:tr>
      <w:tr w14:paraId="387EAC96"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4F87D24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289B11E3"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00A035C"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B2FCEB7"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41A2AB4"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2AE52EB5"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53D9E3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7EB49E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r w:rsidRPr="00A93474">
              <w:rPr>
                <w:rFonts w:ascii="Times New Roman" w:eastAsia="Times New Roman" w:hAnsi="Times New Roman" w:cs="Times New Roman"/>
                <w:iCs/>
                <w:sz w:val="24"/>
                <w:szCs w:val="24"/>
                <w:lang w:eastAsia="lv-LV"/>
              </w:rPr>
              <w:t> </w:t>
            </w:r>
          </w:p>
        </w:tc>
      </w:tr>
      <w:tr w14:paraId="646D0ADE"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6EAFBA8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693A42F"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90E8281"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CB16A20"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D41309B"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30 000</w:t>
            </w:r>
          </w:p>
        </w:tc>
        <w:tc>
          <w:tcPr>
            <w:tcW w:w="473"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58F28220"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A76DAF7"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30 000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CBB31A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30 000</w:t>
            </w:r>
          </w:p>
        </w:tc>
      </w:tr>
      <w:tr w14:paraId="4334B553"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4646C4D5"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23FA0595"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49B4F5AD"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3E41D1CD"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7E1A8B26"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5B591D4D"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04C5ED6A"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831B833"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6745B4F"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18DFDD4A"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5F390F76"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2B1308D2"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144629CC"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62BE31DA"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58B619F" w14:textId="7777777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73" w:type="pct"/>
            <w:vMerge w:val="restar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F2CDA0B"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36B5A433"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716907F3"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6562E3CB"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1DC9DFF4" w14:textId="77777777">
            <w:pPr>
              <w:spacing w:after="0" w:line="240" w:lineRule="auto"/>
              <w:jc w:val="center"/>
              <w:rPr>
                <w:rFonts w:ascii="Times New Roman" w:eastAsia="Times New Roman" w:hAnsi="Times New Roman" w:cs="Times New Roman"/>
                <w:iCs/>
                <w:sz w:val="24"/>
                <w:szCs w:val="24"/>
                <w:lang w:eastAsia="lv-LV"/>
              </w:rPr>
            </w:pPr>
          </w:p>
          <w:p w:rsidR="00884E1D" w:rsidRPr="00A93474" w:rsidP="00884E1D" w14:paraId="64A15B1F"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D31990B"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2C8FA3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14:paraId="6CBF8B6D"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581D0FB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DF09BCC" w14:textId="77777777">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295C36A"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06769F57"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0FCB7A51"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0C202143" w14:textId="77777777">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7A8C4C8"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092046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14:paraId="0A8C72C2"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0B54D4A7"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506ECE7A" w14:textId="77777777">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5F406EC"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DBA5517"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05F2687"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D55D458" w14:textId="77777777">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0C022DC"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6064B8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14:paraId="3902EE1E"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491B217E"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0E0AE46" w14:textId="77777777">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368A828E"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ABF543B"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90F42B0"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97E1919" w14:textId="77777777">
            <w:pPr>
              <w:spacing w:after="0" w:line="240" w:lineRule="auto"/>
              <w:rPr>
                <w:rFonts w:ascii="Times New Roman" w:eastAsia="Times New Roman" w:hAnsi="Times New Roman" w:cs="Times New Roman"/>
                <w:iCs/>
                <w:sz w:val="24"/>
                <w:szCs w:val="24"/>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7595D900"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c>
          <w:tcPr>
            <w:tcW w:w="685" w:type="pct"/>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10B2DE32"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0</w:t>
            </w:r>
          </w:p>
        </w:tc>
      </w:tr>
      <w:tr w14:paraId="625C88AE"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4075D974"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32"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44509" w:rsidP="00884E1D" w14:paraId="108B1468" w14:textId="151C7CF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Izdevumi katru gadu laikposmā no 2019. līdz 2021.gadam netiek palielināti, salīdzinot ar 2016. līdz 2018.gadam šim mērķim piešķirto izdevumu apmēru.</w:t>
            </w:r>
          </w:p>
          <w:p w:rsidR="00444509" w:rsidP="00884E1D" w14:paraId="30647449" w14:textId="08C22A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Finansējums gan laikposmā no 2016.-2018.gadam, gan laikposmā no 2019. līdz 2021.gadam tiks nodrošināts Aizsardzības ministrijai un Iekšlietu ministrijai piešķirto valsts budžeta līdzekļu ietvaros.</w:t>
            </w:r>
          </w:p>
          <w:p w:rsidR="00884E1D" w:rsidP="00884E1D" w14:paraId="042407D8" w14:textId="6CF52AA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C45EAE">
              <w:rPr>
                <w:rFonts w:ascii="Times New Roman" w:eastAsia="Times New Roman" w:hAnsi="Times New Roman" w:cs="Times New Roman"/>
                <w:iCs/>
                <w:sz w:val="24"/>
                <w:szCs w:val="24"/>
                <w:lang w:eastAsia="lv-LV"/>
              </w:rPr>
              <w:t xml:space="preserve">Izdevumus 20 000 </w:t>
            </w:r>
            <w:r w:rsidRPr="00D57FF1">
              <w:rPr>
                <w:rFonts w:ascii="Times New Roman" w:eastAsia="Times New Roman" w:hAnsi="Times New Roman" w:cs="Times New Roman"/>
                <w:i/>
                <w:iCs/>
                <w:sz w:val="24"/>
                <w:szCs w:val="24"/>
                <w:lang w:eastAsia="lv-LV"/>
              </w:rPr>
              <w:t>euro</w:t>
            </w:r>
            <w:r w:rsidRPr="00C45EAE">
              <w:rPr>
                <w:rFonts w:ascii="Times New Roman" w:eastAsia="Times New Roman" w:hAnsi="Times New Roman" w:cs="Times New Roman"/>
                <w:iCs/>
                <w:sz w:val="24"/>
                <w:szCs w:val="24"/>
                <w:lang w:eastAsia="lv-LV"/>
              </w:rPr>
              <w:t xml:space="preserve"> apmērā </w:t>
            </w:r>
            <w:r>
              <w:rPr>
                <w:rFonts w:ascii="Times New Roman" w:eastAsia="Times New Roman" w:hAnsi="Times New Roman" w:cs="Times New Roman"/>
                <w:iCs/>
                <w:sz w:val="24"/>
                <w:szCs w:val="24"/>
                <w:lang w:eastAsia="lv-LV"/>
              </w:rPr>
              <w:t xml:space="preserve">(katru gadu) </w:t>
            </w:r>
            <w:r w:rsidRPr="00C45EAE">
              <w:rPr>
                <w:rFonts w:ascii="Times New Roman" w:eastAsia="Times New Roman" w:hAnsi="Times New Roman" w:cs="Times New Roman"/>
                <w:iCs/>
                <w:sz w:val="24"/>
                <w:szCs w:val="24"/>
                <w:lang w:eastAsia="lv-LV"/>
              </w:rPr>
              <w:t>pa</w:t>
            </w:r>
            <w:r>
              <w:rPr>
                <w:rFonts w:ascii="Times New Roman" w:eastAsia="Times New Roman" w:hAnsi="Times New Roman" w:cs="Times New Roman"/>
                <w:iCs/>
                <w:sz w:val="24"/>
                <w:szCs w:val="24"/>
                <w:lang w:eastAsia="lv-LV"/>
              </w:rPr>
              <w:t xml:space="preserve">redzēts segt no </w:t>
            </w:r>
            <w:r w:rsidRPr="00D57FF1">
              <w:rPr>
                <w:rFonts w:ascii="Times New Roman" w:eastAsia="Times New Roman" w:hAnsi="Times New Roman" w:cs="Times New Roman"/>
                <w:b/>
                <w:i/>
                <w:iCs/>
                <w:sz w:val="24"/>
                <w:szCs w:val="24"/>
                <w:lang w:eastAsia="lv-LV"/>
              </w:rPr>
              <w:t>Aizsardzības mi</w:t>
            </w:r>
            <w:r w:rsidRPr="00D57FF1">
              <w:rPr>
                <w:rFonts w:ascii="Times New Roman" w:eastAsia="Times New Roman" w:hAnsi="Times New Roman" w:cs="Times New Roman"/>
                <w:b/>
                <w:i/>
                <w:iCs/>
                <w:sz w:val="24"/>
                <w:szCs w:val="24"/>
                <w:lang w:eastAsia="lv-LV"/>
              </w:rPr>
              <w:t>ni</w:t>
            </w:r>
            <w:r w:rsidRPr="00D57FF1">
              <w:rPr>
                <w:rFonts w:ascii="Times New Roman" w:eastAsia="Times New Roman" w:hAnsi="Times New Roman" w:cs="Times New Roman"/>
                <w:b/>
                <w:i/>
                <w:iCs/>
                <w:sz w:val="24"/>
                <w:szCs w:val="24"/>
                <w:lang w:eastAsia="lv-LV"/>
              </w:rPr>
              <w:t>strijas budžeta programmas 22.12.00 “Nacionālo bruņoto spēku uzturēšana”</w:t>
            </w:r>
            <w:r w:rsidRPr="00C45EAE">
              <w:rPr>
                <w:rFonts w:ascii="Times New Roman" w:eastAsia="Times New Roman" w:hAnsi="Times New Roman" w:cs="Times New Roman"/>
                <w:iCs/>
                <w:sz w:val="24"/>
                <w:szCs w:val="24"/>
                <w:lang w:eastAsia="lv-LV"/>
              </w:rPr>
              <w:t xml:space="preserve"> plānotajiem finanšu resursiem, samazinot</w:t>
            </w:r>
            <w:r>
              <w:rPr>
                <w:rFonts w:ascii="Times New Roman" w:eastAsia="Times New Roman" w:hAnsi="Times New Roman" w:cs="Times New Roman"/>
                <w:iCs/>
                <w:sz w:val="24"/>
                <w:szCs w:val="24"/>
                <w:lang w:eastAsia="lv-LV"/>
              </w:rPr>
              <w:t xml:space="preserve"> izdevumus precēm un pakalpojum</w:t>
            </w:r>
            <w:r w:rsidRPr="00C45EAE">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e</w:t>
            </w:r>
            <w:r w:rsidRPr="00C45EAE">
              <w:rPr>
                <w:rFonts w:ascii="Times New Roman" w:eastAsia="Times New Roman" w:hAnsi="Times New Roman" w:cs="Times New Roman"/>
                <w:iCs/>
                <w:sz w:val="24"/>
                <w:szCs w:val="24"/>
                <w:lang w:eastAsia="lv-LV"/>
              </w:rPr>
              <w:t xml:space="preserve">m </w:t>
            </w:r>
            <w:r w:rsidR="007F2EBC">
              <w:rPr>
                <w:rFonts w:ascii="Times New Roman" w:eastAsia="Times New Roman" w:hAnsi="Times New Roman" w:cs="Times New Roman"/>
                <w:iCs/>
                <w:sz w:val="24"/>
                <w:szCs w:val="24"/>
                <w:lang w:eastAsia="lv-LV"/>
              </w:rPr>
              <w:t xml:space="preserve">(EKK 2000 “Preces un pakalpojumi”) </w:t>
            </w:r>
            <w:r w:rsidRPr="00C45EAE">
              <w:rPr>
                <w:rFonts w:ascii="Times New Roman" w:eastAsia="Times New Roman" w:hAnsi="Times New Roman" w:cs="Times New Roman"/>
                <w:iCs/>
                <w:sz w:val="24"/>
                <w:szCs w:val="24"/>
                <w:lang w:eastAsia="lv-LV"/>
              </w:rPr>
              <w:t>un palielinot izdevumus subsīdijām un dotācijām</w:t>
            </w:r>
            <w:r w:rsidR="00283326">
              <w:rPr>
                <w:rFonts w:ascii="Times New Roman" w:eastAsia="Times New Roman" w:hAnsi="Times New Roman" w:cs="Times New Roman"/>
                <w:iCs/>
                <w:sz w:val="24"/>
                <w:szCs w:val="24"/>
                <w:lang w:eastAsia="lv-LV"/>
              </w:rPr>
              <w:t xml:space="preserve"> (EKK 3000 “Subsīdijas un dotācijas”)</w:t>
            </w:r>
            <w:r w:rsidRPr="00C45EAE">
              <w:rPr>
                <w:rFonts w:ascii="Times New Roman" w:eastAsia="Times New Roman" w:hAnsi="Times New Roman" w:cs="Times New Roman"/>
                <w:iCs/>
                <w:sz w:val="24"/>
                <w:szCs w:val="24"/>
                <w:lang w:eastAsia="lv-LV"/>
              </w:rPr>
              <w:t>. Izdevumu samazinājums precēm un pakalpojumiem</w:t>
            </w:r>
            <w:r>
              <w:rPr>
                <w:rFonts w:ascii="Times New Roman" w:eastAsia="Times New Roman" w:hAnsi="Times New Roman" w:cs="Times New Roman"/>
                <w:iCs/>
                <w:sz w:val="24"/>
                <w:szCs w:val="24"/>
                <w:lang w:eastAsia="lv-LV"/>
              </w:rPr>
              <w:t xml:space="preserve"> iespējams</w:t>
            </w:r>
            <w:r w:rsidRPr="00ED260C">
              <w:rPr>
                <w:rFonts w:ascii="Times New Roman" w:eastAsia="Times New Roman" w:hAnsi="Times New Roman" w:cs="Times New Roman"/>
                <w:iCs/>
                <w:sz w:val="24"/>
                <w:szCs w:val="24"/>
                <w:lang w:eastAsia="lv-LV"/>
              </w:rPr>
              <w:t>, jo ir pārskatīti un aktualizēti Gaisa spēku uzdevumi, kuri tiek nodrošināti sadarbības līgum</w:t>
            </w:r>
            <w:r>
              <w:rPr>
                <w:rFonts w:ascii="Times New Roman" w:eastAsia="Times New Roman" w:hAnsi="Times New Roman" w:cs="Times New Roman"/>
                <w:iCs/>
                <w:sz w:val="24"/>
                <w:szCs w:val="24"/>
                <w:lang w:eastAsia="lv-LV"/>
              </w:rPr>
              <w:t>a</w:t>
            </w:r>
            <w:r w:rsidRPr="00ED260C">
              <w:rPr>
                <w:rFonts w:ascii="Times New Roman" w:eastAsia="Times New Roman" w:hAnsi="Times New Roman" w:cs="Times New Roman"/>
                <w:iCs/>
                <w:sz w:val="24"/>
                <w:szCs w:val="24"/>
                <w:lang w:eastAsia="lv-LV"/>
              </w:rPr>
              <w:t xml:space="preserve"> ar</w:t>
            </w:r>
            <w:r w:rsidR="00F16210">
              <w:rPr>
                <w:rFonts w:ascii="Times New Roman" w:eastAsia="Times New Roman" w:hAnsi="Times New Roman" w:cs="Times New Roman"/>
                <w:iCs/>
                <w:sz w:val="24"/>
                <w:szCs w:val="24"/>
                <w:lang w:eastAsia="lv-LV"/>
              </w:rPr>
              <w:t xml:space="preserve"> lidostu</w:t>
            </w:r>
            <w:r>
              <w:rPr>
                <w:rFonts w:ascii="Times New Roman" w:eastAsia="Times New Roman" w:hAnsi="Times New Roman" w:cs="Times New Roman"/>
                <w:iCs/>
                <w:sz w:val="24"/>
                <w:szCs w:val="24"/>
                <w:lang w:eastAsia="lv-LV"/>
              </w:rPr>
              <w:t xml:space="preserve"> ietvaros</w:t>
            </w:r>
            <w:r w:rsidRPr="00ED260C">
              <w:rPr>
                <w:rFonts w:ascii="Times New Roman" w:eastAsia="Times New Roman" w:hAnsi="Times New Roman" w:cs="Times New Roman"/>
                <w:iCs/>
                <w:sz w:val="24"/>
                <w:szCs w:val="24"/>
                <w:lang w:eastAsia="lv-LV"/>
              </w:rPr>
              <w:t xml:space="preserve">. </w:t>
            </w:r>
          </w:p>
          <w:p w:rsidR="007228F7" w:rsidP="00884E1D" w14:paraId="754D8EA1" w14:textId="77777777">
            <w:pPr>
              <w:spacing w:after="0" w:line="240" w:lineRule="auto"/>
              <w:jc w:val="both"/>
              <w:rPr>
                <w:rFonts w:ascii="Times New Roman" w:eastAsia="Times New Roman" w:hAnsi="Times New Roman" w:cs="Times New Roman"/>
                <w:iCs/>
                <w:sz w:val="24"/>
                <w:szCs w:val="24"/>
                <w:lang w:eastAsia="lv-LV"/>
              </w:rPr>
            </w:pPr>
          </w:p>
          <w:p w:rsidR="00884E1D" w:rsidP="007734E4" w14:paraId="12F9A8D2" w14:textId="77777777">
            <w:pPr>
              <w:pStyle w:val="naisf"/>
              <w:rPr>
                <w:iCs/>
              </w:rPr>
            </w:pPr>
            <w:r w:rsidRPr="00D57FF1">
              <w:rPr>
                <w:iCs/>
              </w:rPr>
              <w:t>I</w:t>
            </w:r>
            <w:r w:rsidRPr="00D57FF1" w:rsidR="00F46B2A">
              <w:rPr>
                <w:iCs/>
              </w:rPr>
              <w:t xml:space="preserve">zdevumus 10 000 </w:t>
            </w:r>
            <w:r w:rsidRPr="00D57FF1" w:rsidR="00F46B2A">
              <w:rPr>
                <w:i/>
                <w:iCs/>
              </w:rPr>
              <w:t>euro</w:t>
            </w:r>
            <w:r w:rsidRPr="00D57FF1" w:rsidR="00F46B2A">
              <w:rPr>
                <w:iCs/>
              </w:rPr>
              <w:t xml:space="preserve"> apmērā </w:t>
            </w:r>
            <w:r w:rsidRPr="00D57FF1">
              <w:rPr>
                <w:iCs/>
              </w:rPr>
              <w:t xml:space="preserve">(katru gadu) </w:t>
            </w:r>
            <w:r w:rsidRPr="00D57FF1" w:rsidR="00F46B2A">
              <w:rPr>
                <w:iCs/>
              </w:rPr>
              <w:t xml:space="preserve">paredzēts segt no </w:t>
            </w:r>
            <w:r w:rsidRPr="00D57FF1" w:rsidR="00F46B2A">
              <w:rPr>
                <w:b/>
                <w:i/>
                <w:iCs/>
              </w:rPr>
              <w:t>Iekšlietu ministrijas budžeta programmas 10.00.00 “Valsts robežsardzes darbība”</w:t>
            </w:r>
            <w:r w:rsidRPr="00D57FF1" w:rsidR="00F46B2A">
              <w:rPr>
                <w:iCs/>
              </w:rPr>
              <w:t xml:space="preserve"> plānotajiem finanšu resursiem, samazinot izdevumus precēm un pakalpojumiem</w:t>
            </w:r>
            <w:r w:rsidR="007F2EBC">
              <w:rPr>
                <w:iCs/>
              </w:rPr>
              <w:t xml:space="preserve"> (EKK 2000 “Preces un pakalpojumi”)</w:t>
            </w:r>
            <w:r w:rsidRPr="00D57FF1" w:rsidR="00F46B2A">
              <w:rPr>
                <w:iCs/>
              </w:rPr>
              <w:t xml:space="preserve"> un palielinot izdevumus subsīdijām un dotācijām</w:t>
            </w:r>
            <w:r w:rsidR="00283326">
              <w:rPr>
                <w:iCs/>
              </w:rPr>
              <w:t xml:space="preserve"> (EKK 3000 “Subsīdijas un dotācijas”)</w:t>
            </w:r>
            <w:r w:rsidRPr="00D57FF1" w:rsidR="00F46B2A">
              <w:rPr>
                <w:iCs/>
              </w:rPr>
              <w:t xml:space="preserve">. Izdevumu samazinājums precēm un pakalpojumiem </w:t>
            </w:r>
            <w:r w:rsidRPr="00D57FF1">
              <w:rPr>
                <w:iCs/>
              </w:rPr>
              <w:t>iespējams</w:t>
            </w:r>
            <w:r w:rsidRPr="00D57FF1" w:rsidR="00F46B2A">
              <w:rPr>
                <w:iCs/>
              </w:rPr>
              <w:t>,</w:t>
            </w:r>
            <w:r w:rsidR="007734E4">
              <w:rPr>
                <w:iCs/>
              </w:rPr>
              <w:t xml:space="preserve"> </w:t>
            </w:r>
            <w:r w:rsidRPr="00D57FF1" w:rsidR="00F46B2A">
              <w:rPr>
                <w:iCs/>
              </w:rPr>
              <w:t>jo</w:t>
            </w:r>
            <w:r w:rsidRPr="00D57FF1" w:rsidR="000616B3">
              <w:rPr>
                <w:iCs/>
              </w:rPr>
              <w:t xml:space="preserve"> ir pārskatīti un aktualizēti Valsts robežsardzes kuģošanas līdzekļu uzturēšanas uzdevumi.</w:t>
            </w:r>
          </w:p>
          <w:p w:rsidR="00325FEA" w:rsidRPr="00D57FF1" w:rsidP="00325FEA" w14:paraId="00D76579" w14:textId="6B04A7B1">
            <w:pPr>
              <w:pStyle w:val="naisf"/>
              <w:rPr>
                <w:highlight w:val="yellow"/>
              </w:rPr>
            </w:pPr>
            <w:r>
              <w:rPr>
                <w:iCs/>
              </w:rPr>
              <w:t>S</w:t>
            </w:r>
            <w:r w:rsidRPr="00290245">
              <w:rPr>
                <w:iCs/>
              </w:rPr>
              <w:t>abiedrībai ar ierobežotu atbildību “Ventspils lidosta”</w:t>
            </w:r>
            <w:r>
              <w:rPr>
                <w:iCs/>
              </w:rPr>
              <w:t xml:space="preserve"> prognozēto ieņēmumu un izdevumu aprēķins, kas balstīts uz pieņēmumiem, pievienots </w:t>
            </w:r>
            <w:r>
              <w:rPr>
                <w:iCs/>
              </w:rPr>
              <w:t>anotācijas pielikumā.</w:t>
            </w:r>
          </w:p>
        </w:tc>
      </w:tr>
      <w:tr w14:paraId="7128C610"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12F45E1F" w14:textId="429A987F">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43CB8136" w14:textId="77777777">
            <w:pPr>
              <w:spacing w:after="0" w:line="240" w:lineRule="auto"/>
              <w:rPr>
                <w:rFonts w:ascii="Times New Roman" w:eastAsia="Times New Roman" w:hAnsi="Times New Roman" w:cs="Times New Roman"/>
                <w:iCs/>
                <w:sz w:val="24"/>
                <w:szCs w:val="24"/>
                <w:lang w:eastAsia="lv-LV"/>
              </w:rPr>
            </w:pPr>
          </w:p>
        </w:tc>
      </w:tr>
      <w:tr w14:paraId="225654EB"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44433EA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884E1D" w:rsidRPr="00A93474" w:rsidP="00884E1D" w14:paraId="62C7B422" w14:textId="77777777">
            <w:pPr>
              <w:spacing w:after="0" w:line="240" w:lineRule="auto"/>
              <w:rPr>
                <w:rFonts w:ascii="Times New Roman" w:eastAsia="Times New Roman" w:hAnsi="Times New Roman" w:cs="Times New Roman"/>
                <w:iCs/>
                <w:sz w:val="24"/>
                <w:szCs w:val="24"/>
                <w:lang w:eastAsia="lv-LV"/>
              </w:rPr>
            </w:pPr>
          </w:p>
        </w:tc>
      </w:tr>
      <w:tr w14:paraId="1384DF1D"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650489AB"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7. Amata vietu skaita izmaiņas</w:t>
            </w:r>
          </w:p>
        </w:tc>
        <w:tc>
          <w:tcPr>
            <w:tcW w:w="3932" w:type="pct"/>
            <w:gridSpan w:val="7"/>
            <w:tcBorders>
              <w:top w:val="outset" w:sz="6" w:space="0" w:color="auto"/>
              <w:left w:val="outset" w:sz="6" w:space="0" w:color="auto"/>
              <w:bottom w:val="outset" w:sz="6" w:space="0" w:color="auto"/>
              <w:right w:val="outset" w:sz="6" w:space="0" w:color="auto"/>
            </w:tcBorders>
            <w:hideMark/>
          </w:tcPr>
          <w:p w:rsidR="00884E1D" w:rsidRPr="00A93474" w:rsidP="00884E1D" w14:paraId="7A225E34"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Nav</w:t>
            </w:r>
          </w:p>
        </w:tc>
      </w:tr>
      <w:tr w14:paraId="41A3EA72" w14:textId="77777777" w:rsidTr="00884E1D">
        <w:tblPrEx>
          <w:tblW w:w="5000" w:type="pct"/>
          <w:tblCellSpacing w:w="15" w:type="dxa"/>
          <w:tblCellMar>
            <w:top w:w="30" w:type="dxa"/>
            <w:left w:w="30" w:type="dxa"/>
            <w:bottom w:w="30" w:type="dxa"/>
            <w:right w:w="30" w:type="dxa"/>
          </w:tblCellMar>
          <w:tblLook w:val="04A0"/>
        </w:tblPrEx>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rsidR="00884E1D" w:rsidRPr="00A93474" w:rsidP="00884E1D" w14:paraId="6B701680"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8. Cita informācija</w:t>
            </w:r>
          </w:p>
        </w:tc>
        <w:tc>
          <w:tcPr>
            <w:tcW w:w="3932" w:type="pct"/>
            <w:gridSpan w:val="7"/>
            <w:tcBorders>
              <w:top w:val="outset" w:sz="6" w:space="0" w:color="auto"/>
              <w:left w:val="outset" w:sz="6" w:space="0" w:color="auto"/>
              <w:bottom w:val="outset" w:sz="6" w:space="0" w:color="auto"/>
              <w:right w:val="outset" w:sz="6" w:space="0" w:color="auto"/>
            </w:tcBorders>
            <w:hideMark/>
          </w:tcPr>
          <w:p w:rsidR="00884E1D" w:rsidRPr="00A93474" w:rsidP="00884E1D" w14:paraId="461C2AD4"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Nav</w:t>
            </w:r>
          </w:p>
        </w:tc>
      </w:tr>
    </w:tbl>
    <w:p w:rsidR="00E5323B" w:rsidRPr="00A93474" w:rsidP="00E5323B" w14:paraId="4865F2AD"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64B4D1D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93474" w:rsidP="007360AD" w14:paraId="0A1BB9D5" w14:textId="77777777">
            <w:pPr>
              <w:spacing w:after="0" w:line="240" w:lineRule="auto"/>
              <w:jc w:val="center"/>
              <w:rPr>
                <w:rFonts w:ascii="Times New Roman" w:eastAsia="Times New Roman" w:hAnsi="Times New Roman" w:cs="Times New Roman"/>
                <w:b/>
                <w:bCs/>
                <w:iCs/>
                <w:sz w:val="24"/>
                <w:szCs w:val="24"/>
                <w:lang w:eastAsia="lv-LV"/>
              </w:rPr>
            </w:pPr>
            <w:r w:rsidRPr="00A93474">
              <w:rPr>
                <w:rFonts w:ascii="Times New Roman" w:eastAsia="Times New Roman" w:hAnsi="Times New Roman" w:cs="Times New Roman"/>
                <w:b/>
                <w:bCs/>
                <w:iCs/>
                <w:sz w:val="24"/>
                <w:szCs w:val="24"/>
                <w:lang w:eastAsia="lv-LV"/>
              </w:rPr>
              <w:t>IV. Tiesību akta projekta ietekme uz spēkā esošo tiesību normu sistēmu</w:t>
            </w:r>
          </w:p>
        </w:tc>
      </w:tr>
      <w:tr w14:paraId="1E2F67C7" w14:textId="77777777" w:rsidTr="00C05B99">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5B99" w:rsidRPr="00A93474" w:rsidP="00C05B99" w14:paraId="07E2ADBA"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Projekts šo jomu neskar</w:t>
            </w:r>
          </w:p>
        </w:tc>
      </w:tr>
    </w:tbl>
    <w:p w:rsidR="00E5323B" w:rsidRPr="00A93474" w:rsidP="00E5323B" w14:paraId="1BAD0168"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5B69DC4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93474" w:rsidP="007360AD" w14:paraId="571BAA87" w14:textId="77777777">
            <w:pPr>
              <w:spacing w:after="0" w:line="240" w:lineRule="auto"/>
              <w:jc w:val="center"/>
              <w:rPr>
                <w:rFonts w:ascii="Times New Roman" w:eastAsia="Times New Roman" w:hAnsi="Times New Roman" w:cs="Times New Roman"/>
                <w:b/>
                <w:bCs/>
                <w:iCs/>
                <w:sz w:val="24"/>
                <w:szCs w:val="24"/>
                <w:lang w:eastAsia="lv-LV"/>
              </w:rPr>
            </w:pPr>
            <w:r w:rsidRPr="00A93474">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7FFEE671" w14:textId="77777777" w:rsidTr="00C05B99">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05B99" w:rsidRPr="00A93474" w:rsidP="00C05B99" w14:paraId="07346477"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Projekts šo jomu neskar</w:t>
            </w:r>
          </w:p>
        </w:tc>
      </w:tr>
    </w:tbl>
    <w:p w:rsidR="00E5323B" w:rsidRPr="00A93474" w:rsidP="00E5323B" w14:paraId="70DB8C9C"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  </w:t>
      </w:r>
    </w:p>
    <w:p w:rsidR="00E5323B" w:rsidRPr="00A93474" w:rsidP="00E5323B" w14:paraId="31AE3DC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14:paraId="71038F4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93474" w:rsidP="007360AD" w14:paraId="0484AD93" w14:textId="77777777">
            <w:pPr>
              <w:spacing w:after="0" w:line="240" w:lineRule="auto"/>
              <w:jc w:val="center"/>
              <w:rPr>
                <w:rFonts w:ascii="Times New Roman" w:eastAsia="Times New Roman" w:hAnsi="Times New Roman" w:cs="Times New Roman"/>
                <w:b/>
                <w:bCs/>
                <w:iCs/>
                <w:sz w:val="24"/>
                <w:szCs w:val="24"/>
                <w:lang w:eastAsia="lv-LV"/>
              </w:rPr>
            </w:pPr>
            <w:r w:rsidRPr="00A93474">
              <w:rPr>
                <w:rFonts w:ascii="Times New Roman" w:eastAsia="Times New Roman" w:hAnsi="Times New Roman" w:cs="Times New Roman"/>
                <w:b/>
                <w:bCs/>
                <w:iCs/>
                <w:sz w:val="24"/>
                <w:szCs w:val="24"/>
                <w:lang w:eastAsia="lv-LV"/>
              </w:rPr>
              <w:t>VI. Sabiedrības līdzdalība un komunikācijas aktivitātes</w:t>
            </w:r>
          </w:p>
        </w:tc>
      </w:tr>
      <w:tr w14:paraId="28E88A48" w14:textId="77777777" w:rsidTr="00C05B99">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05B99" w:rsidRPr="00A93474" w:rsidP="00C05B99" w14:paraId="309D984D" w14:textId="77777777">
            <w:pPr>
              <w:spacing w:after="0" w:line="240" w:lineRule="auto"/>
              <w:jc w:val="center"/>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Projekts šo jomu neskar</w:t>
            </w:r>
          </w:p>
        </w:tc>
      </w:tr>
    </w:tbl>
    <w:p w:rsidR="00E5323B" w:rsidRPr="00A93474" w:rsidP="00E5323B" w14:paraId="7C0DAA7E"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14:paraId="0521774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93474" w:rsidP="007360AD" w14:paraId="3352A8C6" w14:textId="77777777">
            <w:pPr>
              <w:spacing w:after="0" w:line="240" w:lineRule="auto"/>
              <w:jc w:val="center"/>
              <w:rPr>
                <w:rFonts w:ascii="Times New Roman" w:eastAsia="Times New Roman" w:hAnsi="Times New Roman" w:cs="Times New Roman"/>
                <w:b/>
                <w:bCs/>
                <w:iCs/>
                <w:sz w:val="24"/>
                <w:szCs w:val="24"/>
                <w:lang w:eastAsia="lv-LV"/>
              </w:rPr>
            </w:pPr>
            <w:r w:rsidRPr="00A93474">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F69CCB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3474" w:rsidP="00E5323B" w14:paraId="6FEA370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93474" w:rsidP="00E5323B" w14:paraId="074E365B"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A93474" w:rsidP="00444509" w14:paraId="5E87EBB1" w14:textId="005CF7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w:t>
            </w:r>
            <w:r w:rsidRPr="00290245" w:rsidR="00444509">
              <w:rPr>
                <w:rFonts w:ascii="Times New Roman" w:eastAsia="Times New Roman" w:hAnsi="Times New Roman" w:cs="Times New Roman"/>
                <w:b/>
                <w:i/>
                <w:iCs/>
                <w:sz w:val="24"/>
                <w:szCs w:val="24"/>
                <w:lang w:eastAsia="lv-LV"/>
              </w:rPr>
              <w:t xml:space="preserve"> </w:t>
            </w:r>
            <w:r w:rsidRPr="00D57FF1" w:rsidR="00444509">
              <w:rPr>
                <w:rFonts w:ascii="Times New Roman" w:eastAsia="Times New Roman" w:hAnsi="Times New Roman" w:cs="Times New Roman"/>
                <w:iCs/>
                <w:sz w:val="24"/>
                <w:szCs w:val="24"/>
                <w:lang w:eastAsia="lv-LV"/>
              </w:rPr>
              <w:t>(Nacionāl</w:t>
            </w:r>
            <w:r w:rsidR="00444509">
              <w:rPr>
                <w:rFonts w:ascii="Times New Roman" w:eastAsia="Times New Roman" w:hAnsi="Times New Roman" w:cs="Times New Roman"/>
                <w:iCs/>
                <w:sz w:val="24"/>
                <w:szCs w:val="24"/>
                <w:lang w:eastAsia="lv-LV"/>
              </w:rPr>
              <w:t>ie</w:t>
            </w:r>
            <w:r w:rsidRPr="00D57FF1" w:rsidR="00444509">
              <w:rPr>
                <w:rFonts w:ascii="Times New Roman" w:eastAsia="Times New Roman" w:hAnsi="Times New Roman" w:cs="Times New Roman"/>
                <w:iCs/>
                <w:sz w:val="24"/>
                <w:szCs w:val="24"/>
                <w:lang w:eastAsia="lv-LV"/>
              </w:rPr>
              <w:t xml:space="preserve"> bruņot</w:t>
            </w:r>
            <w:r w:rsidR="00444509">
              <w:rPr>
                <w:rFonts w:ascii="Times New Roman" w:eastAsia="Times New Roman" w:hAnsi="Times New Roman" w:cs="Times New Roman"/>
                <w:iCs/>
                <w:sz w:val="24"/>
                <w:szCs w:val="24"/>
                <w:lang w:eastAsia="lv-LV"/>
              </w:rPr>
              <w:t>ie</w:t>
            </w:r>
            <w:r w:rsidRPr="00D57FF1" w:rsidR="00444509">
              <w:rPr>
                <w:rFonts w:ascii="Times New Roman" w:eastAsia="Times New Roman" w:hAnsi="Times New Roman" w:cs="Times New Roman"/>
                <w:iCs/>
                <w:sz w:val="24"/>
                <w:szCs w:val="24"/>
                <w:lang w:eastAsia="lv-LV"/>
              </w:rPr>
              <w:t xml:space="preserve"> spēk</w:t>
            </w:r>
            <w:r w:rsidR="00444509">
              <w:rPr>
                <w:rFonts w:ascii="Times New Roman" w:eastAsia="Times New Roman" w:hAnsi="Times New Roman" w:cs="Times New Roman"/>
                <w:iCs/>
                <w:sz w:val="24"/>
                <w:szCs w:val="24"/>
                <w:lang w:eastAsia="lv-LV"/>
              </w:rPr>
              <w:t xml:space="preserve">i) </w:t>
            </w:r>
            <w:r>
              <w:rPr>
                <w:rFonts w:ascii="Times New Roman" w:eastAsia="Times New Roman" w:hAnsi="Times New Roman" w:cs="Times New Roman"/>
                <w:iCs/>
                <w:sz w:val="24"/>
                <w:szCs w:val="24"/>
                <w:lang w:eastAsia="lv-LV"/>
              </w:rPr>
              <w:t>un Iekšlietu ministrija</w:t>
            </w:r>
            <w:r w:rsidR="00444509">
              <w:rPr>
                <w:rFonts w:ascii="Times New Roman" w:eastAsia="Times New Roman" w:hAnsi="Times New Roman" w:cs="Times New Roman"/>
                <w:iCs/>
                <w:sz w:val="24"/>
                <w:szCs w:val="24"/>
                <w:lang w:eastAsia="lv-LV"/>
              </w:rPr>
              <w:t xml:space="preserve"> (Valsts robežsardze)</w:t>
            </w:r>
            <w:r>
              <w:rPr>
                <w:rFonts w:ascii="Times New Roman" w:eastAsia="Times New Roman" w:hAnsi="Times New Roman" w:cs="Times New Roman"/>
                <w:iCs/>
                <w:sz w:val="24"/>
                <w:szCs w:val="24"/>
                <w:lang w:eastAsia="lv-LV"/>
              </w:rPr>
              <w:t>.</w:t>
            </w:r>
          </w:p>
        </w:tc>
      </w:tr>
      <w:tr w14:paraId="57C91CE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3474" w:rsidP="00E5323B" w14:paraId="38DEE258"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93474" w:rsidP="00E5323B" w14:paraId="599E1259"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Projekta izpildes ietekme uz pārvaldes funkcijām un institucionālo struktūru.</w:t>
            </w:r>
            <w:r w:rsidRPr="00A9347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A93474" w:rsidP="00684429" w14:paraId="2032CC02" w14:textId="77777777">
            <w:pPr>
              <w:spacing w:after="0" w:line="240" w:lineRule="auto"/>
              <w:jc w:val="both"/>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Saistībā ar r</w:t>
            </w:r>
            <w:r w:rsidRPr="00A93474" w:rsidR="00C05B99">
              <w:rPr>
                <w:rFonts w:ascii="Times New Roman" w:eastAsia="Times New Roman" w:hAnsi="Times New Roman" w:cs="Times New Roman"/>
                <w:iCs/>
                <w:sz w:val="24"/>
                <w:szCs w:val="24"/>
                <w:lang w:eastAsia="lv-LV"/>
              </w:rPr>
              <w:t>īkojuma projekta izpildi nav plānots radīt jaunas valsts pārvaldes institūcijas vai likvidēt vai reorganizēt esošās valsts pārvaldes institūcijas.</w:t>
            </w:r>
          </w:p>
        </w:tc>
      </w:tr>
      <w:tr w14:paraId="7204D37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93474" w:rsidP="00E5323B" w14:paraId="5965A766"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93474" w:rsidP="00E5323B" w14:paraId="2BD3CEB8"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93474" w:rsidP="00E5323B" w14:paraId="77AE3A70" w14:textId="77777777">
            <w:pPr>
              <w:spacing w:after="0" w:line="240" w:lineRule="auto"/>
              <w:rPr>
                <w:rFonts w:ascii="Times New Roman" w:eastAsia="Times New Roman" w:hAnsi="Times New Roman" w:cs="Times New Roman"/>
                <w:iCs/>
                <w:sz w:val="24"/>
                <w:szCs w:val="24"/>
                <w:lang w:eastAsia="lv-LV"/>
              </w:rPr>
            </w:pPr>
            <w:r w:rsidRPr="00A93474">
              <w:rPr>
                <w:rFonts w:ascii="Times New Roman" w:eastAsia="Times New Roman" w:hAnsi="Times New Roman" w:cs="Times New Roman"/>
                <w:iCs/>
                <w:sz w:val="24"/>
                <w:szCs w:val="24"/>
                <w:lang w:eastAsia="lv-LV"/>
              </w:rPr>
              <w:t>Nav</w:t>
            </w:r>
          </w:p>
        </w:tc>
      </w:tr>
    </w:tbl>
    <w:p w:rsidR="00C25B49" w:rsidRPr="00A93474" w:rsidP="00894C55" w14:paraId="3E319B4E" w14:textId="77777777">
      <w:pPr>
        <w:spacing w:after="0" w:line="240" w:lineRule="auto"/>
        <w:rPr>
          <w:rFonts w:ascii="Times New Roman" w:hAnsi="Times New Roman" w:cs="Times New Roman"/>
          <w:sz w:val="28"/>
          <w:szCs w:val="28"/>
        </w:rPr>
      </w:pPr>
    </w:p>
    <w:p w:rsidR="00F760ED" w:rsidRPr="00A93474" w:rsidP="002D0D3B" w14:paraId="2B527A8D" w14:textId="59CDD4B1">
      <w:pPr>
        <w:tabs>
          <w:tab w:val="left" w:pos="6237"/>
        </w:tabs>
        <w:spacing w:after="0" w:line="240" w:lineRule="auto"/>
        <w:rPr>
          <w:rFonts w:ascii="Times New Roman" w:hAnsi="Times New Roman" w:cs="Times New Roman"/>
          <w:sz w:val="24"/>
          <w:szCs w:val="24"/>
        </w:rPr>
      </w:pPr>
      <w:r w:rsidRPr="00A93474">
        <w:rPr>
          <w:rFonts w:ascii="Times New Roman" w:hAnsi="Times New Roman" w:cs="Times New Roman"/>
          <w:sz w:val="24"/>
          <w:szCs w:val="24"/>
        </w:rPr>
        <w:t>Aizsardzības ministrs</w:t>
      </w:r>
      <w:r w:rsidRPr="00A93474">
        <w:rPr>
          <w:rFonts w:ascii="Times New Roman" w:hAnsi="Times New Roman" w:cs="Times New Roman"/>
          <w:sz w:val="24"/>
          <w:szCs w:val="24"/>
        </w:rPr>
        <w:tab/>
      </w:r>
      <w:r w:rsidRPr="00A93474">
        <w:rPr>
          <w:rFonts w:ascii="Times New Roman" w:hAnsi="Times New Roman" w:cs="Times New Roman"/>
          <w:sz w:val="24"/>
          <w:szCs w:val="24"/>
        </w:rPr>
        <w:t>R</w:t>
      </w:r>
      <w:r w:rsidR="00AE304A">
        <w:rPr>
          <w:rFonts w:ascii="Times New Roman" w:hAnsi="Times New Roman" w:cs="Times New Roman"/>
          <w:sz w:val="24"/>
          <w:szCs w:val="24"/>
        </w:rPr>
        <w:t>aimonds</w:t>
      </w:r>
      <w:r w:rsidRPr="00A93474">
        <w:rPr>
          <w:rFonts w:ascii="Times New Roman" w:hAnsi="Times New Roman" w:cs="Times New Roman"/>
          <w:sz w:val="24"/>
          <w:szCs w:val="24"/>
        </w:rPr>
        <w:t>.Bergmanis</w:t>
      </w:r>
    </w:p>
    <w:p w:rsidR="00F760ED" w:rsidRPr="00A93474" w:rsidP="002D0D3B" w14:paraId="16343098" w14:textId="77777777">
      <w:pPr>
        <w:tabs>
          <w:tab w:val="left" w:pos="6237"/>
        </w:tabs>
        <w:spacing w:after="0" w:line="240" w:lineRule="auto"/>
        <w:rPr>
          <w:rFonts w:ascii="Times New Roman" w:hAnsi="Times New Roman" w:cs="Times New Roman"/>
          <w:sz w:val="24"/>
          <w:szCs w:val="24"/>
        </w:rPr>
      </w:pPr>
    </w:p>
    <w:p w:rsidR="00F760ED" w:rsidRPr="00A93474" w:rsidP="002D0D3B" w14:paraId="6B38E1A0" w14:textId="794B5A5C">
      <w:pPr>
        <w:tabs>
          <w:tab w:val="left" w:pos="6237"/>
        </w:tabs>
        <w:spacing w:after="0" w:line="240" w:lineRule="auto"/>
        <w:rPr>
          <w:rFonts w:ascii="Times New Roman" w:hAnsi="Times New Roman" w:cs="Times New Roman"/>
          <w:sz w:val="24"/>
          <w:szCs w:val="24"/>
        </w:rPr>
      </w:pPr>
      <w:r w:rsidRPr="00A93474">
        <w:rPr>
          <w:rFonts w:ascii="Times New Roman" w:hAnsi="Times New Roman" w:cs="Times New Roman"/>
          <w:sz w:val="24"/>
          <w:szCs w:val="24"/>
        </w:rPr>
        <w:t>Valsts sekretārs</w:t>
      </w:r>
      <w:r w:rsidRPr="00A93474">
        <w:rPr>
          <w:rFonts w:ascii="Times New Roman" w:hAnsi="Times New Roman" w:cs="Times New Roman"/>
          <w:sz w:val="24"/>
          <w:szCs w:val="24"/>
        </w:rPr>
        <w:tab/>
      </w:r>
      <w:r w:rsidRPr="00A93474">
        <w:rPr>
          <w:rFonts w:ascii="Times New Roman" w:hAnsi="Times New Roman" w:cs="Times New Roman"/>
          <w:sz w:val="24"/>
          <w:szCs w:val="24"/>
        </w:rPr>
        <w:tab/>
      </w:r>
      <w:r w:rsidR="00AE304A">
        <w:rPr>
          <w:rFonts w:ascii="Times New Roman" w:hAnsi="Times New Roman" w:cs="Times New Roman"/>
          <w:sz w:val="24"/>
          <w:szCs w:val="24"/>
        </w:rPr>
        <w:t xml:space="preserve">       </w:t>
      </w:r>
      <w:r w:rsidRPr="00A93474" w:rsidR="002D0D3B">
        <w:rPr>
          <w:rFonts w:ascii="Times New Roman" w:hAnsi="Times New Roman" w:cs="Times New Roman"/>
          <w:sz w:val="24"/>
          <w:szCs w:val="24"/>
        </w:rPr>
        <w:t>J</w:t>
      </w:r>
      <w:r w:rsidR="00AE304A">
        <w:rPr>
          <w:rFonts w:ascii="Times New Roman" w:hAnsi="Times New Roman" w:cs="Times New Roman"/>
          <w:sz w:val="24"/>
          <w:szCs w:val="24"/>
        </w:rPr>
        <w:t xml:space="preserve">ānis </w:t>
      </w:r>
      <w:r w:rsidRPr="00A93474">
        <w:rPr>
          <w:rFonts w:ascii="Times New Roman" w:hAnsi="Times New Roman" w:cs="Times New Roman"/>
          <w:sz w:val="24"/>
          <w:szCs w:val="24"/>
        </w:rPr>
        <w:t>Garisons</w:t>
      </w:r>
    </w:p>
    <w:p w:rsidR="00F760ED" w:rsidRPr="00A93474" w:rsidP="00F760ED" w14:paraId="0034AFFD" w14:textId="77777777">
      <w:pPr>
        <w:tabs>
          <w:tab w:val="left" w:pos="6237"/>
        </w:tabs>
        <w:spacing w:after="0" w:line="240" w:lineRule="auto"/>
        <w:ind w:firstLine="720"/>
        <w:rPr>
          <w:rFonts w:ascii="Times New Roman" w:hAnsi="Times New Roman" w:cs="Times New Roman"/>
          <w:sz w:val="28"/>
          <w:szCs w:val="28"/>
        </w:rPr>
      </w:pPr>
    </w:p>
    <w:p w:rsidR="002D0D3B" w:rsidRPr="00A93474" w:rsidP="00F760ED" w14:paraId="2615C3C3" w14:textId="77777777">
      <w:pPr>
        <w:tabs>
          <w:tab w:val="left" w:pos="6237"/>
        </w:tabs>
        <w:spacing w:after="0" w:line="240" w:lineRule="auto"/>
        <w:ind w:firstLine="720"/>
        <w:rPr>
          <w:rFonts w:ascii="Times New Roman" w:hAnsi="Times New Roman" w:cs="Times New Roman"/>
          <w:sz w:val="28"/>
          <w:szCs w:val="28"/>
        </w:rPr>
      </w:pPr>
    </w:p>
    <w:p w:rsidR="002D0D3B" w:rsidRPr="00A93474" w:rsidP="00F760ED" w14:paraId="2C03E748" w14:textId="77777777">
      <w:pPr>
        <w:tabs>
          <w:tab w:val="left" w:pos="6237"/>
        </w:tabs>
        <w:spacing w:after="0" w:line="240" w:lineRule="auto"/>
        <w:ind w:firstLine="720"/>
        <w:rPr>
          <w:rFonts w:ascii="Times New Roman" w:hAnsi="Times New Roman" w:cs="Times New Roman"/>
          <w:sz w:val="28"/>
          <w:szCs w:val="28"/>
        </w:rPr>
      </w:pPr>
    </w:p>
    <w:p w:rsidR="002D0D3B" w:rsidRPr="00A93474" w:rsidP="00F760ED" w14:paraId="2CCC8E06" w14:textId="77777777">
      <w:pPr>
        <w:tabs>
          <w:tab w:val="left" w:pos="6237"/>
        </w:tabs>
        <w:spacing w:after="0" w:line="240" w:lineRule="auto"/>
        <w:ind w:firstLine="720"/>
        <w:rPr>
          <w:rFonts w:ascii="Times New Roman" w:hAnsi="Times New Roman" w:cs="Times New Roman"/>
          <w:sz w:val="28"/>
          <w:szCs w:val="28"/>
        </w:rPr>
      </w:pPr>
    </w:p>
    <w:p w:rsidR="00F760ED" w:rsidRPr="00A93474" w:rsidP="00F760ED" w14:paraId="3E713FFD" w14:textId="77777777">
      <w:pPr>
        <w:tabs>
          <w:tab w:val="left" w:pos="6237"/>
        </w:tabs>
        <w:spacing w:after="0" w:line="240" w:lineRule="auto"/>
        <w:ind w:firstLine="720"/>
        <w:rPr>
          <w:rFonts w:ascii="Times New Roman" w:hAnsi="Times New Roman" w:cs="Times New Roman"/>
          <w:sz w:val="28"/>
          <w:szCs w:val="28"/>
        </w:rPr>
      </w:pPr>
    </w:p>
    <w:p w:rsidR="00F760ED" w:rsidRPr="00A93474" w:rsidP="00F760ED" w14:paraId="19B0B583" w14:textId="77777777">
      <w:pPr>
        <w:tabs>
          <w:tab w:val="left" w:pos="6237"/>
        </w:tabs>
        <w:spacing w:after="0" w:line="240" w:lineRule="auto"/>
        <w:ind w:firstLine="720"/>
        <w:rPr>
          <w:rFonts w:ascii="Times New Roman" w:hAnsi="Times New Roman" w:cs="Times New Roman"/>
          <w:sz w:val="28"/>
          <w:szCs w:val="28"/>
        </w:rPr>
      </w:pPr>
    </w:p>
    <w:p w:rsidR="00F760ED" w:rsidRPr="00A93474" w:rsidP="002D0D3B" w14:paraId="2B302BF2" w14:textId="77777777">
      <w:pPr>
        <w:tabs>
          <w:tab w:val="left" w:pos="6237"/>
        </w:tabs>
        <w:spacing w:after="0" w:line="240" w:lineRule="auto"/>
        <w:rPr>
          <w:rFonts w:ascii="Times New Roman" w:hAnsi="Times New Roman" w:cs="Times New Roman"/>
          <w:sz w:val="16"/>
          <w:szCs w:val="16"/>
        </w:rPr>
      </w:pPr>
    </w:p>
    <w:p w:rsidR="00F760ED" w:rsidRPr="00A93474" w:rsidP="002D0D3B" w14:paraId="7212B615" w14:textId="77777777">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L.Platace</w:t>
      </w:r>
      <w:r w:rsidR="007360AD">
        <w:rPr>
          <w:rFonts w:ascii="Times New Roman" w:hAnsi="Times New Roman" w:cs="Times New Roman"/>
          <w:sz w:val="16"/>
          <w:szCs w:val="16"/>
        </w:rPr>
        <w:t>,</w:t>
      </w:r>
      <w:r>
        <w:rPr>
          <w:rFonts w:ascii="Times New Roman" w:hAnsi="Times New Roman" w:cs="Times New Roman"/>
          <w:sz w:val="16"/>
          <w:szCs w:val="16"/>
        </w:rPr>
        <w:t xml:space="preserve"> 67335103</w:t>
      </w:r>
    </w:p>
    <w:p w:rsidR="00894C55" w:rsidRPr="00A93474" w:rsidP="002D0D3B" w14:paraId="52E0354B" w14:textId="77777777">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Liene.Platace</w:t>
      </w:r>
      <w:r w:rsidRPr="00A93474" w:rsidR="00F760ED">
        <w:rPr>
          <w:rFonts w:ascii="Times New Roman" w:hAnsi="Times New Roman" w:cs="Times New Roman"/>
          <w:sz w:val="16"/>
          <w:szCs w:val="16"/>
        </w:rPr>
        <w:t>@mod.gov.lv</w:t>
      </w:r>
    </w:p>
    <w:sectPr w:rsidSect="00684429">
      <w:headerReference w:type="default" r:id="rId5"/>
      <w:footerReference w:type="default" r:id="rId6"/>
      <w:footerReference w:type="first" r:id="rId7"/>
      <w:pgSz w:w="11906" w:h="16838"/>
      <w:pgMar w:top="993"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4509" w:rsidRPr="009A2654" w:rsidP="00C45EAE" w14:paraId="4AAF475D" w14:textId="4C39CB20">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4509" w:rsidRPr="009A2654" w14:paraId="33854D63" w14:textId="57E8169F">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6042645"/>
      <w:docPartObj>
        <w:docPartGallery w:val="Page Numbers (Top of Page)"/>
        <w:docPartUnique/>
      </w:docPartObj>
    </w:sdtPr>
    <w:sdtEndPr>
      <w:rPr>
        <w:rFonts w:ascii="Times New Roman" w:hAnsi="Times New Roman" w:cs="Times New Roman"/>
        <w:noProof/>
        <w:sz w:val="24"/>
        <w:szCs w:val="20"/>
      </w:rPr>
    </w:sdtEndPr>
    <w:sdtContent>
      <w:p w:rsidR="00444509" w:rsidRPr="00C25B49" w14:paraId="018D6DE0" w14:textId="5370EB1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03A28">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2B27316"/>
    <w:multiLevelType w:val="hybridMultilevel"/>
    <w:tmpl w:val="AF3056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7B41A18"/>
    <w:multiLevelType w:val="multilevel"/>
    <w:tmpl w:val="C85053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37" w:hanging="737"/>
      </w:pPr>
      <w:rPr>
        <w:rFonts w:cs="Times New Roman" w:hint="default"/>
        <w:b w:val="0"/>
      </w:rPr>
    </w:lvl>
    <w:lvl w:ilvl="2">
      <w:start w:val="1"/>
      <w:numFmt w:val="decimal"/>
      <w:lvlText w:val="%1.%2.%3."/>
      <w:lvlJc w:val="left"/>
      <w:pPr>
        <w:tabs>
          <w:tab w:val="num" w:pos="2280"/>
        </w:tabs>
        <w:ind w:left="2064" w:hanging="504"/>
      </w:pPr>
      <w:rPr>
        <w:rFonts w:cs="Times New Roman" w:hint="default"/>
        <w:b w:val="0"/>
        <w:i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1">
    <w:nsid w:val="36436229"/>
    <w:multiLevelType w:val="hybridMultilevel"/>
    <w:tmpl w:val="65F873D2"/>
    <w:lvl w:ilvl="0">
      <w:start w:val="2015"/>
      <w:numFmt w:val="bullet"/>
      <w:lvlText w:val="-"/>
      <w:lvlJc w:val="left"/>
      <w:pPr>
        <w:ind w:left="397" w:hanging="360"/>
      </w:pPr>
      <w:rPr>
        <w:rFonts w:ascii="Times New Roman" w:eastAsia="Times New Roman" w:hAnsi="Times New Roman" w:cs="Times New Roman" w:hint="default"/>
      </w:rPr>
    </w:lvl>
    <w:lvl w:ilvl="1" w:tentative="1">
      <w:start w:val="1"/>
      <w:numFmt w:val="bullet"/>
      <w:lvlText w:val="o"/>
      <w:lvlJc w:val="left"/>
      <w:pPr>
        <w:ind w:left="1117" w:hanging="360"/>
      </w:pPr>
      <w:rPr>
        <w:rFonts w:ascii="Courier New" w:hAnsi="Courier New" w:cs="Courier New" w:hint="default"/>
      </w:rPr>
    </w:lvl>
    <w:lvl w:ilvl="2" w:tentative="1">
      <w:start w:val="1"/>
      <w:numFmt w:val="bullet"/>
      <w:lvlText w:val=""/>
      <w:lvlJc w:val="left"/>
      <w:pPr>
        <w:ind w:left="1837" w:hanging="360"/>
      </w:pPr>
      <w:rPr>
        <w:rFonts w:ascii="Wingdings" w:hAnsi="Wingdings" w:hint="default"/>
      </w:rPr>
    </w:lvl>
    <w:lvl w:ilvl="3" w:tentative="1">
      <w:start w:val="1"/>
      <w:numFmt w:val="bullet"/>
      <w:lvlText w:val=""/>
      <w:lvlJc w:val="left"/>
      <w:pPr>
        <w:ind w:left="2557" w:hanging="360"/>
      </w:pPr>
      <w:rPr>
        <w:rFonts w:ascii="Symbol" w:hAnsi="Symbol" w:hint="default"/>
      </w:rPr>
    </w:lvl>
    <w:lvl w:ilvl="4" w:tentative="1">
      <w:start w:val="1"/>
      <w:numFmt w:val="bullet"/>
      <w:lvlText w:val="o"/>
      <w:lvlJc w:val="left"/>
      <w:pPr>
        <w:ind w:left="3277" w:hanging="360"/>
      </w:pPr>
      <w:rPr>
        <w:rFonts w:ascii="Courier New" w:hAnsi="Courier New" w:cs="Courier New" w:hint="default"/>
      </w:rPr>
    </w:lvl>
    <w:lvl w:ilvl="5" w:tentative="1">
      <w:start w:val="1"/>
      <w:numFmt w:val="bullet"/>
      <w:lvlText w:val=""/>
      <w:lvlJc w:val="left"/>
      <w:pPr>
        <w:ind w:left="3997" w:hanging="360"/>
      </w:pPr>
      <w:rPr>
        <w:rFonts w:ascii="Wingdings" w:hAnsi="Wingdings" w:hint="default"/>
      </w:rPr>
    </w:lvl>
    <w:lvl w:ilvl="6" w:tentative="1">
      <w:start w:val="1"/>
      <w:numFmt w:val="bullet"/>
      <w:lvlText w:val=""/>
      <w:lvlJc w:val="left"/>
      <w:pPr>
        <w:ind w:left="4717" w:hanging="360"/>
      </w:pPr>
      <w:rPr>
        <w:rFonts w:ascii="Symbol" w:hAnsi="Symbol" w:hint="default"/>
      </w:rPr>
    </w:lvl>
    <w:lvl w:ilvl="7" w:tentative="1">
      <w:start w:val="1"/>
      <w:numFmt w:val="bullet"/>
      <w:lvlText w:val="o"/>
      <w:lvlJc w:val="left"/>
      <w:pPr>
        <w:ind w:left="5437" w:hanging="360"/>
      </w:pPr>
      <w:rPr>
        <w:rFonts w:ascii="Courier New" w:hAnsi="Courier New" w:cs="Courier New" w:hint="default"/>
      </w:rPr>
    </w:lvl>
    <w:lvl w:ilvl="8" w:tentative="1">
      <w:start w:val="1"/>
      <w:numFmt w:val="bullet"/>
      <w:lvlText w:val=""/>
      <w:lvlJc w:val="left"/>
      <w:pPr>
        <w:ind w:left="6157" w:hanging="360"/>
      </w:pPr>
      <w:rPr>
        <w:rFonts w:ascii="Wingdings" w:hAnsi="Wingdings" w:hint="default"/>
      </w:rPr>
    </w:lvl>
  </w:abstractNum>
  <w:abstractNum w:abstractNumId="3" w15:restartNumberingAfterBreak="1">
    <w:nsid w:val="6D4A6FC0"/>
    <w:multiLevelType w:val="hybridMultilevel"/>
    <w:tmpl w:val="DF7ADA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782167B5"/>
    <w:multiLevelType w:val="hybridMultilevel"/>
    <w:tmpl w:val="D47E97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1B0"/>
    <w:rsid w:val="0002790E"/>
    <w:rsid w:val="000616B3"/>
    <w:rsid w:val="000856FB"/>
    <w:rsid w:val="00096719"/>
    <w:rsid w:val="00152E22"/>
    <w:rsid w:val="001A5B0F"/>
    <w:rsid w:val="001C456E"/>
    <w:rsid w:val="001C59A7"/>
    <w:rsid w:val="001E2634"/>
    <w:rsid w:val="00243426"/>
    <w:rsid w:val="00283326"/>
    <w:rsid w:val="002874EA"/>
    <w:rsid w:val="00290245"/>
    <w:rsid w:val="002C13FD"/>
    <w:rsid w:val="002D0D3B"/>
    <w:rsid w:val="002E1C05"/>
    <w:rsid w:val="00325FEA"/>
    <w:rsid w:val="003339AB"/>
    <w:rsid w:val="003562CD"/>
    <w:rsid w:val="00361365"/>
    <w:rsid w:val="003647A5"/>
    <w:rsid w:val="003651CC"/>
    <w:rsid w:val="003906C8"/>
    <w:rsid w:val="003B0BF9"/>
    <w:rsid w:val="003B5B13"/>
    <w:rsid w:val="003E0791"/>
    <w:rsid w:val="003F28AC"/>
    <w:rsid w:val="00403A28"/>
    <w:rsid w:val="0040564A"/>
    <w:rsid w:val="004100DB"/>
    <w:rsid w:val="004328B9"/>
    <w:rsid w:val="00444509"/>
    <w:rsid w:val="004454FE"/>
    <w:rsid w:val="00450003"/>
    <w:rsid w:val="00456E40"/>
    <w:rsid w:val="00471F27"/>
    <w:rsid w:val="004B0806"/>
    <w:rsid w:val="004C5E7D"/>
    <w:rsid w:val="004D48CF"/>
    <w:rsid w:val="004D61E9"/>
    <w:rsid w:val="0050178F"/>
    <w:rsid w:val="00534D0F"/>
    <w:rsid w:val="00552D00"/>
    <w:rsid w:val="00585106"/>
    <w:rsid w:val="005F3E28"/>
    <w:rsid w:val="00601F53"/>
    <w:rsid w:val="00615031"/>
    <w:rsid w:val="00641A53"/>
    <w:rsid w:val="00655F2C"/>
    <w:rsid w:val="00660A74"/>
    <w:rsid w:val="00684429"/>
    <w:rsid w:val="006E1081"/>
    <w:rsid w:val="00720585"/>
    <w:rsid w:val="007209DE"/>
    <w:rsid w:val="007228F7"/>
    <w:rsid w:val="007360AD"/>
    <w:rsid w:val="00743CBB"/>
    <w:rsid w:val="00755328"/>
    <w:rsid w:val="00771F25"/>
    <w:rsid w:val="007734E4"/>
    <w:rsid w:val="00773AF6"/>
    <w:rsid w:val="0078252B"/>
    <w:rsid w:val="00795F71"/>
    <w:rsid w:val="007A5AAC"/>
    <w:rsid w:val="007D4C1C"/>
    <w:rsid w:val="007E5F7A"/>
    <w:rsid w:val="007E73AB"/>
    <w:rsid w:val="007F2EBC"/>
    <w:rsid w:val="00816821"/>
    <w:rsid w:val="00816C11"/>
    <w:rsid w:val="00834A1A"/>
    <w:rsid w:val="00840244"/>
    <w:rsid w:val="00884E1D"/>
    <w:rsid w:val="00894C55"/>
    <w:rsid w:val="008C7335"/>
    <w:rsid w:val="00903210"/>
    <w:rsid w:val="00913F4B"/>
    <w:rsid w:val="009356EF"/>
    <w:rsid w:val="009A2654"/>
    <w:rsid w:val="009E39D3"/>
    <w:rsid w:val="009F30B2"/>
    <w:rsid w:val="00A10FC3"/>
    <w:rsid w:val="00A4141F"/>
    <w:rsid w:val="00A6073E"/>
    <w:rsid w:val="00A82A47"/>
    <w:rsid w:val="00A93474"/>
    <w:rsid w:val="00AB798F"/>
    <w:rsid w:val="00AC1557"/>
    <w:rsid w:val="00AE304A"/>
    <w:rsid w:val="00AE5567"/>
    <w:rsid w:val="00AF1239"/>
    <w:rsid w:val="00B05F65"/>
    <w:rsid w:val="00B16480"/>
    <w:rsid w:val="00B2165C"/>
    <w:rsid w:val="00B26A06"/>
    <w:rsid w:val="00B82B24"/>
    <w:rsid w:val="00B82D04"/>
    <w:rsid w:val="00BA20AA"/>
    <w:rsid w:val="00BD36BE"/>
    <w:rsid w:val="00BD4425"/>
    <w:rsid w:val="00BF1320"/>
    <w:rsid w:val="00BF47A7"/>
    <w:rsid w:val="00C04863"/>
    <w:rsid w:val="00C05B99"/>
    <w:rsid w:val="00C23ED0"/>
    <w:rsid w:val="00C25B49"/>
    <w:rsid w:val="00C45EAE"/>
    <w:rsid w:val="00C7289B"/>
    <w:rsid w:val="00CC0D2D"/>
    <w:rsid w:val="00CE5657"/>
    <w:rsid w:val="00CF6EA5"/>
    <w:rsid w:val="00D133F8"/>
    <w:rsid w:val="00D13B4A"/>
    <w:rsid w:val="00D14A3E"/>
    <w:rsid w:val="00D15F76"/>
    <w:rsid w:val="00D57FF1"/>
    <w:rsid w:val="00D949B2"/>
    <w:rsid w:val="00DD5543"/>
    <w:rsid w:val="00DE2F57"/>
    <w:rsid w:val="00E02562"/>
    <w:rsid w:val="00E358D4"/>
    <w:rsid w:val="00E3716B"/>
    <w:rsid w:val="00E5323B"/>
    <w:rsid w:val="00E8749E"/>
    <w:rsid w:val="00E90C01"/>
    <w:rsid w:val="00EA486E"/>
    <w:rsid w:val="00EC1722"/>
    <w:rsid w:val="00ED260C"/>
    <w:rsid w:val="00F024F1"/>
    <w:rsid w:val="00F16210"/>
    <w:rsid w:val="00F43C27"/>
    <w:rsid w:val="00F46B2A"/>
    <w:rsid w:val="00F57B0C"/>
    <w:rsid w:val="00F760ED"/>
    <w:rsid w:val="00FA62B2"/>
    <w:rsid w:val="00FC7712"/>
    <w:rsid w:val="00FD2118"/>
    <w:rsid w:val="00FE1346"/>
    <w:rsid w:val="00FE37B4"/>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080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uiPriority w:val="99"/>
    <w:rsid w:val="00A9347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A93474"/>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647A5"/>
    <w:pPr>
      <w:ind w:left="720"/>
      <w:contextualSpacing/>
    </w:pPr>
  </w:style>
  <w:style w:type="character" w:styleId="CommentReference">
    <w:name w:val="annotation reference"/>
    <w:basedOn w:val="DefaultParagraphFont"/>
    <w:uiPriority w:val="99"/>
    <w:semiHidden/>
    <w:unhideWhenUsed/>
    <w:rsid w:val="00B26A06"/>
    <w:rPr>
      <w:sz w:val="16"/>
      <w:szCs w:val="16"/>
    </w:rPr>
  </w:style>
  <w:style w:type="paragraph" w:styleId="CommentText">
    <w:name w:val="annotation text"/>
    <w:basedOn w:val="Normal"/>
    <w:link w:val="CommentTextChar"/>
    <w:uiPriority w:val="99"/>
    <w:semiHidden/>
    <w:unhideWhenUsed/>
    <w:rsid w:val="00B26A06"/>
    <w:pPr>
      <w:spacing w:line="240" w:lineRule="auto"/>
    </w:pPr>
    <w:rPr>
      <w:sz w:val="20"/>
      <w:szCs w:val="20"/>
    </w:rPr>
  </w:style>
  <w:style w:type="character" w:customStyle="1" w:styleId="CommentTextChar">
    <w:name w:val="Comment Text Char"/>
    <w:basedOn w:val="DefaultParagraphFont"/>
    <w:link w:val="CommentText"/>
    <w:uiPriority w:val="99"/>
    <w:semiHidden/>
    <w:rsid w:val="00B26A06"/>
    <w:rPr>
      <w:sz w:val="20"/>
      <w:szCs w:val="20"/>
    </w:rPr>
  </w:style>
  <w:style w:type="paragraph" w:styleId="CommentSubject">
    <w:name w:val="annotation subject"/>
    <w:basedOn w:val="CommentText"/>
    <w:next w:val="CommentText"/>
    <w:link w:val="CommentSubjectChar"/>
    <w:uiPriority w:val="99"/>
    <w:semiHidden/>
    <w:unhideWhenUsed/>
    <w:rsid w:val="00B26A06"/>
    <w:rPr>
      <w:b/>
      <w:bCs/>
    </w:rPr>
  </w:style>
  <w:style w:type="character" w:customStyle="1" w:styleId="CommentSubjectChar">
    <w:name w:val="Comment Subject Char"/>
    <w:basedOn w:val="CommentTextChar"/>
    <w:link w:val="CommentSubject"/>
    <w:uiPriority w:val="99"/>
    <w:semiHidden/>
    <w:rsid w:val="00B26A06"/>
    <w:rPr>
      <w:b/>
      <w:bCs/>
      <w:sz w:val="20"/>
      <w:szCs w:val="20"/>
    </w:rPr>
  </w:style>
  <w:style w:type="paragraph" w:styleId="Revision">
    <w:name w:val="Revision"/>
    <w:hidden/>
    <w:uiPriority w:val="99"/>
    <w:semiHidden/>
    <w:rsid w:val="00B26A06"/>
    <w:pPr>
      <w:spacing w:after="0" w:line="240" w:lineRule="auto"/>
    </w:pPr>
  </w:style>
  <w:style w:type="paragraph" w:customStyle="1" w:styleId="naisf">
    <w:name w:val="naisf"/>
    <w:basedOn w:val="Normal"/>
    <w:uiPriority w:val="99"/>
    <w:rsid w:val="007228F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7228F7"/>
    <w:pPr>
      <w:spacing w:before="75" w:after="75"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4B0806"/>
    <w:rPr>
      <w:rFonts w:ascii="Times New Roman" w:eastAsia="Times New Roman" w:hAnsi="Times New Roman" w:cs="Times New Roman"/>
      <w:b/>
      <w:bCs/>
      <w:sz w:val="27"/>
      <w:szCs w:val="27"/>
      <w:lang w:eastAsia="lv-LV"/>
    </w:rPr>
  </w:style>
  <w:style w:type="paragraph" w:customStyle="1" w:styleId="liknoteik">
    <w:name w:val="lik_noteik"/>
    <w:basedOn w:val="Normal"/>
    <w:rsid w:val="004B08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4B08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pant">
    <w:name w:val="naispant"/>
    <w:basedOn w:val="Normal"/>
    <w:rsid w:val="009F30B2"/>
    <w:pPr>
      <w:spacing w:before="75" w:after="75" w:line="240" w:lineRule="auto"/>
      <w:ind w:left="375" w:firstLine="375"/>
      <w:jc w:val="both"/>
    </w:pPr>
    <w:rPr>
      <w:rFonts w:ascii="Times New Roman" w:eastAsia="Times New Roman" w:hAnsi="Times New Roman" w:cs="Times New Roman"/>
      <w:b/>
      <w:bCs/>
      <w:sz w:val="24"/>
      <w:szCs w:val="24"/>
      <w:lang w:val="en-US"/>
    </w:rPr>
  </w:style>
  <w:style w:type="character" w:customStyle="1" w:styleId="FontStyle13">
    <w:name w:val="Font Style13"/>
    <w:uiPriority w:val="99"/>
    <w:rsid w:val="009F30B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617D08"/>
    <w:rsid w:val="008B623B"/>
    <w:rsid w:val="008D39C9"/>
    <w:rsid w:val="009C1B4C"/>
    <w:rsid w:val="00AD4A2F"/>
    <w:rsid w:val="00B3767C"/>
    <w:rsid w:val="00C00671"/>
    <w:rsid w:val="00D56AA2"/>
    <w:rsid w:val="00EA15AF"/>
    <w:rsid w:val="00F22649"/>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6760-4F5F-4933-B28B-CA070F2C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9530</Words>
  <Characters>5433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Par finansējumu sabiedriski svarīgu funkciju veikšanas atbalsta saistību uzlikšanas nodrošināšanai sabiedrībai ar ierobežotu atbildību “Ventspils lidosta” </vt:lpstr>
    </vt:vector>
  </TitlesOfParts>
  <Company>Aizsardzības ministrija</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finansējumu sabiedriski svarīgu funkciju veikšanas atbalsta saistību uzlikšanas nodrošināšanai sabiedrībai ar ierobežotu atbildību “Ventspils lidosta”</dc:title>
  <dc:subject>MK rīkojuma projekta anotācija</dc:subject>
  <dc:creator>Liene Platace</dc:creator>
  <dc:description>liene.platace@mod.gov.lv,_x000D_
67335103</dc:description>
  <cp:lastModifiedBy>Liene Platace</cp:lastModifiedBy>
  <cp:revision>6</cp:revision>
  <cp:lastPrinted>2018-09-04T07:26:00Z</cp:lastPrinted>
  <dcterms:created xsi:type="dcterms:W3CDTF">2018-09-12T05:57:00Z</dcterms:created>
  <dcterms:modified xsi:type="dcterms:W3CDTF">2018-10-09T08:54:00Z</dcterms:modified>
</cp:coreProperties>
</file>