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0431" w14:textId="45EF4693" w:rsidR="00894C55" w:rsidRPr="005469AF" w:rsidRDefault="00D03430" w:rsidP="0057175F">
      <w:pPr>
        <w:spacing w:line="240" w:lineRule="auto"/>
        <w:jc w:val="center"/>
        <w:rPr>
          <w:rFonts w:ascii="Times New Roman" w:eastAsia="Times New Roman" w:hAnsi="Times New Roman" w:cs="Times New Roman"/>
          <w:b/>
          <w:bCs/>
          <w:sz w:val="28"/>
          <w:szCs w:val="28"/>
          <w:lang w:eastAsia="lv-LV"/>
        </w:rPr>
      </w:pPr>
      <w:r w:rsidRPr="005469AF">
        <w:rPr>
          <w:rFonts w:ascii="Times New Roman" w:eastAsia="Times New Roman" w:hAnsi="Times New Roman" w:cs="Times New Roman"/>
          <w:b/>
          <w:bCs/>
          <w:sz w:val="28"/>
          <w:szCs w:val="28"/>
          <w:lang w:eastAsia="lv-LV"/>
        </w:rPr>
        <w:t>Ministru kabineta noteikumu Nr.</w:t>
      </w:r>
      <w:r w:rsidR="0057175F" w:rsidRPr="005469AF">
        <w:rPr>
          <w:rFonts w:ascii="Times New Roman" w:eastAsia="Times New Roman" w:hAnsi="Times New Roman" w:cs="Times New Roman"/>
          <w:b/>
          <w:bCs/>
          <w:sz w:val="28"/>
          <w:szCs w:val="28"/>
          <w:lang w:eastAsia="lv-LV"/>
        </w:rPr>
        <w:t xml:space="preserve">       “</w:t>
      </w:r>
      <w:r w:rsidR="00477AFA" w:rsidRPr="005469AF">
        <w:rPr>
          <w:rFonts w:ascii="Times New Roman" w:eastAsia="Times New Roman" w:hAnsi="Times New Roman" w:cs="Times New Roman"/>
          <w:b/>
          <w:bCs/>
          <w:sz w:val="28"/>
          <w:szCs w:val="28"/>
          <w:lang w:eastAsia="lv-LV"/>
        </w:rPr>
        <w:t>Ārlietu ministrijas konsulārās atlīdzības cenrādis un kārtība, kādā Latvijas Republikas diplomātiskajās un konsulārajās pārstāvniecībās ārvalstīs un Ārlietu ministrijas Konsulārajā departamentā tiek iekasēta konsulārā atlīdzība un valsts nodevas</w:t>
      </w:r>
      <w:r w:rsidR="0057175F" w:rsidRPr="005469AF">
        <w:rPr>
          <w:rFonts w:ascii="Times New Roman" w:eastAsia="Times New Roman" w:hAnsi="Times New Roman" w:cs="Times New Roman"/>
          <w:b/>
          <w:bCs/>
          <w:sz w:val="28"/>
          <w:szCs w:val="28"/>
          <w:lang w:eastAsia="lv-LV"/>
        </w:rPr>
        <w:t xml:space="preserve">” </w:t>
      </w:r>
      <w:r w:rsidR="00894C55" w:rsidRPr="005469AF">
        <w:rPr>
          <w:rFonts w:ascii="Times New Roman" w:eastAsia="Times New Roman" w:hAnsi="Times New Roman" w:cs="Times New Roman"/>
          <w:b/>
          <w:bCs/>
          <w:sz w:val="28"/>
          <w:szCs w:val="28"/>
          <w:lang w:eastAsia="lv-LV"/>
        </w:rPr>
        <w:t>projekta</w:t>
      </w:r>
      <w:r w:rsidR="0057175F" w:rsidRPr="005469AF">
        <w:rPr>
          <w:rFonts w:ascii="Times New Roman" w:eastAsia="Times New Roman" w:hAnsi="Times New Roman" w:cs="Times New Roman"/>
          <w:b/>
          <w:bCs/>
          <w:sz w:val="28"/>
          <w:szCs w:val="28"/>
          <w:lang w:eastAsia="lv-LV"/>
        </w:rPr>
        <w:t xml:space="preserve"> </w:t>
      </w:r>
      <w:r w:rsidR="00894C55" w:rsidRPr="005469AF">
        <w:rPr>
          <w:rFonts w:ascii="Times New Roman" w:eastAsia="Times New Roman" w:hAnsi="Times New Roman" w:cs="Times New Roman"/>
          <w:b/>
          <w:bCs/>
          <w:sz w:val="28"/>
          <w:szCs w:val="28"/>
          <w:lang w:eastAsia="lv-LV"/>
        </w:rPr>
        <w:t>sākotnējās ietekmes novērtējuma ziņojums (anotācija)</w:t>
      </w:r>
    </w:p>
    <w:p w14:paraId="74F3A56A" w14:textId="77777777" w:rsidR="00E5323B" w:rsidRPr="005469A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9AF" w:rsidRPr="005469AF" w14:paraId="08F471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DB6A3"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Tiesību akta projekta anotācijas kopsavilkums</w:t>
            </w:r>
          </w:p>
        </w:tc>
      </w:tr>
      <w:tr w:rsidR="005469AF" w:rsidRPr="005469AF" w14:paraId="7422455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18711"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AE2D272" w14:textId="03B9A64A" w:rsidR="00643725" w:rsidRDefault="00643725" w:rsidP="008C47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5469AF">
              <w:rPr>
                <w:rFonts w:ascii="Times New Roman" w:eastAsia="Times New Roman" w:hAnsi="Times New Roman" w:cs="Times New Roman"/>
                <w:iCs/>
                <w:sz w:val="24"/>
                <w:szCs w:val="24"/>
                <w:lang w:eastAsia="lv-LV"/>
              </w:rPr>
              <w:t>Minist</w:t>
            </w:r>
            <w:r w:rsidR="00585D4B">
              <w:rPr>
                <w:rFonts w:ascii="Times New Roman" w:eastAsia="Times New Roman" w:hAnsi="Times New Roman" w:cs="Times New Roman"/>
                <w:iCs/>
                <w:sz w:val="24"/>
                <w:szCs w:val="24"/>
                <w:lang w:eastAsia="lv-LV"/>
              </w:rPr>
              <w:t>ru kabineta noteikumu projekts „</w:t>
            </w:r>
            <w:r w:rsidRPr="005469AF">
              <w:rPr>
                <w:rFonts w:ascii="Times New Roman" w:eastAsia="Times New Roman" w:hAnsi="Times New Roman" w:cs="Times New Roman"/>
                <w:iCs/>
                <w:sz w:val="24"/>
                <w:szCs w:val="24"/>
                <w:lang w:eastAsia="lv-LV"/>
              </w:rPr>
              <w:t xml:space="preserve">Ārlietu ministrijas konsulārās atlīdzības cenrādis un kārtība, kādā Latvijas Republikas diplomātiskajās un konsulārajās pārstāvniecībās ārvalstīs  un Ārlietu ministrijas Konsulārajā departamentā tiek iekasēta konsulārā atlīdzība un valsts nodevas” (turpmāk – Noteikumi) sagatavots atbilstoši Konsulārās palīdzības un konsulāro pakalpojumu likumā noteiktajam, ņemot vērā </w:t>
            </w:r>
            <w:r w:rsidR="00FE1CFF">
              <w:rPr>
                <w:rFonts w:ascii="Times New Roman" w:eastAsia="Times New Roman" w:hAnsi="Times New Roman" w:cs="Times New Roman"/>
                <w:iCs/>
                <w:sz w:val="24"/>
                <w:szCs w:val="24"/>
                <w:lang w:eastAsia="lv-LV"/>
              </w:rPr>
              <w:t>deleģējuma</w:t>
            </w:r>
            <w:r w:rsidRPr="005469AF">
              <w:rPr>
                <w:rFonts w:ascii="Times New Roman" w:eastAsia="Times New Roman" w:hAnsi="Times New Roman" w:cs="Times New Roman"/>
                <w:iCs/>
                <w:sz w:val="24"/>
                <w:szCs w:val="24"/>
                <w:lang w:eastAsia="lv-LV"/>
              </w:rPr>
              <w:t xml:space="preserve"> maiņu.</w:t>
            </w:r>
            <w:r>
              <w:rPr>
                <w:rFonts w:ascii="Times New Roman" w:eastAsia="Times New Roman" w:hAnsi="Times New Roman" w:cs="Times New Roman"/>
                <w:iCs/>
                <w:sz w:val="24"/>
                <w:szCs w:val="24"/>
                <w:lang w:eastAsia="lv-LV"/>
              </w:rPr>
              <w:t xml:space="preserve"> Noteikumos regulēta vispārējā valsts nodevas un konsulārās atlīdzības iekasēšanas kārtība, kā arī iespējamie un atbrīvojumi. </w:t>
            </w:r>
          </w:p>
          <w:p w14:paraId="63C7695F" w14:textId="3665D385" w:rsidR="001477B7" w:rsidRPr="005469AF" w:rsidRDefault="00643725" w:rsidP="00585D4B">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projekta</w:t>
            </w:r>
            <w:r w:rsidRPr="005469AF">
              <w:t xml:space="preserve"> </w:t>
            </w:r>
            <w:r w:rsidRPr="005469AF">
              <w:rPr>
                <w:rFonts w:ascii="Times New Roman" w:eastAsia="Times New Roman" w:hAnsi="Times New Roman" w:cs="Times New Roman"/>
                <w:iCs/>
                <w:sz w:val="24"/>
                <w:szCs w:val="24"/>
                <w:lang w:eastAsia="lv-LV"/>
              </w:rPr>
              <w:t xml:space="preserve">1. pielikumā iekļauts Ārlietu ministrijas konsulāro atlīdzību cenrādis. Izmaiņas Ārlietu ministrijas sniegto maksas pakalpojumu izcenojumos pēdējo reizi ir tikušas veiktas ar Ministru kabineta </w:t>
            </w:r>
            <w:r w:rsidR="00585D4B">
              <w:rPr>
                <w:rFonts w:ascii="Times New Roman" w:eastAsia="Times New Roman" w:hAnsi="Times New Roman" w:cs="Times New Roman"/>
                <w:iCs/>
                <w:sz w:val="24"/>
                <w:szCs w:val="24"/>
                <w:lang w:eastAsia="lv-LV"/>
              </w:rPr>
              <w:t>2017. gada 19. decembra noteikumiem Nr. 757 „</w:t>
            </w:r>
            <w:r w:rsidRPr="005469AF">
              <w:rPr>
                <w:rFonts w:ascii="Times New Roman" w:eastAsia="Times New Roman" w:hAnsi="Times New Roman" w:cs="Times New Roman"/>
                <w:iCs/>
                <w:sz w:val="24"/>
                <w:szCs w:val="24"/>
                <w:lang w:eastAsia="lv-LV"/>
              </w:rPr>
              <w:t>Grozījumi Ministru kabineta 2013. gada 1. oktobra noteikumos Nr. 1032 "Ārlietu ministrijas konsulāro maksas pakalpojumu cenrādis"”, kas stājās spēkā 2018. gada 1. janvārī. Ņemot vērā nesenās izmaiņas un to, ka noteiktais pakalpojumu izcenojums joprojām ir aktuāls, izstrādāto Noteikumu projekta pielikumā pievienotais Ārlietu ministrijas konsulāro atlīdzību cenrādis nav ticis grozīts.</w:t>
            </w:r>
          </w:p>
        </w:tc>
      </w:tr>
    </w:tbl>
    <w:p w14:paraId="61CA0C2A"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330D3F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19C13"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 Tiesību akta projekta izstrādes nepieciešamība</w:t>
            </w:r>
          </w:p>
        </w:tc>
      </w:tr>
      <w:tr w:rsidR="005469AF" w:rsidRPr="005469AF" w14:paraId="4F9AE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E4725"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C1215"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9FF2" w14:textId="77777777" w:rsidR="00E5323B" w:rsidRPr="005469AF" w:rsidRDefault="00B40D0F" w:rsidP="0061557B">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Konsulārās palīdzības un konsulāro pakalpojumu likuma 4. panta trešā daļa.</w:t>
            </w:r>
          </w:p>
        </w:tc>
      </w:tr>
      <w:tr w:rsidR="005469AF" w:rsidRPr="005469AF" w14:paraId="6441C4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82B4C"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B1A7C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9807257" w14:textId="5E904FF3" w:rsidR="00A34DD1" w:rsidRDefault="000C5180" w:rsidP="002D01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Konsulārās palīdzības un konsulāro pakalpojumu likuma spēkā stāšanos, spēku zaudējis likums “Konsulārais reglaments”, līdz ar to spēku zaudēs arī uz tā pamata izdotie Ministru kabineta noteikumi. Ministru kabineta noteikumi Nr. 1032 “Ārlietu ministrijas konsulāro maksas pakalpojumu cenrādis” spēku zaudēs līdz ar Ministru kabineta noteikumu projekta “Ārlietu ministrijas konsulārās atlīdzības cenrādis un kārtība, kādā Latvijas Republikas diplomātiskajās un konsulārajās pārstāvniecībās ārvalstīs  un Ārlietu ministrijas Konsulārajā </w:t>
            </w:r>
            <w:r>
              <w:rPr>
                <w:rFonts w:ascii="Times New Roman" w:eastAsia="Times New Roman" w:hAnsi="Times New Roman" w:cs="Times New Roman"/>
                <w:iCs/>
                <w:sz w:val="24"/>
                <w:szCs w:val="24"/>
                <w:lang w:eastAsia="lv-LV"/>
              </w:rPr>
              <w:lastRenderedPageBreak/>
              <w:t>departamentā tiek iekasēta konsulārā atlīdzība un valsts nodevas” spēkā stāšanos</w:t>
            </w:r>
            <w:r w:rsidR="00526EEB">
              <w:rPr>
                <w:rFonts w:ascii="Times New Roman" w:eastAsia="Times New Roman" w:hAnsi="Times New Roman" w:cs="Times New Roman"/>
                <w:iCs/>
                <w:sz w:val="24"/>
                <w:szCs w:val="24"/>
                <w:lang w:eastAsia="lv-LV"/>
              </w:rPr>
              <w:t xml:space="preserve">. </w:t>
            </w:r>
            <w:r w:rsidR="00254A74" w:rsidRPr="005469AF">
              <w:rPr>
                <w:rFonts w:ascii="Times New Roman" w:eastAsia="Times New Roman" w:hAnsi="Times New Roman" w:cs="Times New Roman"/>
                <w:iCs/>
                <w:sz w:val="24"/>
                <w:szCs w:val="24"/>
                <w:lang w:eastAsia="lv-LV"/>
              </w:rPr>
              <w:t xml:space="preserve">Ministru kabineta noteikumu projekts </w:t>
            </w:r>
            <w:r w:rsidR="002771FE" w:rsidRPr="005469AF">
              <w:rPr>
                <w:rFonts w:ascii="Times New Roman" w:eastAsia="Times New Roman" w:hAnsi="Times New Roman" w:cs="Times New Roman"/>
                <w:iCs/>
                <w:sz w:val="24"/>
                <w:szCs w:val="24"/>
                <w:lang w:eastAsia="lv-LV"/>
              </w:rPr>
              <w:t>“</w:t>
            </w:r>
            <w:r w:rsidR="00477AFA" w:rsidRPr="005469AF">
              <w:rPr>
                <w:rFonts w:ascii="Times New Roman" w:eastAsia="Times New Roman" w:hAnsi="Times New Roman" w:cs="Times New Roman"/>
                <w:iCs/>
                <w:sz w:val="24"/>
                <w:szCs w:val="24"/>
                <w:lang w:eastAsia="lv-LV"/>
              </w:rPr>
              <w:t>Ārlietu ministrijas konsulārās atlīdzības cenrādis un kārtība, kādā Latvijas Republikas diplomātiskajās un konsulārajās pārstāvniecībās ārvalstīs  un Ārlietu ministrijas Konsulārajā departamentā tiek iekasēta konsulārā atlīdzība un valsts nodevas</w:t>
            </w:r>
            <w:r w:rsidR="00254A74" w:rsidRPr="005469AF">
              <w:rPr>
                <w:rFonts w:ascii="Times New Roman" w:eastAsia="Times New Roman" w:hAnsi="Times New Roman" w:cs="Times New Roman"/>
                <w:iCs/>
                <w:sz w:val="24"/>
                <w:szCs w:val="24"/>
                <w:lang w:eastAsia="lv-LV"/>
              </w:rPr>
              <w:t xml:space="preserve">” </w:t>
            </w:r>
            <w:r w:rsidR="00477AFA" w:rsidRPr="005469AF">
              <w:rPr>
                <w:rFonts w:ascii="Times New Roman" w:eastAsia="Times New Roman" w:hAnsi="Times New Roman" w:cs="Times New Roman"/>
                <w:iCs/>
                <w:sz w:val="24"/>
                <w:szCs w:val="24"/>
                <w:lang w:eastAsia="lv-LV"/>
              </w:rPr>
              <w:t xml:space="preserve">(turpmāk – Noteikumi) </w:t>
            </w:r>
            <w:r w:rsidR="00254A74" w:rsidRPr="005469AF">
              <w:rPr>
                <w:rFonts w:ascii="Times New Roman" w:eastAsia="Times New Roman" w:hAnsi="Times New Roman" w:cs="Times New Roman"/>
                <w:iCs/>
                <w:sz w:val="24"/>
                <w:szCs w:val="24"/>
                <w:lang w:eastAsia="lv-LV"/>
              </w:rPr>
              <w:t xml:space="preserve">sagatavots atbilstoši </w:t>
            </w:r>
            <w:r w:rsidR="00B40D0F" w:rsidRPr="005469AF">
              <w:rPr>
                <w:rFonts w:ascii="Times New Roman" w:eastAsia="Times New Roman" w:hAnsi="Times New Roman" w:cs="Times New Roman"/>
                <w:iCs/>
                <w:sz w:val="24"/>
                <w:szCs w:val="24"/>
                <w:lang w:eastAsia="lv-LV"/>
              </w:rPr>
              <w:t xml:space="preserve">Konsulārās palīdzības un konsulāro pakalpojumu likumā </w:t>
            </w:r>
            <w:r w:rsidR="00254A74" w:rsidRPr="005469AF">
              <w:rPr>
                <w:rFonts w:ascii="Times New Roman" w:eastAsia="Times New Roman" w:hAnsi="Times New Roman" w:cs="Times New Roman"/>
                <w:iCs/>
                <w:sz w:val="24"/>
                <w:szCs w:val="24"/>
                <w:lang w:eastAsia="lv-LV"/>
              </w:rPr>
              <w:t xml:space="preserve">noteiktajam, ņemot vērā </w:t>
            </w:r>
            <w:r w:rsidR="00254A74" w:rsidRPr="000B14AD">
              <w:rPr>
                <w:rFonts w:ascii="Times New Roman" w:eastAsia="Times New Roman" w:hAnsi="Times New Roman" w:cs="Times New Roman"/>
                <w:iCs/>
                <w:sz w:val="24"/>
                <w:szCs w:val="24"/>
                <w:lang w:eastAsia="lv-LV"/>
              </w:rPr>
              <w:t>pamatojuma maiņu.</w:t>
            </w:r>
            <w:r w:rsidR="00697980" w:rsidRPr="000B14AD">
              <w:rPr>
                <w:rFonts w:ascii="Times New Roman" w:eastAsia="Times New Roman" w:hAnsi="Times New Roman" w:cs="Times New Roman"/>
                <w:iCs/>
                <w:sz w:val="24"/>
                <w:szCs w:val="24"/>
                <w:lang w:eastAsia="lv-LV"/>
              </w:rPr>
              <w:t xml:space="preserve"> Noteikumos regulēta vispārējā valsts nodevas un konsulārās atlīdzības iekasēšanas kārtība, kā arī </w:t>
            </w:r>
            <w:r w:rsidR="00B16D7E" w:rsidRPr="000B14AD">
              <w:rPr>
                <w:rFonts w:ascii="Times New Roman" w:eastAsia="Times New Roman" w:hAnsi="Times New Roman" w:cs="Times New Roman"/>
                <w:iCs/>
                <w:sz w:val="24"/>
                <w:szCs w:val="24"/>
                <w:lang w:eastAsia="lv-LV"/>
              </w:rPr>
              <w:t>konsulārās atlīdzības atbrīvojumu noteikšana</w:t>
            </w:r>
            <w:r w:rsidR="00697980" w:rsidRPr="000B14AD">
              <w:rPr>
                <w:rFonts w:ascii="Times New Roman" w:eastAsia="Times New Roman" w:hAnsi="Times New Roman" w:cs="Times New Roman"/>
                <w:iCs/>
                <w:sz w:val="24"/>
                <w:szCs w:val="24"/>
                <w:lang w:eastAsia="lv-LV"/>
              </w:rPr>
              <w:t>.</w:t>
            </w:r>
            <w:r w:rsidR="00697980">
              <w:rPr>
                <w:rFonts w:ascii="Times New Roman" w:eastAsia="Times New Roman" w:hAnsi="Times New Roman" w:cs="Times New Roman"/>
                <w:iCs/>
                <w:sz w:val="24"/>
                <w:szCs w:val="24"/>
                <w:lang w:eastAsia="lv-LV"/>
              </w:rPr>
              <w:t xml:space="preserve"> </w:t>
            </w:r>
          </w:p>
          <w:p w14:paraId="10EAB5E0" w14:textId="3D1B8310" w:rsidR="009B7942" w:rsidRDefault="009B7942" w:rsidP="002D0157">
            <w:pPr>
              <w:spacing w:after="0" w:line="240" w:lineRule="auto"/>
              <w:jc w:val="both"/>
              <w:rPr>
                <w:rFonts w:ascii="Times New Roman" w:eastAsia="Times New Roman" w:hAnsi="Times New Roman" w:cs="Times New Roman"/>
                <w:iCs/>
                <w:sz w:val="24"/>
                <w:szCs w:val="24"/>
                <w:lang w:eastAsia="lv-LV"/>
              </w:rPr>
            </w:pPr>
            <w:r w:rsidRPr="009B7942">
              <w:rPr>
                <w:rFonts w:ascii="Times New Roman" w:eastAsia="Times New Roman" w:hAnsi="Times New Roman" w:cs="Times New Roman"/>
                <w:iCs/>
                <w:sz w:val="24"/>
                <w:szCs w:val="24"/>
                <w:lang w:eastAsia="lv-LV"/>
              </w:rPr>
              <w:t>Noteikumu projektā atbilstoši deleģējumam ir noteikta gan konsulārās atlīdzības</w:t>
            </w:r>
            <w:r w:rsidR="00950F3D">
              <w:rPr>
                <w:rFonts w:ascii="Times New Roman" w:eastAsia="Times New Roman" w:hAnsi="Times New Roman" w:cs="Times New Roman"/>
                <w:iCs/>
                <w:sz w:val="24"/>
                <w:szCs w:val="24"/>
                <w:lang w:eastAsia="lv-LV"/>
              </w:rPr>
              <w:t>,</w:t>
            </w:r>
            <w:r w:rsidRPr="009B7942">
              <w:rPr>
                <w:rFonts w:ascii="Times New Roman" w:eastAsia="Times New Roman" w:hAnsi="Times New Roman" w:cs="Times New Roman"/>
                <w:iCs/>
                <w:sz w:val="24"/>
                <w:szCs w:val="24"/>
                <w:lang w:eastAsia="lv-LV"/>
              </w:rPr>
              <w:t xml:space="preserve"> gan valsts nodevu par konsulāro pakalpojumu veikšanu</w:t>
            </w:r>
            <w:r w:rsidR="00950F3D">
              <w:rPr>
                <w:rFonts w:ascii="Times New Roman" w:eastAsia="Times New Roman" w:hAnsi="Times New Roman" w:cs="Times New Roman"/>
                <w:iCs/>
                <w:sz w:val="24"/>
                <w:szCs w:val="24"/>
                <w:lang w:eastAsia="lv-LV"/>
              </w:rPr>
              <w:t>,</w:t>
            </w:r>
            <w:r w:rsidRPr="009B7942">
              <w:rPr>
                <w:rFonts w:ascii="Times New Roman" w:eastAsia="Times New Roman" w:hAnsi="Times New Roman" w:cs="Times New Roman"/>
                <w:iCs/>
                <w:sz w:val="24"/>
                <w:szCs w:val="24"/>
                <w:lang w:eastAsia="lv-LV"/>
              </w:rPr>
              <w:t xml:space="preserve"> iekasēšanas kārtība. Ņemot vērā to, ka persona šos maksājumus pārstāvniecībās veic vienlaicīgi</w:t>
            </w:r>
            <w:r w:rsidR="00950F3D">
              <w:rPr>
                <w:rFonts w:ascii="Times New Roman" w:eastAsia="Times New Roman" w:hAnsi="Times New Roman" w:cs="Times New Roman"/>
                <w:iCs/>
                <w:sz w:val="24"/>
                <w:szCs w:val="24"/>
                <w:lang w:eastAsia="lv-LV"/>
              </w:rPr>
              <w:t>,</w:t>
            </w:r>
            <w:r w:rsidRPr="009B7942">
              <w:rPr>
                <w:rFonts w:ascii="Times New Roman" w:eastAsia="Times New Roman" w:hAnsi="Times New Roman" w:cs="Times New Roman"/>
                <w:iCs/>
                <w:sz w:val="24"/>
                <w:szCs w:val="24"/>
                <w:lang w:eastAsia="lv-LV"/>
              </w:rPr>
              <w:t xml:space="preserve"> šī kārtība ir nosakāma vienāda, lai tā būtu ērti pielietojama kā personai</w:t>
            </w:r>
            <w:r w:rsidR="00950F3D">
              <w:rPr>
                <w:rFonts w:ascii="Times New Roman" w:eastAsia="Times New Roman" w:hAnsi="Times New Roman" w:cs="Times New Roman"/>
                <w:iCs/>
                <w:sz w:val="24"/>
                <w:szCs w:val="24"/>
                <w:lang w:eastAsia="lv-LV"/>
              </w:rPr>
              <w:t>,</w:t>
            </w:r>
            <w:r w:rsidRPr="009B7942">
              <w:rPr>
                <w:rFonts w:ascii="Times New Roman" w:eastAsia="Times New Roman" w:hAnsi="Times New Roman" w:cs="Times New Roman"/>
                <w:iCs/>
                <w:sz w:val="24"/>
                <w:szCs w:val="24"/>
                <w:lang w:eastAsia="lv-LV"/>
              </w:rPr>
              <w:t xml:space="preserve"> tā arī šo maksājumu administrētājam. Vienlaikus nav lietderīgi izdot divus normatīvos aktus ar vienādu saturu. </w:t>
            </w:r>
          </w:p>
          <w:p w14:paraId="177E1CE3" w14:textId="79E3F056" w:rsidR="00090F27" w:rsidRDefault="00090F27" w:rsidP="00090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veicot konsulārās funkcijas, konsulārās atlīdzības atvieglojumi nav noteikti un netiek piemēroti, ņemot vērā šādu atvieglojumu sarežģīto administrēšanu, kas būtu pretrunā ar Valsts pārvaldes iekārtas likuma 10. panta desmitajā daļā iekļauto efektivitātes principu. </w:t>
            </w:r>
          </w:p>
          <w:p w14:paraId="44A8BF14" w14:textId="4F7B958C" w:rsidR="00B16D7E" w:rsidRDefault="00090F27" w:rsidP="00251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Konsulārās atlīdzības </w:t>
            </w:r>
            <w:r w:rsidR="00950F3D">
              <w:rPr>
                <w:rFonts w:ascii="Times New Roman" w:hAnsi="Times New Roman" w:cs="Times New Roman"/>
                <w:sz w:val="24"/>
                <w:szCs w:val="24"/>
              </w:rPr>
              <w:t>izdevumu</w:t>
            </w:r>
            <w:r>
              <w:rPr>
                <w:rFonts w:ascii="Times New Roman" w:hAnsi="Times New Roman" w:cs="Times New Roman"/>
                <w:sz w:val="24"/>
                <w:szCs w:val="24"/>
              </w:rPr>
              <w:t xml:space="preserve"> aprēķini ir veikti, vadoties pēc tiešajām izmaksām, kādas ārlietu dienestam rodas, veicot konsulārās funkcijas (skat. </w:t>
            </w:r>
            <w:r w:rsidRPr="009A3B2A">
              <w:rPr>
                <w:rFonts w:ascii="Times New Roman" w:hAnsi="Times New Roman" w:cs="Times New Roman"/>
                <w:sz w:val="24"/>
                <w:szCs w:val="24"/>
              </w:rPr>
              <w:t>Ministru kabineta 19.12.2017. noteikum</w:t>
            </w:r>
            <w:r>
              <w:rPr>
                <w:rFonts w:ascii="Times New Roman" w:hAnsi="Times New Roman" w:cs="Times New Roman"/>
                <w:sz w:val="24"/>
                <w:szCs w:val="24"/>
              </w:rPr>
              <w:t>u</w:t>
            </w:r>
            <w:r w:rsidRPr="009A3B2A">
              <w:rPr>
                <w:rFonts w:ascii="Times New Roman" w:hAnsi="Times New Roman" w:cs="Times New Roman"/>
                <w:sz w:val="24"/>
                <w:szCs w:val="24"/>
              </w:rPr>
              <w:t xml:space="preserve"> Nr. 757</w:t>
            </w:r>
            <w:r>
              <w:rPr>
                <w:rFonts w:ascii="Times New Roman" w:hAnsi="Times New Roman" w:cs="Times New Roman"/>
                <w:sz w:val="24"/>
                <w:szCs w:val="24"/>
              </w:rPr>
              <w:t xml:space="preserve"> “</w:t>
            </w:r>
            <w:r w:rsidRPr="009A3B2A">
              <w:rPr>
                <w:rFonts w:ascii="Times New Roman" w:hAnsi="Times New Roman" w:cs="Times New Roman"/>
                <w:sz w:val="24"/>
                <w:szCs w:val="24"/>
              </w:rPr>
              <w:t>Grozījums Ministru kabineta 2013. gada 1. oktobra noteikumos Nr. 1032 "Ārlietu ministrijas konsulāro maksas pakalpojumu cenrādis"</w:t>
            </w:r>
            <w:r>
              <w:rPr>
                <w:rFonts w:ascii="Times New Roman" w:hAnsi="Times New Roman" w:cs="Times New Roman"/>
                <w:sz w:val="24"/>
                <w:szCs w:val="24"/>
              </w:rPr>
              <w:t xml:space="preserve">” anotāciju). </w:t>
            </w:r>
            <w:r w:rsidRPr="00C72FB5">
              <w:rPr>
                <w:rFonts w:ascii="Times New Roman" w:hAnsi="Times New Roman" w:cs="Times New Roman"/>
                <w:sz w:val="24"/>
                <w:szCs w:val="24"/>
              </w:rPr>
              <w:t>Pārskatot maksas pakalpojumu cenas, tās vairākos gadījumos ti</w:t>
            </w:r>
            <w:r>
              <w:rPr>
                <w:rFonts w:ascii="Times New Roman" w:hAnsi="Times New Roman" w:cs="Times New Roman"/>
                <w:sz w:val="24"/>
                <w:szCs w:val="24"/>
              </w:rPr>
              <w:t>ka</w:t>
            </w:r>
            <w:r w:rsidRPr="00C72FB5">
              <w:rPr>
                <w:rFonts w:ascii="Times New Roman" w:hAnsi="Times New Roman" w:cs="Times New Roman"/>
                <w:sz w:val="24"/>
                <w:szCs w:val="24"/>
              </w:rPr>
              <w:t xml:space="preserve"> noteiktas zemākas nekā aprēķinātās pakalpojumu tiešās izmaksas, lai saglabātu šo pakalpojumu pieejamību personām.</w:t>
            </w:r>
            <w:r>
              <w:rPr>
                <w:rFonts w:ascii="Times New Roman" w:hAnsi="Times New Roman" w:cs="Times New Roman"/>
                <w:sz w:val="24"/>
                <w:szCs w:val="24"/>
              </w:rPr>
              <w:t xml:space="preserve"> </w:t>
            </w:r>
            <w:r w:rsidRPr="00C72FB5">
              <w:rPr>
                <w:rFonts w:ascii="Times New Roman" w:hAnsi="Times New Roman" w:cs="Times New Roman"/>
                <w:sz w:val="24"/>
                <w:szCs w:val="24"/>
              </w:rPr>
              <w:t>Saskaņā ar Ministru kabineta 2011.</w:t>
            </w:r>
            <w:r w:rsidR="00950F3D">
              <w:rPr>
                <w:rFonts w:ascii="Times New Roman" w:hAnsi="Times New Roman" w:cs="Times New Roman"/>
                <w:sz w:val="24"/>
                <w:szCs w:val="24"/>
              </w:rPr>
              <w:t xml:space="preserve"> </w:t>
            </w:r>
            <w:r w:rsidRPr="00C72FB5">
              <w:rPr>
                <w:rFonts w:ascii="Times New Roman" w:hAnsi="Times New Roman" w:cs="Times New Roman"/>
                <w:sz w:val="24"/>
                <w:szCs w:val="24"/>
              </w:rPr>
              <w:t>gada</w:t>
            </w:r>
            <w:r>
              <w:rPr>
                <w:rFonts w:ascii="Times New Roman" w:hAnsi="Times New Roman" w:cs="Times New Roman"/>
                <w:sz w:val="24"/>
                <w:szCs w:val="24"/>
              </w:rPr>
              <w:t xml:space="preserve"> </w:t>
            </w:r>
            <w:r w:rsidRPr="00C72FB5">
              <w:rPr>
                <w:rFonts w:ascii="Times New Roman" w:hAnsi="Times New Roman" w:cs="Times New Roman"/>
                <w:sz w:val="24"/>
                <w:szCs w:val="24"/>
              </w:rPr>
              <w:t>3.</w:t>
            </w:r>
            <w:r w:rsidR="00950F3D">
              <w:rPr>
                <w:rFonts w:ascii="Times New Roman" w:hAnsi="Times New Roman" w:cs="Times New Roman"/>
                <w:sz w:val="24"/>
                <w:szCs w:val="24"/>
              </w:rPr>
              <w:t xml:space="preserve"> </w:t>
            </w:r>
            <w:r w:rsidRPr="00C72FB5">
              <w:rPr>
                <w:rFonts w:ascii="Times New Roman" w:hAnsi="Times New Roman" w:cs="Times New Roman"/>
                <w:sz w:val="24"/>
                <w:szCs w:val="24"/>
              </w:rPr>
              <w:t>maija noteikumu Nr.</w:t>
            </w:r>
            <w:r w:rsidR="00950F3D">
              <w:rPr>
                <w:rFonts w:ascii="Times New Roman" w:hAnsi="Times New Roman" w:cs="Times New Roman"/>
                <w:sz w:val="24"/>
                <w:szCs w:val="24"/>
              </w:rPr>
              <w:t xml:space="preserve"> </w:t>
            </w:r>
            <w:r w:rsidRPr="00C72FB5">
              <w:rPr>
                <w:rFonts w:ascii="Times New Roman" w:hAnsi="Times New Roman" w:cs="Times New Roman"/>
                <w:sz w:val="24"/>
                <w:szCs w:val="24"/>
              </w:rPr>
              <w:t>333 “Kārtība, kādā plānojami un uzskaitāmi ieņēmumi no maksas pakalpojumiem un ar šo pakalpojumu sniegšanu saistītie izdevumi, kā arī maksas pakalpojumu izcenojumu noteikšanas metodika un izcenojumu apstiprināšanas kārtība” 23.</w:t>
            </w:r>
            <w:r w:rsidR="00950F3D">
              <w:rPr>
                <w:rFonts w:ascii="Times New Roman" w:hAnsi="Times New Roman" w:cs="Times New Roman"/>
                <w:sz w:val="24"/>
                <w:szCs w:val="24"/>
              </w:rPr>
              <w:t xml:space="preserve"> </w:t>
            </w:r>
            <w:r w:rsidRPr="00C72FB5">
              <w:rPr>
                <w:rFonts w:ascii="Times New Roman" w:hAnsi="Times New Roman" w:cs="Times New Roman"/>
                <w:sz w:val="24"/>
                <w:szCs w:val="24"/>
              </w:rPr>
              <w:t>punktu uz Ārlietu ministriju neattiecas minēto noteikumu II nodaļas 8.</w:t>
            </w:r>
            <w:r w:rsidR="00950F3D">
              <w:rPr>
                <w:rFonts w:ascii="Times New Roman" w:hAnsi="Times New Roman" w:cs="Times New Roman"/>
                <w:sz w:val="24"/>
                <w:szCs w:val="24"/>
              </w:rPr>
              <w:t xml:space="preserve"> </w:t>
            </w:r>
            <w:r w:rsidRPr="00C72FB5">
              <w:rPr>
                <w:rFonts w:ascii="Times New Roman" w:hAnsi="Times New Roman" w:cs="Times New Roman"/>
                <w:sz w:val="24"/>
                <w:szCs w:val="24"/>
              </w:rPr>
              <w:t xml:space="preserve">punkts, kurā noteikts, ka iestādes ar maksas pakalpojumu sniegšanu saistīto izdevumu apjomu plāno tādā pašā apmērā kā ieņēmumus no sniegtajiem maksas pakalpojumiem, kā arī to III nodaļa attiecībā uz konsulāro maksas </w:t>
            </w:r>
            <w:r w:rsidRPr="00C72FB5">
              <w:rPr>
                <w:rFonts w:ascii="Times New Roman" w:hAnsi="Times New Roman" w:cs="Times New Roman"/>
                <w:sz w:val="24"/>
                <w:szCs w:val="24"/>
              </w:rPr>
              <w:lastRenderedPageBreak/>
              <w:t>pakalpojumu izcenojumu noteikšanas metodiku.</w:t>
            </w:r>
            <w:r w:rsidR="00950F3D">
              <w:rPr>
                <w:rFonts w:ascii="Times New Roman" w:hAnsi="Times New Roman" w:cs="Times New Roman"/>
                <w:sz w:val="24"/>
                <w:szCs w:val="24"/>
              </w:rPr>
              <w:t xml:space="preserve"> </w:t>
            </w:r>
            <w:r>
              <w:rPr>
                <w:rFonts w:ascii="Times New Roman" w:hAnsi="Times New Roman" w:cs="Times New Roman"/>
                <w:sz w:val="24"/>
                <w:szCs w:val="24"/>
              </w:rPr>
              <w:t>Ņemot vērā iepriekš minēto, šobrīd nav plānots noteikt papildus atvieglojumus no konsulārās atlīdzības.</w:t>
            </w:r>
          </w:p>
          <w:p w14:paraId="4DB73163" w14:textId="77777777" w:rsidR="00B16D7E" w:rsidRDefault="00B40D0F" w:rsidP="002517E8">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Konsulārās palīdzības un konsulāro pakalpojumu likumā</w:t>
            </w:r>
            <w:r w:rsidR="00587101" w:rsidRPr="005469AF">
              <w:rPr>
                <w:rFonts w:ascii="Times New Roman" w:eastAsia="Times New Roman" w:hAnsi="Times New Roman" w:cs="Times New Roman"/>
                <w:iCs/>
                <w:sz w:val="24"/>
                <w:szCs w:val="24"/>
                <w:lang w:eastAsia="lv-LV"/>
              </w:rPr>
              <w:t xml:space="preserve"> nav </w:t>
            </w:r>
            <w:r w:rsidR="002771FE" w:rsidRPr="005469AF">
              <w:rPr>
                <w:rFonts w:ascii="Times New Roman" w:eastAsia="Times New Roman" w:hAnsi="Times New Roman" w:cs="Times New Roman"/>
                <w:iCs/>
                <w:sz w:val="24"/>
                <w:szCs w:val="24"/>
                <w:lang w:eastAsia="lv-LV"/>
              </w:rPr>
              <w:t xml:space="preserve">pārņemtas Konsulārā reglamenta </w:t>
            </w:r>
            <w:r w:rsidR="00587101" w:rsidRPr="005469AF">
              <w:rPr>
                <w:rFonts w:ascii="Times New Roman" w:eastAsia="Times New Roman" w:hAnsi="Times New Roman" w:cs="Times New Roman"/>
                <w:iCs/>
                <w:sz w:val="24"/>
                <w:szCs w:val="24"/>
                <w:lang w:eastAsia="lv-LV"/>
              </w:rPr>
              <w:t xml:space="preserve">normas </w:t>
            </w:r>
            <w:r w:rsidR="00850C9A" w:rsidRPr="005469AF">
              <w:rPr>
                <w:rFonts w:ascii="Times New Roman" w:eastAsia="Times New Roman" w:hAnsi="Times New Roman" w:cs="Times New Roman"/>
                <w:iCs/>
                <w:sz w:val="24"/>
                <w:szCs w:val="24"/>
                <w:lang w:eastAsia="lv-LV"/>
              </w:rPr>
              <w:t xml:space="preserve">par valsts nodevas un konsulārās atlīdzības samaksas valūtu, </w:t>
            </w:r>
            <w:r w:rsidR="00E701FC" w:rsidRPr="005469AF">
              <w:rPr>
                <w:rFonts w:ascii="Times New Roman" w:eastAsia="Times New Roman" w:hAnsi="Times New Roman" w:cs="Times New Roman"/>
                <w:iCs/>
                <w:sz w:val="24"/>
                <w:szCs w:val="24"/>
                <w:lang w:eastAsia="lv-LV"/>
              </w:rPr>
              <w:t xml:space="preserve">kā arī par kārtību, </w:t>
            </w:r>
            <w:r w:rsidR="00850C9A" w:rsidRPr="005469AF">
              <w:rPr>
                <w:rFonts w:ascii="Times New Roman" w:eastAsia="Times New Roman" w:hAnsi="Times New Roman" w:cs="Times New Roman"/>
                <w:iCs/>
                <w:sz w:val="24"/>
                <w:szCs w:val="24"/>
                <w:lang w:eastAsia="lv-LV"/>
              </w:rPr>
              <w:t>kādā samaksas apmēr</w:t>
            </w:r>
            <w:r w:rsidR="00E701FC" w:rsidRPr="005469AF">
              <w:rPr>
                <w:rFonts w:ascii="Times New Roman" w:eastAsia="Times New Roman" w:hAnsi="Times New Roman" w:cs="Times New Roman"/>
                <w:iCs/>
                <w:sz w:val="24"/>
                <w:szCs w:val="24"/>
                <w:lang w:eastAsia="lv-LV"/>
              </w:rPr>
              <w:t xml:space="preserve">s pārrēķināms ārvalstu valūtā. </w:t>
            </w:r>
            <w:r w:rsidR="002771FE" w:rsidRPr="005469AF">
              <w:rPr>
                <w:rFonts w:ascii="Times New Roman" w:eastAsia="Times New Roman" w:hAnsi="Times New Roman" w:cs="Times New Roman"/>
                <w:iCs/>
                <w:sz w:val="24"/>
                <w:szCs w:val="24"/>
                <w:lang w:eastAsia="lv-LV"/>
              </w:rPr>
              <w:t>Šāda tehniska un specifiska regulējuma noteikšana nav likuma līmeņa normatīvā akta uzdevums. Tādēļ</w:t>
            </w:r>
            <w:r w:rsidR="003F16A3" w:rsidRPr="005469AF">
              <w:rPr>
                <w:rFonts w:ascii="Times New Roman" w:eastAsia="Times New Roman" w:hAnsi="Times New Roman" w:cs="Times New Roman"/>
                <w:iCs/>
                <w:sz w:val="24"/>
                <w:szCs w:val="24"/>
                <w:lang w:eastAsia="lv-LV"/>
              </w:rPr>
              <w:t>,</w:t>
            </w:r>
            <w:r w:rsidR="002771FE" w:rsidRPr="005469AF">
              <w:rPr>
                <w:rFonts w:ascii="Times New Roman" w:eastAsia="Times New Roman" w:hAnsi="Times New Roman" w:cs="Times New Roman"/>
                <w:iCs/>
                <w:sz w:val="24"/>
                <w:szCs w:val="24"/>
                <w:lang w:eastAsia="lv-LV"/>
              </w:rPr>
              <w:t xml:space="preserve"> nolūk</w:t>
            </w:r>
            <w:r w:rsidR="003F16A3" w:rsidRPr="005469AF">
              <w:rPr>
                <w:rFonts w:ascii="Times New Roman" w:eastAsia="Times New Roman" w:hAnsi="Times New Roman" w:cs="Times New Roman"/>
                <w:iCs/>
                <w:sz w:val="24"/>
                <w:szCs w:val="24"/>
                <w:lang w:eastAsia="lv-LV"/>
              </w:rPr>
              <w:t xml:space="preserve">ā radīt normatīvo aktu izstrādes tehnikai atbilstošu un ērti pielietojamu regulējumu, likumā ir ticis iekļauts attiecīgs deleģējums šo regulējumu noteikt Ministru kabinetam. </w:t>
            </w:r>
            <w:r w:rsidR="00E701FC" w:rsidRPr="005469AF">
              <w:rPr>
                <w:rFonts w:ascii="Times New Roman" w:eastAsia="Times New Roman" w:hAnsi="Times New Roman" w:cs="Times New Roman"/>
                <w:iCs/>
                <w:sz w:val="24"/>
                <w:szCs w:val="24"/>
                <w:lang w:eastAsia="lv-LV"/>
              </w:rPr>
              <w:t>A</w:t>
            </w:r>
            <w:r w:rsidR="00850C9A" w:rsidRPr="005469AF">
              <w:rPr>
                <w:rFonts w:ascii="Times New Roman" w:eastAsia="Times New Roman" w:hAnsi="Times New Roman" w:cs="Times New Roman"/>
                <w:iCs/>
                <w:sz w:val="24"/>
                <w:szCs w:val="24"/>
                <w:lang w:eastAsia="lv-LV"/>
              </w:rPr>
              <w:t>tbilstoši dele</w:t>
            </w:r>
            <w:r w:rsidR="00070705" w:rsidRPr="005469AF">
              <w:rPr>
                <w:rFonts w:ascii="Times New Roman" w:eastAsia="Times New Roman" w:hAnsi="Times New Roman" w:cs="Times New Roman"/>
                <w:iCs/>
                <w:sz w:val="24"/>
                <w:szCs w:val="24"/>
                <w:lang w:eastAsia="lv-LV"/>
              </w:rPr>
              <w:t xml:space="preserve">ģējumam šīs normas pārceltas uz </w:t>
            </w:r>
            <w:r w:rsidR="00477AFA" w:rsidRPr="005469AF">
              <w:rPr>
                <w:rFonts w:ascii="Times New Roman" w:eastAsia="Times New Roman" w:hAnsi="Times New Roman" w:cs="Times New Roman"/>
                <w:iCs/>
                <w:sz w:val="24"/>
                <w:szCs w:val="24"/>
                <w:lang w:eastAsia="lv-LV"/>
              </w:rPr>
              <w:t>Noteikumiem</w:t>
            </w:r>
            <w:r w:rsidR="00850C9A" w:rsidRPr="005469AF">
              <w:rPr>
                <w:rFonts w:ascii="Times New Roman" w:eastAsia="Times New Roman" w:hAnsi="Times New Roman" w:cs="Times New Roman"/>
                <w:iCs/>
                <w:sz w:val="24"/>
                <w:szCs w:val="24"/>
                <w:lang w:eastAsia="lv-LV"/>
              </w:rPr>
              <w:t>.</w:t>
            </w:r>
            <w:r w:rsidR="00E701FC" w:rsidRPr="005469AF">
              <w:rPr>
                <w:rFonts w:ascii="Times New Roman" w:eastAsia="Times New Roman" w:hAnsi="Times New Roman" w:cs="Times New Roman"/>
                <w:iCs/>
                <w:sz w:val="24"/>
                <w:szCs w:val="24"/>
                <w:lang w:eastAsia="lv-LV"/>
              </w:rPr>
              <w:t xml:space="preserve"> Faktiskas izmaiņas pārrēķinā</w:t>
            </w:r>
            <w:r w:rsidR="00C97DB2" w:rsidRPr="005469AF">
              <w:rPr>
                <w:rFonts w:ascii="Times New Roman" w:eastAsia="Times New Roman" w:hAnsi="Times New Roman" w:cs="Times New Roman"/>
                <w:iCs/>
                <w:sz w:val="24"/>
                <w:szCs w:val="24"/>
                <w:lang w:eastAsia="lv-LV"/>
              </w:rPr>
              <w:t>šanas kārtībā un noteikumos par valsts nodevas un konsulārās atlīdzības valūtu netiek veiktas.</w:t>
            </w:r>
          </w:p>
          <w:p w14:paraId="35521170" w14:textId="78B686F4" w:rsidR="002517E8" w:rsidRPr="009B7942" w:rsidRDefault="006669F6" w:rsidP="002517E8">
            <w:pPr>
              <w:spacing w:after="0" w:line="240" w:lineRule="auto"/>
              <w:jc w:val="both"/>
              <w:rPr>
                <w:rFonts w:ascii="Times New Roman" w:eastAsia="Times New Roman" w:hAnsi="Times New Roman" w:cs="Times New Roman"/>
                <w:bCs/>
                <w:sz w:val="24"/>
                <w:szCs w:val="24"/>
                <w:lang w:eastAsia="lv-LV"/>
              </w:rPr>
            </w:pPr>
            <w:r w:rsidRPr="009B7942">
              <w:rPr>
                <w:rFonts w:ascii="Times New Roman" w:eastAsia="Times New Roman" w:hAnsi="Times New Roman" w:cs="Times New Roman"/>
                <w:iCs/>
                <w:sz w:val="24"/>
                <w:szCs w:val="24"/>
                <w:lang w:eastAsia="lv-LV"/>
              </w:rPr>
              <w:t xml:space="preserve">Noteikumos ietvertā konvertējamā valūta, atbilstoši likuma “Par nodokļiem un nodevām” 6. panta pirmajai daļai, ir </w:t>
            </w:r>
            <w:r w:rsidRPr="009B7942">
              <w:rPr>
                <w:rFonts w:ascii="Times New Roman" w:eastAsia="Times New Roman" w:hAnsi="Times New Roman" w:cs="Times New Roman"/>
                <w:i/>
                <w:iCs/>
                <w:sz w:val="24"/>
                <w:szCs w:val="24"/>
                <w:lang w:eastAsia="lv-LV"/>
              </w:rPr>
              <w:t xml:space="preserve">Euro. </w:t>
            </w:r>
            <w:r w:rsidR="002517E8" w:rsidRPr="009B7942">
              <w:rPr>
                <w:rFonts w:ascii="Times New Roman" w:eastAsia="Times New Roman" w:hAnsi="Times New Roman" w:cs="Times New Roman"/>
                <w:bCs/>
                <w:sz w:val="24"/>
                <w:szCs w:val="24"/>
                <w:lang w:eastAsia="lv-LV"/>
              </w:rPr>
              <w:t xml:space="preserve">Atbilstoši Valsts pārvaldes iekārtas likuma 10. panta desmitajai daļai, valsts pārvaldi organizē pēc iespējas efektīvi. Projekta mērķis ir nodrošināt pakalpojuma pieejamību, nevis nodrošināt iespējamību personai maksāt jebkurā tai vēlamā veidā. </w:t>
            </w:r>
          </w:p>
          <w:p w14:paraId="562FB53F" w14:textId="6894B375" w:rsidR="002517E8" w:rsidRPr="009B7942" w:rsidRDefault="002517E8" w:rsidP="002517E8">
            <w:pPr>
              <w:spacing w:after="0" w:line="240" w:lineRule="auto"/>
              <w:jc w:val="both"/>
              <w:rPr>
                <w:rFonts w:ascii="Times New Roman" w:eastAsia="Times New Roman" w:hAnsi="Times New Roman" w:cs="Times New Roman"/>
                <w:bCs/>
                <w:sz w:val="24"/>
                <w:szCs w:val="24"/>
                <w:lang w:eastAsia="lv-LV"/>
              </w:rPr>
            </w:pPr>
            <w:r w:rsidRPr="009B7942">
              <w:rPr>
                <w:rFonts w:ascii="Times New Roman" w:eastAsia="Times New Roman" w:hAnsi="Times New Roman" w:cs="Times New Roman"/>
                <w:bCs/>
                <w:sz w:val="24"/>
                <w:szCs w:val="24"/>
                <w:lang w:eastAsia="lv-LV"/>
              </w:rPr>
              <w:t>L</w:t>
            </w:r>
            <w:r w:rsidR="001735B6" w:rsidRPr="009B7942">
              <w:rPr>
                <w:rFonts w:ascii="Times New Roman" w:eastAsia="Times New Roman" w:hAnsi="Times New Roman" w:cs="Times New Roman"/>
                <w:bCs/>
                <w:sz w:val="24"/>
                <w:szCs w:val="24"/>
                <w:lang w:eastAsia="lv-LV"/>
              </w:rPr>
              <w:t>īdztekus ir jāņem</w:t>
            </w:r>
            <w:r w:rsidRPr="009B7942">
              <w:rPr>
                <w:rFonts w:ascii="Times New Roman" w:eastAsia="Times New Roman" w:hAnsi="Times New Roman" w:cs="Times New Roman"/>
                <w:bCs/>
                <w:sz w:val="24"/>
                <w:szCs w:val="24"/>
                <w:lang w:eastAsia="lv-LV"/>
              </w:rPr>
              <w:t xml:space="preserve"> vērā, ka likuma “Par nodokļiem un nodevām” 6. panta pirmā daļa nav mainīta kopš 1995. gada, taču mūsdienās maksāšanas sistēma ir krietni attīstījusies. Minētais pants likumā tika iekļauts, lai pārstāvniecībās 1995. gadā varētu samaksāt citā valūtā, kas nav lati. </w:t>
            </w:r>
            <w:r w:rsidR="001735B6" w:rsidRPr="009B7942">
              <w:rPr>
                <w:rFonts w:ascii="Times New Roman" w:eastAsia="Times New Roman" w:hAnsi="Times New Roman" w:cs="Times New Roman"/>
                <w:bCs/>
                <w:sz w:val="24"/>
                <w:szCs w:val="24"/>
                <w:lang w:eastAsia="lv-LV"/>
              </w:rPr>
              <w:t>Pēc Latvijas pievienošanās eirozonai</w:t>
            </w:r>
            <w:r w:rsidRPr="009B7942">
              <w:rPr>
                <w:rFonts w:ascii="Times New Roman" w:eastAsia="Times New Roman" w:hAnsi="Times New Roman" w:cs="Times New Roman"/>
                <w:bCs/>
                <w:sz w:val="24"/>
                <w:szCs w:val="24"/>
                <w:lang w:eastAsia="lv-LV"/>
              </w:rPr>
              <w:t xml:space="preserve"> šāds regulējums vairs nav nepieciešams.</w:t>
            </w:r>
          </w:p>
          <w:p w14:paraId="7F491949" w14:textId="23A175D8" w:rsidR="002517E8" w:rsidRPr="009B7942" w:rsidRDefault="002517E8" w:rsidP="002517E8">
            <w:pPr>
              <w:spacing w:after="0" w:line="240" w:lineRule="auto"/>
              <w:jc w:val="both"/>
              <w:rPr>
                <w:rFonts w:ascii="Times New Roman" w:eastAsia="Times New Roman" w:hAnsi="Times New Roman" w:cs="Times New Roman"/>
                <w:bCs/>
                <w:sz w:val="24"/>
                <w:szCs w:val="24"/>
                <w:lang w:eastAsia="lv-LV"/>
              </w:rPr>
            </w:pPr>
            <w:r w:rsidRPr="009B7942">
              <w:rPr>
                <w:rFonts w:ascii="Times New Roman" w:eastAsia="Times New Roman" w:hAnsi="Times New Roman" w:cs="Times New Roman"/>
                <w:bCs/>
                <w:sz w:val="24"/>
                <w:szCs w:val="24"/>
                <w:lang w:eastAsia="lv-LV"/>
              </w:rPr>
              <w:t>Savukārt iespēja maksāt attiecīgās valsts valodā iekļauta, lai personai būtu iespēja veikt valsts nodevas un konsulārās atlīdzības samaksu, ja tās valstī nav pieļaujami d</w:t>
            </w:r>
            <w:r w:rsidR="001735B6" w:rsidRPr="009B7942">
              <w:rPr>
                <w:rFonts w:ascii="Times New Roman" w:eastAsia="Times New Roman" w:hAnsi="Times New Roman" w:cs="Times New Roman"/>
                <w:bCs/>
                <w:sz w:val="24"/>
                <w:szCs w:val="24"/>
                <w:lang w:eastAsia="lv-LV"/>
              </w:rPr>
              <w:t xml:space="preserve">arījumi ar citas valsts valūtām. </w:t>
            </w:r>
            <w:r w:rsidRPr="009B7942">
              <w:rPr>
                <w:rFonts w:ascii="Times New Roman" w:eastAsia="Times New Roman" w:hAnsi="Times New Roman" w:cs="Times New Roman"/>
                <w:bCs/>
                <w:sz w:val="24"/>
                <w:szCs w:val="24"/>
                <w:lang w:eastAsia="lv-LV"/>
              </w:rPr>
              <w:t xml:space="preserve">Šāda sistēma nodrošina līdzekļu efektīvu uzskaiti, kā arī samazina starpību, kas citādi rastos uz valūtas kursu maiņas rēķina.   </w:t>
            </w:r>
          </w:p>
          <w:p w14:paraId="32ABC108" w14:textId="5AE1586B" w:rsidR="00850C9A" w:rsidRDefault="002517E8" w:rsidP="002517E8">
            <w:pPr>
              <w:spacing w:after="0" w:line="240" w:lineRule="auto"/>
              <w:jc w:val="both"/>
              <w:rPr>
                <w:rFonts w:ascii="Times New Roman" w:eastAsia="Times New Roman" w:hAnsi="Times New Roman" w:cs="Times New Roman"/>
                <w:bCs/>
                <w:sz w:val="24"/>
                <w:szCs w:val="24"/>
                <w:lang w:eastAsia="lv-LV"/>
              </w:rPr>
            </w:pPr>
            <w:r w:rsidRPr="009B7942">
              <w:rPr>
                <w:rFonts w:ascii="Times New Roman" w:eastAsia="Times New Roman" w:hAnsi="Times New Roman" w:cs="Times New Roman"/>
                <w:bCs/>
                <w:sz w:val="24"/>
                <w:szCs w:val="24"/>
                <w:lang w:eastAsia="lv-LV"/>
              </w:rPr>
              <w:t>Ir jāņem vērā arī plašais pakalpojumu klāsts, kas tiek nodrošināts pārstāvniecībās. Līdzīga prakse tiek piemērota ne tikai Latvijā, bet arī citās Eiropas Savienības dalībvalstīs.</w:t>
            </w:r>
          </w:p>
          <w:p w14:paraId="1209F889" w14:textId="11259531" w:rsidR="00F86727" w:rsidRPr="00F86727" w:rsidRDefault="00F86727" w:rsidP="002517E8">
            <w:pPr>
              <w:spacing w:after="0" w:line="240" w:lineRule="auto"/>
              <w:jc w:val="both"/>
              <w:rPr>
                <w:rFonts w:ascii="Times New Roman" w:eastAsia="Times New Roman" w:hAnsi="Times New Roman" w:cs="Times New Roman"/>
                <w:bCs/>
                <w:sz w:val="24"/>
                <w:szCs w:val="24"/>
                <w:lang w:eastAsia="lv-LV"/>
              </w:rPr>
            </w:pPr>
            <w:r w:rsidRPr="001735B6">
              <w:rPr>
                <w:rFonts w:ascii="Times New Roman" w:eastAsia="Times New Roman" w:hAnsi="Times New Roman" w:cs="Times New Roman"/>
                <w:bCs/>
                <w:sz w:val="24"/>
                <w:szCs w:val="24"/>
                <w:lang w:eastAsia="lv-LV"/>
              </w:rPr>
              <w:t xml:space="preserve">Latvijas Republikas diplomātiskajās un konsulārajās pārstāvniecībās ārvalstīs  un Ārlietu ministrijas Konsulārajā departamentā iekasētā konsulārā atlīdzība un valsts nodevas tiek ieskaitītas Ārlietu ministrijas kontā </w:t>
            </w:r>
            <w:r w:rsidR="0075275E">
              <w:rPr>
                <w:rFonts w:ascii="Times New Roman" w:eastAsia="Times New Roman" w:hAnsi="Times New Roman" w:cs="Times New Roman"/>
                <w:bCs/>
                <w:sz w:val="24"/>
                <w:szCs w:val="24"/>
                <w:lang w:eastAsia="lv-LV"/>
              </w:rPr>
              <w:t>V</w:t>
            </w:r>
            <w:r w:rsidRPr="001735B6">
              <w:rPr>
                <w:rFonts w:ascii="Times New Roman" w:eastAsia="Times New Roman" w:hAnsi="Times New Roman" w:cs="Times New Roman"/>
                <w:bCs/>
                <w:sz w:val="24"/>
                <w:szCs w:val="24"/>
                <w:lang w:eastAsia="lv-LV"/>
              </w:rPr>
              <w:t>alsts kasē, kā arī diplomātisko un konsulāro pārstāvniecību atvērtajos norēķinu kontos ārvalstīs.</w:t>
            </w:r>
            <w:r w:rsidR="0075275E">
              <w:rPr>
                <w:rFonts w:ascii="Times New Roman" w:eastAsia="Times New Roman" w:hAnsi="Times New Roman" w:cs="Times New Roman"/>
                <w:bCs/>
                <w:sz w:val="24"/>
                <w:szCs w:val="24"/>
                <w:lang w:eastAsia="lv-LV"/>
              </w:rPr>
              <w:t xml:space="preserve"> Valsts nodevas, kuras ieskaitītas diplomātisko un konsulāro pārstāvniecību atvērtajos norēķinu kontos </w:t>
            </w:r>
            <w:r w:rsidR="0075275E">
              <w:rPr>
                <w:rFonts w:ascii="Times New Roman" w:eastAsia="Times New Roman" w:hAnsi="Times New Roman" w:cs="Times New Roman"/>
                <w:bCs/>
                <w:sz w:val="24"/>
                <w:szCs w:val="24"/>
                <w:lang w:eastAsia="lv-LV"/>
              </w:rPr>
              <w:lastRenderedPageBreak/>
              <w:t xml:space="preserve">ārvalstīs, pēc tam tiek pārskaitītas Ārlietu ministrijas kontā Valsts kasē. </w:t>
            </w:r>
          </w:p>
          <w:p w14:paraId="0219234E" w14:textId="1B46049F" w:rsidR="00E5323B" w:rsidRDefault="005726B9" w:rsidP="008C04F2">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Izstrādātajā </w:t>
            </w:r>
            <w:r w:rsidR="001735B6">
              <w:rPr>
                <w:rFonts w:ascii="Times New Roman" w:eastAsia="Times New Roman" w:hAnsi="Times New Roman" w:cs="Times New Roman"/>
                <w:iCs/>
                <w:sz w:val="24"/>
                <w:szCs w:val="24"/>
                <w:lang w:eastAsia="lv-LV"/>
              </w:rPr>
              <w:t>N</w:t>
            </w:r>
            <w:r w:rsidR="00850C9A" w:rsidRPr="005469AF">
              <w:rPr>
                <w:rFonts w:ascii="Times New Roman" w:eastAsia="Times New Roman" w:hAnsi="Times New Roman" w:cs="Times New Roman"/>
                <w:iCs/>
                <w:sz w:val="24"/>
                <w:szCs w:val="24"/>
                <w:lang w:eastAsia="lv-LV"/>
              </w:rPr>
              <w:t xml:space="preserve">oteikumu projektā netiek iekļauts regulējums par skaidras naudas maksājumiem, kurus </w:t>
            </w:r>
            <w:r w:rsidR="00850C9A" w:rsidRPr="005469AF">
              <w:rPr>
                <w:rFonts w:ascii="Times New Roman" w:eastAsia="Times New Roman" w:hAnsi="Times New Roman" w:cs="Times New Roman"/>
                <w:i/>
                <w:iCs/>
                <w:sz w:val="24"/>
                <w:szCs w:val="24"/>
                <w:lang w:eastAsia="lv-LV"/>
              </w:rPr>
              <w:t xml:space="preserve">Euro </w:t>
            </w:r>
            <w:r w:rsidR="00850C9A" w:rsidRPr="005469AF">
              <w:rPr>
                <w:rFonts w:ascii="Times New Roman" w:eastAsia="Times New Roman" w:hAnsi="Times New Roman" w:cs="Times New Roman"/>
                <w:iCs/>
                <w:sz w:val="24"/>
                <w:szCs w:val="24"/>
                <w:lang w:eastAsia="lv-LV"/>
              </w:rPr>
              <w:t xml:space="preserve">ieviešanas kārtības likumā noteiktajā vienlaicīgas apgrozības periodā veic latos, jo šis regulējums ir zaudējis savu aktualitāti. </w:t>
            </w:r>
          </w:p>
          <w:p w14:paraId="39E1A6E9" w14:textId="4EC8EBD5" w:rsidR="003E723E" w:rsidRPr="005469AF" w:rsidRDefault="003E723E" w:rsidP="008C04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Noteikumos nav noteikts valsts nodevas apmērs par konsulārajām funkcijām</w:t>
            </w:r>
            <w:r w:rsidR="00B16D7E">
              <w:rPr>
                <w:rFonts w:ascii="Times New Roman" w:eastAsia="Times New Roman" w:hAnsi="Times New Roman" w:cs="Times New Roman"/>
                <w:iCs/>
                <w:sz w:val="24"/>
                <w:szCs w:val="24"/>
                <w:lang w:eastAsia="lv-LV"/>
              </w:rPr>
              <w:t>, kā arī to iespējamie atbrīvojumi</w:t>
            </w:r>
            <w:r>
              <w:rPr>
                <w:rFonts w:ascii="Times New Roman" w:eastAsia="Times New Roman" w:hAnsi="Times New Roman" w:cs="Times New Roman"/>
                <w:iCs/>
                <w:sz w:val="24"/>
                <w:szCs w:val="24"/>
                <w:lang w:eastAsia="lv-LV"/>
              </w:rPr>
              <w:t>. Valsts nodevas apmērs</w:t>
            </w:r>
            <w:r w:rsidR="00B16D7E">
              <w:rPr>
                <w:rFonts w:ascii="Times New Roman" w:eastAsia="Times New Roman" w:hAnsi="Times New Roman" w:cs="Times New Roman"/>
                <w:iCs/>
                <w:sz w:val="24"/>
                <w:szCs w:val="24"/>
                <w:lang w:eastAsia="lv-LV"/>
              </w:rPr>
              <w:t xml:space="preserve">, </w:t>
            </w:r>
            <w:r w:rsidR="00F6086A">
              <w:rPr>
                <w:rFonts w:ascii="Times New Roman" w:eastAsia="Times New Roman" w:hAnsi="Times New Roman" w:cs="Times New Roman"/>
                <w:iCs/>
                <w:sz w:val="24"/>
                <w:szCs w:val="24"/>
                <w:lang w:eastAsia="lv-LV"/>
              </w:rPr>
              <w:t xml:space="preserve">tās </w:t>
            </w:r>
            <w:r w:rsidR="00B16D7E">
              <w:rPr>
                <w:rFonts w:ascii="Times New Roman" w:eastAsia="Times New Roman" w:hAnsi="Times New Roman" w:cs="Times New Roman"/>
                <w:iCs/>
                <w:sz w:val="24"/>
                <w:szCs w:val="24"/>
                <w:lang w:eastAsia="lv-LV"/>
              </w:rPr>
              <w:t>atbrīvojumi</w:t>
            </w:r>
            <w:r>
              <w:rPr>
                <w:rFonts w:ascii="Times New Roman" w:eastAsia="Times New Roman" w:hAnsi="Times New Roman" w:cs="Times New Roman"/>
                <w:iCs/>
                <w:sz w:val="24"/>
                <w:szCs w:val="24"/>
                <w:lang w:eastAsia="lv-LV"/>
              </w:rPr>
              <w:t xml:space="preserve"> tiek regulēt</w:t>
            </w:r>
            <w:r w:rsidR="00B16D7E">
              <w:rPr>
                <w:rFonts w:ascii="Times New Roman" w:eastAsia="Times New Roman" w:hAnsi="Times New Roman" w:cs="Times New Roman"/>
                <w:iCs/>
                <w:sz w:val="24"/>
                <w:szCs w:val="24"/>
                <w:lang w:eastAsia="lv-LV"/>
              </w:rPr>
              <w:t>i un līdz ar to tiek izpildīts likuma deleģējums</w:t>
            </w:r>
            <w:r>
              <w:rPr>
                <w:rFonts w:ascii="Times New Roman" w:eastAsia="Times New Roman" w:hAnsi="Times New Roman" w:cs="Times New Roman"/>
                <w:iCs/>
                <w:sz w:val="24"/>
                <w:szCs w:val="24"/>
                <w:lang w:eastAsia="lv-LV"/>
              </w:rPr>
              <w:t xml:space="preserve"> citos Ministru kabineta noteikumos, piemēram, Ministru kabineta 2012. gada 21. februāra noteikumos Nr. 133 “Noteikumi par valsts nodevu par personu apliecinošu dokumentu izsniegšanu”, Ministru kabineta 2009. gada 22. septembra noteikumi Nr. 1069 “Noteikumi par valsts nodevu par notariālo darbību izpildi” u.c. </w:t>
            </w:r>
          </w:p>
          <w:p w14:paraId="665BDAB5" w14:textId="77777777" w:rsidR="00477AFA" w:rsidRDefault="005726B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w:t>
            </w:r>
            <w:r w:rsidR="00477AFA" w:rsidRPr="005469AF">
              <w:rPr>
                <w:rFonts w:ascii="Times New Roman" w:eastAsia="Times New Roman" w:hAnsi="Times New Roman" w:cs="Times New Roman"/>
                <w:iCs/>
                <w:sz w:val="24"/>
                <w:szCs w:val="24"/>
                <w:lang w:eastAsia="lv-LV"/>
              </w:rPr>
              <w:t>oteikumu projekta</w:t>
            </w:r>
            <w:r w:rsidR="00477AFA" w:rsidRPr="005469AF">
              <w:t xml:space="preserve"> </w:t>
            </w:r>
            <w:r w:rsidR="00477AFA" w:rsidRPr="005469AF">
              <w:rPr>
                <w:rFonts w:ascii="Times New Roman" w:eastAsia="Times New Roman" w:hAnsi="Times New Roman" w:cs="Times New Roman"/>
                <w:iCs/>
                <w:sz w:val="24"/>
                <w:szCs w:val="24"/>
                <w:lang w:eastAsia="lv-LV"/>
              </w:rPr>
              <w:t xml:space="preserve">1. pielikumā iekļauts Ārlietu ministrijas konsulāro atlīdzību cenrādis. Izmaiņas Ārlietu ministrijas sniegto maksas pakalpojumu izcenojumos pēdējo reizi ir tikušas veiktas ar Ministru kabineta </w:t>
            </w:r>
            <w:r w:rsidR="000C077B">
              <w:rPr>
                <w:rFonts w:ascii="Times New Roman" w:eastAsia="Times New Roman" w:hAnsi="Times New Roman" w:cs="Times New Roman"/>
                <w:iCs/>
                <w:sz w:val="24"/>
                <w:szCs w:val="24"/>
                <w:lang w:eastAsia="lv-LV"/>
              </w:rPr>
              <w:t xml:space="preserve">2017. gada 19. decembra </w:t>
            </w:r>
            <w:r w:rsidR="00477AFA" w:rsidRPr="005469AF">
              <w:rPr>
                <w:rFonts w:ascii="Times New Roman" w:eastAsia="Times New Roman" w:hAnsi="Times New Roman" w:cs="Times New Roman"/>
                <w:iCs/>
                <w:sz w:val="24"/>
                <w:szCs w:val="24"/>
                <w:lang w:eastAsia="lv-LV"/>
              </w:rPr>
              <w:t>noteikumiem Nr. 757 “Grozījumi Ministru kabineta 2013. gada 1. oktobra noteikumos Nr. 1032 "Ārlietu ministrijas konsulāro maksas pakalpojumu cenrādis"”, kas stājās spēkā 2018. gada 1. janvārī. Ņemot vērā nesenās izmaiņas un to, ka noteiktais pakalpojumu izcenojums joprojām ir aktuāls, izstrādāto</w:t>
            </w:r>
            <w:r w:rsidRPr="005469AF">
              <w:rPr>
                <w:rFonts w:ascii="Times New Roman" w:eastAsia="Times New Roman" w:hAnsi="Times New Roman" w:cs="Times New Roman"/>
                <w:iCs/>
                <w:sz w:val="24"/>
                <w:szCs w:val="24"/>
                <w:lang w:eastAsia="lv-LV"/>
              </w:rPr>
              <w:t xml:space="preserve"> N</w:t>
            </w:r>
            <w:r w:rsidR="00477AFA" w:rsidRPr="005469AF">
              <w:rPr>
                <w:rFonts w:ascii="Times New Roman" w:eastAsia="Times New Roman" w:hAnsi="Times New Roman" w:cs="Times New Roman"/>
                <w:iCs/>
                <w:sz w:val="24"/>
                <w:szCs w:val="24"/>
                <w:lang w:eastAsia="lv-LV"/>
              </w:rPr>
              <w:t xml:space="preserve">oteikumu projekta pielikumā pievienotais Ārlietu ministrijas konsulāro atlīdzību cenrādis nav ticis grozīts. Līdz ar to tas neatstāj ietekmi uz ieņēmumu prognozēm. </w:t>
            </w:r>
          </w:p>
          <w:p w14:paraId="196C212F" w14:textId="697870DC" w:rsidR="00BE11E2" w:rsidRPr="005469AF" w:rsidRDefault="00BE11E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Pievienot</w:t>
            </w:r>
            <w:r w:rsidR="00F46CAF">
              <w:rPr>
                <w:rFonts w:ascii="Times New Roman" w:eastAsia="Times New Roman" w:hAnsi="Times New Roman" w:cs="Times New Roman"/>
                <w:iCs/>
                <w:sz w:val="24"/>
                <w:szCs w:val="24"/>
                <w:lang w:eastAsia="lv-LV"/>
              </w:rPr>
              <w:t xml:space="preserve">ās vērtības nodokļa likuma 3. panta astotajai daļai, Ārlietu ministrijas iekasētajai konsulārajai atlīdzībai netiek piemērots PVN. </w:t>
            </w:r>
          </w:p>
        </w:tc>
      </w:tr>
      <w:tr w:rsidR="005469AF" w:rsidRPr="005469AF" w14:paraId="51F9EC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269E5"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755B32"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4386150" w14:textId="77777777" w:rsidR="00E5323B" w:rsidRPr="005469AF" w:rsidRDefault="002D0157"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Ārlietu ministrija</w:t>
            </w:r>
          </w:p>
        </w:tc>
      </w:tr>
      <w:tr w:rsidR="005469AF" w:rsidRPr="005469AF" w14:paraId="468A30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00B9F7"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B373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B1DD78" w14:textId="77777777" w:rsidR="00E5323B" w:rsidRPr="005469AF" w:rsidRDefault="00B617F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3E61DB9B"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6F312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329955"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69AF" w:rsidRPr="005469AF" w14:paraId="05197E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8408"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E510ED"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C75521" w14:textId="77777777" w:rsidR="00E5323B" w:rsidRPr="005469AF" w:rsidRDefault="009767CF" w:rsidP="009767CF">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Fiziskās un juridiskās personas, kuras vēlēsies saņemt konsulāro pakalpojumu departamentā vai pārstāvniecībā.</w:t>
            </w:r>
          </w:p>
        </w:tc>
      </w:tr>
      <w:tr w:rsidR="005469AF" w:rsidRPr="005469AF" w14:paraId="75CA1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1E2DF"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F394F1D"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9CFE06" w14:textId="77777777" w:rsidR="00E5323B" w:rsidRPr="005469AF" w:rsidRDefault="009767CF" w:rsidP="009767CF">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Sabiedrības grupām un institūcijām noteikumu projekts nemaina tiesības, pienākumus un veicamās darbības. </w:t>
            </w:r>
          </w:p>
        </w:tc>
      </w:tr>
      <w:tr w:rsidR="005469AF" w:rsidRPr="005469AF" w14:paraId="6A479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A9B46"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A3C95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FBA37" w14:textId="77777777" w:rsidR="00E5323B" w:rsidRPr="005469AF" w:rsidRDefault="009767CF" w:rsidP="009767CF">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Ministru kabineta noteikumu projekts nemaina šobrīd esošo administratīvo procedūru saistībā ar maksas pakalpojumu pieprasīšanu un sniegšanu.</w:t>
            </w:r>
          </w:p>
        </w:tc>
      </w:tr>
      <w:tr w:rsidR="005469AF" w:rsidRPr="005469AF" w14:paraId="45AE9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701D7"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FE88B9"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CFDF19"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r w:rsidR="005469AF" w:rsidRPr="005469AF" w14:paraId="4F6C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43C14"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11A734"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484ADB"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181C52E2"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69AF" w:rsidRPr="005469AF" w14:paraId="6AC15E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464F2"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III. Tiesību akta projekta ietekme uz valsts budžetu un pašvaldību budžetiem</w:t>
            </w:r>
          </w:p>
        </w:tc>
      </w:tr>
      <w:tr w:rsidR="005469AF" w:rsidRPr="005469AF" w14:paraId="1D2DCED7" w14:textId="77777777" w:rsidTr="003722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74A6C6A" w14:textId="77777777" w:rsidR="003722AC" w:rsidRPr="005469AF" w:rsidRDefault="003722AC" w:rsidP="003722AC">
            <w:pPr>
              <w:spacing w:after="0" w:line="240" w:lineRule="auto"/>
              <w:jc w:val="center"/>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Projekts šo jomu neskar</w:t>
            </w:r>
          </w:p>
        </w:tc>
      </w:tr>
    </w:tbl>
    <w:p w14:paraId="0164C7A8"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0C4E0D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C1854"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IV. Tiesību akta projekta ietekme uz spēkā esošo tiesību normu sistēmu</w:t>
            </w:r>
          </w:p>
        </w:tc>
      </w:tr>
      <w:tr w:rsidR="005469AF" w:rsidRPr="005469AF" w14:paraId="262EE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5D770"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36AD61"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A64196" w14:textId="2A0B1990" w:rsidR="00E5323B" w:rsidRPr="005469AF" w:rsidRDefault="00D54ACB" w:rsidP="00D70A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saistīts ar </w:t>
            </w:r>
            <w:r>
              <w:rPr>
                <w:rFonts w:ascii="Times New Roman" w:hAnsi="Times New Roman" w:cs="Times New Roman"/>
                <w:bCs/>
                <w:sz w:val="24"/>
                <w:szCs w:val="24"/>
                <w:lang w:eastAsia="lv-LV"/>
              </w:rPr>
              <w:t xml:space="preserve">Ministru kabineta noteikumu projektu </w:t>
            </w:r>
            <w:r w:rsidRPr="006C6D4E">
              <w:rPr>
                <w:rFonts w:ascii="Times New Roman" w:hAnsi="Times New Roman" w:cs="Times New Roman"/>
                <w:sz w:val="24"/>
                <w:szCs w:val="24"/>
              </w:rPr>
              <w:t>“</w:t>
            </w:r>
            <w:r w:rsidRPr="00D70A7A">
              <w:rPr>
                <w:rFonts w:ascii="Times New Roman" w:hAnsi="Times New Roman" w:cs="Times New Roman"/>
                <w:bCs/>
                <w:sz w:val="24"/>
                <w:szCs w:val="24"/>
                <w:lang w:eastAsia="lv-LV"/>
              </w:rPr>
              <w:t>Noteikumi par valsts nodevu par notariālo funkciju izpildi Latvijas Republikas diplomātiskajās un konsulārajās pārstāvniecībās ārvalstīs</w:t>
            </w:r>
            <w:r w:rsidRPr="006C6D4E">
              <w:rPr>
                <w:rFonts w:ascii="Times New Roman" w:hAnsi="Times New Roman" w:cs="Times New Roman"/>
                <w:sz w:val="24"/>
                <w:szCs w:val="24"/>
              </w:rPr>
              <w:t>”</w:t>
            </w:r>
            <w:r>
              <w:rPr>
                <w:rFonts w:ascii="Times New Roman" w:hAnsi="Times New Roman" w:cs="Times New Roman"/>
                <w:sz w:val="24"/>
                <w:szCs w:val="24"/>
              </w:rPr>
              <w:t xml:space="preserve"> (izsludināts </w:t>
            </w:r>
            <w:r w:rsidRPr="006C6D4E">
              <w:rPr>
                <w:rFonts w:ascii="Times New Roman" w:hAnsi="Times New Roman" w:cs="Times New Roman"/>
                <w:bCs/>
                <w:sz w:val="24"/>
                <w:szCs w:val="24"/>
                <w:lang w:eastAsia="lv-LV"/>
              </w:rPr>
              <w:t xml:space="preserve">2018. gada </w:t>
            </w:r>
            <w:r>
              <w:rPr>
                <w:rFonts w:ascii="Times New Roman" w:hAnsi="Times New Roman" w:cs="Times New Roman"/>
                <w:bCs/>
                <w:sz w:val="24"/>
                <w:szCs w:val="24"/>
                <w:lang w:eastAsia="lv-LV"/>
              </w:rPr>
              <w:t>17</w:t>
            </w:r>
            <w:r w:rsidRPr="006C6D4E">
              <w:rPr>
                <w:rFonts w:ascii="Times New Roman" w:hAnsi="Times New Roman" w:cs="Times New Roman"/>
                <w:bCs/>
                <w:sz w:val="24"/>
                <w:szCs w:val="24"/>
                <w:lang w:eastAsia="lv-LV"/>
              </w:rPr>
              <w:t xml:space="preserve">. maija Valsts sekretāru sanāksmē, </w:t>
            </w:r>
            <w:r w:rsidRPr="006C6D4E">
              <w:rPr>
                <w:rFonts w:ascii="Times New Roman" w:hAnsi="Times New Roman" w:cs="Times New Roman"/>
                <w:sz w:val="24"/>
                <w:szCs w:val="24"/>
              </w:rPr>
              <w:t xml:space="preserve">protokols Nr. </w:t>
            </w:r>
            <w:r>
              <w:rPr>
                <w:rFonts w:ascii="Times New Roman" w:hAnsi="Times New Roman" w:cs="Times New Roman"/>
                <w:sz w:val="24"/>
                <w:szCs w:val="24"/>
              </w:rPr>
              <w:t>19</w:t>
            </w:r>
            <w:r w:rsidRPr="006C6D4E">
              <w:rPr>
                <w:rFonts w:ascii="Times New Roman" w:hAnsi="Times New Roman" w:cs="Times New Roman"/>
                <w:sz w:val="24"/>
                <w:szCs w:val="24"/>
              </w:rPr>
              <w:t>,</w:t>
            </w:r>
            <w:r>
              <w:rPr>
                <w:rFonts w:ascii="Times New Roman" w:hAnsi="Times New Roman" w:cs="Times New Roman"/>
                <w:sz w:val="24"/>
                <w:szCs w:val="24"/>
              </w:rPr>
              <w:t xml:space="preserve"> </w:t>
            </w:r>
            <w:r w:rsidRPr="006C6D4E">
              <w:rPr>
                <w:rFonts w:ascii="Times New Roman" w:hAnsi="Times New Roman" w:cs="Times New Roman"/>
                <w:sz w:val="24"/>
                <w:szCs w:val="24"/>
              </w:rPr>
              <w:t>VSS-</w:t>
            </w:r>
            <w:r>
              <w:rPr>
                <w:rFonts w:ascii="Times New Roman" w:hAnsi="Times New Roman" w:cs="Times New Roman"/>
                <w:sz w:val="24"/>
                <w:szCs w:val="24"/>
              </w:rPr>
              <w:t>473</w:t>
            </w:r>
            <w:r w:rsidRPr="006C6D4E">
              <w:rPr>
                <w:rFonts w:ascii="Times New Roman" w:hAnsi="Times New Roman" w:cs="Times New Roman"/>
                <w:sz w:val="24"/>
                <w:szCs w:val="24"/>
              </w:rPr>
              <w:t xml:space="preserve">, </w:t>
            </w:r>
            <w:r>
              <w:rPr>
                <w:rFonts w:ascii="Times New Roman" w:eastAsia="Times New Roman" w:hAnsi="Times New Roman"/>
                <w:sz w:val="24"/>
                <w:szCs w:val="24"/>
                <w:lang w:eastAsia="lv-LV"/>
              </w:rPr>
              <w:t>4</w:t>
            </w:r>
            <w:r w:rsidRPr="006C6D4E">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tc>
      </w:tr>
      <w:tr w:rsidR="005469AF" w:rsidRPr="005469AF" w14:paraId="32A4E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95379"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6443D6"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48B64C0"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Ārlietu ministrija</w:t>
            </w:r>
          </w:p>
        </w:tc>
      </w:tr>
      <w:tr w:rsidR="005469AF" w:rsidRPr="005469AF" w14:paraId="2A3EE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E52DF"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E36DD"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BB8DE3" w14:textId="77777777" w:rsidR="00E5323B" w:rsidRPr="005469AF" w:rsidRDefault="009767CF"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4A918C07"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Style w:val="TableGrid"/>
        <w:tblW w:w="5003" w:type="pct"/>
        <w:tblLook w:val="04A0" w:firstRow="1" w:lastRow="0" w:firstColumn="1" w:lastColumn="0" w:noHBand="0" w:noVBand="1"/>
      </w:tblPr>
      <w:tblGrid>
        <w:gridCol w:w="9066"/>
      </w:tblGrid>
      <w:tr w:rsidR="005469AF" w:rsidRPr="005469AF" w14:paraId="71C4343B" w14:textId="77777777" w:rsidTr="00587101">
        <w:tc>
          <w:tcPr>
            <w:tcW w:w="0" w:type="auto"/>
            <w:hideMark/>
          </w:tcPr>
          <w:p w14:paraId="4CB5B3EC" w14:textId="77777777" w:rsidR="0079587B" w:rsidRPr="005469AF" w:rsidRDefault="00E5323B" w:rsidP="00E5323B">
            <w:pPr>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7101" w:rsidRPr="005469AF" w14:paraId="27D42062" w14:textId="77777777" w:rsidTr="00587101">
        <w:tc>
          <w:tcPr>
            <w:tcW w:w="9061" w:type="dxa"/>
          </w:tcPr>
          <w:p w14:paraId="0F14B0ED" w14:textId="77777777" w:rsidR="00587101" w:rsidRPr="005469AF" w:rsidRDefault="00587101" w:rsidP="00587101">
            <w:pPr>
              <w:jc w:val="center"/>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Projekts šo jomu neskar</w:t>
            </w:r>
          </w:p>
        </w:tc>
      </w:tr>
    </w:tbl>
    <w:p w14:paraId="0FEB107E"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p>
    <w:p w14:paraId="47E470CA"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0803FF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C7C602"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VI. Sabiedrības līdzdalība un komunikācijas aktivitātes</w:t>
            </w:r>
          </w:p>
        </w:tc>
      </w:tr>
      <w:tr w:rsidR="005469AF" w:rsidRPr="005469AF" w14:paraId="6820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7514"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4946C5" w14:textId="77777777" w:rsidR="00E5323B" w:rsidRPr="005469AF" w:rsidRDefault="00E5323B" w:rsidP="002045F9">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2CF0D9" w14:textId="77777777" w:rsidR="00E5323B" w:rsidRPr="005469AF" w:rsidRDefault="00573867" w:rsidP="002045F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publicēts Ārlietu ministrijas mājaslapā.</w:t>
            </w:r>
          </w:p>
        </w:tc>
      </w:tr>
      <w:tr w:rsidR="005469AF" w:rsidRPr="005469AF" w14:paraId="18501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1D0"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3EAE89" w14:textId="77777777" w:rsidR="00E5323B" w:rsidRPr="005469AF" w:rsidRDefault="00E5323B" w:rsidP="002045F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AC625" w14:textId="77777777" w:rsidR="00E5323B" w:rsidRPr="005469AF" w:rsidRDefault="00573867" w:rsidP="002045F9">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pirms izsludināšanas Valsts sekretāru sanāksmē publicēts Ārlietu ministrijas mājaslapā.</w:t>
            </w:r>
          </w:p>
        </w:tc>
      </w:tr>
      <w:tr w:rsidR="005469AF" w:rsidRPr="005469AF" w14:paraId="78C31B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A076"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F6AB11"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30D8564" w14:textId="77777777" w:rsidR="00E5323B" w:rsidRPr="005469AF" w:rsidRDefault="00573867"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šo jomu neskar</w:t>
            </w:r>
          </w:p>
        </w:tc>
      </w:tr>
      <w:tr w:rsidR="005469AF" w:rsidRPr="005469AF" w14:paraId="11D60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20277"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2585D8"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8C779F" w14:textId="77777777" w:rsidR="00E5323B"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 izdevumā “Latvijas Vēstnesis”, tiks ievietota nepieciešamā informācija pārstāvniecību mājaslapās.</w:t>
            </w:r>
          </w:p>
        </w:tc>
      </w:tr>
    </w:tbl>
    <w:p w14:paraId="5B9310DA"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5469AF" w14:paraId="29F57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FA7208" w14:textId="77777777" w:rsidR="0079587B" w:rsidRPr="005469AF" w:rsidRDefault="00E5323B" w:rsidP="00E5323B">
            <w:pPr>
              <w:spacing w:after="0" w:line="240" w:lineRule="auto"/>
              <w:rPr>
                <w:rFonts w:ascii="Times New Roman" w:eastAsia="Times New Roman" w:hAnsi="Times New Roman" w:cs="Times New Roman"/>
                <w:b/>
                <w:bCs/>
                <w:iCs/>
                <w:sz w:val="24"/>
                <w:szCs w:val="24"/>
                <w:lang w:eastAsia="lv-LV"/>
              </w:rPr>
            </w:pPr>
            <w:r w:rsidRPr="005469A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69AF" w:rsidRPr="005469AF" w14:paraId="5A446F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209A0"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B482B3F"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FEDD9" w14:textId="77777777" w:rsidR="00E5323B"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Ārlietu ministrijas Konsulārais departaments un Latvijas Republikas diplomātiskās un konsulārās pārstāvniecības.</w:t>
            </w:r>
          </w:p>
        </w:tc>
      </w:tr>
      <w:tr w:rsidR="005469AF" w:rsidRPr="005469AF" w14:paraId="0CCBC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DE1A5"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762B2B"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izpildes ietekme uz pārvaldes funkcijām un institucionālo struktūru.</w:t>
            </w:r>
            <w:r w:rsidRPr="005469A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62DB40" w14:textId="77777777" w:rsidR="00573867"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Projekta izpilde notiks esošo pārvaldes funkciju ietvaros.</w:t>
            </w:r>
          </w:p>
          <w:p w14:paraId="6381FCCA" w14:textId="77777777" w:rsidR="00E5323B" w:rsidRPr="005469AF" w:rsidRDefault="00573867" w:rsidP="00573867">
            <w:pPr>
              <w:spacing w:after="0" w:line="240" w:lineRule="auto"/>
              <w:jc w:val="both"/>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5469AF" w14:paraId="69D57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666BF" w14:textId="77777777" w:rsidR="0079587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A06B20" w14:textId="77777777" w:rsidR="00E5323B" w:rsidRPr="005469AF" w:rsidRDefault="00E5323B" w:rsidP="00E5323B">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3A9E3E" w14:textId="77777777" w:rsidR="00E5323B" w:rsidRPr="005469AF" w:rsidRDefault="00573867" w:rsidP="00573867">
            <w:pPr>
              <w:spacing w:after="0" w:line="240" w:lineRule="auto"/>
              <w:rPr>
                <w:rFonts w:ascii="Times New Roman" w:eastAsia="Times New Roman" w:hAnsi="Times New Roman" w:cs="Times New Roman"/>
                <w:iCs/>
                <w:sz w:val="24"/>
                <w:szCs w:val="24"/>
                <w:lang w:eastAsia="lv-LV"/>
              </w:rPr>
            </w:pPr>
            <w:r w:rsidRPr="005469AF">
              <w:rPr>
                <w:rFonts w:ascii="Times New Roman" w:eastAsia="Times New Roman" w:hAnsi="Times New Roman" w:cs="Times New Roman"/>
                <w:iCs/>
                <w:sz w:val="24"/>
                <w:szCs w:val="24"/>
                <w:lang w:eastAsia="lv-LV"/>
              </w:rPr>
              <w:t>Nav</w:t>
            </w:r>
          </w:p>
        </w:tc>
      </w:tr>
    </w:tbl>
    <w:p w14:paraId="3DB73FA7" w14:textId="77777777" w:rsidR="00C25B49" w:rsidRPr="005469AF" w:rsidRDefault="00C25B49" w:rsidP="00894C55">
      <w:pPr>
        <w:spacing w:after="0" w:line="240" w:lineRule="auto"/>
        <w:rPr>
          <w:rFonts w:ascii="Times New Roman" w:hAnsi="Times New Roman" w:cs="Times New Roman"/>
          <w:sz w:val="28"/>
          <w:szCs w:val="28"/>
        </w:rPr>
      </w:pPr>
    </w:p>
    <w:p w14:paraId="3A11ACBB" w14:textId="77777777" w:rsidR="00E5323B" w:rsidRPr="005469AF" w:rsidRDefault="00E5323B" w:rsidP="00894C55">
      <w:pPr>
        <w:spacing w:after="0" w:line="240" w:lineRule="auto"/>
        <w:rPr>
          <w:rFonts w:ascii="Times New Roman" w:hAnsi="Times New Roman" w:cs="Times New Roman"/>
          <w:sz w:val="28"/>
          <w:szCs w:val="28"/>
        </w:rPr>
      </w:pPr>
    </w:p>
    <w:p w14:paraId="531C4B36" w14:textId="77777777" w:rsidR="002045F9" w:rsidRPr="005469AF" w:rsidRDefault="002045F9" w:rsidP="002045F9">
      <w:pPr>
        <w:jc w:val="both"/>
        <w:rPr>
          <w:rFonts w:ascii="Times New Roman" w:hAnsi="Times New Roman" w:cs="Times New Roman"/>
          <w:sz w:val="24"/>
          <w:szCs w:val="24"/>
        </w:rPr>
      </w:pPr>
      <w:r w:rsidRPr="005469AF">
        <w:rPr>
          <w:rFonts w:ascii="Times New Roman" w:hAnsi="Times New Roman" w:cs="Times New Roman"/>
          <w:sz w:val="24"/>
          <w:szCs w:val="24"/>
        </w:rPr>
        <w:t>Iesniedzējs:</w:t>
      </w:r>
    </w:p>
    <w:p w14:paraId="7F7E492E" w14:textId="77777777" w:rsidR="007C4440" w:rsidRPr="005469AF" w:rsidRDefault="007C4440" w:rsidP="007C4440">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ministrs </w:t>
      </w:r>
      <w:r w:rsidRPr="005469AF">
        <w:rPr>
          <w:rFonts w:ascii="Times New Roman" w:hAnsi="Times New Roman" w:cs="Times New Roman"/>
          <w:sz w:val="24"/>
          <w:szCs w:val="24"/>
        </w:rPr>
        <w:tab/>
      </w:r>
      <w:r w:rsidR="002045F9" w:rsidRPr="005469AF">
        <w:rPr>
          <w:rFonts w:ascii="Times New Roman" w:hAnsi="Times New Roman" w:cs="Times New Roman"/>
          <w:sz w:val="24"/>
          <w:szCs w:val="24"/>
        </w:rPr>
        <w:t>E.Rinkēvič</w:t>
      </w:r>
      <w:r w:rsidRPr="005469AF">
        <w:rPr>
          <w:rFonts w:ascii="Times New Roman" w:hAnsi="Times New Roman" w:cs="Times New Roman"/>
          <w:sz w:val="24"/>
          <w:szCs w:val="24"/>
        </w:rPr>
        <w:t>s</w:t>
      </w:r>
    </w:p>
    <w:p w14:paraId="2ACA5F80" w14:textId="77777777" w:rsidR="007C4440" w:rsidRPr="005469AF" w:rsidRDefault="002045F9" w:rsidP="007C4440">
      <w:pPr>
        <w:tabs>
          <w:tab w:val="left" w:pos="6732"/>
        </w:tabs>
        <w:rPr>
          <w:rFonts w:ascii="Times New Roman" w:hAnsi="Times New Roman" w:cs="Times New Roman"/>
          <w:sz w:val="24"/>
          <w:szCs w:val="24"/>
        </w:rPr>
      </w:pPr>
      <w:r w:rsidRPr="005469AF">
        <w:rPr>
          <w:rFonts w:ascii="Times New Roman" w:hAnsi="Times New Roman" w:cs="Times New Roman"/>
          <w:sz w:val="24"/>
          <w:szCs w:val="24"/>
        </w:rPr>
        <w:t>Vīza</w:t>
      </w:r>
      <w:r w:rsidR="007C4440" w:rsidRPr="005469AF">
        <w:rPr>
          <w:rFonts w:ascii="Times New Roman" w:hAnsi="Times New Roman" w:cs="Times New Roman"/>
          <w:sz w:val="24"/>
          <w:szCs w:val="24"/>
        </w:rPr>
        <w:t>:</w:t>
      </w:r>
    </w:p>
    <w:p w14:paraId="30BE79A8" w14:textId="2020B561" w:rsidR="002045F9" w:rsidRPr="005469AF" w:rsidRDefault="002045F9" w:rsidP="007C4440">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w:t>
      </w:r>
      <w:r w:rsidR="000C077B">
        <w:rPr>
          <w:rFonts w:ascii="Times New Roman" w:hAnsi="Times New Roman" w:cs="Times New Roman"/>
          <w:sz w:val="24"/>
          <w:szCs w:val="24"/>
        </w:rPr>
        <w:t>ministrijas valsts</w:t>
      </w:r>
      <w:r w:rsidR="00932936">
        <w:rPr>
          <w:rFonts w:ascii="Times New Roman" w:hAnsi="Times New Roman" w:cs="Times New Roman"/>
          <w:sz w:val="24"/>
          <w:szCs w:val="24"/>
        </w:rPr>
        <w:t xml:space="preserve"> sekretārs </w:t>
      </w:r>
      <w:r w:rsidRPr="005469AF">
        <w:rPr>
          <w:rFonts w:ascii="Times New Roman" w:hAnsi="Times New Roman" w:cs="Times New Roman"/>
          <w:sz w:val="24"/>
          <w:szCs w:val="24"/>
        </w:rPr>
        <w:tab/>
      </w:r>
      <w:r w:rsidR="00932936">
        <w:rPr>
          <w:rFonts w:ascii="Times New Roman" w:hAnsi="Times New Roman" w:cs="Times New Roman"/>
          <w:sz w:val="24"/>
          <w:szCs w:val="24"/>
        </w:rPr>
        <w:t xml:space="preserve">A. Pelšs </w:t>
      </w:r>
      <w:bookmarkStart w:id="0" w:name="_GoBack"/>
      <w:bookmarkEnd w:id="0"/>
    </w:p>
    <w:p w14:paraId="164DF8CD" w14:textId="77777777" w:rsidR="002045F9" w:rsidRPr="005469AF" w:rsidRDefault="002045F9" w:rsidP="002045F9">
      <w:pPr>
        <w:jc w:val="both"/>
      </w:pPr>
    </w:p>
    <w:p w14:paraId="484E90FC" w14:textId="77777777" w:rsidR="002045F9" w:rsidRPr="005469AF" w:rsidRDefault="002045F9" w:rsidP="007C4440">
      <w:pPr>
        <w:tabs>
          <w:tab w:val="left" w:pos="6237"/>
        </w:tabs>
        <w:spacing w:after="0" w:line="240" w:lineRule="auto"/>
        <w:rPr>
          <w:rFonts w:ascii="Times New Roman" w:hAnsi="Times New Roman" w:cs="Times New Roman"/>
          <w:sz w:val="28"/>
          <w:szCs w:val="28"/>
        </w:rPr>
      </w:pPr>
    </w:p>
    <w:p w14:paraId="091CFC73" w14:textId="77777777" w:rsidR="008C04F2" w:rsidRPr="005469AF" w:rsidRDefault="008C04F2" w:rsidP="008C04F2">
      <w:pPr>
        <w:tabs>
          <w:tab w:val="left" w:pos="6237"/>
        </w:tabs>
        <w:spacing w:after="0" w:line="240" w:lineRule="auto"/>
        <w:rPr>
          <w:rFonts w:ascii="Times New Roman" w:hAnsi="Times New Roman" w:cs="Times New Roman"/>
          <w:sz w:val="20"/>
          <w:szCs w:val="20"/>
        </w:rPr>
      </w:pPr>
      <w:r w:rsidRPr="005469AF">
        <w:rPr>
          <w:rFonts w:ascii="Times New Roman" w:hAnsi="Times New Roman" w:cs="Times New Roman"/>
          <w:sz w:val="20"/>
          <w:szCs w:val="20"/>
        </w:rPr>
        <w:t>Roga 67012375</w:t>
      </w:r>
    </w:p>
    <w:p w14:paraId="380D86A5" w14:textId="77777777" w:rsidR="00894C55" w:rsidRPr="005469AF" w:rsidRDefault="008C04F2" w:rsidP="008C04F2">
      <w:pPr>
        <w:tabs>
          <w:tab w:val="left" w:pos="6237"/>
        </w:tabs>
        <w:spacing w:after="0" w:line="240" w:lineRule="auto"/>
        <w:rPr>
          <w:rFonts w:ascii="Times New Roman" w:hAnsi="Times New Roman" w:cs="Times New Roman"/>
          <w:sz w:val="20"/>
          <w:szCs w:val="20"/>
        </w:rPr>
      </w:pPr>
      <w:r w:rsidRPr="005469AF">
        <w:rPr>
          <w:rFonts w:ascii="Times New Roman" w:hAnsi="Times New Roman" w:cs="Times New Roman"/>
          <w:sz w:val="20"/>
          <w:szCs w:val="20"/>
        </w:rPr>
        <w:t>Annija.Roga@mfa.gov.lv</w:t>
      </w:r>
    </w:p>
    <w:sectPr w:rsidR="00894C55" w:rsidRPr="005469AF" w:rsidSect="00F706A2">
      <w:headerReference w:type="default" r:id="rId7"/>
      <w:footerReference w:type="default" r:id="rId8"/>
      <w:footerReference w:type="firs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208C" w14:textId="77777777" w:rsidR="00A10FC3" w:rsidRDefault="00A10FC3" w:rsidP="00894C55">
      <w:pPr>
        <w:spacing w:after="0" w:line="240" w:lineRule="auto"/>
      </w:pPr>
      <w:r>
        <w:separator/>
      </w:r>
    </w:p>
  </w:endnote>
  <w:endnote w:type="continuationSeparator" w:id="0">
    <w:p w14:paraId="49EF9B40" w14:textId="77777777"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928" w14:textId="77777777" w:rsidR="00577642" w:rsidRDefault="00577642" w:rsidP="00577642">
    <w:pPr>
      <w:pStyle w:val="Footer"/>
      <w:rPr>
        <w:rFonts w:ascii="Times New Roman" w:hAnsi="Times New Roman" w:cs="Times New Roman"/>
        <w:sz w:val="20"/>
        <w:szCs w:val="20"/>
      </w:rPr>
    </w:pPr>
  </w:p>
  <w:p w14:paraId="1B275701" w14:textId="75910D34" w:rsidR="00577642" w:rsidRPr="009A2654" w:rsidRDefault="00A56851" w:rsidP="00577642">
    <w:pPr>
      <w:pStyle w:val="Footer"/>
      <w:rPr>
        <w:rFonts w:ascii="Times New Roman" w:hAnsi="Times New Roman" w:cs="Times New Roman"/>
        <w:sz w:val="20"/>
        <w:szCs w:val="20"/>
      </w:rPr>
    </w:pPr>
    <w:r>
      <w:rPr>
        <w:rFonts w:ascii="Times New Roman" w:hAnsi="Times New Roman" w:cs="Times New Roman"/>
        <w:sz w:val="20"/>
        <w:szCs w:val="20"/>
      </w:rPr>
      <w:t>AM</w:t>
    </w:r>
    <w:r w:rsidR="009E4750">
      <w:rPr>
        <w:rFonts w:ascii="Times New Roman" w:hAnsi="Times New Roman" w:cs="Times New Roman"/>
        <w:sz w:val="20"/>
        <w:szCs w:val="20"/>
      </w:rPr>
      <w:t>anot_</w:t>
    </w:r>
    <w:r w:rsidR="00526EEB">
      <w:rPr>
        <w:rFonts w:ascii="Times New Roman" w:hAnsi="Times New Roman" w:cs="Times New Roman"/>
        <w:sz w:val="20"/>
        <w:szCs w:val="20"/>
      </w:rPr>
      <w:t>1408</w:t>
    </w:r>
    <w:r w:rsidR="009E4750">
      <w:rPr>
        <w:rFonts w:ascii="Times New Roman" w:hAnsi="Times New Roman" w:cs="Times New Roman"/>
        <w:sz w:val="20"/>
        <w:szCs w:val="20"/>
      </w:rPr>
      <w:t>18</w:t>
    </w:r>
    <w:r w:rsidR="00577642">
      <w:rPr>
        <w:rFonts w:ascii="Times New Roman" w:hAnsi="Times New Roman" w:cs="Times New Roman"/>
        <w:sz w:val="20"/>
        <w:szCs w:val="20"/>
      </w:rPr>
      <w:t>_cenradis</w:t>
    </w:r>
  </w:p>
  <w:p w14:paraId="4F41822D" w14:textId="77777777" w:rsidR="00894C55" w:rsidRPr="00577642" w:rsidRDefault="00894C55" w:rsidP="0057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38" w14:textId="77777777" w:rsidR="00577642" w:rsidRPr="009A2654" w:rsidRDefault="00A56851">
    <w:pPr>
      <w:pStyle w:val="Footer"/>
      <w:rPr>
        <w:rFonts w:ascii="Times New Roman" w:hAnsi="Times New Roman" w:cs="Times New Roman"/>
        <w:sz w:val="20"/>
        <w:szCs w:val="20"/>
      </w:rPr>
    </w:pPr>
    <w:r>
      <w:rPr>
        <w:rFonts w:ascii="Times New Roman" w:hAnsi="Times New Roman" w:cs="Times New Roman"/>
        <w:sz w:val="20"/>
        <w:szCs w:val="20"/>
      </w:rPr>
      <w:t>AM</w:t>
    </w:r>
    <w:r w:rsidR="009E4750">
      <w:rPr>
        <w:rFonts w:ascii="Times New Roman" w:hAnsi="Times New Roman" w:cs="Times New Roman"/>
        <w:sz w:val="20"/>
        <w:szCs w:val="20"/>
      </w:rPr>
      <w:t>anot_200418</w:t>
    </w:r>
    <w:r w:rsidR="00577642">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D5B9" w14:textId="77777777" w:rsidR="00A10FC3" w:rsidRDefault="00A10FC3" w:rsidP="00894C55">
      <w:pPr>
        <w:spacing w:after="0" w:line="240" w:lineRule="auto"/>
      </w:pPr>
      <w:r>
        <w:separator/>
      </w:r>
    </w:p>
  </w:footnote>
  <w:footnote w:type="continuationSeparator" w:id="0">
    <w:p w14:paraId="07658577" w14:textId="77777777" w:rsidR="00A10FC3" w:rsidRDefault="00A10F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9B0C5C" w14:textId="2A42AD0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17F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294"/>
    <w:rsid w:val="00070705"/>
    <w:rsid w:val="00090F27"/>
    <w:rsid w:val="000B044B"/>
    <w:rsid w:val="000B14AD"/>
    <w:rsid w:val="000C077B"/>
    <w:rsid w:val="000C07B3"/>
    <w:rsid w:val="000C5180"/>
    <w:rsid w:val="000F6F0A"/>
    <w:rsid w:val="001477B7"/>
    <w:rsid w:val="001735B6"/>
    <w:rsid w:val="002045F9"/>
    <w:rsid w:val="00243426"/>
    <w:rsid w:val="002517E8"/>
    <w:rsid w:val="00254A74"/>
    <w:rsid w:val="002771FE"/>
    <w:rsid w:val="002D0157"/>
    <w:rsid w:val="002E1C05"/>
    <w:rsid w:val="003017F4"/>
    <w:rsid w:val="003025ED"/>
    <w:rsid w:val="003722AC"/>
    <w:rsid w:val="003B0BF9"/>
    <w:rsid w:val="003C5E72"/>
    <w:rsid w:val="003E0791"/>
    <w:rsid w:val="003E723E"/>
    <w:rsid w:val="003F16A3"/>
    <w:rsid w:val="003F28AC"/>
    <w:rsid w:val="004454FE"/>
    <w:rsid w:val="00456E40"/>
    <w:rsid w:val="00471F27"/>
    <w:rsid w:val="00477AFA"/>
    <w:rsid w:val="00481127"/>
    <w:rsid w:val="004A3282"/>
    <w:rsid w:val="0050178F"/>
    <w:rsid w:val="00526EEB"/>
    <w:rsid w:val="005469AF"/>
    <w:rsid w:val="0057175F"/>
    <w:rsid w:val="005726B9"/>
    <w:rsid w:val="00573867"/>
    <w:rsid w:val="00577642"/>
    <w:rsid w:val="00585D4B"/>
    <w:rsid w:val="00587101"/>
    <w:rsid w:val="0061557B"/>
    <w:rsid w:val="00643725"/>
    <w:rsid w:val="006669F6"/>
    <w:rsid w:val="00697980"/>
    <w:rsid w:val="006D099E"/>
    <w:rsid w:val="006E1081"/>
    <w:rsid w:val="006F3DBD"/>
    <w:rsid w:val="00720585"/>
    <w:rsid w:val="0075275E"/>
    <w:rsid w:val="00773AF6"/>
    <w:rsid w:val="0079587B"/>
    <w:rsid w:val="00795F71"/>
    <w:rsid w:val="007C4440"/>
    <w:rsid w:val="007E73AB"/>
    <w:rsid w:val="007F13D9"/>
    <w:rsid w:val="00816C11"/>
    <w:rsid w:val="00843B4F"/>
    <w:rsid w:val="00850C9A"/>
    <w:rsid w:val="0086743D"/>
    <w:rsid w:val="00894C55"/>
    <w:rsid w:val="008C04F2"/>
    <w:rsid w:val="008C477B"/>
    <w:rsid w:val="00913F7B"/>
    <w:rsid w:val="00932936"/>
    <w:rsid w:val="00950F3D"/>
    <w:rsid w:val="009767CF"/>
    <w:rsid w:val="009A2654"/>
    <w:rsid w:val="009B7942"/>
    <w:rsid w:val="009E4750"/>
    <w:rsid w:val="00A10FC3"/>
    <w:rsid w:val="00A34DD1"/>
    <w:rsid w:val="00A56851"/>
    <w:rsid w:val="00A6073E"/>
    <w:rsid w:val="00AD12A4"/>
    <w:rsid w:val="00AE5567"/>
    <w:rsid w:val="00B16480"/>
    <w:rsid w:val="00B16D7E"/>
    <w:rsid w:val="00B2165C"/>
    <w:rsid w:val="00B40D0F"/>
    <w:rsid w:val="00B617FF"/>
    <w:rsid w:val="00BA20AA"/>
    <w:rsid w:val="00BD4425"/>
    <w:rsid w:val="00BE11E2"/>
    <w:rsid w:val="00C04C73"/>
    <w:rsid w:val="00C25B49"/>
    <w:rsid w:val="00C526D9"/>
    <w:rsid w:val="00C97DB2"/>
    <w:rsid w:val="00CD6C28"/>
    <w:rsid w:val="00CE5657"/>
    <w:rsid w:val="00D03430"/>
    <w:rsid w:val="00D133F8"/>
    <w:rsid w:val="00D14A3E"/>
    <w:rsid w:val="00D17076"/>
    <w:rsid w:val="00D54ACB"/>
    <w:rsid w:val="00D70A7A"/>
    <w:rsid w:val="00DC0FD5"/>
    <w:rsid w:val="00DF681C"/>
    <w:rsid w:val="00E179BF"/>
    <w:rsid w:val="00E3716B"/>
    <w:rsid w:val="00E5323B"/>
    <w:rsid w:val="00E54C37"/>
    <w:rsid w:val="00E606DD"/>
    <w:rsid w:val="00E701FC"/>
    <w:rsid w:val="00E8749E"/>
    <w:rsid w:val="00E90C01"/>
    <w:rsid w:val="00EA486E"/>
    <w:rsid w:val="00F46CAF"/>
    <w:rsid w:val="00F57B0C"/>
    <w:rsid w:val="00F6086A"/>
    <w:rsid w:val="00F706A2"/>
    <w:rsid w:val="00F86727"/>
    <w:rsid w:val="00FD0B43"/>
    <w:rsid w:val="00FE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0D390AB"/>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5ED"/>
    <w:rPr>
      <w:sz w:val="16"/>
      <w:szCs w:val="16"/>
    </w:rPr>
  </w:style>
  <w:style w:type="paragraph" w:styleId="CommentText">
    <w:name w:val="annotation text"/>
    <w:basedOn w:val="Normal"/>
    <w:link w:val="CommentTextChar"/>
    <w:uiPriority w:val="99"/>
    <w:semiHidden/>
    <w:unhideWhenUsed/>
    <w:rsid w:val="003025ED"/>
    <w:pPr>
      <w:spacing w:line="240" w:lineRule="auto"/>
    </w:pPr>
    <w:rPr>
      <w:sz w:val="20"/>
      <w:szCs w:val="20"/>
    </w:rPr>
  </w:style>
  <w:style w:type="character" w:customStyle="1" w:styleId="CommentTextChar">
    <w:name w:val="Comment Text Char"/>
    <w:basedOn w:val="DefaultParagraphFont"/>
    <w:link w:val="CommentText"/>
    <w:uiPriority w:val="99"/>
    <w:semiHidden/>
    <w:rsid w:val="003025ED"/>
    <w:rPr>
      <w:sz w:val="20"/>
      <w:szCs w:val="20"/>
    </w:rPr>
  </w:style>
  <w:style w:type="paragraph" w:styleId="CommentSubject">
    <w:name w:val="annotation subject"/>
    <w:basedOn w:val="CommentText"/>
    <w:next w:val="CommentText"/>
    <w:link w:val="CommentSubjectChar"/>
    <w:uiPriority w:val="99"/>
    <w:semiHidden/>
    <w:unhideWhenUsed/>
    <w:rsid w:val="003025ED"/>
    <w:rPr>
      <w:b/>
      <w:bCs/>
    </w:rPr>
  </w:style>
  <w:style w:type="character" w:customStyle="1" w:styleId="CommentSubjectChar">
    <w:name w:val="Comment Subject Char"/>
    <w:basedOn w:val="CommentTextChar"/>
    <w:link w:val="CommentSubject"/>
    <w:uiPriority w:val="99"/>
    <w:semiHidden/>
    <w:rsid w:val="00302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1DA2-410C-40A6-835E-25FD45E4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7707</Words>
  <Characters>4393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sākotnējās ietekmes novērtējuma ziņojums (anotācija)</vt:lpstr>
    </vt:vector>
  </TitlesOfParts>
  <Manager>Annija.Roga@mfa.gov.lv</Manager>
  <Company>Ārlietu ministrija</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sākotnējās ietekmes novērtējuma ziņojums (anotācija)</dc:title>
  <dc:subject>Anotācija</dc:subject>
  <dc:creator>Vārds Uzvārds</dc:creator>
  <dc:description>67012375, Annija.Roga@mfa.gov.lv</dc:description>
  <cp:lastModifiedBy>Annija Roga</cp:lastModifiedBy>
  <cp:revision>33</cp:revision>
  <cp:lastPrinted>2018-08-14T11:31:00Z</cp:lastPrinted>
  <dcterms:created xsi:type="dcterms:W3CDTF">2018-04-20T07:55:00Z</dcterms:created>
  <dcterms:modified xsi:type="dcterms:W3CDTF">2018-08-14T14:00:00Z</dcterms:modified>
</cp:coreProperties>
</file>