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6C" w:rsidRPr="00130EF6" w:rsidRDefault="00BD356C" w:rsidP="00BD356C">
      <w:pPr>
        <w:jc w:val="center"/>
        <w:rPr>
          <w:rFonts w:ascii="Times New Roman" w:hAnsi="Times New Roman" w:cs="Times New Roman"/>
          <w:b/>
          <w:bCs/>
          <w:sz w:val="28"/>
          <w:szCs w:val="28"/>
          <w:lang w:eastAsia="ru-RU"/>
        </w:rPr>
      </w:pPr>
      <w:r w:rsidRPr="00130EF6">
        <w:rPr>
          <w:rFonts w:ascii="Times New Roman" w:hAnsi="Times New Roman" w:cs="Times New Roman"/>
          <w:b/>
          <w:sz w:val="28"/>
          <w:szCs w:val="28"/>
          <w:lang w:eastAsia="ru-RU"/>
        </w:rPr>
        <w:t>Likumprojekta “Grozījum</w:t>
      </w:r>
      <w:r w:rsidR="003D6F9C">
        <w:rPr>
          <w:rFonts w:ascii="Times New Roman" w:hAnsi="Times New Roman" w:cs="Times New Roman"/>
          <w:b/>
          <w:sz w:val="28"/>
          <w:szCs w:val="28"/>
          <w:lang w:eastAsia="ru-RU"/>
        </w:rPr>
        <w:t>s</w:t>
      </w:r>
      <w:r w:rsidRPr="00130EF6">
        <w:rPr>
          <w:rFonts w:ascii="Times New Roman" w:hAnsi="Times New Roman" w:cs="Times New Roman"/>
          <w:b/>
          <w:sz w:val="28"/>
          <w:szCs w:val="28"/>
          <w:lang w:eastAsia="ru-RU"/>
        </w:rPr>
        <w:t xml:space="preserve"> </w:t>
      </w:r>
      <w:r w:rsidR="00281E61" w:rsidRPr="00130EF6">
        <w:rPr>
          <w:rFonts w:ascii="Times New Roman" w:hAnsi="Times New Roman" w:cs="Times New Roman"/>
          <w:b/>
          <w:sz w:val="28"/>
          <w:szCs w:val="28"/>
          <w:lang w:eastAsia="ru-RU"/>
        </w:rPr>
        <w:t>Uzņēmumu ienākuma nodokļa likumā</w:t>
      </w:r>
      <w:r w:rsidRPr="00130EF6">
        <w:rPr>
          <w:rFonts w:ascii="Times New Roman" w:hAnsi="Times New Roman" w:cs="Times New Roman"/>
          <w:b/>
          <w:sz w:val="28"/>
          <w:szCs w:val="28"/>
          <w:lang w:eastAsia="ru-RU"/>
        </w:rPr>
        <w:t xml:space="preserve">” </w:t>
      </w:r>
      <w:r w:rsidRPr="00130EF6">
        <w:rPr>
          <w:rFonts w:ascii="Times New Roman" w:hAnsi="Times New Roman" w:cs="Times New Roman"/>
          <w:b/>
          <w:bCs/>
          <w:sz w:val="28"/>
          <w:szCs w:val="28"/>
          <w:lang w:eastAsia="ru-RU"/>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8"/>
        <w:gridCol w:w="5773"/>
      </w:tblGrid>
      <w:tr w:rsidR="008C64EE" w:rsidRPr="0017554F" w:rsidTr="00D57DF5">
        <w:trPr>
          <w:trHeight w:val="902"/>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7554F">
              <w:rPr>
                <w:rFonts w:ascii="Times New Roman" w:eastAsia="Times New Roman" w:hAnsi="Times New Roman" w:cs="Times New Roman"/>
                <w:b/>
                <w:bCs/>
                <w:sz w:val="24"/>
                <w:szCs w:val="24"/>
                <w:lang w:eastAsia="lv-LV"/>
              </w:rPr>
              <w:t>Tiesību akta projekta anotācijas kopsavilkums</w:t>
            </w:r>
          </w:p>
        </w:tc>
      </w:tr>
      <w:tr w:rsidR="008C64EE" w:rsidRPr="0017554F" w:rsidTr="00993C84">
        <w:tc>
          <w:tcPr>
            <w:tcW w:w="2000"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C60C29" w:rsidRPr="0017554F" w:rsidRDefault="0028738A" w:rsidP="00C60C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AD61D3">
              <w:rPr>
                <w:rFonts w:ascii="Times New Roman" w:hAnsi="Times New Roman" w:cs="Times New Roman"/>
                <w:sz w:val="24"/>
                <w:szCs w:val="24"/>
              </w:rPr>
              <w:t>Direktīv</w:t>
            </w:r>
            <w:r>
              <w:rPr>
                <w:rFonts w:ascii="Times New Roman" w:hAnsi="Times New Roman" w:cs="Times New Roman"/>
                <w:sz w:val="24"/>
                <w:szCs w:val="24"/>
              </w:rPr>
              <w:t>ai</w:t>
            </w:r>
            <w:r w:rsidR="00AD61D3" w:rsidRPr="0017554F">
              <w:rPr>
                <w:rFonts w:ascii="Times New Roman" w:hAnsi="Times New Roman" w:cs="Times New Roman"/>
                <w:sz w:val="24"/>
                <w:szCs w:val="24"/>
              </w:rPr>
              <w:t xml:space="preserve"> </w:t>
            </w:r>
            <w:r w:rsidR="00853633" w:rsidRPr="0017554F">
              <w:rPr>
                <w:rFonts w:ascii="Times New Roman" w:hAnsi="Times New Roman" w:cs="Times New Roman"/>
                <w:sz w:val="24"/>
                <w:szCs w:val="24"/>
              </w:rPr>
              <w:t>2016/1164</w:t>
            </w:r>
            <w:r w:rsidR="00C56AC6">
              <w:rPr>
                <w:rFonts w:ascii="Times New Roman" w:hAnsi="Times New Roman" w:cs="Times New Roman"/>
                <w:sz w:val="24"/>
                <w:szCs w:val="24"/>
              </w:rPr>
              <w:t xml:space="preserve"> </w:t>
            </w:r>
            <w:r w:rsidR="00C56AC6" w:rsidRPr="0017554F">
              <w:rPr>
                <w:rFonts w:ascii="Times New Roman" w:hAnsi="Times New Roman" w:cs="Times New Roman"/>
                <w:sz w:val="24"/>
                <w:szCs w:val="24"/>
              </w:rPr>
              <w:t xml:space="preserve">ar ko paredz noteikumus tādas nodokļu apiešanas prakses novēršanai, kas tieši </w:t>
            </w:r>
            <w:r w:rsidR="00C56AC6">
              <w:rPr>
                <w:rFonts w:ascii="Times New Roman" w:hAnsi="Times New Roman" w:cs="Times New Roman"/>
                <w:sz w:val="24"/>
                <w:szCs w:val="24"/>
              </w:rPr>
              <w:t>ietekmē iekšējā tirgus darbību</w:t>
            </w:r>
            <w:r w:rsidR="00C56AC6" w:rsidRPr="0017554F">
              <w:rPr>
                <w:rFonts w:ascii="Times New Roman" w:hAnsi="Times New Roman" w:cs="Times New Roman"/>
                <w:sz w:val="24"/>
                <w:szCs w:val="24"/>
              </w:rPr>
              <w:t xml:space="preserve"> (turpmāk</w:t>
            </w:r>
            <w:r w:rsidR="00C56AC6">
              <w:rPr>
                <w:rFonts w:ascii="Times New Roman" w:hAnsi="Times New Roman" w:cs="Times New Roman"/>
                <w:sz w:val="24"/>
                <w:szCs w:val="24"/>
              </w:rPr>
              <w:t xml:space="preserve"> – Direktīva), </w:t>
            </w:r>
            <w:r w:rsidR="00853633" w:rsidRPr="0017554F">
              <w:rPr>
                <w:rFonts w:ascii="Times New Roman" w:hAnsi="Times New Roman" w:cs="Times New Roman"/>
                <w:sz w:val="24"/>
                <w:szCs w:val="24"/>
              </w:rPr>
              <w:t>kur</w:t>
            </w:r>
            <w:r w:rsidR="00AD61D3">
              <w:rPr>
                <w:rFonts w:ascii="Times New Roman" w:hAnsi="Times New Roman" w:cs="Times New Roman"/>
                <w:sz w:val="24"/>
                <w:szCs w:val="24"/>
              </w:rPr>
              <w:t>as</w:t>
            </w:r>
            <w:r w:rsidR="00853633" w:rsidRPr="0017554F">
              <w:rPr>
                <w:rFonts w:ascii="Times New Roman" w:hAnsi="Times New Roman" w:cs="Times New Roman"/>
                <w:sz w:val="24"/>
                <w:szCs w:val="24"/>
              </w:rPr>
              <w:t xml:space="preserve"> pārņemšanas termiņš ir 2019.gada 1.janvāris, Uzņēmumu ienākuma nodokļa likums </w:t>
            </w:r>
            <w:r w:rsidR="00361193">
              <w:rPr>
                <w:rFonts w:ascii="Times New Roman" w:hAnsi="Times New Roman" w:cs="Times New Roman"/>
                <w:sz w:val="24"/>
                <w:szCs w:val="24"/>
              </w:rPr>
              <w:t xml:space="preserve">(turpmāk – Likums) </w:t>
            </w:r>
            <w:r w:rsidR="00853633" w:rsidRPr="0017554F">
              <w:rPr>
                <w:rFonts w:ascii="Times New Roman" w:hAnsi="Times New Roman" w:cs="Times New Roman"/>
                <w:sz w:val="24"/>
                <w:szCs w:val="24"/>
              </w:rPr>
              <w:t>tiek papildināts ar noteikumiem par kontrolēti</w:t>
            </w:r>
            <w:r w:rsidR="00562E13" w:rsidRPr="0017554F">
              <w:rPr>
                <w:rFonts w:ascii="Times New Roman" w:hAnsi="Times New Roman" w:cs="Times New Roman"/>
                <w:sz w:val="24"/>
                <w:szCs w:val="24"/>
              </w:rPr>
              <w:t>em ārvalstu uzņēmumiem</w:t>
            </w:r>
            <w:r w:rsidR="00EC5CF5" w:rsidRPr="0017554F">
              <w:rPr>
                <w:rFonts w:ascii="Times New Roman" w:hAnsi="Times New Roman" w:cs="Times New Roman"/>
                <w:sz w:val="24"/>
                <w:szCs w:val="24"/>
              </w:rPr>
              <w:t xml:space="preserve"> (</w:t>
            </w:r>
            <w:r w:rsidR="00C56AC6">
              <w:rPr>
                <w:rFonts w:ascii="Times New Roman" w:hAnsi="Times New Roman" w:cs="Times New Roman"/>
                <w:sz w:val="24"/>
                <w:szCs w:val="24"/>
              </w:rPr>
              <w:t xml:space="preserve">turpmāk - KĀS, </w:t>
            </w:r>
            <w:r w:rsidR="00923F33" w:rsidRPr="00923F33">
              <w:rPr>
                <w:rFonts w:ascii="Times New Roman" w:hAnsi="Times New Roman" w:cs="Times New Roman"/>
                <w:sz w:val="24"/>
                <w:szCs w:val="24"/>
              </w:rPr>
              <w:t xml:space="preserve">atbilstoši angļu valodā lietotajam </w:t>
            </w:r>
            <w:r w:rsidR="00923F33" w:rsidRPr="00923F33">
              <w:rPr>
                <w:rFonts w:ascii="Times New Roman" w:hAnsi="Times New Roman" w:cs="Times New Roman"/>
                <w:i/>
                <w:sz w:val="24"/>
                <w:szCs w:val="24"/>
                <w:lang w:val="en-GB"/>
              </w:rPr>
              <w:t>controlled foreign companies</w:t>
            </w:r>
            <w:r w:rsidR="00923F33">
              <w:rPr>
                <w:rFonts w:ascii="Times New Roman" w:hAnsi="Times New Roman" w:cs="Times New Roman"/>
                <w:sz w:val="24"/>
                <w:szCs w:val="24"/>
              </w:rPr>
              <w:t xml:space="preserve"> </w:t>
            </w:r>
            <w:r w:rsidR="00005B34">
              <w:rPr>
                <w:rFonts w:ascii="Times New Roman" w:hAnsi="Times New Roman" w:cs="Times New Roman"/>
                <w:sz w:val="24"/>
                <w:szCs w:val="24"/>
              </w:rPr>
              <w:t>–</w:t>
            </w:r>
            <w:r w:rsidR="00EC5CF5" w:rsidRPr="0017554F">
              <w:rPr>
                <w:rFonts w:ascii="Times New Roman" w:hAnsi="Times New Roman" w:cs="Times New Roman"/>
                <w:sz w:val="24"/>
                <w:szCs w:val="24"/>
              </w:rPr>
              <w:t xml:space="preserve"> </w:t>
            </w:r>
            <w:r w:rsidR="000474A8">
              <w:rPr>
                <w:rFonts w:ascii="Times New Roman" w:hAnsi="Times New Roman" w:cs="Times New Roman"/>
                <w:sz w:val="24"/>
                <w:szCs w:val="24"/>
              </w:rPr>
              <w:t>CFC</w:t>
            </w:r>
            <w:r w:rsidR="00EC5CF5" w:rsidRPr="0017554F">
              <w:rPr>
                <w:rFonts w:ascii="Times New Roman" w:hAnsi="Times New Roman" w:cs="Times New Roman"/>
                <w:sz w:val="24"/>
                <w:szCs w:val="24"/>
              </w:rPr>
              <w:t>)</w:t>
            </w:r>
            <w:r w:rsidR="00893B80" w:rsidRPr="0017554F">
              <w:rPr>
                <w:rFonts w:ascii="Times New Roman" w:hAnsi="Times New Roman" w:cs="Times New Roman"/>
                <w:sz w:val="24"/>
                <w:szCs w:val="24"/>
              </w:rPr>
              <w:t>, nosakot Latvij</w:t>
            </w:r>
            <w:r w:rsidR="00435D69">
              <w:rPr>
                <w:rFonts w:ascii="Times New Roman" w:hAnsi="Times New Roman" w:cs="Times New Roman"/>
                <w:sz w:val="24"/>
                <w:szCs w:val="24"/>
              </w:rPr>
              <w:t xml:space="preserve">as nodokļa maksātājam </w:t>
            </w:r>
            <w:r w:rsidR="00C56AC6" w:rsidRPr="0017554F">
              <w:rPr>
                <w:rFonts w:ascii="Times New Roman" w:hAnsi="Times New Roman" w:cs="Times New Roman"/>
                <w:sz w:val="24"/>
                <w:szCs w:val="24"/>
              </w:rPr>
              <w:t>pienākumu</w:t>
            </w:r>
            <w:r w:rsidR="00893B80" w:rsidRPr="0017554F">
              <w:rPr>
                <w:rFonts w:ascii="Times New Roman" w:hAnsi="Times New Roman" w:cs="Times New Roman"/>
                <w:sz w:val="24"/>
                <w:szCs w:val="24"/>
              </w:rPr>
              <w:t xml:space="preserve"> maksāt</w:t>
            </w:r>
            <w:r w:rsidR="00562E13" w:rsidRPr="0017554F">
              <w:rPr>
                <w:rFonts w:ascii="Times New Roman" w:hAnsi="Times New Roman" w:cs="Times New Roman"/>
                <w:sz w:val="24"/>
                <w:szCs w:val="24"/>
              </w:rPr>
              <w:t xml:space="preserve"> uzņēmu</w:t>
            </w:r>
            <w:r w:rsidR="00893B80" w:rsidRPr="0017554F">
              <w:rPr>
                <w:rFonts w:ascii="Times New Roman" w:hAnsi="Times New Roman" w:cs="Times New Roman"/>
                <w:sz w:val="24"/>
                <w:szCs w:val="24"/>
              </w:rPr>
              <w:t>mu ienākuma nodokli</w:t>
            </w:r>
            <w:r w:rsidR="00562E13" w:rsidRPr="0017554F">
              <w:rPr>
                <w:rFonts w:ascii="Times New Roman" w:hAnsi="Times New Roman" w:cs="Times New Roman"/>
                <w:sz w:val="24"/>
                <w:szCs w:val="24"/>
              </w:rPr>
              <w:t xml:space="preserve"> </w:t>
            </w:r>
            <w:r w:rsidR="00DA0C8D">
              <w:rPr>
                <w:rFonts w:ascii="Times New Roman" w:hAnsi="Times New Roman" w:cs="Times New Roman"/>
                <w:sz w:val="24"/>
                <w:szCs w:val="24"/>
              </w:rPr>
              <w:t xml:space="preserve">(turpmāk – UIN) </w:t>
            </w:r>
            <w:r w:rsidR="00435D69">
              <w:rPr>
                <w:rFonts w:ascii="Times New Roman" w:hAnsi="Times New Roman" w:cs="Times New Roman"/>
                <w:sz w:val="24"/>
                <w:szCs w:val="24"/>
              </w:rPr>
              <w:t xml:space="preserve">arī par </w:t>
            </w:r>
            <w:r w:rsidR="00562E13" w:rsidRPr="0017554F">
              <w:rPr>
                <w:rFonts w:ascii="Times New Roman" w:hAnsi="Times New Roman" w:cs="Times New Roman"/>
                <w:sz w:val="24"/>
                <w:szCs w:val="24"/>
              </w:rPr>
              <w:t xml:space="preserve">  ārvalstu sabiedrīb</w:t>
            </w:r>
            <w:r w:rsidR="00435D69">
              <w:rPr>
                <w:rFonts w:ascii="Times New Roman" w:hAnsi="Times New Roman" w:cs="Times New Roman"/>
                <w:sz w:val="24"/>
                <w:szCs w:val="24"/>
              </w:rPr>
              <w:t>as</w:t>
            </w:r>
            <w:r w:rsidR="00130EF6">
              <w:rPr>
                <w:rFonts w:ascii="Times New Roman" w:hAnsi="Times New Roman" w:cs="Times New Roman"/>
                <w:sz w:val="24"/>
                <w:szCs w:val="24"/>
              </w:rPr>
              <w:t>,</w:t>
            </w:r>
            <w:r w:rsidR="00562E13" w:rsidRPr="0017554F">
              <w:rPr>
                <w:rFonts w:ascii="Times New Roman" w:hAnsi="Times New Roman" w:cs="Times New Roman"/>
                <w:sz w:val="24"/>
                <w:szCs w:val="24"/>
              </w:rPr>
              <w:t xml:space="preserve"> kurā </w:t>
            </w:r>
            <w:r w:rsidR="00435D69">
              <w:rPr>
                <w:rFonts w:ascii="Times New Roman" w:hAnsi="Times New Roman" w:cs="Times New Roman"/>
                <w:sz w:val="24"/>
                <w:szCs w:val="24"/>
              </w:rPr>
              <w:t xml:space="preserve">nodokļu maksātājam </w:t>
            </w:r>
            <w:r w:rsidR="00562E13" w:rsidRPr="0017554F">
              <w:rPr>
                <w:rFonts w:ascii="Times New Roman" w:hAnsi="Times New Roman" w:cs="Times New Roman"/>
                <w:sz w:val="24"/>
                <w:szCs w:val="24"/>
              </w:rPr>
              <w:t>ir būtiska līdzdalība</w:t>
            </w:r>
            <w:r w:rsidR="00435D69">
              <w:rPr>
                <w:rFonts w:ascii="Times New Roman" w:hAnsi="Times New Roman" w:cs="Times New Roman"/>
                <w:sz w:val="24"/>
                <w:szCs w:val="24"/>
              </w:rPr>
              <w:t xml:space="preserve">, peļņas daļu, ja šīs ārvalsts sabiedrības </w:t>
            </w:r>
            <w:r w:rsidR="00893B80" w:rsidRPr="0017554F">
              <w:rPr>
                <w:rFonts w:ascii="Times New Roman" w:hAnsi="Times New Roman" w:cs="Times New Roman"/>
                <w:sz w:val="24"/>
                <w:szCs w:val="24"/>
              </w:rPr>
              <w:t xml:space="preserve">peļņa ir gūta </w:t>
            </w:r>
            <w:r w:rsidR="004D1E73">
              <w:rPr>
                <w:rFonts w:ascii="Times New Roman" w:hAnsi="Times New Roman" w:cs="Times New Roman"/>
                <w:sz w:val="24"/>
                <w:szCs w:val="24"/>
              </w:rPr>
              <w:t>veicot</w:t>
            </w:r>
            <w:r w:rsidR="004D1E73" w:rsidRPr="0017554F">
              <w:rPr>
                <w:rFonts w:ascii="Times New Roman" w:hAnsi="Times New Roman" w:cs="Times New Roman"/>
                <w:sz w:val="24"/>
                <w:szCs w:val="24"/>
              </w:rPr>
              <w:t xml:space="preserve"> </w:t>
            </w:r>
            <w:r w:rsidR="00893B80" w:rsidRPr="0017554F">
              <w:rPr>
                <w:rFonts w:ascii="Times New Roman" w:hAnsi="Times New Roman" w:cs="Times New Roman"/>
                <w:sz w:val="24"/>
                <w:szCs w:val="24"/>
              </w:rPr>
              <w:t>neīst</w:t>
            </w:r>
            <w:r w:rsidR="004D1E73">
              <w:rPr>
                <w:rFonts w:ascii="Times New Roman" w:hAnsi="Times New Roman" w:cs="Times New Roman"/>
                <w:sz w:val="24"/>
                <w:szCs w:val="24"/>
              </w:rPr>
              <w:t>u</w:t>
            </w:r>
            <w:r w:rsidR="00893B80" w:rsidRPr="0017554F">
              <w:rPr>
                <w:rFonts w:ascii="Times New Roman" w:hAnsi="Times New Roman" w:cs="Times New Roman"/>
                <w:sz w:val="24"/>
                <w:szCs w:val="24"/>
              </w:rPr>
              <w:t xml:space="preserve">s </w:t>
            </w:r>
            <w:r w:rsidR="00506452">
              <w:rPr>
                <w:rFonts w:ascii="Times New Roman" w:hAnsi="Times New Roman" w:cs="Times New Roman"/>
                <w:sz w:val="24"/>
                <w:szCs w:val="24"/>
              </w:rPr>
              <w:t>darījumus</w:t>
            </w:r>
            <w:r w:rsidR="00562E13" w:rsidRPr="0017554F">
              <w:rPr>
                <w:rFonts w:ascii="Times New Roman" w:hAnsi="Times New Roman" w:cs="Times New Roman"/>
                <w:sz w:val="24"/>
                <w:szCs w:val="24"/>
              </w:rPr>
              <w:t>, kuru  iemesls ir nodokļu priekšrocību gūšana.</w:t>
            </w:r>
            <w:r w:rsidR="00C56AC6">
              <w:rPr>
                <w:rFonts w:ascii="Times New Roman" w:hAnsi="Times New Roman" w:cs="Times New Roman"/>
                <w:sz w:val="24"/>
                <w:szCs w:val="24"/>
              </w:rPr>
              <w:t xml:space="preserve"> Minētā prasība attiecas arī uz nodokļu maksātāja pastāvīgo pārstāvniecību ārvalstī.  </w:t>
            </w:r>
          </w:p>
          <w:p w:rsidR="00543AA6" w:rsidRPr="0017554F" w:rsidRDefault="00A53FEF" w:rsidP="004D1E73">
            <w:pPr>
              <w:spacing w:after="0" w:line="240" w:lineRule="auto"/>
              <w:jc w:val="both"/>
              <w:rPr>
                <w:rFonts w:ascii="Times New Roman" w:eastAsia="Times New Roman" w:hAnsi="Times New Roman" w:cs="Times New Roman"/>
                <w:sz w:val="24"/>
                <w:szCs w:val="24"/>
                <w:lang w:eastAsia="lv-LV"/>
              </w:rPr>
            </w:pPr>
            <w:r w:rsidRPr="0017554F">
              <w:rPr>
                <w:rFonts w:ascii="Times New Roman" w:hAnsi="Times New Roman" w:cs="Times New Roman"/>
                <w:sz w:val="24"/>
                <w:szCs w:val="24"/>
              </w:rPr>
              <w:t xml:space="preserve">Likumprojektā </w:t>
            </w:r>
            <w:r w:rsidR="00C5681B" w:rsidRPr="0017554F">
              <w:rPr>
                <w:rFonts w:ascii="Times New Roman" w:hAnsi="Times New Roman" w:cs="Times New Roman"/>
                <w:sz w:val="24"/>
                <w:szCs w:val="24"/>
              </w:rPr>
              <w:t>“Grozījum</w:t>
            </w:r>
            <w:r w:rsidR="003D6F9C">
              <w:rPr>
                <w:rFonts w:ascii="Times New Roman" w:hAnsi="Times New Roman" w:cs="Times New Roman"/>
                <w:sz w:val="24"/>
                <w:szCs w:val="24"/>
              </w:rPr>
              <w:t>s</w:t>
            </w:r>
            <w:r w:rsidR="00C5681B" w:rsidRPr="0017554F">
              <w:rPr>
                <w:rFonts w:ascii="Times New Roman" w:hAnsi="Times New Roman" w:cs="Times New Roman"/>
                <w:sz w:val="24"/>
                <w:szCs w:val="24"/>
              </w:rPr>
              <w:t xml:space="preserve"> Uzņēmumu ienākuma nodokļa likumā” (turpmāk – Likumprojekts) </w:t>
            </w:r>
            <w:r w:rsidRPr="0017554F">
              <w:rPr>
                <w:rFonts w:ascii="Times New Roman" w:hAnsi="Times New Roman" w:cs="Times New Roman"/>
                <w:sz w:val="24"/>
                <w:szCs w:val="24"/>
              </w:rPr>
              <w:t xml:space="preserve">paredzēts, ka </w:t>
            </w:r>
            <w:r w:rsidR="004D1E73">
              <w:rPr>
                <w:rFonts w:ascii="Times New Roman" w:hAnsi="Times New Roman" w:cs="Times New Roman"/>
                <w:sz w:val="24"/>
                <w:szCs w:val="24"/>
              </w:rPr>
              <w:t>L</w:t>
            </w:r>
            <w:r w:rsidRPr="0017554F">
              <w:rPr>
                <w:rFonts w:ascii="Times New Roman" w:hAnsi="Times New Roman" w:cs="Times New Roman"/>
                <w:sz w:val="24"/>
                <w:szCs w:val="24"/>
              </w:rPr>
              <w:t>ikums stāsies spēkā</w:t>
            </w:r>
            <w:r w:rsidR="00A47520" w:rsidRPr="0017554F">
              <w:rPr>
                <w:rFonts w:ascii="Times New Roman" w:hAnsi="Times New Roman" w:cs="Times New Roman"/>
                <w:sz w:val="24"/>
                <w:szCs w:val="24"/>
              </w:rPr>
              <w:t xml:space="preserve"> </w:t>
            </w:r>
            <w:r w:rsidR="00853633" w:rsidRPr="0017554F">
              <w:rPr>
                <w:rFonts w:ascii="Times New Roman" w:hAnsi="Times New Roman" w:cs="Times New Roman"/>
                <w:sz w:val="24"/>
                <w:szCs w:val="24"/>
              </w:rPr>
              <w:t>2019</w:t>
            </w:r>
            <w:r w:rsidRPr="0017554F">
              <w:rPr>
                <w:rFonts w:ascii="Times New Roman" w:hAnsi="Times New Roman" w:cs="Times New Roman"/>
                <w:sz w:val="24"/>
                <w:szCs w:val="24"/>
              </w:rPr>
              <w:t>.gada 1.janvārī.</w:t>
            </w:r>
          </w:p>
        </w:tc>
      </w:tr>
    </w:tbl>
    <w:p w:rsidR="00543AA6" w:rsidRPr="0017554F" w:rsidRDefault="00543AA6" w:rsidP="00543AA6">
      <w:pPr>
        <w:spacing w:after="0" w:line="240" w:lineRule="auto"/>
        <w:rPr>
          <w:rFonts w:ascii="Times New Roman" w:eastAsia="Times New Roman" w:hAnsi="Times New Roman" w:cs="Times New Roman"/>
          <w:sz w:val="24"/>
          <w:szCs w:val="24"/>
          <w:lang w:eastAsia="lv-LV"/>
        </w:rPr>
      </w:pPr>
    </w:p>
    <w:tbl>
      <w:tblPr>
        <w:tblW w:w="504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3229"/>
        <w:gridCol w:w="5811"/>
      </w:tblGrid>
      <w:tr w:rsidR="008C64EE" w:rsidRPr="0017554F" w:rsidTr="00D57DF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7554F">
              <w:rPr>
                <w:rFonts w:ascii="Times New Roman" w:eastAsia="Times New Roman" w:hAnsi="Times New Roman" w:cs="Times New Roman"/>
                <w:b/>
                <w:bCs/>
                <w:sz w:val="24"/>
                <w:szCs w:val="24"/>
                <w:lang w:eastAsia="lv-LV"/>
              </w:rPr>
              <w:t>I. Tiesību akta projekta izstrādes nepieciešamība</w:t>
            </w:r>
          </w:p>
        </w:tc>
      </w:tr>
      <w:tr w:rsidR="008C64EE" w:rsidRPr="0017554F" w:rsidTr="00557061">
        <w:tc>
          <w:tcPr>
            <w:tcW w:w="341"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1.</w:t>
            </w:r>
          </w:p>
        </w:tc>
        <w:tc>
          <w:tcPr>
            <w:tcW w:w="1664"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Pamatojums</w:t>
            </w:r>
          </w:p>
        </w:tc>
        <w:tc>
          <w:tcPr>
            <w:tcW w:w="2995" w:type="pct"/>
            <w:tcBorders>
              <w:top w:val="outset" w:sz="6" w:space="0" w:color="414142"/>
              <w:left w:val="outset" w:sz="6" w:space="0" w:color="414142"/>
              <w:bottom w:val="outset" w:sz="6" w:space="0" w:color="414142"/>
              <w:right w:val="outset" w:sz="6" w:space="0" w:color="414142"/>
            </w:tcBorders>
            <w:hideMark/>
          </w:tcPr>
          <w:p w:rsidR="007B6F3D" w:rsidRPr="0017554F" w:rsidRDefault="00562E13" w:rsidP="007B6F3D">
            <w:pPr>
              <w:spacing w:after="0" w:line="240" w:lineRule="auto"/>
              <w:ind w:right="142"/>
              <w:jc w:val="both"/>
              <w:rPr>
                <w:rFonts w:ascii="Times New Roman" w:hAnsi="Times New Roman" w:cs="Times New Roman"/>
                <w:sz w:val="24"/>
                <w:szCs w:val="24"/>
              </w:rPr>
            </w:pPr>
            <w:r w:rsidRPr="0017554F">
              <w:rPr>
                <w:rFonts w:ascii="Times New Roman" w:hAnsi="Times New Roman" w:cs="Times New Roman"/>
                <w:sz w:val="24"/>
                <w:szCs w:val="24"/>
              </w:rPr>
              <w:t>Ministru kabineta 2018.gada 27.marta</w:t>
            </w:r>
            <w:r w:rsidR="00ED38F0" w:rsidRPr="0017554F">
              <w:rPr>
                <w:rFonts w:ascii="Times New Roman" w:hAnsi="Times New Roman" w:cs="Times New Roman"/>
                <w:sz w:val="24"/>
                <w:szCs w:val="24"/>
              </w:rPr>
              <w:t xml:space="preserve"> </w:t>
            </w:r>
            <w:r w:rsidR="007B6F3D" w:rsidRPr="0017554F">
              <w:rPr>
                <w:rFonts w:ascii="Times New Roman" w:hAnsi="Times New Roman" w:cs="Times New Roman"/>
                <w:sz w:val="24"/>
                <w:szCs w:val="24"/>
              </w:rPr>
              <w:t>sēdes</w:t>
            </w:r>
            <w:r w:rsidR="00FC56E6" w:rsidRPr="0017554F">
              <w:rPr>
                <w:rFonts w:ascii="Times New Roman" w:hAnsi="Times New Roman" w:cs="Times New Roman"/>
                <w:sz w:val="24"/>
                <w:szCs w:val="24"/>
              </w:rPr>
              <w:t xml:space="preserve"> </w:t>
            </w:r>
            <w:r w:rsidR="009439BE" w:rsidRPr="0017554F">
              <w:rPr>
                <w:rFonts w:ascii="Times New Roman" w:hAnsi="Times New Roman" w:cs="Times New Roman"/>
                <w:sz w:val="24"/>
                <w:szCs w:val="24"/>
              </w:rPr>
              <w:t>p</w:t>
            </w:r>
            <w:r w:rsidR="00ED38F0" w:rsidRPr="0017554F">
              <w:rPr>
                <w:rFonts w:ascii="Times New Roman" w:hAnsi="Times New Roman" w:cs="Times New Roman"/>
                <w:sz w:val="24"/>
                <w:szCs w:val="24"/>
              </w:rPr>
              <w:t>rot</w:t>
            </w:r>
            <w:r w:rsidR="0097534D" w:rsidRPr="0017554F">
              <w:rPr>
                <w:rFonts w:ascii="Times New Roman" w:hAnsi="Times New Roman" w:cs="Times New Roman"/>
                <w:sz w:val="24"/>
                <w:szCs w:val="24"/>
              </w:rPr>
              <w:t>okola</w:t>
            </w:r>
            <w:r w:rsidRPr="0017554F">
              <w:rPr>
                <w:rFonts w:ascii="Times New Roman" w:hAnsi="Times New Roman" w:cs="Times New Roman"/>
                <w:sz w:val="24"/>
                <w:szCs w:val="24"/>
              </w:rPr>
              <w:t xml:space="preserve"> Nr.17, 46</w:t>
            </w:r>
            <w:r w:rsidR="00ED38F0" w:rsidRPr="0017554F">
              <w:rPr>
                <w:rFonts w:ascii="Times New Roman" w:hAnsi="Times New Roman" w:cs="Times New Roman"/>
                <w:sz w:val="24"/>
                <w:szCs w:val="24"/>
              </w:rPr>
              <w:t>.§</w:t>
            </w:r>
            <w:r w:rsidRPr="0017554F">
              <w:rPr>
                <w:rFonts w:ascii="Times New Roman" w:hAnsi="Times New Roman" w:cs="Times New Roman"/>
                <w:sz w:val="24"/>
                <w:szCs w:val="24"/>
              </w:rPr>
              <w:t xml:space="preserve"> 4.</w:t>
            </w:r>
            <w:r w:rsidR="00ED38F0" w:rsidRPr="0017554F">
              <w:rPr>
                <w:rFonts w:ascii="Times New Roman" w:hAnsi="Times New Roman" w:cs="Times New Roman"/>
                <w:sz w:val="24"/>
                <w:szCs w:val="24"/>
              </w:rPr>
              <w:t xml:space="preserve"> 3.punkts</w:t>
            </w:r>
            <w:r w:rsidR="009439BE" w:rsidRPr="0017554F">
              <w:rPr>
                <w:rFonts w:ascii="Times New Roman" w:hAnsi="Times New Roman" w:cs="Times New Roman"/>
                <w:sz w:val="24"/>
                <w:szCs w:val="24"/>
              </w:rPr>
              <w:t>.</w:t>
            </w:r>
          </w:p>
          <w:p w:rsidR="004244A9" w:rsidRPr="0017554F" w:rsidRDefault="00AD61D3" w:rsidP="000474A8">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Direktīvas</w:t>
            </w:r>
            <w:r w:rsidRPr="0017554F">
              <w:rPr>
                <w:rFonts w:ascii="Times New Roman" w:hAnsi="Times New Roman" w:cs="Times New Roman"/>
                <w:sz w:val="24"/>
                <w:szCs w:val="24"/>
              </w:rPr>
              <w:t xml:space="preserve"> </w:t>
            </w:r>
            <w:r w:rsidR="005565AD" w:rsidRPr="0017554F">
              <w:rPr>
                <w:rFonts w:ascii="Times New Roman" w:hAnsi="Times New Roman" w:cs="Times New Roman"/>
                <w:sz w:val="24"/>
                <w:szCs w:val="24"/>
                <w:lang w:val="en-GB"/>
              </w:rPr>
              <w:t>11.pants</w:t>
            </w:r>
            <w:r w:rsidR="00CC5A09" w:rsidRPr="0017554F">
              <w:rPr>
                <w:rFonts w:ascii="Times New Roman" w:hAnsi="Times New Roman" w:cs="Times New Roman"/>
                <w:sz w:val="24"/>
                <w:szCs w:val="24"/>
                <w:lang w:val="en-GB"/>
              </w:rPr>
              <w:t>.</w:t>
            </w:r>
          </w:p>
        </w:tc>
      </w:tr>
      <w:tr w:rsidR="008C64EE" w:rsidRPr="0017554F" w:rsidTr="00557061">
        <w:tc>
          <w:tcPr>
            <w:tcW w:w="341"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2.</w:t>
            </w:r>
          </w:p>
        </w:tc>
        <w:tc>
          <w:tcPr>
            <w:tcW w:w="1664" w:type="pct"/>
            <w:tcBorders>
              <w:top w:val="outset" w:sz="6" w:space="0" w:color="414142"/>
              <w:left w:val="outset" w:sz="6" w:space="0" w:color="414142"/>
              <w:bottom w:val="outset" w:sz="6" w:space="0" w:color="414142"/>
              <w:right w:val="outset" w:sz="6" w:space="0" w:color="414142"/>
            </w:tcBorders>
            <w:hideMark/>
          </w:tcPr>
          <w:p w:rsidR="0038587F" w:rsidRPr="007E0D06" w:rsidRDefault="0038587F" w:rsidP="0038587F">
            <w:pPr>
              <w:spacing w:after="0" w:line="240" w:lineRule="auto"/>
              <w:jc w:val="both"/>
              <w:rPr>
                <w:rFonts w:ascii="Times New Roman" w:eastAsia="Times New Roman" w:hAnsi="Times New Roman" w:cs="Times New Roman"/>
                <w:sz w:val="24"/>
                <w:szCs w:val="24"/>
                <w:lang w:eastAsia="lv-LV"/>
              </w:rPr>
            </w:pPr>
            <w:r w:rsidRPr="007E0D0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bookmarkStart w:id="0" w:name="_GoBack"/>
            <w:bookmarkEnd w:id="0"/>
          </w:p>
        </w:tc>
        <w:tc>
          <w:tcPr>
            <w:tcW w:w="2995" w:type="pct"/>
            <w:tcBorders>
              <w:top w:val="outset" w:sz="6" w:space="0" w:color="414142"/>
              <w:left w:val="outset" w:sz="6" w:space="0" w:color="414142"/>
              <w:bottom w:val="outset" w:sz="6" w:space="0" w:color="414142"/>
              <w:right w:val="outset" w:sz="6" w:space="0" w:color="414142"/>
            </w:tcBorders>
            <w:hideMark/>
          </w:tcPr>
          <w:p w:rsidR="00BD624F" w:rsidRPr="007E0D06" w:rsidRDefault="003560D1" w:rsidP="003C2CF1">
            <w:pPr>
              <w:spacing w:after="0" w:line="240" w:lineRule="auto"/>
              <w:ind w:right="142"/>
              <w:jc w:val="both"/>
              <w:rPr>
                <w:rFonts w:ascii="Times New Roman" w:hAnsi="Times New Roman" w:cs="Times New Roman"/>
                <w:sz w:val="24"/>
                <w:szCs w:val="24"/>
                <w:u w:val="single"/>
              </w:rPr>
            </w:pPr>
            <w:r w:rsidRPr="007E0D06">
              <w:rPr>
                <w:rFonts w:ascii="Times New Roman" w:hAnsi="Times New Roman" w:cs="Times New Roman"/>
                <w:sz w:val="24"/>
                <w:szCs w:val="24"/>
                <w:u w:val="single"/>
              </w:rPr>
              <w:t>Esošā situācija</w:t>
            </w:r>
          </w:p>
          <w:p w:rsidR="00EC5CF5" w:rsidRPr="007E0D06" w:rsidRDefault="00BD624F" w:rsidP="003C2CF1">
            <w:pPr>
              <w:spacing w:after="0" w:line="240" w:lineRule="auto"/>
              <w:ind w:right="142"/>
              <w:jc w:val="both"/>
              <w:rPr>
                <w:rFonts w:ascii="Times New Roman" w:hAnsi="Times New Roman" w:cs="Times New Roman"/>
                <w:sz w:val="24"/>
                <w:szCs w:val="24"/>
              </w:rPr>
            </w:pPr>
            <w:r w:rsidRPr="007E0D06">
              <w:rPr>
                <w:rFonts w:ascii="Times New Roman" w:hAnsi="Times New Roman" w:cs="Times New Roman"/>
                <w:sz w:val="24"/>
                <w:szCs w:val="24"/>
              </w:rPr>
              <w:t xml:space="preserve">Šobrīd </w:t>
            </w:r>
            <w:r w:rsidR="00361193">
              <w:rPr>
                <w:rFonts w:ascii="Times New Roman" w:hAnsi="Times New Roman" w:cs="Times New Roman"/>
                <w:sz w:val="24"/>
                <w:szCs w:val="24"/>
              </w:rPr>
              <w:t>L</w:t>
            </w:r>
            <w:r w:rsidRPr="007E0D06">
              <w:rPr>
                <w:rFonts w:ascii="Times New Roman" w:hAnsi="Times New Roman" w:cs="Times New Roman"/>
                <w:sz w:val="24"/>
                <w:szCs w:val="24"/>
              </w:rPr>
              <w:t>ikum</w:t>
            </w:r>
            <w:r w:rsidR="00130EF6">
              <w:rPr>
                <w:rFonts w:ascii="Times New Roman" w:hAnsi="Times New Roman" w:cs="Times New Roman"/>
                <w:sz w:val="24"/>
                <w:szCs w:val="24"/>
              </w:rPr>
              <w:t>ā nav</w:t>
            </w:r>
            <w:r w:rsidR="00EC5CF5" w:rsidRPr="007E0D06">
              <w:rPr>
                <w:rFonts w:ascii="Times New Roman" w:hAnsi="Times New Roman" w:cs="Times New Roman"/>
                <w:sz w:val="24"/>
                <w:szCs w:val="24"/>
              </w:rPr>
              <w:t xml:space="preserve"> </w:t>
            </w:r>
            <w:r w:rsidR="00130EF6">
              <w:rPr>
                <w:rFonts w:ascii="Times New Roman" w:hAnsi="Times New Roman" w:cs="Times New Roman"/>
                <w:sz w:val="24"/>
                <w:szCs w:val="24"/>
              </w:rPr>
              <w:t xml:space="preserve">iekļautas normas attiecībā uz </w:t>
            </w:r>
            <w:r w:rsidR="000474A8">
              <w:rPr>
                <w:rFonts w:ascii="Times New Roman" w:hAnsi="Times New Roman" w:cs="Times New Roman"/>
                <w:sz w:val="24"/>
                <w:szCs w:val="24"/>
              </w:rPr>
              <w:t xml:space="preserve">KĀS. </w:t>
            </w:r>
          </w:p>
          <w:p w:rsidR="00EC5CF5" w:rsidRPr="005E042A" w:rsidRDefault="002377F8" w:rsidP="003C2CF1">
            <w:pPr>
              <w:spacing w:after="0" w:line="240" w:lineRule="auto"/>
              <w:ind w:right="142"/>
              <w:jc w:val="both"/>
              <w:rPr>
                <w:rFonts w:ascii="Times New Roman" w:hAnsi="Times New Roman" w:cs="Times New Roman"/>
                <w:sz w:val="24"/>
                <w:szCs w:val="24"/>
                <w:u w:val="single"/>
              </w:rPr>
            </w:pPr>
            <w:r w:rsidRPr="005E042A">
              <w:rPr>
                <w:rFonts w:ascii="Times New Roman" w:hAnsi="Times New Roman" w:cs="Times New Roman"/>
                <w:sz w:val="24"/>
                <w:szCs w:val="24"/>
                <w:u w:val="single"/>
              </w:rPr>
              <w:t xml:space="preserve">Jaunā </w:t>
            </w:r>
            <w:r w:rsidR="000474A8">
              <w:rPr>
                <w:rFonts w:ascii="Times New Roman" w:hAnsi="Times New Roman" w:cs="Times New Roman"/>
                <w:sz w:val="24"/>
                <w:szCs w:val="24"/>
                <w:u w:val="single"/>
              </w:rPr>
              <w:t>KĀS</w:t>
            </w:r>
            <w:r w:rsidR="00435D69">
              <w:rPr>
                <w:rFonts w:ascii="Times New Roman" w:hAnsi="Times New Roman" w:cs="Times New Roman"/>
                <w:sz w:val="24"/>
                <w:szCs w:val="24"/>
                <w:u w:val="single"/>
              </w:rPr>
              <w:t xml:space="preserve"> </w:t>
            </w:r>
            <w:r w:rsidR="00EC5CF5" w:rsidRPr="005E042A">
              <w:rPr>
                <w:rFonts w:ascii="Times New Roman" w:hAnsi="Times New Roman" w:cs="Times New Roman"/>
                <w:sz w:val="24"/>
                <w:szCs w:val="24"/>
                <w:u w:val="single"/>
              </w:rPr>
              <w:t xml:space="preserve"> regulējuma izstrādes nepieciešamība</w:t>
            </w:r>
          </w:p>
          <w:p w:rsidR="00C56AC6" w:rsidRDefault="00005B34" w:rsidP="003C2CF1">
            <w:pPr>
              <w:spacing w:after="0" w:line="240" w:lineRule="auto"/>
              <w:ind w:right="142"/>
              <w:jc w:val="both"/>
              <w:rPr>
                <w:rFonts w:ascii="Times New Roman" w:hAnsi="Times New Roman" w:cs="Times New Roman"/>
                <w:sz w:val="24"/>
                <w:szCs w:val="24"/>
              </w:rPr>
            </w:pPr>
            <w:r w:rsidRPr="00005B34">
              <w:rPr>
                <w:rFonts w:ascii="Times New Roman" w:hAnsi="Times New Roman" w:cs="Times New Roman"/>
                <w:sz w:val="24"/>
                <w:szCs w:val="24"/>
              </w:rPr>
              <w:t xml:space="preserve">Direktīva </w:t>
            </w:r>
            <w:r w:rsidR="009A66AB" w:rsidRPr="007E0D06">
              <w:rPr>
                <w:rFonts w:ascii="Times New Roman" w:hAnsi="Times New Roman" w:cs="Times New Roman"/>
                <w:sz w:val="24"/>
                <w:szCs w:val="24"/>
              </w:rPr>
              <w:t>nosaka minimālos standartus attiecībā uz nepieciešamiem</w:t>
            </w:r>
            <w:r w:rsidR="0042098B" w:rsidRPr="007E0D06">
              <w:rPr>
                <w:rFonts w:ascii="Times New Roman" w:hAnsi="Times New Roman" w:cs="Times New Roman"/>
                <w:sz w:val="24"/>
                <w:szCs w:val="24"/>
              </w:rPr>
              <w:t xml:space="preserve"> noteikumiem</w:t>
            </w:r>
            <w:r w:rsidR="009A66AB" w:rsidRPr="007E0D06">
              <w:rPr>
                <w:rFonts w:ascii="Times New Roman" w:hAnsi="Times New Roman" w:cs="Times New Roman"/>
                <w:sz w:val="24"/>
                <w:szCs w:val="24"/>
              </w:rPr>
              <w:t>, kas vērsti pret nodokļu bāzes samazināšanu Eiropas Savienības</w:t>
            </w:r>
            <w:r w:rsidR="00893B80" w:rsidRPr="007E0D06">
              <w:rPr>
                <w:rFonts w:ascii="Times New Roman" w:hAnsi="Times New Roman" w:cs="Times New Roman"/>
                <w:sz w:val="24"/>
                <w:szCs w:val="24"/>
              </w:rPr>
              <w:t xml:space="preserve"> (</w:t>
            </w:r>
            <w:r>
              <w:rPr>
                <w:rFonts w:ascii="Times New Roman" w:hAnsi="Times New Roman" w:cs="Times New Roman"/>
                <w:sz w:val="24"/>
                <w:szCs w:val="24"/>
              </w:rPr>
              <w:t xml:space="preserve">turpmāk </w:t>
            </w:r>
            <w:r w:rsidR="005E042A">
              <w:rPr>
                <w:rFonts w:ascii="Times New Roman" w:hAnsi="Times New Roman" w:cs="Times New Roman"/>
                <w:sz w:val="24"/>
                <w:szCs w:val="24"/>
              </w:rPr>
              <w:t>–</w:t>
            </w:r>
            <w:r>
              <w:rPr>
                <w:rFonts w:ascii="Times New Roman" w:hAnsi="Times New Roman" w:cs="Times New Roman"/>
                <w:sz w:val="24"/>
                <w:szCs w:val="24"/>
              </w:rPr>
              <w:t xml:space="preserve"> </w:t>
            </w:r>
            <w:r w:rsidR="00893B80" w:rsidRPr="007E0D06">
              <w:rPr>
                <w:rFonts w:ascii="Times New Roman" w:hAnsi="Times New Roman" w:cs="Times New Roman"/>
                <w:sz w:val="24"/>
                <w:szCs w:val="24"/>
              </w:rPr>
              <w:t>ES)</w:t>
            </w:r>
            <w:r w:rsidR="009A66AB" w:rsidRPr="007E0D06">
              <w:rPr>
                <w:rFonts w:ascii="Times New Roman" w:hAnsi="Times New Roman" w:cs="Times New Roman"/>
                <w:sz w:val="24"/>
                <w:szCs w:val="24"/>
              </w:rPr>
              <w:t xml:space="preserve"> </w:t>
            </w:r>
            <w:r w:rsidR="00435D69" w:rsidRPr="007E0D06">
              <w:rPr>
                <w:rFonts w:ascii="Times New Roman" w:hAnsi="Times New Roman" w:cs="Times New Roman"/>
                <w:sz w:val="24"/>
                <w:szCs w:val="24"/>
              </w:rPr>
              <w:t xml:space="preserve">iekšējā </w:t>
            </w:r>
            <w:r w:rsidR="009A66AB" w:rsidRPr="007E0D06">
              <w:rPr>
                <w:rFonts w:ascii="Times New Roman" w:hAnsi="Times New Roman" w:cs="Times New Roman"/>
                <w:sz w:val="24"/>
                <w:szCs w:val="24"/>
              </w:rPr>
              <w:t>tirgū un peļņas novir</w:t>
            </w:r>
            <w:r w:rsidR="00893B80" w:rsidRPr="007E0D06">
              <w:rPr>
                <w:rFonts w:ascii="Times New Roman" w:hAnsi="Times New Roman" w:cs="Times New Roman"/>
                <w:sz w:val="24"/>
                <w:szCs w:val="24"/>
              </w:rPr>
              <w:t>zīšanu ārpus ES</w:t>
            </w:r>
            <w:r w:rsidR="00FD07BD" w:rsidRPr="007E0D06">
              <w:rPr>
                <w:rFonts w:ascii="Times New Roman" w:hAnsi="Times New Roman" w:cs="Times New Roman"/>
                <w:sz w:val="24"/>
                <w:szCs w:val="24"/>
              </w:rPr>
              <w:t>.</w:t>
            </w:r>
            <w:r w:rsidR="009A66AB" w:rsidRPr="007E0D06">
              <w:rPr>
                <w:rFonts w:ascii="Times New Roman" w:hAnsi="Times New Roman" w:cs="Times New Roman"/>
                <w:sz w:val="24"/>
                <w:szCs w:val="24"/>
              </w:rPr>
              <w:t xml:space="preserve"> Lai </w:t>
            </w:r>
            <w:r w:rsidR="00C56AC6">
              <w:rPr>
                <w:rFonts w:ascii="Times New Roman" w:hAnsi="Times New Roman" w:cs="Times New Roman"/>
                <w:sz w:val="24"/>
                <w:szCs w:val="24"/>
              </w:rPr>
              <w:t xml:space="preserve">nodrošinātu </w:t>
            </w:r>
            <w:r w:rsidR="009A66AB" w:rsidRPr="007E0D06">
              <w:rPr>
                <w:rFonts w:ascii="Times New Roman" w:hAnsi="Times New Roman" w:cs="Times New Roman"/>
                <w:sz w:val="24"/>
                <w:szCs w:val="24"/>
              </w:rPr>
              <w:t>šā mērķa sasniegšanu,</w:t>
            </w:r>
            <w:r w:rsidR="00FD07BD" w:rsidRPr="007E0D06">
              <w:rPr>
                <w:rFonts w:ascii="Times New Roman" w:hAnsi="Times New Roman" w:cs="Times New Roman"/>
                <w:sz w:val="24"/>
                <w:szCs w:val="24"/>
              </w:rPr>
              <w:t xml:space="preserve"> </w:t>
            </w:r>
            <w:r w:rsidR="00C56AC6">
              <w:rPr>
                <w:rFonts w:ascii="Times New Roman" w:hAnsi="Times New Roman" w:cs="Times New Roman"/>
                <w:sz w:val="24"/>
                <w:szCs w:val="24"/>
              </w:rPr>
              <w:t xml:space="preserve">viens no veicamajiem </w:t>
            </w:r>
            <w:r w:rsidR="00A81D39">
              <w:rPr>
                <w:rFonts w:ascii="Times New Roman" w:hAnsi="Times New Roman" w:cs="Times New Roman"/>
                <w:sz w:val="24"/>
                <w:szCs w:val="24"/>
              </w:rPr>
              <w:t xml:space="preserve">darījumiem </w:t>
            </w:r>
            <w:r w:rsidR="00C56AC6">
              <w:rPr>
                <w:rFonts w:ascii="Times New Roman" w:hAnsi="Times New Roman" w:cs="Times New Roman"/>
                <w:sz w:val="24"/>
                <w:szCs w:val="24"/>
              </w:rPr>
              <w:t xml:space="preserve">ir </w:t>
            </w:r>
            <w:r w:rsidR="000474A8">
              <w:rPr>
                <w:rFonts w:ascii="Times New Roman" w:hAnsi="Times New Roman" w:cs="Times New Roman"/>
                <w:sz w:val="24"/>
                <w:szCs w:val="24"/>
              </w:rPr>
              <w:t>KĀS</w:t>
            </w:r>
            <w:r w:rsidR="00435D69">
              <w:rPr>
                <w:rFonts w:ascii="Times New Roman" w:hAnsi="Times New Roman" w:cs="Times New Roman"/>
                <w:sz w:val="24"/>
                <w:szCs w:val="24"/>
              </w:rPr>
              <w:t xml:space="preserve"> </w:t>
            </w:r>
            <w:r w:rsidR="009A66AB" w:rsidRPr="007E0D06">
              <w:rPr>
                <w:rFonts w:ascii="Times New Roman" w:hAnsi="Times New Roman" w:cs="Times New Roman"/>
                <w:sz w:val="24"/>
                <w:szCs w:val="24"/>
              </w:rPr>
              <w:t>noteikum</w:t>
            </w:r>
            <w:r w:rsidR="00C56AC6">
              <w:rPr>
                <w:rFonts w:ascii="Times New Roman" w:hAnsi="Times New Roman" w:cs="Times New Roman"/>
                <w:sz w:val="24"/>
                <w:szCs w:val="24"/>
              </w:rPr>
              <w:t>u ieviešana</w:t>
            </w:r>
            <w:r w:rsidR="009A66AB" w:rsidRPr="007E0D06">
              <w:rPr>
                <w:rFonts w:ascii="Times New Roman" w:hAnsi="Times New Roman" w:cs="Times New Roman"/>
                <w:sz w:val="24"/>
                <w:szCs w:val="24"/>
              </w:rPr>
              <w:t xml:space="preserve">. </w:t>
            </w:r>
          </w:p>
          <w:p w:rsidR="00C56AC6" w:rsidRDefault="00C56AC6" w:rsidP="003C2CF1">
            <w:pPr>
              <w:spacing w:after="0" w:line="240" w:lineRule="auto"/>
              <w:ind w:right="142"/>
              <w:jc w:val="both"/>
              <w:rPr>
                <w:rFonts w:ascii="Times New Roman" w:hAnsi="Times New Roman" w:cs="Times New Roman"/>
                <w:sz w:val="24"/>
                <w:szCs w:val="24"/>
              </w:rPr>
            </w:pPr>
          </w:p>
          <w:p w:rsidR="009A66AB" w:rsidRPr="007E0D06" w:rsidRDefault="00C56AC6" w:rsidP="003C2CF1">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D</w:t>
            </w:r>
            <w:r w:rsidR="00323457">
              <w:rPr>
                <w:rFonts w:ascii="Times New Roman" w:hAnsi="Times New Roman" w:cs="Times New Roman"/>
                <w:sz w:val="24"/>
                <w:szCs w:val="24"/>
              </w:rPr>
              <w:t xml:space="preserve">irektīva nosaka, ka </w:t>
            </w:r>
            <w:r w:rsidR="000474A8">
              <w:rPr>
                <w:rFonts w:ascii="Times New Roman" w:hAnsi="Times New Roman" w:cs="Times New Roman"/>
                <w:sz w:val="24"/>
                <w:szCs w:val="24"/>
              </w:rPr>
              <w:t xml:space="preserve">nodokļu maksātāja KĀS </w:t>
            </w:r>
            <w:r w:rsidR="00C83A9B">
              <w:rPr>
                <w:rFonts w:ascii="Times New Roman" w:hAnsi="Times New Roman" w:cs="Times New Roman"/>
                <w:sz w:val="24"/>
                <w:szCs w:val="24"/>
              </w:rPr>
              <w:t>vai pastāvīgās pārstāvniecības</w:t>
            </w:r>
            <w:r w:rsidR="002377F8" w:rsidRPr="007E0D06">
              <w:rPr>
                <w:rFonts w:ascii="Times New Roman" w:hAnsi="Times New Roman" w:cs="Times New Roman"/>
                <w:sz w:val="24"/>
                <w:szCs w:val="24"/>
              </w:rPr>
              <w:t xml:space="preserve"> ienākumu, kuram </w:t>
            </w:r>
            <w:r w:rsidR="00435D69">
              <w:rPr>
                <w:rFonts w:ascii="Times New Roman" w:hAnsi="Times New Roman" w:cs="Times New Roman"/>
                <w:sz w:val="24"/>
                <w:szCs w:val="24"/>
              </w:rPr>
              <w:t>tā rezidences</w:t>
            </w:r>
            <w:r w:rsidR="00C83A9B">
              <w:rPr>
                <w:rFonts w:ascii="Times New Roman" w:hAnsi="Times New Roman" w:cs="Times New Roman"/>
                <w:sz w:val="24"/>
                <w:szCs w:val="24"/>
              </w:rPr>
              <w:t xml:space="preserve"> (atrašanās) </w:t>
            </w:r>
            <w:r w:rsidR="00435D69">
              <w:rPr>
                <w:rFonts w:ascii="Times New Roman" w:hAnsi="Times New Roman" w:cs="Times New Roman"/>
                <w:sz w:val="24"/>
                <w:szCs w:val="24"/>
              </w:rPr>
              <w:t xml:space="preserve">valstī tiek </w:t>
            </w:r>
            <w:r w:rsidR="002377F8" w:rsidRPr="007E0D06">
              <w:rPr>
                <w:rFonts w:ascii="Times New Roman" w:hAnsi="Times New Roman" w:cs="Times New Roman"/>
                <w:sz w:val="24"/>
                <w:szCs w:val="24"/>
              </w:rPr>
              <w:t>uzlikts zems nodoklis</w:t>
            </w:r>
            <w:r w:rsidR="00323457">
              <w:rPr>
                <w:rFonts w:ascii="Times New Roman" w:hAnsi="Times New Roman" w:cs="Times New Roman"/>
                <w:sz w:val="24"/>
                <w:szCs w:val="24"/>
              </w:rPr>
              <w:t>,</w:t>
            </w:r>
            <w:r w:rsidR="002377F8" w:rsidRPr="007E0D06">
              <w:rPr>
                <w:rFonts w:ascii="Times New Roman" w:hAnsi="Times New Roman" w:cs="Times New Roman"/>
                <w:sz w:val="24"/>
                <w:szCs w:val="24"/>
              </w:rPr>
              <w:t xml:space="preserve"> </w:t>
            </w:r>
            <w:r w:rsidR="00FD07BD" w:rsidRPr="007E0D06">
              <w:rPr>
                <w:rFonts w:ascii="Times New Roman" w:hAnsi="Times New Roman" w:cs="Times New Roman"/>
                <w:sz w:val="24"/>
                <w:szCs w:val="24"/>
              </w:rPr>
              <w:t>jā</w:t>
            </w:r>
            <w:r w:rsidR="002377F8" w:rsidRPr="007E0D06">
              <w:rPr>
                <w:rFonts w:ascii="Times New Roman" w:hAnsi="Times New Roman" w:cs="Times New Roman"/>
                <w:sz w:val="24"/>
                <w:szCs w:val="24"/>
              </w:rPr>
              <w:t xml:space="preserve">attiecina uz </w:t>
            </w:r>
            <w:r w:rsidR="000474A8">
              <w:rPr>
                <w:rFonts w:ascii="Times New Roman" w:hAnsi="Times New Roman" w:cs="Times New Roman"/>
                <w:sz w:val="24"/>
                <w:szCs w:val="24"/>
              </w:rPr>
              <w:t>nodokļu maksātāju (</w:t>
            </w:r>
            <w:r w:rsidR="002377F8" w:rsidRPr="007E0D06">
              <w:rPr>
                <w:rFonts w:ascii="Times New Roman" w:hAnsi="Times New Roman" w:cs="Times New Roman"/>
                <w:sz w:val="24"/>
                <w:szCs w:val="24"/>
              </w:rPr>
              <w:t>mātes</w:t>
            </w:r>
            <w:r w:rsidR="00435D69">
              <w:rPr>
                <w:rFonts w:ascii="Times New Roman" w:hAnsi="Times New Roman" w:cs="Times New Roman"/>
                <w:sz w:val="24"/>
                <w:szCs w:val="24"/>
              </w:rPr>
              <w:t xml:space="preserve"> </w:t>
            </w:r>
            <w:r w:rsidR="002377F8" w:rsidRPr="007E0D06">
              <w:rPr>
                <w:rFonts w:ascii="Times New Roman" w:hAnsi="Times New Roman" w:cs="Times New Roman"/>
                <w:sz w:val="24"/>
                <w:szCs w:val="24"/>
              </w:rPr>
              <w:t>uzņēmumu</w:t>
            </w:r>
            <w:r w:rsidR="000474A8">
              <w:rPr>
                <w:rFonts w:ascii="Times New Roman" w:hAnsi="Times New Roman" w:cs="Times New Roman"/>
                <w:sz w:val="24"/>
                <w:szCs w:val="24"/>
              </w:rPr>
              <w:t>)</w:t>
            </w:r>
            <w:r w:rsidR="002377F8" w:rsidRPr="007E0D06">
              <w:rPr>
                <w:rFonts w:ascii="Times New Roman" w:hAnsi="Times New Roman" w:cs="Times New Roman"/>
                <w:sz w:val="24"/>
                <w:szCs w:val="24"/>
              </w:rPr>
              <w:t xml:space="preserve">. </w:t>
            </w:r>
            <w:r w:rsidR="00005B34" w:rsidRPr="00005B34">
              <w:rPr>
                <w:rFonts w:ascii="Times New Roman" w:hAnsi="Times New Roman" w:cs="Times New Roman"/>
                <w:sz w:val="24"/>
                <w:szCs w:val="24"/>
              </w:rPr>
              <w:t xml:space="preserve">Direktīva </w:t>
            </w:r>
            <w:r w:rsidR="00435D69">
              <w:rPr>
                <w:rFonts w:ascii="Times New Roman" w:hAnsi="Times New Roman" w:cs="Times New Roman"/>
                <w:sz w:val="24"/>
                <w:szCs w:val="24"/>
              </w:rPr>
              <w:t xml:space="preserve">kā vienu </w:t>
            </w:r>
            <w:r w:rsidR="00435D69">
              <w:rPr>
                <w:rFonts w:ascii="Times New Roman" w:hAnsi="Times New Roman" w:cs="Times New Roman"/>
                <w:sz w:val="24"/>
                <w:szCs w:val="24"/>
              </w:rPr>
              <w:lastRenderedPageBreak/>
              <w:t xml:space="preserve">no </w:t>
            </w:r>
            <w:r w:rsidR="00FC50CA">
              <w:rPr>
                <w:rFonts w:ascii="Times New Roman" w:hAnsi="Times New Roman" w:cs="Times New Roman"/>
                <w:sz w:val="24"/>
                <w:szCs w:val="24"/>
              </w:rPr>
              <w:t xml:space="preserve"> minimāl</w:t>
            </w:r>
            <w:r w:rsidR="00435D69">
              <w:rPr>
                <w:rFonts w:ascii="Times New Roman" w:hAnsi="Times New Roman" w:cs="Times New Roman"/>
                <w:sz w:val="24"/>
                <w:szCs w:val="24"/>
              </w:rPr>
              <w:t>ajiem</w:t>
            </w:r>
            <w:r w:rsidR="00FC50CA">
              <w:rPr>
                <w:rFonts w:ascii="Times New Roman" w:hAnsi="Times New Roman" w:cs="Times New Roman"/>
                <w:sz w:val="24"/>
                <w:szCs w:val="24"/>
              </w:rPr>
              <w:t xml:space="preserve"> standart</w:t>
            </w:r>
            <w:r w:rsidR="00435D69">
              <w:rPr>
                <w:rFonts w:ascii="Times New Roman" w:hAnsi="Times New Roman" w:cs="Times New Roman"/>
                <w:sz w:val="24"/>
                <w:szCs w:val="24"/>
              </w:rPr>
              <w:t>iem</w:t>
            </w:r>
            <w:r w:rsidR="00FC50CA">
              <w:rPr>
                <w:rFonts w:ascii="Times New Roman" w:hAnsi="Times New Roman" w:cs="Times New Roman"/>
                <w:sz w:val="24"/>
                <w:szCs w:val="24"/>
              </w:rPr>
              <w:t xml:space="preserve"> </w:t>
            </w:r>
            <w:r w:rsidR="00435D69">
              <w:rPr>
                <w:rFonts w:ascii="Times New Roman" w:hAnsi="Times New Roman" w:cs="Times New Roman"/>
                <w:sz w:val="24"/>
                <w:szCs w:val="24"/>
              </w:rPr>
              <w:t xml:space="preserve">paredz </w:t>
            </w:r>
            <w:r w:rsidR="00FC50CA">
              <w:rPr>
                <w:rFonts w:ascii="Times New Roman" w:hAnsi="Times New Roman" w:cs="Times New Roman"/>
                <w:sz w:val="24"/>
                <w:szCs w:val="24"/>
              </w:rPr>
              <w:t xml:space="preserve">uzlikt nodokli tikai tādai </w:t>
            </w:r>
            <w:r w:rsidR="000474A8">
              <w:rPr>
                <w:rFonts w:ascii="Times New Roman" w:hAnsi="Times New Roman" w:cs="Times New Roman"/>
                <w:sz w:val="24"/>
                <w:szCs w:val="24"/>
              </w:rPr>
              <w:t xml:space="preserve">KĀS, vai pastāvīgās pārstāvniecības </w:t>
            </w:r>
            <w:r w:rsidR="00FC50CA">
              <w:rPr>
                <w:rFonts w:ascii="Times New Roman" w:hAnsi="Times New Roman" w:cs="Times New Roman"/>
                <w:sz w:val="24"/>
                <w:szCs w:val="24"/>
              </w:rPr>
              <w:t>peļņai</w:t>
            </w:r>
            <w:r w:rsidR="00334111">
              <w:rPr>
                <w:rFonts w:ascii="Times New Roman" w:hAnsi="Times New Roman" w:cs="Times New Roman"/>
                <w:sz w:val="24"/>
                <w:szCs w:val="24"/>
              </w:rPr>
              <w:t>, k</w:t>
            </w:r>
            <w:r w:rsidR="00FC50CA">
              <w:rPr>
                <w:rFonts w:ascii="Times New Roman" w:hAnsi="Times New Roman" w:cs="Times New Roman"/>
                <w:sz w:val="24"/>
                <w:szCs w:val="24"/>
              </w:rPr>
              <w:t>ura ir iegūta no neīst</w:t>
            </w:r>
            <w:r w:rsidR="00435D69">
              <w:rPr>
                <w:rFonts w:ascii="Times New Roman" w:hAnsi="Times New Roman" w:cs="Times New Roman"/>
                <w:sz w:val="24"/>
                <w:szCs w:val="24"/>
              </w:rPr>
              <w:t>iem</w:t>
            </w:r>
            <w:r w:rsidR="00FC50CA">
              <w:rPr>
                <w:rFonts w:ascii="Times New Roman" w:hAnsi="Times New Roman" w:cs="Times New Roman"/>
                <w:sz w:val="24"/>
                <w:szCs w:val="24"/>
              </w:rPr>
              <w:t xml:space="preserve"> </w:t>
            </w:r>
            <w:r w:rsidR="00A81D39">
              <w:rPr>
                <w:rFonts w:ascii="Times New Roman" w:hAnsi="Times New Roman" w:cs="Times New Roman"/>
                <w:sz w:val="24"/>
                <w:szCs w:val="24"/>
              </w:rPr>
              <w:t>darījumiem</w:t>
            </w:r>
            <w:r w:rsidR="00FC50CA">
              <w:rPr>
                <w:rFonts w:ascii="Times New Roman" w:hAnsi="Times New Roman" w:cs="Times New Roman"/>
                <w:sz w:val="24"/>
                <w:szCs w:val="24"/>
              </w:rPr>
              <w:t xml:space="preserve">, kuru </w:t>
            </w:r>
            <w:r w:rsidR="00435D69">
              <w:rPr>
                <w:rFonts w:ascii="Times New Roman" w:hAnsi="Times New Roman" w:cs="Times New Roman"/>
                <w:sz w:val="24"/>
                <w:szCs w:val="24"/>
              </w:rPr>
              <w:t>īsten</w:t>
            </w:r>
            <w:r w:rsidR="00FC50CA">
              <w:rPr>
                <w:rFonts w:ascii="Times New Roman" w:hAnsi="Times New Roman" w:cs="Times New Roman"/>
                <w:sz w:val="24"/>
                <w:szCs w:val="24"/>
              </w:rPr>
              <w:t>ošanas objektīvais iemesls ir nodokļu priekšrocību gūšana.</w:t>
            </w:r>
            <w:r w:rsidR="002377F8" w:rsidRPr="007E0D06">
              <w:rPr>
                <w:rFonts w:ascii="Times New Roman" w:hAnsi="Times New Roman" w:cs="Times New Roman"/>
                <w:sz w:val="24"/>
                <w:szCs w:val="24"/>
              </w:rPr>
              <w:t xml:space="preserve"> </w:t>
            </w:r>
          </w:p>
          <w:p w:rsidR="009A66AB" w:rsidRPr="005E042A" w:rsidRDefault="009A66AB" w:rsidP="003C2CF1">
            <w:pPr>
              <w:spacing w:after="0" w:line="240" w:lineRule="auto"/>
              <w:ind w:right="142"/>
              <w:jc w:val="both"/>
              <w:rPr>
                <w:rFonts w:ascii="Times New Roman" w:hAnsi="Times New Roman" w:cs="Times New Roman"/>
                <w:sz w:val="24"/>
                <w:szCs w:val="24"/>
                <w:u w:val="single"/>
              </w:rPr>
            </w:pPr>
            <w:r w:rsidRPr="005E042A">
              <w:rPr>
                <w:rFonts w:ascii="Times New Roman" w:hAnsi="Times New Roman" w:cs="Times New Roman"/>
                <w:sz w:val="24"/>
                <w:szCs w:val="24"/>
                <w:u w:val="single"/>
              </w:rPr>
              <w:t xml:space="preserve">Jaunais </w:t>
            </w:r>
            <w:r w:rsidR="000474A8">
              <w:rPr>
                <w:rFonts w:ascii="Times New Roman" w:hAnsi="Times New Roman" w:cs="Times New Roman"/>
                <w:sz w:val="24"/>
                <w:szCs w:val="24"/>
                <w:u w:val="single"/>
              </w:rPr>
              <w:t>KĀS</w:t>
            </w:r>
            <w:r w:rsidRPr="005E042A">
              <w:rPr>
                <w:rFonts w:ascii="Times New Roman" w:hAnsi="Times New Roman" w:cs="Times New Roman"/>
                <w:sz w:val="24"/>
                <w:szCs w:val="24"/>
                <w:u w:val="single"/>
              </w:rPr>
              <w:t xml:space="preserve"> regulējums</w:t>
            </w:r>
          </w:p>
          <w:p w:rsidR="00AA0C44" w:rsidRDefault="002377F8" w:rsidP="003C2CF1">
            <w:pPr>
              <w:spacing w:after="0" w:line="240" w:lineRule="auto"/>
              <w:ind w:right="142"/>
              <w:jc w:val="both"/>
              <w:rPr>
                <w:rFonts w:ascii="Times New Roman" w:hAnsi="Times New Roman" w:cs="Times New Roman"/>
                <w:i/>
                <w:sz w:val="24"/>
                <w:szCs w:val="24"/>
              </w:rPr>
            </w:pPr>
            <w:r w:rsidRPr="007E0D06">
              <w:rPr>
                <w:rFonts w:ascii="Times New Roman" w:hAnsi="Times New Roman" w:cs="Times New Roman"/>
                <w:sz w:val="24"/>
                <w:szCs w:val="24"/>
              </w:rPr>
              <w:t>Likumprojekt</w:t>
            </w:r>
            <w:r w:rsidR="00FD07BD" w:rsidRPr="007E0D06">
              <w:rPr>
                <w:rFonts w:ascii="Times New Roman" w:hAnsi="Times New Roman" w:cs="Times New Roman"/>
                <w:sz w:val="24"/>
                <w:szCs w:val="24"/>
              </w:rPr>
              <w:t>s</w:t>
            </w:r>
            <w:r w:rsidR="00B363B8">
              <w:rPr>
                <w:rFonts w:ascii="Times New Roman" w:hAnsi="Times New Roman" w:cs="Times New Roman"/>
                <w:sz w:val="24"/>
                <w:szCs w:val="24"/>
              </w:rPr>
              <w:t xml:space="preserve"> papildina </w:t>
            </w:r>
            <w:r w:rsidR="00361193">
              <w:rPr>
                <w:rFonts w:ascii="Times New Roman" w:hAnsi="Times New Roman" w:cs="Times New Roman"/>
                <w:sz w:val="24"/>
                <w:szCs w:val="24"/>
              </w:rPr>
              <w:t>L</w:t>
            </w:r>
            <w:r w:rsidR="00B363B8">
              <w:rPr>
                <w:rFonts w:ascii="Times New Roman" w:hAnsi="Times New Roman" w:cs="Times New Roman"/>
                <w:sz w:val="24"/>
                <w:szCs w:val="24"/>
              </w:rPr>
              <w:t xml:space="preserve">ikumu ar </w:t>
            </w:r>
            <w:r w:rsidR="000474A8">
              <w:rPr>
                <w:rFonts w:ascii="Times New Roman" w:hAnsi="Times New Roman" w:cs="Times New Roman"/>
                <w:sz w:val="24"/>
                <w:szCs w:val="24"/>
              </w:rPr>
              <w:t xml:space="preserve">jaunu </w:t>
            </w:r>
            <w:r w:rsidR="00B363B8">
              <w:rPr>
                <w:rFonts w:ascii="Times New Roman" w:hAnsi="Times New Roman" w:cs="Times New Roman"/>
                <w:sz w:val="24"/>
                <w:szCs w:val="24"/>
              </w:rPr>
              <w:t>6.</w:t>
            </w:r>
            <w:r w:rsidR="00B363B8" w:rsidRPr="008A1E57">
              <w:rPr>
                <w:rFonts w:ascii="Times New Roman" w:hAnsi="Times New Roman" w:cs="Times New Roman"/>
                <w:sz w:val="24"/>
                <w:szCs w:val="24"/>
                <w:vertAlign w:val="superscript"/>
              </w:rPr>
              <w:t>1</w:t>
            </w:r>
            <w:r w:rsidR="00B363B8">
              <w:rPr>
                <w:rFonts w:ascii="Times New Roman" w:hAnsi="Times New Roman" w:cs="Times New Roman"/>
                <w:sz w:val="24"/>
                <w:szCs w:val="24"/>
              </w:rPr>
              <w:t>pantu un</w:t>
            </w:r>
            <w:r w:rsidRPr="007E0D06">
              <w:rPr>
                <w:rFonts w:ascii="Times New Roman" w:hAnsi="Times New Roman" w:cs="Times New Roman"/>
                <w:sz w:val="24"/>
                <w:szCs w:val="24"/>
              </w:rPr>
              <w:t xml:space="preserve"> </w:t>
            </w:r>
            <w:r w:rsidR="00AA0C44">
              <w:rPr>
                <w:rFonts w:ascii="Times New Roman" w:hAnsi="Times New Roman" w:cs="Times New Roman"/>
                <w:sz w:val="24"/>
                <w:szCs w:val="24"/>
              </w:rPr>
              <w:t>nosaka</w:t>
            </w:r>
            <w:r w:rsidR="00FD07BD" w:rsidRPr="007E0D06">
              <w:rPr>
                <w:rFonts w:ascii="Times New Roman" w:hAnsi="Times New Roman" w:cs="Times New Roman"/>
                <w:sz w:val="24"/>
                <w:szCs w:val="24"/>
              </w:rPr>
              <w:t xml:space="preserve">, </w:t>
            </w:r>
            <w:r w:rsidR="00FD07BD" w:rsidRPr="00AA0C44">
              <w:rPr>
                <w:rFonts w:ascii="Times New Roman" w:hAnsi="Times New Roman" w:cs="Times New Roman"/>
                <w:sz w:val="24"/>
                <w:szCs w:val="24"/>
                <w:u w:val="single"/>
              </w:rPr>
              <w:t xml:space="preserve">ka </w:t>
            </w:r>
            <w:r w:rsidR="000474A8" w:rsidRPr="00AA0C44">
              <w:rPr>
                <w:rFonts w:ascii="Times New Roman" w:hAnsi="Times New Roman" w:cs="Times New Roman"/>
                <w:sz w:val="24"/>
                <w:szCs w:val="24"/>
                <w:u w:val="single"/>
              </w:rPr>
              <w:t>KĀS</w:t>
            </w:r>
            <w:r w:rsidR="004D1E73" w:rsidRPr="00AA0C44">
              <w:rPr>
                <w:rFonts w:ascii="Times New Roman" w:hAnsi="Times New Roman" w:cs="Times New Roman"/>
                <w:sz w:val="24"/>
                <w:szCs w:val="24"/>
                <w:u w:val="single"/>
              </w:rPr>
              <w:t xml:space="preserve"> </w:t>
            </w:r>
            <w:r w:rsidR="00EC5CF5" w:rsidRPr="00AA0C44">
              <w:rPr>
                <w:rFonts w:ascii="Times New Roman" w:hAnsi="Times New Roman" w:cs="Times New Roman"/>
                <w:sz w:val="24"/>
                <w:szCs w:val="24"/>
                <w:u w:val="single"/>
              </w:rPr>
              <w:t>noteikumu</w:t>
            </w:r>
            <w:r w:rsidR="00570BA8" w:rsidRPr="00AA0C44">
              <w:rPr>
                <w:rFonts w:ascii="Times New Roman" w:hAnsi="Times New Roman" w:cs="Times New Roman"/>
                <w:sz w:val="24"/>
                <w:szCs w:val="24"/>
                <w:u w:val="single"/>
              </w:rPr>
              <w:t xml:space="preserve"> rezultātā</w:t>
            </w:r>
            <w:r w:rsidR="00570BA8" w:rsidRPr="007E0D06">
              <w:rPr>
                <w:rFonts w:ascii="Times New Roman" w:hAnsi="Times New Roman" w:cs="Times New Roman"/>
                <w:sz w:val="24"/>
                <w:szCs w:val="24"/>
              </w:rPr>
              <w:t xml:space="preserve"> </w:t>
            </w:r>
            <w:r w:rsidR="00435D69">
              <w:rPr>
                <w:rFonts w:ascii="Times New Roman" w:hAnsi="Times New Roman" w:cs="Times New Roman"/>
                <w:sz w:val="24"/>
                <w:szCs w:val="24"/>
              </w:rPr>
              <w:t xml:space="preserve"> atbilstošas </w:t>
            </w:r>
            <w:r w:rsidR="00570BA8" w:rsidRPr="007E0D06">
              <w:rPr>
                <w:rFonts w:ascii="Times New Roman" w:hAnsi="Times New Roman" w:cs="Times New Roman"/>
                <w:sz w:val="24"/>
                <w:szCs w:val="24"/>
              </w:rPr>
              <w:t xml:space="preserve"> </w:t>
            </w:r>
            <w:r w:rsidR="00F6216F" w:rsidRPr="007E0D06">
              <w:rPr>
                <w:rFonts w:ascii="Times New Roman" w:hAnsi="Times New Roman" w:cs="Times New Roman"/>
                <w:sz w:val="24"/>
                <w:szCs w:val="24"/>
              </w:rPr>
              <w:t>ārvalstu sabiedrības</w:t>
            </w:r>
            <w:r w:rsidR="00C83A9B">
              <w:rPr>
                <w:rFonts w:ascii="Times New Roman" w:hAnsi="Times New Roman" w:cs="Times New Roman"/>
                <w:sz w:val="24"/>
                <w:szCs w:val="24"/>
              </w:rPr>
              <w:t xml:space="preserve"> </w:t>
            </w:r>
            <w:r w:rsidR="00624A1F">
              <w:rPr>
                <w:rFonts w:ascii="Times New Roman" w:hAnsi="Times New Roman" w:cs="Times New Roman"/>
                <w:sz w:val="24"/>
                <w:szCs w:val="24"/>
              </w:rPr>
              <w:t>darījum</w:t>
            </w:r>
            <w:r w:rsidR="00C83A9B">
              <w:rPr>
                <w:rFonts w:ascii="Times New Roman" w:hAnsi="Times New Roman" w:cs="Times New Roman"/>
                <w:sz w:val="24"/>
                <w:szCs w:val="24"/>
              </w:rPr>
              <w:t>os</w:t>
            </w:r>
            <w:r w:rsidR="000474A8">
              <w:rPr>
                <w:rFonts w:ascii="Times New Roman" w:hAnsi="Times New Roman" w:cs="Times New Roman"/>
                <w:sz w:val="24"/>
                <w:szCs w:val="24"/>
              </w:rPr>
              <w:t xml:space="preserve"> (</w:t>
            </w:r>
            <w:r w:rsidR="00361193">
              <w:rPr>
                <w:rFonts w:ascii="Times New Roman" w:hAnsi="Times New Roman" w:cs="Times New Roman"/>
                <w:sz w:val="24"/>
                <w:szCs w:val="24"/>
              </w:rPr>
              <w:t xml:space="preserve">veikti </w:t>
            </w:r>
            <w:r w:rsidR="00C11784">
              <w:rPr>
                <w:rFonts w:ascii="Times New Roman" w:hAnsi="Times New Roman" w:cs="Times New Roman"/>
                <w:sz w:val="24"/>
                <w:szCs w:val="24"/>
              </w:rPr>
              <w:t>nodokļu priekšrocību gūšanai</w:t>
            </w:r>
            <w:r w:rsidR="000474A8">
              <w:rPr>
                <w:rFonts w:ascii="Times New Roman" w:hAnsi="Times New Roman" w:cs="Times New Roman"/>
                <w:sz w:val="24"/>
                <w:szCs w:val="24"/>
              </w:rPr>
              <w:t>,</w:t>
            </w:r>
            <w:r w:rsidR="00C83A9B">
              <w:rPr>
                <w:rFonts w:ascii="Times New Roman" w:hAnsi="Times New Roman" w:cs="Times New Roman"/>
                <w:sz w:val="24"/>
                <w:szCs w:val="24"/>
              </w:rPr>
              <w:t xml:space="preserve"> </w:t>
            </w:r>
            <w:r w:rsidR="000474A8">
              <w:rPr>
                <w:rFonts w:ascii="Times New Roman" w:hAnsi="Times New Roman" w:cs="Times New Roman"/>
                <w:sz w:val="24"/>
                <w:szCs w:val="24"/>
              </w:rPr>
              <w:t>t.i.</w:t>
            </w:r>
            <w:r w:rsidR="00ED3B72">
              <w:rPr>
                <w:rFonts w:ascii="Times New Roman" w:hAnsi="Times New Roman" w:cs="Times New Roman"/>
                <w:sz w:val="24"/>
                <w:szCs w:val="24"/>
              </w:rPr>
              <w:t>,</w:t>
            </w:r>
            <w:r w:rsidR="000474A8">
              <w:rPr>
                <w:rFonts w:ascii="Times New Roman" w:hAnsi="Times New Roman" w:cs="Times New Roman"/>
                <w:sz w:val="24"/>
                <w:szCs w:val="24"/>
              </w:rPr>
              <w:t xml:space="preserve"> </w:t>
            </w:r>
            <w:r w:rsidR="00FC50CA">
              <w:rPr>
                <w:rFonts w:ascii="Times New Roman" w:hAnsi="Times New Roman" w:cs="Times New Roman"/>
                <w:sz w:val="24"/>
                <w:szCs w:val="24"/>
              </w:rPr>
              <w:t>kur</w:t>
            </w:r>
            <w:r w:rsidR="00361193">
              <w:rPr>
                <w:rFonts w:ascii="Times New Roman" w:hAnsi="Times New Roman" w:cs="Times New Roman"/>
                <w:sz w:val="24"/>
                <w:szCs w:val="24"/>
              </w:rPr>
              <w:t>u rezultātā ārvalsts sabiedrības peļņai</w:t>
            </w:r>
            <w:r w:rsidR="00570BA8" w:rsidRPr="007E0D06">
              <w:rPr>
                <w:rFonts w:ascii="Times New Roman" w:hAnsi="Times New Roman" w:cs="Times New Roman"/>
                <w:sz w:val="24"/>
                <w:szCs w:val="24"/>
              </w:rPr>
              <w:t xml:space="preserve"> </w:t>
            </w:r>
            <w:r w:rsidR="00FC50CA">
              <w:rPr>
                <w:rFonts w:ascii="Times New Roman" w:hAnsi="Times New Roman" w:cs="Times New Roman"/>
                <w:sz w:val="24"/>
                <w:szCs w:val="24"/>
              </w:rPr>
              <w:t xml:space="preserve">netiek uzlikts </w:t>
            </w:r>
            <w:r w:rsidR="000474A8">
              <w:rPr>
                <w:rFonts w:ascii="Times New Roman" w:hAnsi="Times New Roman" w:cs="Times New Roman"/>
                <w:sz w:val="24"/>
                <w:szCs w:val="24"/>
              </w:rPr>
              <w:t xml:space="preserve">nodoklis </w:t>
            </w:r>
            <w:r w:rsidR="00FC50CA">
              <w:rPr>
                <w:rFonts w:ascii="Times New Roman" w:hAnsi="Times New Roman" w:cs="Times New Roman"/>
                <w:sz w:val="24"/>
                <w:szCs w:val="24"/>
              </w:rPr>
              <w:t xml:space="preserve">vai </w:t>
            </w:r>
            <w:r w:rsidR="000474A8">
              <w:rPr>
                <w:rFonts w:ascii="Times New Roman" w:hAnsi="Times New Roman" w:cs="Times New Roman"/>
                <w:sz w:val="24"/>
                <w:szCs w:val="24"/>
              </w:rPr>
              <w:t xml:space="preserve">arī </w:t>
            </w:r>
            <w:r w:rsidR="00361193">
              <w:rPr>
                <w:rFonts w:ascii="Times New Roman" w:hAnsi="Times New Roman" w:cs="Times New Roman"/>
                <w:sz w:val="24"/>
                <w:szCs w:val="24"/>
              </w:rPr>
              <w:t xml:space="preserve">gūtā </w:t>
            </w:r>
            <w:r w:rsidR="00923F33" w:rsidRPr="007E0D06">
              <w:rPr>
                <w:rFonts w:ascii="Times New Roman" w:hAnsi="Times New Roman" w:cs="Times New Roman"/>
                <w:sz w:val="24"/>
                <w:szCs w:val="24"/>
              </w:rPr>
              <w:t>peļņa (vai attiecīga veida ienākumi) ir atbrīvot</w:t>
            </w:r>
            <w:r w:rsidR="005C334D">
              <w:rPr>
                <w:rFonts w:ascii="Times New Roman" w:hAnsi="Times New Roman" w:cs="Times New Roman"/>
                <w:sz w:val="24"/>
                <w:szCs w:val="24"/>
              </w:rPr>
              <w:t>a</w:t>
            </w:r>
            <w:r w:rsidR="00923F33" w:rsidRPr="007E0D06">
              <w:rPr>
                <w:rFonts w:ascii="Times New Roman" w:hAnsi="Times New Roman" w:cs="Times New Roman"/>
                <w:sz w:val="24"/>
                <w:szCs w:val="24"/>
              </w:rPr>
              <w:t xml:space="preserve"> no nodokļa</w:t>
            </w:r>
            <w:r w:rsidR="000474A8">
              <w:rPr>
                <w:rFonts w:ascii="Times New Roman" w:hAnsi="Times New Roman" w:cs="Times New Roman"/>
                <w:sz w:val="24"/>
                <w:szCs w:val="24"/>
              </w:rPr>
              <w:t xml:space="preserve"> uzlikšanas</w:t>
            </w:r>
            <w:r w:rsidR="00C83A9B">
              <w:rPr>
                <w:rFonts w:ascii="Times New Roman" w:hAnsi="Times New Roman" w:cs="Times New Roman"/>
                <w:sz w:val="24"/>
                <w:szCs w:val="24"/>
              </w:rPr>
              <w:t>)</w:t>
            </w:r>
            <w:r w:rsidR="00FD07BD" w:rsidRPr="007E0D06">
              <w:rPr>
                <w:rFonts w:ascii="Times New Roman" w:hAnsi="Times New Roman" w:cs="Times New Roman"/>
                <w:sz w:val="24"/>
                <w:szCs w:val="24"/>
              </w:rPr>
              <w:t>,</w:t>
            </w:r>
            <w:r w:rsidR="00C83A9B">
              <w:rPr>
                <w:rFonts w:ascii="Times New Roman" w:hAnsi="Times New Roman" w:cs="Times New Roman"/>
                <w:sz w:val="24"/>
                <w:szCs w:val="24"/>
              </w:rPr>
              <w:t xml:space="preserve"> </w:t>
            </w:r>
            <w:r w:rsidR="00435D69" w:rsidRPr="00AA0C44">
              <w:rPr>
                <w:rFonts w:ascii="Times New Roman" w:hAnsi="Times New Roman" w:cs="Times New Roman"/>
                <w:sz w:val="24"/>
                <w:szCs w:val="24"/>
                <w:u w:val="single"/>
              </w:rPr>
              <w:t xml:space="preserve">gūto peļņu </w:t>
            </w:r>
            <w:r w:rsidR="000474A8" w:rsidRPr="00AA0C44">
              <w:rPr>
                <w:rFonts w:ascii="Times New Roman" w:hAnsi="Times New Roman" w:cs="Times New Roman"/>
                <w:sz w:val="24"/>
                <w:szCs w:val="24"/>
                <w:u w:val="single"/>
              </w:rPr>
              <w:t xml:space="preserve">iekļauj </w:t>
            </w:r>
            <w:r w:rsidR="00435D69" w:rsidRPr="00AA0C44">
              <w:rPr>
                <w:rFonts w:ascii="Times New Roman" w:hAnsi="Times New Roman" w:cs="Times New Roman"/>
                <w:sz w:val="24"/>
                <w:szCs w:val="24"/>
                <w:u w:val="single"/>
              </w:rPr>
              <w:t xml:space="preserve">Latvijas </w:t>
            </w:r>
            <w:r w:rsidR="00A4057A" w:rsidRPr="00AA0C44">
              <w:rPr>
                <w:rFonts w:ascii="Times New Roman" w:hAnsi="Times New Roman" w:cs="Times New Roman"/>
                <w:sz w:val="24"/>
                <w:szCs w:val="24"/>
                <w:u w:val="single"/>
              </w:rPr>
              <w:t>nodokļu maksātāja</w:t>
            </w:r>
            <w:r w:rsidR="00FD07BD" w:rsidRPr="00AA0C44">
              <w:rPr>
                <w:rFonts w:ascii="Times New Roman" w:hAnsi="Times New Roman" w:cs="Times New Roman"/>
                <w:sz w:val="24"/>
                <w:szCs w:val="24"/>
                <w:u w:val="single"/>
              </w:rPr>
              <w:t xml:space="preserve"> </w:t>
            </w:r>
            <w:r w:rsidR="00D07BAB" w:rsidRPr="00AA0C44">
              <w:rPr>
                <w:rFonts w:ascii="Times New Roman" w:hAnsi="Times New Roman" w:cs="Times New Roman"/>
                <w:sz w:val="24"/>
                <w:szCs w:val="24"/>
                <w:u w:val="single"/>
              </w:rPr>
              <w:t xml:space="preserve">ar nodokli </w:t>
            </w:r>
            <w:r w:rsidR="00FD07BD" w:rsidRPr="00AA0C44">
              <w:rPr>
                <w:rFonts w:ascii="Times New Roman" w:hAnsi="Times New Roman" w:cs="Times New Roman"/>
                <w:sz w:val="24"/>
                <w:szCs w:val="24"/>
                <w:u w:val="single"/>
              </w:rPr>
              <w:t>apliekam</w:t>
            </w:r>
            <w:r w:rsidR="000474A8" w:rsidRPr="00AA0C44">
              <w:rPr>
                <w:rFonts w:ascii="Times New Roman" w:hAnsi="Times New Roman" w:cs="Times New Roman"/>
                <w:sz w:val="24"/>
                <w:szCs w:val="24"/>
                <w:u w:val="single"/>
              </w:rPr>
              <w:t>ajā b</w:t>
            </w:r>
            <w:r w:rsidR="00FD07BD" w:rsidRPr="00AA0C44">
              <w:rPr>
                <w:rFonts w:ascii="Times New Roman" w:hAnsi="Times New Roman" w:cs="Times New Roman"/>
                <w:sz w:val="24"/>
                <w:szCs w:val="24"/>
                <w:u w:val="single"/>
              </w:rPr>
              <w:t>āz</w:t>
            </w:r>
            <w:r w:rsidR="000474A8" w:rsidRPr="00AA0C44">
              <w:rPr>
                <w:rFonts w:ascii="Times New Roman" w:hAnsi="Times New Roman" w:cs="Times New Roman"/>
                <w:sz w:val="24"/>
                <w:szCs w:val="24"/>
                <w:u w:val="single"/>
              </w:rPr>
              <w:t>ē</w:t>
            </w:r>
            <w:r w:rsidR="00570BA8" w:rsidRPr="007E0D06">
              <w:rPr>
                <w:rFonts w:ascii="Times New Roman" w:hAnsi="Times New Roman" w:cs="Times New Roman"/>
                <w:sz w:val="24"/>
                <w:szCs w:val="24"/>
              </w:rPr>
              <w:t>.</w:t>
            </w:r>
            <w:r w:rsidR="00C44180">
              <w:rPr>
                <w:rFonts w:ascii="Times New Roman" w:hAnsi="Times New Roman" w:cs="Times New Roman"/>
                <w:sz w:val="24"/>
                <w:szCs w:val="24"/>
              </w:rPr>
              <w:t xml:space="preserve"> </w:t>
            </w:r>
            <w:r w:rsidR="00351E98">
              <w:rPr>
                <w:rFonts w:ascii="Times New Roman" w:hAnsi="Times New Roman" w:cs="Times New Roman"/>
                <w:sz w:val="24"/>
                <w:szCs w:val="24"/>
              </w:rPr>
              <w:t>K</w:t>
            </w:r>
            <w:r w:rsidR="000474A8">
              <w:rPr>
                <w:rFonts w:ascii="Times New Roman" w:hAnsi="Times New Roman" w:cs="Times New Roman"/>
                <w:sz w:val="24"/>
                <w:szCs w:val="24"/>
              </w:rPr>
              <w:t xml:space="preserve">ĀS </w:t>
            </w:r>
            <w:r w:rsidR="00AA0C44">
              <w:rPr>
                <w:rFonts w:ascii="Times New Roman" w:hAnsi="Times New Roman" w:cs="Times New Roman"/>
                <w:sz w:val="24"/>
                <w:szCs w:val="24"/>
              </w:rPr>
              <w:t>definēšanai</w:t>
            </w:r>
            <w:r w:rsidR="00C44180">
              <w:rPr>
                <w:rFonts w:ascii="Times New Roman" w:hAnsi="Times New Roman" w:cs="Times New Roman"/>
                <w:sz w:val="24"/>
                <w:szCs w:val="24"/>
              </w:rPr>
              <w:t>,</w:t>
            </w:r>
            <w:r w:rsidR="00A4057A" w:rsidRPr="007E0D06">
              <w:rPr>
                <w:rFonts w:ascii="Times New Roman" w:hAnsi="Times New Roman" w:cs="Times New Roman"/>
                <w:sz w:val="24"/>
                <w:szCs w:val="24"/>
              </w:rPr>
              <w:t xml:space="preserve"> </w:t>
            </w:r>
            <w:r w:rsidR="00FD07BD" w:rsidRPr="007E0D06">
              <w:rPr>
                <w:rFonts w:ascii="Times New Roman" w:hAnsi="Times New Roman" w:cs="Times New Roman"/>
                <w:sz w:val="24"/>
                <w:szCs w:val="24"/>
              </w:rPr>
              <w:t xml:space="preserve">atbilstoši </w:t>
            </w:r>
            <w:r w:rsidR="00AD0472" w:rsidRPr="00005B34">
              <w:rPr>
                <w:rFonts w:ascii="Times New Roman" w:hAnsi="Times New Roman" w:cs="Times New Roman"/>
                <w:sz w:val="24"/>
                <w:szCs w:val="24"/>
              </w:rPr>
              <w:t>Direktīva</w:t>
            </w:r>
            <w:r w:rsidR="00AD0472">
              <w:rPr>
                <w:rFonts w:ascii="Times New Roman" w:hAnsi="Times New Roman" w:cs="Times New Roman"/>
                <w:sz w:val="24"/>
                <w:szCs w:val="24"/>
              </w:rPr>
              <w:t>s</w:t>
            </w:r>
            <w:r w:rsidR="00AD0472" w:rsidRPr="00005B34">
              <w:rPr>
                <w:rFonts w:ascii="Times New Roman" w:hAnsi="Times New Roman" w:cs="Times New Roman"/>
                <w:sz w:val="24"/>
                <w:szCs w:val="24"/>
              </w:rPr>
              <w:t xml:space="preserve"> </w:t>
            </w:r>
            <w:r w:rsidR="00FD07BD" w:rsidRPr="007E0D06">
              <w:rPr>
                <w:rFonts w:ascii="Times New Roman" w:hAnsi="Times New Roman" w:cs="Times New Roman"/>
                <w:sz w:val="24"/>
                <w:szCs w:val="24"/>
              </w:rPr>
              <w:t>prasībām</w:t>
            </w:r>
            <w:r w:rsidR="00C44180">
              <w:rPr>
                <w:rFonts w:ascii="Times New Roman" w:hAnsi="Times New Roman" w:cs="Times New Roman"/>
                <w:sz w:val="24"/>
                <w:szCs w:val="24"/>
              </w:rPr>
              <w:t>,</w:t>
            </w:r>
            <w:r w:rsidR="00A4057A" w:rsidRPr="007E0D06">
              <w:rPr>
                <w:rFonts w:ascii="Times New Roman" w:hAnsi="Times New Roman" w:cs="Times New Roman"/>
                <w:sz w:val="24"/>
                <w:szCs w:val="24"/>
              </w:rPr>
              <w:t xml:space="preserve"> </w:t>
            </w:r>
            <w:r w:rsidR="00AA0C44">
              <w:rPr>
                <w:rFonts w:ascii="Times New Roman" w:hAnsi="Times New Roman" w:cs="Times New Roman"/>
                <w:sz w:val="24"/>
                <w:szCs w:val="24"/>
              </w:rPr>
              <w:t xml:space="preserve">Likumprojektā </w:t>
            </w:r>
            <w:r w:rsidR="00A4057A" w:rsidRPr="007E0D06">
              <w:rPr>
                <w:rFonts w:ascii="Times New Roman" w:hAnsi="Times New Roman" w:cs="Times New Roman"/>
                <w:sz w:val="24"/>
                <w:szCs w:val="24"/>
              </w:rPr>
              <w:t>noteikta tieša</w:t>
            </w:r>
            <w:r w:rsidR="00C44180">
              <w:rPr>
                <w:rFonts w:ascii="Times New Roman" w:hAnsi="Times New Roman" w:cs="Times New Roman"/>
                <w:sz w:val="24"/>
                <w:szCs w:val="24"/>
              </w:rPr>
              <w:t xml:space="preserve"> vai netieša</w:t>
            </w:r>
            <w:r w:rsidR="00C83A9B">
              <w:rPr>
                <w:rFonts w:ascii="Times New Roman" w:hAnsi="Times New Roman" w:cs="Times New Roman"/>
                <w:sz w:val="24"/>
                <w:szCs w:val="24"/>
              </w:rPr>
              <w:t xml:space="preserve"> (kopā ar saistītajām personām) līdzdalība</w:t>
            </w:r>
            <w:r w:rsidR="00C44180">
              <w:rPr>
                <w:rFonts w:ascii="Times New Roman" w:hAnsi="Times New Roman" w:cs="Times New Roman"/>
                <w:sz w:val="24"/>
                <w:szCs w:val="24"/>
              </w:rPr>
              <w:t xml:space="preserve"> vairāk </w:t>
            </w:r>
            <w:r w:rsidR="00A4057A" w:rsidRPr="007E0D06">
              <w:rPr>
                <w:rFonts w:ascii="Times New Roman" w:hAnsi="Times New Roman" w:cs="Times New Roman"/>
                <w:sz w:val="24"/>
                <w:szCs w:val="24"/>
              </w:rPr>
              <w:t xml:space="preserve">kā 50 procenti no kapitāla vai </w:t>
            </w:r>
            <w:r w:rsidR="004D1E73" w:rsidRPr="007E0D06">
              <w:rPr>
                <w:rFonts w:ascii="Times New Roman" w:hAnsi="Times New Roman" w:cs="Times New Roman"/>
                <w:sz w:val="24"/>
                <w:szCs w:val="24"/>
              </w:rPr>
              <w:t>balsstie</w:t>
            </w:r>
            <w:r w:rsidR="004D1E73">
              <w:rPr>
                <w:rFonts w:ascii="Times New Roman" w:hAnsi="Times New Roman" w:cs="Times New Roman"/>
                <w:sz w:val="24"/>
                <w:szCs w:val="24"/>
              </w:rPr>
              <w:t>sīb</w:t>
            </w:r>
            <w:r w:rsidR="00C83A9B">
              <w:rPr>
                <w:rFonts w:ascii="Times New Roman" w:hAnsi="Times New Roman" w:cs="Times New Roman"/>
                <w:sz w:val="24"/>
                <w:szCs w:val="24"/>
              </w:rPr>
              <w:t>ām</w:t>
            </w:r>
            <w:r w:rsidR="00AD0472">
              <w:rPr>
                <w:rFonts w:ascii="Times New Roman" w:hAnsi="Times New Roman" w:cs="Times New Roman"/>
                <w:sz w:val="24"/>
                <w:szCs w:val="24"/>
              </w:rPr>
              <w:t>,</w:t>
            </w:r>
            <w:r w:rsidR="00C44180">
              <w:rPr>
                <w:rFonts w:ascii="Times New Roman" w:hAnsi="Times New Roman" w:cs="Times New Roman"/>
                <w:sz w:val="24"/>
                <w:szCs w:val="24"/>
              </w:rPr>
              <w:t xml:space="preserve"> vai tiesīb</w:t>
            </w:r>
            <w:r w:rsidR="00C83A9B">
              <w:rPr>
                <w:rFonts w:ascii="Times New Roman" w:hAnsi="Times New Roman" w:cs="Times New Roman"/>
                <w:sz w:val="24"/>
                <w:szCs w:val="24"/>
              </w:rPr>
              <w:t>as</w:t>
            </w:r>
            <w:r w:rsidR="00C44180">
              <w:rPr>
                <w:rFonts w:ascii="Times New Roman" w:hAnsi="Times New Roman" w:cs="Times New Roman"/>
                <w:sz w:val="24"/>
                <w:szCs w:val="24"/>
              </w:rPr>
              <w:t xml:space="preserve"> saņemt vairāk </w:t>
            </w:r>
            <w:r w:rsidR="00A4057A" w:rsidRPr="007E0D06">
              <w:rPr>
                <w:rFonts w:ascii="Times New Roman" w:hAnsi="Times New Roman" w:cs="Times New Roman"/>
                <w:sz w:val="24"/>
                <w:szCs w:val="24"/>
              </w:rPr>
              <w:t xml:space="preserve">kā 50 procentus no </w:t>
            </w:r>
            <w:r w:rsidR="00AA0C44">
              <w:rPr>
                <w:rFonts w:ascii="Times New Roman" w:hAnsi="Times New Roman" w:cs="Times New Roman"/>
                <w:sz w:val="24"/>
                <w:szCs w:val="24"/>
              </w:rPr>
              <w:t xml:space="preserve">KĀS </w:t>
            </w:r>
            <w:r w:rsidR="00C83A9B">
              <w:rPr>
                <w:rFonts w:ascii="Times New Roman" w:hAnsi="Times New Roman" w:cs="Times New Roman"/>
                <w:sz w:val="24"/>
                <w:szCs w:val="24"/>
              </w:rPr>
              <w:t>peļņas</w:t>
            </w:r>
            <w:r w:rsidR="00A4057A" w:rsidRPr="007E0D06">
              <w:rPr>
                <w:rFonts w:ascii="Times New Roman" w:hAnsi="Times New Roman" w:cs="Times New Roman"/>
                <w:sz w:val="24"/>
                <w:szCs w:val="24"/>
              </w:rPr>
              <w:t xml:space="preserve">. </w:t>
            </w:r>
            <w:r w:rsidR="00351E98">
              <w:rPr>
                <w:rFonts w:ascii="Times New Roman" w:hAnsi="Times New Roman" w:cs="Times New Roman"/>
                <w:sz w:val="24"/>
                <w:szCs w:val="24"/>
              </w:rPr>
              <w:t xml:space="preserve"> </w:t>
            </w:r>
            <w:r w:rsidR="00AA0C44">
              <w:rPr>
                <w:rFonts w:ascii="Times New Roman" w:hAnsi="Times New Roman" w:cs="Times New Roman"/>
                <w:sz w:val="24"/>
                <w:szCs w:val="24"/>
              </w:rPr>
              <w:t xml:space="preserve">Papildus minētajam līdzdalības kritērijam </w:t>
            </w:r>
            <w:r w:rsidR="00AD0472" w:rsidRPr="00005B34">
              <w:rPr>
                <w:rFonts w:ascii="Times New Roman" w:hAnsi="Times New Roman" w:cs="Times New Roman"/>
                <w:sz w:val="24"/>
                <w:szCs w:val="24"/>
              </w:rPr>
              <w:t>Direktīva</w:t>
            </w:r>
            <w:r w:rsidR="00AA0C44">
              <w:rPr>
                <w:rFonts w:ascii="Times New Roman" w:hAnsi="Times New Roman" w:cs="Times New Roman"/>
                <w:sz w:val="24"/>
                <w:szCs w:val="24"/>
              </w:rPr>
              <w:t xml:space="preserve"> nosaka vēl vienu kritēriju, </w:t>
            </w:r>
            <w:r w:rsidR="000474A8">
              <w:rPr>
                <w:rFonts w:ascii="Times New Roman" w:hAnsi="Times New Roman" w:cs="Times New Roman"/>
                <w:sz w:val="24"/>
                <w:szCs w:val="24"/>
              </w:rPr>
              <w:t>KĀS</w:t>
            </w:r>
            <w:r w:rsidR="00351E98">
              <w:rPr>
                <w:rFonts w:ascii="Times New Roman" w:hAnsi="Times New Roman" w:cs="Times New Roman"/>
                <w:sz w:val="24"/>
                <w:szCs w:val="24"/>
              </w:rPr>
              <w:t xml:space="preserve"> noteikum</w:t>
            </w:r>
            <w:r w:rsidR="00AA0C44">
              <w:rPr>
                <w:rFonts w:ascii="Times New Roman" w:hAnsi="Times New Roman" w:cs="Times New Roman"/>
                <w:sz w:val="24"/>
                <w:szCs w:val="24"/>
              </w:rPr>
              <w:t xml:space="preserve">u piemērošanai, konkrēti, KĀS noteikumi ir piemērojami, ja pastāvot iepriekšminētajai līdzdalībai KĀS </w:t>
            </w:r>
            <w:r w:rsidR="00026677" w:rsidRPr="007E0D06">
              <w:rPr>
                <w:rFonts w:ascii="Times New Roman" w:hAnsi="Times New Roman" w:cs="Times New Roman"/>
                <w:sz w:val="24"/>
                <w:szCs w:val="24"/>
              </w:rPr>
              <w:t>peļ</w:t>
            </w:r>
            <w:r w:rsidR="000B6592" w:rsidRPr="007E0D06">
              <w:rPr>
                <w:rFonts w:ascii="Times New Roman" w:hAnsi="Times New Roman" w:cs="Times New Roman"/>
                <w:sz w:val="24"/>
                <w:szCs w:val="24"/>
              </w:rPr>
              <w:t>ņai</w:t>
            </w:r>
            <w:r w:rsidR="00351E98">
              <w:rPr>
                <w:rFonts w:ascii="Times New Roman" w:hAnsi="Times New Roman" w:cs="Times New Roman"/>
                <w:sz w:val="24"/>
                <w:szCs w:val="24"/>
              </w:rPr>
              <w:t xml:space="preserve"> tās rezidences valstī</w:t>
            </w:r>
            <w:r w:rsidR="000B6592" w:rsidRPr="007E0D06">
              <w:rPr>
                <w:rFonts w:ascii="Times New Roman" w:hAnsi="Times New Roman" w:cs="Times New Roman"/>
                <w:sz w:val="24"/>
                <w:szCs w:val="24"/>
              </w:rPr>
              <w:t xml:space="preserve"> </w:t>
            </w:r>
            <w:r w:rsidR="00026677" w:rsidRPr="007E0D06">
              <w:rPr>
                <w:rFonts w:ascii="Times New Roman" w:hAnsi="Times New Roman" w:cs="Times New Roman"/>
                <w:sz w:val="24"/>
                <w:szCs w:val="24"/>
              </w:rPr>
              <w:t xml:space="preserve"> netiek uzlikts </w:t>
            </w:r>
            <w:r w:rsidR="000B6592" w:rsidRPr="007E0D06">
              <w:rPr>
                <w:rFonts w:ascii="Times New Roman" w:hAnsi="Times New Roman" w:cs="Times New Roman"/>
                <w:sz w:val="24"/>
                <w:szCs w:val="24"/>
              </w:rPr>
              <w:t xml:space="preserve">nodoklis </w:t>
            </w:r>
            <w:r w:rsidR="00026677" w:rsidRPr="007E0D06">
              <w:rPr>
                <w:rFonts w:ascii="Times New Roman" w:hAnsi="Times New Roman" w:cs="Times New Roman"/>
                <w:sz w:val="24"/>
                <w:szCs w:val="24"/>
              </w:rPr>
              <w:t xml:space="preserve">vai </w:t>
            </w:r>
            <w:r w:rsidR="00351E98">
              <w:rPr>
                <w:rFonts w:ascii="Times New Roman" w:hAnsi="Times New Roman" w:cs="Times New Roman"/>
                <w:sz w:val="24"/>
                <w:szCs w:val="24"/>
              </w:rPr>
              <w:t xml:space="preserve">šī </w:t>
            </w:r>
            <w:r w:rsidR="00026677" w:rsidRPr="007E0D06">
              <w:rPr>
                <w:rFonts w:ascii="Times New Roman" w:hAnsi="Times New Roman" w:cs="Times New Roman"/>
                <w:sz w:val="24"/>
                <w:szCs w:val="24"/>
              </w:rPr>
              <w:t xml:space="preserve"> peļ</w:t>
            </w:r>
            <w:r w:rsidR="000B6592" w:rsidRPr="007E0D06">
              <w:rPr>
                <w:rFonts w:ascii="Times New Roman" w:hAnsi="Times New Roman" w:cs="Times New Roman"/>
                <w:sz w:val="24"/>
                <w:szCs w:val="24"/>
              </w:rPr>
              <w:t>ņa (vai attiecīga veida aktīvu vērtības pieaugums</w:t>
            </w:r>
            <w:r w:rsidR="00026677" w:rsidRPr="007E0D06">
              <w:rPr>
                <w:rFonts w:ascii="Times New Roman" w:hAnsi="Times New Roman" w:cs="Times New Roman"/>
                <w:sz w:val="24"/>
                <w:szCs w:val="24"/>
              </w:rPr>
              <w:t>) ir atbrīvot</w:t>
            </w:r>
            <w:r w:rsidR="00D07BAB">
              <w:rPr>
                <w:rFonts w:ascii="Times New Roman" w:hAnsi="Times New Roman" w:cs="Times New Roman"/>
                <w:sz w:val="24"/>
                <w:szCs w:val="24"/>
              </w:rPr>
              <w:t>a</w:t>
            </w:r>
            <w:r w:rsidR="00026677" w:rsidRPr="007E0D06">
              <w:rPr>
                <w:rFonts w:ascii="Times New Roman" w:hAnsi="Times New Roman" w:cs="Times New Roman"/>
                <w:sz w:val="24"/>
                <w:szCs w:val="24"/>
              </w:rPr>
              <w:t xml:space="preserve"> no nodokļa</w:t>
            </w:r>
            <w:r w:rsidR="00570BA8" w:rsidRPr="007E0D06">
              <w:rPr>
                <w:rFonts w:ascii="Times New Roman" w:hAnsi="Times New Roman" w:cs="Times New Roman"/>
                <w:sz w:val="24"/>
                <w:szCs w:val="24"/>
              </w:rPr>
              <w:t xml:space="preserve">, </w:t>
            </w:r>
            <w:r w:rsidR="000B6592" w:rsidRPr="007E0D06">
              <w:rPr>
                <w:rFonts w:ascii="Times New Roman" w:hAnsi="Times New Roman" w:cs="Times New Roman"/>
                <w:sz w:val="24"/>
                <w:szCs w:val="24"/>
              </w:rPr>
              <w:t>vai</w:t>
            </w:r>
            <w:r w:rsidR="00351E98">
              <w:rPr>
                <w:rFonts w:ascii="Times New Roman" w:hAnsi="Times New Roman" w:cs="Times New Roman"/>
                <w:sz w:val="24"/>
                <w:szCs w:val="24"/>
              </w:rPr>
              <w:t xml:space="preserve"> arī </w:t>
            </w:r>
            <w:r w:rsidR="00C83A9B" w:rsidRPr="007E0D06">
              <w:rPr>
                <w:rFonts w:ascii="Times New Roman" w:hAnsi="Times New Roman" w:cs="Times New Roman"/>
                <w:sz w:val="24"/>
                <w:szCs w:val="24"/>
              </w:rPr>
              <w:t xml:space="preserve">īpašām ienākumu kategorijām vai ienākumam, kurš ir mākslīgi novirzīts uz </w:t>
            </w:r>
            <w:r w:rsidR="00AA0C44">
              <w:rPr>
                <w:rFonts w:ascii="Times New Roman" w:hAnsi="Times New Roman" w:cs="Times New Roman"/>
                <w:sz w:val="24"/>
                <w:szCs w:val="24"/>
              </w:rPr>
              <w:t xml:space="preserve">KĀS </w:t>
            </w:r>
            <w:r w:rsidR="00351E98">
              <w:rPr>
                <w:rFonts w:ascii="Times New Roman" w:hAnsi="Times New Roman" w:cs="Times New Roman"/>
                <w:sz w:val="24"/>
                <w:szCs w:val="24"/>
              </w:rPr>
              <w:t>tiek</w:t>
            </w:r>
            <w:r w:rsidR="000B6592" w:rsidRPr="007E0D06">
              <w:rPr>
                <w:rFonts w:ascii="Times New Roman" w:hAnsi="Times New Roman" w:cs="Times New Roman"/>
                <w:sz w:val="24"/>
                <w:szCs w:val="24"/>
              </w:rPr>
              <w:t xml:space="preserve"> uzlikts zems nodokli</w:t>
            </w:r>
            <w:r w:rsidR="00C83A9B">
              <w:rPr>
                <w:rFonts w:ascii="Times New Roman" w:hAnsi="Times New Roman" w:cs="Times New Roman"/>
                <w:sz w:val="24"/>
                <w:szCs w:val="24"/>
              </w:rPr>
              <w:t>s</w:t>
            </w:r>
            <w:r w:rsidR="00570BA8" w:rsidRPr="007E0D06">
              <w:rPr>
                <w:rFonts w:ascii="Times New Roman" w:hAnsi="Times New Roman" w:cs="Times New Roman"/>
                <w:sz w:val="24"/>
                <w:szCs w:val="24"/>
              </w:rPr>
              <w:t xml:space="preserve">. </w:t>
            </w:r>
            <w:r w:rsidR="00351E98" w:rsidRPr="004A4B9C">
              <w:rPr>
                <w:rFonts w:ascii="Times New Roman" w:hAnsi="Times New Roman" w:cs="Times New Roman"/>
                <w:sz w:val="24"/>
                <w:szCs w:val="24"/>
              </w:rPr>
              <w:t xml:space="preserve">Tomēr </w:t>
            </w:r>
            <w:r w:rsidR="00F6216F" w:rsidRPr="004A4B9C">
              <w:rPr>
                <w:rFonts w:ascii="Times New Roman" w:hAnsi="Times New Roman" w:cs="Times New Roman"/>
                <w:sz w:val="24"/>
                <w:szCs w:val="24"/>
              </w:rPr>
              <w:t xml:space="preserve">Likumprojektā </w:t>
            </w:r>
            <w:r w:rsidR="000474A8" w:rsidRPr="004A4B9C">
              <w:rPr>
                <w:rFonts w:ascii="Times New Roman" w:hAnsi="Times New Roman" w:cs="Times New Roman"/>
                <w:sz w:val="24"/>
                <w:szCs w:val="24"/>
              </w:rPr>
              <w:t>KĀS</w:t>
            </w:r>
            <w:r w:rsidR="00EC5CF5" w:rsidRPr="004A4B9C">
              <w:rPr>
                <w:rFonts w:ascii="Times New Roman" w:hAnsi="Times New Roman" w:cs="Times New Roman"/>
                <w:sz w:val="24"/>
                <w:szCs w:val="24"/>
              </w:rPr>
              <w:t xml:space="preserve"> </w:t>
            </w:r>
            <w:r w:rsidR="00AA0C44" w:rsidRPr="004A4B9C">
              <w:rPr>
                <w:rFonts w:ascii="Times New Roman" w:hAnsi="Times New Roman" w:cs="Times New Roman"/>
                <w:sz w:val="24"/>
                <w:szCs w:val="24"/>
              </w:rPr>
              <w:t>tiek definēta tikai pēc pirmā</w:t>
            </w:r>
            <w:r w:rsidR="004A4B9C">
              <w:rPr>
                <w:rFonts w:ascii="Times New Roman" w:hAnsi="Times New Roman" w:cs="Times New Roman"/>
                <w:sz w:val="24"/>
                <w:szCs w:val="24"/>
              </w:rPr>
              <w:t xml:space="preserve"> kritērija </w:t>
            </w:r>
            <w:r w:rsidR="00AA0C44" w:rsidRPr="004A4B9C">
              <w:rPr>
                <w:rFonts w:ascii="Times New Roman" w:hAnsi="Times New Roman" w:cs="Times New Roman"/>
                <w:sz w:val="24"/>
                <w:szCs w:val="24"/>
              </w:rPr>
              <w:t>(līdzdalība),</w:t>
            </w:r>
            <w:r w:rsidR="004A4B9C" w:rsidRPr="004A4B9C">
              <w:rPr>
                <w:rFonts w:ascii="Times New Roman" w:hAnsi="Times New Roman" w:cs="Times New Roman"/>
                <w:sz w:val="24"/>
                <w:szCs w:val="24"/>
              </w:rPr>
              <w:t xml:space="preserve"> jo</w:t>
            </w:r>
            <w:r w:rsidR="004A4B9C">
              <w:rPr>
                <w:rFonts w:ascii="Times New Roman" w:hAnsi="Times New Roman" w:cs="Times New Roman"/>
                <w:i/>
                <w:sz w:val="24"/>
                <w:szCs w:val="24"/>
              </w:rPr>
              <w:t xml:space="preserve"> </w:t>
            </w:r>
            <w:r w:rsidR="00AA0C44">
              <w:rPr>
                <w:rFonts w:ascii="Times New Roman" w:hAnsi="Times New Roman" w:cs="Times New Roman"/>
                <w:i/>
                <w:sz w:val="24"/>
                <w:szCs w:val="24"/>
              </w:rPr>
              <w:t xml:space="preserve"> </w:t>
            </w:r>
          </w:p>
          <w:p w:rsidR="004A4B9C" w:rsidRDefault="004A4B9C" w:rsidP="003C2CF1">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kritērijs par KĀS rezidences valsts uzliktā </w:t>
            </w:r>
            <w:r w:rsidRPr="007E0D06">
              <w:rPr>
                <w:rFonts w:ascii="Times New Roman" w:hAnsi="Times New Roman" w:cs="Times New Roman"/>
                <w:sz w:val="24"/>
                <w:szCs w:val="24"/>
              </w:rPr>
              <w:t>nodokļa vērtējumu</w:t>
            </w:r>
            <w:r>
              <w:rPr>
                <w:rFonts w:ascii="Times New Roman" w:hAnsi="Times New Roman" w:cs="Times New Roman"/>
                <w:sz w:val="24"/>
                <w:szCs w:val="24"/>
              </w:rPr>
              <w:t>,</w:t>
            </w:r>
            <w:r w:rsidRPr="007E0D06">
              <w:rPr>
                <w:rFonts w:ascii="Times New Roman" w:hAnsi="Times New Roman" w:cs="Times New Roman"/>
                <w:sz w:val="24"/>
                <w:szCs w:val="24"/>
              </w:rPr>
              <w:t xml:space="preserve"> salīdzinot ar</w:t>
            </w:r>
            <w:r>
              <w:rPr>
                <w:rFonts w:ascii="Times New Roman" w:hAnsi="Times New Roman" w:cs="Times New Roman"/>
                <w:sz w:val="24"/>
                <w:szCs w:val="24"/>
              </w:rPr>
              <w:t xml:space="preserve"> UIN</w:t>
            </w:r>
            <w:r w:rsidRPr="007E0D06">
              <w:rPr>
                <w:rFonts w:ascii="Times New Roman" w:hAnsi="Times New Roman" w:cs="Times New Roman"/>
                <w:sz w:val="24"/>
                <w:szCs w:val="24"/>
              </w:rPr>
              <w:t xml:space="preserve">, kas būtu </w:t>
            </w:r>
            <w:r>
              <w:rPr>
                <w:rFonts w:ascii="Times New Roman" w:hAnsi="Times New Roman" w:cs="Times New Roman"/>
                <w:sz w:val="24"/>
                <w:szCs w:val="24"/>
              </w:rPr>
              <w:t xml:space="preserve">jāmaksā KĀS, ja tā būtu UIN maksātāja, nesniegs objektīvu priekšstatu, sakarā ar Latvijas UIN īpašo maksāšanas kārtību (saskaņā ar </w:t>
            </w:r>
            <w:r w:rsidRPr="007E0D06">
              <w:rPr>
                <w:rFonts w:ascii="Times New Roman" w:hAnsi="Times New Roman" w:cs="Times New Roman"/>
                <w:sz w:val="24"/>
                <w:szCs w:val="24"/>
              </w:rPr>
              <w:t xml:space="preserve"> </w:t>
            </w:r>
            <w:r>
              <w:rPr>
                <w:rFonts w:ascii="Times New Roman" w:hAnsi="Times New Roman" w:cs="Times New Roman"/>
                <w:sz w:val="24"/>
                <w:szCs w:val="24"/>
              </w:rPr>
              <w:t>L</w:t>
            </w:r>
            <w:r w:rsidRPr="007E0D06">
              <w:rPr>
                <w:rFonts w:ascii="Times New Roman" w:hAnsi="Times New Roman" w:cs="Times New Roman"/>
                <w:sz w:val="24"/>
                <w:szCs w:val="24"/>
              </w:rPr>
              <w:t>ikum</w:t>
            </w:r>
            <w:r>
              <w:rPr>
                <w:rFonts w:ascii="Times New Roman" w:hAnsi="Times New Roman" w:cs="Times New Roman"/>
                <w:sz w:val="24"/>
                <w:szCs w:val="24"/>
              </w:rPr>
              <w:t>u</w:t>
            </w:r>
            <w:r w:rsidRPr="007E0D06">
              <w:rPr>
                <w:rFonts w:ascii="Times New Roman" w:hAnsi="Times New Roman" w:cs="Times New Roman"/>
                <w:sz w:val="24"/>
                <w:szCs w:val="24"/>
              </w:rPr>
              <w:t xml:space="preserve"> </w:t>
            </w:r>
            <w:r>
              <w:rPr>
                <w:rFonts w:ascii="Times New Roman" w:hAnsi="Times New Roman" w:cs="Times New Roman"/>
                <w:sz w:val="24"/>
                <w:szCs w:val="24"/>
              </w:rPr>
              <w:t xml:space="preserve">UIN </w:t>
            </w:r>
            <w:r w:rsidRPr="007E0D06">
              <w:rPr>
                <w:rFonts w:ascii="Times New Roman" w:hAnsi="Times New Roman" w:cs="Times New Roman"/>
                <w:sz w:val="24"/>
                <w:szCs w:val="24"/>
              </w:rPr>
              <w:t>ir jāmaksā tikai peļņas sadales brīdī</w:t>
            </w:r>
            <w:r w:rsidR="00ED3B72">
              <w:rPr>
                <w:rFonts w:ascii="Times New Roman" w:hAnsi="Times New Roman" w:cs="Times New Roman"/>
                <w:sz w:val="24"/>
                <w:szCs w:val="24"/>
              </w:rPr>
              <w:t>)</w:t>
            </w:r>
            <w:r>
              <w:rPr>
                <w:rFonts w:ascii="Times New Roman" w:hAnsi="Times New Roman" w:cs="Times New Roman"/>
                <w:sz w:val="24"/>
                <w:szCs w:val="24"/>
              </w:rPr>
              <w:t>, un to nav iespējams salīdzināt ar KĀS rezidences valstī samaksāto nodokli, kas tiek uzlikts par katru taksācijas periodu, nevis atkarībā no tā, vai tiek vai netiek veikta KĀS peļņas sadale.</w:t>
            </w:r>
          </w:p>
          <w:p w:rsidR="00437921" w:rsidRDefault="00437921" w:rsidP="003C2CF1">
            <w:pPr>
              <w:spacing w:after="0" w:line="240" w:lineRule="auto"/>
              <w:ind w:right="142"/>
              <w:jc w:val="both"/>
              <w:rPr>
                <w:rFonts w:ascii="Times New Roman" w:hAnsi="Times New Roman" w:cs="Times New Roman"/>
                <w:sz w:val="24"/>
                <w:szCs w:val="24"/>
              </w:rPr>
            </w:pPr>
          </w:p>
          <w:p w:rsidR="004A4B9C" w:rsidRDefault="004A4B9C" w:rsidP="003C2CF1">
            <w:pPr>
              <w:spacing w:after="0" w:line="240" w:lineRule="auto"/>
              <w:ind w:right="142"/>
              <w:jc w:val="both"/>
              <w:rPr>
                <w:rFonts w:ascii="Times New Roman" w:hAnsi="Times New Roman" w:cs="Times New Roman"/>
                <w:sz w:val="24"/>
                <w:szCs w:val="24"/>
              </w:rPr>
            </w:pPr>
            <w:r w:rsidRPr="00ED3B72">
              <w:rPr>
                <w:rFonts w:ascii="Times New Roman" w:hAnsi="Times New Roman" w:cs="Times New Roman"/>
                <w:sz w:val="24"/>
                <w:szCs w:val="24"/>
              </w:rPr>
              <w:t xml:space="preserve">Saskaņā ar </w:t>
            </w:r>
            <w:r>
              <w:rPr>
                <w:rFonts w:ascii="Times New Roman" w:hAnsi="Times New Roman" w:cs="Times New Roman"/>
                <w:sz w:val="24"/>
                <w:szCs w:val="24"/>
              </w:rPr>
              <w:t xml:space="preserve">Likumprojektu </w:t>
            </w:r>
            <w:r w:rsidRPr="004A4B9C">
              <w:rPr>
                <w:rFonts w:ascii="Times New Roman" w:hAnsi="Times New Roman" w:cs="Times New Roman"/>
                <w:sz w:val="24"/>
                <w:szCs w:val="24"/>
              </w:rPr>
              <w:t xml:space="preserve">KĀS </w:t>
            </w:r>
            <w:r w:rsidR="00EC5CF5" w:rsidRPr="004A4B9C">
              <w:rPr>
                <w:rFonts w:ascii="Times New Roman" w:hAnsi="Times New Roman" w:cs="Times New Roman"/>
                <w:sz w:val="24"/>
                <w:szCs w:val="24"/>
              </w:rPr>
              <w:t>regulējums</w:t>
            </w:r>
            <w:r w:rsidR="00CF4034">
              <w:rPr>
                <w:rFonts w:ascii="Times New Roman" w:hAnsi="Times New Roman" w:cs="Times New Roman"/>
                <w:sz w:val="24"/>
                <w:szCs w:val="24"/>
              </w:rPr>
              <w:t xml:space="preserve"> tiks </w:t>
            </w:r>
            <w:r w:rsidR="00C83A9B" w:rsidRPr="004A4B9C">
              <w:rPr>
                <w:rFonts w:ascii="Times New Roman" w:hAnsi="Times New Roman" w:cs="Times New Roman"/>
                <w:sz w:val="24"/>
                <w:szCs w:val="24"/>
              </w:rPr>
              <w:t xml:space="preserve">piemērots </w:t>
            </w:r>
            <w:r w:rsidR="00570BA8" w:rsidRPr="004A4B9C">
              <w:rPr>
                <w:rFonts w:ascii="Times New Roman" w:hAnsi="Times New Roman" w:cs="Times New Roman"/>
                <w:sz w:val="24"/>
                <w:szCs w:val="24"/>
              </w:rPr>
              <w:t xml:space="preserve"> </w:t>
            </w:r>
            <w:r w:rsidR="00CF4034">
              <w:rPr>
                <w:rFonts w:ascii="Times New Roman" w:hAnsi="Times New Roman" w:cs="Times New Roman"/>
                <w:sz w:val="24"/>
                <w:szCs w:val="24"/>
              </w:rPr>
              <w:t xml:space="preserve">KĀS </w:t>
            </w:r>
            <w:r w:rsidR="00570BA8" w:rsidRPr="004A4B9C">
              <w:rPr>
                <w:rFonts w:ascii="Times New Roman" w:hAnsi="Times New Roman" w:cs="Times New Roman"/>
                <w:sz w:val="24"/>
                <w:szCs w:val="24"/>
              </w:rPr>
              <w:t xml:space="preserve">ienākumiem, kas </w:t>
            </w:r>
            <w:r w:rsidR="00636FC3" w:rsidRPr="004A4B9C">
              <w:rPr>
                <w:rFonts w:ascii="Times New Roman" w:hAnsi="Times New Roman" w:cs="Times New Roman"/>
                <w:sz w:val="24"/>
                <w:szCs w:val="24"/>
              </w:rPr>
              <w:t xml:space="preserve">gūti no neīstiem </w:t>
            </w:r>
            <w:r w:rsidR="00A81D39">
              <w:rPr>
                <w:rFonts w:ascii="Times New Roman" w:hAnsi="Times New Roman" w:cs="Times New Roman"/>
                <w:sz w:val="24"/>
                <w:szCs w:val="24"/>
              </w:rPr>
              <w:t>darījumiem</w:t>
            </w:r>
            <w:r w:rsidR="00636FC3" w:rsidRPr="004A4B9C">
              <w:rPr>
                <w:rFonts w:ascii="Times New Roman" w:hAnsi="Times New Roman" w:cs="Times New Roman"/>
                <w:sz w:val="24"/>
                <w:szCs w:val="24"/>
              </w:rPr>
              <w:t xml:space="preserve">, kuru  īstenošanas objektīvais iemesls ir nodokļu priekšrocību izmantošana. </w:t>
            </w:r>
            <w:r>
              <w:rPr>
                <w:rFonts w:ascii="Times New Roman" w:hAnsi="Times New Roman" w:cs="Times New Roman"/>
                <w:sz w:val="24"/>
                <w:szCs w:val="24"/>
              </w:rPr>
              <w:t>Likumprojektā noteikts, ka p</w:t>
            </w:r>
            <w:r w:rsidR="00636FC3" w:rsidRPr="004A4B9C">
              <w:rPr>
                <w:rFonts w:ascii="Times New Roman" w:hAnsi="Times New Roman" w:cs="Times New Roman"/>
                <w:sz w:val="24"/>
                <w:szCs w:val="24"/>
              </w:rPr>
              <w:t xml:space="preserve">ar neīstu </w:t>
            </w:r>
            <w:r w:rsidR="00A81D39">
              <w:rPr>
                <w:rFonts w:ascii="Times New Roman" w:hAnsi="Times New Roman" w:cs="Times New Roman"/>
                <w:sz w:val="24"/>
                <w:szCs w:val="24"/>
              </w:rPr>
              <w:t>darījumu</w:t>
            </w:r>
            <w:r w:rsidR="00636FC3">
              <w:rPr>
                <w:rFonts w:ascii="Times New Roman" w:hAnsi="Times New Roman" w:cs="Times New Roman"/>
                <w:sz w:val="24"/>
                <w:szCs w:val="24"/>
              </w:rPr>
              <w:t xml:space="preserve"> veikšanu l</w:t>
            </w:r>
            <w:r w:rsidR="00F6216F" w:rsidRPr="007E0D06">
              <w:rPr>
                <w:rFonts w:ascii="Times New Roman" w:hAnsi="Times New Roman" w:cs="Times New Roman"/>
                <w:sz w:val="24"/>
                <w:szCs w:val="24"/>
              </w:rPr>
              <w:t>iecina fakts, ka</w:t>
            </w:r>
            <w:r w:rsidR="00570BA8" w:rsidRPr="007E0D06">
              <w:rPr>
                <w:rFonts w:ascii="Times New Roman" w:hAnsi="Times New Roman" w:cs="Times New Roman"/>
                <w:sz w:val="24"/>
                <w:szCs w:val="24"/>
              </w:rPr>
              <w:t xml:space="preserve"> lielākā daļa lēmumu pieņemšanas darbību, kuru dēļ ir radušies ienākumi </w:t>
            </w:r>
            <w:r>
              <w:rPr>
                <w:rFonts w:ascii="Times New Roman" w:hAnsi="Times New Roman" w:cs="Times New Roman"/>
                <w:sz w:val="24"/>
                <w:szCs w:val="24"/>
              </w:rPr>
              <w:t xml:space="preserve">KĀS </w:t>
            </w:r>
            <w:r w:rsidR="00C11784">
              <w:rPr>
                <w:rFonts w:ascii="Times New Roman" w:hAnsi="Times New Roman" w:cs="Times New Roman"/>
                <w:sz w:val="24"/>
                <w:szCs w:val="24"/>
              </w:rPr>
              <w:t xml:space="preserve"> </w:t>
            </w:r>
            <w:r w:rsidR="00570BA8" w:rsidRPr="007E0D06">
              <w:rPr>
                <w:rFonts w:ascii="Times New Roman" w:hAnsi="Times New Roman" w:cs="Times New Roman"/>
                <w:sz w:val="24"/>
                <w:szCs w:val="24"/>
              </w:rPr>
              <w:t>līmenī, tiek veik</w:t>
            </w:r>
            <w:r w:rsidR="000B6592" w:rsidRPr="007E0D06">
              <w:rPr>
                <w:rFonts w:ascii="Times New Roman" w:hAnsi="Times New Roman" w:cs="Times New Roman"/>
                <w:sz w:val="24"/>
                <w:szCs w:val="24"/>
              </w:rPr>
              <w:t>ta nodokļa maksātāja</w:t>
            </w:r>
            <w:r w:rsidR="00C11784">
              <w:rPr>
                <w:rFonts w:ascii="Times New Roman" w:hAnsi="Times New Roman" w:cs="Times New Roman"/>
                <w:sz w:val="24"/>
                <w:szCs w:val="24"/>
              </w:rPr>
              <w:t xml:space="preserve"> (kopā ar saistītajām personām)</w:t>
            </w:r>
            <w:r w:rsidR="00F6216F" w:rsidRPr="007E0D06">
              <w:rPr>
                <w:rFonts w:ascii="Times New Roman" w:hAnsi="Times New Roman" w:cs="Times New Roman"/>
                <w:sz w:val="24"/>
                <w:szCs w:val="24"/>
              </w:rPr>
              <w:t xml:space="preserve"> līmenī</w:t>
            </w:r>
            <w:r w:rsidR="00636FC3">
              <w:rPr>
                <w:rFonts w:ascii="Times New Roman" w:hAnsi="Times New Roman" w:cs="Times New Roman"/>
                <w:sz w:val="24"/>
                <w:szCs w:val="24"/>
              </w:rPr>
              <w:t xml:space="preserve">, un pati </w:t>
            </w:r>
            <w:r>
              <w:rPr>
                <w:rFonts w:ascii="Times New Roman" w:hAnsi="Times New Roman" w:cs="Times New Roman"/>
                <w:sz w:val="24"/>
                <w:szCs w:val="24"/>
              </w:rPr>
              <w:t>KĀS š</w:t>
            </w:r>
            <w:r w:rsidR="00636FC3">
              <w:rPr>
                <w:rFonts w:ascii="Times New Roman" w:hAnsi="Times New Roman" w:cs="Times New Roman"/>
                <w:sz w:val="24"/>
                <w:szCs w:val="24"/>
              </w:rPr>
              <w:t xml:space="preserve">ādus darījumus neveiktu, ja tā nebūtu </w:t>
            </w:r>
            <w:r>
              <w:rPr>
                <w:rFonts w:ascii="Times New Roman" w:hAnsi="Times New Roman" w:cs="Times New Roman"/>
                <w:sz w:val="24"/>
                <w:szCs w:val="24"/>
              </w:rPr>
              <w:t xml:space="preserve">nodokļu maksātāja </w:t>
            </w:r>
            <w:r w:rsidR="000474A8">
              <w:rPr>
                <w:rFonts w:ascii="Times New Roman" w:hAnsi="Times New Roman" w:cs="Times New Roman"/>
                <w:sz w:val="24"/>
                <w:szCs w:val="24"/>
              </w:rPr>
              <w:t>KĀS</w:t>
            </w:r>
            <w:r w:rsidR="00570BA8" w:rsidRPr="007E0D06">
              <w:rPr>
                <w:rFonts w:ascii="Times New Roman" w:hAnsi="Times New Roman" w:cs="Times New Roman"/>
                <w:sz w:val="24"/>
                <w:szCs w:val="24"/>
              </w:rPr>
              <w:t>.</w:t>
            </w:r>
            <w:r w:rsidR="00AA58F4" w:rsidRPr="007E0D06">
              <w:rPr>
                <w:rFonts w:ascii="Times New Roman" w:hAnsi="Times New Roman" w:cs="Times New Roman"/>
                <w:sz w:val="24"/>
                <w:szCs w:val="24"/>
              </w:rPr>
              <w:t xml:space="preserve"> </w:t>
            </w:r>
          </w:p>
          <w:p w:rsidR="00921F4C" w:rsidRDefault="00916AE9" w:rsidP="003C2CF1">
            <w:pPr>
              <w:spacing w:after="0" w:line="240" w:lineRule="auto"/>
              <w:ind w:right="142"/>
              <w:jc w:val="both"/>
              <w:rPr>
                <w:rFonts w:ascii="Times New Roman" w:hAnsi="Times New Roman" w:cs="Times New Roman"/>
                <w:sz w:val="24"/>
                <w:szCs w:val="24"/>
              </w:rPr>
            </w:pPr>
            <w:r w:rsidRPr="00916AE9">
              <w:rPr>
                <w:rFonts w:ascii="Times New Roman" w:hAnsi="Times New Roman" w:cs="Times New Roman"/>
                <w:sz w:val="24"/>
                <w:szCs w:val="24"/>
              </w:rPr>
              <w:t xml:space="preserve">Vērtējot </w:t>
            </w:r>
            <w:proofErr w:type="spellStart"/>
            <w:r w:rsidR="00A81D39">
              <w:rPr>
                <w:rFonts w:ascii="Times New Roman" w:hAnsi="Times New Roman" w:cs="Times New Roman"/>
                <w:sz w:val="24"/>
                <w:szCs w:val="24"/>
              </w:rPr>
              <w:t>darījumu</w:t>
            </w:r>
            <w:r w:rsidRPr="00916AE9">
              <w:rPr>
                <w:rFonts w:ascii="Times New Roman" w:hAnsi="Times New Roman" w:cs="Times New Roman"/>
                <w:sz w:val="24"/>
                <w:szCs w:val="24"/>
              </w:rPr>
              <w:t>vai</w:t>
            </w:r>
            <w:proofErr w:type="spellEnd"/>
            <w:r w:rsidRPr="00916AE9">
              <w:rPr>
                <w:rFonts w:ascii="Times New Roman" w:hAnsi="Times New Roman" w:cs="Times New Roman"/>
                <w:sz w:val="24"/>
                <w:szCs w:val="24"/>
              </w:rPr>
              <w:t xml:space="preserve"> </w:t>
            </w:r>
            <w:r w:rsidR="00A81D39">
              <w:rPr>
                <w:rFonts w:ascii="Times New Roman" w:hAnsi="Times New Roman" w:cs="Times New Roman"/>
                <w:sz w:val="24"/>
                <w:szCs w:val="24"/>
              </w:rPr>
              <w:t>darījumu</w:t>
            </w:r>
            <w:r w:rsidR="00C11784" w:rsidRPr="00916AE9">
              <w:rPr>
                <w:rFonts w:ascii="Times New Roman" w:hAnsi="Times New Roman" w:cs="Times New Roman"/>
                <w:sz w:val="24"/>
                <w:szCs w:val="24"/>
              </w:rPr>
              <w:t xml:space="preserve"> </w:t>
            </w:r>
            <w:r w:rsidR="00B35EC1">
              <w:rPr>
                <w:rFonts w:ascii="Times New Roman" w:hAnsi="Times New Roman" w:cs="Times New Roman"/>
                <w:sz w:val="24"/>
                <w:szCs w:val="24"/>
              </w:rPr>
              <w:t xml:space="preserve">kopuma </w:t>
            </w:r>
            <w:r w:rsidR="00C11784">
              <w:rPr>
                <w:rFonts w:ascii="Times New Roman" w:hAnsi="Times New Roman" w:cs="Times New Roman"/>
                <w:sz w:val="24"/>
                <w:szCs w:val="24"/>
              </w:rPr>
              <w:t>veikšanas</w:t>
            </w:r>
            <w:r w:rsidR="00C11784" w:rsidRPr="00916AE9">
              <w:rPr>
                <w:rFonts w:ascii="Times New Roman" w:hAnsi="Times New Roman" w:cs="Times New Roman"/>
                <w:sz w:val="24"/>
                <w:szCs w:val="24"/>
              </w:rPr>
              <w:t xml:space="preserve"> </w:t>
            </w:r>
            <w:r w:rsidRPr="00916AE9">
              <w:rPr>
                <w:rFonts w:ascii="Times New Roman" w:hAnsi="Times New Roman" w:cs="Times New Roman"/>
                <w:sz w:val="24"/>
                <w:szCs w:val="24"/>
              </w:rPr>
              <w:t xml:space="preserve">mērķi, ņem vērā visus faktus un apstākļus (darījumu ekonomisko saturu un būtību, ne tikai juridisko formu), kas liecina par ienākumu mākslīgu novirzīšanu, tai skaitā nozīmīgu </w:t>
            </w:r>
            <w:r w:rsidRPr="00916AE9">
              <w:rPr>
                <w:rFonts w:ascii="Times New Roman" w:hAnsi="Times New Roman" w:cs="Times New Roman"/>
                <w:sz w:val="24"/>
                <w:szCs w:val="24"/>
              </w:rPr>
              <w:lastRenderedPageBreak/>
              <w:t xml:space="preserve">lēmumu pieņemšanas darbības, kuru dēļ ir radušies novirzītie </w:t>
            </w:r>
            <w:r w:rsidR="00CF4034">
              <w:rPr>
                <w:rFonts w:ascii="Times New Roman" w:hAnsi="Times New Roman" w:cs="Times New Roman"/>
                <w:sz w:val="24"/>
                <w:szCs w:val="24"/>
              </w:rPr>
              <w:t xml:space="preserve">KĀS </w:t>
            </w:r>
            <w:r w:rsidRPr="00916AE9">
              <w:rPr>
                <w:rFonts w:ascii="Times New Roman" w:hAnsi="Times New Roman" w:cs="Times New Roman"/>
                <w:sz w:val="24"/>
                <w:szCs w:val="24"/>
              </w:rPr>
              <w:t>ienākumi</w:t>
            </w:r>
            <w:r w:rsidR="00DA0C8D">
              <w:rPr>
                <w:rFonts w:ascii="Times New Roman" w:hAnsi="Times New Roman" w:cs="Times New Roman"/>
                <w:sz w:val="24"/>
                <w:szCs w:val="24"/>
              </w:rPr>
              <w:t xml:space="preserve">, t.i., </w:t>
            </w:r>
            <w:r w:rsidR="00B35EC1">
              <w:rPr>
                <w:rFonts w:ascii="Times New Roman" w:hAnsi="Times New Roman" w:cs="Times New Roman"/>
                <w:sz w:val="24"/>
                <w:szCs w:val="24"/>
              </w:rPr>
              <w:t xml:space="preserve">apliekamā ienākuma mākslīgu </w:t>
            </w:r>
            <w:r w:rsidR="00DA0C8D">
              <w:rPr>
                <w:rFonts w:ascii="Times New Roman" w:hAnsi="Times New Roman" w:cs="Times New Roman"/>
                <w:sz w:val="24"/>
                <w:szCs w:val="24"/>
              </w:rPr>
              <w:t xml:space="preserve"> pārcelšan</w:t>
            </w:r>
            <w:r w:rsidR="00B35EC1">
              <w:rPr>
                <w:rFonts w:ascii="Times New Roman" w:hAnsi="Times New Roman" w:cs="Times New Roman"/>
                <w:sz w:val="24"/>
                <w:szCs w:val="24"/>
              </w:rPr>
              <w:t>u</w:t>
            </w:r>
            <w:r w:rsidR="00DA0C8D">
              <w:rPr>
                <w:rFonts w:ascii="Times New Roman" w:hAnsi="Times New Roman" w:cs="Times New Roman"/>
                <w:sz w:val="24"/>
                <w:szCs w:val="24"/>
              </w:rPr>
              <w:t xml:space="preserve"> </w:t>
            </w:r>
            <w:r w:rsidR="00B35EC1">
              <w:rPr>
                <w:rFonts w:ascii="Times New Roman" w:hAnsi="Times New Roman" w:cs="Times New Roman"/>
                <w:sz w:val="24"/>
                <w:szCs w:val="24"/>
              </w:rPr>
              <w:t xml:space="preserve">izmantojot neīstus </w:t>
            </w:r>
            <w:r w:rsidR="00A81D39">
              <w:rPr>
                <w:rFonts w:ascii="Times New Roman" w:hAnsi="Times New Roman" w:cs="Times New Roman"/>
                <w:sz w:val="24"/>
                <w:szCs w:val="24"/>
              </w:rPr>
              <w:t>darījumus</w:t>
            </w:r>
            <w:r w:rsidR="00DA0C8D">
              <w:rPr>
                <w:rFonts w:ascii="Times New Roman" w:hAnsi="Times New Roman" w:cs="Times New Roman"/>
                <w:sz w:val="24"/>
                <w:szCs w:val="24"/>
              </w:rPr>
              <w:t xml:space="preserve">, kā rezultātā </w:t>
            </w:r>
            <w:r w:rsidR="00CF4034">
              <w:rPr>
                <w:rFonts w:ascii="Times New Roman" w:hAnsi="Times New Roman" w:cs="Times New Roman"/>
                <w:sz w:val="24"/>
                <w:szCs w:val="24"/>
              </w:rPr>
              <w:t xml:space="preserve">kopējais </w:t>
            </w:r>
            <w:r w:rsidR="00DA0C8D">
              <w:rPr>
                <w:rFonts w:ascii="Times New Roman" w:hAnsi="Times New Roman" w:cs="Times New Roman"/>
                <w:sz w:val="24"/>
                <w:szCs w:val="24"/>
              </w:rPr>
              <w:t>nodokļa slogs ievērojami tiek samazināts vai tā vispār vairs nav</w:t>
            </w:r>
            <w:r w:rsidRPr="00916AE9">
              <w:rPr>
                <w:rFonts w:ascii="Times New Roman" w:hAnsi="Times New Roman" w:cs="Times New Roman"/>
                <w:sz w:val="24"/>
                <w:szCs w:val="24"/>
              </w:rPr>
              <w:t>.</w:t>
            </w:r>
          </w:p>
          <w:p w:rsidR="00437921" w:rsidRDefault="00437921" w:rsidP="003C2CF1">
            <w:pPr>
              <w:spacing w:after="0" w:line="240" w:lineRule="auto"/>
              <w:ind w:right="142"/>
              <w:jc w:val="both"/>
              <w:rPr>
                <w:rFonts w:ascii="Times New Roman" w:hAnsi="Times New Roman" w:cs="Times New Roman"/>
                <w:sz w:val="24"/>
                <w:szCs w:val="24"/>
              </w:rPr>
            </w:pPr>
          </w:p>
          <w:p w:rsidR="00B8523D" w:rsidRDefault="00B8523D" w:rsidP="003C2CF1">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0474A8">
              <w:rPr>
                <w:rFonts w:ascii="Times New Roman" w:hAnsi="Times New Roman" w:cs="Times New Roman"/>
                <w:sz w:val="24"/>
                <w:szCs w:val="24"/>
              </w:rPr>
              <w:t>KĀS</w:t>
            </w:r>
            <w:r w:rsidR="00B35EC1">
              <w:rPr>
                <w:rFonts w:ascii="Times New Roman" w:hAnsi="Times New Roman" w:cs="Times New Roman"/>
                <w:sz w:val="24"/>
                <w:szCs w:val="24"/>
              </w:rPr>
              <w:t xml:space="preserve"> noteikumi tiks piemēroti </w:t>
            </w:r>
            <w:r w:rsidR="00CF4034">
              <w:rPr>
                <w:rFonts w:ascii="Times New Roman" w:hAnsi="Times New Roman" w:cs="Times New Roman"/>
                <w:sz w:val="24"/>
                <w:szCs w:val="24"/>
              </w:rPr>
              <w:t xml:space="preserve">dažādās </w:t>
            </w:r>
            <w:r w:rsidR="00B35EC1">
              <w:rPr>
                <w:rFonts w:ascii="Times New Roman" w:hAnsi="Times New Roman" w:cs="Times New Roman"/>
                <w:sz w:val="24"/>
                <w:szCs w:val="24"/>
              </w:rPr>
              <w:t>ārvalst</w:t>
            </w:r>
            <w:r w:rsidR="00CF4034">
              <w:rPr>
                <w:rFonts w:ascii="Times New Roman" w:hAnsi="Times New Roman" w:cs="Times New Roman"/>
                <w:sz w:val="24"/>
                <w:szCs w:val="24"/>
              </w:rPr>
              <w:t xml:space="preserve">īs izveidotām </w:t>
            </w:r>
            <w:r w:rsidR="00B35EC1">
              <w:rPr>
                <w:rFonts w:ascii="Times New Roman" w:hAnsi="Times New Roman" w:cs="Times New Roman"/>
                <w:sz w:val="24"/>
                <w:szCs w:val="24"/>
              </w:rPr>
              <w:t>sabiedrīb</w:t>
            </w:r>
            <w:r w:rsidR="00CF4034">
              <w:rPr>
                <w:rFonts w:ascii="Times New Roman" w:hAnsi="Times New Roman" w:cs="Times New Roman"/>
                <w:sz w:val="24"/>
                <w:szCs w:val="24"/>
              </w:rPr>
              <w:t>ām</w:t>
            </w:r>
            <w:r w:rsidR="00B35EC1">
              <w:rPr>
                <w:rFonts w:ascii="Times New Roman" w:hAnsi="Times New Roman" w:cs="Times New Roman"/>
                <w:sz w:val="24"/>
                <w:szCs w:val="24"/>
              </w:rPr>
              <w:t xml:space="preserve">, </w:t>
            </w:r>
            <w:r w:rsidR="00CF4034">
              <w:rPr>
                <w:rFonts w:ascii="Times New Roman" w:hAnsi="Times New Roman" w:cs="Times New Roman"/>
                <w:sz w:val="24"/>
                <w:szCs w:val="24"/>
              </w:rPr>
              <w:t xml:space="preserve">un </w:t>
            </w:r>
            <w:r>
              <w:rPr>
                <w:rFonts w:ascii="Times New Roman" w:hAnsi="Times New Roman" w:cs="Times New Roman"/>
                <w:sz w:val="24"/>
                <w:szCs w:val="24"/>
              </w:rPr>
              <w:t xml:space="preserve">katrā valstī uzņēmumu </w:t>
            </w:r>
            <w:r w:rsidR="00CF4034">
              <w:rPr>
                <w:rFonts w:ascii="Times New Roman" w:hAnsi="Times New Roman" w:cs="Times New Roman"/>
                <w:sz w:val="24"/>
                <w:szCs w:val="24"/>
              </w:rPr>
              <w:t>(juridisko veidojumu) formas var būt atšķirīgas</w:t>
            </w:r>
            <w:r>
              <w:rPr>
                <w:rFonts w:ascii="Times New Roman" w:hAnsi="Times New Roman" w:cs="Times New Roman"/>
                <w:sz w:val="24"/>
                <w:szCs w:val="24"/>
              </w:rPr>
              <w:t>, likumprojekta 6.</w:t>
            </w:r>
            <w:r w:rsidRPr="006D1402">
              <w:rPr>
                <w:rFonts w:ascii="Times New Roman" w:hAnsi="Times New Roman" w:cs="Times New Roman"/>
                <w:sz w:val="24"/>
                <w:szCs w:val="24"/>
                <w:vertAlign w:val="superscript"/>
              </w:rPr>
              <w:t>1</w:t>
            </w:r>
            <w:r>
              <w:rPr>
                <w:rFonts w:ascii="Times New Roman" w:hAnsi="Times New Roman" w:cs="Times New Roman"/>
                <w:sz w:val="24"/>
                <w:szCs w:val="24"/>
              </w:rPr>
              <w:t>panta trešajā daļā ir ietverts visaptverošs</w:t>
            </w:r>
            <w:r w:rsidR="00B35EC1">
              <w:rPr>
                <w:rFonts w:ascii="Times New Roman" w:hAnsi="Times New Roman" w:cs="Times New Roman"/>
                <w:sz w:val="24"/>
                <w:szCs w:val="24"/>
              </w:rPr>
              <w:t xml:space="preserve"> paplašināts </w:t>
            </w:r>
            <w:r w:rsidR="000474A8">
              <w:rPr>
                <w:rFonts w:ascii="Times New Roman" w:hAnsi="Times New Roman" w:cs="Times New Roman"/>
                <w:sz w:val="24"/>
                <w:szCs w:val="24"/>
              </w:rPr>
              <w:t>KĀS</w:t>
            </w:r>
            <w:r>
              <w:rPr>
                <w:rFonts w:ascii="Times New Roman" w:hAnsi="Times New Roman" w:cs="Times New Roman"/>
                <w:sz w:val="24"/>
                <w:szCs w:val="24"/>
              </w:rPr>
              <w:t xml:space="preserve"> jēdziens, kas atrunā, ka ārvalstu sabiedrības ir gan juridiskas personas, gan arī </w:t>
            </w:r>
            <w:r w:rsidRPr="00B8523D">
              <w:rPr>
                <w:rFonts w:ascii="Times New Roman" w:hAnsi="Times New Roman" w:cs="Times New Roman"/>
                <w:sz w:val="24"/>
                <w:szCs w:val="24"/>
              </w:rPr>
              <w:t>ar līgumu saistītu personu grup</w:t>
            </w:r>
            <w:r>
              <w:rPr>
                <w:rFonts w:ascii="Times New Roman" w:hAnsi="Times New Roman" w:cs="Times New Roman"/>
                <w:sz w:val="24"/>
                <w:szCs w:val="24"/>
              </w:rPr>
              <w:t>a</w:t>
            </w:r>
            <w:r w:rsidRPr="00B8523D">
              <w:rPr>
                <w:rFonts w:ascii="Times New Roman" w:hAnsi="Times New Roman" w:cs="Times New Roman"/>
                <w:sz w:val="24"/>
                <w:szCs w:val="24"/>
              </w:rPr>
              <w:t xml:space="preserve"> vai aktīvu</w:t>
            </w:r>
            <w:r>
              <w:rPr>
                <w:rFonts w:ascii="Times New Roman" w:hAnsi="Times New Roman" w:cs="Times New Roman"/>
                <w:sz w:val="24"/>
                <w:szCs w:val="24"/>
              </w:rPr>
              <w:t xml:space="preserve"> kopums</w:t>
            </w:r>
            <w:r w:rsidRPr="00B8523D">
              <w:rPr>
                <w:rFonts w:ascii="Times New Roman" w:hAnsi="Times New Roman" w:cs="Times New Roman"/>
                <w:sz w:val="24"/>
                <w:szCs w:val="24"/>
              </w:rPr>
              <w:t xml:space="preserve">, kas saskaņā ar līgumu ir nodoti citas personas pārvaldībā </w:t>
            </w:r>
            <w:r>
              <w:rPr>
                <w:rFonts w:ascii="Times New Roman" w:hAnsi="Times New Roman" w:cs="Times New Roman"/>
                <w:sz w:val="24"/>
                <w:szCs w:val="24"/>
              </w:rPr>
              <w:t>(piemēram, trasti, ieguldījumu sabiedrības, personālsabiedrības u.c.).</w:t>
            </w:r>
            <w:r w:rsidR="00CF4034">
              <w:rPr>
                <w:rFonts w:ascii="Times New Roman" w:hAnsi="Times New Roman" w:cs="Times New Roman"/>
                <w:sz w:val="24"/>
                <w:szCs w:val="24"/>
              </w:rPr>
              <w:t xml:space="preserve"> Tiek noteikts, ka KĀS arī ietver nodokļu maksātāja pastāvīgās pārstāvniecības ārvalstīs. </w:t>
            </w:r>
          </w:p>
          <w:p w:rsidR="00CF4034" w:rsidRDefault="00CF4034" w:rsidP="003C2CF1">
            <w:pPr>
              <w:spacing w:after="0" w:line="240" w:lineRule="auto"/>
              <w:ind w:right="142"/>
              <w:jc w:val="both"/>
              <w:rPr>
                <w:rFonts w:ascii="Times New Roman" w:hAnsi="Times New Roman" w:cs="Times New Roman"/>
                <w:sz w:val="24"/>
                <w:szCs w:val="24"/>
              </w:rPr>
            </w:pPr>
          </w:p>
          <w:p w:rsidR="00CF4034" w:rsidRPr="00CF4034" w:rsidRDefault="00DD1CF0" w:rsidP="00CF4034">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Likumprojekta 6.</w:t>
            </w:r>
            <w:r w:rsidRPr="006D1402">
              <w:rPr>
                <w:rFonts w:ascii="Times New Roman" w:hAnsi="Times New Roman" w:cs="Times New Roman"/>
                <w:sz w:val="24"/>
                <w:szCs w:val="24"/>
                <w:vertAlign w:val="superscript"/>
              </w:rPr>
              <w:t>1</w:t>
            </w:r>
            <w:r>
              <w:rPr>
                <w:rFonts w:ascii="Times New Roman" w:hAnsi="Times New Roman" w:cs="Times New Roman"/>
                <w:sz w:val="24"/>
                <w:szCs w:val="24"/>
              </w:rPr>
              <w:t xml:space="preserve">panta </w:t>
            </w:r>
            <w:r w:rsidR="00116C79">
              <w:rPr>
                <w:rFonts w:ascii="Times New Roman" w:hAnsi="Times New Roman" w:cs="Times New Roman"/>
                <w:sz w:val="24"/>
                <w:szCs w:val="24"/>
              </w:rPr>
              <w:t>septītajā</w:t>
            </w:r>
            <w:r>
              <w:rPr>
                <w:rFonts w:ascii="Times New Roman" w:hAnsi="Times New Roman" w:cs="Times New Roman"/>
                <w:sz w:val="24"/>
                <w:szCs w:val="24"/>
              </w:rPr>
              <w:t xml:space="preserve"> daļ</w:t>
            </w:r>
            <w:r w:rsidR="001A045D">
              <w:rPr>
                <w:rFonts w:ascii="Times New Roman" w:hAnsi="Times New Roman" w:cs="Times New Roman"/>
                <w:sz w:val="24"/>
                <w:szCs w:val="24"/>
              </w:rPr>
              <w:t xml:space="preserve">ā ir ietverta norma, kas </w:t>
            </w:r>
            <w:r w:rsidR="00CF4034">
              <w:rPr>
                <w:rFonts w:ascii="Times New Roman" w:hAnsi="Times New Roman" w:cs="Times New Roman"/>
                <w:sz w:val="24"/>
                <w:szCs w:val="24"/>
              </w:rPr>
              <w:t xml:space="preserve">nosaka izņēmumu no KĀS noteikumiem. Tas </w:t>
            </w:r>
            <w:r w:rsidR="001A045D">
              <w:rPr>
                <w:rFonts w:ascii="Times New Roman" w:hAnsi="Times New Roman" w:cs="Times New Roman"/>
                <w:sz w:val="24"/>
                <w:szCs w:val="24"/>
              </w:rPr>
              <w:t xml:space="preserve">paredz, ka minētais pants nav piemērojams attiecībā uz </w:t>
            </w:r>
            <w:r w:rsidR="00CF4034">
              <w:rPr>
                <w:rFonts w:ascii="Times New Roman" w:hAnsi="Times New Roman" w:cs="Times New Roman"/>
                <w:sz w:val="24"/>
                <w:szCs w:val="24"/>
              </w:rPr>
              <w:t xml:space="preserve">KĀS </w:t>
            </w:r>
            <w:r w:rsidR="001A045D">
              <w:rPr>
                <w:rFonts w:ascii="Times New Roman" w:hAnsi="Times New Roman" w:cs="Times New Roman"/>
                <w:sz w:val="24"/>
                <w:szCs w:val="24"/>
              </w:rPr>
              <w:t xml:space="preserve"> sabiedrībām, kuru peļņa nepārsniedz 750 000EUR un ienākumi, kas nav gūti no tirdzniecības</w:t>
            </w:r>
            <w:r w:rsidR="00624A1F">
              <w:rPr>
                <w:rFonts w:ascii="Times New Roman" w:hAnsi="Times New Roman" w:cs="Times New Roman"/>
                <w:sz w:val="24"/>
                <w:szCs w:val="24"/>
              </w:rPr>
              <w:t>,</w:t>
            </w:r>
            <w:r w:rsidR="001A045D">
              <w:rPr>
                <w:rFonts w:ascii="Times New Roman" w:hAnsi="Times New Roman" w:cs="Times New Roman"/>
                <w:sz w:val="24"/>
                <w:szCs w:val="24"/>
              </w:rPr>
              <w:t xml:space="preserve"> nepārsniedz 75 000EUR. </w:t>
            </w:r>
            <w:r w:rsidR="00CF4034">
              <w:rPr>
                <w:rFonts w:ascii="Times New Roman" w:hAnsi="Times New Roman" w:cs="Times New Roman"/>
                <w:sz w:val="24"/>
                <w:szCs w:val="24"/>
              </w:rPr>
              <w:t xml:space="preserve">Izņēmums </w:t>
            </w:r>
            <w:r w:rsidR="001A045D">
              <w:rPr>
                <w:rFonts w:ascii="Times New Roman" w:hAnsi="Times New Roman" w:cs="Times New Roman"/>
                <w:sz w:val="24"/>
                <w:szCs w:val="24"/>
              </w:rPr>
              <w:t xml:space="preserve">iekļauts, lai izslēgtu nepieciešamību vērtēt </w:t>
            </w:r>
            <w:r w:rsidR="00CF4034">
              <w:rPr>
                <w:rFonts w:ascii="Times New Roman" w:hAnsi="Times New Roman" w:cs="Times New Roman"/>
                <w:sz w:val="24"/>
                <w:szCs w:val="24"/>
              </w:rPr>
              <w:t xml:space="preserve">pēc KĀS kritērijiem </w:t>
            </w:r>
            <w:r w:rsidR="001A045D">
              <w:rPr>
                <w:rFonts w:ascii="Times New Roman" w:hAnsi="Times New Roman" w:cs="Times New Roman"/>
                <w:sz w:val="24"/>
                <w:szCs w:val="24"/>
              </w:rPr>
              <w:t>maz</w:t>
            </w:r>
            <w:r w:rsidR="00CF4034">
              <w:rPr>
                <w:rFonts w:ascii="Times New Roman" w:hAnsi="Times New Roman" w:cs="Times New Roman"/>
                <w:sz w:val="24"/>
                <w:szCs w:val="24"/>
              </w:rPr>
              <w:t>as</w:t>
            </w:r>
            <w:r w:rsidR="001A045D">
              <w:rPr>
                <w:rFonts w:ascii="Times New Roman" w:hAnsi="Times New Roman" w:cs="Times New Roman"/>
                <w:sz w:val="24"/>
                <w:szCs w:val="24"/>
              </w:rPr>
              <w:t xml:space="preserve"> </w:t>
            </w:r>
            <w:r w:rsidR="00CF4034">
              <w:rPr>
                <w:rFonts w:ascii="Times New Roman" w:hAnsi="Times New Roman" w:cs="Times New Roman"/>
                <w:sz w:val="24"/>
                <w:szCs w:val="24"/>
              </w:rPr>
              <w:t xml:space="preserve">ārvalstu </w:t>
            </w:r>
            <w:r w:rsidR="001A045D">
              <w:rPr>
                <w:rFonts w:ascii="Times New Roman" w:hAnsi="Times New Roman" w:cs="Times New Roman"/>
                <w:sz w:val="24"/>
                <w:szCs w:val="24"/>
              </w:rPr>
              <w:t xml:space="preserve">sabiedrības, tādējādi samazinot </w:t>
            </w:r>
            <w:r w:rsidR="00B35EC1">
              <w:rPr>
                <w:rFonts w:ascii="Times New Roman" w:hAnsi="Times New Roman" w:cs="Times New Roman"/>
                <w:sz w:val="24"/>
                <w:szCs w:val="24"/>
              </w:rPr>
              <w:t xml:space="preserve">administratīvo slogu </w:t>
            </w:r>
            <w:r w:rsidR="001A045D">
              <w:rPr>
                <w:rFonts w:ascii="Times New Roman" w:hAnsi="Times New Roman" w:cs="Times New Roman"/>
                <w:sz w:val="24"/>
                <w:szCs w:val="24"/>
              </w:rPr>
              <w:t>Valsts ieņēmumu dienesta</w:t>
            </w:r>
            <w:r w:rsidR="00B35EC1">
              <w:rPr>
                <w:rFonts w:ascii="Times New Roman" w:hAnsi="Times New Roman" w:cs="Times New Roman"/>
                <w:sz w:val="24"/>
                <w:szCs w:val="24"/>
              </w:rPr>
              <w:t>m</w:t>
            </w:r>
            <w:r w:rsidR="00CF4034">
              <w:rPr>
                <w:rFonts w:ascii="Times New Roman" w:hAnsi="Times New Roman" w:cs="Times New Roman"/>
                <w:sz w:val="24"/>
                <w:szCs w:val="24"/>
              </w:rPr>
              <w:t xml:space="preserve">, tomēr izņēmums neattiecas </w:t>
            </w:r>
            <w:r w:rsidR="00CF4034" w:rsidRPr="00CF4034">
              <w:rPr>
                <w:rFonts w:ascii="Times New Roman" w:hAnsi="Times New Roman" w:cs="Times New Roman"/>
                <w:sz w:val="24"/>
                <w:szCs w:val="24"/>
              </w:rPr>
              <w:t xml:space="preserve">uz KĀS, kas  atrodas, ir izveidota vai nodibināta normatīvajos aktos minētajās zemu nodokļu un beznodokļu valstīs vai teritorijās. </w:t>
            </w:r>
          </w:p>
          <w:p w:rsidR="00CF4034" w:rsidRDefault="00CF4034" w:rsidP="003C2CF1">
            <w:pPr>
              <w:spacing w:after="0" w:line="240" w:lineRule="auto"/>
              <w:ind w:right="142"/>
              <w:jc w:val="both"/>
              <w:rPr>
                <w:rFonts w:ascii="Times New Roman" w:hAnsi="Times New Roman" w:cs="Times New Roman"/>
                <w:sz w:val="24"/>
                <w:szCs w:val="24"/>
              </w:rPr>
            </w:pPr>
          </w:p>
          <w:p w:rsidR="00DD1CF0" w:rsidRDefault="001A045D" w:rsidP="003C2CF1">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Savukārt </w:t>
            </w:r>
            <w:r w:rsidRPr="001A045D">
              <w:rPr>
                <w:rFonts w:ascii="Times New Roman" w:hAnsi="Times New Roman" w:cs="Times New Roman"/>
                <w:sz w:val="24"/>
                <w:szCs w:val="24"/>
              </w:rPr>
              <w:t>Direktīv</w:t>
            </w:r>
            <w:r w:rsidR="00CF4034">
              <w:rPr>
                <w:rFonts w:ascii="Times New Roman" w:hAnsi="Times New Roman" w:cs="Times New Roman"/>
                <w:sz w:val="24"/>
                <w:szCs w:val="24"/>
              </w:rPr>
              <w:t xml:space="preserve">ā paredzētā </w:t>
            </w:r>
            <w:r>
              <w:rPr>
                <w:rFonts w:ascii="Times New Roman" w:hAnsi="Times New Roman" w:cs="Times New Roman"/>
                <w:sz w:val="24"/>
                <w:szCs w:val="24"/>
              </w:rPr>
              <w:t xml:space="preserve"> izvēles norma </w:t>
            </w:r>
            <w:r w:rsidR="00B35EC1">
              <w:rPr>
                <w:rFonts w:ascii="Times New Roman" w:hAnsi="Times New Roman" w:cs="Times New Roman"/>
                <w:sz w:val="24"/>
                <w:szCs w:val="24"/>
              </w:rPr>
              <w:t xml:space="preserve">piemērot izņēmumu no </w:t>
            </w:r>
            <w:r w:rsidR="000474A8">
              <w:rPr>
                <w:rFonts w:ascii="Times New Roman" w:hAnsi="Times New Roman" w:cs="Times New Roman"/>
                <w:sz w:val="24"/>
                <w:szCs w:val="24"/>
              </w:rPr>
              <w:t>KĀS</w:t>
            </w:r>
            <w:r w:rsidR="00B35EC1">
              <w:rPr>
                <w:rFonts w:ascii="Times New Roman" w:hAnsi="Times New Roman" w:cs="Times New Roman"/>
                <w:sz w:val="24"/>
                <w:szCs w:val="24"/>
              </w:rPr>
              <w:t xml:space="preserve"> noteikumiem, tajos neiekļaujot   </w:t>
            </w:r>
            <w:r w:rsidR="000474A8">
              <w:rPr>
                <w:rFonts w:ascii="Times New Roman" w:hAnsi="Times New Roman" w:cs="Times New Roman"/>
                <w:sz w:val="24"/>
                <w:szCs w:val="24"/>
              </w:rPr>
              <w:t>KĀS</w:t>
            </w:r>
            <w:r>
              <w:rPr>
                <w:rFonts w:ascii="Times New Roman" w:hAnsi="Times New Roman" w:cs="Times New Roman"/>
                <w:sz w:val="24"/>
                <w:szCs w:val="24"/>
              </w:rPr>
              <w:t xml:space="preserve"> peļņas apmēru, kas nepārsniedz 10 procentus no izdevumiem, </w:t>
            </w:r>
            <w:r w:rsidR="00CF4034">
              <w:rPr>
                <w:rFonts w:ascii="Times New Roman" w:hAnsi="Times New Roman" w:cs="Times New Roman"/>
                <w:sz w:val="24"/>
                <w:szCs w:val="24"/>
              </w:rPr>
              <w:t xml:space="preserve">netika iekļauta Likumprojektā  </w:t>
            </w:r>
            <w:r>
              <w:rPr>
                <w:rFonts w:ascii="Times New Roman" w:hAnsi="Times New Roman" w:cs="Times New Roman"/>
                <w:sz w:val="24"/>
                <w:szCs w:val="24"/>
              </w:rPr>
              <w:t xml:space="preserve">jo šāds nosacījums varētu būt </w:t>
            </w:r>
            <w:r w:rsidR="00B35EC1">
              <w:rPr>
                <w:rFonts w:ascii="Times New Roman" w:hAnsi="Times New Roman" w:cs="Times New Roman"/>
                <w:sz w:val="24"/>
                <w:szCs w:val="24"/>
              </w:rPr>
              <w:t xml:space="preserve">pārāk labvēlīgs </w:t>
            </w:r>
            <w:r w:rsidR="00CF4034">
              <w:rPr>
                <w:rFonts w:ascii="Times New Roman" w:hAnsi="Times New Roman" w:cs="Times New Roman"/>
                <w:sz w:val="24"/>
                <w:szCs w:val="24"/>
              </w:rPr>
              <w:t xml:space="preserve">risinājums </w:t>
            </w:r>
            <w:r>
              <w:rPr>
                <w:rFonts w:ascii="Times New Roman" w:hAnsi="Times New Roman" w:cs="Times New Roman"/>
                <w:sz w:val="24"/>
                <w:szCs w:val="24"/>
              </w:rPr>
              <w:t xml:space="preserve">iespējams arī attiecībā uz lielajām </w:t>
            </w:r>
            <w:r w:rsidR="000474A8">
              <w:rPr>
                <w:rFonts w:ascii="Times New Roman" w:hAnsi="Times New Roman" w:cs="Times New Roman"/>
                <w:sz w:val="24"/>
                <w:szCs w:val="24"/>
              </w:rPr>
              <w:t>KĀS</w:t>
            </w:r>
            <w:r>
              <w:rPr>
                <w:rFonts w:ascii="Times New Roman" w:hAnsi="Times New Roman" w:cs="Times New Roman"/>
                <w:sz w:val="24"/>
                <w:szCs w:val="24"/>
              </w:rPr>
              <w:t xml:space="preserve">. </w:t>
            </w:r>
          </w:p>
          <w:p w:rsidR="00DA59DC" w:rsidRPr="007E0D06" w:rsidRDefault="00DA59DC" w:rsidP="003C2CF1">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Kā jau </w:t>
            </w:r>
            <w:r w:rsidRPr="00DA59DC">
              <w:rPr>
                <w:rFonts w:ascii="Times New Roman" w:hAnsi="Times New Roman" w:cs="Times New Roman"/>
                <w:sz w:val="24"/>
                <w:szCs w:val="24"/>
              </w:rPr>
              <w:t>Direktīv</w:t>
            </w:r>
            <w:r>
              <w:rPr>
                <w:rFonts w:ascii="Times New Roman" w:hAnsi="Times New Roman" w:cs="Times New Roman"/>
                <w:sz w:val="24"/>
                <w:szCs w:val="24"/>
              </w:rPr>
              <w:t>as</w:t>
            </w:r>
            <w:r w:rsidRPr="00DA59DC">
              <w:rPr>
                <w:rFonts w:ascii="Times New Roman" w:hAnsi="Times New Roman" w:cs="Times New Roman"/>
                <w:sz w:val="24"/>
                <w:szCs w:val="24"/>
              </w:rPr>
              <w:t xml:space="preserve"> </w:t>
            </w:r>
            <w:r>
              <w:rPr>
                <w:rFonts w:ascii="Times New Roman" w:hAnsi="Times New Roman" w:cs="Times New Roman"/>
                <w:sz w:val="24"/>
                <w:szCs w:val="24"/>
              </w:rPr>
              <w:t xml:space="preserve">normas nosaka, </w:t>
            </w:r>
            <w:r w:rsidR="000474A8">
              <w:rPr>
                <w:rFonts w:ascii="Times New Roman" w:hAnsi="Times New Roman" w:cs="Times New Roman"/>
                <w:sz w:val="24"/>
                <w:szCs w:val="24"/>
              </w:rPr>
              <w:t>KĀS</w:t>
            </w:r>
            <w:r w:rsidR="00B35EC1">
              <w:rPr>
                <w:rFonts w:ascii="Times New Roman" w:hAnsi="Times New Roman" w:cs="Times New Roman"/>
                <w:sz w:val="24"/>
                <w:szCs w:val="24"/>
              </w:rPr>
              <w:t xml:space="preserve"> </w:t>
            </w:r>
            <w:r>
              <w:rPr>
                <w:rFonts w:ascii="Times New Roman" w:hAnsi="Times New Roman" w:cs="Times New Roman"/>
                <w:sz w:val="24"/>
                <w:szCs w:val="24"/>
              </w:rPr>
              <w:t xml:space="preserve"> par pārskata gadu gūto peļņu ietver nodokļu maksātāja tā pārskata gada pēdējā mēneša </w:t>
            </w:r>
            <w:r w:rsidR="00B8523D">
              <w:rPr>
                <w:rFonts w:ascii="Times New Roman" w:hAnsi="Times New Roman" w:cs="Times New Roman"/>
                <w:sz w:val="24"/>
                <w:szCs w:val="24"/>
              </w:rPr>
              <w:t>UIN</w:t>
            </w:r>
            <w:r>
              <w:rPr>
                <w:rFonts w:ascii="Times New Roman" w:hAnsi="Times New Roman" w:cs="Times New Roman"/>
                <w:sz w:val="24"/>
                <w:szCs w:val="24"/>
              </w:rPr>
              <w:t xml:space="preserve"> deklarācijā, kurā beidzas </w:t>
            </w:r>
            <w:r w:rsidR="000474A8">
              <w:rPr>
                <w:rFonts w:ascii="Times New Roman" w:hAnsi="Times New Roman" w:cs="Times New Roman"/>
                <w:sz w:val="24"/>
                <w:szCs w:val="24"/>
              </w:rPr>
              <w:t>KĀS</w:t>
            </w:r>
            <w:r w:rsidR="00B35EC1">
              <w:rPr>
                <w:rFonts w:ascii="Times New Roman" w:hAnsi="Times New Roman" w:cs="Times New Roman"/>
                <w:sz w:val="24"/>
                <w:szCs w:val="24"/>
              </w:rPr>
              <w:t xml:space="preserve"> </w:t>
            </w:r>
            <w:r>
              <w:rPr>
                <w:rFonts w:ascii="Times New Roman" w:hAnsi="Times New Roman" w:cs="Times New Roman"/>
                <w:sz w:val="24"/>
                <w:szCs w:val="24"/>
              </w:rPr>
              <w:t xml:space="preserve"> pārskata gads.  </w:t>
            </w:r>
          </w:p>
          <w:p w:rsidR="007E0D06" w:rsidRPr="007E0D06" w:rsidRDefault="009A66AB" w:rsidP="007E0D06">
            <w:pPr>
              <w:jc w:val="both"/>
              <w:rPr>
                <w:rFonts w:ascii="Times New Roman" w:hAnsi="Times New Roman" w:cs="Times New Roman"/>
                <w:sz w:val="24"/>
                <w:szCs w:val="24"/>
              </w:rPr>
            </w:pPr>
            <w:r w:rsidRPr="007E0D06">
              <w:rPr>
                <w:rFonts w:ascii="Times New Roman" w:hAnsi="Times New Roman" w:cs="Times New Roman"/>
                <w:sz w:val="24"/>
                <w:szCs w:val="24"/>
              </w:rPr>
              <w:t>Nodokļu dubult</w:t>
            </w:r>
            <w:r w:rsidR="00B35EC1">
              <w:rPr>
                <w:rFonts w:ascii="Times New Roman" w:hAnsi="Times New Roman" w:cs="Times New Roman"/>
                <w:sz w:val="24"/>
                <w:szCs w:val="24"/>
              </w:rPr>
              <w:t>ā</w:t>
            </w:r>
            <w:r w:rsidRPr="007E0D06">
              <w:rPr>
                <w:rFonts w:ascii="Times New Roman" w:hAnsi="Times New Roman" w:cs="Times New Roman"/>
                <w:sz w:val="24"/>
                <w:szCs w:val="24"/>
              </w:rPr>
              <w:t>s uzlikšanas novēršanai</w:t>
            </w:r>
            <w:r w:rsidR="003D6BCB">
              <w:rPr>
                <w:rFonts w:ascii="Times New Roman" w:hAnsi="Times New Roman" w:cs="Times New Roman"/>
                <w:sz w:val="24"/>
                <w:szCs w:val="24"/>
              </w:rPr>
              <w:t>,</w:t>
            </w:r>
            <w:r w:rsidRPr="007E0D06">
              <w:rPr>
                <w:rFonts w:ascii="Times New Roman" w:hAnsi="Times New Roman" w:cs="Times New Roman"/>
                <w:sz w:val="24"/>
                <w:szCs w:val="24"/>
              </w:rPr>
              <w:t xml:space="preserve"> nodok</w:t>
            </w:r>
            <w:r w:rsidR="00F6216F" w:rsidRPr="007E0D06">
              <w:rPr>
                <w:rFonts w:ascii="Times New Roman" w:hAnsi="Times New Roman" w:cs="Times New Roman"/>
                <w:sz w:val="24"/>
                <w:szCs w:val="24"/>
              </w:rPr>
              <w:t>ļu maksāt</w:t>
            </w:r>
            <w:r w:rsidR="007E0D06" w:rsidRPr="007E0D06">
              <w:rPr>
                <w:rFonts w:ascii="Times New Roman" w:hAnsi="Times New Roman" w:cs="Times New Roman"/>
                <w:sz w:val="24"/>
                <w:szCs w:val="24"/>
              </w:rPr>
              <w:t xml:space="preserve">ājs </w:t>
            </w:r>
            <w:r w:rsidR="00F6216F" w:rsidRPr="007E0D06">
              <w:rPr>
                <w:rFonts w:ascii="Times New Roman" w:hAnsi="Times New Roman" w:cs="Times New Roman"/>
                <w:sz w:val="24"/>
                <w:szCs w:val="24"/>
              </w:rPr>
              <w:t xml:space="preserve"> varēs</w:t>
            </w:r>
            <w:r w:rsidR="007E0D06" w:rsidRPr="007E0D06">
              <w:rPr>
                <w:rFonts w:ascii="Times New Roman" w:hAnsi="Times New Roman" w:cs="Times New Roman"/>
                <w:sz w:val="24"/>
                <w:szCs w:val="24"/>
              </w:rPr>
              <w:t xml:space="preserve"> samazināt taksācijas periodā ar nodokli apliekamajā bāzē iekļauto dividenžu apmēru tādā apjomā, kādā nodokļa maksātājs taksācijas periodā ir saņēmis dividendes no </w:t>
            </w:r>
            <w:r w:rsidR="000474A8">
              <w:rPr>
                <w:rFonts w:ascii="Times New Roman" w:hAnsi="Times New Roman" w:cs="Times New Roman"/>
                <w:sz w:val="24"/>
                <w:szCs w:val="24"/>
              </w:rPr>
              <w:t>KĀS</w:t>
            </w:r>
            <w:r w:rsidR="00B35EC1">
              <w:rPr>
                <w:rFonts w:ascii="Times New Roman" w:hAnsi="Times New Roman" w:cs="Times New Roman"/>
                <w:sz w:val="24"/>
                <w:szCs w:val="24"/>
              </w:rPr>
              <w:t xml:space="preserve"> </w:t>
            </w:r>
            <w:r w:rsidR="00BC0D62">
              <w:rPr>
                <w:rFonts w:ascii="Times New Roman" w:hAnsi="Times New Roman" w:cs="Times New Roman"/>
                <w:sz w:val="24"/>
                <w:szCs w:val="24"/>
              </w:rPr>
              <w:t xml:space="preserve"> peļņas</w:t>
            </w:r>
            <w:r w:rsidR="007E0D06" w:rsidRPr="007E0D06">
              <w:rPr>
                <w:rFonts w:ascii="Times New Roman" w:hAnsi="Times New Roman" w:cs="Times New Roman"/>
                <w:sz w:val="24"/>
                <w:szCs w:val="24"/>
              </w:rPr>
              <w:t xml:space="preserve">, par kuru </w:t>
            </w:r>
            <w:r w:rsidR="006A0C56">
              <w:rPr>
                <w:rFonts w:ascii="Times New Roman" w:hAnsi="Times New Roman" w:cs="Times New Roman"/>
                <w:sz w:val="24"/>
                <w:szCs w:val="24"/>
              </w:rPr>
              <w:t xml:space="preserve">kādā no pirmstaksācijas periodiem </w:t>
            </w:r>
            <w:r w:rsidR="007E0D06" w:rsidRPr="007E0D06">
              <w:rPr>
                <w:rFonts w:ascii="Times New Roman" w:hAnsi="Times New Roman" w:cs="Times New Roman"/>
                <w:sz w:val="24"/>
                <w:szCs w:val="24"/>
              </w:rPr>
              <w:t xml:space="preserve">saskaņā ar </w:t>
            </w:r>
            <w:r w:rsidR="006A0C56">
              <w:rPr>
                <w:rFonts w:ascii="Times New Roman" w:hAnsi="Times New Roman" w:cs="Times New Roman"/>
                <w:sz w:val="24"/>
                <w:szCs w:val="24"/>
              </w:rPr>
              <w:t>6.</w:t>
            </w:r>
            <w:r w:rsidR="006A0C56" w:rsidRPr="00D57DF5">
              <w:rPr>
                <w:rFonts w:ascii="Times New Roman" w:hAnsi="Times New Roman" w:cs="Times New Roman"/>
                <w:sz w:val="24"/>
                <w:szCs w:val="24"/>
                <w:vertAlign w:val="superscript"/>
              </w:rPr>
              <w:t>1</w:t>
            </w:r>
            <w:r w:rsidR="006A0C56">
              <w:rPr>
                <w:rFonts w:ascii="Times New Roman" w:hAnsi="Times New Roman" w:cs="Times New Roman"/>
                <w:sz w:val="24"/>
                <w:szCs w:val="24"/>
              </w:rPr>
              <w:t xml:space="preserve">panta </w:t>
            </w:r>
            <w:r w:rsidR="007E0D06" w:rsidRPr="007E0D06">
              <w:rPr>
                <w:rFonts w:ascii="Times New Roman" w:hAnsi="Times New Roman" w:cs="Times New Roman"/>
                <w:sz w:val="24"/>
                <w:szCs w:val="24"/>
              </w:rPr>
              <w:t xml:space="preserve"> pirmo daļu  nodoklis</w:t>
            </w:r>
            <w:r w:rsidR="006A0C56" w:rsidRPr="007E0D06">
              <w:rPr>
                <w:rFonts w:ascii="Times New Roman" w:hAnsi="Times New Roman" w:cs="Times New Roman"/>
                <w:sz w:val="24"/>
                <w:szCs w:val="24"/>
              </w:rPr>
              <w:t xml:space="preserve"> </w:t>
            </w:r>
            <w:r w:rsidR="006A0C56">
              <w:rPr>
                <w:rFonts w:ascii="Times New Roman" w:hAnsi="Times New Roman" w:cs="Times New Roman"/>
                <w:sz w:val="24"/>
                <w:szCs w:val="24"/>
              </w:rPr>
              <w:t xml:space="preserve">jau ir </w:t>
            </w:r>
            <w:r w:rsidR="006A0C56" w:rsidRPr="007E0D06">
              <w:rPr>
                <w:rFonts w:ascii="Times New Roman" w:hAnsi="Times New Roman" w:cs="Times New Roman"/>
                <w:sz w:val="24"/>
                <w:szCs w:val="24"/>
              </w:rPr>
              <w:t>samaksāts</w:t>
            </w:r>
            <w:r w:rsidR="007E0D06" w:rsidRPr="007E0D06">
              <w:rPr>
                <w:rFonts w:ascii="Times New Roman" w:hAnsi="Times New Roman" w:cs="Times New Roman"/>
                <w:sz w:val="24"/>
                <w:szCs w:val="24"/>
              </w:rPr>
              <w:t xml:space="preserve">. </w:t>
            </w:r>
          </w:p>
          <w:p w:rsidR="0049234C" w:rsidRPr="00BC0D62" w:rsidRDefault="005C334D" w:rsidP="00037595">
            <w:pPr>
              <w:jc w:val="both"/>
              <w:rPr>
                <w:rFonts w:ascii="Times New Roman" w:hAnsi="Times New Roman" w:cs="Times New Roman"/>
                <w:sz w:val="24"/>
                <w:szCs w:val="24"/>
              </w:rPr>
            </w:pPr>
            <w:r>
              <w:rPr>
                <w:rFonts w:ascii="Times New Roman" w:hAnsi="Times New Roman" w:cs="Times New Roman"/>
                <w:sz w:val="24"/>
                <w:szCs w:val="24"/>
              </w:rPr>
              <w:lastRenderedPageBreak/>
              <w:t>Likumprojektā ietvertās normas</w:t>
            </w:r>
            <w:r w:rsidR="00570BA8" w:rsidRPr="00BC0D62">
              <w:rPr>
                <w:rFonts w:ascii="Times New Roman" w:hAnsi="Times New Roman" w:cs="Times New Roman"/>
                <w:sz w:val="24"/>
                <w:szCs w:val="24"/>
              </w:rPr>
              <w:t xml:space="preserve"> stāsies spēkā 2019.gada 1.janvā</w:t>
            </w:r>
            <w:r w:rsidR="00923F33" w:rsidRPr="00BC0D62">
              <w:rPr>
                <w:rFonts w:ascii="Times New Roman" w:hAnsi="Times New Roman" w:cs="Times New Roman"/>
                <w:sz w:val="24"/>
                <w:szCs w:val="24"/>
              </w:rPr>
              <w:t>rī, kā t</w:t>
            </w:r>
            <w:r>
              <w:rPr>
                <w:rFonts w:ascii="Times New Roman" w:hAnsi="Times New Roman" w:cs="Times New Roman"/>
                <w:sz w:val="24"/>
                <w:szCs w:val="24"/>
              </w:rPr>
              <w:t>o paredz</w:t>
            </w:r>
            <w:r w:rsidR="00570BA8" w:rsidRPr="00BC0D62">
              <w:rPr>
                <w:rFonts w:ascii="Times New Roman" w:hAnsi="Times New Roman" w:cs="Times New Roman"/>
                <w:sz w:val="24"/>
                <w:szCs w:val="24"/>
              </w:rPr>
              <w:t xml:space="preserve"> </w:t>
            </w:r>
            <w:r w:rsidR="003D6BCB" w:rsidRPr="00005B34">
              <w:rPr>
                <w:rFonts w:ascii="Times New Roman" w:hAnsi="Times New Roman" w:cs="Times New Roman"/>
                <w:sz w:val="24"/>
                <w:szCs w:val="24"/>
              </w:rPr>
              <w:t>Direktīva</w:t>
            </w:r>
            <w:r w:rsidR="003D6BCB">
              <w:rPr>
                <w:rFonts w:ascii="Times New Roman" w:hAnsi="Times New Roman" w:cs="Times New Roman"/>
                <w:sz w:val="24"/>
                <w:szCs w:val="24"/>
              </w:rPr>
              <w:t>s</w:t>
            </w:r>
            <w:r w:rsidR="003D6BCB" w:rsidRPr="00005B34">
              <w:rPr>
                <w:rFonts w:ascii="Times New Roman" w:hAnsi="Times New Roman" w:cs="Times New Roman"/>
                <w:sz w:val="24"/>
                <w:szCs w:val="24"/>
              </w:rPr>
              <w:t xml:space="preserve"> </w:t>
            </w:r>
            <w:r w:rsidR="00570BA8" w:rsidRPr="00BC0D62">
              <w:rPr>
                <w:rFonts w:ascii="Times New Roman" w:hAnsi="Times New Roman" w:cs="Times New Roman"/>
                <w:sz w:val="24"/>
                <w:szCs w:val="24"/>
              </w:rPr>
              <w:t>transponēšanas noteikum</w:t>
            </w:r>
            <w:r>
              <w:rPr>
                <w:rFonts w:ascii="Times New Roman" w:hAnsi="Times New Roman" w:cs="Times New Roman"/>
                <w:sz w:val="24"/>
                <w:szCs w:val="24"/>
              </w:rPr>
              <w:t>i</w:t>
            </w:r>
            <w:r w:rsidR="00570BA8" w:rsidRPr="00BC0D62">
              <w:rPr>
                <w:rFonts w:ascii="Times New Roman" w:hAnsi="Times New Roman" w:cs="Times New Roman"/>
                <w:sz w:val="24"/>
                <w:szCs w:val="24"/>
              </w:rPr>
              <w:t xml:space="preserve"> (11.pants)</w:t>
            </w:r>
            <w:r w:rsidR="00BC0D62">
              <w:rPr>
                <w:rFonts w:ascii="Times New Roman" w:hAnsi="Times New Roman" w:cs="Times New Roman"/>
                <w:sz w:val="24"/>
                <w:szCs w:val="24"/>
              </w:rPr>
              <w:t>.</w:t>
            </w:r>
          </w:p>
        </w:tc>
      </w:tr>
      <w:tr w:rsidR="008C64EE" w:rsidRPr="0017554F" w:rsidTr="00050A10">
        <w:tc>
          <w:tcPr>
            <w:tcW w:w="341"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lastRenderedPageBreak/>
              <w:t>3.</w:t>
            </w:r>
          </w:p>
        </w:tc>
        <w:tc>
          <w:tcPr>
            <w:tcW w:w="1664"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Projekta izstrādē iesaistītās institūcijas un publiskas personas kapitālsabiedrības</w:t>
            </w:r>
          </w:p>
        </w:tc>
        <w:tc>
          <w:tcPr>
            <w:tcW w:w="2995" w:type="pct"/>
            <w:tcBorders>
              <w:top w:val="outset" w:sz="6" w:space="0" w:color="414142"/>
              <w:left w:val="outset" w:sz="6" w:space="0" w:color="414142"/>
              <w:bottom w:val="outset" w:sz="6" w:space="0" w:color="414142"/>
              <w:right w:val="outset" w:sz="6" w:space="0" w:color="414142"/>
            </w:tcBorders>
            <w:hideMark/>
          </w:tcPr>
          <w:p w:rsidR="0038587F" w:rsidRPr="0017554F" w:rsidRDefault="005C5F58" w:rsidP="003D6BCB">
            <w:pPr>
              <w:pStyle w:val="CommentText"/>
              <w:jc w:val="both"/>
              <w:rPr>
                <w:sz w:val="24"/>
                <w:szCs w:val="24"/>
              </w:rPr>
            </w:pPr>
            <w:r w:rsidRPr="0017554F">
              <w:rPr>
                <w:sz w:val="24"/>
                <w:szCs w:val="24"/>
              </w:rPr>
              <w:t xml:space="preserve">Finanšu ministrija, </w:t>
            </w:r>
            <w:r w:rsidR="003D6BCB">
              <w:rPr>
                <w:sz w:val="24"/>
                <w:szCs w:val="24"/>
              </w:rPr>
              <w:t>Valsts ieņēmumu dienests</w:t>
            </w:r>
            <w:r w:rsidR="0066605C" w:rsidRPr="0017554F">
              <w:rPr>
                <w:sz w:val="24"/>
                <w:szCs w:val="24"/>
              </w:rPr>
              <w:t>.</w:t>
            </w:r>
          </w:p>
        </w:tc>
      </w:tr>
      <w:tr w:rsidR="008C64EE" w:rsidRPr="0017554F" w:rsidTr="00D57DF5">
        <w:tc>
          <w:tcPr>
            <w:tcW w:w="341"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4.</w:t>
            </w:r>
          </w:p>
        </w:tc>
        <w:tc>
          <w:tcPr>
            <w:tcW w:w="1664"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Cita informācija</w:t>
            </w:r>
          </w:p>
        </w:tc>
        <w:tc>
          <w:tcPr>
            <w:tcW w:w="2995" w:type="pct"/>
            <w:tcBorders>
              <w:top w:val="outset" w:sz="6" w:space="0" w:color="414142"/>
              <w:left w:val="outset" w:sz="6" w:space="0" w:color="414142"/>
              <w:bottom w:val="outset" w:sz="6" w:space="0" w:color="414142"/>
              <w:right w:val="outset" w:sz="6" w:space="0" w:color="414142"/>
            </w:tcBorders>
            <w:hideMark/>
          </w:tcPr>
          <w:p w:rsidR="0038587F" w:rsidRPr="0017554F" w:rsidRDefault="00CE5C10" w:rsidP="003C2CF1">
            <w:pPr>
              <w:pStyle w:val="CommentText"/>
              <w:jc w:val="both"/>
              <w:rPr>
                <w:sz w:val="24"/>
                <w:szCs w:val="24"/>
              </w:rPr>
            </w:pPr>
            <w:r w:rsidRPr="0017554F">
              <w:rPr>
                <w:sz w:val="24"/>
                <w:szCs w:val="24"/>
              </w:rPr>
              <w:t>Nav.</w:t>
            </w:r>
          </w:p>
        </w:tc>
      </w:tr>
    </w:tbl>
    <w:p w:rsidR="00543AA6" w:rsidRDefault="00543AA6" w:rsidP="00543AA6">
      <w:pPr>
        <w:spacing w:after="0" w:line="240" w:lineRule="auto"/>
        <w:rPr>
          <w:rFonts w:ascii="Times New Roman" w:eastAsia="Times New Roman" w:hAnsi="Times New Roman" w:cs="Times New Roman"/>
          <w:sz w:val="24"/>
          <w:szCs w:val="24"/>
          <w:lang w:eastAsia="lv-LV"/>
        </w:rPr>
      </w:pPr>
    </w:p>
    <w:p w:rsidR="006D1402" w:rsidRPr="0017554F" w:rsidRDefault="006D1402"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3229"/>
        <w:gridCol w:w="5730"/>
      </w:tblGrid>
      <w:tr w:rsidR="008C64EE" w:rsidRPr="0017554F"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17554F" w:rsidRDefault="00543AA6" w:rsidP="00ED3B72">
            <w:pPr>
              <w:spacing w:before="100" w:beforeAutospacing="1" w:after="100" w:afterAutospacing="1" w:line="240" w:lineRule="auto"/>
              <w:ind w:firstLine="301"/>
              <w:contextualSpacing/>
              <w:jc w:val="center"/>
              <w:rPr>
                <w:rFonts w:ascii="Times New Roman" w:eastAsia="Times New Roman" w:hAnsi="Times New Roman" w:cs="Times New Roman"/>
                <w:b/>
                <w:bCs/>
                <w:sz w:val="24"/>
                <w:szCs w:val="24"/>
                <w:lang w:eastAsia="lv-LV"/>
              </w:rPr>
            </w:pPr>
            <w:r w:rsidRPr="0017554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C64EE" w:rsidRPr="0017554F" w:rsidTr="00F81D00">
        <w:tc>
          <w:tcPr>
            <w:tcW w:w="344" w:type="pct"/>
            <w:tcBorders>
              <w:top w:val="outset" w:sz="6" w:space="0" w:color="414142"/>
              <w:left w:val="outset" w:sz="6" w:space="0" w:color="414142"/>
              <w:bottom w:val="outset" w:sz="6" w:space="0" w:color="414142"/>
              <w:right w:val="outset" w:sz="6" w:space="0" w:color="414142"/>
            </w:tcBorders>
            <w:hideMark/>
          </w:tcPr>
          <w:p w:rsidR="00117DB1" w:rsidRPr="0017554F" w:rsidRDefault="00117DB1" w:rsidP="00117DB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117DB1" w:rsidRPr="0017554F" w:rsidRDefault="00117DB1" w:rsidP="00117DB1">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 xml:space="preserve">Sabiedrības </w:t>
            </w:r>
            <w:proofErr w:type="spellStart"/>
            <w:r w:rsidRPr="0017554F">
              <w:rPr>
                <w:rFonts w:ascii="Times New Roman" w:eastAsia="Times New Roman" w:hAnsi="Times New Roman" w:cs="Times New Roman"/>
                <w:sz w:val="24"/>
                <w:szCs w:val="24"/>
                <w:lang w:eastAsia="lv-LV"/>
              </w:rPr>
              <w:t>mērķgrupas</w:t>
            </w:r>
            <w:proofErr w:type="spellEnd"/>
            <w:r w:rsidRPr="0017554F">
              <w:rPr>
                <w:rFonts w:ascii="Times New Roman" w:eastAsia="Times New Roman" w:hAnsi="Times New Roman" w:cs="Times New Roman"/>
                <w:sz w:val="24"/>
                <w:szCs w:val="24"/>
                <w:lang w:eastAsia="lv-LV"/>
              </w:rPr>
              <w:t>,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rsidR="00B35EC1" w:rsidRPr="0017554F" w:rsidRDefault="00B35EC1" w:rsidP="00B35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UIN maksātāji, kuri  kopā ar saistītajām personām </w:t>
            </w:r>
            <w:r w:rsidRPr="0017554F">
              <w:rPr>
                <w:rFonts w:ascii="Times New Roman" w:hAnsi="Times New Roman" w:cs="Times New Roman"/>
                <w:sz w:val="24"/>
                <w:szCs w:val="24"/>
              </w:rPr>
              <w:t>kontrolē vienu vai vairākas sabiedrības ārvalstīs</w:t>
            </w:r>
            <w:r>
              <w:rPr>
                <w:rFonts w:ascii="Times New Roman" w:hAnsi="Times New Roman" w:cs="Times New Roman"/>
                <w:sz w:val="24"/>
                <w:szCs w:val="24"/>
              </w:rPr>
              <w:t xml:space="preserve">, </w:t>
            </w:r>
            <w:r w:rsidRPr="0017554F">
              <w:rPr>
                <w:rFonts w:ascii="Times New Roman" w:hAnsi="Times New Roman" w:cs="Times New Roman"/>
                <w:sz w:val="24"/>
                <w:szCs w:val="24"/>
              </w:rPr>
              <w:t>kurā</w:t>
            </w:r>
            <w:r w:rsidR="001347B4">
              <w:rPr>
                <w:rFonts w:ascii="Times New Roman" w:hAnsi="Times New Roman" w:cs="Times New Roman"/>
                <w:sz w:val="24"/>
                <w:szCs w:val="24"/>
              </w:rPr>
              <w:t>s</w:t>
            </w:r>
            <w:r w:rsidRPr="0017554F">
              <w:rPr>
                <w:rFonts w:ascii="Times New Roman" w:hAnsi="Times New Roman" w:cs="Times New Roman"/>
                <w:sz w:val="24"/>
                <w:szCs w:val="24"/>
              </w:rPr>
              <w:t xml:space="preserve"> </w:t>
            </w:r>
            <w:r w:rsidR="001347B4">
              <w:rPr>
                <w:rFonts w:ascii="Times New Roman" w:hAnsi="Times New Roman" w:cs="Times New Roman"/>
                <w:sz w:val="24"/>
                <w:szCs w:val="24"/>
              </w:rPr>
              <w:t xml:space="preserve">tiem </w:t>
            </w:r>
            <w:r w:rsidR="00037595">
              <w:rPr>
                <w:rFonts w:ascii="Times New Roman" w:hAnsi="Times New Roman" w:cs="Times New Roman"/>
                <w:sz w:val="24"/>
                <w:szCs w:val="24"/>
              </w:rPr>
              <w:t xml:space="preserve">ir </w:t>
            </w:r>
            <w:r w:rsidRPr="0017554F">
              <w:rPr>
                <w:rFonts w:ascii="Times New Roman" w:hAnsi="Times New Roman" w:cs="Times New Roman"/>
                <w:sz w:val="24"/>
                <w:szCs w:val="24"/>
              </w:rPr>
              <w:t>būtiska līdzdalība</w:t>
            </w:r>
            <w:r>
              <w:rPr>
                <w:rFonts w:ascii="Times New Roman" w:hAnsi="Times New Roman" w:cs="Times New Roman"/>
                <w:sz w:val="24"/>
                <w:szCs w:val="24"/>
              </w:rPr>
              <w:t xml:space="preserve">, ja šīs ārvalsts sabiedrības </w:t>
            </w:r>
            <w:r w:rsidRPr="0017554F">
              <w:rPr>
                <w:rFonts w:ascii="Times New Roman" w:hAnsi="Times New Roman" w:cs="Times New Roman"/>
                <w:sz w:val="24"/>
                <w:szCs w:val="24"/>
              </w:rPr>
              <w:t xml:space="preserve">peļņa ir gūta </w:t>
            </w:r>
            <w:r>
              <w:rPr>
                <w:rFonts w:ascii="Times New Roman" w:hAnsi="Times New Roman" w:cs="Times New Roman"/>
                <w:sz w:val="24"/>
                <w:szCs w:val="24"/>
              </w:rPr>
              <w:t>veicot</w:t>
            </w:r>
            <w:r w:rsidRPr="0017554F">
              <w:rPr>
                <w:rFonts w:ascii="Times New Roman" w:hAnsi="Times New Roman" w:cs="Times New Roman"/>
                <w:sz w:val="24"/>
                <w:szCs w:val="24"/>
              </w:rPr>
              <w:t xml:space="preserve"> neīst</w:t>
            </w:r>
            <w:r>
              <w:rPr>
                <w:rFonts w:ascii="Times New Roman" w:hAnsi="Times New Roman" w:cs="Times New Roman"/>
                <w:sz w:val="24"/>
                <w:szCs w:val="24"/>
              </w:rPr>
              <w:t>u</w:t>
            </w:r>
            <w:r w:rsidRPr="0017554F">
              <w:rPr>
                <w:rFonts w:ascii="Times New Roman" w:hAnsi="Times New Roman" w:cs="Times New Roman"/>
                <w:sz w:val="24"/>
                <w:szCs w:val="24"/>
              </w:rPr>
              <w:t xml:space="preserve">s </w:t>
            </w:r>
            <w:r w:rsidR="00A81D39">
              <w:rPr>
                <w:rFonts w:ascii="Times New Roman" w:hAnsi="Times New Roman" w:cs="Times New Roman"/>
                <w:sz w:val="24"/>
                <w:szCs w:val="24"/>
              </w:rPr>
              <w:t>darījumus</w:t>
            </w:r>
            <w:r w:rsidRPr="0017554F">
              <w:rPr>
                <w:rFonts w:ascii="Times New Roman" w:hAnsi="Times New Roman" w:cs="Times New Roman"/>
                <w:sz w:val="24"/>
                <w:szCs w:val="24"/>
              </w:rPr>
              <w:t>, kuru iemesls ir nodokļu priekšrocību gūšana.</w:t>
            </w:r>
          </w:p>
          <w:p w:rsidR="00117DB1" w:rsidRPr="0017554F" w:rsidRDefault="002E55E9" w:rsidP="001347B4">
            <w:pPr>
              <w:jc w:val="both"/>
              <w:rPr>
                <w:rFonts w:ascii="Times New Roman" w:hAnsi="Times New Roman" w:cs="Times New Roman"/>
                <w:sz w:val="24"/>
                <w:szCs w:val="24"/>
              </w:rPr>
            </w:pPr>
            <w:r>
              <w:rPr>
                <w:rFonts w:ascii="Times New Roman" w:hAnsi="Times New Roman" w:cs="Times New Roman"/>
                <w:sz w:val="24"/>
                <w:szCs w:val="24"/>
              </w:rPr>
              <w:t>Piemērojot likuma 6.</w:t>
            </w:r>
            <w:r w:rsidRPr="006D1402">
              <w:rPr>
                <w:rFonts w:ascii="Times New Roman" w:hAnsi="Times New Roman" w:cs="Times New Roman"/>
                <w:sz w:val="24"/>
                <w:szCs w:val="24"/>
                <w:vertAlign w:val="superscript"/>
              </w:rPr>
              <w:t>1</w:t>
            </w:r>
            <w:r>
              <w:rPr>
                <w:rFonts w:ascii="Times New Roman" w:hAnsi="Times New Roman" w:cs="Times New Roman"/>
                <w:sz w:val="24"/>
                <w:szCs w:val="24"/>
              </w:rPr>
              <w:t>pantu par līdzdalību nav uzskatāma tādas sabiedrības akciju</w:t>
            </w:r>
            <w:r w:rsidR="001347B4">
              <w:rPr>
                <w:rFonts w:ascii="Times New Roman" w:hAnsi="Times New Roman" w:cs="Times New Roman"/>
                <w:sz w:val="24"/>
                <w:szCs w:val="24"/>
              </w:rPr>
              <w:t>,</w:t>
            </w:r>
            <w:r>
              <w:rPr>
                <w:rFonts w:ascii="Times New Roman" w:hAnsi="Times New Roman" w:cs="Times New Roman"/>
                <w:sz w:val="24"/>
                <w:szCs w:val="24"/>
              </w:rPr>
              <w:t xml:space="preserve"> </w:t>
            </w:r>
            <w:r w:rsidR="00B51903" w:rsidRPr="0017554F">
              <w:rPr>
                <w:rFonts w:ascii="Times New Roman" w:hAnsi="Times New Roman" w:cs="Times New Roman"/>
                <w:sz w:val="24"/>
                <w:szCs w:val="24"/>
              </w:rPr>
              <w:t>kur</w:t>
            </w:r>
            <w:r>
              <w:rPr>
                <w:rFonts w:ascii="Times New Roman" w:hAnsi="Times New Roman" w:cs="Times New Roman"/>
                <w:sz w:val="24"/>
                <w:szCs w:val="24"/>
              </w:rPr>
              <w:t>as</w:t>
            </w:r>
            <w:r w:rsidR="00B51903" w:rsidRPr="0017554F">
              <w:rPr>
                <w:rFonts w:ascii="Times New Roman" w:hAnsi="Times New Roman" w:cs="Times New Roman"/>
                <w:sz w:val="24"/>
                <w:szCs w:val="24"/>
              </w:rPr>
              <w:t xml:space="preserve">  tiek kotētas </w:t>
            </w:r>
            <w:r w:rsidR="003A68E1">
              <w:rPr>
                <w:rFonts w:ascii="Times New Roman" w:hAnsi="Times New Roman" w:cs="Times New Roman"/>
                <w:sz w:val="24"/>
                <w:szCs w:val="24"/>
              </w:rPr>
              <w:t>ES</w:t>
            </w:r>
            <w:r w:rsidR="00B51903" w:rsidRPr="0017554F">
              <w:rPr>
                <w:rFonts w:ascii="Times New Roman" w:hAnsi="Times New Roman" w:cs="Times New Roman"/>
                <w:sz w:val="24"/>
                <w:szCs w:val="24"/>
              </w:rPr>
              <w:t xml:space="preserve"> dalībvalsts vai Eiropas Ekonomikas zonas valsts regulētajā tirgū</w:t>
            </w:r>
            <w:r w:rsidR="001347B4">
              <w:rPr>
                <w:rFonts w:ascii="Times New Roman" w:hAnsi="Times New Roman" w:cs="Times New Roman"/>
                <w:sz w:val="24"/>
                <w:szCs w:val="24"/>
              </w:rPr>
              <w:t>, turēšana</w:t>
            </w:r>
            <w:r w:rsidR="00570BA8" w:rsidRPr="0017554F">
              <w:rPr>
                <w:rFonts w:ascii="Times New Roman" w:hAnsi="Times New Roman" w:cs="Times New Roman"/>
                <w:sz w:val="24"/>
                <w:szCs w:val="24"/>
              </w:rPr>
              <w:t>.</w:t>
            </w:r>
          </w:p>
        </w:tc>
      </w:tr>
      <w:tr w:rsidR="008C64EE" w:rsidRPr="0017554F"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17554F" w:rsidRDefault="00287194" w:rsidP="0035185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Likumā iekļautās normas ir </w:t>
            </w:r>
            <w:r w:rsidR="00016D89" w:rsidRPr="0017554F">
              <w:rPr>
                <w:rFonts w:ascii="Times New Roman" w:eastAsia="Times New Roman" w:hAnsi="Times New Roman" w:cs="Times New Roman"/>
                <w:sz w:val="24"/>
                <w:szCs w:val="24"/>
                <w:lang w:eastAsia="lv-LV"/>
              </w:rPr>
              <w:t>vērstas pret nodokļu bāzes samazināšanu un attiecas</w:t>
            </w:r>
            <w:r w:rsidR="00016D89" w:rsidRPr="0017554F">
              <w:rPr>
                <w:rFonts w:ascii="Times New Roman" w:hAnsi="Times New Roman" w:cs="Times New Roman"/>
                <w:sz w:val="24"/>
                <w:szCs w:val="24"/>
              </w:rPr>
              <w:t xml:space="preserve"> </w:t>
            </w:r>
            <w:r w:rsidR="00016D89" w:rsidRPr="0017554F">
              <w:rPr>
                <w:rFonts w:ascii="Times New Roman" w:eastAsia="Times New Roman" w:hAnsi="Times New Roman" w:cs="Times New Roman"/>
                <w:sz w:val="24"/>
                <w:szCs w:val="24"/>
                <w:lang w:eastAsia="lv-LV"/>
              </w:rPr>
              <w:t>tikai uz ienākumiem, kas ir mākslīgi novirzīti</w:t>
            </w:r>
            <w:r w:rsidR="00016D89" w:rsidRPr="0017554F">
              <w:rPr>
                <w:rFonts w:ascii="Times New Roman" w:hAnsi="Times New Roman" w:cs="Times New Roman"/>
                <w:sz w:val="24"/>
                <w:szCs w:val="24"/>
              </w:rPr>
              <w:t xml:space="preserve"> </w:t>
            </w:r>
            <w:r w:rsidR="00915055">
              <w:rPr>
                <w:rFonts w:ascii="Times New Roman" w:eastAsia="Times New Roman" w:hAnsi="Times New Roman" w:cs="Times New Roman"/>
                <w:sz w:val="24"/>
                <w:szCs w:val="24"/>
                <w:lang w:eastAsia="lv-LV"/>
              </w:rPr>
              <w:t>ārvalstu sabiedrībai</w:t>
            </w:r>
            <w:r w:rsidR="00016D89" w:rsidRPr="0017554F">
              <w:rPr>
                <w:rFonts w:ascii="Times New Roman" w:eastAsia="Times New Roman" w:hAnsi="Times New Roman" w:cs="Times New Roman"/>
                <w:sz w:val="24"/>
                <w:szCs w:val="24"/>
                <w:lang w:eastAsia="lv-LV"/>
              </w:rPr>
              <w:t>, kur</w:t>
            </w:r>
            <w:r w:rsidR="00915055">
              <w:rPr>
                <w:rFonts w:ascii="Times New Roman" w:eastAsia="Times New Roman" w:hAnsi="Times New Roman" w:cs="Times New Roman"/>
                <w:sz w:val="24"/>
                <w:szCs w:val="24"/>
                <w:lang w:eastAsia="lv-LV"/>
              </w:rPr>
              <w:t>as</w:t>
            </w:r>
            <w:r w:rsidR="00016D89" w:rsidRPr="0017554F">
              <w:rPr>
                <w:rFonts w:ascii="Times New Roman" w:eastAsia="Times New Roman" w:hAnsi="Times New Roman" w:cs="Times New Roman"/>
                <w:sz w:val="24"/>
                <w:szCs w:val="24"/>
                <w:lang w:eastAsia="lv-LV"/>
              </w:rPr>
              <w:t xml:space="preserve"> izveidošanas objektīvais iemesls ir nodokļu priekšrocību gūšana</w:t>
            </w:r>
            <w:r>
              <w:rPr>
                <w:rFonts w:ascii="Times New Roman" w:eastAsia="Times New Roman" w:hAnsi="Times New Roman" w:cs="Times New Roman"/>
                <w:sz w:val="24"/>
                <w:szCs w:val="24"/>
                <w:lang w:eastAsia="lv-LV"/>
              </w:rPr>
              <w:t>.</w:t>
            </w:r>
            <w:r w:rsidR="00BC0D62">
              <w:rPr>
                <w:rFonts w:ascii="Times New Roman" w:eastAsia="Times New Roman" w:hAnsi="Times New Roman" w:cs="Times New Roman"/>
                <w:sz w:val="24"/>
                <w:szCs w:val="24"/>
                <w:lang w:eastAsia="lv-LV"/>
              </w:rPr>
              <w:t xml:space="preserve"> </w:t>
            </w:r>
            <w:r w:rsidR="00016D89" w:rsidRPr="0017554F">
              <w:rPr>
                <w:rFonts w:ascii="Times New Roman" w:eastAsia="Times New Roman" w:hAnsi="Times New Roman" w:cs="Times New Roman"/>
                <w:sz w:val="24"/>
                <w:szCs w:val="24"/>
                <w:lang w:eastAsia="lv-LV"/>
              </w:rPr>
              <w:t xml:space="preserve"> </w:t>
            </w:r>
            <w:r w:rsidR="003A68E1">
              <w:rPr>
                <w:rFonts w:ascii="Times New Roman" w:eastAsia="Times New Roman" w:hAnsi="Times New Roman" w:cs="Times New Roman"/>
                <w:sz w:val="24"/>
                <w:szCs w:val="24"/>
                <w:lang w:eastAsia="lv-LV"/>
              </w:rPr>
              <w:t>K</w:t>
            </w:r>
            <w:r w:rsidR="0035185E">
              <w:rPr>
                <w:rFonts w:ascii="Times New Roman" w:eastAsia="Times New Roman" w:hAnsi="Times New Roman" w:cs="Times New Roman"/>
                <w:sz w:val="24"/>
                <w:szCs w:val="24"/>
                <w:lang w:eastAsia="lv-LV"/>
              </w:rPr>
              <w:t xml:space="preserve">ĀS </w:t>
            </w:r>
            <w:r w:rsidR="00915055">
              <w:rPr>
                <w:rFonts w:ascii="Times New Roman" w:eastAsia="Times New Roman" w:hAnsi="Times New Roman" w:cs="Times New Roman"/>
                <w:sz w:val="24"/>
                <w:szCs w:val="24"/>
                <w:lang w:eastAsia="lv-LV"/>
              </w:rPr>
              <w:t xml:space="preserve"> </w:t>
            </w:r>
            <w:r w:rsidR="00CC0913">
              <w:rPr>
                <w:rFonts w:ascii="Times New Roman" w:eastAsia="Times New Roman" w:hAnsi="Times New Roman" w:cs="Times New Roman"/>
                <w:sz w:val="24"/>
                <w:szCs w:val="24"/>
                <w:lang w:eastAsia="lv-LV"/>
              </w:rPr>
              <w:t>normu ieviešana paaugstina</w:t>
            </w:r>
            <w:r w:rsidR="006A0C56">
              <w:rPr>
                <w:rFonts w:ascii="Times New Roman" w:eastAsia="Times New Roman" w:hAnsi="Times New Roman" w:cs="Times New Roman"/>
                <w:sz w:val="24"/>
                <w:szCs w:val="24"/>
                <w:lang w:eastAsia="lv-LV"/>
              </w:rPr>
              <w:t xml:space="preserve"> ES dalībvalstu nodokļu sistēmas</w:t>
            </w:r>
            <w:r w:rsidR="00CC0913">
              <w:rPr>
                <w:rFonts w:ascii="Times New Roman" w:eastAsia="Times New Roman" w:hAnsi="Times New Roman" w:cs="Times New Roman"/>
                <w:sz w:val="24"/>
                <w:szCs w:val="24"/>
                <w:lang w:eastAsia="lv-LV"/>
              </w:rPr>
              <w:t xml:space="preserve"> aizsardzības līmeni pret agresīvu </w:t>
            </w:r>
            <w:r w:rsidR="006A0C56">
              <w:rPr>
                <w:rFonts w:ascii="Times New Roman" w:eastAsia="Times New Roman" w:hAnsi="Times New Roman" w:cs="Times New Roman"/>
                <w:sz w:val="24"/>
                <w:szCs w:val="24"/>
                <w:lang w:eastAsia="lv-LV"/>
              </w:rPr>
              <w:t xml:space="preserve"> </w:t>
            </w:r>
            <w:r w:rsidR="00CC0913">
              <w:rPr>
                <w:rFonts w:ascii="Times New Roman" w:eastAsia="Times New Roman" w:hAnsi="Times New Roman" w:cs="Times New Roman"/>
                <w:sz w:val="24"/>
                <w:szCs w:val="24"/>
                <w:lang w:eastAsia="lv-LV"/>
              </w:rPr>
              <w:t>nodokļu plānošanu</w:t>
            </w:r>
            <w:r w:rsidR="00622D13">
              <w:rPr>
                <w:rFonts w:ascii="Times New Roman" w:eastAsia="Times New Roman" w:hAnsi="Times New Roman" w:cs="Times New Roman"/>
                <w:sz w:val="24"/>
                <w:szCs w:val="24"/>
                <w:lang w:eastAsia="lv-LV"/>
              </w:rPr>
              <w:t>, kura izpaužas</w:t>
            </w:r>
            <w:r w:rsidR="00AD298C">
              <w:rPr>
                <w:rFonts w:ascii="Times New Roman" w:eastAsia="Times New Roman" w:hAnsi="Times New Roman" w:cs="Times New Roman"/>
                <w:sz w:val="24"/>
                <w:szCs w:val="24"/>
                <w:lang w:eastAsia="lv-LV"/>
              </w:rPr>
              <w:t>, piemēram,</w:t>
            </w:r>
            <w:r w:rsidR="00622D13">
              <w:rPr>
                <w:rFonts w:ascii="Times New Roman" w:eastAsia="Times New Roman" w:hAnsi="Times New Roman" w:cs="Times New Roman"/>
                <w:sz w:val="24"/>
                <w:szCs w:val="24"/>
                <w:lang w:eastAsia="lv-LV"/>
              </w:rPr>
              <w:t xml:space="preserve"> </w:t>
            </w:r>
            <w:r w:rsidR="00AD298C">
              <w:rPr>
                <w:rFonts w:ascii="Times New Roman" w:eastAsia="Times New Roman" w:hAnsi="Times New Roman" w:cs="Times New Roman"/>
                <w:sz w:val="24"/>
                <w:szCs w:val="24"/>
                <w:lang w:eastAsia="lv-LV"/>
              </w:rPr>
              <w:t xml:space="preserve">kad tiek </w:t>
            </w:r>
            <w:r w:rsidR="00622D13" w:rsidRPr="00622D13">
              <w:rPr>
                <w:rFonts w:ascii="Times New Roman" w:eastAsia="Times New Roman" w:hAnsi="Times New Roman" w:cs="Times New Roman"/>
                <w:sz w:val="24"/>
                <w:szCs w:val="24"/>
                <w:lang w:eastAsia="lv-LV"/>
              </w:rPr>
              <w:t>izmanto</w:t>
            </w:r>
            <w:r w:rsidR="00AD298C">
              <w:rPr>
                <w:rFonts w:ascii="Times New Roman" w:eastAsia="Times New Roman" w:hAnsi="Times New Roman" w:cs="Times New Roman"/>
                <w:sz w:val="24"/>
                <w:szCs w:val="24"/>
                <w:lang w:eastAsia="lv-LV"/>
              </w:rPr>
              <w:t>ts</w:t>
            </w:r>
            <w:r w:rsidR="00622D13" w:rsidRPr="00622D13">
              <w:rPr>
                <w:rFonts w:ascii="Times New Roman" w:eastAsia="Times New Roman" w:hAnsi="Times New Roman" w:cs="Times New Roman"/>
                <w:sz w:val="24"/>
                <w:szCs w:val="24"/>
                <w:lang w:eastAsia="lv-LV"/>
              </w:rPr>
              <w:t xml:space="preserve"> kādas citas valsts labvēlīgāk</w:t>
            </w:r>
            <w:r w:rsidR="00AD298C">
              <w:rPr>
                <w:rFonts w:ascii="Times New Roman" w:eastAsia="Times New Roman" w:hAnsi="Times New Roman" w:cs="Times New Roman"/>
                <w:sz w:val="24"/>
                <w:szCs w:val="24"/>
                <w:lang w:eastAsia="lv-LV"/>
              </w:rPr>
              <w:t>s</w:t>
            </w:r>
            <w:r w:rsidR="00622D13" w:rsidRPr="00622D13">
              <w:rPr>
                <w:rFonts w:ascii="Times New Roman" w:eastAsia="Times New Roman" w:hAnsi="Times New Roman" w:cs="Times New Roman"/>
                <w:sz w:val="24"/>
                <w:szCs w:val="24"/>
                <w:lang w:eastAsia="lv-LV"/>
              </w:rPr>
              <w:t xml:space="preserve"> nodok</w:t>
            </w:r>
            <w:r w:rsidR="00622D13">
              <w:rPr>
                <w:rFonts w:ascii="Times New Roman" w:eastAsia="Times New Roman" w:hAnsi="Times New Roman" w:cs="Times New Roman"/>
                <w:sz w:val="24"/>
                <w:szCs w:val="24"/>
                <w:lang w:eastAsia="lv-LV"/>
              </w:rPr>
              <w:t>ļu režīm</w:t>
            </w:r>
            <w:r w:rsidR="00AD298C">
              <w:rPr>
                <w:rFonts w:ascii="Times New Roman" w:eastAsia="Times New Roman" w:hAnsi="Times New Roman" w:cs="Times New Roman"/>
                <w:sz w:val="24"/>
                <w:szCs w:val="24"/>
                <w:lang w:eastAsia="lv-LV"/>
              </w:rPr>
              <w:t>s (vai nodokļu neesamība)</w:t>
            </w:r>
            <w:r w:rsidR="00622D13">
              <w:rPr>
                <w:rFonts w:ascii="Times New Roman" w:eastAsia="Times New Roman" w:hAnsi="Times New Roman" w:cs="Times New Roman"/>
                <w:sz w:val="24"/>
                <w:szCs w:val="24"/>
                <w:lang w:eastAsia="lv-LV"/>
              </w:rPr>
              <w:t xml:space="preserve"> mākslīgi pārstrukturējot</w:t>
            </w:r>
            <w:r w:rsidR="00622D13" w:rsidRPr="00622D13">
              <w:rPr>
                <w:rFonts w:ascii="Times New Roman" w:eastAsia="Times New Roman" w:hAnsi="Times New Roman" w:cs="Times New Roman"/>
                <w:sz w:val="24"/>
                <w:szCs w:val="24"/>
                <w:lang w:eastAsia="lv-LV"/>
              </w:rPr>
              <w:t xml:space="preserve"> peļņu vai izdevumus uz šo valsti tādējādi nepamatoti samazinot ar nodokli apliekamo bāzi Latvijā</w:t>
            </w:r>
            <w:r w:rsidR="00622D13">
              <w:rPr>
                <w:rFonts w:ascii="Times New Roman" w:eastAsia="Times New Roman" w:hAnsi="Times New Roman" w:cs="Times New Roman"/>
                <w:sz w:val="24"/>
                <w:szCs w:val="24"/>
                <w:lang w:eastAsia="lv-LV"/>
              </w:rPr>
              <w:t>.</w:t>
            </w:r>
            <w:r w:rsidR="00CC0913">
              <w:rPr>
                <w:rFonts w:ascii="Times New Roman" w:eastAsia="Times New Roman" w:hAnsi="Times New Roman" w:cs="Times New Roman"/>
                <w:sz w:val="24"/>
                <w:szCs w:val="24"/>
                <w:lang w:eastAsia="lv-LV"/>
              </w:rPr>
              <w:t xml:space="preserve"> </w:t>
            </w:r>
            <w:r w:rsidR="00A7369A" w:rsidRPr="0017554F">
              <w:rPr>
                <w:rFonts w:ascii="Times New Roman" w:eastAsia="Times New Roman" w:hAnsi="Times New Roman" w:cs="Times New Roman"/>
                <w:sz w:val="24"/>
                <w:szCs w:val="24"/>
                <w:lang w:eastAsia="lv-LV"/>
              </w:rPr>
              <w:t xml:space="preserve"> </w:t>
            </w:r>
          </w:p>
        </w:tc>
      </w:tr>
      <w:tr w:rsidR="008C64EE" w:rsidRPr="0017554F"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Administratīvo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17554F" w:rsidRDefault="006A0C56" w:rsidP="00A81D3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 </w:t>
            </w:r>
            <w:r w:rsidR="00345434">
              <w:rPr>
                <w:rFonts w:ascii="Times New Roman" w:hAnsi="Times New Roman" w:cs="Times New Roman"/>
                <w:iCs/>
                <w:sz w:val="24"/>
                <w:szCs w:val="24"/>
              </w:rPr>
              <w:t xml:space="preserve"> Ņemot vērā, ka </w:t>
            </w:r>
            <w:r w:rsidR="0035185E">
              <w:rPr>
                <w:rFonts w:ascii="Times New Roman" w:hAnsi="Times New Roman" w:cs="Times New Roman"/>
                <w:iCs/>
                <w:sz w:val="24"/>
                <w:szCs w:val="24"/>
              </w:rPr>
              <w:t xml:space="preserve">KĀS </w:t>
            </w:r>
            <w:r w:rsidR="00345434">
              <w:rPr>
                <w:rFonts w:ascii="Times New Roman" w:hAnsi="Times New Roman" w:cs="Times New Roman"/>
                <w:iCs/>
                <w:sz w:val="24"/>
                <w:szCs w:val="24"/>
              </w:rPr>
              <w:t xml:space="preserve">normas paredz novērst iespēju veikt nodokļu plānošanu izmantojot </w:t>
            </w:r>
            <w:r w:rsidR="001347B4">
              <w:rPr>
                <w:rFonts w:ascii="Times New Roman" w:hAnsi="Times New Roman" w:cs="Times New Roman"/>
                <w:iCs/>
                <w:sz w:val="24"/>
                <w:szCs w:val="24"/>
              </w:rPr>
              <w:t xml:space="preserve">neīstus </w:t>
            </w:r>
            <w:r w:rsidR="00A81D39">
              <w:rPr>
                <w:rFonts w:ascii="Times New Roman" w:hAnsi="Times New Roman" w:cs="Times New Roman"/>
                <w:sz w:val="24"/>
                <w:szCs w:val="24"/>
              </w:rPr>
              <w:t>darījumus</w:t>
            </w:r>
            <w:r w:rsidR="00345434">
              <w:rPr>
                <w:rFonts w:ascii="Times New Roman" w:hAnsi="Times New Roman" w:cs="Times New Roman"/>
                <w:iCs/>
                <w:sz w:val="24"/>
                <w:szCs w:val="24"/>
              </w:rPr>
              <w:t>, nodokļu maksātājam, kas veic god</w:t>
            </w:r>
            <w:r w:rsidR="001347B4">
              <w:rPr>
                <w:rFonts w:ascii="Times New Roman" w:hAnsi="Times New Roman" w:cs="Times New Roman"/>
                <w:iCs/>
                <w:sz w:val="24"/>
                <w:szCs w:val="24"/>
              </w:rPr>
              <w:t>prāt</w:t>
            </w:r>
            <w:r w:rsidR="00345434">
              <w:rPr>
                <w:rFonts w:ascii="Times New Roman" w:hAnsi="Times New Roman" w:cs="Times New Roman"/>
                <w:iCs/>
                <w:sz w:val="24"/>
                <w:szCs w:val="24"/>
              </w:rPr>
              <w:t>īgu darbību, neveidojas</w:t>
            </w:r>
            <w:r w:rsidR="001347B4">
              <w:rPr>
                <w:rFonts w:ascii="Times New Roman" w:hAnsi="Times New Roman" w:cs="Times New Roman"/>
                <w:iCs/>
                <w:sz w:val="24"/>
                <w:szCs w:val="24"/>
              </w:rPr>
              <w:t xml:space="preserve"> papildus</w:t>
            </w:r>
            <w:r w:rsidR="00345434">
              <w:rPr>
                <w:rFonts w:ascii="Times New Roman" w:hAnsi="Times New Roman" w:cs="Times New Roman"/>
                <w:iCs/>
                <w:sz w:val="24"/>
                <w:szCs w:val="24"/>
              </w:rPr>
              <w:t xml:space="preserve"> administratīvais slogs. Likumprojektā iekļautās normas nodrošinās godīgu konkurenci. Pieņemot, ka nodokļu maksātāji ievēro godīgas konkurences praksi, nav pamata noteikt iespējamu negodīgu nodokļu maksātāju apmēru, kuriem varētu rasties administratīvais slogs nodokļu plānošanas rezultātā. </w:t>
            </w:r>
          </w:p>
        </w:tc>
      </w:tr>
      <w:tr w:rsidR="008C64EE" w:rsidRPr="0017554F"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17554F" w:rsidRDefault="006D167B"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Nav.</w:t>
            </w:r>
          </w:p>
        </w:tc>
      </w:tr>
      <w:tr w:rsidR="008C64EE" w:rsidRPr="0017554F"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17554F" w:rsidRDefault="008515AE"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Nav.</w:t>
            </w:r>
            <w:r w:rsidR="003B22BD">
              <w:rPr>
                <w:rFonts w:ascii="Times New Roman" w:eastAsia="Times New Roman" w:hAnsi="Times New Roman" w:cs="Times New Roman"/>
                <w:sz w:val="24"/>
                <w:szCs w:val="24"/>
                <w:lang w:eastAsia="lv-LV"/>
              </w:rPr>
              <w:t xml:space="preserve">                                                     </w:t>
            </w:r>
          </w:p>
        </w:tc>
      </w:tr>
    </w:tbl>
    <w:p w:rsidR="00002869" w:rsidRPr="0017554F" w:rsidRDefault="00002869" w:rsidP="00002869">
      <w:pPr>
        <w:rPr>
          <w:rFonts w:ascii="Times New Roman" w:hAnsi="Times New Roman" w:cs="Times New Roman"/>
          <w:sz w:val="24"/>
          <w:szCs w:val="24"/>
        </w:rPr>
      </w:pPr>
    </w:p>
    <w:tbl>
      <w:tblPr>
        <w:tblpPr w:leftFromText="180" w:rightFromText="180" w:vertAnchor="text" w:tblpX="-24" w:tblpY="1"/>
        <w:tblOverlap w:val="never"/>
        <w:tblW w:w="5005"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838"/>
        <w:gridCol w:w="1595"/>
        <w:gridCol w:w="1456"/>
        <w:gridCol w:w="1358"/>
        <w:gridCol w:w="1346"/>
        <w:gridCol w:w="1038"/>
      </w:tblGrid>
      <w:tr w:rsidR="00664087" w:rsidRPr="0017554F" w:rsidTr="00664087">
        <w:tc>
          <w:tcPr>
            <w:tcW w:w="5000" w:type="pct"/>
            <w:gridSpan w:val="6"/>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spacing w:before="100" w:beforeAutospacing="1" w:after="100" w:afterAutospacing="1"/>
              <w:jc w:val="center"/>
              <w:rPr>
                <w:rFonts w:ascii="Times New Roman" w:hAnsi="Times New Roman" w:cs="Times New Roman"/>
                <w:b/>
                <w:bCs/>
                <w:sz w:val="24"/>
                <w:szCs w:val="24"/>
              </w:rPr>
            </w:pPr>
            <w:r w:rsidRPr="0017554F">
              <w:rPr>
                <w:rFonts w:ascii="Times New Roman" w:hAnsi="Times New Roman" w:cs="Times New Roman"/>
                <w:b/>
                <w:bCs/>
                <w:sz w:val="24"/>
                <w:szCs w:val="24"/>
              </w:rPr>
              <w:lastRenderedPageBreak/>
              <w:t>III. Tiesību akta projekta ietekme uz valsts budžetu un pašvaldību budžetiem</w:t>
            </w:r>
          </w:p>
        </w:tc>
      </w:tr>
      <w:tr w:rsidR="00664087" w:rsidRPr="0017554F" w:rsidTr="00664087">
        <w:tc>
          <w:tcPr>
            <w:tcW w:w="1473" w:type="pct"/>
            <w:vMerge w:val="restar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b/>
                <w:bCs/>
                <w:sz w:val="24"/>
                <w:szCs w:val="24"/>
              </w:rPr>
            </w:pPr>
            <w:r w:rsidRPr="0017554F">
              <w:rPr>
                <w:rFonts w:ascii="Times New Roman" w:hAnsi="Times New Roman" w:cs="Times New Roman"/>
                <w:b/>
                <w:bCs/>
                <w:sz w:val="24"/>
                <w:szCs w:val="24"/>
              </w:rPr>
              <w:t>Rādītāji</w:t>
            </w:r>
          </w:p>
        </w:tc>
        <w:tc>
          <w:tcPr>
            <w:tcW w:w="1584" w:type="pct"/>
            <w:gridSpan w:val="2"/>
            <w:vMerge w:val="restar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b/>
                <w:bCs/>
                <w:sz w:val="24"/>
                <w:szCs w:val="24"/>
              </w:rPr>
            </w:pPr>
            <w:r w:rsidRPr="0017554F">
              <w:rPr>
                <w:rFonts w:ascii="Times New Roman" w:hAnsi="Times New Roman" w:cs="Times New Roman"/>
                <w:b/>
                <w:bCs/>
                <w:sz w:val="24"/>
                <w:szCs w:val="24"/>
              </w:rPr>
              <w:t>2018.</w:t>
            </w:r>
          </w:p>
        </w:tc>
        <w:tc>
          <w:tcPr>
            <w:tcW w:w="1943" w:type="pct"/>
            <w:gridSpan w:val="3"/>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Turpmākie trīs gadi (</w:t>
            </w:r>
            <w:proofErr w:type="spellStart"/>
            <w:r w:rsidRPr="0017554F">
              <w:rPr>
                <w:rFonts w:ascii="Times New Roman" w:hAnsi="Times New Roman" w:cs="Times New Roman"/>
                <w:i/>
                <w:sz w:val="24"/>
                <w:szCs w:val="24"/>
              </w:rPr>
              <w:t>euro</w:t>
            </w:r>
            <w:proofErr w:type="spellEnd"/>
            <w:r w:rsidRPr="0017554F">
              <w:rPr>
                <w:rFonts w:ascii="Times New Roman" w:hAnsi="Times New Roman" w:cs="Times New Roman"/>
                <w:sz w:val="24"/>
                <w:szCs w:val="24"/>
              </w:rPr>
              <w:t>)</w:t>
            </w:r>
          </w:p>
        </w:tc>
      </w:tr>
      <w:tr w:rsidR="00664087" w:rsidRPr="0017554F" w:rsidTr="00664087">
        <w:tc>
          <w:tcPr>
            <w:tcW w:w="1473" w:type="pct"/>
            <w:vMerge/>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rPr>
                <w:rFonts w:ascii="Times New Roman" w:hAnsi="Times New Roman" w:cs="Times New Roman"/>
                <w:b/>
                <w:bCs/>
                <w:sz w:val="24"/>
                <w:szCs w:val="24"/>
              </w:rPr>
            </w:pPr>
          </w:p>
        </w:tc>
        <w:tc>
          <w:tcPr>
            <w:tcW w:w="1584" w:type="pct"/>
            <w:gridSpan w:val="2"/>
            <w:vMerge/>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rPr>
                <w:rFonts w:ascii="Times New Roman" w:hAnsi="Times New Roman" w:cs="Times New Roman"/>
                <w:b/>
                <w:bCs/>
                <w:sz w:val="24"/>
                <w:szCs w:val="24"/>
              </w:rPr>
            </w:pP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b/>
                <w:bCs/>
                <w:sz w:val="24"/>
                <w:szCs w:val="24"/>
              </w:rPr>
            </w:pPr>
            <w:r w:rsidRPr="0017554F">
              <w:rPr>
                <w:rFonts w:ascii="Times New Roman" w:hAnsi="Times New Roman" w:cs="Times New Roman"/>
                <w:b/>
                <w:bCs/>
                <w:sz w:val="24"/>
                <w:szCs w:val="24"/>
              </w:rPr>
              <w:t>2019.</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b/>
                <w:bCs/>
                <w:sz w:val="24"/>
                <w:szCs w:val="24"/>
              </w:rPr>
            </w:pPr>
            <w:r w:rsidRPr="0017554F">
              <w:rPr>
                <w:rFonts w:ascii="Times New Roman" w:hAnsi="Times New Roman" w:cs="Times New Roman"/>
                <w:b/>
                <w:bCs/>
                <w:sz w:val="24"/>
                <w:szCs w:val="24"/>
              </w:rPr>
              <w:t>2020.</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b/>
                <w:bCs/>
                <w:sz w:val="24"/>
                <w:szCs w:val="24"/>
              </w:rPr>
            </w:pPr>
            <w:r w:rsidRPr="0017554F">
              <w:rPr>
                <w:rFonts w:ascii="Times New Roman" w:hAnsi="Times New Roman" w:cs="Times New Roman"/>
                <w:b/>
                <w:bCs/>
                <w:sz w:val="24"/>
                <w:szCs w:val="24"/>
              </w:rPr>
              <w:t>2021.</w:t>
            </w:r>
          </w:p>
        </w:tc>
      </w:tr>
      <w:tr w:rsidR="00664087" w:rsidRPr="0017554F" w:rsidTr="00664087">
        <w:tc>
          <w:tcPr>
            <w:tcW w:w="1473" w:type="pct"/>
            <w:vMerge/>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rPr>
                <w:rFonts w:ascii="Times New Roman" w:hAnsi="Times New Roman" w:cs="Times New Roman"/>
                <w:b/>
                <w:bCs/>
                <w:sz w:val="24"/>
                <w:szCs w:val="24"/>
              </w:rPr>
            </w:pPr>
          </w:p>
        </w:tc>
        <w:tc>
          <w:tcPr>
            <w:tcW w:w="828"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izmaiņas kārtējā gadā, salīdzinot ar budžetu kārtējam gadam</w:t>
            </w: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izmaiņas, salīdzinot ar kārtējo gadu</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izmaiņas, salīdzinot ar kārtējo gadu</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izmaiņas, salīdzinot ar kārtējo gadu</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1</w:t>
            </w:r>
          </w:p>
        </w:tc>
        <w:tc>
          <w:tcPr>
            <w:tcW w:w="828"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2</w:t>
            </w:r>
          </w:p>
        </w:tc>
        <w:tc>
          <w:tcPr>
            <w:tcW w:w="756"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3</w:t>
            </w: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4</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5</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spacing w:before="100" w:beforeAutospacing="1" w:after="100" w:afterAutospacing="1"/>
              <w:jc w:val="center"/>
              <w:rPr>
                <w:rFonts w:ascii="Times New Roman" w:hAnsi="Times New Roman" w:cs="Times New Roman"/>
                <w:sz w:val="24"/>
                <w:szCs w:val="24"/>
              </w:rPr>
            </w:pPr>
            <w:r w:rsidRPr="0017554F">
              <w:rPr>
                <w:rFonts w:ascii="Times New Roman" w:hAnsi="Times New Roman" w:cs="Times New Roman"/>
                <w:sz w:val="24"/>
                <w:szCs w:val="24"/>
              </w:rPr>
              <w:t>6</w:t>
            </w:r>
          </w:p>
        </w:tc>
      </w:tr>
      <w:tr w:rsidR="00664087" w:rsidRPr="0017554F" w:rsidTr="00664087">
        <w:trPr>
          <w:trHeight w:val="514"/>
        </w:trPr>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1. Budžeta ieņēmumi:</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1.1. valsts pamatbudžets, tai skaitā ieņēmumi no maksas pakalpojumiem un citi pašu ieņēmumi</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t.sk. transportlīdzekļa ekspluatācijas nodoklis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t.sk. uzņēmumu vieglo transportlīdzekļu nodoklis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rPr>
          <w:trHeight w:val="380"/>
        </w:trPr>
        <w:tc>
          <w:tcPr>
            <w:tcW w:w="1473" w:type="pct"/>
            <w:tcBorders>
              <w:top w:val="outset" w:sz="6" w:space="0" w:color="000000"/>
              <w:left w:val="outset" w:sz="6" w:space="0" w:color="000000"/>
              <w:bottom w:val="outset" w:sz="6" w:space="0" w:color="000000"/>
              <w:right w:val="single" w:sz="4" w:space="0" w:color="auto"/>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1.2. valsts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single" w:sz="4" w:space="0" w:color="auto"/>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1.3.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2. Budžeta izdevumi:</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2.1. valsts pamatbudžets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2.2. valsts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2.3.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rPr>
          <w:trHeight w:val="363"/>
        </w:trPr>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3. Finansiālā ietekme:</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3.1. valsts pamatbudžets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single" w:sz="4" w:space="0" w:color="auto"/>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3.2.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3.3.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 xml:space="preserve">4. Finanšu līdzekļi papildu izdevumu finansēšanai (kompensējošu izdevumu </w:t>
            </w:r>
            <w:r w:rsidRPr="0017554F">
              <w:rPr>
                <w:rFonts w:ascii="Times New Roman" w:hAnsi="Times New Roman" w:cs="Times New Roman"/>
                <w:sz w:val="24"/>
                <w:szCs w:val="24"/>
              </w:rPr>
              <w:lastRenderedPageBreak/>
              <w:t>samazinājumu norāda ar “+” zīmi)</w:t>
            </w:r>
          </w:p>
        </w:tc>
        <w:tc>
          <w:tcPr>
            <w:tcW w:w="828"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lastRenderedPageBreak/>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5. Precizēta finansiālā ietekme:</w:t>
            </w:r>
          </w:p>
        </w:tc>
        <w:tc>
          <w:tcPr>
            <w:tcW w:w="828" w:type="pct"/>
            <w:vMerge w:val="restar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5.1. valsts pamatbudžets</w:t>
            </w:r>
          </w:p>
        </w:tc>
        <w:tc>
          <w:tcPr>
            <w:tcW w:w="828" w:type="pct"/>
            <w:vMerge/>
            <w:tcBorders>
              <w:left w:val="outset" w:sz="6" w:space="0" w:color="000000"/>
              <w:right w:val="outset" w:sz="6" w:space="0" w:color="000000"/>
            </w:tcBorders>
            <w:vAlign w:val="center"/>
          </w:tcPr>
          <w:p w:rsidR="00664087" w:rsidRPr="0017554F" w:rsidRDefault="00664087" w:rsidP="00664087">
            <w:pPr>
              <w:rPr>
                <w:rFonts w:ascii="Times New Roman" w:hAnsi="Times New Roman" w:cs="Times New Roman"/>
                <w:sz w:val="24"/>
                <w:szCs w:val="24"/>
              </w:rPr>
            </w:pP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5.2. speciālais budžets</w:t>
            </w:r>
          </w:p>
        </w:tc>
        <w:tc>
          <w:tcPr>
            <w:tcW w:w="828" w:type="pct"/>
            <w:vMerge/>
            <w:tcBorders>
              <w:left w:val="outset" w:sz="6" w:space="0" w:color="000000"/>
              <w:right w:val="outset" w:sz="6" w:space="0" w:color="000000"/>
            </w:tcBorders>
            <w:vAlign w:val="center"/>
          </w:tcPr>
          <w:p w:rsidR="00664087" w:rsidRPr="0017554F" w:rsidRDefault="00664087" w:rsidP="00664087">
            <w:pPr>
              <w:rPr>
                <w:rFonts w:ascii="Times New Roman" w:hAnsi="Times New Roman" w:cs="Times New Roman"/>
                <w:sz w:val="24"/>
                <w:szCs w:val="24"/>
              </w:rPr>
            </w:pP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5.3. pašvaldību budžets</w:t>
            </w:r>
          </w:p>
        </w:tc>
        <w:tc>
          <w:tcPr>
            <w:tcW w:w="828" w:type="pct"/>
            <w:vMerge/>
            <w:tcBorders>
              <w:left w:val="outset" w:sz="6" w:space="0" w:color="000000"/>
              <w:bottom w:val="outset" w:sz="6" w:space="0" w:color="000000"/>
              <w:right w:val="outset" w:sz="6" w:space="0" w:color="000000"/>
            </w:tcBorders>
            <w:vAlign w:val="center"/>
          </w:tcPr>
          <w:p w:rsidR="00664087" w:rsidRPr="0017554F" w:rsidRDefault="00664087" w:rsidP="00664087">
            <w:pPr>
              <w:rPr>
                <w:rFonts w:ascii="Times New Roman" w:hAnsi="Times New Roman" w:cs="Times New Roman"/>
                <w:sz w:val="24"/>
                <w:szCs w:val="24"/>
              </w:rPr>
            </w:pPr>
          </w:p>
        </w:tc>
        <w:tc>
          <w:tcPr>
            <w:tcW w:w="756"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17554F" w:rsidRDefault="00664087" w:rsidP="00664087">
            <w:pPr>
              <w:jc w:val="center"/>
              <w:rPr>
                <w:rFonts w:ascii="Times New Roman" w:hAnsi="Times New Roman" w:cs="Times New Roman"/>
                <w:sz w:val="24"/>
                <w:szCs w:val="24"/>
              </w:rPr>
            </w:pPr>
            <w:r w:rsidRPr="0017554F">
              <w:rPr>
                <w:rFonts w:ascii="Times New Roman" w:hAnsi="Times New Roman" w:cs="Times New Roman"/>
                <w:sz w:val="24"/>
                <w:szCs w:val="24"/>
              </w:rPr>
              <w:t>0</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6. Detalizēts ieņēmumu un izdevu</w:t>
            </w:r>
            <w:r w:rsidRPr="0017554F">
              <w:rPr>
                <w:rFonts w:ascii="Times New Roman" w:hAnsi="Times New Roman" w:cs="Times New Roman"/>
                <w:sz w:val="24"/>
                <w:szCs w:val="24"/>
              </w:rPr>
              <w:softHyphen/>
              <w:t>mu aprēķins (ja nepieciešams, detalizētu ieņēmumu un izdevumu aprēķinu var pievienot anotācijas pielikumā):</w:t>
            </w:r>
          </w:p>
        </w:tc>
        <w:tc>
          <w:tcPr>
            <w:tcW w:w="3527" w:type="pct"/>
            <w:gridSpan w:val="5"/>
            <w:vMerge w:val="restart"/>
            <w:tcBorders>
              <w:top w:val="outset" w:sz="6" w:space="0" w:color="000000"/>
              <w:left w:val="outset" w:sz="6" w:space="0" w:color="000000"/>
              <w:bottom w:val="outset" w:sz="6" w:space="0" w:color="000000"/>
              <w:right w:val="outset" w:sz="6" w:space="0" w:color="000000"/>
            </w:tcBorders>
          </w:tcPr>
          <w:p w:rsidR="00664087" w:rsidRPr="0017554F" w:rsidRDefault="005C27D0" w:rsidP="0035185E">
            <w:pPr>
              <w:pStyle w:val="ListParagraph"/>
              <w:tabs>
                <w:tab w:val="left" w:pos="268"/>
              </w:tabs>
              <w:ind w:left="0"/>
              <w:jc w:val="both"/>
            </w:pPr>
            <w:r>
              <w:t xml:space="preserve">Fiskālā ietekme vērtējama kā pozitīva, taču precīzs ietekmes aprēķins nav nosakāms, jo nav pieejami dati par Latvijas </w:t>
            </w:r>
            <w:r w:rsidR="002936E2">
              <w:t xml:space="preserve">nodokļu maksātājiem </w:t>
            </w:r>
            <w:r>
              <w:t>piederošaj</w:t>
            </w:r>
            <w:r w:rsidR="002936E2">
              <w:t>ā</w:t>
            </w:r>
            <w:r>
              <w:t xml:space="preserve">m </w:t>
            </w:r>
            <w:r w:rsidR="0035185E">
              <w:t>KĀS,</w:t>
            </w:r>
            <w:r>
              <w:t xml:space="preserve"> </w:t>
            </w:r>
            <w:r w:rsidR="002936E2">
              <w:t>kā arī to iespējamo izveidošanu nodokļu samazināšanas nolūkam. Jāņem vērā, ka pamatā šādas situācijas var konstatēt tikai Valsts ieņēmumu dienesta audita laikā.</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6.1. detalizēts ieņēmumu aprēķins</w:t>
            </w:r>
          </w:p>
        </w:tc>
        <w:tc>
          <w:tcPr>
            <w:tcW w:w="3527" w:type="pct"/>
            <w:gridSpan w:val="5"/>
            <w:vMerge/>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rPr>
                <w:rFonts w:ascii="Times New Roman" w:hAnsi="Times New Roman" w:cs="Times New Roman"/>
                <w:sz w:val="24"/>
                <w:szCs w:val="24"/>
              </w:rPr>
            </w:pP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6.2. detalizēts izdevumu aprēķins</w:t>
            </w:r>
          </w:p>
        </w:tc>
        <w:tc>
          <w:tcPr>
            <w:tcW w:w="3527" w:type="pct"/>
            <w:gridSpan w:val="5"/>
            <w:vMerge/>
            <w:tcBorders>
              <w:top w:val="outset" w:sz="6" w:space="0" w:color="000000"/>
              <w:left w:val="outset" w:sz="6" w:space="0" w:color="000000"/>
              <w:bottom w:val="outset" w:sz="6" w:space="0" w:color="000000"/>
              <w:right w:val="outset" w:sz="6" w:space="0" w:color="000000"/>
            </w:tcBorders>
            <w:vAlign w:val="center"/>
          </w:tcPr>
          <w:p w:rsidR="00664087" w:rsidRPr="0017554F" w:rsidRDefault="00664087" w:rsidP="00664087">
            <w:pPr>
              <w:rPr>
                <w:rFonts w:ascii="Times New Roman" w:hAnsi="Times New Roman" w:cs="Times New Roman"/>
                <w:sz w:val="24"/>
                <w:szCs w:val="24"/>
              </w:rPr>
            </w:pP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7.  Amata vietu skaita izmaiņas</w:t>
            </w:r>
          </w:p>
        </w:tc>
        <w:tc>
          <w:tcPr>
            <w:tcW w:w="3527" w:type="pct"/>
            <w:gridSpan w:val="5"/>
            <w:tcBorders>
              <w:top w:val="outset" w:sz="6" w:space="0" w:color="000000"/>
              <w:left w:val="outset" w:sz="6" w:space="0" w:color="000000"/>
              <w:bottom w:val="outset" w:sz="6" w:space="0" w:color="000000"/>
              <w:right w:val="outset" w:sz="6" w:space="0" w:color="000000"/>
            </w:tcBorders>
          </w:tcPr>
          <w:p w:rsidR="00664087" w:rsidRPr="0017554F" w:rsidRDefault="008121DC" w:rsidP="00664087">
            <w:pPr>
              <w:jc w:val="both"/>
              <w:rPr>
                <w:rFonts w:ascii="Times New Roman" w:hAnsi="Times New Roman" w:cs="Times New Roman"/>
                <w:sz w:val="24"/>
                <w:szCs w:val="24"/>
              </w:rPr>
            </w:pPr>
            <w:r w:rsidRPr="0017554F">
              <w:rPr>
                <w:rFonts w:ascii="Times New Roman" w:hAnsi="Times New Roman" w:cs="Times New Roman"/>
                <w:sz w:val="24"/>
                <w:szCs w:val="24"/>
              </w:rPr>
              <w:t>Projekts šo jomu neskar.</w:t>
            </w:r>
          </w:p>
        </w:tc>
      </w:tr>
      <w:tr w:rsidR="00664087" w:rsidRPr="0017554F" w:rsidTr="00664087">
        <w:tc>
          <w:tcPr>
            <w:tcW w:w="1473"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rPr>
                <w:rFonts w:ascii="Times New Roman" w:hAnsi="Times New Roman" w:cs="Times New Roman"/>
                <w:sz w:val="24"/>
                <w:szCs w:val="24"/>
              </w:rPr>
            </w:pPr>
            <w:r w:rsidRPr="0017554F">
              <w:rPr>
                <w:rFonts w:ascii="Times New Roman" w:hAnsi="Times New Roman" w:cs="Times New Roman"/>
                <w:sz w:val="24"/>
                <w:szCs w:val="24"/>
              </w:rPr>
              <w:t>8. Cita informācija</w:t>
            </w:r>
          </w:p>
        </w:tc>
        <w:tc>
          <w:tcPr>
            <w:tcW w:w="3527" w:type="pct"/>
            <w:gridSpan w:val="5"/>
            <w:tcBorders>
              <w:top w:val="outset" w:sz="6" w:space="0" w:color="000000"/>
              <w:left w:val="outset" w:sz="6" w:space="0" w:color="000000"/>
              <w:bottom w:val="outset" w:sz="6" w:space="0" w:color="000000"/>
              <w:right w:val="outset" w:sz="6" w:space="0" w:color="000000"/>
            </w:tcBorders>
          </w:tcPr>
          <w:p w:rsidR="00664087" w:rsidRPr="0017554F" w:rsidRDefault="00345434" w:rsidP="00874F7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Ņemot vēr</w:t>
            </w:r>
            <w:r w:rsidR="00EA2E0F">
              <w:rPr>
                <w:rFonts w:ascii="Times New Roman" w:hAnsi="Times New Roman" w:cs="Times New Roman"/>
                <w:sz w:val="24"/>
                <w:szCs w:val="24"/>
              </w:rPr>
              <w:t xml:space="preserve">ā, ka likumprojektā iekļautās normas novērš negodīgu darbību,  nav pamata UIN deklarācijā iekļaut šai normai atsevišķu aili. Tādējādi, ja </w:t>
            </w:r>
            <w:r w:rsidR="00B8523D">
              <w:rPr>
                <w:rFonts w:ascii="Times New Roman" w:hAnsi="Times New Roman" w:cs="Times New Roman"/>
                <w:sz w:val="24"/>
                <w:szCs w:val="24"/>
              </w:rPr>
              <w:t xml:space="preserve">Valsts ieņēmumu dienests </w:t>
            </w:r>
            <w:r w:rsidR="00EA2E0F">
              <w:rPr>
                <w:rFonts w:ascii="Times New Roman" w:hAnsi="Times New Roman" w:cs="Times New Roman"/>
                <w:sz w:val="24"/>
                <w:szCs w:val="24"/>
              </w:rPr>
              <w:t xml:space="preserve">atklās nodokļu plānošanu izmantojot </w:t>
            </w:r>
            <w:r w:rsidR="000474A8">
              <w:rPr>
                <w:rFonts w:ascii="Times New Roman" w:hAnsi="Times New Roman" w:cs="Times New Roman"/>
                <w:sz w:val="24"/>
                <w:szCs w:val="24"/>
              </w:rPr>
              <w:t>KĀS</w:t>
            </w:r>
            <w:r w:rsidR="00EA2E0F">
              <w:rPr>
                <w:rFonts w:ascii="Times New Roman" w:hAnsi="Times New Roman" w:cs="Times New Roman"/>
                <w:sz w:val="24"/>
                <w:szCs w:val="24"/>
              </w:rPr>
              <w:t>, UIN deklarācijā nodokļa aprēķins attiecībā uz nepamatotās nodokļa bāzes samazināšanu tiks nodrošināts izmantojot citas UIN dekl</w:t>
            </w:r>
            <w:r w:rsidR="00F33576">
              <w:rPr>
                <w:rFonts w:ascii="Times New Roman" w:hAnsi="Times New Roman" w:cs="Times New Roman"/>
                <w:sz w:val="24"/>
                <w:szCs w:val="24"/>
              </w:rPr>
              <w:t>arācijas aizpildīšanas iespējas, piemēram, norādot to tukšajā UIN deklarācijas ailē.</w:t>
            </w:r>
          </w:p>
        </w:tc>
      </w:tr>
    </w:tbl>
    <w:p w:rsidR="00664087" w:rsidRPr="0017554F" w:rsidRDefault="00664087" w:rsidP="00002869">
      <w:pPr>
        <w:rPr>
          <w:rFonts w:ascii="Times New Roman" w:hAnsi="Times New Roman" w:cs="Times New Roman"/>
          <w:sz w:val="24"/>
          <w:szCs w:val="24"/>
        </w:rPr>
      </w:pPr>
    </w:p>
    <w:tbl>
      <w:tblPr>
        <w:tblW w:w="50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56"/>
      </w:tblGrid>
      <w:tr w:rsidR="008C64EE" w:rsidRPr="0017554F"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02869" w:rsidRPr="0017554F" w:rsidRDefault="00002869" w:rsidP="001168AB">
            <w:pPr>
              <w:pStyle w:val="tvhtml"/>
              <w:spacing w:before="0" w:beforeAutospacing="0" w:after="0" w:afterAutospacing="0"/>
              <w:jc w:val="center"/>
              <w:rPr>
                <w:bCs/>
              </w:rPr>
            </w:pPr>
            <w:r w:rsidRPr="0017554F">
              <w:rPr>
                <w:b/>
                <w:bCs/>
              </w:rPr>
              <w:t xml:space="preserve">IV. </w:t>
            </w:r>
            <w:r w:rsidRPr="0017554F">
              <w:rPr>
                <w:b/>
              </w:rPr>
              <w:t>Tiesību aktu projekta ietekme uz spēkā esošo tiesību normu sistēmu</w:t>
            </w:r>
          </w:p>
        </w:tc>
      </w:tr>
      <w:tr w:rsidR="008C64EE" w:rsidRPr="0017554F"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002869" w:rsidRPr="0017554F" w:rsidRDefault="00002869" w:rsidP="001168AB">
            <w:pPr>
              <w:pStyle w:val="tvhtml"/>
              <w:spacing w:before="0" w:beforeAutospacing="0" w:after="0" w:afterAutospacing="0"/>
              <w:jc w:val="center"/>
              <w:rPr>
                <w:b/>
                <w:bCs/>
              </w:rPr>
            </w:pPr>
            <w:r w:rsidRPr="0017554F">
              <w:rPr>
                <w:bCs/>
              </w:rPr>
              <w:t>Projekts šo jomu neskar</w:t>
            </w:r>
          </w:p>
        </w:tc>
      </w:tr>
    </w:tbl>
    <w:p w:rsidR="008C64EE" w:rsidRDefault="008C64EE" w:rsidP="00543AA6">
      <w:pPr>
        <w:spacing w:after="0" w:line="240" w:lineRule="auto"/>
        <w:rPr>
          <w:rFonts w:ascii="Times New Roman" w:eastAsia="Times New Roman" w:hAnsi="Times New Roman" w:cs="Times New Roman"/>
          <w:sz w:val="24"/>
          <w:szCs w:val="24"/>
          <w:lang w:eastAsia="lv-LV"/>
        </w:rPr>
      </w:pPr>
    </w:p>
    <w:tbl>
      <w:tblPr>
        <w:tblW w:w="9639" w:type="dxa"/>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6"/>
        <w:gridCol w:w="1900"/>
        <w:gridCol w:w="944"/>
        <w:gridCol w:w="1834"/>
        <w:gridCol w:w="2703"/>
        <w:gridCol w:w="1842"/>
      </w:tblGrid>
      <w:tr w:rsidR="00A44307" w:rsidRPr="0017554F" w:rsidTr="003671E2">
        <w:tc>
          <w:tcPr>
            <w:tcW w:w="9639"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44307" w:rsidRPr="0017554F" w:rsidRDefault="00A44307" w:rsidP="001168AB">
            <w:pPr>
              <w:pStyle w:val="tvhtml"/>
              <w:spacing w:line="293" w:lineRule="atLeast"/>
              <w:jc w:val="center"/>
              <w:rPr>
                <w:b/>
                <w:bCs/>
              </w:rPr>
            </w:pPr>
            <w:r w:rsidRPr="0017554F">
              <w:rPr>
                <w:b/>
                <w:bCs/>
              </w:rPr>
              <w:t>V. Tiesību akta projekta atbilstība Latvijas Republikas starptautiskajām saistībām</w:t>
            </w:r>
          </w:p>
        </w:tc>
      </w:tr>
      <w:tr w:rsidR="00A44307" w:rsidRPr="0017554F" w:rsidTr="003671E2">
        <w:tblPrEx>
          <w:tblBorders>
            <w:top w:val="outset" w:sz="6" w:space="0" w:color="auto"/>
            <w:left w:val="outset" w:sz="6" w:space="0" w:color="auto"/>
            <w:bottom w:val="outset" w:sz="6" w:space="0" w:color="auto"/>
            <w:right w:val="outset" w:sz="6" w:space="0" w:color="auto"/>
          </w:tblBorders>
          <w:shd w:val="clear" w:color="auto" w:fill="auto"/>
        </w:tblPrEx>
        <w:tc>
          <w:tcPr>
            <w:tcW w:w="416" w:type="dxa"/>
            <w:tcBorders>
              <w:top w:val="outset" w:sz="6" w:space="0" w:color="auto"/>
              <w:left w:val="outset" w:sz="6" w:space="0" w:color="auto"/>
              <w:bottom w:val="outset" w:sz="6" w:space="0" w:color="auto"/>
              <w:right w:val="outset" w:sz="6" w:space="0" w:color="auto"/>
            </w:tcBorders>
            <w:hideMark/>
          </w:tcPr>
          <w:p w:rsidR="00A44307" w:rsidRPr="0017554F" w:rsidRDefault="00A44307" w:rsidP="001168AB">
            <w:pPr>
              <w:ind w:left="-142" w:firstLine="142"/>
              <w:rPr>
                <w:rFonts w:ascii="Times New Roman" w:hAnsi="Times New Roman" w:cs="Times New Roman"/>
                <w:sz w:val="24"/>
                <w:szCs w:val="24"/>
              </w:rPr>
            </w:pPr>
            <w:r w:rsidRPr="0017554F">
              <w:rPr>
                <w:rFonts w:ascii="Times New Roman" w:hAnsi="Times New Roman" w:cs="Times New Roman"/>
                <w:sz w:val="24"/>
                <w:szCs w:val="24"/>
              </w:rPr>
              <w:t>1.</w:t>
            </w:r>
          </w:p>
        </w:tc>
        <w:tc>
          <w:tcPr>
            <w:tcW w:w="2844" w:type="dxa"/>
            <w:gridSpan w:val="2"/>
            <w:tcBorders>
              <w:top w:val="outset" w:sz="6" w:space="0" w:color="auto"/>
              <w:left w:val="outset" w:sz="6" w:space="0" w:color="auto"/>
              <w:bottom w:val="outset" w:sz="6" w:space="0" w:color="auto"/>
              <w:right w:val="outset" w:sz="6" w:space="0" w:color="auto"/>
            </w:tcBorders>
            <w:hideMark/>
          </w:tcPr>
          <w:p w:rsidR="00A44307" w:rsidRPr="0017554F" w:rsidRDefault="00A44307" w:rsidP="001168AB">
            <w:pPr>
              <w:rPr>
                <w:rFonts w:ascii="Times New Roman" w:hAnsi="Times New Roman" w:cs="Times New Roman"/>
                <w:sz w:val="24"/>
                <w:szCs w:val="24"/>
              </w:rPr>
            </w:pPr>
            <w:r w:rsidRPr="0017554F">
              <w:rPr>
                <w:rFonts w:ascii="Times New Roman" w:hAnsi="Times New Roman" w:cs="Times New Roman"/>
                <w:sz w:val="24"/>
                <w:szCs w:val="24"/>
              </w:rPr>
              <w:t>Saistības pret Eiropas Savienību</w:t>
            </w:r>
          </w:p>
        </w:tc>
        <w:tc>
          <w:tcPr>
            <w:tcW w:w="6379" w:type="dxa"/>
            <w:gridSpan w:val="3"/>
            <w:tcBorders>
              <w:top w:val="outset" w:sz="6" w:space="0" w:color="auto"/>
              <w:left w:val="outset" w:sz="6" w:space="0" w:color="auto"/>
              <w:bottom w:val="outset" w:sz="6" w:space="0" w:color="auto"/>
              <w:right w:val="outset" w:sz="6" w:space="0" w:color="auto"/>
            </w:tcBorders>
            <w:hideMark/>
          </w:tcPr>
          <w:p w:rsidR="00A44307" w:rsidRPr="0017554F" w:rsidRDefault="00A44307" w:rsidP="00ED3B72">
            <w:pPr>
              <w:pStyle w:val="ListParagraph"/>
              <w:spacing w:after="200" w:line="276" w:lineRule="auto"/>
              <w:ind w:left="-23" w:right="225"/>
              <w:jc w:val="both"/>
            </w:pPr>
            <w:r w:rsidRPr="0017554F">
              <w:t>Ar Likum</w:t>
            </w:r>
            <w:r w:rsidR="00AD61D3">
              <w:t>projektu</w:t>
            </w:r>
            <w:r w:rsidRPr="0017554F">
              <w:t xml:space="preserve"> tiek pārņemt</w:t>
            </w:r>
            <w:r w:rsidR="00AD61D3">
              <w:t>a</w:t>
            </w:r>
            <w:r w:rsidRPr="0017554F">
              <w:t xml:space="preserve"> </w:t>
            </w:r>
            <w:r w:rsidR="00AD61D3">
              <w:t>D</w:t>
            </w:r>
            <w:r w:rsidRPr="0017554F">
              <w:t>irektīva</w:t>
            </w:r>
            <w:r w:rsidR="00AD61D3">
              <w:t xml:space="preserve"> (ES)</w:t>
            </w:r>
            <w:r w:rsidRPr="0017554F">
              <w:t xml:space="preserve"> 2016/1164</w:t>
            </w:r>
            <w:r w:rsidR="00CA2DB0">
              <w:t>.</w:t>
            </w:r>
          </w:p>
        </w:tc>
      </w:tr>
      <w:tr w:rsidR="00A44307" w:rsidRPr="0017554F" w:rsidTr="003671E2">
        <w:tblPrEx>
          <w:tblBorders>
            <w:top w:val="outset" w:sz="6" w:space="0" w:color="auto"/>
            <w:left w:val="outset" w:sz="6" w:space="0" w:color="auto"/>
            <w:bottom w:val="outset" w:sz="6" w:space="0" w:color="auto"/>
            <w:right w:val="outset" w:sz="6" w:space="0" w:color="auto"/>
          </w:tblBorders>
          <w:shd w:val="clear" w:color="auto" w:fill="auto"/>
        </w:tblPrEx>
        <w:tc>
          <w:tcPr>
            <w:tcW w:w="416" w:type="dxa"/>
            <w:tcBorders>
              <w:top w:val="outset" w:sz="6" w:space="0" w:color="auto"/>
              <w:left w:val="outset" w:sz="6" w:space="0" w:color="auto"/>
              <w:bottom w:val="outset" w:sz="6" w:space="0" w:color="auto"/>
              <w:right w:val="outset" w:sz="6" w:space="0" w:color="auto"/>
            </w:tcBorders>
            <w:hideMark/>
          </w:tcPr>
          <w:p w:rsidR="00A44307" w:rsidRPr="0017554F" w:rsidRDefault="00A44307" w:rsidP="001168AB">
            <w:pPr>
              <w:ind w:left="-142" w:firstLine="142"/>
              <w:rPr>
                <w:rFonts w:ascii="Times New Roman" w:hAnsi="Times New Roman" w:cs="Times New Roman"/>
                <w:sz w:val="24"/>
                <w:szCs w:val="24"/>
              </w:rPr>
            </w:pPr>
            <w:r w:rsidRPr="0017554F">
              <w:rPr>
                <w:rFonts w:ascii="Times New Roman" w:hAnsi="Times New Roman" w:cs="Times New Roman"/>
                <w:sz w:val="24"/>
                <w:szCs w:val="24"/>
              </w:rPr>
              <w:t>2.</w:t>
            </w:r>
          </w:p>
        </w:tc>
        <w:tc>
          <w:tcPr>
            <w:tcW w:w="2844" w:type="dxa"/>
            <w:gridSpan w:val="2"/>
            <w:tcBorders>
              <w:top w:val="outset" w:sz="6" w:space="0" w:color="auto"/>
              <w:left w:val="outset" w:sz="6" w:space="0" w:color="auto"/>
              <w:bottom w:val="outset" w:sz="6" w:space="0" w:color="auto"/>
              <w:right w:val="outset" w:sz="6" w:space="0" w:color="auto"/>
            </w:tcBorders>
            <w:hideMark/>
          </w:tcPr>
          <w:p w:rsidR="00A44307" w:rsidRPr="0017554F" w:rsidRDefault="00A44307" w:rsidP="001168AB">
            <w:pPr>
              <w:ind w:left="-142" w:firstLine="142"/>
              <w:rPr>
                <w:rFonts w:ascii="Times New Roman" w:hAnsi="Times New Roman" w:cs="Times New Roman"/>
                <w:sz w:val="24"/>
                <w:szCs w:val="24"/>
              </w:rPr>
            </w:pPr>
            <w:r w:rsidRPr="0017554F">
              <w:rPr>
                <w:rFonts w:ascii="Times New Roman" w:hAnsi="Times New Roman" w:cs="Times New Roman"/>
                <w:sz w:val="24"/>
                <w:szCs w:val="24"/>
              </w:rPr>
              <w:t>Citas starptautiskās saistības</w:t>
            </w:r>
          </w:p>
        </w:tc>
        <w:tc>
          <w:tcPr>
            <w:tcW w:w="6379" w:type="dxa"/>
            <w:gridSpan w:val="3"/>
            <w:tcBorders>
              <w:top w:val="outset" w:sz="6" w:space="0" w:color="auto"/>
              <w:left w:val="outset" w:sz="6" w:space="0" w:color="auto"/>
              <w:bottom w:val="outset" w:sz="6" w:space="0" w:color="auto"/>
              <w:right w:val="outset" w:sz="6" w:space="0" w:color="auto"/>
            </w:tcBorders>
            <w:hideMark/>
          </w:tcPr>
          <w:p w:rsidR="00A44307" w:rsidRPr="0017554F" w:rsidRDefault="00A44307" w:rsidP="001168AB">
            <w:pPr>
              <w:ind w:right="112"/>
              <w:jc w:val="both"/>
              <w:rPr>
                <w:rFonts w:ascii="Times New Roman" w:hAnsi="Times New Roman" w:cs="Times New Roman"/>
                <w:b/>
                <w:sz w:val="24"/>
                <w:szCs w:val="24"/>
              </w:rPr>
            </w:pPr>
            <w:r w:rsidRPr="0017554F">
              <w:rPr>
                <w:rFonts w:ascii="Times New Roman" w:hAnsi="Times New Roman" w:cs="Times New Roman"/>
                <w:sz w:val="24"/>
                <w:szCs w:val="24"/>
              </w:rPr>
              <w:t>Projekts šo jomu neskar.</w:t>
            </w:r>
          </w:p>
        </w:tc>
      </w:tr>
      <w:tr w:rsidR="00A44307" w:rsidRPr="0017554F" w:rsidTr="003671E2">
        <w:tblPrEx>
          <w:tblBorders>
            <w:top w:val="outset" w:sz="6" w:space="0" w:color="auto"/>
            <w:left w:val="outset" w:sz="6" w:space="0" w:color="auto"/>
            <w:bottom w:val="outset" w:sz="6" w:space="0" w:color="auto"/>
            <w:right w:val="outset" w:sz="6" w:space="0" w:color="auto"/>
          </w:tblBorders>
          <w:shd w:val="clear" w:color="auto" w:fill="auto"/>
        </w:tblPrEx>
        <w:tc>
          <w:tcPr>
            <w:tcW w:w="416" w:type="dxa"/>
            <w:tcBorders>
              <w:top w:val="outset" w:sz="6" w:space="0" w:color="auto"/>
              <w:left w:val="outset" w:sz="6" w:space="0" w:color="auto"/>
              <w:bottom w:val="outset" w:sz="6" w:space="0" w:color="auto"/>
              <w:right w:val="outset" w:sz="6" w:space="0" w:color="auto"/>
            </w:tcBorders>
            <w:hideMark/>
          </w:tcPr>
          <w:p w:rsidR="00A44307" w:rsidRPr="0017554F" w:rsidRDefault="00A44307" w:rsidP="001168AB">
            <w:pPr>
              <w:ind w:left="-142" w:firstLine="142"/>
              <w:rPr>
                <w:rFonts w:ascii="Times New Roman" w:hAnsi="Times New Roman" w:cs="Times New Roman"/>
                <w:sz w:val="24"/>
                <w:szCs w:val="24"/>
              </w:rPr>
            </w:pPr>
            <w:r w:rsidRPr="0017554F">
              <w:rPr>
                <w:rFonts w:ascii="Times New Roman" w:hAnsi="Times New Roman" w:cs="Times New Roman"/>
                <w:sz w:val="24"/>
                <w:szCs w:val="24"/>
              </w:rPr>
              <w:t>3.</w:t>
            </w:r>
          </w:p>
        </w:tc>
        <w:tc>
          <w:tcPr>
            <w:tcW w:w="2844" w:type="dxa"/>
            <w:gridSpan w:val="2"/>
            <w:tcBorders>
              <w:top w:val="outset" w:sz="6" w:space="0" w:color="auto"/>
              <w:left w:val="outset" w:sz="6" w:space="0" w:color="auto"/>
              <w:bottom w:val="outset" w:sz="6" w:space="0" w:color="auto"/>
              <w:right w:val="outset" w:sz="6" w:space="0" w:color="auto"/>
            </w:tcBorders>
            <w:hideMark/>
          </w:tcPr>
          <w:p w:rsidR="00A44307" w:rsidRPr="0017554F" w:rsidRDefault="00A44307" w:rsidP="001168AB">
            <w:pPr>
              <w:ind w:left="-142" w:firstLine="142"/>
              <w:rPr>
                <w:rFonts w:ascii="Times New Roman" w:hAnsi="Times New Roman" w:cs="Times New Roman"/>
                <w:sz w:val="24"/>
                <w:szCs w:val="24"/>
              </w:rPr>
            </w:pPr>
            <w:r w:rsidRPr="0017554F">
              <w:rPr>
                <w:rFonts w:ascii="Times New Roman" w:hAnsi="Times New Roman" w:cs="Times New Roman"/>
                <w:sz w:val="24"/>
                <w:szCs w:val="24"/>
              </w:rPr>
              <w:t>Cita informācija</w:t>
            </w:r>
          </w:p>
        </w:tc>
        <w:tc>
          <w:tcPr>
            <w:tcW w:w="6379" w:type="dxa"/>
            <w:gridSpan w:val="3"/>
            <w:tcBorders>
              <w:top w:val="outset" w:sz="6" w:space="0" w:color="auto"/>
              <w:left w:val="outset" w:sz="6" w:space="0" w:color="auto"/>
              <w:bottom w:val="outset" w:sz="6" w:space="0" w:color="auto"/>
              <w:right w:val="outset" w:sz="6" w:space="0" w:color="auto"/>
            </w:tcBorders>
            <w:hideMark/>
          </w:tcPr>
          <w:p w:rsidR="00A44307" w:rsidRPr="0017554F" w:rsidRDefault="00A44307" w:rsidP="001168AB">
            <w:pPr>
              <w:spacing w:before="120"/>
              <w:ind w:right="112"/>
              <w:jc w:val="both"/>
              <w:rPr>
                <w:rFonts w:ascii="Times New Roman" w:hAnsi="Times New Roman" w:cs="Times New Roman"/>
                <w:sz w:val="24"/>
                <w:szCs w:val="24"/>
              </w:rPr>
            </w:pPr>
            <w:r w:rsidRPr="0017554F">
              <w:rPr>
                <w:rFonts w:ascii="Times New Roman" w:hAnsi="Times New Roman" w:cs="Times New Roman"/>
                <w:sz w:val="24"/>
                <w:szCs w:val="24"/>
              </w:rPr>
              <w:t>Projekts šo jomu neskar.</w:t>
            </w:r>
          </w:p>
        </w:tc>
      </w:tr>
      <w:tr w:rsidR="00A44307" w:rsidRPr="0017554F" w:rsidTr="006D140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639" w:type="dxa"/>
            <w:gridSpan w:val="6"/>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44307" w:rsidRPr="0017554F" w:rsidRDefault="00A44307" w:rsidP="001168AB">
            <w:pPr>
              <w:jc w:val="center"/>
              <w:rPr>
                <w:rFonts w:ascii="Times New Roman" w:hAnsi="Times New Roman" w:cs="Times New Roman"/>
                <w:sz w:val="24"/>
                <w:szCs w:val="24"/>
              </w:rPr>
            </w:pPr>
            <w:r w:rsidRPr="0017554F">
              <w:rPr>
                <w:rFonts w:ascii="Times New Roman" w:hAnsi="Times New Roman" w:cs="Times New Roman"/>
                <w:b/>
                <w:bCs/>
                <w:sz w:val="24"/>
                <w:szCs w:val="24"/>
              </w:rPr>
              <w:lastRenderedPageBreak/>
              <w:t>1.tabula</w:t>
            </w:r>
          </w:p>
          <w:p w:rsidR="00A44307" w:rsidRPr="0017554F" w:rsidRDefault="00A44307" w:rsidP="001168AB">
            <w:pPr>
              <w:jc w:val="center"/>
              <w:rPr>
                <w:rFonts w:ascii="Times New Roman" w:hAnsi="Times New Roman" w:cs="Times New Roman"/>
                <w:sz w:val="24"/>
                <w:szCs w:val="24"/>
              </w:rPr>
            </w:pPr>
            <w:r w:rsidRPr="0017554F">
              <w:rPr>
                <w:rFonts w:ascii="Times New Roman" w:hAnsi="Times New Roman" w:cs="Times New Roman"/>
                <w:b/>
                <w:bCs/>
                <w:sz w:val="24"/>
                <w:szCs w:val="24"/>
              </w:rPr>
              <w:t>Tiesību akta projekta atbilstība ES tiesību aktiem</w:t>
            </w:r>
          </w:p>
        </w:tc>
      </w:tr>
      <w:tr w:rsidR="00A44307" w:rsidRPr="0017554F" w:rsidTr="006D140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44307" w:rsidRPr="0017554F" w:rsidRDefault="00A44307" w:rsidP="00AB0782">
            <w:pPr>
              <w:spacing w:after="0" w:line="240" w:lineRule="auto"/>
              <w:contextualSpacing/>
              <w:rPr>
                <w:rFonts w:ascii="Times New Roman" w:hAnsi="Times New Roman" w:cs="Times New Roman"/>
                <w:b/>
                <w:sz w:val="24"/>
                <w:szCs w:val="24"/>
              </w:rPr>
            </w:pPr>
            <w:r w:rsidRPr="0017554F">
              <w:rPr>
                <w:rFonts w:ascii="Times New Roman" w:hAnsi="Times New Roman" w:cs="Times New Roman"/>
                <w:b/>
                <w:sz w:val="24"/>
                <w:szCs w:val="24"/>
              </w:rPr>
              <w:t>Attiecīgā ES tiesību akta datums, numurs un nosaukums</w:t>
            </w:r>
          </w:p>
        </w:tc>
        <w:tc>
          <w:tcPr>
            <w:tcW w:w="7323" w:type="dxa"/>
            <w:gridSpan w:val="4"/>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A44307" w:rsidRPr="0017554F" w:rsidRDefault="00A44307" w:rsidP="00AB0782">
            <w:pPr>
              <w:spacing w:after="0" w:line="240" w:lineRule="auto"/>
              <w:contextualSpacing/>
              <w:jc w:val="both"/>
              <w:rPr>
                <w:rFonts w:ascii="Times New Roman" w:hAnsi="Times New Roman" w:cs="Times New Roman"/>
                <w:b/>
                <w:sz w:val="24"/>
                <w:szCs w:val="24"/>
              </w:rPr>
            </w:pPr>
            <w:r w:rsidRPr="0017554F">
              <w:rPr>
                <w:rFonts w:ascii="Times New Roman" w:hAnsi="Times New Roman" w:cs="Times New Roman"/>
                <w:b/>
                <w:sz w:val="24"/>
                <w:szCs w:val="24"/>
              </w:rPr>
              <w:t>Padomes 2016.gada 12.jūlija direktīvas 2016/1164/ES, ar ko paredz noteikumus tādas nodokļu apiešanas prakses novēršanai, kas tieši iespaido iekšējā tirgus darbību normas</w:t>
            </w:r>
          </w:p>
        </w:tc>
      </w:tr>
      <w:tr w:rsidR="00A44307" w:rsidRPr="0017554F" w:rsidTr="00874F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44307" w:rsidRPr="0017554F" w:rsidRDefault="00A44307" w:rsidP="00AB0782">
            <w:pPr>
              <w:spacing w:after="0" w:line="240" w:lineRule="auto"/>
              <w:contextualSpacing/>
              <w:jc w:val="center"/>
              <w:rPr>
                <w:rFonts w:ascii="Times New Roman" w:hAnsi="Times New Roman" w:cs="Times New Roman"/>
                <w:b/>
                <w:sz w:val="24"/>
                <w:szCs w:val="24"/>
              </w:rPr>
            </w:pPr>
            <w:r w:rsidRPr="0017554F">
              <w:rPr>
                <w:rFonts w:ascii="Times New Roman" w:hAnsi="Times New Roman" w:cs="Times New Roman"/>
                <w:b/>
                <w:sz w:val="24"/>
                <w:szCs w:val="24"/>
              </w:rPr>
              <w:t>A</w:t>
            </w:r>
          </w:p>
        </w:tc>
        <w:tc>
          <w:tcPr>
            <w:tcW w:w="2778" w:type="dxa"/>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A44307" w:rsidRPr="0017554F" w:rsidRDefault="00A44307" w:rsidP="00AB0782">
            <w:pPr>
              <w:spacing w:after="0" w:line="240" w:lineRule="auto"/>
              <w:contextualSpacing/>
              <w:jc w:val="center"/>
              <w:rPr>
                <w:rFonts w:ascii="Times New Roman" w:hAnsi="Times New Roman" w:cs="Times New Roman"/>
                <w:b/>
                <w:sz w:val="24"/>
                <w:szCs w:val="24"/>
              </w:rPr>
            </w:pPr>
            <w:r w:rsidRPr="0017554F">
              <w:rPr>
                <w:rFonts w:ascii="Times New Roman" w:hAnsi="Times New Roman" w:cs="Times New Roman"/>
                <w:b/>
                <w:sz w:val="24"/>
                <w:szCs w:val="24"/>
              </w:rPr>
              <w:t>B</w:t>
            </w:r>
          </w:p>
        </w:tc>
        <w:tc>
          <w:tcPr>
            <w:tcW w:w="2703"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A44307" w:rsidRPr="0017554F" w:rsidRDefault="00A44307" w:rsidP="00AB0782">
            <w:pPr>
              <w:spacing w:after="0" w:line="240" w:lineRule="auto"/>
              <w:contextualSpacing/>
              <w:jc w:val="center"/>
              <w:rPr>
                <w:rFonts w:ascii="Times New Roman" w:hAnsi="Times New Roman" w:cs="Times New Roman"/>
                <w:b/>
                <w:sz w:val="24"/>
                <w:szCs w:val="24"/>
              </w:rPr>
            </w:pPr>
            <w:r w:rsidRPr="0017554F">
              <w:rPr>
                <w:rFonts w:ascii="Times New Roman" w:hAnsi="Times New Roman" w:cs="Times New Roman"/>
                <w:b/>
                <w:sz w:val="24"/>
                <w:szCs w:val="24"/>
              </w:rPr>
              <w:t>C</w:t>
            </w:r>
          </w:p>
        </w:tc>
        <w:tc>
          <w:tcPr>
            <w:tcW w:w="1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A44307" w:rsidRPr="0017554F" w:rsidRDefault="00A44307" w:rsidP="00AB0782">
            <w:pPr>
              <w:spacing w:after="0" w:line="240" w:lineRule="auto"/>
              <w:contextualSpacing/>
              <w:jc w:val="center"/>
              <w:rPr>
                <w:rFonts w:ascii="Times New Roman" w:hAnsi="Times New Roman" w:cs="Times New Roman"/>
                <w:b/>
                <w:spacing w:val="-4"/>
                <w:sz w:val="24"/>
                <w:szCs w:val="24"/>
              </w:rPr>
            </w:pPr>
            <w:r w:rsidRPr="0017554F">
              <w:rPr>
                <w:rFonts w:ascii="Times New Roman" w:hAnsi="Times New Roman" w:cs="Times New Roman"/>
                <w:b/>
                <w:sz w:val="24"/>
                <w:szCs w:val="24"/>
              </w:rPr>
              <w:t>D</w:t>
            </w:r>
          </w:p>
        </w:tc>
      </w:tr>
      <w:tr w:rsidR="00A44307" w:rsidRPr="0017554F" w:rsidTr="00874F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4307" w:rsidRDefault="00A44307" w:rsidP="00AB0782">
            <w:pPr>
              <w:spacing w:after="0" w:line="240" w:lineRule="auto"/>
              <w:jc w:val="both"/>
              <w:rPr>
                <w:rFonts w:ascii="Times New Roman" w:hAnsi="Times New Roman" w:cs="Times New Roman"/>
                <w:sz w:val="24"/>
                <w:szCs w:val="24"/>
              </w:rPr>
            </w:pPr>
            <w:r w:rsidRPr="0017554F">
              <w:rPr>
                <w:rFonts w:ascii="Times New Roman" w:hAnsi="Times New Roman" w:cs="Times New Roman"/>
                <w:sz w:val="24"/>
                <w:szCs w:val="24"/>
              </w:rPr>
              <w:t>Direktīvas</w:t>
            </w:r>
            <w:r w:rsidR="00CA2DB0">
              <w:rPr>
                <w:rFonts w:ascii="Times New Roman" w:hAnsi="Times New Roman" w:cs="Times New Roman"/>
                <w:sz w:val="24"/>
                <w:szCs w:val="24"/>
              </w:rPr>
              <w:t xml:space="preserve"> </w:t>
            </w:r>
            <w:r w:rsidR="00CA2DB0" w:rsidRPr="00CA2DB0">
              <w:rPr>
                <w:rFonts w:ascii="Times New Roman" w:hAnsi="Times New Roman" w:cs="Times New Roman"/>
                <w:sz w:val="24"/>
                <w:szCs w:val="24"/>
              </w:rPr>
              <w:t>2016/1164</w:t>
            </w:r>
            <w:r w:rsidRPr="0017554F">
              <w:rPr>
                <w:rFonts w:ascii="Times New Roman" w:hAnsi="Times New Roman" w:cs="Times New Roman"/>
                <w:sz w:val="24"/>
                <w:szCs w:val="24"/>
              </w:rPr>
              <w:t xml:space="preserve"> 7.pant</w:t>
            </w:r>
            <w:r w:rsidR="002936E2">
              <w:rPr>
                <w:rFonts w:ascii="Times New Roman" w:hAnsi="Times New Roman" w:cs="Times New Roman"/>
                <w:sz w:val="24"/>
                <w:szCs w:val="24"/>
              </w:rPr>
              <w:t>a:</w:t>
            </w:r>
          </w:p>
          <w:p w:rsidR="002936E2" w:rsidRDefault="002936E2" w:rsidP="00AB0782">
            <w:pPr>
              <w:pStyle w:val="ListParagraph"/>
              <w:numPr>
                <w:ilvl w:val="0"/>
                <w:numId w:val="4"/>
              </w:numPr>
              <w:ind w:left="0" w:firstLine="0"/>
              <w:jc w:val="both"/>
            </w:pPr>
            <w:r w:rsidRPr="002936E2">
              <w:t>pirmās daļas “a” apakšpunkts</w:t>
            </w:r>
          </w:p>
          <w:p w:rsidR="00A73174" w:rsidRDefault="00A73174" w:rsidP="00AB0782">
            <w:pPr>
              <w:pStyle w:val="ListParagraph"/>
              <w:numPr>
                <w:ilvl w:val="0"/>
                <w:numId w:val="4"/>
              </w:numPr>
              <w:ind w:left="0" w:firstLine="0"/>
              <w:jc w:val="both"/>
            </w:pPr>
            <w:r>
              <w:t>otrās daļas “b” apakšpunkts;</w:t>
            </w:r>
          </w:p>
          <w:p w:rsidR="009F7B26" w:rsidRPr="002936E2" w:rsidRDefault="009F7B26" w:rsidP="00AB0782">
            <w:pPr>
              <w:pStyle w:val="ListParagraph"/>
              <w:numPr>
                <w:ilvl w:val="0"/>
                <w:numId w:val="4"/>
              </w:numPr>
              <w:ind w:left="0" w:firstLine="0"/>
              <w:jc w:val="both"/>
            </w:pPr>
            <w:r>
              <w:t>ceturtās daļas “a” apakšpunkts.</w:t>
            </w:r>
          </w:p>
        </w:tc>
        <w:tc>
          <w:tcPr>
            <w:tcW w:w="2778"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44307" w:rsidRDefault="00116C79" w:rsidP="00AB0782">
            <w:pPr>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L</w:t>
            </w:r>
            <w:r w:rsidR="00A44307" w:rsidRPr="0017554F">
              <w:rPr>
                <w:rFonts w:ascii="Times New Roman" w:hAnsi="Times New Roman" w:cs="Times New Roman"/>
                <w:sz w:val="24"/>
                <w:szCs w:val="24"/>
              </w:rPr>
              <w:t>ikuma</w:t>
            </w:r>
            <w:r w:rsidR="00CC0913">
              <w:rPr>
                <w:rFonts w:ascii="Times New Roman" w:hAnsi="Times New Roman" w:cs="Times New Roman"/>
                <w:spacing w:val="-4"/>
                <w:sz w:val="24"/>
                <w:szCs w:val="24"/>
              </w:rPr>
              <w:t xml:space="preserve"> 6.</w:t>
            </w:r>
            <w:r w:rsidR="00CC0913">
              <w:rPr>
                <w:rFonts w:ascii="Times New Roman" w:hAnsi="Times New Roman" w:cs="Times New Roman"/>
                <w:spacing w:val="-4"/>
                <w:sz w:val="24"/>
                <w:szCs w:val="24"/>
                <w:vertAlign w:val="superscript"/>
              </w:rPr>
              <w:t xml:space="preserve">1 </w:t>
            </w:r>
            <w:r w:rsidR="00A44307" w:rsidRPr="0017554F">
              <w:rPr>
                <w:rFonts w:ascii="Times New Roman" w:hAnsi="Times New Roman" w:cs="Times New Roman"/>
                <w:spacing w:val="-4"/>
                <w:sz w:val="24"/>
                <w:szCs w:val="24"/>
              </w:rPr>
              <w:t>pant</w:t>
            </w:r>
            <w:r w:rsidR="002936E2">
              <w:rPr>
                <w:rFonts w:ascii="Times New Roman" w:hAnsi="Times New Roman" w:cs="Times New Roman"/>
                <w:spacing w:val="-4"/>
                <w:sz w:val="24"/>
                <w:szCs w:val="24"/>
              </w:rPr>
              <w:t>a:</w:t>
            </w:r>
          </w:p>
          <w:p w:rsidR="002936E2" w:rsidRPr="006D1402" w:rsidRDefault="002936E2" w:rsidP="00AB0782">
            <w:pPr>
              <w:pStyle w:val="ListParagraph"/>
              <w:numPr>
                <w:ilvl w:val="0"/>
                <w:numId w:val="5"/>
              </w:numPr>
              <w:ind w:left="-19" w:firstLine="0"/>
              <w:jc w:val="both"/>
            </w:pPr>
            <w:r w:rsidRPr="006D1402">
              <w:rPr>
                <w:spacing w:val="-4"/>
              </w:rPr>
              <w:t>pirmā</w:t>
            </w:r>
            <w:r w:rsidR="006D070D">
              <w:rPr>
                <w:spacing w:val="-4"/>
              </w:rPr>
              <w:t>,</w:t>
            </w:r>
            <w:r w:rsidR="00533365">
              <w:rPr>
                <w:spacing w:val="-4"/>
              </w:rPr>
              <w:t xml:space="preserve"> otrā </w:t>
            </w:r>
            <w:r w:rsidR="006D070D">
              <w:rPr>
                <w:spacing w:val="-4"/>
              </w:rPr>
              <w:t xml:space="preserve">un trešā </w:t>
            </w:r>
            <w:r w:rsidRPr="006D1402">
              <w:rPr>
                <w:spacing w:val="-4"/>
              </w:rPr>
              <w:t>daļa</w:t>
            </w:r>
            <w:r w:rsidR="00A73174">
              <w:rPr>
                <w:spacing w:val="-4"/>
              </w:rPr>
              <w:t>;</w:t>
            </w:r>
          </w:p>
          <w:p w:rsidR="00A73174" w:rsidRDefault="009F7B26" w:rsidP="00AB0782">
            <w:pPr>
              <w:pStyle w:val="ListParagraph"/>
              <w:numPr>
                <w:ilvl w:val="0"/>
                <w:numId w:val="5"/>
              </w:numPr>
              <w:ind w:left="-19" w:firstLine="0"/>
              <w:jc w:val="both"/>
            </w:pPr>
            <w:r>
              <w:t>pirmā</w:t>
            </w:r>
            <w:r w:rsidR="006D070D">
              <w:t xml:space="preserve">, otrā </w:t>
            </w:r>
            <w:r w:rsidR="00533365">
              <w:t xml:space="preserve">un </w:t>
            </w:r>
            <w:r w:rsidR="006D070D">
              <w:t xml:space="preserve">septītā </w:t>
            </w:r>
            <w:r>
              <w:t>daļa;</w:t>
            </w:r>
          </w:p>
          <w:p w:rsidR="009F7B26" w:rsidRDefault="009F7B26" w:rsidP="00AB0782">
            <w:pPr>
              <w:pStyle w:val="ListParagraph"/>
            </w:pPr>
          </w:p>
          <w:p w:rsidR="009F7B26" w:rsidRPr="002936E2" w:rsidRDefault="006D070D" w:rsidP="00AB0782">
            <w:pPr>
              <w:pStyle w:val="ListParagraph"/>
              <w:numPr>
                <w:ilvl w:val="0"/>
                <w:numId w:val="5"/>
              </w:numPr>
              <w:ind w:left="-19" w:firstLine="0"/>
              <w:jc w:val="both"/>
            </w:pPr>
            <w:r>
              <w:t xml:space="preserve">astotā un devītā </w:t>
            </w:r>
            <w:r w:rsidR="009F7B26">
              <w:t>daļa;</w:t>
            </w:r>
          </w:p>
        </w:tc>
        <w:tc>
          <w:tcPr>
            <w:tcW w:w="270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44307" w:rsidRPr="0017554F" w:rsidRDefault="00A44307" w:rsidP="00AB0782">
            <w:pPr>
              <w:spacing w:after="0" w:line="240" w:lineRule="auto"/>
              <w:jc w:val="both"/>
              <w:rPr>
                <w:rFonts w:ascii="Times New Roman" w:hAnsi="Times New Roman" w:cs="Times New Roman"/>
                <w:sz w:val="24"/>
                <w:szCs w:val="24"/>
              </w:rPr>
            </w:pPr>
            <w:r w:rsidRPr="0017554F">
              <w:rPr>
                <w:rFonts w:ascii="Times New Roman" w:hAnsi="Times New Roman" w:cs="Times New Roman"/>
                <w:sz w:val="24"/>
                <w:szCs w:val="24"/>
              </w:rPr>
              <w:t>Pārņemts pilnībā</w:t>
            </w:r>
          </w:p>
        </w:tc>
        <w:tc>
          <w:tcPr>
            <w:tcW w:w="184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44307" w:rsidRPr="0017554F" w:rsidRDefault="00A44307" w:rsidP="00AB0782">
            <w:pPr>
              <w:spacing w:after="0" w:line="240" w:lineRule="auto"/>
              <w:jc w:val="both"/>
              <w:rPr>
                <w:rFonts w:ascii="Times New Roman" w:hAnsi="Times New Roman" w:cs="Times New Roman"/>
                <w:spacing w:val="-4"/>
                <w:sz w:val="24"/>
                <w:szCs w:val="24"/>
              </w:rPr>
            </w:pPr>
            <w:r w:rsidRPr="0017554F">
              <w:rPr>
                <w:rFonts w:ascii="Times New Roman" w:hAnsi="Times New Roman" w:cs="Times New Roman"/>
                <w:spacing w:val="-4"/>
                <w:sz w:val="24"/>
                <w:szCs w:val="24"/>
              </w:rPr>
              <w:t>Nacionālais tiesību akts neparedz stingrākas prasības.</w:t>
            </w:r>
          </w:p>
        </w:tc>
      </w:tr>
      <w:tr w:rsidR="00A44307" w:rsidRPr="0017554F" w:rsidTr="00574FD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F7B26" w:rsidRDefault="00A44307" w:rsidP="00AB0782">
            <w:pPr>
              <w:spacing w:after="0" w:line="240" w:lineRule="auto"/>
              <w:jc w:val="both"/>
              <w:rPr>
                <w:rFonts w:ascii="Times New Roman" w:hAnsi="Times New Roman" w:cs="Times New Roman"/>
                <w:sz w:val="24"/>
                <w:szCs w:val="24"/>
              </w:rPr>
            </w:pPr>
            <w:r w:rsidRPr="0017554F">
              <w:rPr>
                <w:rFonts w:ascii="Times New Roman" w:hAnsi="Times New Roman" w:cs="Times New Roman"/>
                <w:sz w:val="24"/>
                <w:szCs w:val="24"/>
              </w:rPr>
              <w:t>Direktīvas</w:t>
            </w:r>
            <w:r w:rsidR="00CA2DB0">
              <w:rPr>
                <w:rFonts w:ascii="Times New Roman" w:hAnsi="Times New Roman" w:cs="Times New Roman"/>
                <w:sz w:val="24"/>
                <w:szCs w:val="24"/>
              </w:rPr>
              <w:t xml:space="preserve"> </w:t>
            </w:r>
            <w:r w:rsidR="00CA2DB0" w:rsidRPr="00CA2DB0">
              <w:rPr>
                <w:rFonts w:ascii="Times New Roman" w:hAnsi="Times New Roman" w:cs="Times New Roman"/>
                <w:sz w:val="24"/>
                <w:szCs w:val="24"/>
              </w:rPr>
              <w:t>2016/1164</w:t>
            </w:r>
            <w:r w:rsidR="00CA2DB0">
              <w:rPr>
                <w:rFonts w:ascii="Times New Roman" w:hAnsi="Times New Roman" w:cs="Times New Roman"/>
                <w:sz w:val="24"/>
                <w:szCs w:val="24"/>
              </w:rPr>
              <w:t xml:space="preserve"> </w:t>
            </w:r>
            <w:r w:rsidRPr="0017554F">
              <w:rPr>
                <w:rFonts w:ascii="Times New Roman" w:hAnsi="Times New Roman" w:cs="Times New Roman"/>
                <w:sz w:val="24"/>
                <w:szCs w:val="24"/>
              </w:rPr>
              <w:t>8.pant</w:t>
            </w:r>
            <w:r w:rsidR="009F7B26">
              <w:rPr>
                <w:rFonts w:ascii="Times New Roman" w:hAnsi="Times New Roman" w:cs="Times New Roman"/>
                <w:sz w:val="24"/>
                <w:szCs w:val="24"/>
              </w:rPr>
              <w:t>a:</w:t>
            </w:r>
          </w:p>
          <w:p w:rsidR="00A44307" w:rsidRDefault="009F7B26" w:rsidP="00AB0782">
            <w:pPr>
              <w:pStyle w:val="ListParagraph"/>
              <w:numPr>
                <w:ilvl w:val="0"/>
                <w:numId w:val="6"/>
              </w:numPr>
              <w:ind w:left="37" w:firstLine="0"/>
              <w:jc w:val="both"/>
            </w:pPr>
            <w:r>
              <w:t>otrā daļa;</w:t>
            </w:r>
          </w:p>
          <w:p w:rsidR="006818A9" w:rsidRDefault="006818A9" w:rsidP="00AB0782">
            <w:pPr>
              <w:pStyle w:val="ListParagraph"/>
              <w:numPr>
                <w:ilvl w:val="0"/>
                <w:numId w:val="6"/>
              </w:numPr>
              <w:ind w:left="37" w:firstLine="0"/>
              <w:jc w:val="both"/>
            </w:pPr>
            <w:r>
              <w:t>trešā daļa;</w:t>
            </w:r>
          </w:p>
          <w:p w:rsidR="006818A9" w:rsidRDefault="006818A9" w:rsidP="00AB0782">
            <w:pPr>
              <w:pStyle w:val="ListParagraph"/>
              <w:numPr>
                <w:ilvl w:val="0"/>
                <w:numId w:val="6"/>
              </w:numPr>
              <w:ind w:left="37" w:firstLine="0"/>
              <w:jc w:val="both"/>
            </w:pPr>
            <w:r>
              <w:t>ceturtā daļa;</w:t>
            </w:r>
          </w:p>
          <w:p w:rsidR="006818A9" w:rsidRPr="009F7B26" w:rsidRDefault="006818A9" w:rsidP="00AB0782">
            <w:pPr>
              <w:pStyle w:val="ListParagraph"/>
              <w:numPr>
                <w:ilvl w:val="0"/>
                <w:numId w:val="6"/>
              </w:numPr>
              <w:ind w:left="37" w:firstLine="0"/>
              <w:jc w:val="both"/>
            </w:pPr>
            <w:r>
              <w:t>sestā un septītā daļa.</w:t>
            </w:r>
          </w:p>
        </w:tc>
        <w:tc>
          <w:tcPr>
            <w:tcW w:w="2778"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44307" w:rsidRDefault="00CC0913" w:rsidP="00AB0782">
            <w:pPr>
              <w:spacing w:after="0" w:line="240" w:lineRule="auto"/>
              <w:jc w:val="both"/>
              <w:rPr>
                <w:rFonts w:ascii="Times New Roman" w:hAnsi="Times New Roman" w:cs="Times New Roman"/>
                <w:sz w:val="24"/>
                <w:szCs w:val="24"/>
              </w:rPr>
            </w:pPr>
            <w:r w:rsidRPr="00CC0913">
              <w:rPr>
                <w:rFonts w:ascii="Times New Roman" w:hAnsi="Times New Roman" w:cs="Times New Roman"/>
                <w:sz w:val="24"/>
                <w:szCs w:val="24"/>
              </w:rPr>
              <w:t>Uzņē</w:t>
            </w:r>
            <w:r>
              <w:rPr>
                <w:rFonts w:ascii="Times New Roman" w:hAnsi="Times New Roman" w:cs="Times New Roman"/>
                <w:sz w:val="24"/>
                <w:szCs w:val="24"/>
              </w:rPr>
              <w:t>mumu ienākuma nodokļa likuma 6.</w:t>
            </w:r>
            <w:r>
              <w:rPr>
                <w:rFonts w:ascii="Times New Roman" w:hAnsi="Times New Roman" w:cs="Times New Roman"/>
                <w:sz w:val="24"/>
                <w:szCs w:val="24"/>
                <w:vertAlign w:val="superscript"/>
              </w:rPr>
              <w:t>1</w:t>
            </w:r>
            <w:r w:rsidRPr="00CC0913">
              <w:rPr>
                <w:rFonts w:ascii="Times New Roman" w:hAnsi="Times New Roman" w:cs="Times New Roman"/>
                <w:sz w:val="24"/>
                <w:szCs w:val="24"/>
              </w:rPr>
              <w:t xml:space="preserve"> pant</w:t>
            </w:r>
            <w:r w:rsidR="009F7B26">
              <w:rPr>
                <w:rFonts w:ascii="Times New Roman" w:hAnsi="Times New Roman" w:cs="Times New Roman"/>
                <w:sz w:val="24"/>
                <w:szCs w:val="24"/>
              </w:rPr>
              <w:t>a:</w:t>
            </w:r>
          </w:p>
          <w:p w:rsidR="009F7B26" w:rsidRDefault="006818A9" w:rsidP="00AB0782">
            <w:pPr>
              <w:pStyle w:val="ListParagraph"/>
              <w:numPr>
                <w:ilvl w:val="0"/>
                <w:numId w:val="7"/>
              </w:numPr>
              <w:ind w:left="-19" w:firstLine="19"/>
              <w:jc w:val="both"/>
            </w:pPr>
            <w:r>
              <w:t>p</w:t>
            </w:r>
            <w:r w:rsidRPr="006818A9">
              <w:t>irmā</w:t>
            </w:r>
            <w:r w:rsidR="006D070D">
              <w:t xml:space="preserve"> un otrā</w:t>
            </w:r>
            <w:r w:rsidRPr="006818A9">
              <w:t xml:space="preserve"> daļa;</w:t>
            </w:r>
          </w:p>
          <w:p w:rsidR="006818A9" w:rsidRDefault="006D070D" w:rsidP="00AB0782">
            <w:pPr>
              <w:pStyle w:val="ListParagraph"/>
              <w:numPr>
                <w:ilvl w:val="0"/>
                <w:numId w:val="7"/>
              </w:numPr>
              <w:ind w:left="-19" w:firstLine="19"/>
              <w:jc w:val="both"/>
            </w:pPr>
            <w:r>
              <w:t xml:space="preserve">sestā </w:t>
            </w:r>
            <w:r w:rsidR="006818A9">
              <w:t>daļa;</w:t>
            </w:r>
          </w:p>
          <w:p w:rsidR="006818A9" w:rsidRDefault="006D070D" w:rsidP="00AB0782">
            <w:pPr>
              <w:pStyle w:val="ListParagraph"/>
              <w:numPr>
                <w:ilvl w:val="0"/>
                <w:numId w:val="7"/>
              </w:numPr>
              <w:ind w:left="-19" w:firstLine="19"/>
              <w:jc w:val="both"/>
            </w:pPr>
            <w:r>
              <w:t xml:space="preserve">piektā </w:t>
            </w:r>
            <w:r w:rsidR="006818A9">
              <w:t>daļa;</w:t>
            </w:r>
          </w:p>
          <w:p w:rsidR="006818A9" w:rsidRPr="006818A9" w:rsidRDefault="006D070D" w:rsidP="00AB0782">
            <w:pPr>
              <w:pStyle w:val="ListParagraph"/>
              <w:numPr>
                <w:ilvl w:val="0"/>
                <w:numId w:val="7"/>
              </w:numPr>
              <w:ind w:left="-19" w:firstLine="19"/>
              <w:jc w:val="both"/>
            </w:pPr>
            <w:r>
              <w:t xml:space="preserve">desmitā </w:t>
            </w:r>
            <w:r w:rsidR="006818A9">
              <w:t>daļa.</w:t>
            </w:r>
          </w:p>
        </w:tc>
        <w:tc>
          <w:tcPr>
            <w:tcW w:w="270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44307" w:rsidRPr="0017554F" w:rsidRDefault="00A44307" w:rsidP="00AB0782">
            <w:pPr>
              <w:spacing w:after="0" w:line="240" w:lineRule="auto"/>
              <w:jc w:val="both"/>
              <w:rPr>
                <w:rFonts w:ascii="Times New Roman" w:hAnsi="Times New Roman" w:cs="Times New Roman"/>
                <w:sz w:val="24"/>
                <w:szCs w:val="24"/>
              </w:rPr>
            </w:pPr>
            <w:r w:rsidRPr="0017554F">
              <w:rPr>
                <w:rFonts w:ascii="Times New Roman" w:hAnsi="Times New Roman" w:cs="Times New Roman"/>
                <w:sz w:val="24"/>
                <w:szCs w:val="24"/>
              </w:rPr>
              <w:t>Pārņemts pilnībā</w:t>
            </w:r>
          </w:p>
        </w:tc>
        <w:tc>
          <w:tcPr>
            <w:tcW w:w="1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44307" w:rsidRPr="0017554F" w:rsidRDefault="00A44307" w:rsidP="00AB0782">
            <w:pPr>
              <w:spacing w:after="0" w:line="240" w:lineRule="auto"/>
              <w:jc w:val="both"/>
              <w:rPr>
                <w:rFonts w:ascii="Times New Roman" w:hAnsi="Times New Roman" w:cs="Times New Roman"/>
                <w:spacing w:val="-4"/>
                <w:sz w:val="24"/>
                <w:szCs w:val="24"/>
              </w:rPr>
            </w:pPr>
            <w:r w:rsidRPr="0017554F">
              <w:rPr>
                <w:rFonts w:ascii="Times New Roman" w:hAnsi="Times New Roman" w:cs="Times New Roman"/>
                <w:spacing w:val="-4"/>
                <w:sz w:val="24"/>
                <w:szCs w:val="24"/>
              </w:rPr>
              <w:t>Nacionālais tiesību akts neparedz stingrākas prasības.</w:t>
            </w:r>
          </w:p>
        </w:tc>
      </w:tr>
      <w:tr w:rsidR="00A44307" w:rsidRPr="0017554F" w:rsidTr="00AB078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477"/>
        </w:trPr>
        <w:tc>
          <w:tcPr>
            <w:tcW w:w="2316"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44307" w:rsidRPr="0017554F" w:rsidRDefault="00A44307" w:rsidP="00AB0782">
            <w:pPr>
              <w:spacing w:after="0" w:line="240" w:lineRule="auto"/>
              <w:contextualSpacing/>
              <w:jc w:val="both"/>
              <w:rPr>
                <w:rFonts w:ascii="Times New Roman" w:hAnsi="Times New Roman" w:cs="Times New Roman"/>
                <w:sz w:val="24"/>
                <w:szCs w:val="24"/>
              </w:rPr>
            </w:pPr>
            <w:r w:rsidRPr="0017554F">
              <w:rPr>
                <w:rFonts w:ascii="Times New Roman" w:hAnsi="Times New Roman" w:cs="Times New Roman"/>
                <w:spacing w:val="-6"/>
                <w:sz w:val="24"/>
                <w:szCs w:val="24"/>
              </w:rPr>
              <w:t>Kā ir izmantota ES tiesību aktā paredzētā rīcības brīvība dalībvalstij pārņemt vai ieviest noteiktas ES tiesību akta normas?</w:t>
            </w:r>
            <w:r w:rsidRPr="0017554F">
              <w:rPr>
                <w:rFonts w:ascii="Times New Roman" w:hAnsi="Times New Roman" w:cs="Times New Roman"/>
                <w:spacing w:val="-6"/>
                <w:sz w:val="24"/>
                <w:szCs w:val="24"/>
              </w:rPr>
              <w:br/>
              <w:t>Kādēļ?</w:t>
            </w:r>
          </w:p>
        </w:tc>
        <w:tc>
          <w:tcPr>
            <w:tcW w:w="7323" w:type="dxa"/>
            <w:gridSpan w:val="4"/>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AC6162" w:rsidRPr="0017554F" w:rsidRDefault="00A44307" w:rsidP="00ED3B72">
            <w:pPr>
              <w:pStyle w:val="Normal1"/>
              <w:shd w:val="clear" w:color="auto" w:fill="FFFFFF"/>
              <w:spacing w:before="0" w:beforeAutospacing="0" w:after="0" w:afterAutospacing="0"/>
              <w:contextualSpacing/>
              <w:jc w:val="both"/>
              <w:textAlignment w:val="baseline"/>
              <w:rPr>
                <w:shd w:val="clear" w:color="auto" w:fill="FFFFFF"/>
              </w:rPr>
            </w:pPr>
            <w:r w:rsidRPr="0017554F">
              <w:rPr>
                <w:bCs/>
              </w:rPr>
              <w:t xml:space="preserve">Direktīvas </w:t>
            </w:r>
            <w:r w:rsidR="00492487" w:rsidRPr="0017554F">
              <w:rPr>
                <w:bCs/>
              </w:rPr>
              <w:t xml:space="preserve">2016/1164 </w:t>
            </w:r>
            <w:r w:rsidR="00D80F6D" w:rsidRPr="0017554F">
              <w:rPr>
                <w:bCs/>
              </w:rPr>
              <w:t>7.panta 2</w:t>
            </w:r>
            <w:r w:rsidRPr="0017554F">
              <w:rPr>
                <w:bCs/>
              </w:rPr>
              <w:t>.punktā noteikta rīcības brīvība</w:t>
            </w:r>
            <w:r w:rsidRPr="0017554F">
              <w:rPr>
                <w:shd w:val="clear" w:color="auto" w:fill="FFFFFF"/>
              </w:rPr>
              <w:t xml:space="preserve"> dalībvalst</w:t>
            </w:r>
            <w:r w:rsidR="0017554F">
              <w:rPr>
                <w:shd w:val="clear" w:color="auto" w:fill="FFFFFF"/>
              </w:rPr>
              <w:t>īm paredzēt, ka</w:t>
            </w:r>
            <w:r w:rsidR="00D80F6D" w:rsidRPr="0017554F">
              <w:rPr>
                <w:shd w:val="clear" w:color="auto" w:fill="FFFFFF"/>
              </w:rPr>
              <w:t xml:space="preserve"> mātes</w:t>
            </w:r>
            <w:r w:rsidR="001347B4">
              <w:rPr>
                <w:shd w:val="clear" w:color="auto" w:fill="FFFFFF"/>
              </w:rPr>
              <w:t xml:space="preserve"> </w:t>
            </w:r>
            <w:r w:rsidR="00D80F6D" w:rsidRPr="0017554F">
              <w:rPr>
                <w:shd w:val="clear" w:color="auto" w:fill="FFFFFF"/>
              </w:rPr>
              <w:t xml:space="preserve">uzņēmums iekļauj nodokļu bāzē tikai tos </w:t>
            </w:r>
            <w:r w:rsidR="0035185E">
              <w:rPr>
                <w:shd w:val="clear" w:color="auto" w:fill="FFFFFF"/>
              </w:rPr>
              <w:t xml:space="preserve">KĀS </w:t>
            </w:r>
            <w:r w:rsidR="00D80F6D" w:rsidRPr="0017554F">
              <w:rPr>
                <w:shd w:val="clear" w:color="auto" w:fill="FFFFFF"/>
              </w:rPr>
              <w:t>ienākumus, k</w:t>
            </w:r>
            <w:r w:rsidR="0035185E">
              <w:rPr>
                <w:shd w:val="clear" w:color="auto" w:fill="FFFFFF"/>
              </w:rPr>
              <w:t>as</w:t>
            </w:r>
            <w:r w:rsidR="00D80F6D" w:rsidRPr="0017554F">
              <w:rPr>
                <w:shd w:val="clear" w:color="auto" w:fill="FFFFFF"/>
              </w:rPr>
              <w:t xml:space="preserve"> gū</w:t>
            </w:r>
            <w:r w:rsidR="0035185E">
              <w:rPr>
                <w:shd w:val="clear" w:color="auto" w:fill="FFFFFF"/>
              </w:rPr>
              <w:t>ti</w:t>
            </w:r>
            <w:r w:rsidR="00D80F6D" w:rsidRPr="0017554F">
              <w:rPr>
                <w:shd w:val="clear" w:color="auto" w:fill="FFFFFF"/>
              </w:rPr>
              <w:t xml:space="preserve"> no neīst</w:t>
            </w:r>
            <w:r w:rsidR="002936E2">
              <w:rPr>
                <w:shd w:val="clear" w:color="auto" w:fill="FFFFFF"/>
              </w:rPr>
              <w:t>iem</w:t>
            </w:r>
            <w:r w:rsidR="00D80F6D" w:rsidRPr="0017554F">
              <w:rPr>
                <w:shd w:val="clear" w:color="auto" w:fill="FFFFFF"/>
              </w:rPr>
              <w:t xml:space="preserve"> </w:t>
            </w:r>
            <w:r w:rsidR="00A81D39">
              <w:t>darījumiem</w:t>
            </w:r>
            <w:r w:rsidR="00D80F6D" w:rsidRPr="0017554F">
              <w:rPr>
                <w:shd w:val="clear" w:color="auto" w:fill="FFFFFF"/>
              </w:rPr>
              <w:t xml:space="preserve">, kuru </w:t>
            </w:r>
            <w:r w:rsidR="002936E2">
              <w:rPr>
                <w:shd w:val="clear" w:color="auto" w:fill="FFFFFF"/>
              </w:rPr>
              <w:t>veikšanas</w:t>
            </w:r>
            <w:r w:rsidR="00D80F6D" w:rsidRPr="0017554F">
              <w:rPr>
                <w:shd w:val="clear" w:color="auto" w:fill="FFFFFF"/>
              </w:rPr>
              <w:t xml:space="preserve"> objektīvais iemesls ir nodokļu priekšrocību gūšana. Alternatīva metode atbilstoši </w:t>
            </w:r>
            <w:r w:rsidR="00CA2DB0" w:rsidRPr="00CA2DB0">
              <w:rPr>
                <w:shd w:val="clear" w:color="auto" w:fill="FFFFFF"/>
              </w:rPr>
              <w:t>Direktīv</w:t>
            </w:r>
            <w:r w:rsidR="00CA2DB0">
              <w:rPr>
                <w:shd w:val="clear" w:color="auto" w:fill="FFFFFF"/>
              </w:rPr>
              <w:t>ā</w:t>
            </w:r>
            <w:r w:rsidR="00CA2DB0" w:rsidRPr="00CA2DB0">
              <w:rPr>
                <w:shd w:val="clear" w:color="auto" w:fill="FFFFFF"/>
              </w:rPr>
              <w:t xml:space="preserve"> 2016/1164</w:t>
            </w:r>
            <w:r w:rsidR="00D80F6D" w:rsidRPr="0017554F">
              <w:rPr>
                <w:shd w:val="clear" w:color="auto" w:fill="FFFFFF"/>
              </w:rPr>
              <w:t xml:space="preserve"> noteiktajam </w:t>
            </w:r>
            <w:r w:rsidR="003A68E1" w:rsidRPr="0017554F">
              <w:t>kontrolēt</w:t>
            </w:r>
            <w:r w:rsidR="003A68E1">
              <w:t>o</w:t>
            </w:r>
            <w:r w:rsidR="003A68E1" w:rsidRPr="0017554F">
              <w:t xml:space="preserve"> ārvalstu uzņēmum</w:t>
            </w:r>
            <w:r w:rsidR="003A68E1">
              <w:t>u</w:t>
            </w:r>
            <w:r w:rsidR="00D80F6D" w:rsidRPr="0017554F">
              <w:rPr>
                <w:shd w:val="clear" w:color="auto" w:fill="FFFFFF"/>
              </w:rPr>
              <w:t xml:space="preserve"> normu minimālajam standartam ir </w:t>
            </w:r>
            <w:r w:rsidR="00AC6162" w:rsidRPr="0017554F">
              <w:rPr>
                <w:shd w:val="clear" w:color="auto" w:fill="FFFFFF"/>
              </w:rPr>
              <w:t>iekļaut mātes</w:t>
            </w:r>
            <w:r w:rsidR="001347B4">
              <w:rPr>
                <w:shd w:val="clear" w:color="auto" w:fill="FFFFFF"/>
              </w:rPr>
              <w:t xml:space="preserve"> </w:t>
            </w:r>
            <w:r w:rsidR="00AC6162" w:rsidRPr="0017554F">
              <w:rPr>
                <w:shd w:val="clear" w:color="auto" w:fill="FFFFFF"/>
              </w:rPr>
              <w:t xml:space="preserve">uzņēmuma </w:t>
            </w:r>
            <w:r w:rsidR="00A96A25">
              <w:rPr>
                <w:shd w:val="clear" w:color="auto" w:fill="FFFFFF"/>
              </w:rPr>
              <w:t>UIN</w:t>
            </w:r>
            <w:r w:rsidR="00AC6162" w:rsidRPr="0017554F">
              <w:rPr>
                <w:shd w:val="clear" w:color="auto" w:fill="FFFFFF"/>
              </w:rPr>
              <w:t xml:space="preserve"> bāzē visus konkrēta veida ienākumus</w:t>
            </w:r>
            <w:r w:rsidR="00CA2DB0">
              <w:rPr>
                <w:shd w:val="clear" w:color="auto" w:fill="FFFFFF"/>
              </w:rPr>
              <w:t>,</w:t>
            </w:r>
            <w:r w:rsidR="00AC6162" w:rsidRPr="0017554F">
              <w:rPr>
                <w:shd w:val="clear" w:color="auto" w:fill="FFFFFF"/>
              </w:rPr>
              <w:t xml:space="preserve"> kurus guvis ārvalstu uzņēmums, t.sk.</w:t>
            </w:r>
            <w:r w:rsidR="003A68E1">
              <w:rPr>
                <w:shd w:val="clear" w:color="auto" w:fill="FFFFFF"/>
              </w:rPr>
              <w:t>,</w:t>
            </w:r>
            <w:r w:rsidR="00AC6162" w:rsidRPr="0017554F">
              <w:rPr>
                <w:shd w:val="clear" w:color="auto" w:fill="FFFFFF"/>
              </w:rPr>
              <w:t xml:space="preserve"> procentu ienākumus, autoratlīdzības ienākumus dividendes un ienākumus no akciju atsavināšanas. </w:t>
            </w:r>
          </w:p>
          <w:p w:rsidR="00A44307" w:rsidRPr="0017554F" w:rsidRDefault="00A44307" w:rsidP="00ED3B72">
            <w:pPr>
              <w:pStyle w:val="Normal1"/>
              <w:shd w:val="clear" w:color="auto" w:fill="FFFFFF"/>
              <w:spacing w:before="0" w:beforeAutospacing="0" w:after="0" w:afterAutospacing="0"/>
              <w:contextualSpacing/>
              <w:jc w:val="both"/>
              <w:textAlignment w:val="baseline"/>
              <w:rPr>
                <w:vanish/>
              </w:rPr>
            </w:pPr>
            <w:r w:rsidRPr="0017554F">
              <w:t>L</w:t>
            </w:r>
            <w:r w:rsidR="00AC6162" w:rsidRPr="0017554F">
              <w:t>ikumprojekt</w:t>
            </w:r>
            <w:r w:rsidR="00287194">
              <w:t>s</w:t>
            </w:r>
            <w:r w:rsidR="00AC6162" w:rsidRPr="0017554F">
              <w:t xml:space="preserve"> paredz </w:t>
            </w:r>
            <w:r w:rsidR="0017554F" w:rsidRPr="0017554F">
              <w:rPr>
                <w:shd w:val="clear" w:color="auto" w:fill="FFFFFF"/>
              </w:rPr>
              <w:t>iekļaut</w:t>
            </w:r>
            <w:r w:rsidR="00AC6162" w:rsidRPr="0017554F">
              <w:rPr>
                <w:shd w:val="clear" w:color="auto" w:fill="FFFFFF"/>
              </w:rPr>
              <w:t xml:space="preserve"> nodokļu bāzē tikai t</w:t>
            </w:r>
            <w:r w:rsidR="00CC0913">
              <w:rPr>
                <w:shd w:val="clear" w:color="auto" w:fill="FFFFFF"/>
              </w:rPr>
              <w:t xml:space="preserve">o </w:t>
            </w:r>
            <w:r w:rsidR="0035185E">
              <w:rPr>
                <w:shd w:val="clear" w:color="auto" w:fill="FFFFFF"/>
              </w:rPr>
              <w:t xml:space="preserve">KĀS </w:t>
            </w:r>
            <w:r w:rsidR="00CC0913">
              <w:rPr>
                <w:shd w:val="clear" w:color="auto" w:fill="FFFFFF"/>
              </w:rPr>
              <w:t>nesadalīto peļņu</w:t>
            </w:r>
            <w:r w:rsidR="00AC6162" w:rsidRPr="0017554F">
              <w:rPr>
                <w:shd w:val="clear" w:color="auto" w:fill="FFFFFF"/>
              </w:rPr>
              <w:t>, k</w:t>
            </w:r>
            <w:r w:rsidR="0035185E">
              <w:rPr>
                <w:shd w:val="clear" w:color="auto" w:fill="FFFFFF"/>
              </w:rPr>
              <w:t>as</w:t>
            </w:r>
            <w:r w:rsidR="00AC6162" w:rsidRPr="0017554F">
              <w:rPr>
                <w:shd w:val="clear" w:color="auto" w:fill="FFFFFF"/>
              </w:rPr>
              <w:t xml:space="preserve"> gūt</w:t>
            </w:r>
            <w:r w:rsidR="0035185E">
              <w:rPr>
                <w:shd w:val="clear" w:color="auto" w:fill="FFFFFF"/>
              </w:rPr>
              <w:t>a</w:t>
            </w:r>
            <w:r w:rsidR="00AC6162" w:rsidRPr="0017554F">
              <w:rPr>
                <w:shd w:val="clear" w:color="auto" w:fill="FFFFFF"/>
              </w:rPr>
              <w:t xml:space="preserve"> no neīst</w:t>
            </w:r>
            <w:r w:rsidR="002936E2">
              <w:rPr>
                <w:shd w:val="clear" w:color="auto" w:fill="FFFFFF"/>
              </w:rPr>
              <w:t>ie</w:t>
            </w:r>
            <w:r w:rsidR="00AC6162" w:rsidRPr="0017554F">
              <w:rPr>
                <w:shd w:val="clear" w:color="auto" w:fill="FFFFFF"/>
              </w:rPr>
              <w:t xml:space="preserve">m </w:t>
            </w:r>
            <w:r w:rsidR="00A81D39">
              <w:t>darījumiem</w:t>
            </w:r>
            <w:r w:rsidR="00AC6162" w:rsidRPr="0017554F">
              <w:rPr>
                <w:shd w:val="clear" w:color="auto" w:fill="FFFFFF"/>
              </w:rPr>
              <w:t xml:space="preserve">, kuru </w:t>
            </w:r>
            <w:r w:rsidR="002936E2">
              <w:rPr>
                <w:shd w:val="clear" w:color="auto" w:fill="FFFFFF"/>
              </w:rPr>
              <w:t>veikšanas</w:t>
            </w:r>
            <w:r w:rsidR="002936E2" w:rsidRPr="0017554F">
              <w:rPr>
                <w:shd w:val="clear" w:color="auto" w:fill="FFFFFF"/>
              </w:rPr>
              <w:t xml:space="preserve"> </w:t>
            </w:r>
            <w:r w:rsidR="00AC6162" w:rsidRPr="0017554F">
              <w:rPr>
                <w:shd w:val="clear" w:color="auto" w:fill="FFFFFF"/>
              </w:rPr>
              <w:t>objektīvais iemesls ir nodokļu prie</w:t>
            </w:r>
            <w:r w:rsidR="00287194">
              <w:rPr>
                <w:shd w:val="clear" w:color="auto" w:fill="FFFFFF"/>
              </w:rPr>
              <w:t>k</w:t>
            </w:r>
            <w:r w:rsidR="00AC6162" w:rsidRPr="0017554F">
              <w:rPr>
                <w:shd w:val="clear" w:color="auto" w:fill="FFFFFF"/>
              </w:rPr>
              <w:t>šrocību gūšana</w:t>
            </w:r>
            <w:r w:rsidR="0017554F" w:rsidRPr="0017554F">
              <w:rPr>
                <w:shd w:val="clear" w:color="auto" w:fill="FFFFFF"/>
              </w:rPr>
              <w:t>.</w:t>
            </w:r>
          </w:p>
          <w:p w:rsidR="00A44307" w:rsidRPr="0017554F" w:rsidRDefault="00A44307" w:rsidP="00ED3B72">
            <w:pPr>
              <w:spacing w:after="0" w:line="240" w:lineRule="auto"/>
              <w:contextualSpacing/>
              <w:rPr>
                <w:rFonts w:ascii="Times New Roman" w:hAnsi="Times New Roman" w:cs="Times New Roman"/>
                <w:sz w:val="24"/>
                <w:szCs w:val="24"/>
              </w:rPr>
            </w:pPr>
          </w:p>
          <w:p w:rsidR="00A44307" w:rsidRPr="0017554F" w:rsidRDefault="00A44307" w:rsidP="00ED3B72">
            <w:pPr>
              <w:spacing w:after="0" w:line="240" w:lineRule="auto"/>
              <w:rPr>
                <w:rFonts w:ascii="Times New Roman" w:hAnsi="Times New Roman" w:cs="Times New Roman"/>
                <w:sz w:val="24"/>
                <w:szCs w:val="24"/>
              </w:rPr>
            </w:pPr>
          </w:p>
        </w:tc>
      </w:tr>
      <w:tr w:rsidR="00A44307" w:rsidRPr="0017554F" w:rsidTr="003671E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44307" w:rsidRPr="0017554F" w:rsidRDefault="00A44307" w:rsidP="00874F76">
            <w:pPr>
              <w:spacing w:after="0" w:line="240" w:lineRule="auto"/>
              <w:contextualSpacing/>
              <w:jc w:val="both"/>
              <w:rPr>
                <w:rFonts w:ascii="Times New Roman" w:hAnsi="Times New Roman" w:cs="Times New Roman"/>
                <w:sz w:val="24"/>
                <w:szCs w:val="24"/>
              </w:rPr>
            </w:pPr>
            <w:r w:rsidRPr="0017554F">
              <w:rPr>
                <w:rFonts w:ascii="Times New Roman" w:hAnsi="Times New Roman" w:cs="Times New Roman"/>
                <w:spacing w:val="-6"/>
                <w:sz w:val="24"/>
                <w:szCs w:val="24"/>
              </w:rPr>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17554F">
              <w:rPr>
                <w:rFonts w:ascii="Times New Roman" w:hAnsi="Times New Roman" w:cs="Times New Roman"/>
                <w:spacing w:val="-6"/>
                <w:sz w:val="24"/>
                <w:szCs w:val="24"/>
              </w:rPr>
              <w:t>monetāropolitiku</w:t>
            </w:r>
            <w:proofErr w:type="spellEnd"/>
            <w:r w:rsidRPr="0017554F">
              <w:rPr>
                <w:rFonts w:ascii="Times New Roman" w:hAnsi="Times New Roman" w:cs="Times New Roman"/>
                <w:spacing w:val="-6"/>
                <w:sz w:val="24"/>
                <w:szCs w:val="24"/>
              </w:rPr>
              <w:t>) projektiem</w:t>
            </w:r>
          </w:p>
        </w:tc>
        <w:tc>
          <w:tcPr>
            <w:tcW w:w="7323" w:type="dxa"/>
            <w:gridSpan w:val="4"/>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44307" w:rsidRPr="0017554F" w:rsidRDefault="00A44307" w:rsidP="001168AB">
            <w:pPr>
              <w:rPr>
                <w:rFonts w:ascii="Times New Roman" w:hAnsi="Times New Roman" w:cs="Times New Roman"/>
                <w:sz w:val="24"/>
                <w:szCs w:val="24"/>
              </w:rPr>
            </w:pPr>
            <w:r w:rsidRPr="0017554F">
              <w:rPr>
                <w:rFonts w:ascii="Times New Roman" w:hAnsi="Times New Roman" w:cs="Times New Roman"/>
                <w:sz w:val="24"/>
                <w:szCs w:val="24"/>
              </w:rPr>
              <w:t>Projekts šo jomu neskar.</w:t>
            </w:r>
          </w:p>
        </w:tc>
      </w:tr>
      <w:tr w:rsidR="00A44307" w:rsidRPr="0017554F" w:rsidTr="003671E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44307" w:rsidRPr="0017554F" w:rsidRDefault="00A44307" w:rsidP="001168AB">
            <w:pPr>
              <w:rPr>
                <w:rFonts w:ascii="Times New Roman" w:hAnsi="Times New Roman" w:cs="Times New Roman"/>
                <w:sz w:val="24"/>
                <w:szCs w:val="24"/>
              </w:rPr>
            </w:pPr>
            <w:r w:rsidRPr="0017554F">
              <w:rPr>
                <w:rFonts w:ascii="Times New Roman" w:hAnsi="Times New Roman" w:cs="Times New Roman"/>
                <w:sz w:val="24"/>
                <w:szCs w:val="24"/>
              </w:rPr>
              <w:lastRenderedPageBreak/>
              <w:t>Cita informācija</w:t>
            </w:r>
          </w:p>
        </w:tc>
        <w:tc>
          <w:tcPr>
            <w:tcW w:w="732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44307" w:rsidRPr="0017554F" w:rsidRDefault="00003027" w:rsidP="00874F76">
            <w:pPr>
              <w:spacing w:after="0" w:line="240" w:lineRule="auto"/>
              <w:contextualSpacing/>
              <w:jc w:val="both"/>
              <w:rPr>
                <w:rFonts w:ascii="Times New Roman" w:hAnsi="Times New Roman" w:cs="Times New Roman"/>
                <w:sz w:val="24"/>
                <w:szCs w:val="24"/>
              </w:rPr>
            </w:pPr>
            <w:r>
              <w:t xml:space="preserve"> </w:t>
            </w:r>
            <w:r>
              <w:rPr>
                <w:rFonts w:ascii="Times New Roman" w:hAnsi="Times New Roman" w:cs="Times New Roman"/>
                <w:sz w:val="24"/>
                <w:szCs w:val="24"/>
              </w:rPr>
              <w:t>Direktīva</w:t>
            </w:r>
            <w:r w:rsidRPr="00003027">
              <w:rPr>
                <w:rFonts w:ascii="Times New Roman" w:hAnsi="Times New Roman" w:cs="Times New Roman"/>
                <w:sz w:val="24"/>
                <w:szCs w:val="24"/>
              </w:rPr>
              <w:t xml:space="preserve"> 2016/1164</w:t>
            </w:r>
            <w:r>
              <w:rPr>
                <w:rFonts w:ascii="Times New Roman" w:hAnsi="Times New Roman" w:cs="Times New Roman"/>
                <w:sz w:val="24"/>
                <w:szCs w:val="24"/>
              </w:rPr>
              <w:t xml:space="preserve"> daļēji jau tika pārņemta (4.,5. un 6.pants) spēkā stājoties Uzņēmumu ienākuma nodokļa likumam. </w:t>
            </w:r>
            <w:r w:rsidRPr="0023748E">
              <w:rPr>
                <w:rFonts w:ascii="Times New Roman" w:hAnsi="Times New Roman" w:cs="Times New Roman"/>
                <w:sz w:val="24"/>
                <w:szCs w:val="24"/>
              </w:rPr>
              <w:t>Savukārt Direktīvas 2016/1164 9</w:t>
            </w:r>
            <w:r w:rsidR="00AD298C" w:rsidRPr="0023748E">
              <w:rPr>
                <w:rFonts w:ascii="Times New Roman" w:hAnsi="Times New Roman" w:cs="Times New Roman"/>
                <w:sz w:val="24"/>
                <w:szCs w:val="24"/>
              </w:rPr>
              <w:t>.panta “</w:t>
            </w:r>
            <w:proofErr w:type="spellStart"/>
            <w:r w:rsidR="00AD298C" w:rsidRPr="0023748E">
              <w:rPr>
                <w:rFonts w:ascii="Times New Roman" w:hAnsi="Times New Roman" w:cs="Times New Roman"/>
                <w:sz w:val="24"/>
                <w:szCs w:val="24"/>
              </w:rPr>
              <w:t>hibrīdneatbilstības</w:t>
            </w:r>
            <w:proofErr w:type="spellEnd"/>
            <w:r w:rsidR="00AD298C" w:rsidRPr="0023748E">
              <w:rPr>
                <w:rFonts w:ascii="Times New Roman" w:hAnsi="Times New Roman" w:cs="Times New Roman"/>
                <w:sz w:val="24"/>
                <w:szCs w:val="24"/>
              </w:rPr>
              <w:t>” atbilstoši šīs direktīvas grozījumiem (Direktīva 2017/952) pārņemšanas termiņš ir 2020.gada 1.janvāris.</w:t>
            </w:r>
          </w:p>
        </w:tc>
      </w:tr>
      <w:tr w:rsidR="00A44307" w:rsidRPr="0017554F" w:rsidTr="003671E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63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44307" w:rsidRPr="0017554F" w:rsidRDefault="00A44307" w:rsidP="001168AB">
            <w:pPr>
              <w:pStyle w:val="naisc"/>
              <w:spacing w:before="0" w:after="0"/>
              <w:rPr>
                <w:b/>
                <w:sz w:val="24"/>
                <w:szCs w:val="24"/>
              </w:rPr>
            </w:pPr>
          </w:p>
          <w:p w:rsidR="00A44307" w:rsidRPr="0017554F" w:rsidRDefault="00A44307" w:rsidP="001168AB">
            <w:pPr>
              <w:pStyle w:val="naisc"/>
              <w:spacing w:before="0" w:after="0"/>
              <w:rPr>
                <w:b/>
                <w:sz w:val="24"/>
                <w:szCs w:val="24"/>
              </w:rPr>
            </w:pPr>
            <w:r w:rsidRPr="0017554F">
              <w:rPr>
                <w:b/>
                <w:sz w:val="24"/>
                <w:szCs w:val="24"/>
              </w:rPr>
              <w:t>2.tabula</w:t>
            </w:r>
          </w:p>
          <w:p w:rsidR="00A44307" w:rsidRPr="0017554F" w:rsidRDefault="00A44307" w:rsidP="001168AB">
            <w:pPr>
              <w:pStyle w:val="naisc"/>
              <w:spacing w:before="0" w:after="0"/>
              <w:rPr>
                <w:b/>
                <w:sz w:val="24"/>
                <w:szCs w:val="24"/>
              </w:rPr>
            </w:pPr>
            <w:r w:rsidRPr="0017554F">
              <w:rPr>
                <w:b/>
                <w:sz w:val="24"/>
                <w:szCs w:val="24"/>
              </w:rPr>
              <w:t>Ar tiesību akta projektu izpildītās vai uzņemtās saistības, kas izriet no starptautiskajiem tiesību aktiem vai starptautiskas institūcijas vai organizācijas dokumentiem.</w:t>
            </w:r>
          </w:p>
          <w:p w:rsidR="00A44307" w:rsidRPr="0017554F" w:rsidRDefault="00A44307" w:rsidP="001168AB">
            <w:pPr>
              <w:jc w:val="center"/>
              <w:rPr>
                <w:rFonts w:ascii="Times New Roman" w:hAnsi="Times New Roman" w:cs="Times New Roman"/>
                <w:sz w:val="24"/>
                <w:szCs w:val="24"/>
              </w:rPr>
            </w:pPr>
            <w:r w:rsidRPr="0017554F">
              <w:rPr>
                <w:rFonts w:ascii="Times New Roman" w:hAnsi="Times New Roman" w:cs="Times New Roman"/>
                <w:b/>
                <w:sz w:val="24"/>
                <w:szCs w:val="24"/>
              </w:rPr>
              <w:t>Pasākumi šo saistību izpildei</w:t>
            </w:r>
          </w:p>
        </w:tc>
      </w:tr>
      <w:tr w:rsidR="00A44307" w:rsidRPr="0017554F" w:rsidTr="003671E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63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7194" w:rsidRPr="0017554F" w:rsidRDefault="00A44307" w:rsidP="00AB0782">
            <w:pPr>
              <w:jc w:val="center"/>
              <w:rPr>
                <w:rFonts w:ascii="Times New Roman" w:hAnsi="Times New Roman" w:cs="Times New Roman"/>
                <w:sz w:val="24"/>
                <w:szCs w:val="24"/>
              </w:rPr>
            </w:pPr>
            <w:r w:rsidRPr="0017554F">
              <w:rPr>
                <w:rFonts w:ascii="Times New Roman" w:hAnsi="Times New Roman" w:cs="Times New Roman"/>
                <w:sz w:val="24"/>
                <w:szCs w:val="24"/>
              </w:rPr>
              <w:t>Projekts šo jomu neskar</w:t>
            </w:r>
            <w:r w:rsidR="00287194">
              <w:rPr>
                <w:rFonts w:ascii="Times New Roman" w:hAnsi="Times New Roman" w:cs="Times New Roman"/>
                <w:sz w:val="24"/>
                <w:szCs w:val="24"/>
              </w:rPr>
              <w:t>s</w:t>
            </w:r>
          </w:p>
        </w:tc>
      </w:tr>
    </w:tbl>
    <w:p w:rsidR="00A44307" w:rsidRPr="0017554F" w:rsidRDefault="00A44307" w:rsidP="00543AA6">
      <w:pPr>
        <w:spacing w:after="0" w:line="240" w:lineRule="auto"/>
        <w:rPr>
          <w:rFonts w:ascii="Times New Roman" w:eastAsia="Times New Roman" w:hAnsi="Times New Roman" w:cs="Times New Roman"/>
          <w:sz w:val="24"/>
          <w:szCs w:val="24"/>
          <w:lang w:eastAsia="lv-LV"/>
        </w:rPr>
      </w:pPr>
    </w:p>
    <w:p w:rsidR="001168AB" w:rsidRPr="008C64EE" w:rsidRDefault="001168AB" w:rsidP="00543AA6">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1"/>
        <w:gridCol w:w="1460"/>
        <w:gridCol w:w="7470"/>
      </w:tblGrid>
      <w:tr w:rsidR="008C64EE" w:rsidRPr="008C64EE" w:rsidTr="00574FD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 Sabiedrības līdzdalība un komunikācijas aktivitātes</w:t>
            </w:r>
          </w:p>
        </w:tc>
      </w:tr>
      <w:tr w:rsidR="008C64EE" w:rsidRPr="008C64EE" w:rsidTr="00574FDB">
        <w:tc>
          <w:tcPr>
            <w:tcW w:w="36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75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Plānotās sabiedrības līdzdalības un komunikācijas aktivitātes saistībā ar projektu</w:t>
            </w:r>
          </w:p>
        </w:tc>
        <w:tc>
          <w:tcPr>
            <w:tcW w:w="3878" w:type="pct"/>
            <w:tcBorders>
              <w:top w:val="outset" w:sz="6" w:space="0" w:color="414142"/>
              <w:left w:val="outset" w:sz="6" w:space="0" w:color="414142"/>
              <w:bottom w:val="outset" w:sz="6" w:space="0" w:color="414142"/>
              <w:right w:val="outset" w:sz="6" w:space="0" w:color="414142"/>
            </w:tcBorders>
            <w:hideMark/>
          </w:tcPr>
          <w:p w:rsidR="00B355D6" w:rsidRPr="008C64EE" w:rsidRDefault="00921473" w:rsidP="00B355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ir nodrošināta, publicējot uzziņu par Likumprojekta izstrādes uzsākšanu Finanšu ministrijas mājas lapā.</w:t>
            </w:r>
          </w:p>
        </w:tc>
      </w:tr>
      <w:tr w:rsidR="008C64EE" w:rsidRPr="008C64EE" w:rsidTr="00574FDB">
        <w:tc>
          <w:tcPr>
            <w:tcW w:w="36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75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Sabiedrības līdzdalība projekta izstrādē</w:t>
            </w:r>
          </w:p>
        </w:tc>
        <w:tc>
          <w:tcPr>
            <w:tcW w:w="3878" w:type="pct"/>
            <w:tcBorders>
              <w:top w:val="outset" w:sz="6" w:space="0" w:color="414142"/>
              <w:left w:val="outset" w:sz="6" w:space="0" w:color="414142"/>
              <w:bottom w:val="outset" w:sz="6" w:space="0" w:color="414142"/>
              <w:right w:val="outset" w:sz="6" w:space="0" w:color="414142"/>
            </w:tcBorders>
            <w:hideMark/>
          </w:tcPr>
          <w:p w:rsidR="00FD3BB3" w:rsidRPr="00101263" w:rsidRDefault="007D1486" w:rsidP="00574FDB">
            <w:pPr>
              <w:spacing w:after="0" w:line="240" w:lineRule="auto"/>
              <w:ind w:right="114"/>
              <w:jc w:val="both"/>
              <w:rPr>
                <w:rFonts w:ascii="Times New Roman" w:hAnsi="Times New Roman" w:cs="Times New Roman"/>
                <w:sz w:val="24"/>
                <w:szCs w:val="24"/>
              </w:rPr>
            </w:pPr>
            <w:r>
              <w:rPr>
                <w:rFonts w:ascii="Times New Roman" w:hAnsi="Times New Roman" w:cs="Times New Roman"/>
                <w:sz w:val="24"/>
                <w:szCs w:val="24"/>
              </w:rPr>
              <w:t xml:space="preserve">Informācija par projekta izstrādi ir publicēta Finanšu ministrijas tīmekļvietnē sadaļā “Tiesību aktu projekti” – “Nodokļu politika”, līdz ar to sabiedrības pārstāvji var līdzdarboties projekta izstrādē,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sniedzot viedokļus par projektu.</w:t>
            </w:r>
            <w:r w:rsidRPr="00101263" w:rsidDel="007D1486">
              <w:rPr>
                <w:rFonts w:ascii="Times New Roman" w:hAnsi="Times New Roman" w:cs="Times New Roman"/>
                <w:sz w:val="24"/>
                <w:szCs w:val="24"/>
              </w:rPr>
              <w:t xml:space="preserve"> </w:t>
            </w:r>
            <w:r w:rsidR="0023748E">
              <w:rPr>
                <w:rFonts w:ascii="Times New Roman" w:hAnsi="Times New Roman" w:cs="Times New Roman"/>
                <w:sz w:val="24"/>
                <w:szCs w:val="24"/>
              </w:rPr>
              <w:t>(</w:t>
            </w:r>
            <w:hyperlink r:id="rId8" w:anchor="project487" w:history="1">
              <w:r w:rsidR="0023748E" w:rsidRPr="00BF46F6">
                <w:rPr>
                  <w:rStyle w:val="Hyperlink"/>
                  <w:rFonts w:ascii="Times New Roman" w:hAnsi="Times New Roman" w:cs="Times New Roman"/>
                  <w:sz w:val="24"/>
                  <w:szCs w:val="24"/>
                </w:rPr>
                <w:t>http://www.fm.gov.lv/lv/sabiedribas_lidzdaliba/tiesibu_aktu_projekti/nodoklu_politika#project487</w:t>
              </w:r>
            </w:hyperlink>
            <w:r w:rsidR="0023748E">
              <w:rPr>
                <w:rFonts w:ascii="Times New Roman" w:hAnsi="Times New Roman" w:cs="Times New Roman"/>
                <w:sz w:val="24"/>
                <w:szCs w:val="24"/>
              </w:rPr>
              <w:t xml:space="preserve">) </w:t>
            </w:r>
            <w:r w:rsidR="00FD3BB3" w:rsidRPr="00101263">
              <w:rPr>
                <w:rFonts w:ascii="Times New Roman" w:hAnsi="Times New Roman" w:cs="Times New Roman"/>
                <w:sz w:val="24"/>
                <w:szCs w:val="24"/>
              </w:rPr>
              <w:t>ir</w:t>
            </w:r>
            <w:r w:rsidR="0023748E">
              <w:rPr>
                <w:rFonts w:ascii="Times New Roman" w:hAnsi="Times New Roman" w:cs="Times New Roman"/>
                <w:sz w:val="24"/>
                <w:szCs w:val="24"/>
              </w:rPr>
              <w:t xml:space="preserve"> 2018.gada 23.jūlijā</w:t>
            </w:r>
            <w:r w:rsidR="00FD3BB3" w:rsidRPr="00101263">
              <w:rPr>
                <w:rFonts w:ascii="Times New Roman" w:hAnsi="Times New Roman" w:cs="Times New Roman"/>
                <w:sz w:val="24"/>
                <w:szCs w:val="24"/>
              </w:rPr>
              <w:t xml:space="preserve"> ievietota uzziņa par projektu.</w:t>
            </w:r>
          </w:p>
          <w:p w:rsidR="00FD3BB3" w:rsidRPr="00101263" w:rsidRDefault="00FD3BB3" w:rsidP="00FD3BB3">
            <w:pPr>
              <w:spacing w:after="0" w:line="240" w:lineRule="auto"/>
              <w:jc w:val="both"/>
              <w:rPr>
                <w:rFonts w:ascii="Times New Roman" w:hAnsi="Times New Roman" w:cs="Times New Roman"/>
                <w:sz w:val="24"/>
                <w:szCs w:val="24"/>
              </w:rPr>
            </w:pPr>
            <w:r w:rsidRPr="00101263">
              <w:rPr>
                <w:rFonts w:ascii="Times New Roman" w:hAnsi="Times New Roman" w:cs="Times New Roman"/>
                <w:sz w:val="24"/>
                <w:szCs w:val="24"/>
              </w:rPr>
              <w:t>Projekts pēc tā izsludināšanas Valsts sekretāru sanāksmē ir publiski pieejams Ministru kabineta tīmekļvietnes sadaļā „Tiesību aktu projekti”.</w:t>
            </w:r>
            <w:r w:rsidR="00B86EFE">
              <w:rPr>
                <w:rFonts w:ascii="Times New Roman" w:hAnsi="Times New Roman" w:cs="Times New Roman"/>
                <w:sz w:val="24"/>
                <w:szCs w:val="24"/>
              </w:rPr>
              <w:t xml:space="preserve"> </w:t>
            </w:r>
          </w:p>
          <w:p w:rsidR="00543AA6" w:rsidRPr="008C64EE" w:rsidRDefault="00543AA6">
            <w:pPr>
              <w:spacing w:after="0" w:line="240" w:lineRule="auto"/>
              <w:jc w:val="both"/>
              <w:rPr>
                <w:rFonts w:ascii="Times New Roman" w:hAnsi="Times New Roman" w:cs="Times New Roman"/>
                <w:sz w:val="24"/>
                <w:szCs w:val="24"/>
              </w:rPr>
            </w:pPr>
          </w:p>
        </w:tc>
      </w:tr>
      <w:tr w:rsidR="008C64EE" w:rsidRPr="008C64EE" w:rsidTr="00574FDB">
        <w:tc>
          <w:tcPr>
            <w:tcW w:w="36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75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Sabiedrības līdzdalības rezultāti</w:t>
            </w:r>
          </w:p>
        </w:tc>
        <w:tc>
          <w:tcPr>
            <w:tcW w:w="3878" w:type="pct"/>
            <w:tcBorders>
              <w:top w:val="outset" w:sz="6" w:space="0" w:color="414142"/>
              <w:left w:val="outset" w:sz="6" w:space="0" w:color="414142"/>
              <w:bottom w:val="outset" w:sz="6" w:space="0" w:color="414142"/>
              <w:right w:val="outset" w:sz="6" w:space="0" w:color="414142"/>
            </w:tcBorders>
            <w:hideMark/>
          </w:tcPr>
          <w:p w:rsidR="00543AA6" w:rsidRPr="008C64EE" w:rsidRDefault="006F419B" w:rsidP="006F41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274681">
              <w:rPr>
                <w:rFonts w:ascii="Times New Roman" w:eastAsia="Times New Roman" w:hAnsi="Times New Roman" w:cs="Times New Roman"/>
                <w:sz w:val="24"/>
                <w:szCs w:val="24"/>
                <w:lang w:eastAsia="lv-LV"/>
              </w:rPr>
              <w:t xml:space="preserve">ikumprojekta saskaņošanas gaitā, </w:t>
            </w:r>
            <w:r w:rsidRPr="008C64EE">
              <w:rPr>
                <w:rFonts w:ascii="Times New Roman" w:eastAsia="Times New Roman" w:hAnsi="Times New Roman" w:cs="Times New Roman"/>
                <w:sz w:val="24"/>
                <w:szCs w:val="24"/>
                <w:lang w:eastAsia="lv-LV"/>
              </w:rPr>
              <w:t>pēc tā izsludināšanas Valsts sekretāru sanāksmē</w:t>
            </w:r>
            <w:r w:rsidR="002746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tiks izvērtēti saņemtie iebildumi un priekšlikumi.</w:t>
            </w:r>
          </w:p>
        </w:tc>
      </w:tr>
      <w:tr w:rsidR="008C64EE" w:rsidRPr="008C64EE" w:rsidTr="00574FDB">
        <w:tc>
          <w:tcPr>
            <w:tcW w:w="36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4.</w:t>
            </w:r>
          </w:p>
        </w:tc>
        <w:tc>
          <w:tcPr>
            <w:tcW w:w="75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3878" w:type="pct"/>
            <w:tcBorders>
              <w:top w:val="outset" w:sz="6" w:space="0" w:color="414142"/>
              <w:left w:val="outset" w:sz="6" w:space="0" w:color="414142"/>
              <w:bottom w:val="outset" w:sz="6" w:space="0" w:color="414142"/>
              <w:right w:val="outset" w:sz="6" w:space="0" w:color="414142"/>
            </w:tcBorders>
            <w:hideMark/>
          </w:tcPr>
          <w:p w:rsidR="00543AA6" w:rsidRPr="008C64EE" w:rsidRDefault="00B574D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543AA6" w:rsidRDefault="00543AA6" w:rsidP="00543AA6">
      <w:pPr>
        <w:spacing w:after="0" w:line="240" w:lineRule="auto"/>
        <w:rPr>
          <w:rFonts w:ascii="Times New Roman" w:eastAsia="Times New Roman" w:hAnsi="Times New Roman" w:cs="Times New Roman"/>
          <w:sz w:val="24"/>
          <w:szCs w:val="24"/>
          <w:lang w:eastAsia="lv-LV"/>
        </w:rPr>
      </w:pPr>
    </w:p>
    <w:p w:rsidR="008C64EE" w:rsidRPr="008C64EE" w:rsidRDefault="008C64EE"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
        <w:gridCol w:w="3271"/>
        <w:gridCol w:w="5773"/>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VII. Tiesību akta projekta izpildes nodrošināšana un tās ietekme uz institūcijām</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D7EA4" w:rsidP="00D116E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Valsts ieņēmumu dienests</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izpildes ietekme uz pārvaldes funkcijām un institucionālo struktūru.</w:t>
            </w:r>
            <w:r w:rsidRPr="008C64EE">
              <w:rPr>
                <w:rFonts w:ascii="Times New Roman" w:eastAsia="Times New Roman" w:hAnsi="Times New Roman" w:cs="Times New Roman"/>
                <w:sz w:val="24"/>
                <w:szCs w:val="24"/>
                <w:lang w:eastAsia="lv-LV"/>
              </w:rPr>
              <w:br/>
              <w:t xml:space="preserve">Jaunu institūciju izveide, esošu institūciju likvidācija vai </w:t>
            </w:r>
            <w:r w:rsidRPr="008C64EE">
              <w:rPr>
                <w:rFonts w:ascii="Times New Roman" w:eastAsia="Times New Roman" w:hAnsi="Times New Roman" w:cs="Times New Roman"/>
                <w:sz w:val="24"/>
                <w:szCs w:val="24"/>
                <w:lang w:eastAsia="lv-LV"/>
              </w:rPr>
              <w:lastRenderedPageBreak/>
              <w:t>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93C84"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lastRenderedPageBreak/>
              <w:t>Projekts šo jomu neskar.</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93C84"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543AA6" w:rsidRPr="008C64EE" w:rsidRDefault="00543AA6">
      <w:pPr>
        <w:rPr>
          <w:rFonts w:ascii="Times New Roman" w:hAnsi="Times New Roman" w:cs="Times New Roman"/>
          <w:sz w:val="24"/>
          <w:szCs w:val="24"/>
        </w:rPr>
      </w:pPr>
    </w:p>
    <w:p w:rsidR="00874F76" w:rsidRDefault="00874F76" w:rsidP="00185F46">
      <w:pPr>
        <w:tabs>
          <w:tab w:val="left" w:pos="6521"/>
          <w:tab w:val="right" w:pos="8820"/>
        </w:tabs>
        <w:rPr>
          <w:rFonts w:ascii="Times New Roman" w:hAnsi="Times New Roman" w:cs="Times New Roman"/>
          <w:sz w:val="28"/>
          <w:szCs w:val="28"/>
        </w:rPr>
      </w:pPr>
    </w:p>
    <w:p w:rsidR="00185F46" w:rsidRPr="002F31F2" w:rsidRDefault="00185F46" w:rsidP="00185F46">
      <w:pPr>
        <w:tabs>
          <w:tab w:val="left" w:pos="6521"/>
          <w:tab w:val="right" w:pos="8820"/>
        </w:tabs>
        <w:rPr>
          <w:rFonts w:ascii="Times New Roman" w:hAnsi="Times New Roman" w:cs="Times New Roman"/>
          <w:sz w:val="28"/>
          <w:szCs w:val="28"/>
        </w:rPr>
      </w:pPr>
      <w:r w:rsidRPr="002F31F2">
        <w:rPr>
          <w:rFonts w:ascii="Times New Roman" w:hAnsi="Times New Roman" w:cs="Times New Roman"/>
          <w:sz w:val="28"/>
          <w:szCs w:val="28"/>
        </w:rPr>
        <w:t>Finanšu ministre</w:t>
      </w:r>
      <w:r w:rsidRPr="002F31F2">
        <w:rPr>
          <w:rFonts w:ascii="Times New Roman" w:hAnsi="Times New Roman" w:cs="Times New Roman"/>
          <w:sz w:val="28"/>
          <w:szCs w:val="28"/>
        </w:rPr>
        <w:tab/>
        <w:t>Dana Reizniece-Ozola</w:t>
      </w: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AB0782" w:rsidRDefault="00AB0782" w:rsidP="00185F46">
      <w:pPr>
        <w:tabs>
          <w:tab w:val="center" w:pos="4153"/>
          <w:tab w:val="right" w:pos="8306"/>
        </w:tabs>
        <w:spacing w:after="0" w:line="240" w:lineRule="auto"/>
        <w:rPr>
          <w:rFonts w:ascii="Times New Roman" w:hAnsi="Times New Roman" w:cs="Times New Roman"/>
          <w:spacing w:val="-2"/>
          <w:sz w:val="20"/>
          <w:szCs w:val="20"/>
        </w:rPr>
      </w:pP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185F46" w:rsidRPr="0035185E" w:rsidRDefault="0035185E" w:rsidP="00185F46">
      <w:pPr>
        <w:tabs>
          <w:tab w:val="center" w:pos="4153"/>
          <w:tab w:val="right" w:pos="8306"/>
        </w:tabs>
        <w:spacing w:after="0" w:line="240" w:lineRule="auto"/>
        <w:rPr>
          <w:rFonts w:ascii="Times New Roman" w:hAnsi="Times New Roman" w:cs="Times New Roman"/>
          <w:spacing w:val="-2"/>
          <w:sz w:val="20"/>
          <w:szCs w:val="20"/>
        </w:rPr>
      </w:pPr>
      <w:r w:rsidRPr="0035185E">
        <w:rPr>
          <w:rFonts w:ascii="Times New Roman" w:hAnsi="Times New Roman" w:cs="Times New Roman"/>
          <w:spacing w:val="-2"/>
          <w:sz w:val="20"/>
          <w:szCs w:val="20"/>
        </w:rPr>
        <w:t>Mačivka</w:t>
      </w:r>
      <w:r w:rsidR="0017554F" w:rsidRPr="0035185E">
        <w:rPr>
          <w:rFonts w:ascii="Times New Roman" w:hAnsi="Times New Roman" w:cs="Times New Roman"/>
          <w:spacing w:val="-2"/>
          <w:sz w:val="20"/>
          <w:szCs w:val="20"/>
        </w:rPr>
        <w:t>, 670</w:t>
      </w:r>
      <w:r w:rsidRPr="0035185E">
        <w:rPr>
          <w:rFonts w:ascii="Times New Roman" w:hAnsi="Times New Roman" w:cs="Times New Roman"/>
          <w:spacing w:val="-2"/>
          <w:sz w:val="20"/>
          <w:szCs w:val="20"/>
        </w:rPr>
        <w:t>95630</w:t>
      </w:r>
    </w:p>
    <w:p w:rsidR="00185F46" w:rsidRPr="0035185E" w:rsidRDefault="0035185E" w:rsidP="003A6BCF">
      <w:pPr>
        <w:tabs>
          <w:tab w:val="center" w:pos="4153"/>
          <w:tab w:val="right" w:pos="8306"/>
        </w:tabs>
        <w:spacing w:after="0" w:line="240" w:lineRule="auto"/>
        <w:rPr>
          <w:rFonts w:ascii="Times New Roman" w:hAnsi="Times New Roman" w:cs="Times New Roman"/>
          <w:sz w:val="20"/>
          <w:szCs w:val="20"/>
        </w:rPr>
      </w:pPr>
      <w:r w:rsidRPr="0035185E">
        <w:rPr>
          <w:rFonts w:ascii="Times New Roman" w:hAnsi="Times New Roman" w:cs="Times New Roman"/>
          <w:sz w:val="20"/>
          <w:szCs w:val="20"/>
        </w:rPr>
        <w:t>Sandra.Macivka@fm.gov.lv</w:t>
      </w:r>
    </w:p>
    <w:sectPr w:rsidR="00185F46" w:rsidRPr="0035185E" w:rsidSect="001417DE">
      <w:headerReference w:type="default" r:id="rId9"/>
      <w:footerReference w:type="default" r:id="rId10"/>
      <w:footerReference w:type="first" r:id="rId11"/>
      <w:pgSz w:w="11906" w:h="16838"/>
      <w:pgMar w:top="1440" w:right="851"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AB" w:rsidRDefault="008913AB" w:rsidP="0038587F">
      <w:pPr>
        <w:spacing w:after="0" w:line="240" w:lineRule="auto"/>
      </w:pPr>
      <w:r>
        <w:separator/>
      </w:r>
    </w:p>
  </w:endnote>
  <w:endnote w:type="continuationSeparator" w:id="0">
    <w:p w:rsidR="008913AB" w:rsidRDefault="008913AB"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44" w:rsidRPr="009F6531" w:rsidRDefault="00AA0C44" w:rsidP="000B11AF">
    <w:pPr>
      <w:tabs>
        <w:tab w:val="center" w:pos="4153"/>
        <w:tab w:val="right" w:pos="8306"/>
      </w:tabs>
      <w:spacing w:after="0" w:line="240" w:lineRule="auto"/>
      <w:rPr>
        <w:lang w:val="en-US"/>
      </w:rPr>
    </w:pPr>
    <w:r w:rsidRPr="009F6531">
      <w:rPr>
        <w:rFonts w:ascii="Times New Roman" w:hAnsi="Times New Roman" w:cs="Times New Roman"/>
        <w:sz w:val="20"/>
        <w:szCs w:val="20"/>
        <w:lang w:val="en-US"/>
      </w:rPr>
      <w:fldChar w:fldCharType="begin"/>
    </w:r>
    <w:r w:rsidRPr="009F6531">
      <w:rPr>
        <w:rFonts w:ascii="Times New Roman" w:hAnsi="Times New Roman" w:cs="Times New Roman"/>
        <w:sz w:val="20"/>
        <w:szCs w:val="20"/>
        <w:lang w:val="en-US"/>
      </w:rPr>
      <w:instrText xml:space="preserve"> FILENAME   \* MERGEFORMAT </w:instrText>
    </w:r>
    <w:r w:rsidRPr="009F6531">
      <w:rPr>
        <w:rFonts w:ascii="Times New Roman" w:hAnsi="Times New Roman" w:cs="Times New Roman"/>
        <w:sz w:val="20"/>
        <w:szCs w:val="20"/>
        <w:lang w:val="en-US"/>
      </w:rPr>
      <w:fldChar w:fldCharType="separate"/>
    </w:r>
    <w:r w:rsidR="005E596E">
      <w:rPr>
        <w:rFonts w:ascii="Times New Roman" w:hAnsi="Times New Roman" w:cs="Times New Roman"/>
        <w:noProof/>
        <w:sz w:val="20"/>
        <w:szCs w:val="20"/>
        <w:lang w:val="en-US"/>
      </w:rPr>
      <w:t>FMAnot_26.10.2018_ATADUIN.docx</w:t>
    </w:r>
    <w:r w:rsidRPr="009F6531">
      <w:rPr>
        <w:rFonts w:ascii="Times New Roman" w:hAnsi="Times New Roman" w:cs="Times New Roman"/>
        <w:noProof/>
        <w:sz w:val="20"/>
        <w:szCs w:val="20"/>
        <w:lang w:val="en-US"/>
      </w:rPr>
      <w:fldChar w:fldCharType="end"/>
    </w:r>
  </w:p>
  <w:p w:rsidR="00AA0C44" w:rsidRPr="009F6531" w:rsidRDefault="00AA0C44" w:rsidP="000B11AF">
    <w:pPr>
      <w:pStyle w:val="Footer"/>
    </w:pPr>
  </w:p>
  <w:p w:rsidR="00AA0C44" w:rsidRDefault="00AA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44" w:rsidRDefault="00AA0C44" w:rsidP="002473EE">
    <w:pPr>
      <w:pStyle w:val="Header"/>
    </w:pPr>
  </w:p>
  <w:p w:rsidR="00AA0C44" w:rsidRDefault="00AA0C44" w:rsidP="002473EE"/>
  <w:p w:rsidR="00AA0C44" w:rsidRDefault="00AA0C44" w:rsidP="002473EE">
    <w:pPr>
      <w:pStyle w:val="Footer"/>
    </w:pPr>
  </w:p>
  <w:p w:rsidR="00AA0C44" w:rsidRDefault="00AA0C44" w:rsidP="002473EE"/>
  <w:p w:rsidR="00AA0C44" w:rsidRPr="009F6531" w:rsidRDefault="00AA0C44" w:rsidP="002473EE">
    <w:pPr>
      <w:tabs>
        <w:tab w:val="center" w:pos="4153"/>
        <w:tab w:val="right" w:pos="8306"/>
      </w:tabs>
      <w:spacing w:after="0" w:line="240" w:lineRule="auto"/>
      <w:rPr>
        <w:lang w:val="en-US"/>
      </w:rPr>
    </w:pPr>
    <w:r w:rsidRPr="009F6531">
      <w:rPr>
        <w:rFonts w:ascii="Times New Roman" w:hAnsi="Times New Roman" w:cs="Times New Roman"/>
        <w:sz w:val="20"/>
        <w:szCs w:val="20"/>
        <w:lang w:val="en-US"/>
      </w:rPr>
      <w:fldChar w:fldCharType="begin"/>
    </w:r>
    <w:r w:rsidRPr="009F6531">
      <w:rPr>
        <w:rFonts w:ascii="Times New Roman" w:hAnsi="Times New Roman" w:cs="Times New Roman"/>
        <w:sz w:val="20"/>
        <w:szCs w:val="20"/>
        <w:lang w:val="en-US"/>
      </w:rPr>
      <w:instrText xml:space="preserve"> FILENAME   \* MERGEFORMAT </w:instrText>
    </w:r>
    <w:r w:rsidRPr="009F6531">
      <w:rPr>
        <w:rFonts w:ascii="Times New Roman" w:hAnsi="Times New Roman" w:cs="Times New Roman"/>
        <w:sz w:val="20"/>
        <w:szCs w:val="20"/>
        <w:lang w:val="en-US"/>
      </w:rPr>
      <w:fldChar w:fldCharType="separate"/>
    </w:r>
    <w:r w:rsidR="005E596E">
      <w:rPr>
        <w:rFonts w:ascii="Times New Roman" w:hAnsi="Times New Roman" w:cs="Times New Roman"/>
        <w:noProof/>
        <w:sz w:val="20"/>
        <w:szCs w:val="20"/>
        <w:lang w:val="en-US"/>
      </w:rPr>
      <w:t>FMAnot_26.10.2018_ATADUIN.docx</w:t>
    </w:r>
    <w:r w:rsidRPr="009F6531">
      <w:rPr>
        <w:rFonts w:ascii="Times New Roman" w:hAnsi="Times New Roman" w:cs="Times New Roman"/>
        <w:noProof/>
        <w:sz w:val="20"/>
        <w:szCs w:val="20"/>
        <w:lang w:val="en-US"/>
      </w:rPr>
      <w:fldChar w:fldCharType="end"/>
    </w:r>
  </w:p>
  <w:p w:rsidR="00AA0C44" w:rsidRDefault="00AA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AB" w:rsidRDefault="008913AB" w:rsidP="0038587F">
      <w:pPr>
        <w:spacing w:after="0" w:line="240" w:lineRule="auto"/>
      </w:pPr>
      <w:r>
        <w:separator/>
      </w:r>
    </w:p>
  </w:footnote>
  <w:footnote w:type="continuationSeparator" w:id="0">
    <w:p w:rsidR="008913AB" w:rsidRDefault="008913AB"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rsidR="00AA0C44" w:rsidRDefault="00AA0C44">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5E596E">
          <w:rPr>
            <w:rFonts w:ascii="Times New Roman" w:hAnsi="Times New Roman" w:cs="Times New Roman"/>
            <w:noProof/>
          </w:rPr>
          <w:t>2</w:t>
        </w:r>
        <w:r w:rsidRPr="001417DE">
          <w:rPr>
            <w:rFonts w:ascii="Times New Roman" w:hAnsi="Times New Roman" w:cs="Times New Roman"/>
            <w:noProof/>
          </w:rPr>
          <w:fldChar w:fldCharType="end"/>
        </w:r>
      </w:p>
    </w:sdtContent>
  </w:sdt>
  <w:p w:rsidR="00AA0C44" w:rsidRDefault="00AA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202A13B7"/>
    <w:multiLevelType w:val="hybridMultilevel"/>
    <w:tmpl w:val="602C0E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D01186"/>
    <w:multiLevelType w:val="hybridMultilevel"/>
    <w:tmpl w:val="C62AD7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A900E6"/>
    <w:multiLevelType w:val="hybridMultilevel"/>
    <w:tmpl w:val="57FCE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611799C"/>
    <w:multiLevelType w:val="hybridMultilevel"/>
    <w:tmpl w:val="4F5017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3A610E"/>
    <w:multiLevelType w:val="hybridMultilevel"/>
    <w:tmpl w:val="74EE51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4F6B51"/>
    <w:multiLevelType w:val="hybridMultilevel"/>
    <w:tmpl w:val="8FDEA3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3027"/>
    <w:rsid w:val="00005B34"/>
    <w:rsid w:val="00007226"/>
    <w:rsid w:val="00010538"/>
    <w:rsid w:val="00016D89"/>
    <w:rsid w:val="00026677"/>
    <w:rsid w:val="00037595"/>
    <w:rsid w:val="00041837"/>
    <w:rsid w:val="000474A8"/>
    <w:rsid w:val="00050A10"/>
    <w:rsid w:val="00051210"/>
    <w:rsid w:val="0005206D"/>
    <w:rsid w:val="00074A98"/>
    <w:rsid w:val="000837CE"/>
    <w:rsid w:val="0009400F"/>
    <w:rsid w:val="000B11AF"/>
    <w:rsid w:val="000B4CC7"/>
    <w:rsid w:val="000B6592"/>
    <w:rsid w:val="00106B03"/>
    <w:rsid w:val="001168AB"/>
    <w:rsid w:val="00116C79"/>
    <w:rsid w:val="00117DB1"/>
    <w:rsid w:val="00130EF6"/>
    <w:rsid w:val="001347B4"/>
    <w:rsid w:val="001417DE"/>
    <w:rsid w:val="00147054"/>
    <w:rsid w:val="001603E3"/>
    <w:rsid w:val="0017554F"/>
    <w:rsid w:val="00185F46"/>
    <w:rsid w:val="001955DC"/>
    <w:rsid w:val="001A045D"/>
    <w:rsid w:val="001A5E78"/>
    <w:rsid w:val="001A7B2F"/>
    <w:rsid w:val="001C1C8C"/>
    <w:rsid w:val="001D2299"/>
    <w:rsid w:val="00215D2F"/>
    <w:rsid w:val="0023748E"/>
    <w:rsid w:val="002377F8"/>
    <w:rsid w:val="002473EE"/>
    <w:rsid w:val="00252159"/>
    <w:rsid w:val="00274681"/>
    <w:rsid w:val="00274DC1"/>
    <w:rsid w:val="00281E61"/>
    <w:rsid w:val="00287194"/>
    <w:rsid w:val="0028738A"/>
    <w:rsid w:val="002936E2"/>
    <w:rsid w:val="002D5D25"/>
    <w:rsid w:val="002D76D3"/>
    <w:rsid w:val="002D7F57"/>
    <w:rsid w:val="002E55E9"/>
    <w:rsid w:val="002F31F2"/>
    <w:rsid w:val="002F6FB1"/>
    <w:rsid w:val="00301858"/>
    <w:rsid w:val="00323457"/>
    <w:rsid w:val="00334111"/>
    <w:rsid w:val="0033692B"/>
    <w:rsid w:val="0033706B"/>
    <w:rsid w:val="00341B12"/>
    <w:rsid w:val="00342204"/>
    <w:rsid w:val="00345434"/>
    <w:rsid w:val="00347C04"/>
    <w:rsid w:val="0035185E"/>
    <w:rsid w:val="00351E98"/>
    <w:rsid w:val="0035496A"/>
    <w:rsid w:val="003560D1"/>
    <w:rsid w:val="00357073"/>
    <w:rsid w:val="00361193"/>
    <w:rsid w:val="003671E2"/>
    <w:rsid w:val="0037068A"/>
    <w:rsid w:val="0038587F"/>
    <w:rsid w:val="003A68E1"/>
    <w:rsid w:val="003A6BCF"/>
    <w:rsid w:val="003B22BD"/>
    <w:rsid w:val="003B4715"/>
    <w:rsid w:val="003C0F08"/>
    <w:rsid w:val="003C2CF1"/>
    <w:rsid w:val="003C3D6E"/>
    <w:rsid w:val="003D3AB5"/>
    <w:rsid w:val="003D6BCB"/>
    <w:rsid w:val="003D6F9C"/>
    <w:rsid w:val="003D76FE"/>
    <w:rsid w:val="003F2F71"/>
    <w:rsid w:val="00401CF8"/>
    <w:rsid w:val="0040747B"/>
    <w:rsid w:val="0042098B"/>
    <w:rsid w:val="004244A9"/>
    <w:rsid w:val="00435D69"/>
    <w:rsid w:val="00437921"/>
    <w:rsid w:val="00443870"/>
    <w:rsid w:val="004449EE"/>
    <w:rsid w:val="00444AB5"/>
    <w:rsid w:val="00476764"/>
    <w:rsid w:val="0049234C"/>
    <w:rsid w:val="00492487"/>
    <w:rsid w:val="004935BD"/>
    <w:rsid w:val="00497EB2"/>
    <w:rsid w:val="004A4B9C"/>
    <w:rsid w:val="004A6A56"/>
    <w:rsid w:val="004A78B2"/>
    <w:rsid w:val="004A7C79"/>
    <w:rsid w:val="004B1FB2"/>
    <w:rsid w:val="004C40D0"/>
    <w:rsid w:val="004C6038"/>
    <w:rsid w:val="004D1E73"/>
    <w:rsid w:val="00506452"/>
    <w:rsid w:val="00533365"/>
    <w:rsid w:val="00540A48"/>
    <w:rsid w:val="00543AA6"/>
    <w:rsid w:val="005565AD"/>
    <w:rsid w:val="00557061"/>
    <w:rsid w:val="00557C67"/>
    <w:rsid w:val="00562E13"/>
    <w:rsid w:val="00570BA8"/>
    <w:rsid w:val="00574FDB"/>
    <w:rsid w:val="00591E98"/>
    <w:rsid w:val="0059495A"/>
    <w:rsid w:val="005B3F03"/>
    <w:rsid w:val="005C27D0"/>
    <w:rsid w:val="005C334D"/>
    <w:rsid w:val="005C5F58"/>
    <w:rsid w:val="005D1191"/>
    <w:rsid w:val="005D3204"/>
    <w:rsid w:val="005E042A"/>
    <w:rsid w:val="005E2A41"/>
    <w:rsid w:val="005E596E"/>
    <w:rsid w:val="005F3AE4"/>
    <w:rsid w:val="00605B8D"/>
    <w:rsid w:val="006214E7"/>
    <w:rsid w:val="00622D13"/>
    <w:rsid w:val="00624A1F"/>
    <w:rsid w:val="006302B5"/>
    <w:rsid w:val="006319F4"/>
    <w:rsid w:val="00636FC3"/>
    <w:rsid w:val="00664087"/>
    <w:rsid w:val="0066605C"/>
    <w:rsid w:val="00676404"/>
    <w:rsid w:val="006818A9"/>
    <w:rsid w:val="00691EB3"/>
    <w:rsid w:val="006A0C56"/>
    <w:rsid w:val="006B4540"/>
    <w:rsid w:val="006B5174"/>
    <w:rsid w:val="006C1802"/>
    <w:rsid w:val="006C2ABA"/>
    <w:rsid w:val="006D070D"/>
    <w:rsid w:val="006D1402"/>
    <w:rsid w:val="006D167B"/>
    <w:rsid w:val="006E6C56"/>
    <w:rsid w:val="006E7FA9"/>
    <w:rsid w:val="006F0F8E"/>
    <w:rsid w:val="006F419B"/>
    <w:rsid w:val="0070135C"/>
    <w:rsid w:val="00707A3C"/>
    <w:rsid w:val="00710D5F"/>
    <w:rsid w:val="00732DBC"/>
    <w:rsid w:val="0075386E"/>
    <w:rsid w:val="00761226"/>
    <w:rsid w:val="007A4BD0"/>
    <w:rsid w:val="007B6F3D"/>
    <w:rsid w:val="007B7F60"/>
    <w:rsid w:val="007D09B4"/>
    <w:rsid w:val="007D1486"/>
    <w:rsid w:val="007E0D06"/>
    <w:rsid w:val="007E7203"/>
    <w:rsid w:val="007F3757"/>
    <w:rsid w:val="007F3853"/>
    <w:rsid w:val="007F39C6"/>
    <w:rsid w:val="00807CBD"/>
    <w:rsid w:val="008121DC"/>
    <w:rsid w:val="00816A62"/>
    <w:rsid w:val="0083388E"/>
    <w:rsid w:val="00841977"/>
    <w:rsid w:val="008515AE"/>
    <w:rsid w:val="00853633"/>
    <w:rsid w:val="00874F76"/>
    <w:rsid w:val="00882BB0"/>
    <w:rsid w:val="008913AB"/>
    <w:rsid w:val="00893B80"/>
    <w:rsid w:val="008A023E"/>
    <w:rsid w:val="008A31D1"/>
    <w:rsid w:val="008B2DE6"/>
    <w:rsid w:val="008B721F"/>
    <w:rsid w:val="008C64EE"/>
    <w:rsid w:val="008D1AC7"/>
    <w:rsid w:val="008E1547"/>
    <w:rsid w:val="008F4435"/>
    <w:rsid w:val="00902422"/>
    <w:rsid w:val="00906BD6"/>
    <w:rsid w:val="009113F1"/>
    <w:rsid w:val="00915055"/>
    <w:rsid w:val="00916AE9"/>
    <w:rsid w:val="00921473"/>
    <w:rsid w:val="00921F4C"/>
    <w:rsid w:val="00923F33"/>
    <w:rsid w:val="00941EE3"/>
    <w:rsid w:val="009439BE"/>
    <w:rsid w:val="0097534D"/>
    <w:rsid w:val="009775A0"/>
    <w:rsid w:val="009847E1"/>
    <w:rsid w:val="00985412"/>
    <w:rsid w:val="00985F3B"/>
    <w:rsid w:val="009934E7"/>
    <w:rsid w:val="00993C84"/>
    <w:rsid w:val="00994AD4"/>
    <w:rsid w:val="009A3E3C"/>
    <w:rsid w:val="009A66AB"/>
    <w:rsid w:val="009C6478"/>
    <w:rsid w:val="009D7EA4"/>
    <w:rsid w:val="009F3283"/>
    <w:rsid w:val="009F7B26"/>
    <w:rsid w:val="00A1049E"/>
    <w:rsid w:val="00A20A65"/>
    <w:rsid w:val="00A4057A"/>
    <w:rsid w:val="00A43ED4"/>
    <w:rsid w:val="00A44307"/>
    <w:rsid w:val="00A47520"/>
    <w:rsid w:val="00A53FEF"/>
    <w:rsid w:val="00A549AF"/>
    <w:rsid w:val="00A5503C"/>
    <w:rsid w:val="00A73174"/>
    <w:rsid w:val="00A7369A"/>
    <w:rsid w:val="00A811E8"/>
    <w:rsid w:val="00A81909"/>
    <w:rsid w:val="00A81D39"/>
    <w:rsid w:val="00A93F86"/>
    <w:rsid w:val="00A96A25"/>
    <w:rsid w:val="00AA0C44"/>
    <w:rsid w:val="00AA58F4"/>
    <w:rsid w:val="00AB0782"/>
    <w:rsid w:val="00AB3431"/>
    <w:rsid w:val="00AB4268"/>
    <w:rsid w:val="00AC6162"/>
    <w:rsid w:val="00AD0472"/>
    <w:rsid w:val="00AD298C"/>
    <w:rsid w:val="00AD61D3"/>
    <w:rsid w:val="00AE29E0"/>
    <w:rsid w:val="00AE33FC"/>
    <w:rsid w:val="00AE43C8"/>
    <w:rsid w:val="00AF2DFB"/>
    <w:rsid w:val="00B355D6"/>
    <w:rsid w:val="00B35EC1"/>
    <w:rsid w:val="00B363B8"/>
    <w:rsid w:val="00B368CB"/>
    <w:rsid w:val="00B51903"/>
    <w:rsid w:val="00B5278A"/>
    <w:rsid w:val="00B574D6"/>
    <w:rsid w:val="00B60F0C"/>
    <w:rsid w:val="00B8523D"/>
    <w:rsid w:val="00B86EFE"/>
    <w:rsid w:val="00B92FA8"/>
    <w:rsid w:val="00BB39A3"/>
    <w:rsid w:val="00BC0D62"/>
    <w:rsid w:val="00BD356C"/>
    <w:rsid w:val="00BD624F"/>
    <w:rsid w:val="00BF55EB"/>
    <w:rsid w:val="00C0344A"/>
    <w:rsid w:val="00C036FA"/>
    <w:rsid w:val="00C03D37"/>
    <w:rsid w:val="00C041F6"/>
    <w:rsid w:val="00C07B6E"/>
    <w:rsid w:val="00C11784"/>
    <w:rsid w:val="00C13E2D"/>
    <w:rsid w:val="00C21781"/>
    <w:rsid w:val="00C23854"/>
    <w:rsid w:val="00C30D53"/>
    <w:rsid w:val="00C36A81"/>
    <w:rsid w:val="00C402E8"/>
    <w:rsid w:val="00C44180"/>
    <w:rsid w:val="00C5681B"/>
    <w:rsid w:val="00C569D8"/>
    <w:rsid w:val="00C56AC6"/>
    <w:rsid w:val="00C60C29"/>
    <w:rsid w:val="00C7764A"/>
    <w:rsid w:val="00C83A9B"/>
    <w:rsid w:val="00C92BB1"/>
    <w:rsid w:val="00CA2DB0"/>
    <w:rsid w:val="00CA6090"/>
    <w:rsid w:val="00CB15AE"/>
    <w:rsid w:val="00CC0913"/>
    <w:rsid w:val="00CC3CE7"/>
    <w:rsid w:val="00CC5388"/>
    <w:rsid w:val="00CC5A09"/>
    <w:rsid w:val="00CE5C10"/>
    <w:rsid w:val="00CF0378"/>
    <w:rsid w:val="00CF4034"/>
    <w:rsid w:val="00D07BAB"/>
    <w:rsid w:val="00D116E9"/>
    <w:rsid w:val="00D14DF4"/>
    <w:rsid w:val="00D16290"/>
    <w:rsid w:val="00D3310E"/>
    <w:rsid w:val="00D356F0"/>
    <w:rsid w:val="00D5130B"/>
    <w:rsid w:val="00D564A8"/>
    <w:rsid w:val="00D57DF5"/>
    <w:rsid w:val="00D80F6D"/>
    <w:rsid w:val="00DA0C8D"/>
    <w:rsid w:val="00DA59DC"/>
    <w:rsid w:val="00DC603B"/>
    <w:rsid w:val="00DD1CF0"/>
    <w:rsid w:val="00DF3CAE"/>
    <w:rsid w:val="00E361F1"/>
    <w:rsid w:val="00E729F4"/>
    <w:rsid w:val="00E87467"/>
    <w:rsid w:val="00EA1DC9"/>
    <w:rsid w:val="00EA2E0F"/>
    <w:rsid w:val="00EC5CF5"/>
    <w:rsid w:val="00ED38F0"/>
    <w:rsid w:val="00ED3B72"/>
    <w:rsid w:val="00F00189"/>
    <w:rsid w:val="00F33576"/>
    <w:rsid w:val="00F37FD8"/>
    <w:rsid w:val="00F57B0E"/>
    <w:rsid w:val="00F6216F"/>
    <w:rsid w:val="00F63776"/>
    <w:rsid w:val="00F81D00"/>
    <w:rsid w:val="00FC50CA"/>
    <w:rsid w:val="00FC56E6"/>
    <w:rsid w:val="00FC6829"/>
    <w:rsid w:val="00FD07BD"/>
    <w:rsid w:val="00FD33A7"/>
    <w:rsid w:val="00FD3BB3"/>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aliases w:val="2"/>
    <w:basedOn w:val="Normal"/>
    <w:link w:val="ListParagraphChar"/>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iPriority w:val="99"/>
    <w:unhideWhenUsed/>
    <w:rsid w:val="00C03D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D37"/>
  </w:style>
  <w:style w:type="paragraph" w:customStyle="1" w:styleId="Default">
    <w:name w:val="Default"/>
    <w:rsid w:val="004244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B355D6"/>
    <w:rPr>
      <w:color w:val="954F72" w:themeColor="followedHyperlink"/>
      <w:u w:val="single"/>
    </w:rPr>
  </w:style>
  <w:style w:type="paragraph" w:customStyle="1" w:styleId="naisc">
    <w:name w:val="naisc"/>
    <w:basedOn w:val="Normal"/>
    <w:rsid w:val="00A44307"/>
    <w:pPr>
      <w:spacing w:before="450" w:after="300" w:line="240" w:lineRule="auto"/>
      <w:jc w:val="center"/>
    </w:pPr>
    <w:rPr>
      <w:rFonts w:ascii="Times New Roman" w:eastAsia="Times New Roman" w:hAnsi="Times New Roman" w:cs="Times New Roman"/>
      <w:sz w:val="26"/>
      <w:szCs w:val="26"/>
      <w:lang w:eastAsia="lv-LV"/>
    </w:rPr>
  </w:style>
  <w:style w:type="character" w:customStyle="1" w:styleId="ListParagraphChar">
    <w:name w:val="List Paragraph Char"/>
    <w:aliases w:val="2 Char"/>
    <w:link w:val="ListParagraph"/>
    <w:uiPriority w:val="34"/>
    <w:locked/>
    <w:rsid w:val="00A44307"/>
    <w:rPr>
      <w:rFonts w:ascii="Times New Roman" w:eastAsia="Times New Roman" w:hAnsi="Times New Roman" w:cs="Times New Roman"/>
      <w:sz w:val="24"/>
      <w:szCs w:val="24"/>
      <w:lang w:eastAsia="lv-LV"/>
    </w:rPr>
  </w:style>
  <w:style w:type="paragraph" w:customStyle="1" w:styleId="Normal1">
    <w:name w:val="Normal1"/>
    <w:basedOn w:val="Normal"/>
    <w:rsid w:val="00A443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116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042">
      <w:bodyDiv w:val="1"/>
      <w:marLeft w:val="0"/>
      <w:marRight w:val="0"/>
      <w:marTop w:val="0"/>
      <w:marBottom w:val="0"/>
      <w:divBdr>
        <w:top w:val="none" w:sz="0" w:space="0" w:color="auto"/>
        <w:left w:val="none" w:sz="0" w:space="0" w:color="auto"/>
        <w:bottom w:val="none" w:sz="0" w:space="0" w:color="auto"/>
        <w:right w:val="none" w:sz="0" w:space="0" w:color="auto"/>
      </w:divBdr>
    </w:div>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783311458">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nodoklu_poli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EEB8-EC72-44D9-9D7B-27B578AF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10238</Words>
  <Characters>5836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Likumprojekta “Grozījumi Uzņēmumu ienākuma nodokļa likumā” sākotnējās ietekmes novērtējuma ziņojums (anotācija)</vt:lpstr>
    </vt:vector>
  </TitlesOfParts>
  <Company>FM</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Uzņēmumu ienākuma nodokļa likumā” sākotnējās ietekmes novērtējuma ziņojums (anotācija)</dc:title>
  <dc:subject>Anotācija</dc:subject>
  <dc:creator>diana.kluskina@fm.gov.lv</dc:creator>
  <cp:keywords/>
  <dc:description>67083984, diana.kluskina@fm.gov.lv</dc:description>
  <cp:lastModifiedBy>Sandra Mačivka</cp:lastModifiedBy>
  <cp:revision>3</cp:revision>
  <cp:lastPrinted>2018-10-23T07:50:00Z</cp:lastPrinted>
  <dcterms:created xsi:type="dcterms:W3CDTF">2018-10-23T07:49:00Z</dcterms:created>
  <dcterms:modified xsi:type="dcterms:W3CDTF">2018-10-23T07:50:00Z</dcterms:modified>
</cp:coreProperties>
</file>