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235CF" w14:textId="77777777" w:rsidR="00894C55" w:rsidRPr="00D36CE7" w:rsidRDefault="00F7651C"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bookmarkStart w:id="0" w:name="_GoBack"/>
      <w:bookmarkEnd w:id="0"/>
      <w:r w:rsidRPr="00D36CE7">
        <w:rPr>
          <w:rFonts w:ascii="Times New Roman" w:eastAsia="Times New Roman" w:hAnsi="Times New Roman" w:cs="Times New Roman"/>
          <w:b/>
          <w:bCs/>
          <w:color w:val="000000" w:themeColor="text1"/>
          <w:sz w:val="28"/>
          <w:szCs w:val="24"/>
          <w:lang w:eastAsia="lv-LV"/>
        </w:rPr>
        <w:t>Likumprojekta “Grozījumi Kredītiestāžu un ieguldījumu brokeru sabiedrību darbības atjaunošanas un noregulējuma likumā”</w:t>
      </w:r>
      <w:r w:rsidR="00426994" w:rsidRPr="00D36CE7">
        <w:rPr>
          <w:rFonts w:ascii="Times New Roman" w:eastAsia="Times New Roman" w:hAnsi="Times New Roman" w:cs="Times New Roman"/>
          <w:b/>
          <w:bCs/>
          <w:color w:val="000000" w:themeColor="text1"/>
          <w:sz w:val="28"/>
          <w:szCs w:val="24"/>
          <w:lang w:eastAsia="lv-LV"/>
        </w:rPr>
        <w:t xml:space="preserve"> </w:t>
      </w:r>
      <w:r w:rsidR="00894C55" w:rsidRPr="00D36CE7">
        <w:rPr>
          <w:rFonts w:ascii="Times New Roman" w:eastAsia="Times New Roman" w:hAnsi="Times New Roman" w:cs="Times New Roman"/>
          <w:b/>
          <w:bCs/>
          <w:color w:val="000000" w:themeColor="text1"/>
          <w:sz w:val="28"/>
          <w:szCs w:val="24"/>
          <w:lang w:eastAsia="lv-LV"/>
        </w:rPr>
        <w:t>sākotnējās ietekmes novērtējuma ziņojums (anotācija)</w:t>
      </w:r>
    </w:p>
    <w:p w14:paraId="002719E6" w14:textId="77777777" w:rsidR="00E5323B" w:rsidRPr="00D36CE7"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9"/>
        <w:gridCol w:w="5304"/>
      </w:tblGrid>
      <w:tr w:rsidR="00D36CE7" w:rsidRPr="00D36CE7" w14:paraId="1E1C2BB2" w14:textId="77777777" w:rsidTr="00FA5503">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77193BE8" w14:textId="77777777" w:rsidR="00655F2C" w:rsidRPr="00D36CE7" w:rsidRDefault="00E5323B" w:rsidP="00E5323B">
            <w:pPr>
              <w:spacing w:after="0" w:line="240" w:lineRule="auto"/>
              <w:rPr>
                <w:rFonts w:ascii="Times New Roman" w:eastAsia="Times New Roman" w:hAnsi="Times New Roman" w:cs="Times New Roman"/>
                <w:b/>
                <w:bCs/>
                <w:iCs/>
                <w:color w:val="000000" w:themeColor="text1"/>
                <w:sz w:val="24"/>
                <w:szCs w:val="24"/>
                <w:lang w:val="sv-SE" w:eastAsia="lv-LV"/>
              </w:rPr>
            </w:pPr>
            <w:r w:rsidRPr="00D36CE7">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D36CE7" w:rsidRPr="00D36CE7" w14:paraId="003C5CD6" w14:textId="77777777" w:rsidTr="00FA5503">
        <w:trPr>
          <w:tblCellSpacing w:w="15" w:type="dxa"/>
        </w:trPr>
        <w:tc>
          <w:tcPr>
            <w:tcW w:w="2009" w:type="pct"/>
            <w:tcBorders>
              <w:top w:val="outset" w:sz="6" w:space="0" w:color="auto"/>
              <w:left w:val="outset" w:sz="6" w:space="0" w:color="auto"/>
              <w:bottom w:val="outset" w:sz="6" w:space="0" w:color="auto"/>
              <w:right w:val="outset" w:sz="6" w:space="0" w:color="auto"/>
            </w:tcBorders>
            <w:hideMark/>
          </w:tcPr>
          <w:p w14:paraId="39C509A1"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40" w:type="pct"/>
            <w:tcBorders>
              <w:top w:val="outset" w:sz="6" w:space="0" w:color="auto"/>
              <w:left w:val="outset" w:sz="6" w:space="0" w:color="auto"/>
              <w:bottom w:val="outset" w:sz="6" w:space="0" w:color="auto"/>
              <w:right w:val="outset" w:sz="6" w:space="0" w:color="auto"/>
            </w:tcBorders>
            <w:hideMark/>
          </w:tcPr>
          <w:p w14:paraId="570F47A5" w14:textId="3E3CFA79" w:rsidR="00E5323B" w:rsidRPr="00D36CE7" w:rsidRDefault="00313BF5" w:rsidP="00A117A6">
            <w:pPr>
              <w:pStyle w:val="CM1"/>
              <w:ind w:firstLine="284"/>
              <w:jc w:val="both"/>
              <w:rPr>
                <w:rFonts w:ascii="Times New Roman" w:eastAsia="Times New Roman" w:hAnsi="Times New Roman" w:cs="Times New Roman"/>
                <w:iCs/>
                <w:color w:val="000000" w:themeColor="text1"/>
                <w:lang w:eastAsia="lv-LV"/>
              </w:rPr>
            </w:pPr>
            <w:r w:rsidRPr="00D36CE7">
              <w:rPr>
                <w:rFonts w:ascii="Times New Roman" w:eastAsia="Times New Roman" w:hAnsi="Times New Roman" w:cs="Times New Roman"/>
                <w:iCs/>
                <w:color w:val="000000" w:themeColor="text1"/>
                <w:lang w:eastAsia="lv-LV"/>
              </w:rPr>
              <w:t>Likumprojekt</w:t>
            </w:r>
            <w:r>
              <w:rPr>
                <w:rFonts w:ascii="Times New Roman" w:eastAsia="Times New Roman" w:hAnsi="Times New Roman" w:cs="Times New Roman"/>
                <w:iCs/>
                <w:color w:val="000000" w:themeColor="text1"/>
                <w:lang w:eastAsia="lv-LV"/>
              </w:rPr>
              <w:t>a</w:t>
            </w:r>
            <w:r w:rsidRPr="00D36CE7">
              <w:rPr>
                <w:rFonts w:ascii="Times New Roman" w:eastAsia="Times New Roman" w:hAnsi="Times New Roman" w:cs="Times New Roman"/>
                <w:iCs/>
                <w:color w:val="000000" w:themeColor="text1"/>
                <w:lang w:eastAsia="lv-LV"/>
              </w:rPr>
              <w:t xml:space="preserve"> </w:t>
            </w:r>
            <w:r>
              <w:rPr>
                <w:rFonts w:ascii="Times New Roman" w:eastAsia="Times New Roman" w:hAnsi="Times New Roman" w:cs="Times New Roman"/>
                <w:iCs/>
                <w:color w:val="000000" w:themeColor="text1"/>
                <w:lang w:eastAsia="lv-LV"/>
              </w:rPr>
              <w:t xml:space="preserve">mērķis </w:t>
            </w:r>
            <w:r w:rsidRPr="00D36CE7">
              <w:rPr>
                <w:rFonts w:ascii="Times New Roman" w:eastAsia="Times New Roman" w:hAnsi="Times New Roman" w:cs="Times New Roman"/>
                <w:iCs/>
                <w:color w:val="000000" w:themeColor="text1"/>
                <w:lang w:eastAsia="lv-LV"/>
              </w:rPr>
              <w:t xml:space="preserve">ir </w:t>
            </w:r>
            <w:r>
              <w:rPr>
                <w:rFonts w:ascii="Times New Roman" w:eastAsia="Times New Roman" w:hAnsi="Times New Roman" w:cs="Times New Roman"/>
                <w:iCs/>
                <w:color w:val="000000" w:themeColor="text1"/>
                <w:lang w:eastAsia="lv-LV"/>
              </w:rPr>
              <w:t xml:space="preserve">ieviest prasības, kuras izriet no </w:t>
            </w:r>
            <w:r w:rsidRPr="00A23E24">
              <w:rPr>
                <w:rFonts w:ascii="Times New Roman" w:eastAsia="Times New Roman" w:hAnsi="Times New Roman" w:cs="Times New Roman"/>
                <w:iCs/>
                <w:color w:val="000000" w:themeColor="text1"/>
                <w:lang w:eastAsia="lv-LV"/>
              </w:rPr>
              <w:t xml:space="preserve">Eiropas Parlamenta un Padomes 2017. gada </w:t>
            </w:r>
            <w:r>
              <w:rPr>
                <w:rFonts w:ascii="Times New Roman" w:eastAsia="Times New Roman" w:hAnsi="Times New Roman" w:cs="Times New Roman"/>
                <w:iCs/>
                <w:color w:val="000000" w:themeColor="text1"/>
                <w:lang w:eastAsia="lv-LV"/>
              </w:rPr>
              <w:t>12. decembra D</w:t>
            </w:r>
            <w:r w:rsidRPr="00A23E24">
              <w:rPr>
                <w:rFonts w:ascii="Times New Roman" w:eastAsia="Times New Roman" w:hAnsi="Times New Roman" w:cs="Times New Roman"/>
                <w:iCs/>
                <w:color w:val="000000" w:themeColor="text1"/>
                <w:lang w:eastAsia="lv-LV"/>
              </w:rPr>
              <w:t>irektīv</w:t>
            </w:r>
            <w:r>
              <w:rPr>
                <w:rFonts w:ascii="Times New Roman" w:eastAsia="Times New Roman" w:hAnsi="Times New Roman" w:cs="Times New Roman"/>
                <w:iCs/>
                <w:color w:val="000000" w:themeColor="text1"/>
                <w:lang w:eastAsia="lv-LV"/>
              </w:rPr>
              <w:t xml:space="preserve">as (ES) </w:t>
            </w:r>
            <w:r w:rsidRPr="00A23E24">
              <w:rPr>
                <w:rFonts w:ascii="Times New Roman" w:eastAsia="Times New Roman" w:hAnsi="Times New Roman" w:cs="Times New Roman"/>
                <w:iCs/>
                <w:color w:val="000000" w:themeColor="text1"/>
                <w:lang w:eastAsia="lv-LV"/>
              </w:rPr>
              <w:t>2017/2399, ar ko groza</w:t>
            </w:r>
            <w:r>
              <w:rPr>
                <w:rFonts w:ascii="Times New Roman" w:eastAsia="Times New Roman" w:hAnsi="Times New Roman" w:cs="Times New Roman"/>
                <w:iCs/>
                <w:color w:val="000000" w:themeColor="text1"/>
                <w:lang w:eastAsia="lv-LV"/>
              </w:rPr>
              <w:t xml:space="preserve"> D</w:t>
            </w:r>
            <w:r w:rsidRPr="00A23E24">
              <w:rPr>
                <w:rFonts w:ascii="Times New Roman" w:eastAsia="Times New Roman" w:hAnsi="Times New Roman" w:cs="Times New Roman"/>
                <w:iCs/>
                <w:color w:val="000000" w:themeColor="text1"/>
                <w:lang w:eastAsia="lv-LV"/>
              </w:rPr>
              <w:t>irektīvu</w:t>
            </w:r>
            <w:r w:rsidRPr="00F458A4">
              <w:rPr>
                <w:rFonts w:ascii="Times New Roman" w:eastAsia="Times New Roman" w:hAnsi="Times New Roman" w:cs="Times New Roman"/>
                <w:iCs/>
                <w:color w:val="000000" w:themeColor="text1"/>
                <w:lang w:eastAsia="lv-LV"/>
              </w:rPr>
              <w:t xml:space="preserve"> </w:t>
            </w:r>
            <w:r w:rsidRPr="00A23E24">
              <w:rPr>
                <w:rFonts w:ascii="Times New Roman" w:eastAsia="Times New Roman" w:hAnsi="Times New Roman" w:cs="Times New Roman"/>
                <w:iCs/>
                <w:color w:val="000000" w:themeColor="text1"/>
                <w:lang w:eastAsia="lv-LV"/>
              </w:rPr>
              <w:t>2014/59</w:t>
            </w:r>
            <w:r>
              <w:rPr>
                <w:rFonts w:ascii="Times New Roman" w:eastAsia="Times New Roman" w:hAnsi="Times New Roman" w:cs="Times New Roman"/>
                <w:iCs/>
                <w:color w:val="000000" w:themeColor="text1"/>
                <w:lang w:eastAsia="lv-LV"/>
              </w:rPr>
              <w:t>/ES</w:t>
            </w:r>
            <w:r w:rsidRPr="00A23E24">
              <w:rPr>
                <w:rFonts w:ascii="Times New Roman" w:eastAsia="Times New Roman" w:hAnsi="Times New Roman" w:cs="Times New Roman"/>
                <w:iCs/>
                <w:color w:val="000000" w:themeColor="text1"/>
                <w:lang w:eastAsia="lv-LV"/>
              </w:rPr>
              <w:t xml:space="preserve"> attiecībā uz nenodrošinātu parāda instrumentu prioritāti maksātnespējas hierarhijā</w:t>
            </w:r>
            <w:r>
              <w:rPr>
                <w:rFonts w:ascii="Times New Roman" w:eastAsia="Times New Roman" w:hAnsi="Times New Roman" w:cs="Times New Roman"/>
                <w:iCs/>
                <w:color w:val="000000" w:themeColor="text1"/>
                <w:lang w:eastAsia="lv-LV"/>
              </w:rPr>
              <w:t xml:space="preserve"> (turpmāk - Direktīva 2017/2399)</w:t>
            </w:r>
            <w:r w:rsidRPr="00D36CE7">
              <w:rPr>
                <w:rFonts w:ascii="Times New Roman" w:eastAsia="Times New Roman" w:hAnsi="Times New Roman" w:cs="Times New Roman"/>
                <w:iCs/>
                <w:color w:val="000000" w:themeColor="text1"/>
                <w:lang w:eastAsia="lv-LV"/>
              </w:rPr>
              <w:t xml:space="preserve">. Ar šo direktīvu saskaņo tādu nenodrošinātu prasījumu prioritāti parastajā maksātnespējas procedūrā, kas izriet no parāda instrumentiem, un tā neattiecas uz noguldījumu prioritāti maksātnespējā, kas neietilpst pašreizējos piemērojamos </w:t>
            </w:r>
            <w:r w:rsidR="006C6DC8">
              <w:rPr>
                <w:iCs/>
                <w:color w:val="000000" w:themeColor="text1"/>
              </w:rPr>
              <w:t>Eiropas Parlamenta un Padomes 2014.gada 15.maija Direktīvas 2014/59/ES, 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 (turpmāk - Direktīva</w:t>
            </w:r>
            <w:r w:rsidR="006C6DC8">
              <w:rPr>
                <w:rFonts w:ascii="Times New Roman" w:eastAsia="Times New Roman" w:hAnsi="Times New Roman" w:cs="Times New Roman"/>
                <w:iCs/>
                <w:color w:val="000000" w:themeColor="text1"/>
                <w:lang w:eastAsia="lv-LV"/>
              </w:rPr>
              <w:t xml:space="preserve"> 2014/59/ES</w:t>
            </w:r>
            <w:r w:rsidR="006C6DC8">
              <w:rPr>
                <w:iCs/>
                <w:color w:val="000000" w:themeColor="text1"/>
              </w:rPr>
              <w:t>)</w:t>
            </w:r>
            <w:r w:rsidR="006C6DC8">
              <w:rPr>
                <w:rFonts w:ascii="Times New Roman" w:eastAsia="Times New Roman" w:hAnsi="Times New Roman" w:cs="Times New Roman"/>
                <w:iCs/>
                <w:color w:val="000000" w:themeColor="text1"/>
                <w:lang w:eastAsia="lv-LV"/>
              </w:rPr>
              <w:t xml:space="preserve"> noteikumos.</w:t>
            </w:r>
          </w:p>
        </w:tc>
      </w:tr>
    </w:tbl>
    <w:p w14:paraId="26C233B1"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D36CE7">
        <w:rPr>
          <w:rFonts w:ascii="Times New Roman" w:eastAsia="Times New Roman" w:hAnsi="Times New Roman" w:cs="Times New Roman"/>
          <w:iCs/>
          <w:color w:val="000000" w:themeColor="text1"/>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6CE7" w:rsidRPr="00D36CE7" w14:paraId="2A7F3E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45DEC1" w14:textId="77777777" w:rsidR="00655F2C" w:rsidRPr="00D36CE7" w:rsidRDefault="00E5323B" w:rsidP="00E5323B">
            <w:pPr>
              <w:spacing w:after="0" w:line="240" w:lineRule="auto"/>
              <w:rPr>
                <w:rFonts w:ascii="Times New Roman" w:eastAsia="Times New Roman" w:hAnsi="Times New Roman" w:cs="Times New Roman"/>
                <w:b/>
                <w:bCs/>
                <w:iCs/>
                <w:color w:val="000000" w:themeColor="text1"/>
                <w:sz w:val="24"/>
                <w:szCs w:val="24"/>
                <w:lang w:val="sv-SE" w:eastAsia="lv-LV"/>
              </w:rPr>
            </w:pPr>
            <w:r w:rsidRPr="00D36CE7">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D36CE7" w:rsidRPr="00D36CE7" w14:paraId="03A17F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22F8E" w14:textId="77777777" w:rsidR="00655F2C" w:rsidRPr="00D36CE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D36CE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374A9A" w14:textId="77777777" w:rsidR="00E5323B" w:rsidRPr="00A23E2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23E24">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935E510" w14:textId="47A13919" w:rsidR="00E5323B" w:rsidRPr="002437D0" w:rsidRDefault="00281C63" w:rsidP="00F42336">
            <w:pPr>
              <w:spacing w:after="0" w:line="240" w:lineRule="auto"/>
              <w:ind w:firstLine="256"/>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Likumprojekts izstrādāts, pārņemot </w:t>
            </w:r>
            <w:r w:rsidRPr="00731479">
              <w:rPr>
                <w:rFonts w:ascii="Times New Roman" w:eastAsia="Times New Roman" w:hAnsi="Times New Roman" w:cs="Times New Roman"/>
                <w:iCs/>
                <w:color w:val="000000" w:themeColor="text1"/>
                <w:sz w:val="24"/>
                <w:szCs w:val="24"/>
                <w:lang w:eastAsia="lv-LV"/>
              </w:rPr>
              <w:t>Direktīva</w:t>
            </w:r>
            <w:r>
              <w:rPr>
                <w:rFonts w:ascii="Times New Roman" w:eastAsia="Times New Roman" w:hAnsi="Times New Roman" w:cs="Times New Roman"/>
                <w:iCs/>
                <w:color w:val="000000" w:themeColor="text1"/>
                <w:sz w:val="24"/>
                <w:szCs w:val="24"/>
                <w:lang w:eastAsia="lv-LV"/>
              </w:rPr>
              <w:t>s</w:t>
            </w:r>
            <w:r w:rsidRPr="00731479">
              <w:rPr>
                <w:rFonts w:ascii="Times New Roman" w:eastAsia="Times New Roman" w:hAnsi="Times New Roman" w:cs="Times New Roman"/>
                <w:iCs/>
                <w:color w:val="000000" w:themeColor="text1"/>
                <w:sz w:val="24"/>
                <w:szCs w:val="24"/>
                <w:lang w:eastAsia="lv-LV"/>
              </w:rPr>
              <w:t xml:space="preserve"> 2017/2399</w:t>
            </w:r>
            <w:r>
              <w:rPr>
                <w:rFonts w:ascii="Times New Roman" w:eastAsia="Times New Roman" w:hAnsi="Times New Roman" w:cs="Times New Roman"/>
                <w:iCs/>
                <w:color w:val="000000" w:themeColor="text1"/>
                <w:sz w:val="24"/>
                <w:szCs w:val="24"/>
                <w:lang w:eastAsia="lv-LV"/>
              </w:rPr>
              <w:t xml:space="preserve"> prasības. Transponēšanas termiņš – 201</w:t>
            </w:r>
            <w:r w:rsidR="00F42336">
              <w:rPr>
                <w:rFonts w:ascii="Times New Roman" w:eastAsia="Times New Roman" w:hAnsi="Times New Roman" w:cs="Times New Roman"/>
                <w:iCs/>
                <w:color w:val="000000" w:themeColor="text1"/>
                <w:sz w:val="24"/>
                <w:szCs w:val="24"/>
                <w:lang w:eastAsia="lv-LV"/>
              </w:rPr>
              <w:t>8</w:t>
            </w:r>
            <w:r>
              <w:rPr>
                <w:rFonts w:ascii="Times New Roman" w:eastAsia="Times New Roman" w:hAnsi="Times New Roman" w:cs="Times New Roman"/>
                <w:iCs/>
                <w:color w:val="000000" w:themeColor="text1"/>
                <w:sz w:val="24"/>
                <w:szCs w:val="24"/>
                <w:lang w:eastAsia="lv-LV"/>
              </w:rPr>
              <w:t>.gada 29.decembris.</w:t>
            </w:r>
          </w:p>
        </w:tc>
      </w:tr>
      <w:tr w:rsidR="00D36CE7" w:rsidRPr="00D36CE7" w14:paraId="3EB2F4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936F82" w14:textId="77777777" w:rsidR="00655F2C" w:rsidRPr="00D36CE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D36CE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29B600" w14:textId="77777777" w:rsidR="0028408C" w:rsidRDefault="00E5323B" w:rsidP="00341D1E">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2F380DCB" w14:textId="77777777" w:rsidR="0028408C" w:rsidRPr="0028408C" w:rsidRDefault="0028408C" w:rsidP="0028408C">
            <w:pPr>
              <w:rPr>
                <w:rFonts w:ascii="Times New Roman" w:eastAsia="Times New Roman" w:hAnsi="Times New Roman" w:cs="Times New Roman"/>
                <w:sz w:val="24"/>
                <w:szCs w:val="24"/>
                <w:lang w:eastAsia="lv-LV"/>
              </w:rPr>
            </w:pPr>
          </w:p>
          <w:p w14:paraId="1475FEE3" w14:textId="77777777" w:rsidR="0028408C" w:rsidRPr="0028408C" w:rsidRDefault="0028408C" w:rsidP="0028408C">
            <w:pPr>
              <w:rPr>
                <w:rFonts w:ascii="Times New Roman" w:eastAsia="Times New Roman" w:hAnsi="Times New Roman" w:cs="Times New Roman"/>
                <w:sz w:val="24"/>
                <w:szCs w:val="24"/>
                <w:lang w:eastAsia="lv-LV"/>
              </w:rPr>
            </w:pPr>
          </w:p>
          <w:p w14:paraId="0DC011A6" w14:textId="77777777" w:rsidR="0028408C" w:rsidRPr="0028408C" w:rsidRDefault="0028408C" w:rsidP="0028408C">
            <w:pPr>
              <w:rPr>
                <w:rFonts w:ascii="Times New Roman" w:eastAsia="Times New Roman" w:hAnsi="Times New Roman" w:cs="Times New Roman"/>
                <w:sz w:val="24"/>
                <w:szCs w:val="24"/>
                <w:lang w:eastAsia="lv-LV"/>
              </w:rPr>
            </w:pPr>
          </w:p>
          <w:p w14:paraId="1C71D636" w14:textId="77777777" w:rsidR="0028408C" w:rsidRPr="0028408C" w:rsidRDefault="0028408C" w:rsidP="0028408C">
            <w:pPr>
              <w:rPr>
                <w:rFonts w:ascii="Times New Roman" w:eastAsia="Times New Roman" w:hAnsi="Times New Roman" w:cs="Times New Roman"/>
                <w:sz w:val="24"/>
                <w:szCs w:val="24"/>
                <w:lang w:eastAsia="lv-LV"/>
              </w:rPr>
            </w:pPr>
          </w:p>
          <w:p w14:paraId="5633A557" w14:textId="77777777" w:rsidR="0028408C" w:rsidRPr="0028408C" w:rsidRDefault="0028408C" w:rsidP="0028408C">
            <w:pPr>
              <w:rPr>
                <w:rFonts w:ascii="Times New Roman" w:eastAsia="Times New Roman" w:hAnsi="Times New Roman" w:cs="Times New Roman"/>
                <w:sz w:val="24"/>
                <w:szCs w:val="24"/>
                <w:lang w:eastAsia="lv-LV"/>
              </w:rPr>
            </w:pPr>
          </w:p>
          <w:p w14:paraId="165ADEA3" w14:textId="77777777" w:rsidR="0028408C" w:rsidRPr="0028408C" w:rsidRDefault="0028408C" w:rsidP="0028408C">
            <w:pPr>
              <w:rPr>
                <w:rFonts w:ascii="Times New Roman" w:eastAsia="Times New Roman" w:hAnsi="Times New Roman" w:cs="Times New Roman"/>
                <w:sz w:val="24"/>
                <w:szCs w:val="24"/>
                <w:lang w:eastAsia="lv-LV"/>
              </w:rPr>
            </w:pPr>
          </w:p>
          <w:p w14:paraId="371BD980" w14:textId="77777777" w:rsidR="0028408C" w:rsidRPr="0028408C" w:rsidRDefault="0028408C" w:rsidP="0028408C">
            <w:pPr>
              <w:rPr>
                <w:rFonts w:ascii="Times New Roman" w:eastAsia="Times New Roman" w:hAnsi="Times New Roman" w:cs="Times New Roman"/>
                <w:sz w:val="24"/>
                <w:szCs w:val="24"/>
                <w:lang w:eastAsia="lv-LV"/>
              </w:rPr>
            </w:pPr>
          </w:p>
          <w:p w14:paraId="4273C583" w14:textId="77777777" w:rsidR="0028408C" w:rsidRPr="0028408C" w:rsidRDefault="0028408C" w:rsidP="0028408C">
            <w:pPr>
              <w:rPr>
                <w:rFonts w:ascii="Times New Roman" w:eastAsia="Times New Roman" w:hAnsi="Times New Roman" w:cs="Times New Roman"/>
                <w:sz w:val="24"/>
                <w:szCs w:val="24"/>
                <w:lang w:eastAsia="lv-LV"/>
              </w:rPr>
            </w:pPr>
          </w:p>
          <w:p w14:paraId="6E6D0D67" w14:textId="77777777" w:rsidR="00E5323B" w:rsidRPr="0028408C" w:rsidRDefault="00E5323B" w:rsidP="0028408C">
            <w:pPr>
              <w:jc w:val="right"/>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8A807F3" w14:textId="145623E5" w:rsidR="006812D6" w:rsidRPr="0003318C" w:rsidRDefault="0003318C" w:rsidP="002E713D">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03318C">
              <w:rPr>
                <w:rFonts w:ascii="Times New Roman" w:hAnsi="Times New Roman" w:cs="Times New Roman"/>
                <w:color w:val="000000" w:themeColor="text1"/>
                <w:sz w:val="24"/>
                <w:szCs w:val="24"/>
              </w:rPr>
              <w:lastRenderedPageBreak/>
              <w:t>Atbilstoši spēkā esošajam normatīvajam regulējumam, piemērojot norakstīšanas tiesības kā noregulējuma instrumentu, tiek izmantota tā kreditoru prasījumu apmierināšanas kārtība (hierarhija), kāda dalībvalstu nacionālajos normatīvajos aktos noteikta kredītiestādes un ieguldījumu brokeru sabi</w:t>
            </w:r>
            <w:r w:rsidR="006812D6">
              <w:rPr>
                <w:rFonts w:ascii="Times New Roman" w:hAnsi="Times New Roman" w:cs="Times New Roman"/>
                <w:color w:val="000000" w:themeColor="text1"/>
                <w:sz w:val="24"/>
                <w:szCs w:val="24"/>
              </w:rPr>
              <w:t>edrības maksātnespējas procesā.</w:t>
            </w:r>
            <w:r w:rsidR="008F6B92">
              <w:rPr>
                <w:rFonts w:ascii="Times New Roman" w:hAnsi="Times New Roman" w:cs="Times New Roman"/>
                <w:color w:val="000000" w:themeColor="text1"/>
                <w:sz w:val="24"/>
                <w:szCs w:val="24"/>
              </w:rPr>
              <w:t xml:space="preserve"> </w:t>
            </w:r>
            <w:r w:rsidR="008F6B92" w:rsidRPr="008F6B92">
              <w:rPr>
                <w:rFonts w:ascii="Times New Roman" w:hAnsi="Times New Roman" w:cs="Times New Roman"/>
                <w:color w:val="000000" w:themeColor="text1"/>
                <w:sz w:val="24"/>
                <w:szCs w:val="24"/>
              </w:rPr>
              <w:t xml:space="preserve">Ievērojot minēto, </w:t>
            </w:r>
            <w:r w:rsidR="008F6B92">
              <w:rPr>
                <w:rFonts w:ascii="Times New Roman" w:hAnsi="Times New Roman" w:cs="Times New Roman"/>
                <w:color w:val="000000" w:themeColor="text1"/>
                <w:sz w:val="24"/>
                <w:szCs w:val="24"/>
              </w:rPr>
              <w:t xml:space="preserve">Direktīvas </w:t>
            </w:r>
            <w:r w:rsidR="008F6B92" w:rsidRPr="008F6B92">
              <w:rPr>
                <w:rFonts w:ascii="Times New Roman" w:hAnsi="Times New Roman" w:cs="Times New Roman"/>
                <w:color w:val="000000" w:themeColor="text1"/>
                <w:sz w:val="24"/>
                <w:szCs w:val="24"/>
              </w:rPr>
              <w:t>2017/2399 mērķis ir precizēt kreditoru prasījumu apmierināšanas secību un izveidot speciālu kreditoru kārtu</w:t>
            </w:r>
            <w:r w:rsidR="00260C4A">
              <w:rPr>
                <w:rFonts w:ascii="Times New Roman" w:hAnsi="Times New Roman" w:cs="Times New Roman"/>
                <w:color w:val="000000" w:themeColor="text1"/>
                <w:sz w:val="24"/>
                <w:szCs w:val="24"/>
              </w:rPr>
              <w:t xml:space="preserve"> (</w:t>
            </w:r>
            <w:r w:rsidR="00260C4A" w:rsidRPr="00260C4A">
              <w:rPr>
                <w:rFonts w:ascii="Times New Roman" w:hAnsi="Times New Roman" w:cs="Times New Roman"/>
                <w:color w:val="000000" w:themeColor="text1"/>
                <w:sz w:val="24"/>
                <w:szCs w:val="24"/>
              </w:rPr>
              <w:t>obligacionāru prasījumi</w:t>
            </w:r>
            <w:r w:rsidR="00260C4A">
              <w:rPr>
                <w:rFonts w:ascii="Times New Roman" w:hAnsi="Times New Roman" w:cs="Times New Roman"/>
                <w:color w:val="000000" w:themeColor="text1"/>
                <w:sz w:val="24"/>
                <w:szCs w:val="24"/>
              </w:rPr>
              <w:t>)</w:t>
            </w:r>
            <w:r w:rsidR="008F6B92" w:rsidRPr="008F6B92">
              <w:rPr>
                <w:rFonts w:ascii="Times New Roman" w:hAnsi="Times New Roman" w:cs="Times New Roman"/>
                <w:color w:val="000000" w:themeColor="text1"/>
                <w:sz w:val="24"/>
                <w:szCs w:val="24"/>
              </w:rPr>
              <w:t>, kura kreditoru prasījumu apmierināšanas secībā atrastos uzreiz aiz parastajiem nenodrošinātajiem kreditoru prasījumiem un pirms tiem prasījumiem, kas izriet no ieguldījumiem kredītiestādes kapitālā.</w:t>
            </w:r>
          </w:p>
          <w:p w14:paraId="1145E5E6" w14:textId="6E13CC40" w:rsidR="00A90073" w:rsidRDefault="00A90073" w:rsidP="00A90073">
            <w:pPr>
              <w:pStyle w:val="CM1"/>
              <w:ind w:firstLine="284"/>
              <w:jc w:val="both"/>
              <w:rPr>
                <w:rFonts w:ascii="Times New Roman" w:hAnsi="Times New Roman" w:cs="Times New Roman"/>
                <w:color w:val="000000" w:themeColor="text1"/>
              </w:rPr>
            </w:pPr>
            <w:r>
              <w:rPr>
                <w:rFonts w:ascii="Times New Roman" w:eastAsia="Times New Roman" w:hAnsi="Times New Roman" w:cs="Times New Roman"/>
                <w:iCs/>
                <w:color w:val="000000" w:themeColor="text1"/>
                <w:lang w:eastAsia="lv-LV"/>
              </w:rPr>
              <w:t>L</w:t>
            </w:r>
            <w:r w:rsidRPr="00AF516F">
              <w:rPr>
                <w:rFonts w:ascii="Times New Roman" w:eastAsia="Times New Roman" w:hAnsi="Times New Roman" w:cs="Times New Roman"/>
                <w:iCs/>
                <w:color w:val="000000" w:themeColor="text1"/>
                <w:lang w:eastAsia="lv-LV"/>
              </w:rPr>
              <w:t>ikumprojektā ietvertais priekš</w:t>
            </w:r>
            <w:r>
              <w:rPr>
                <w:rFonts w:ascii="Times New Roman" w:eastAsia="Times New Roman" w:hAnsi="Times New Roman" w:cs="Times New Roman"/>
                <w:iCs/>
                <w:color w:val="000000" w:themeColor="text1"/>
                <w:lang w:eastAsia="lv-LV"/>
              </w:rPr>
              <w:t xml:space="preserve">likums piedāvātajā </w:t>
            </w:r>
            <w:r w:rsidRPr="00AF516F">
              <w:rPr>
                <w:rFonts w:ascii="Times New Roman" w:eastAsia="Times New Roman" w:hAnsi="Times New Roman" w:cs="Times New Roman"/>
                <w:iCs/>
                <w:color w:val="000000" w:themeColor="text1"/>
                <w:lang w:eastAsia="lv-LV"/>
              </w:rPr>
              <w:t>likuma</w:t>
            </w:r>
            <w:r>
              <w:rPr>
                <w:rFonts w:ascii="Times New Roman" w:eastAsia="Calibri" w:hAnsi="Times New Roman" w:cs="Times New Roman"/>
                <w:color w:val="000000" w:themeColor="text1"/>
              </w:rPr>
              <w:t xml:space="preserve"> </w:t>
            </w:r>
            <w:r w:rsidRPr="00E123A4">
              <w:rPr>
                <w:rFonts w:ascii="Times New Roman" w:hAnsi="Times New Roman" w:cs="Times New Roman"/>
                <w:color w:val="000000" w:themeColor="text1"/>
              </w:rPr>
              <w:t xml:space="preserve">1.panta 43.punktā </w:t>
            </w:r>
            <w:r>
              <w:rPr>
                <w:rFonts w:ascii="Times New Roman" w:eastAsia="Times New Roman" w:hAnsi="Times New Roman" w:cs="Times New Roman"/>
                <w:iCs/>
                <w:color w:val="000000" w:themeColor="text1"/>
                <w:lang w:eastAsia="lv-LV"/>
              </w:rPr>
              <w:t xml:space="preserve">paredz, ka definīcija: </w:t>
            </w:r>
            <w:r w:rsidR="00066370">
              <w:rPr>
                <w:rFonts w:ascii="Times New Roman" w:eastAsia="Times New Roman" w:hAnsi="Times New Roman" w:cs="Times New Roman"/>
                <w:iCs/>
                <w:color w:val="000000" w:themeColor="text1"/>
                <w:lang w:eastAsia="lv-LV"/>
              </w:rPr>
              <w:t>“</w:t>
            </w:r>
            <w:r>
              <w:rPr>
                <w:rFonts w:ascii="Times New Roman" w:eastAsia="Times New Roman" w:hAnsi="Times New Roman" w:cs="Times New Roman"/>
                <w:iCs/>
                <w:color w:val="000000" w:themeColor="text1"/>
                <w:lang w:eastAsia="lv-LV"/>
              </w:rPr>
              <w:t>p</w:t>
            </w:r>
            <w:r w:rsidRPr="00A90073">
              <w:rPr>
                <w:rFonts w:ascii="Times New Roman" w:hAnsi="Times New Roman" w:cs="Times New Roman"/>
                <w:color w:val="000000" w:themeColor="text1"/>
              </w:rPr>
              <w:t>arāda instrumenti</w:t>
            </w:r>
            <w:r>
              <w:rPr>
                <w:rFonts w:ascii="Times New Roman" w:hAnsi="Times New Roman" w:cs="Times New Roman"/>
                <w:color w:val="000000" w:themeColor="text1"/>
              </w:rPr>
              <w:t xml:space="preserve"> - </w:t>
            </w:r>
            <w:r w:rsidRPr="00A90073">
              <w:rPr>
                <w:rFonts w:ascii="Times New Roman" w:hAnsi="Times New Roman" w:cs="Times New Roman"/>
                <w:color w:val="000000" w:themeColor="text1"/>
              </w:rPr>
              <w:t xml:space="preserve">obligācijas un citi pārvedami vērtspapīri, </w:t>
            </w:r>
            <w:r w:rsidRPr="00A90073">
              <w:rPr>
                <w:rFonts w:ascii="Times New Roman" w:hAnsi="Times New Roman" w:cs="Times New Roman"/>
                <w:color w:val="000000" w:themeColor="text1"/>
              </w:rPr>
              <w:lastRenderedPageBreak/>
              <w:t>instrumenti, ar ko rada vai atzīst parādu, un instrumenti, kuri dod tiesības iegādāties parāda instrumentus</w:t>
            </w:r>
            <w:r w:rsidR="00066370">
              <w:rPr>
                <w:rFonts w:ascii="Times New Roman" w:hAnsi="Times New Roman" w:cs="Times New Roman"/>
                <w:color w:val="000000" w:themeColor="text1"/>
              </w:rPr>
              <w:t>”</w:t>
            </w:r>
            <w:r>
              <w:rPr>
                <w:rFonts w:ascii="Times New Roman" w:hAnsi="Times New Roman" w:cs="Times New Roman"/>
                <w:color w:val="000000" w:themeColor="text1"/>
              </w:rPr>
              <w:t>, tiek papildināta ar</w:t>
            </w:r>
            <w:r w:rsidRPr="00E123A4">
              <w:rPr>
                <w:rFonts w:ascii="Times New Roman" w:hAnsi="Times New Roman" w:cs="Times New Roman"/>
                <w:color w:val="000000" w:themeColor="text1"/>
              </w:rPr>
              <w:t xml:space="preserve"> Kredītiestāžu likuma 193. pantā un Finanšu instrumentu tirgus likuma 154. pantā minētie</w:t>
            </w:r>
            <w:r>
              <w:rPr>
                <w:rFonts w:ascii="Times New Roman" w:hAnsi="Times New Roman" w:cs="Times New Roman"/>
                <w:color w:val="000000" w:themeColor="text1"/>
              </w:rPr>
              <w:t>m</w:t>
            </w:r>
            <w:r w:rsidRPr="00E123A4">
              <w:rPr>
                <w:rFonts w:ascii="Times New Roman" w:hAnsi="Times New Roman" w:cs="Times New Roman"/>
                <w:color w:val="000000" w:themeColor="text1"/>
              </w:rPr>
              <w:t xml:space="preserve"> prasījumi</w:t>
            </w:r>
            <w:r>
              <w:rPr>
                <w:rFonts w:ascii="Times New Roman" w:hAnsi="Times New Roman" w:cs="Times New Roman"/>
                <w:color w:val="000000" w:themeColor="text1"/>
              </w:rPr>
              <w:t>em</w:t>
            </w:r>
            <w:r w:rsidRPr="00E123A4">
              <w:rPr>
                <w:rFonts w:ascii="Times New Roman" w:hAnsi="Times New Roman" w:cs="Times New Roman"/>
                <w:color w:val="000000" w:themeColor="text1"/>
              </w:rPr>
              <w:t>, kas izriet no emitētiem parādu vērstpapīriem</w:t>
            </w:r>
            <w:r>
              <w:rPr>
                <w:rFonts w:ascii="Times New Roman" w:hAnsi="Times New Roman" w:cs="Times New Roman"/>
                <w:color w:val="000000" w:themeColor="text1"/>
              </w:rPr>
              <w:t>.</w:t>
            </w:r>
            <w:r w:rsidR="005F3501">
              <w:rPr>
                <w:rFonts w:ascii="Times New Roman" w:hAnsi="Times New Roman" w:cs="Times New Roman"/>
                <w:color w:val="000000" w:themeColor="text1"/>
              </w:rPr>
              <w:t xml:space="preserve"> Tiek ņemti vērā likumprojektos “Grozījumi Kredītiestāžu likumā” un “Grozījumi Finanšu instrumentu tirgus likumā” veiktie grozījumi</w:t>
            </w:r>
            <w:r w:rsidR="009C0B18">
              <w:rPr>
                <w:rFonts w:ascii="Times New Roman" w:hAnsi="Times New Roman" w:cs="Times New Roman"/>
                <w:color w:val="000000" w:themeColor="text1"/>
              </w:rPr>
              <w:t xml:space="preserve"> </w:t>
            </w:r>
            <w:r w:rsidR="004C6EF9">
              <w:rPr>
                <w:rFonts w:ascii="Times New Roman" w:hAnsi="Times New Roman" w:cs="Times New Roman"/>
                <w:color w:val="000000" w:themeColor="text1"/>
              </w:rPr>
              <w:t xml:space="preserve">attiecībā uz jaunizveidoto kreditoru kārtu </w:t>
            </w:r>
            <w:r w:rsidR="00B61FAE">
              <w:rPr>
                <w:rFonts w:ascii="Times New Roman" w:hAnsi="Times New Roman" w:cs="Times New Roman"/>
                <w:color w:val="000000" w:themeColor="text1"/>
              </w:rPr>
              <w:t>(</w:t>
            </w:r>
            <w:r w:rsidR="00B61FAE" w:rsidRPr="00260C4A">
              <w:rPr>
                <w:rFonts w:ascii="Times New Roman" w:hAnsi="Times New Roman" w:cs="Times New Roman"/>
                <w:color w:val="000000" w:themeColor="text1"/>
              </w:rPr>
              <w:t>obligacionāru prasījumi</w:t>
            </w:r>
            <w:r w:rsidR="00B61FAE">
              <w:rPr>
                <w:rFonts w:ascii="Times New Roman" w:hAnsi="Times New Roman" w:cs="Times New Roman"/>
                <w:color w:val="000000" w:themeColor="text1"/>
              </w:rPr>
              <w:t xml:space="preserve">) </w:t>
            </w:r>
            <w:r w:rsidR="005F3501">
              <w:rPr>
                <w:rFonts w:ascii="Times New Roman" w:hAnsi="Times New Roman" w:cs="Times New Roman"/>
                <w:color w:val="000000" w:themeColor="text1"/>
              </w:rPr>
              <w:t>lai īstenotu Direktīvas 2017/2399 prasības.</w:t>
            </w:r>
          </w:p>
          <w:p w14:paraId="05225BF1" w14:textId="77777777" w:rsidR="00AF42CC" w:rsidRDefault="00AF42CC" w:rsidP="00180D5B">
            <w:pPr>
              <w:autoSpaceDE w:val="0"/>
              <w:autoSpaceDN w:val="0"/>
              <w:adjustRightInd w:val="0"/>
              <w:spacing w:after="0" w:line="240" w:lineRule="auto"/>
              <w:ind w:firstLine="284"/>
              <w:jc w:val="both"/>
              <w:rPr>
                <w:rFonts w:ascii="Times New Roman" w:eastAsia="Times New Roman" w:hAnsi="Times New Roman" w:cs="Times New Roman"/>
                <w:iCs/>
                <w:color w:val="000000" w:themeColor="text1"/>
                <w:sz w:val="24"/>
                <w:szCs w:val="24"/>
                <w:lang w:eastAsia="lv-LV"/>
              </w:rPr>
            </w:pPr>
            <w:r w:rsidRPr="00AF42CC">
              <w:rPr>
                <w:rFonts w:ascii="Times New Roman" w:eastAsia="Times New Roman" w:hAnsi="Times New Roman" w:cs="Times New Roman"/>
                <w:iCs/>
                <w:color w:val="000000" w:themeColor="text1"/>
                <w:sz w:val="24"/>
                <w:szCs w:val="24"/>
                <w:lang w:eastAsia="lv-LV"/>
              </w:rPr>
              <w:t>Papildus likumprojektā ir veikti grozījumi likuma 24.pantā, 91.pantā un 127.pantā saskaņā ar Direktīvas 2014/59/ES ar ko izveido kredītiestāžu un ieguldījumu brokeru sabiedrību atveseļošanas un noregulējuma režīmu prasībām.</w:t>
            </w:r>
          </w:p>
          <w:p w14:paraId="633E5F4D" w14:textId="77777777" w:rsidR="000F0A03" w:rsidRDefault="00432908" w:rsidP="00AF42CC">
            <w:pPr>
              <w:autoSpaceDE w:val="0"/>
              <w:autoSpaceDN w:val="0"/>
              <w:adjustRightInd w:val="0"/>
              <w:spacing w:after="0" w:line="240" w:lineRule="auto"/>
              <w:ind w:firstLine="28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Attiecībā uz </w:t>
            </w:r>
            <w:r w:rsidR="009E7CDA">
              <w:rPr>
                <w:rFonts w:ascii="Times New Roman" w:eastAsia="Times New Roman" w:hAnsi="Times New Roman" w:cs="Times New Roman"/>
                <w:iCs/>
                <w:color w:val="000000" w:themeColor="text1"/>
                <w:sz w:val="24"/>
                <w:szCs w:val="24"/>
                <w:lang w:eastAsia="lv-LV"/>
              </w:rPr>
              <w:t>Direktīvas 2014/59/ES 19.panta 4.punkta ieviešanu, l</w:t>
            </w:r>
            <w:r w:rsidR="009E7CDA" w:rsidRPr="009E7CDA">
              <w:rPr>
                <w:rFonts w:ascii="Times New Roman" w:eastAsia="Times New Roman" w:hAnsi="Times New Roman" w:cs="Times New Roman"/>
                <w:iCs/>
                <w:color w:val="000000" w:themeColor="text1"/>
                <w:sz w:val="24"/>
                <w:szCs w:val="24"/>
                <w:lang w:eastAsia="lv-LV"/>
              </w:rPr>
              <w:t xml:space="preserve">ikumprojektā ietvertais priekšlikums piedāvātajā likuma </w:t>
            </w:r>
            <w:r w:rsidR="009E7CDA">
              <w:rPr>
                <w:rFonts w:ascii="Times New Roman" w:eastAsia="Times New Roman" w:hAnsi="Times New Roman" w:cs="Times New Roman"/>
                <w:iCs/>
                <w:color w:val="000000" w:themeColor="text1"/>
                <w:sz w:val="24"/>
                <w:szCs w:val="24"/>
                <w:lang w:eastAsia="lv-LV"/>
              </w:rPr>
              <w:t>24.panta ceturtajā da</w:t>
            </w:r>
            <w:r w:rsidR="009E7CDA" w:rsidRPr="009E7CDA">
              <w:rPr>
                <w:rFonts w:ascii="Times New Roman" w:eastAsia="Times New Roman" w:hAnsi="Times New Roman" w:cs="Times New Roman"/>
                <w:iCs/>
                <w:color w:val="000000" w:themeColor="text1"/>
                <w:sz w:val="24"/>
                <w:szCs w:val="24"/>
                <w:lang w:eastAsia="lv-LV"/>
              </w:rPr>
              <w:t>ļ</w:t>
            </w:r>
            <w:r w:rsidR="009E7CDA">
              <w:rPr>
                <w:rFonts w:ascii="Times New Roman" w:eastAsia="Times New Roman" w:hAnsi="Times New Roman" w:cs="Times New Roman"/>
                <w:iCs/>
                <w:color w:val="000000" w:themeColor="text1"/>
                <w:sz w:val="24"/>
                <w:szCs w:val="24"/>
                <w:lang w:eastAsia="lv-LV"/>
              </w:rPr>
              <w:t>ā</w:t>
            </w:r>
            <w:r w:rsidR="009E7CDA" w:rsidRPr="009E7CDA">
              <w:rPr>
                <w:rFonts w:ascii="Times New Roman" w:eastAsia="Times New Roman" w:hAnsi="Times New Roman" w:cs="Times New Roman"/>
                <w:iCs/>
                <w:color w:val="000000" w:themeColor="text1"/>
                <w:sz w:val="24"/>
                <w:szCs w:val="24"/>
                <w:lang w:eastAsia="lv-LV"/>
              </w:rPr>
              <w:t xml:space="preserve"> </w:t>
            </w:r>
            <w:r w:rsidR="00B12B60">
              <w:rPr>
                <w:rFonts w:ascii="Times New Roman" w:eastAsia="Times New Roman" w:hAnsi="Times New Roman" w:cs="Times New Roman"/>
                <w:iCs/>
                <w:color w:val="000000" w:themeColor="text1"/>
                <w:sz w:val="24"/>
                <w:szCs w:val="24"/>
                <w:lang w:eastAsia="lv-LV"/>
              </w:rPr>
              <w:t xml:space="preserve">tiek </w:t>
            </w:r>
            <w:r w:rsidR="00D342BA">
              <w:rPr>
                <w:rFonts w:ascii="Times New Roman" w:eastAsia="Times New Roman" w:hAnsi="Times New Roman" w:cs="Times New Roman"/>
                <w:iCs/>
                <w:color w:val="000000" w:themeColor="text1"/>
                <w:sz w:val="24"/>
                <w:szCs w:val="24"/>
                <w:lang w:eastAsia="lv-LV"/>
              </w:rPr>
              <w:t>pārfrāzē</w:t>
            </w:r>
            <w:r w:rsidR="00B12B60">
              <w:rPr>
                <w:rFonts w:ascii="Times New Roman" w:eastAsia="Times New Roman" w:hAnsi="Times New Roman" w:cs="Times New Roman"/>
                <w:iCs/>
                <w:color w:val="000000" w:themeColor="text1"/>
                <w:sz w:val="24"/>
                <w:szCs w:val="24"/>
                <w:lang w:eastAsia="lv-LV"/>
              </w:rPr>
              <w:t>ts</w:t>
            </w:r>
            <w:r w:rsidR="00D342BA">
              <w:rPr>
                <w:rFonts w:ascii="Times New Roman" w:eastAsia="Times New Roman" w:hAnsi="Times New Roman" w:cs="Times New Roman"/>
                <w:iCs/>
                <w:color w:val="000000" w:themeColor="text1"/>
                <w:sz w:val="24"/>
                <w:szCs w:val="24"/>
                <w:lang w:eastAsia="lv-LV"/>
              </w:rPr>
              <w:t xml:space="preserve"> š</w:t>
            </w:r>
            <w:r w:rsidR="00066370">
              <w:rPr>
                <w:rFonts w:ascii="Times New Roman" w:eastAsia="Times New Roman" w:hAnsi="Times New Roman" w:cs="Times New Roman"/>
                <w:iCs/>
                <w:color w:val="000000" w:themeColor="text1"/>
                <w:sz w:val="24"/>
                <w:szCs w:val="24"/>
                <w:lang w:eastAsia="lv-LV"/>
              </w:rPr>
              <w:t>ādā</w:t>
            </w:r>
            <w:r w:rsidR="00CA7356">
              <w:rPr>
                <w:rFonts w:ascii="Times New Roman" w:eastAsia="Times New Roman" w:hAnsi="Times New Roman" w:cs="Times New Roman"/>
                <w:iCs/>
                <w:color w:val="000000" w:themeColor="text1"/>
                <w:sz w:val="24"/>
                <w:szCs w:val="24"/>
                <w:lang w:eastAsia="lv-LV"/>
              </w:rPr>
              <w:t xml:space="preserve"> redakcijā</w:t>
            </w:r>
            <w:r w:rsidR="009E7CDA" w:rsidRPr="009E7CDA">
              <w:rPr>
                <w:rFonts w:ascii="Times New Roman" w:eastAsia="Times New Roman" w:hAnsi="Times New Roman" w:cs="Times New Roman"/>
                <w:iCs/>
                <w:color w:val="000000" w:themeColor="text1"/>
                <w:sz w:val="24"/>
                <w:szCs w:val="24"/>
                <w:lang w:eastAsia="lv-LV"/>
              </w:rPr>
              <w:t xml:space="preserve">: </w:t>
            </w:r>
            <w:r w:rsidR="00066370">
              <w:rPr>
                <w:rFonts w:ascii="Times New Roman" w:eastAsia="Times New Roman" w:hAnsi="Times New Roman" w:cs="Times New Roman"/>
                <w:iCs/>
                <w:color w:val="000000" w:themeColor="text1"/>
                <w:sz w:val="24"/>
                <w:szCs w:val="24"/>
                <w:lang w:eastAsia="lv-LV"/>
              </w:rPr>
              <w:t>“</w:t>
            </w:r>
            <w:r w:rsidR="009E7CDA" w:rsidRPr="009E7CDA">
              <w:rPr>
                <w:rFonts w:ascii="Times New Roman" w:eastAsia="Times New Roman" w:hAnsi="Times New Roman" w:cs="Times New Roman"/>
                <w:iCs/>
                <w:color w:val="000000" w:themeColor="text1"/>
                <w:sz w:val="24"/>
                <w:szCs w:val="24"/>
                <w:lang w:eastAsia="lv-LV"/>
              </w:rPr>
              <w:t>Neskatoties uz nolīgum</w:t>
            </w:r>
            <w:r w:rsidR="00005F02">
              <w:rPr>
                <w:rFonts w:ascii="Times New Roman" w:eastAsia="Times New Roman" w:hAnsi="Times New Roman" w:cs="Times New Roman"/>
                <w:iCs/>
                <w:color w:val="000000" w:themeColor="text1"/>
                <w:sz w:val="24"/>
                <w:szCs w:val="24"/>
                <w:lang w:eastAsia="lv-LV"/>
              </w:rPr>
              <w:t>u</w:t>
            </w:r>
            <w:r w:rsidR="009E7CDA" w:rsidRPr="009E7CDA">
              <w:rPr>
                <w:rFonts w:ascii="Times New Roman" w:eastAsia="Times New Roman" w:hAnsi="Times New Roman" w:cs="Times New Roman"/>
                <w:iCs/>
                <w:color w:val="000000" w:themeColor="text1"/>
                <w:sz w:val="24"/>
                <w:szCs w:val="24"/>
                <w:lang w:eastAsia="lv-LV"/>
              </w:rPr>
              <w:t xml:space="preserve"> par grupas iekšējo finansiālo atbalstu Finanšu un kapitāla tirgus komisija ir tiesīga </w:t>
            </w:r>
            <w:r w:rsidR="00180D5B">
              <w:rPr>
                <w:rFonts w:ascii="Times New Roman" w:eastAsia="Times New Roman" w:hAnsi="Times New Roman" w:cs="Times New Roman"/>
                <w:iCs/>
                <w:color w:val="000000" w:themeColor="text1"/>
                <w:sz w:val="24"/>
                <w:szCs w:val="24"/>
                <w:lang w:eastAsia="lv-LV"/>
              </w:rPr>
              <w:t xml:space="preserve">Kredītiestāžu likumā </w:t>
            </w:r>
            <w:r w:rsidR="009E7CDA" w:rsidRPr="009E7CDA">
              <w:rPr>
                <w:rFonts w:ascii="Times New Roman" w:eastAsia="Times New Roman" w:hAnsi="Times New Roman" w:cs="Times New Roman"/>
                <w:iCs/>
                <w:color w:val="000000" w:themeColor="text1"/>
                <w:sz w:val="24"/>
                <w:szCs w:val="24"/>
                <w:lang w:eastAsia="lv-LV"/>
              </w:rPr>
              <w:t>noteiktajā kārtībā finanšu stabilitātes apsvērumu dēļ uzlikt ierobežojumus grupas iekšējiem darījumiem vai uzlikt par pienākumu nodalīt grupas daļas vai darbības, ka</w:t>
            </w:r>
            <w:r w:rsidR="009E7CDA">
              <w:rPr>
                <w:rFonts w:ascii="Times New Roman" w:eastAsia="Times New Roman" w:hAnsi="Times New Roman" w:cs="Times New Roman"/>
                <w:iCs/>
                <w:color w:val="000000" w:themeColor="text1"/>
                <w:sz w:val="24"/>
                <w:szCs w:val="24"/>
                <w:lang w:eastAsia="lv-LV"/>
              </w:rPr>
              <w:t>s tiek veiktas grupas iekšienē</w:t>
            </w:r>
            <w:r w:rsidR="00066370">
              <w:rPr>
                <w:rFonts w:ascii="Times New Roman" w:eastAsia="Times New Roman" w:hAnsi="Times New Roman" w:cs="Times New Roman"/>
                <w:iCs/>
                <w:color w:val="000000" w:themeColor="text1"/>
                <w:sz w:val="24"/>
                <w:szCs w:val="24"/>
                <w:lang w:eastAsia="lv-LV"/>
              </w:rPr>
              <w:t>”</w:t>
            </w:r>
            <w:r w:rsidR="009E7CDA">
              <w:rPr>
                <w:rFonts w:ascii="Times New Roman" w:eastAsia="Times New Roman" w:hAnsi="Times New Roman" w:cs="Times New Roman"/>
                <w:iCs/>
                <w:color w:val="000000" w:themeColor="text1"/>
                <w:sz w:val="24"/>
                <w:szCs w:val="24"/>
                <w:lang w:eastAsia="lv-LV"/>
              </w:rPr>
              <w:t>.</w:t>
            </w:r>
            <w:r w:rsidR="00AF42CC">
              <w:rPr>
                <w:rFonts w:ascii="Times New Roman" w:eastAsia="Times New Roman" w:hAnsi="Times New Roman" w:cs="Times New Roman"/>
                <w:iCs/>
                <w:color w:val="000000" w:themeColor="text1"/>
                <w:sz w:val="24"/>
                <w:szCs w:val="24"/>
                <w:lang w:eastAsia="lv-LV"/>
              </w:rPr>
              <w:t xml:space="preserve"> </w:t>
            </w:r>
          </w:p>
          <w:p w14:paraId="684F66AA" w14:textId="29F88EC4" w:rsidR="000F0A03" w:rsidRDefault="00AF42CC" w:rsidP="00AF42CC">
            <w:pPr>
              <w:autoSpaceDE w:val="0"/>
              <w:autoSpaceDN w:val="0"/>
              <w:adjustRightInd w:val="0"/>
              <w:spacing w:after="0" w:line="240" w:lineRule="auto"/>
              <w:ind w:firstLine="28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Savukārt likumprojektā </w:t>
            </w:r>
            <w:r w:rsidRPr="009E7CDA">
              <w:rPr>
                <w:rFonts w:ascii="Times New Roman" w:eastAsia="Times New Roman" w:hAnsi="Times New Roman" w:cs="Times New Roman"/>
                <w:iCs/>
                <w:color w:val="000000" w:themeColor="text1"/>
                <w:sz w:val="24"/>
                <w:szCs w:val="24"/>
                <w:lang w:eastAsia="lv-LV"/>
              </w:rPr>
              <w:t>ietvertais priekšlikums</w:t>
            </w:r>
            <w:r>
              <w:rPr>
                <w:rFonts w:ascii="Times New Roman" w:eastAsia="Times New Roman" w:hAnsi="Times New Roman" w:cs="Times New Roman"/>
                <w:iCs/>
                <w:color w:val="000000" w:themeColor="text1"/>
                <w:sz w:val="24"/>
                <w:szCs w:val="24"/>
                <w:lang w:eastAsia="lv-LV"/>
              </w:rPr>
              <w:t xml:space="preserve"> </w:t>
            </w:r>
            <w:r w:rsidRPr="009E7CDA">
              <w:rPr>
                <w:rFonts w:ascii="Times New Roman" w:eastAsia="Times New Roman" w:hAnsi="Times New Roman" w:cs="Times New Roman"/>
                <w:iCs/>
                <w:color w:val="000000" w:themeColor="text1"/>
                <w:sz w:val="24"/>
                <w:szCs w:val="24"/>
                <w:lang w:eastAsia="lv-LV"/>
              </w:rPr>
              <w:t xml:space="preserve">piedāvātajā likuma </w:t>
            </w:r>
            <w:r>
              <w:rPr>
                <w:rFonts w:ascii="Times New Roman" w:eastAsia="Times New Roman" w:hAnsi="Times New Roman" w:cs="Times New Roman"/>
                <w:iCs/>
                <w:color w:val="000000" w:themeColor="text1"/>
                <w:sz w:val="24"/>
                <w:szCs w:val="24"/>
                <w:lang w:eastAsia="lv-LV"/>
              </w:rPr>
              <w:t>91.panta trešās daļas 1.punktā piedāvā vārdu “segtajiem” aizstāt ar vārdu “atbilstīgiem” atbilstoši Direktīvai 2014/59/ES par noguldījumu garantiju sistēmām.</w:t>
            </w:r>
            <w:r w:rsidR="00384634">
              <w:rPr>
                <w:rFonts w:ascii="Times New Roman" w:eastAsia="Times New Roman" w:hAnsi="Times New Roman" w:cs="Times New Roman"/>
                <w:iCs/>
                <w:color w:val="000000" w:themeColor="text1"/>
                <w:sz w:val="24"/>
                <w:szCs w:val="24"/>
                <w:lang w:eastAsia="lv-LV"/>
              </w:rPr>
              <w:t xml:space="preserve"> </w:t>
            </w:r>
            <w:r w:rsidR="000F0A03">
              <w:rPr>
                <w:rFonts w:ascii="Times New Roman" w:eastAsia="Times New Roman" w:hAnsi="Times New Roman" w:cs="Times New Roman"/>
                <w:iCs/>
                <w:color w:val="000000" w:themeColor="text1"/>
                <w:sz w:val="24"/>
                <w:szCs w:val="24"/>
                <w:lang w:eastAsia="lv-LV"/>
              </w:rPr>
              <w:t>L</w:t>
            </w:r>
            <w:r w:rsidR="000F0A03" w:rsidRPr="000F0A03">
              <w:rPr>
                <w:rFonts w:ascii="Times New Roman" w:eastAsia="Times New Roman" w:hAnsi="Times New Roman" w:cs="Times New Roman"/>
                <w:iCs/>
                <w:color w:val="000000" w:themeColor="text1"/>
                <w:sz w:val="24"/>
                <w:szCs w:val="24"/>
                <w:lang w:eastAsia="lv-LV"/>
              </w:rPr>
              <w:t xml:space="preserve">ikumā nav precīzi </w:t>
            </w:r>
            <w:r w:rsidR="000F0A03">
              <w:rPr>
                <w:rFonts w:ascii="Times New Roman" w:eastAsia="Times New Roman" w:hAnsi="Times New Roman" w:cs="Times New Roman"/>
                <w:iCs/>
                <w:color w:val="000000" w:themeColor="text1"/>
                <w:sz w:val="24"/>
                <w:szCs w:val="24"/>
                <w:lang w:eastAsia="lv-LV"/>
              </w:rPr>
              <w:t>ievie</w:t>
            </w:r>
            <w:r w:rsidR="000F0A03" w:rsidRPr="000F0A03">
              <w:rPr>
                <w:rFonts w:ascii="Times New Roman" w:eastAsia="Times New Roman" w:hAnsi="Times New Roman" w:cs="Times New Roman"/>
                <w:iCs/>
                <w:color w:val="000000" w:themeColor="text1"/>
                <w:sz w:val="24"/>
                <w:szCs w:val="24"/>
                <w:lang w:eastAsia="lv-LV"/>
              </w:rPr>
              <w:t>s</w:t>
            </w:r>
            <w:r w:rsidR="000F0A03">
              <w:rPr>
                <w:rFonts w:ascii="Times New Roman" w:eastAsia="Times New Roman" w:hAnsi="Times New Roman" w:cs="Times New Roman"/>
                <w:iCs/>
                <w:color w:val="000000" w:themeColor="text1"/>
                <w:sz w:val="24"/>
                <w:szCs w:val="24"/>
                <w:lang w:eastAsia="lv-LV"/>
              </w:rPr>
              <w:t>t</w:t>
            </w:r>
            <w:r w:rsidR="000C47EC">
              <w:rPr>
                <w:rFonts w:ascii="Times New Roman" w:eastAsia="Times New Roman" w:hAnsi="Times New Roman" w:cs="Times New Roman"/>
                <w:iCs/>
                <w:color w:val="000000" w:themeColor="text1"/>
                <w:sz w:val="24"/>
                <w:szCs w:val="24"/>
                <w:lang w:eastAsia="lv-LV"/>
              </w:rPr>
              <w:t>a</w:t>
            </w:r>
            <w:r w:rsidR="000F0A03" w:rsidRPr="000F0A03">
              <w:rPr>
                <w:rFonts w:ascii="Times New Roman" w:eastAsia="Times New Roman" w:hAnsi="Times New Roman" w:cs="Times New Roman"/>
                <w:iCs/>
                <w:color w:val="000000" w:themeColor="text1"/>
                <w:sz w:val="24"/>
                <w:szCs w:val="24"/>
                <w:lang w:eastAsia="lv-LV"/>
              </w:rPr>
              <w:t xml:space="preserve"> Direktīva</w:t>
            </w:r>
            <w:r w:rsidR="000C47EC">
              <w:rPr>
                <w:rFonts w:ascii="Times New Roman" w:eastAsia="Times New Roman" w:hAnsi="Times New Roman" w:cs="Times New Roman"/>
                <w:iCs/>
                <w:color w:val="000000" w:themeColor="text1"/>
                <w:sz w:val="24"/>
                <w:szCs w:val="24"/>
                <w:lang w:eastAsia="lv-LV"/>
              </w:rPr>
              <w:t xml:space="preserve"> 2014/59/ES</w:t>
            </w:r>
            <w:r w:rsidR="00AD7DAF">
              <w:rPr>
                <w:rFonts w:ascii="Times New Roman" w:eastAsia="Times New Roman" w:hAnsi="Times New Roman" w:cs="Times New Roman"/>
                <w:iCs/>
                <w:color w:val="000000" w:themeColor="text1"/>
                <w:sz w:val="24"/>
                <w:szCs w:val="24"/>
                <w:lang w:eastAsia="lv-LV"/>
              </w:rPr>
              <w:t xml:space="preserve"> (tas ir direktīvas 69.</w:t>
            </w:r>
            <w:r w:rsidR="00D77CF4">
              <w:rPr>
                <w:rFonts w:ascii="Times New Roman" w:eastAsia="Times New Roman" w:hAnsi="Times New Roman" w:cs="Times New Roman"/>
                <w:iCs/>
                <w:color w:val="000000" w:themeColor="text1"/>
                <w:sz w:val="24"/>
                <w:szCs w:val="24"/>
                <w:lang w:eastAsia="lv-LV"/>
              </w:rPr>
              <w:t>pants, kas runā par "atbilstīg</w:t>
            </w:r>
            <w:r w:rsidR="000F0A03" w:rsidRPr="000F0A03">
              <w:rPr>
                <w:rFonts w:ascii="Times New Roman" w:eastAsia="Times New Roman" w:hAnsi="Times New Roman" w:cs="Times New Roman"/>
                <w:iCs/>
                <w:color w:val="000000" w:themeColor="text1"/>
                <w:sz w:val="24"/>
                <w:szCs w:val="24"/>
                <w:lang w:eastAsia="lv-LV"/>
              </w:rPr>
              <w:t>iem noguldījumiem").</w:t>
            </w:r>
            <w:r w:rsidR="000F0A03">
              <w:rPr>
                <w:rFonts w:ascii="Times New Roman" w:eastAsia="Times New Roman" w:hAnsi="Times New Roman" w:cs="Times New Roman"/>
                <w:iCs/>
                <w:color w:val="000000" w:themeColor="text1"/>
                <w:sz w:val="24"/>
                <w:szCs w:val="24"/>
                <w:lang w:eastAsia="lv-LV"/>
              </w:rPr>
              <w:t xml:space="preserve"> </w:t>
            </w:r>
            <w:r w:rsidR="000F0A03" w:rsidRPr="000F0A03">
              <w:rPr>
                <w:rFonts w:ascii="Times New Roman" w:eastAsia="Times New Roman" w:hAnsi="Times New Roman" w:cs="Times New Roman"/>
                <w:iCs/>
                <w:color w:val="000000" w:themeColor="text1"/>
                <w:sz w:val="24"/>
                <w:szCs w:val="24"/>
                <w:lang w:eastAsia="lv-LV"/>
              </w:rPr>
              <w:t xml:space="preserve">Saskaņā ar Noguldījumu garantiju likumu </w:t>
            </w:r>
            <w:r w:rsidR="000F0A03" w:rsidRPr="000F0A03">
              <w:rPr>
                <w:rFonts w:ascii="Times New Roman" w:eastAsia="Times New Roman" w:hAnsi="Times New Roman" w:cs="Times New Roman"/>
                <w:iCs/>
                <w:color w:val="000000" w:themeColor="text1"/>
                <w:sz w:val="24"/>
                <w:szCs w:val="24"/>
                <w:u w:val="single"/>
                <w:lang w:eastAsia="lv-LV"/>
              </w:rPr>
              <w:t>atbilstīgais noguldījums</w:t>
            </w:r>
            <w:r w:rsidR="000C47EC" w:rsidRPr="000C47EC">
              <w:rPr>
                <w:rFonts w:ascii="Times New Roman" w:eastAsia="Times New Roman" w:hAnsi="Times New Roman" w:cs="Times New Roman"/>
                <w:iCs/>
                <w:color w:val="000000" w:themeColor="text1"/>
                <w:sz w:val="24"/>
                <w:szCs w:val="24"/>
                <w:lang w:eastAsia="lv-LV"/>
              </w:rPr>
              <w:t xml:space="preserve"> </w:t>
            </w:r>
            <w:r w:rsidR="000F0A03" w:rsidRPr="000F0A03">
              <w:rPr>
                <w:rFonts w:ascii="Times New Roman" w:eastAsia="Times New Roman" w:hAnsi="Times New Roman" w:cs="Times New Roman"/>
                <w:iCs/>
                <w:color w:val="000000" w:themeColor="text1"/>
                <w:sz w:val="24"/>
                <w:szCs w:val="24"/>
                <w:lang w:eastAsia="lv-LV"/>
              </w:rPr>
              <w:t>ir noguldījums, izņemot tādus noguldī</w:t>
            </w:r>
            <w:r w:rsidR="000F0A03">
              <w:rPr>
                <w:rFonts w:ascii="Times New Roman" w:eastAsia="Times New Roman" w:hAnsi="Times New Roman" w:cs="Times New Roman"/>
                <w:iCs/>
                <w:color w:val="000000" w:themeColor="text1"/>
                <w:sz w:val="24"/>
                <w:szCs w:val="24"/>
                <w:lang w:eastAsia="lv-LV"/>
              </w:rPr>
              <w:t>jumus, par kuriem saskaņā ar Noguldījumu garantiju likuma</w:t>
            </w:r>
            <w:r w:rsidR="000F0A03" w:rsidRPr="000F0A03">
              <w:rPr>
                <w:rFonts w:ascii="Times New Roman" w:eastAsia="Times New Roman" w:hAnsi="Times New Roman" w:cs="Times New Roman"/>
                <w:iCs/>
                <w:color w:val="000000" w:themeColor="text1"/>
                <w:sz w:val="24"/>
                <w:szCs w:val="24"/>
                <w:lang w:eastAsia="lv-LV"/>
              </w:rPr>
              <w:t xml:space="preserve"> noteikumiem neizmaksā garantēto atlīdzību, bet </w:t>
            </w:r>
            <w:r w:rsidR="000F0A03" w:rsidRPr="000F0A03">
              <w:rPr>
                <w:rFonts w:ascii="Times New Roman" w:eastAsia="Times New Roman" w:hAnsi="Times New Roman" w:cs="Times New Roman"/>
                <w:iCs/>
                <w:color w:val="000000" w:themeColor="text1"/>
                <w:sz w:val="24"/>
                <w:szCs w:val="24"/>
                <w:u w:val="single"/>
                <w:lang w:eastAsia="lv-LV"/>
              </w:rPr>
              <w:t>segtais noguldījums</w:t>
            </w:r>
            <w:r w:rsidR="000F0A03" w:rsidRPr="000F0A03">
              <w:rPr>
                <w:rFonts w:ascii="Times New Roman" w:eastAsia="Times New Roman" w:hAnsi="Times New Roman" w:cs="Times New Roman"/>
                <w:iCs/>
                <w:color w:val="000000" w:themeColor="text1"/>
                <w:sz w:val="24"/>
                <w:szCs w:val="24"/>
                <w:lang w:eastAsia="lv-LV"/>
              </w:rPr>
              <w:t> ir tikai atbilstīgā noguldījuma daļa, tāpēc tie pēc būtības ir dažādi termini.</w:t>
            </w:r>
          </w:p>
          <w:p w14:paraId="008D1032" w14:textId="6C73FDA2" w:rsidR="00D31EB6" w:rsidRPr="001845A8" w:rsidRDefault="0035429F" w:rsidP="00D31EB6">
            <w:pPr>
              <w:autoSpaceDE w:val="0"/>
              <w:autoSpaceDN w:val="0"/>
              <w:adjustRightInd w:val="0"/>
              <w:spacing w:after="0" w:line="240" w:lineRule="auto"/>
              <w:ind w:firstLine="28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Precizējot Direktīvas 2014/59/ES 109.panta 5.punkta ieviešanu, l</w:t>
            </w:r>
            <w:r w:rsidRPr="009E7CDA">
              <w:rPr>
                <w:rFonts w:ascii="Times New Roman" w:eastAsia="Times New Roman" w:hAnsi="Times New Roman" w:cs="Times New Roman"/>
                <w:iCs/>
                <w:color w:val="000000" w:themeColor="text1"/>
                <w:sz w:val="24"/>
                <w:szCs w:val="24"/>
                <w:lang w:eastAsia="lv-LV"/>
              </w:rPr>
              <w:t>ikumprojektā ietvertais priekšlikums</w:t>
            </w:r>
            <w:r>
              <w:rPr>
                <w:rFonts w:ascii="Times New Roman" w:eastAsia="Times New Roman" w:hAnsi="Times New Roman" w:cs="Times New Roman"/>
                <w:iCs/>
                <w:color w:val="000000" w:themeColor="text1"/>
                <w:sz w:val="24"/>
                <w:szCs w:val="24"/>
                <w:lang w:eastAsia="lv-LV"/>
              </w:rPr>
              <w:t xml:space="preserve"> </w:t>
            </w:r>
            <w:r w:rsidRPr="009E7CDA">
              <w:rPr>
                <w:rFonts w:ascii="Times New Roman" w:eastAsia="Times New Roman" w:hAnsi="Times New Roman" w:cs="Times New Roman"/>
                <w:iCs/>
                <w:color w:val="000000" w:themeColor="text1"/>
                <w:sz w:val="24"/>
                <w:szCs w:val="24"/>
                <w:lang w:eastAsia="lv-LV"/>
              </w:rPr>
              <w:t xml:space="preserve">piedāvātajā likuma </w:t>
            </w:r>
            <w:r>
              <w:rPr>
                <w:rFonts w:ascii="Times New Roman" w:eastAsia="Times New Roman" w:hAnsi="Times New Roman" w:cs="Times New Roman"/>
                <w:iCs/>
                <w:color w:val="000000" w:themeColor="text1"/>
                <w:sz w:val="24"/>
                <w:szCs w:val="24"/>
                <w:lang w:eastAsia="lv-LV"/>
              </w:rPr>
              <w:t xml:space="preserve">127.panta sestajā daļā papildina esošo redakciju: </w:t>
            </w:r>
            <w:r w:rsidR="007B3D0A">
              <w:rPr>
                <w:rFonts w:ascii="Times New Roman" w:eastAsia="Times New Roman" w:hAnsi="Times New Roman" w:cs="Times New Roman"/>
                <w:iCs/>
                <w:color w:val="000000" w:themeColor="text1"/>
                <w:sz w:val="24"/>
                <w:szCs w:val="24"/>
                <w:lang w:eastAsia="lv-LV"/>
              </w:rPr>
              <w:t>“</w:t>
            </w:r>
            <w:r w:rsidRPr="0035429F">
              <w:rPr>
                <w:rFonts w:ascii="Times New Roman" w:eastAsia="Times New Roman" w:hAnsi="Times New Roman" w:cs="Times New Roman"/>
                <w:iCs/>
                <w:color w:val="000000" w:themeColor="text1"/>
                <w:sz w:val="24"/>
                <w:szCs w:val="24"/>
                <w:lang w:eastAsia="lv-LV"/>
              </w:rPr>
              <w:t>Maksājumus, kas rodas no šā panta pirmajā daļā minētajām saistībām, veic naudā</w:t>
            </w:r>
            <w:r w:rsidR="007B3D0A">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ar</w:t>
            </w:r>
            <w:r w:rsidR="007B3D0A">
              <w:rPr>
                <w:rFonts w:ascii="Times New Roman" w:eastAsia="Times New Roman" w:hAnsi="Times New Roman" w:cs="Times New Roman"/>
                <w:iCs/>
                <w:color w:val="000000" w:themeColor="text1"/>
                <w:sz w:val="24"/>
                <w:szCs w:val="24"/>
                <w:lang w:eastAsia="lv-LV"/>
              </w:rPr>
              <w:t xml:space="preserve"> nosacījumu, ka “</w:t>
            </w:r>
            <w:r w:rsidRPr="0035429F">
              <w:rPr>
                <w:rFonts w:ascii="Times New Roman" w:eastAsia="Times New Roman" w:hAnsi="Times New Roman" w:cs="Times New Roman"/>
                <w:iCs/>
                <w:color w:val="000000" w:themeColor="text1"/>
                <w:sz w:val="24"/>
                <w:szCs w:val="24"/>
                <w:lang w:eastAsia="lv-LV"/>
              </w:rPr>
              <w:t>tie nedrīkst pārsniegt 0.4 procentus no segtajiem noguldījumiem</w:t>
            </w:r>
            <w:r>
              <w:rPr>
                <w:rFonts w:ascii="Times New Roman" w:eastAsia="Times New Roman" w:hAnsi="Times New Roman" w:cs="Times New Roman"/>
                <w:iCs/>
                <w:color w:val="000000" w:themeColor="text1"/>
                <w:sz w:val="24"/>
                <w:szCs w:val="24"/>
                <w:lang w:eastAsia="lv-LV"/>
              </w:rPr>
              <w:t>.</w:t>
            </w:r>
            <w:r w:rsidR="00595AF0">
              <w:rPr>
                <w:rFonts w:ascii="Times New Roman" w:eastAsia="Times New Roman" w:hAnsi="Times New Roman" w:cs="Times New Roman"/>
                <w:iCs/>
                <w:color w:val="000000" w:themeColor="text1"/>
                <w:sz w:val="24"/>
                <w:szCs w:val="24"/>
                <w:lang w:eastAsia="lv-LV"/>
              </w:rPr>
              <w:t>”</w:t>
            </w:r>
            <w:r w:rsidR="00D31EB6">
              <w:rPr>
                <w:rFonts w:ascii="Times New Roman" w:eastAsia="Times New Roman" w:hAnsi="Times New Roman" w:cs="Times New Roman"/>
                <w:iCs/>
                <w:color w:val="000000" w:themeColor="text1"/>
                <w:sz w:val="24"/>
                <w:szCs w:val="24"/>
                <w:lang w:eastAsia="lv-LV"/>
              </w:rPr>
              <w:t xml:space="preserve"> L</w:t>
            </w:r>
            <w:r w:rsidR="00D31EB6" w:rsidRPr="00D31EB6">
              <w:rPr>
                <w:rFonts w:ascii="Times New Roman" w:eastAsia="Times New Roman" w:hAnsi="Times New Roman" w:cs="Times New Roman"/>
                <w:iCs/>
                <w:color w:val="000000" w:themeColor="text1"/>
                <w:sz w:val="24"/>
                <w:szCs w:val="24"/>
                <w:lang w:eastAsia="lv-LV"/>
              </w:rPr>
              <w:t>ikumā nav pilnībā ievie</w:t>
            </w:r>
            <w:r w:rsidR="00D31EB6">
              <w:rPr>
                <w:rFonts w:ascii="Times New Roman" w:eastAsia="Times New Roman" w:hAnsi="Times New Roman" w:cs="Times New Roman"/>
                <w:iCs/>
                <w:color w:val="000000" w:themeColor="text1"/>
                <w:sz w:val="24"/>
                <w:szCs w:val="24"/>
                <w:lang w:eastAsia="lv-LV"/>
              </w:rPr>
              <w:t>sts</w:t>
            </w:r>
            <w:r w:rsidR="00E84A3C">
              <w:rPr>
                <w:rFonts w:ascii="Times New Roman" w:eastAsia="Times New Roman" w:hAnsi="Times New Roman" w:cs="Times New Roman"/>
                <w:iCs/>
                <w:color w:val="000000" w:themeColor="text1"/>
                <w:sz w:val="24"/>
                <w:szCs w:val="24"/>
                <w:lang w:eastAsia="lv-LV"/>
              </w:rPr>
              <w:t xml:space="preserve"> Direktīvas 2014/59/ES 109.</w:t>
            </w:r>
            <w:r w:rsidR="00D31EB6" w:rsidRPr="00D31EB6">
              <w:rPr>
                <w:rFonts w:ascii="Times New Roman" w:eastAsia="Times New Roman" w:hAnsi="Times New Roman" w:cs="Times New Roman"/>
                <w:iCs/>
                <w:color w:val="000000" w:themeColor="text1"/>
                <w:sz w:val="24"/>
                <w:szCs w:val="24"/>
                <w:lang w:eastAsia="lv-LV"/>
              </w:rPr>
              <w:t>panta 5.</w:t>
            </w:r>
            <w:r w:rsidR="00E84A3C">
              <w:rPr>
                <w:rFonts w:ascii="Times New Roman" w:eastAsia="Times New Roman" w:hAnsi="Times New Roman" w:cs="Times New Roman"/>
                <w:iCs/>
                <w:color w:val="000000" w:themeColor="text1"/>
                <w:sz w:val="24"/>
                <w:szCs w:val="24"/>
                <w:lang w:eastAsia="lv-LV"/>
              </w:rPr>
              <w:t>punkts</w:t>
            </w:r>
            <w:r w:rsidR="00D31EB6" w:rsidRPr="00D31EB6">
              <w:rPr>
                <w:rFonts w:ascii="Times New Roman" w:eastAsia="Times New Roman" w:hAnsi="Times New Roman" w:cs="Times New Roman"/>
                <w:iCs/>
                <w:color w:val="000000" w:themeColor="text1"/>
                <w:sz w:val="24"/>
                <w:szCs w:val="24"/>
                <w:lang w:eastAsia="lv-LV"/>
              </w:rPr>
              <w:t xml:space="preserve">, kas nosaka, ka jebkurā gadījumā noguldījumu garantiju sistēmu saistības nedrīkst pārsniegt 50% no </w:t>
            </w:r>
            <w:r w:rsidR="00D31EB6" w:rsidRPr="00D31EB6">
              <w:rPr>
                <w:rFonts w:ascii="Times New Roman" w:eastAsia="Times New Roman" w:hAnsi="Times New Roman" w:cs="Times New Roman"/>
                <w:iCs/>
                <w:color w:val="000000" w:themeColor="text1"/>
                <w:sz w:val="24"/>
                <w:szCs w:val="24"/>
                <w:lang w:eastAsia="lv-LV"/>
              </w:rPr>
              <w:lastRenderedPageBreak/>
              <w:t>tās mērķapjoma atbilstīgi D</w:t>
            </w:r>
            <w:r w:rsidR="00E84A3C">
              <w:rPr>
                <w:rFonts w:ascii="Times New Roman" w:eastAsia="Times New Roman" w:hAnsi="Times New Roman" w:cs="Times New Roman"/>
                <w:iCs/>
                <w:color w:val="000000" w:themeColor="text1"/>
                <w:sz w:val="24"/>
                <w:szCs w:val="24"/>
                <w:lang w:eastAsia="lv-LV"/>
              </w:rPr>
              <w:t>irektīvas 2014/49/ES 10.</w:t>
            </w:r>
            <w:r w:rsidR="00D31EB6" w:rsidRPr="00D31EB6">
              <w:rPr>
                <w:rFonts w:ascii="Times New Roman" w:eastAsia="Times New Roman" w:hAnsi="Times New Roman" w:cs="Times New Roman"/>
                <w:iCs/>
                <w:color w:val="000000" w:themeColor="text1"/>
                <w:sz w:val="24"/>
                <w:szCs w:val="24"/>
                <w:lang w:eastAsia="lv-LV"/>
              </w:rPr>
              <w:t>pantam.</w:t>
            </w:r>
          </w:p>
        </w:tc>
      </w:tr>
      <w:tr w:rsidR="00D36CE7" w:rsidRPr="00D36CE7" w14:paraId="3749EE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67385D" w14:textId="77777777" w:rsidR="00655F2C" w:rsidRPr="00D36CE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CEA3ACC"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0DE9D6B" w14:textId="77777777" w:rsidR="00E5323B" w:rsidRPr="00D36CE7" w:rsidRDefault="00DE1AC4" w:rsidP="001A0E1F">
            <w:pPr>
              <w:spacing w:after="0" w:line="240" w:lineRule="auto"/>
              <w:ind w:firstLine="284"/>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Finanšu ministrija, Finanšu un kapitāla tirgus komisija</w:t>
            </w:r>
          </w:p>
        </w:tc>
      </w:tr>
      <w:tr w:rsidR="00D36CE7" w:rsidRPr="00D36CE7" w14:paraId="6C659F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57719E" w14:textId="77777777" w:rsidR="00655F2C" w:rsidRPr="00D36CE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AE8865"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B38E43" w14:textId="77777777" w:rsidR="00E5323B" w:rsidRPr="00D36CE7" w:rsidRDefault="00181AE5" w:rsidP="001A0E1F">
            <w:pPr>
              <w:spacing w:after="0" w:line="240" w:lineRule="auto"/>
              <w:ind w:firstLine="284"/>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Nav</w:t>
            </w:r>
          </w:p>
        </w:tc>
      </w:tr>
    </w:tbl>
    <w:p w14:paraId="119348D5"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D36CE7">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6CE7" w:rsidRPr="00D36CE7" w14:paraId="5C79FC0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5DD324" w14:textId="77777777" w:rsidR="00655F2C" w:rsidRPr="008102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1020A">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D36CE7" w:rsidRPr="00D36CE7" w14:paraId="0992BE69" w14:textId="77777777" w:rsidTr="002831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C633E4" w14:textId="77777777" w:rsidR="00655F2C" w:rsidRPr="008102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4C19722" w14:textId="11065F9B" w:rsidR="00D67000" w:rsidRDefault="0081020A"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Sabiedrības mērķ</w:t>
            </w:r>
            <w:r w:rsidR="00E5323B" w:rsidRPr="0081020A">
              <w:rPr>
                <w:rFonts w:ascii="Times New Roman" w:eastAsia="Times New Roman" w:hAnsi="Times New Roman" w:cs="Times New Roman"/>
                <w:iCs/>
                <w:color w:val="000000" w:themeColor="text1"/>
                <w:sz w:val="24"/>
                <w:szCs w:val="24"/>
                <w:lang w:eastAsia="lv-LV"/>
              </w:rPr>
              <w:t>grupas, kuras tiesiskais regulējums ietekmē vai varētu ietekmēt</w:t>
            </w:r>
          </w:p>
          <w:p w14:paraId="72998900" w14:textId="77777777" w:rsidR="00D67000" w:rsidRPr="00D67000" w:rsidRDefault="00D67000" w:rsidP="00D67000">
            <w:pPr>
              <w:rPr>
                <w:rFonts w:ascii="Times New Roman" w:eastAsia="Times New Roman" w:hAnsi="Times New Roman" w:cs="Times New Roman"/>
                <w:sz w:val="24"/>
                <w:szCs w:val="24"/>
                <w:lang w:eastAsia="lv-LV"/>
              </w:rPr>
            </w:pPr>
          </w:p>
          <w:p w14:paraId="6615295E" w14:textId="77777777" w:rsidR="00D67000" w:rsidRPr="00D67000" w:rsidRDefault="00D67000" w:rsidP="00D67000">
            <w:pPr>
              <w:rPr>
                <w:rFonts w:ascii="Times New Roman" w:eastAsia="Times New Roman" w:hAnsi="Times New Roman" w:cs="Times New Roman"/>
                <w:sz w:val="24"/>
                <w:szCs w:val="24"/>
                <w:lang w:eastAsia="lv-LV"/>
              </w:rPr>
            </w:pPr>
          </w:p>
          <w:p w14:paraId="3C8E6FE3" w14:textId="0729B519" w:rsidR="00E5323B" w:rsidRPr="00D67000" w:rsidRDefault="00E5323B" w:rsidP="00D67000">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1CFBD02" w14:textId="77777777" w:rsidR="00E5323B" w:rsidRPr="00CA575D" w:rsidRDefault="00E24276" w:rsidP="001A0E1F">
            <w:pPr>
              <w:spacing w:after="0" w:line="240" w:lineRule="auto"/>
              <w:ind w:firstLine="284"/>
              <w:jc w:val="both"/>
              <w:rPr>
                <w:rFonts w:ascii="Times New Roman" w:eastAsia="Times New Roman" w:hAnsi="Times New Roman" w:cs="Times New Roman"/>
                <w:iCs/>
                <w:color w:val="FF0000"/>
                <w:sz w:val="24"/>
                <w:szCs w:val="24"/>
                <w:lang w:eastAsia="lv-LV"/>
              </w:rPr>
            </w:pPr>
            <w:r w:rsidRPr="00E526F1">
              <w:rPr>
                <w:rFonts w:ascii="Times New Roman" w:eastAsia="Times New Roman" w:hAnsi="Times New Roman" w:cs="Times New Roman"/>
                <w:noProof/>
                <w:sz w:val="24"/>
                <w:szCs w:val="24"/>
                <w:shd w:val="clear" w:color="auto" w:fill="FFFFFF"/>
              </w:rPr>
              <w:t>Likumprojekta tiesiskais regulējums attiecas uz ieguldījumu brokeru sabiedrībām, kredītiestādēm, kas sniedz ieguldījumu pakalpojumus vai veic ieguldījumu darbības, vai sniedz ieguldījumu blakuspakalpojumus, regulētā tirgus organizētājiem, datu ziņošanas pakalpojumu sniedzējiem, ārvalsts ieguldījumu brokeru sabiedrībām, kas sniedz ieguldījumu pakalpojumus vai veic ieguldījumu darbības, vai sniedz ieguldījumu blakuspakalpojumus, ieguldījumu pārvaldes sabiedrībām un alternatīvo ieguldījumu fondu pārvaldniekiem, ciktāl to darbība saistīta ar ieguldījumu pakalpojumu vai ieguldījumu blakuspakalpojumu sniegšanu un Finanšu un kapitāla tirgus komisiju kā kompetento iestādi.</w:t>
            </w:r>
          </w:p>
        </w:tc>
      </w:tr>
      <w:tr w:rsidR="00D36CE7" w:rsidRPr="00D36CE7" w14:paraId="67727393" w14:textId="77777777" w:rsidTr="002831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9F7CF6" w14:textId="77777777" w:rsidR="00655F2C" w:rsidRPr="008102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A89D9C2" w14:textId="77777777" w:rsidR="00E5323B" w:rsidRPr="008102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2573D300" w14:textId="77777777" w:rsidR="00E5323B" w:rsidRPr="00B37EF8" w:rsidRDefault="008215BE" w:rsidP="006D01D3">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noProof/>
                <w:color w:val="000000" w:themeColor="text1"/>
                <w:sz w:val="24"/>
                <w:szCs w:val="24"/>
                <w:shd w:val="clear" w:color="auto" w:fill="FFFFFF"/>
              </w:rPr>
              <w:t>Grozījumi novērsīs</w:t>
            </w:r>
            <w:r w:rsidR="00E26CAD" w:rsidRPr="00E26CAD">
              <w:rPr>
                <w:rFonts w:ascii="Times New Roman" w:eastAsia="Times New Roman" w:hAnsi="Times New Roman" w:cs="Times New Roman"/>
                <w:noProof/>
                <w:color w:val="000000" w:themeColor="text1"/>
                <w:sz w:val="24"/>
                <w:szCs w:val="24"/>
                <w:shd w:val="clear" w:color="auto" w:fill="FFFFFF"/>
              </w:rPr>
              <w:t xml:space="preserve"> iekšējā tirgus darbības šķēršļus un konkurences izkropļojumus, kas izriet no tā, ka trūkst saskaņotu noteikumu par bankas maksātnespējas kreditoru hierarhiju.</w:t>
            </w:r>
          </w:p>
        </w:tc>
      </w:tr>
      <w:tr w:rsidR="00D36CE7" w:rsidRPr="00D36CE7" w14:paraId="3FD116EA" w14:textId="77777777" w:rsidTr="002831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C8C0AB" w14:textId="77777777" w:rsidR="00655F2C" w:rsidRPr="008102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C943A09" w14:textId="77777777" w:rsidR="00E5323B" w:rsidRPr="008102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D8343E9" w14:textId="77777777" w:rsidR="00E5323B" w:rsidRPr="002831D7" w:rsidRDefault="002831D7" w:rsidP="006D01D3">
            <w:pPr>
              <w:spacing w:after="0" w:line="240" w:lineRule="auto"/>
              <w:ind w:firstLine="284"/>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tc>
      </w:tr>
      <w:tr w:rsidR="002831D7" w:rsidRPr="00D36CE7" w14:paraId="15475180" w14:textId="77777777" w:rsidTr="002831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68DD9B" w14:textId="77777777" w:rsidR="002831D7" w:rsidRPr="0081020A" w:rsidRDefault="002831D7" w:rsidP="002831D7">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90A71E6" w14:textId="77777777" w:rsidR="002831D7" w:rsidRPr="0081020A" w:rsidRDefault="002831D7" w:rsidP="002831D7">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0C088A8" w14:textId="77777777" w:rsidR="002831D7" w:rsidRPr="0006280B" w:rsidRDefault="002831D7" w:rsidP="006D01D3">
            <w:pPr>
              <w:spacing w:after="0" w:line="240" w:lineRule="auto"/>
              <w:ind w:firstLine="284"/>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tc>
      </w:tr>
      <w:tr w:rsidR="002831D7" w:rsidRPr="00D36CE7" w14:paraId="4A5AA30E" w14:textId="77777777" w:rsidTr="002831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0E6560" w14:textId="77777777" w:rsidR="002831D7" w:rsidRPr="0081020A" w:rsidRDefault="002831D7" w:rsidP="002831D7">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F5417D2" w14:textId="77777777" w:rsidR="002831D7" w:rsidRPr="0081020A" w:rsidRDefault="002831D7" w:rsidP="002831D7">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822CE8C" w14:textId="77777777" w:rsidR="002831D7" w:rsidRPr="0081020A" w:rsidRDefault="00777838" w:rsidP="006D01D3">
            <w:pPr>
              <w:spacing w:after="0" w:line="240" w:lineRule="auto"/>
              <w:ind w:firstLine="284"/>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122E33E5"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D36CE7">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36CE7" w:rsidRPr="00D36CE7" w14:paraId="646F746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898993" w14:textId="77777777" w:rsidR="00655F2C" w:rsidRPr="00D36CE7" w:rsidRDefault="00E5323B" w:rsidP="00A20A9E">
            <w:pPr>
              <w:spacing w:after="0" w:line="240" w:lineRule="auto"/>
              <w:rPr>
                <w:rFonts w:ascii="Times New Roman" w:eastAsia="Times New Roman" w:hAnsi="Times New Roman" w:cs="Times New Roman"/>
                <w:b/>
                <w:bCs/>
                <w:iCs/>
                <w:color w:val="000000" w:themeColor="text1"/>
                <w:sz w:val="24"/>
                <w:szCs w:val="24"/>
                <w:lang w:val="en-US" w:eastAsia="lv-LV"/>
              </w:rPr>
            </w:pPr>
            <w:r w:rsidRPr="00D36CE7">
              <w:rPr>
                <w:rFonts w:ascii="Times New Roman" w:eastAsia="Times New Roman" w:hAnsi="Times New Roman" w:cs="Times New Roman"/>
                <w:b/>
                <w:bCs/>
                <w:iCs/>
                <w:color w:val="000000" w:themeColor="text1"/>
                <w:sz w:val="24"/>
                <w:szCs w:val="24"/>
                <w:lang w:val="en-US" w:eastAsia="lv-LV"/>
              </w:rPr>
              <w:t>III</w:t>
            </w:r>
            <w:r w:rsidRPr="00A20A9E">
              <w:rPr>
                <w:rFonts w:ascii="Times New Roman" w:eastAsia="Times New Roman" w:hAnsi="Times New Roman" w:cs="Times New Roman"/>
                <w:b/>
                <w:bCs/>
                <w:iCs/>
                <w:color w:val="000000" w:themeColor="text1"/>
                <w:sz w:val="24"/>
                <w:szCs w:val="24"/>
                <w:lang w:eastAsia="lv-LV"/>
              </w:rPr>
              <w:t>. Tiesību akta projekta ietekme uz valsts budžetu un pašvaldību budžetiem</w:t>
            </w:r>
          </w:p>
        </w:tc>
      </w:tr>
      <w:tr w:rsidR="00A20A9E" w:rsidRPr="00D36CE7" w14:paraId="6892C8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2D1E033" w14:textId="77777777" w:rsidR="00A20A9E" w:rsidRPr="00D36CE7" w:rsidRDefault="00A20A9E" w:rsidP="00A20A9E">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06280B">
              <w:rPr>
                <w:rFonts w:ascii="Times New Roman" w:eastAsia="Times New Roman" w:hAnsi="Times New Roman" w:cs="Times New Roman"/>
                <w:bCs/>
                <w:iCs/>
                <w:sz w:val="24"/>
                <w:szCs w:val="24"/>
                <w:lang w:eastAsia="lv-LV"/>
              </w:rPr>
              <w:t>Projekts šo jomu neskar</w:t>
            </w:r>
          </w:p>
        </w:tc>
      </w:tr>
    </w:tbl>
    <w:p w14:paraId="621993F8"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D36CE7">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6CE7" w:rsidRPr="008E74BF" w14:paraId="014E97A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4E84F0" w14:textId="77777777" w:rsidR="00655F2C" w:rsidRPr="008E74BF"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D36CE7" w:rsidRPr="008E74BF" w14:paraId="0042F5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1B7D96"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ADC0A2"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0C3BD53" w14:textId="3DB9B71B" w:rsidR="00E5323B" w:rsidRPr="008E74BF" w:rsidRDefault="00FC792B" w:rsidP="00EE4594">
            <w:pPr>
              <w:spacing w:after="0" w:line="240" w:lineRule="auto"/>
              <w:ind w:firstLine="284"/>
              <w:jc w:val="both"/>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 xml:space="preserve">Lai </w:t>
            </w:r>
            <w:r>
              <w:rPr>
                <w:rFonts w:ascii="Times New Roman" w:eastAsia="Times New Roman" w:hAnsi="Times New Roman" w:cs="Times New Roman"/>
                <w:iCs/>
                <w:color w:val="000000" w:themeColor="text1"/>
                <w:sz w:val="24"/>
                <w:szCs w:val="24"/>
                <w:lang w:eastAsia="lv-LV"/>
              </w:rPr>
              <w:t xml:space="preserve">pilnībā pārņemtu Direktīvas </w:t>
            </w:r>
            <w:r w:rsidRPr="00D36CE7">
              <w:rPr>
                <w:rFonts w:ascii="Times New Roman" w:eastAsia="Times New Roman" w:hAnsi="Times New Roman" w:cs="Times New Roman"/>
                <w:iCs/>
                <w:color w:val="000000" w:themeColor="text1"/>
                <w:sz w:val="24"/>
                <w:szCs w:val="24"/>
                <w:lang w:eastAsia="lv-LV"/>
              </w:rPr>
              <w:t>2017/2399 prasības</w:t>
            </w:r>
            <w:r>
              <w:rPr>
                <w:rFonts w:ascii="Times New Roman" w:eastAsia="Times New Roman" w:hAnsi="Times New Roman" w:cs="Times New Roman"/>
                <w:iCs/>
                <w:color w:val="000000" w:themeColor="text1"/>
                <w:sz w:val="24"/>
                <w:szCs w:val="24"/>
                <w:lang w:eastAsia="lv-LV"/>
              </w:rPr>
              <w:t>, ir izstrādāts likumprojekts “Gr</w:t>
            </w:r>
            <w:r w:rsidRPr="00D36CE7">
              <w:rPr>
                <w:rFonts w:ascii="Times New Roman" w:eastAsia="Times New Roman" w:hAnsi="Times New Roman" w:cs="Times New Roman"/>
                <w:iCs/>
                <w:color w:val="000000" w:themeColor="text1"/>
                <w:sz w:val="24"/>
                <w:szCs w:val="24"/>
                <w:lang w:eastAsia="lv-LV"/>
              </w:rPr>
              <w:t>ozījum</w:t>
            </w:r>
            <w:r>
              <w:rPr>
                <w:rFonts w:ascii="Times New Roman" w:eastAsia="Times New Roman" w:hAnsi="Times New Roman" w:cs="Times New Roman"/>
                <w:iCs/>
                <w:color w:val="000000" w:themeColor="text1"/>
                <w:sz w:val="24"/>
                <w:szCs w:val="24"/>
                <w:lang w:eastAsia="lv-LV"/>
              </w:rPr>
              <w:t>i Kredītiestāžu likumā”</w:t>
            </w:r>
            <w:r w:rsidRPr="00D36CE7">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likumprojekts “Gr</w:t>
            </w:r>
            <w:r w:rsidRPr="00D36CE7">
              <w:rPr>
                <w:rFonts w:ascii="Times New Roman" w:eastAsia="Times New Roman" w:hAnsi="Times New Roman" w:cs="Times New Roman"/>
                <w:iCs/>
                <w:color w:val="000000" w:themeColor="text1"/>
                <w:sz w:val="24"/>
                <w:szCs w:val="24"/>
                <w:lang w:eastAsia="lv-LV"/>
              </w:rPr>
              <w:t>ozījum</w:t>
            </w:r>
            <w:r>
              <w:rPr>
                <w:rFonts w:ascii="Times New Roman" w:eastAsia="Times New Roman" w:hAnsi="Times New Roman" w:cs="Times New Roman"/>
                <w:iCs/>
                <w:color w:val="000000" w:themeColor="text1"/>
                <w:sz w:val="24"/>
                <w:szCs w:val="24"/>
                <w:lang w:eastAsia="lv-LV"/>
              </w:rPr>
              <w:t xml:space="preserve">i </w:t>
            </w:r>
            <w:r w:rsidRPr="00D36CE7">
              <w:rPr>
                <w:rFonts w:ascii="Times New Roman" w:eastAsia="Times New Roman" w:hAnsi="Times New Roman" w:cs="Times New Roman"/>
                <w:iCs/>
                <w:color w:val="000000" w:themeColor="text1"/>
                <w:sz w:val="24"/>
                <w:szCs w:val="24"/>
                <w:lang w:eastAsia="lv-LV"/>
              </w:rPr>
              <w:t>Finanšu instrumentu tirgus likumā</w:t>
            </w:r>
            <w:r>
              <w:rPr>
                <w:rFonts w:ascii="Times New Roman" w:eastAsia="Times New Roman" w:hAnsi="Times New Roman" w:cs="Times New Roman"/>
                <w:iCs/>
                <w:color w:val="000000" w:themeColor="text1"/>
                <w:sz w:val="24"/>
                <w:szCs w:val="24"/>
                <w:lang w:eastAsia="lv-LV"/>
              </w:rPr>
              <w:t>”</w:t>
            </w:r>
            <w:r w:rsidRPr="00D36CE7">
              <w:rPr>
                <w:rFonts w:ascii="Times New Roman" w:eastAsia="Times New Roman" w:hAnsi="Times New Roman" w:cs="Times New Roman"/>
                <w:iCs/>
                <w:color w:val="000000" w:themeColor="text1"/>
                <w:sz w:val="24"/>
                <w:szCs w:val="24"/>
                <w:lang w:eastAsia="lv-LV"/>
              </w:rPr>
              <w:t>.</w:t>
            </w:r>
          </w:p>
        </w:tc>
      </w:tr>
      <w:tr w:rsidR="00D36CE7" w:rsidRPr="008E74BF" w14:paraId="2A9F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BE6875"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BA075A"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DB8EE6C" w14:textId="77777777" w:rsidR="00E5323B" w:rsidRPr="008E74BF" w:rsidRDefault="00DB05AB" w:rsidP="007B50CC">
            <w:pPr>
              <w:spacing w:after="0" w:line="240" w:lineRule="auto"/>
              <w:ind w:firstLine="284"/>
              <w:jc w:val="both"/>
              <w:rPr>
                <w:rFonts w:ascii="Times New Roman" w:eastAsia="Times New Roman" w:hAnsi="Times New Roman" w:cs="Times New Roman"/>
                <w:iCs/>
                <w:color w:val="000000" w:themeColor="text1"/>
                <w:sz w:val="24"/>
                <w:szCs w:val="24"/>
                <w:lang w:eastAsia="lv-LV"/>
              </w:rPr>
            </w:pPr>
            <w:r w:rsidRPr="007B50CC">
              <w:rPr>
                <w:rFonts w:ascii="Times New Roman" w:eastAsia="Times New Roman" w:hAnsi="Times New Roman" w:cs="Times New Roman"/>
                <w:iCs/>
                <w:color w:val="000000" w:themeColor="text1"/>
                <w:sz w:val="24"/>
                <w:szCs w:val="24"/>
                <w:lang w:eastAsia="lv-LV"/>
              </w:rPr>
              <w:t>Finanšu ministrija</w:t>
            </w:r>
          </w:p>
        </w:tc>
      </w:tr>
      <w:tr w:rsidR="00D36CE7" w:rsidRPr="008E74BF" w14:paraId="2FF850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05EBA2"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2D8E27"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B34204" w14:textId="77777777" w:rsidR="00E5323B" w:rsidRPr="008E74BF" w:rsidRDefault="00DB05AB" w:rsidP="00EE4594">
            <w:pPr>
              <w:spacing w:after="0" w:line="240" w:lineRule="auto"/>
              <w:ind w:firstLine="284"/>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Nav</w:t>
            </w:r>
          </w:p>
        </w:tc>
      </w:tr>
    </w:tbl>
    <w:p w14:paraId="643E7930"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6CE7" w:rsidRPr="008E74BF" w14:paraId="0BA798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BC236B" w14:textId="77777777" w:rsidR="00655F2C" w:rsidRPr="008E74BF"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lastRenderedPageBreak/>
              <w:t>V. Tiesību akta projekta atbilstība Latvijas Republikas starptautiskajām saistībām</w:t>
            </w:r>
          </w:p>
        </w:tc>
      </w:tr>
      <w:tr w:rsidR="00D36CE7" w:rsidRPr="008E74BF" w14:paraId="074FC7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9E2E57"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64A416"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1F7A9BA" w14:textId="18B261D9" w:rsidR="00E5323B" w:rsidRDefault="00D862B8" w:rsidP="00EE4594">
            <w:pPr>
              <w:pStyle w:val="Default"/>
              <w:ind w:firstLine="284"/>
              <w:jc w:val="both"/>
              <w:rPr>
                <w:rFonts w:ascii="Times New Roman" w:eastAsia="Times New Roman" w:hAnsi="Times New Roman" w:cs="Times New Roman"/>
                <w:iCs/>
                <w:color w:val="auto"/>
                <w:lang w:eastAsia="lv-LV"/>
              </w:rPr>
            </w:pPr>
            <w:r>
              <w:rPr>
                <w:rFonts w:ascii="Times New Roman" w:eastAsia="Times New Roman" w:hAnsi="Times New Roman" w:cs="Times New Roman"/>
                <w:iCs/>
                <w:color w:val="000000" w:themeColor="text1"/>
                <w:lang w:eastAsia="lv-LV"/>
              </w:rPr>
              <w:t>Direktīva </w:t>
            </w:r>
            <w:r w:rsidR="00E96F23">
              <w:rPr>
                <w:rFonts w:ascii="Times New Roman" w:eastAsia="Times New Roman" w:hAnsi="Times New Roman" w:cs="Times New Roman"/>
                <w:iCs/>
                <w:color w:val="000000" w:themeColor="text1"/>
                <w:lang w:eastAsia="lv-LV"/>
              </w:rPr>
              <w:t xml:space="preserve">2017/2399, </w:t>
            </w:r>
            <w:r w:rsidR="00E96F23">
              <w:rPr>
                <w:rFonts w:ascii="Times New Roman" w:eastAsia="Times New Roman" w:hAnsi="Times New Roman" w:cs="Times New Roman"/>
                <w:iCs/>
                <w:color w:val="auto"/>
                <w:lang w:eastAsia="lv-LV"/>
              </w:rPr>
              <w:t>Direktīvas prasības jāpārņem līdz 2018.gada 29.decembrim.</w:t>
            </w:r>
          </w:p>
          <w:p w14:paraId="6536EDDB" w14:textId="77777777" w:rsidR="00D862B8" w:rsidRPr="003A2ED0" w:rsidRDefault="00D862B8" w:rsidP="00EE4594">
            <w:pPr>
              <w:pStyle w:val="Default"/>
              <w:ind w:firstLine="284"/>
              <w:jc w:val="both"/>
              <w:rPr>
                <w:rFonts w:ascii="Times New Roman" w:eastAsia="Times New Roman" w:hAnsi="Times New Roman" w:cs="Times New Roman"/>
                <w:iCs/>
                <w:color w:val="auto"/>
                <w:lang w:eastAsia="lv-LV"/>
              </w:rPr>
            </w:pPr>
            <w:r>
              <w:rPr>
                <w:rFonts w:ascii="Times New Roman" w:eastAsia="Times New Roman" w:hAnsi="Times New Roman" w:cs="Times New Roman"/>
                <w:iCs/>
                <w:color w:val="000000" w:themeColor="text1"/>
                <w:lang w:eastAsia="lv-LV"/>
              </w:rPr>
              <w:t>Direktīva 2014/59/ES</w:t>
            </w:r>
          </w:p>
        </w:tc>
      </w:tr>
      <w:tr w:rsidR="00D36CE7" w:rsidRPr="008E74BF" w14:paraId="1D3CDC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A9E92B"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62D843"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20F3A51" w14:textId="77777777" w:rsidR="00E5323B" w:rsidRPr="00DB02D5" w:rsidRDefault="00DB02D5" w:rsidP="00EE4594">
            <w:pPr>
              <w:spacing w:after="0" w:line="240" w:lineRule="auto"/>
              <w:ind w:firstLine="284"/>
              <w:jc w:val="both"/>
              <w:rPr>
                <w:rFonts w:ascii="Times New Roman" w:eastAsia="Times New Roman" w:hAnsi="Times New Roman" w:cs="Times New Roman"/>
                <w:noProof/>
                <w:sz w:val="24"/>
                <w:szCs w:val="24"/>
                <w:lang w:eastAsia="lv-LV"/>
              </w:rPr>
            </w:pPr>
            <w:r w:rsidRPr="008202E9">
              <w:rPr>
                <w:rFonts w:ascii="Times New Roman" w:eastAsia="Times New Roman" w:hAnsi="Times New Roman" w:cs="Times New Roman"/>
                <w:noProof/>
                <w:sz w:val="24"/>
                <w:szCs w:val="24"/>
                <w:lang w:eastAsia="lv-LV"/>
              </w:rPr>
              <w:t>Projekts šo jomu neskar</w:t>
            </w:r>
          </w:p>
        </w:tc>
      </w:tr>
      <w:tr w:rsidR="00D36CE7" w:rsidRPr="008E74BF" w14:paraId="4C6CEE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F0EC6A"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AA73DA"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2B47C4" w14:textId="77777777" w:rsidR="00E5323B" w:rsidRPr="008E74BF" w:rsidRDefault="00DB02D5" w:rsidP="00EE4594">
            <w:pPr>
              <w:spacing w:after="0" w:line="240" w:lineRule="auto"/>
              <w:ind w:firstLine="284"/>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09FF512D"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3"/>
        <w:gridCol w:w="1918"/>
        <w:gridCol w:w="1941"/>
        <w:gridCol w:w="3263"/>
      </w:tblGrid>
      <w:tr w:rsidR="00D36CE7" w:rsidRPr="008E74BF" w14:paraId="1C150D04"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2D9E438" w14:textId="77777777" w:rsidR="00655F2C" w:rsidRPr="008E74BF"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t>1. tabula</w:t>
            </w:r>
            <w:r w:rsidRPr="008E74BF">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EB0674" w:rsidRPr="008E74BF" w14:paraId="25F6B087" w14:textId="77777777" w:rsidTr="00EB0674">
        <w:trPr>
          <w:tblCellSpacing w:w="15" w:type="dxa"/>
        </w:trPr>
        <w:tc>
          <w:tcPr>
            <w:tcW w:w="1050" w:type="pct"/>
            <w:tcBorders>
              <w:top w:val="outset" w:sz="6" w:space="0" w:color="auto"/>
              <w:left w:val="outset" w:sz="6" w:space="0" w:color="auto"/>
              <w:bottom w:val="outset" w:sz="6" w:space="0" w:color="auto"/>
              <w:right w:val="outset" w:sz="6" w:space="0" w:color="auto"/>
            </w:tcBorders>
            <w:hideMark/>
          </w:tcPr>
          <w:p w14:paraId="6EA10FAB" w14:textId="77777777" w:rsidR="00EB0674" w:rsidRPr="008E74BF" w:rsidRDefault="00EB0674" w:rsidP="00EB0674">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Attiecīgā ES tiesību akta datums, numurs un nosaukums</w:t>
            </w:r>
          </w:p>
        </w:tc>
        <w:tc>
          <w:tcPr>
            <w:tcW w:w="3901" w:type="pct"/>
            <w:gridSpan w:val="3"/>
            <w:tcBorders>
              <w:top w:val="outset" w:sz="6" w:space="0" w:color="auto"/>
              <w:left w:val="outset" w:sz="6" w:space="0" w:color="auto"/>
              <w:bottom w:val="outset" w:sz="6" w:space="0" w:color="auto"/>
              <w:right w:val="outset" w:sz="6" w:space="0" w:color="auto"/>
            </w:tcBorders>
            <w:hideMark/>
          </w:tcPr>
          <w:p w14:paraId="33E2FC52" w14:textId="77777777" w:rsidR="00EB0674" w:rsidRPr="007B0ABE" w:rsidRDefault="00EB0674" w:rsidP="00EB0674">
            <w:pPr>
              <w:pStyle w:val="Default"/>
              <w:ind w:firstLine="284"/>
              <w:jc w:val="both"/>
              <w:rPr>
                <w:rFonts w:ascii="Times New Roman" w:eastAsia="Times New Roman" w:hAnsi="Times New Roman" w:cs="Times New Roman"/>
                <w:iCs/>
                <w:color w:val="auto"/>
                <w:lang w:eastAsia="lv-LV"/>
              </w:rPr>
            </w:pPr>
            <w:r w:rsidRPr="003A2ED0">
              <w:rPr>
                <w:rFonts w:ascii="Times New Roman" w:eastAsia="Times New Roman" w:hAnsi="Times New Roman" w:cs="Times New Roman"/>
                <w:iCs/>
                <w:color w:val="auto"/>
                <w:lang w:eastAsia="lv-LV"/>
              </w:rPr>
              <w:t>Eiropas Parlamenta un Pado</w:t>
            </w:r>
            <w:r>
              <w:rPr>
                <w:rFonts w:ascii="Times New Roman" w:eastAsia="Times New Roman" w:hAnsi="Times New Roman" w:cs="Times New Roman"/>
                <w:iCs/>
                <w:color w:val="auto"/>
                <w:lang w:eastAsia="lv-LV"/>
              </w:rPr>
              <w:t>mes 2017. gada 12. decembra D</w:t>
            </w:r>
            <w:r w:rsidRPr="003A2ED0">
              <w:rPr>
                <w:rFonts w:ascii="Times New Roman" w:eastAsia="Times New Roman" w:hAnsi="Times New Roman" w:cs="Times New Roman"/>
                <w:iCs/>
                <w:color w:val="auto"/>
                <w:lang w:eastAsia="lv-LV"/>
              </w:rPr>
              <w:t>irektīva (ES) 2017/2399 ar ko groza Direktīvu 2014/59/ES attiecībā uz nenodrošinātu</w:t>
            </w:r>
            <w:r>
              <w:rPr>
                <w:rFonts w:ascii="Times New Roman" w:eastAsia="Times New Roman" w:hAnsi="Times New Roman" w:cs="Times New Roman"/>
                <w:iCs/>
                <w:color w:val="auto"/>
                <w:lang w:eastAsia="lv-LV"/>
              </w:rPr>
              <w:t xml:space="preserve"> </w:t>
            </w:r>
            <w:r w:rsidRPr="003A2ED0">
              <w:rPr>
                <w:rFonts w:ascii="Times New Roman" w:eastAsia="Times New Roman" w:hAnsi="Times New Roman" w:cs="Times New Roman"/>
                <w:iCs/>
                <w:color w:val="auto"/>
                <w:lang w:eastAsia="lv-LV"/>
              </w:rPr>
              <w:t>parāda instrumentu prioritāti maksātnespējas hierarhijā</w:t>
            </w:r>
            <w:r>
              <w:rPr>
                <w:rFonts w:ascii="Times New Roman" w:eastAsia="Times New Roman" w:hAnsi="Times New Roman" w:cs="Times New Roman"/>
                <w:iCs/>
                <w:color w:val="auto"/>
                <w:lang w:eastAsia="lv-LV"/>
              </w:rPr>
              <w:t>.</w:t>
            </w:r>
          </w:p>
        </w:tc>
      </w:tr>
      <w:tr w:rsidR="00EB0674" w:rsidRPr="008E74BF" w14:paraId="50EFEBEF" w14:textId="77777777" w:rsidTr="00EB0674">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03DF039D" w14:textId="77777777" w:rsidR="00EB0674" w:rsidRPr="008E74BF" w:rsidRDefault="00EB0674" w:rsidP="00EB0674">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A</w:t>
            </w:r>
          </w:p>
        </w:tc>
        <w:tc>
          <w:tcPr>
            <w:tcW w:w="1050" w:type="pct"/>
            <w:tcBorders>
              <w:top w:val="outset" w:sz="6" w:space="0" w:color="auto"/>
              <w:left w:val="outset" w:sz="6" w:space="0" w:color="auto"/>
              <w:bottom w:val="outset" w:sz="6" w:space="0" w:color="auto"/>
              <w:right w:val="outset" w:sz="6" w:space="0" w:color="auto"/>
            </w:tcBorders>
            <w:vAlign w:val="center"/>
            <w:hideMark/>
          </w:tcPr>
          <w:p w14:paraId="1D9A45F9" w14:textId="77777777" w:rsidR="00EB0674" w:rsidRPr="008E74BF" w:rsidRDefault="00EB0674" w:rsidP="00EB0674">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B</w:t>
            </w:r>
          </w:p>
        </w:tc>
        <w:tc>
          <w:tcPr>
            <w:tcW w:w="1062" w:type="pct"/>
            <w:tcBorders>
              <w:top w:val="outset" w:sz="6" w:space="0" w:color="auto"/>
              <w:left w:val="outset" w:sz="6" w:space="0" w:color="auto"/>
              <w:bottom w:val="outset" w:sz="6" w:space="0" w:color="auto"/>
              <w:right w:val="outset" w:sz="6" w:space="0" w:color="auto"/>
            </w:tcBorders>
            <w:vAlign w:val="center"/>
            <w:hideMark/>
          </w:tcPr>
          <w:p w14:paraId="427B342E" w14:textId="77777777" w:rsidR="00EB0674" w:rsidRPr="008E74BF" w:rsidRDefault="00EB0674" w:rsidP="00EB0674">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w:t>
            </w:r>
          </w:p>
        </w:tc>
        <w:tc>
          <w:tcPr>
            <w:tcW w:w="1755" w:type="pct"/>
            <w:tcBorders>
              <w:top w:val="outset" w:sz="6" w:space="0" w:color="auto"/>
              <w:left w:val="outset" w:sz="6" w:space="0" w:color="auto"/>
              <w:bottom w:val="outset" w:sz="6" w:space="0" w:color="auto"/>
              <w:right w:val="outset" w:sz="6" w:space="0" w:color="auto"/>
            </w:tcBorders>
            <w:vAlign w:val="center"/>
            <w:hideMark/>
          </w:tcPr>
          <w:p w14:paraId="0B8D9092" w14:textId="77777777" w:rsidR="00EB0674" w:rsidRPr="008E74BF" w:rsidRDefault="00EB0674" w:rsidP="00EB0674">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D</w:t>
            </w:r>
          </w:p>
        </w:tc>
      </w:tr>
      <w:tr w:rsidR="00EB0674" w:rsidRPr="008E74BF" w14:paraId="4C8752F2" w14:textId="77777777" w:rsidTr="00EB0674">
        <w:trPr>
          <w:tblCellSpacing w:w="15" w:type="dxa"/>
        </w:trPr>
        <w:tc>
          <w:tcPr>
            <w:tcW w:w="1050" w:type="pct"/>
            <w:tcBorders>
              <w:top w:val="outset" w:sz="6" w:space="0" w:color="auto"/>
              <w:left w:val="outset" w:sz="6" w:space="0" w:color="auto"/>
              <w:bottom w:val="outset" w:sz="6" w:space="0" w:color="auto"/>
              <w:right w:val="outset" w:sz="6" w:space="0" w:color="auto"/>
            </w:tcBorders>
            <w:hideMark/>
          </w:tcPr>
          <w:p w14:paraId="1F3B00D3" w14:textId="77777777" w:rsidR="00EB0674" w:rsidRPr="00B25F0D" w:rsidRDefault="00EB0674" w:rsidP="00EB0674">
            <w:pPr>
              <w:spacing w:after="0" w:line="240" w:lineRule="auto"/>
              <w:rPr>
                <w:rFonts w:ascii="Times New Roman" w:eastAsia="Times New Roman" w:hAnsi="Times New Roman" w:cs="Times New Roman"/>
                <w:iCs/>
                <w:color w:val="000000" w:themeColor="text1"/>
                <w:lang w:eastAsia="lv-LV"/>
              </w:rPr>
            </w:pPr>
            <w:r w:rsidRPr="00B25F0D">
              <w:rPr>
                <w:rFonts w:ascii="Times New Roman" w:eastAsia="Times New Roman" w:hAnsi="Times New Roman" w:cs="Times New Roman"/>
                <w:iCs/>
                <w:color w:val="000000" w:themeColor="text1"/>
                <w:lang w:eastAsia="lv-LV"/>
              </w:rPr>
              <w:t>Attiecīgā ES tiesību akta panta numurs (uzskaitot katru tiesību akta vienību – pantu, daļu, punktu, apakšpunktu)</w:t>
            </w:r>
          </w:p>
        </w:tc>
        <w:tc>
          <w:tcPr>
            <w:tcW w:w="1050" w:type="pct"/>
            <w:tcBorders>
              <w:top w:val="outset" w:sz="6" w:space="0" w:color="auto"/>
              <w:left w:val="outset" w:sz="6" w:space="0" w:color="auto"/>
              <w:bottom w:val="outset" w:sz="6" w:space="0" w:color="auto"/>
              <w:right w:val="outset" w:sz="6" w:space="0" w:color="auto"/>
            </w:tcBorders>
            <w:hideMark/>
          </w:tcPr>
          <w:p w14:paraId="359B5FB1" w14:textId="77777777" w:rsidR="00EB0674" w:rsidRPr="00B25F0D" w:rsidRDefault="00EB0674" w:rsidP="00EB0674">
            <w:pPr>
              <w:spacing w:after="0" w:line="240" w:lineRule="auto"/>
              <w:rPr>
                <w:rFonts w:ascii="Times New Roman" w:eastAsia="Times New Roman" w:hAnsi="Times New Roman" w:cs="Times New Roman"/>
                <w:iCs/>
                <w:color w:val="000000" w:themeColor="text1"/>
                <w:lang w:eastAsia="lv-LV"/>
              </w:rPr>
            </w:pPr>
            <w:r w:rsidRPr="00B25F0D">
              <w:rPr>
                <w:rFonts w:ascii="Times New Roman" w:eastAsia="Times New Roman" w:hAnsi="Times New Roman" w:cs="Times New Roman"/>
                <w:iCs/>
                <w:color w:val="000000" w:themeColor="text1"/>
                <w:lang w:eastAsia="lv-LV"/>
              </w:rPr>
              <w:t>Projekta vienība, kas pārņem vai ievieš katru šīs tabulas A ailē minēto ES tiesību akta vienību, vai tiesību akts, kur attiecīgā ES tiesību akta vienība pārņemta vai ieviesta</w:t>
            </w:r>
          </w:p>
        </w:tc>
        <w:tc>
          <w:tcPr>
            <w:tcW w:w="1062" w:type="pct"/>
            <w:tcBorders>
              <w:top w:val="outset" w:sz="6" w:space="0" w:color="auto"/>
              <w:left w:val="outset" w:sz="6" w:space="0" w:color="auto"/>
              <w:bottom w:val="outset" w:sz="6" w:space="0" w:color="auto"/>
              <w:right w:val="outset" w:sz="6" w:space="0" w:color="auto"/>
            </w:tcBorders>
            <w:hideMark/>
          </w:tcPr>
          <w:p w14:paraId="24B2D641" w14:textId="77777777" w:rsidR="00EB0674" w:rsidRPr="00B25F0D" w:rsidRDefault="00EB0674" w:rsidP="00EB0674">
            <w:pPr>
              <w:spacing w:after="0" w:line="240" w:lineRule="auto"/>
              <w:rPr>
                <w:rFonts w:ascii="Times New Roman" w:eastAsia="Times New Roman" w:hAnsi="Times New Roman" w:cs="Times New Roman"/>
                <w:iCs/>
                <w:color w:val="000000" w:themeColor="text1"/>
                <w:lang w:eastAsia="lv-LV"/>
              </w:rPr>
            </w:pPr>
            <w:r w:rsidRPr="00B25F0D">
              <w:rPr>
                <w:rFonts w:ascii="Times New Roman" w:eastAsia="Times New Roman" w:hAnsi="Times New Roman" w:cs="Times New Roman"/>
                <w:iCs/>
                <w:color w:val="000000" w:themeColor="text1"/>
                <w:lang w:eastAsia="lv-LV"/>
              </w:rPr>
              <w:t>Informācija par to, vai šīs tabulas A ailē minētās ES tiesību akta vienības tiek pārņemtas vai ieviestas pilnībā vai daļēji.</w:t>
            </w:r>
            <w:r w:rsidRPr="00B25F0D">
              <w:rPr>
                <w:rFonts w:ascii="Times New Roman" w:eastAsia="Times New Roman" w:hAnsi="Times New Roman" w:cs="Times New Roman"/>
                <w:iCs/>
                <w:color w:val="000000" w:themeColor="text1"/>
                <w:lang w:eastAsia="lv-LV"/>
              </w:rPr>
              <w:br/>
              <w:t>Ja attiecīgā ES tiesību akta vienība tiek pārņemta vai ieviesta daļēji, sniedz attiecīgu skaidrojumu, kā arī precīzi norāda, kad un kādā veidā ES tiesību akta vienība tiks pārņemta vai ieviesta pilnībā.</w:t>
            </w:r>
            <w:r w:rsidRPr="00B25F0D">
              <w:rPr>
                <w:rFonts w:ascii="Times New Roman" w:eastAsia="Times New Roman" w:hAnsi="Times New Roman" w:cs="Times New Roman"/>
                <w:iCs/>
                <w:color w:val="000000" w:themeColor="text1"/>
                <w:lang w:eastAsia="lv-LV"/>
              </w:rPr>
              <w:br/>
              <w:t>Norāda institūciju, kas ir atbildīga par šo saistību izpildi pilnībā</w:t>
            </w:r>
          </w:p>
        </w:tc>
        <w:tc>
          <w:tcPr>
            <w:tcW w:w="1755" w:type="pct"/>
            <w:tcBorders>
              <w:top w:val="outset" w:sz="6" w:space="0" w:color="auto"/>
              <w:left w:val="outset" w:sz="6" w:space="0" w:color="auto"/>
              <w:bottom w:val="outset" w:sz="6" w:space="0" w:color="auto"/>
              <w:right w:val="outset" w:sz="6" w:space="0" w:color="auto"/>
            </w:tcBorders>
            <w:hideMark/>
          </w:tcPr>
          <w:p w14:paraId="7BD243FE" w14:textId="77777777" w:rsidR="00EB0674" w:rsidRPr="00B25F0D" w:rsidRDefault="00EB0674" w:rsidP="00EB0674">
            <w:pPr>
              <w:spacing w:after="0" w:line="240" w:lineRule="auto"/>
              <w:rPr>
                <w:rFonts w:ascii="Times New Roman" w:eastAsia="Times New Roman" w:hAnsi="Times New Roman" w:cs="Times New Roman"/>
                <w:iCs/>
                <w:color w:val="000000" w:themeColor="text1"/>
                <w:lang w:eastAsia="lv-LV"/>
              </w:rPr>
            </w:pPr>
            <w:r w:rsidRPr="00B25F0D">
              <w:rPr>
                <w:rFonts w:ascii="Times New Roman" w:eastAsia="Times New Roman" w:hAnsi="Times New Roman" w:cs="Times New Roman"/>
                <w:iCs/>
                <w:color w:val="000000" w:themeColor="text1"/>
                <w:lang w:eastAsia="lv-LV"/>
              </w:rPr>
              <w:t>Informācija par to, vai šīs tabulas B ailē minētās projekta vienības paredz stingrākas prasības nekā šīs tabulas A ailē minētās ES tiesību akta vienības.</w:t>
            </w:r>
            <w:r w:rsidRPr="00B25F0D">
              <w:rPr>
                <w:rFonts w:ascii="Times New Roman" w:eastAsia="Times New Roman" w:hAnsi="Times New Roman" w:cs="Times New Roman"/>
                <w:iCs/>
                <w:color w:val="000000" w:themeColor="text1"/>
                <w:lang w:eastAsia="lv-LV"/>
              </w:rPr>
              <w:br/>
              <w:t>Ja projekts satur stingrākas prasības nekā attiecīgais ES tiesību akts, norāda pamatojumu un samērīgumu.</w:t>
            </w:r>
            <w:r w:rsidRPr="00B25F0D">
              <w:rPr>
                <w:rFonts w:ascii="Times New Roman" w:eastAsia="Times New Roman" w:hAnsi="Times New Roman" w:cs="Times New Roman"/>
                <w:iCs/>
                <w:color w:val="000000" w:themeColor="text1"/>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B0674" w:rsidRPr="008E74BF" w14:paraId="1DF845A3" w14:textId="77777777" w:rsidTr="00EB0674">
        <w:trPr>
          <w:tblCellSpacing w:w="15" w:type="dxa"/>
        </w:trPr>
        <w:tc>
          <w:tcPr>
            <w:tcW w:w="1050" w:type="pct"/>
            <w:tcBorders>
              <w:top w:val="outset" w:sz="6" w:space="0" w:color="auto"/>
              <w:left w:val="outset" w:sz="6" w:space="0" w:color="auto"/>
              <w:bottom w:val="outset" w:sz="6" w:space="0" w:color="auto"/>
              <w:right w:val="outset" w:sz="6" w:space="0" w:color="auto"/>
            </w:tcBorders>
          </w:tcPr>
          <w:p w14:paraId="7E85E880" w14:textId="0E608FE9" w:rsidR="00EB0674" w:rsidRPr="00B25F0D" w:rsidRDefault="008B6919" w:rsidP="008B691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Direktīvas </w:t>
            </w:r>
            <w:r w:rsidR="00EB0674" w:rsidRPr="00B25F0D">
              <w:rPr>
                <w:rFonts w:ascii="Times New Roman" w:eastAsia="Calibri" w:hAnsi="Times New Roman" w:cs="Times New Roman"/>
                <w:color w:val="000000"/>
              </w:rPr>
              <w:t>2017/2399 1.panta 1.punkts</w:t>
            </w:r>
          </w:p>
        </w:tc>
        <w:tc>
          <w:tcPr>
            <w:tcW w:w="1050" w:type="pct"/>
            <w:tcBorders>
              <w:top w:val="outset" w:sz="6" w:space="0" w:color="auto"/>
              <w:left w:val="outset" w:sz="6" w:space="0" w:color="auto"/>
              <w:bottom w:val="outset" w:sz="6" w:space="0" w:color="auto"/>
              <w:right w:val="outset" w:sz="6" w:space="0" w:color="auto"/>
            </w:tcBorders>
          </w:tcPr>
          <w:p w14:paraId="7235677D" w14:textId="77777777" w:rsidR="00EB0674" w:rsidRDefault="00EB0674" w:rsidP="00EB0674">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Likumprojekta 1.pants</w:t>
            </w:r>
          </w:p>
          <w:p w14:paraId="05D02352" w14:textId="77777777" w:rsidR="00EB0674" w:rsidRPr="00B25F0D" w:rsidRDefault="00EB0674" w:rsidP="00EB0674">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(likuma I nodaļas V</w:t>
            </w:r>
            <w:r w:rsidR="00924023">
              <w:rPr>
                <w:rFonts w:ascii="Times New Roman" w:eastAsia="Calibri" w:hAnsi="Times New Roman" w:cs="Times New Roman"/>
                <w:color w:val="000000"/>
              </w:rPr>
              <w:t>ispārīgie noteikumi 1.panta 43.</w:t>
            </w:r>
            <w:r>
              <w:rPr>
                <w:rFonts w:ascii="Times New Roman" w:eastAsia="Calibri" w:hAnsi="Times New Roman" w:cs="Times New Roman"/>
                <w:color w:val="000000"/>
              </w:rPr>
              <w:t>punkts)</w:t>
            </w:r>
          </w:p>
        </w:tc>
        <w:tc>
          <w:tcPr>
            <w:tcW w:w="1062" w:type="pct"/>
            <w:tcBorders>
              <w:top w:val="outset" w:sz="6" w:space="0" w:color="auto"/>
              <w:left w:val="outset" w:sz="6" w:space="0" w:color="auto"/>
              <w:bottom w:val="outset" w:sz="6" w:space="0" w:color="auto"/>
              <w:right w:val="outset" w:sz="6" w:space="0" w:color="auto"/>
            </w:tcBorders>
          </w:tcPr>
          <w:p w14:paraId="1CE7AC7A" w14:textId="77777777" w:rsidR="00EB0674" w:rsidRPr="00B25F0D" w:rsidRDefault="00EB0674" w:rsidP="00EB0674">
            <w:pPr>
              <w:spacing w:after="0" w:line="240" w:lineRule="auto"/>
              <w:rPr>
                <w:rFonts w:ascii="Times New Roman" w:eastAsia="Calibri" w:hAnsi="Times New Roman" w:cs="Times New Roman"/>
                <w:color w:val="000000"/>
              </w:rPr>
            </w:pPr>
            <w:r w:rsidRPr="00B25F0D">
              <w:rPr>
                <w:rFonts w:ascii="Times New Roman" w:eastAsia="Calibri" w:hAnsi="Times New Roman" w:cs="Times New Roman"/>
                <w:color w:val="000000"/>
              </w:rPr>
              <w:t>ES tiesību akta vienība tiek pārņemta pilnībā</w:t>
            </w:r>
          </w:p>
        </w:tc>
        <w:tc>
          <w:tcPr>
            <w:tcW w:w="1755" w:type="pct"/>
            <w:tcBorders>
              <w:top w:val="outset" w:sz="6" w:space="0" w:color="auto"/>
              <w:left w:val="outset" w:sz="6" w:space="0" w:color="auto"/>
              <w:bottom w:val="outset" w:sz="6" w:space="0" w:color="auto"/>
              <w:right w:val="outset" w:sz="6" w:space="0" w:color="auto"/>
            </w:tcBorders>
          </w:tcPr>
          <w:p w14:paraId="7ED073D2" w14:textId="77777777" w:rsidR="00EB0674" w:rsidRPr="00B25F0D" w:rsidRDefault="00EB0674" w:rsidP="00EB0674">
            <w:pPr>
              <w:spacing w:after="0" w:line="240" w:lineRule="auto"/>
              <w:rPr>
                <w:rFonts w:ascii="Times New Roman" w:eastAsia="Calibri" w:hAnsi="Times New Roman" w:cs="Times New Roman"/>
                <w:color w:val="000000"/>
              </w:rPr>
            </w:pPr>
            <w:r w:rsidRPr="00B25F0D">
              <w:rPr>
                <w:rFonts w:ascii="Times New Roman" w:eastAsia="Calibri" w:hAnsi="Times New Roman" w:cs="Times New Roman"/>
                <w:color w:val="000000"/>
                <w:spacing w:val="-2"/>
              </w:rPr>
              <w:t xml:space="preserve">Likumprojekts nenosaka </w:t>
            </w:r>
            <w:r w:rsidRPr="00B25F0D">
              <w:rPr>
                <w:rFonts w:ascii="Times New Roman" w:eastAsia="Times New Roman" w:hAnsi="Times New Roman" w:cs="Times New Roman"/>
                <w:iCs/>
                <w:lang w:eastAsia="lv-LV"/>
              </w:rPr>
              <w:t>stingrākas</w:t>
            </w:r>
            <w:r w:rsidRPr="00B25F0D">
              <w:rPr>
                <w:rFonts w:ascii="Times New Roman" w:eastAsia="Calibri" w:hAnsi="Times New Roman" w:cs="Times New Roman"/>
                <w:color w:val="000000"/>
                <w:spacing w:val="-2"/>
              </w:rPr>
              <w:t xml:space="preserve"> prasības kā ES tiesību akts</w:t>
            </w:r>
          </w:p>
        </w:tc>
      </w:tr>
      <w:tr w:rsidR="00EB0674" w:rsidRPr="008E74BF" w14:paraId="66296B1F" w14:textId="77777777" w:rsidTr="00EB0674">
        <w:trPr>
          <w:tblCellSpacing w:w="15" w:type="dxa"/>
        </w:trPr>
        <w:tc>
          <w:tcPr>
            <w:tcW w:w="1050" w:type="pct"/>
            <w:tcBorders>
              <w:top w:val="outset" w:sz="6" w:space="0" w:color="auto"/>
              <w:left w:val="outset" w:sz="6" w:space="0" w:color="auto"/>
              <w:bottom w:val="outset" w:sz="6" w:space="0" w:color="auto"/>
              <w:right w:val="outset" w:sz="6" w:space="0" w:color="auto"/>
            </w:tcBorders>
          </w:tcPr>
          <w:p w14:paraId="58944BEA" w14:textId="297D9B76" w:rsidR="00EB0674" w:rsidRPr="00B25F0D" w:rsidRDefault="00EB0674" w:rsidP="008B6919">
            <w:pPr>
              <w:spacing w:after="0" w:line="240" w:lineRule="auto"/>
              <w:rPr>
                <w:rFonts w:ascii="Times New Roman" w:eastAsia="Calibri" w:hAnsi="Times New Roman" w:cs="Times New Roman"/>
                <w:color w:val="000000"/>
              </w:rPr>
            </w:pPr>
            <w:r w:rsidRPr="00B25F0D">
              <w:rPr>
                <w:rFonts w:ascii="Times New Roman" w:eastAsia="Calibri" w:hAnsi="Times New Roman" w:cs="Times New Roman"/>
                <w:color w:val="000000"/>
              </w:rPr>
              <w:t>Direk</w:t>
            </w:r>
            <w:r w:rsidR="008B6919">
              <w:rPr>
                <w:rFonts w:ascii="Times New Roman" w:eastAsia="Calibri" w:hAnsi="Times New Roman" w:cs="Times New Roman"/>
                <w:color w:val="000000"/>
              </w:rPr>
              <w:t xml:space="preserve">tīvas </w:t>
            </w:r>
            <w:r>
              <w:rPr>
                <w:rFonts w:ascii="Times New Roman" w:eastAsia="Calibri" w:hAnsi="Times New Roman" w:cs="Times New Roman"/>
                <w:color w:val="000000"/>
              </w:rPr>
              <w:t>2017/23992.panta Transponēšana 2</w:t>
            </w:r>
            <w:r w:rsidRPr="00B25F0D">
              <w:rPr>
                <w:rFonts w:ascii="Times New Roman" w:eastAsia="Calibri" w:hAnsi="Times New Roman" w:cs="Times New Roman"/>
                <w:color w:val="000000"/>
              </w:rPr>
              <w:t>.punkts</w:t>
            </w:r>
          </w:p>
        </w:tc>
        <w:tc>
          <w:tcPr>
            <w:tcW w:w="1050" w:type="pct"/>
            <w:tcBorders>
              <w:top w:val="outset" w:sz="6" w:space="0" w:color="auto"/>
              <w:left w:val="outset" w:sz="6" w:space="0" w:color="auto"/>
              <w:bottom w:val="outset" w:sz="6" w:space="0" w:color="auto"/>
              <w:right w:val="outset" w:sz="6" w:space="0" w:color="auto"/>
            </w:tcBorders>
          </w:tcPr>
          <w:p w14:paraId="4C3137B5" w14:textId="095EBE60" w:rsidR="00EB0674" w:rsidRDefault="00EB0674" w:rsidP="00EB0674">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Likumprojekta </w:t>
            </w:r>
            <w:r w:rsidR="00BC7F81">
              <w:rPr>
                <w:rFonts w:ascii="Times New Roman" w:eastAsia="Calibri" w:hAnsi="Times New Roman" w:cs="Times New Roman"/>
                <w:color w:val="000000"/>
              </w:rPr>
              <w:t>5</w:t>
            </w:r>
            <w:r>
              <w:rPr>
                <w:rFonts w:ascii="Times New Roman" w:eastAsia="Calibri" w:hAnsi="Times New Roman" w:cs="Times New Roman"/>
                <w:color w:val="000000"/>
              </w:rPr>
              <w:t>.pants</w:t>
            </w:r>
          </w:p>
          <w:p w14:paraId="17330395" w14:textId="77777777" w:rsidR="00EB0674" w:rsidRPr="00B25F0D" w:rsidRDefault="00EB0674" w:rsidP="00EB0674">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(likumā </w:t>
            </w:r>
            <w:r w:rsidR="0000677A">
              <w:rPr>
                <w:rFonts w:ascii="Times New Roman" w:eastAsia="Calibri" w:hAnsi="Times New Roman" w:cs="Times New Roman"/>
                <w:color w:val="000000"/>
              </w:rPr>
              <w:t>i</w:t>
            </w:r>
            <w:r w:rsidRPr="00B40D4B">
              <w:rPr>
                <w:rFonts w:ascii="Times New Roman" w:eastAsia="Calibri" w:hAnsi="Times New Roman" w:cs="Times New Roman"/>
                <w:color w:val="000000"/>
              </w:rPr>
              <w:t>nformatīva atsauce uz Eiropas Savienības</w:t>
            </w:r>
            <w:r>
              <w:rPr>
                <w:rFonts w:ascii="Times New Roman" w:eastAsia="Calibri" w:hAnsi="Times New Roman" w:cs="Times New Roman"/>
                <w:color w:val="000000"/>
              </w:rPr>
              <w:t xml:space="preserve"> </w:t>
            </w:r>
            <w:r w:rsidRPr="00B40D4B">
              <w:rPr>
                <w:rFonts w:ascii="Times New Roman" w:eastAsia="Calibri" w:hAnsi="Times New Roman" w:cs="Times New Roman"/>
                <w:color w:val="000000"/>
              </w:rPr>
              <w:t>direktīvām</w:t>
            </w:r>
            <w:r>
              <w:rPr>
                <w:rFonts w:ascii="Times New Roman" w:eastAsia="Calibri" w:hAnsi="Times New Roman" w:cs="Times New Roman"/>
                <w:color w:val="000000"/>
              </w:rPr>
              <w:t xml:space="preserve"> 2.punkts)</w:t>
            </w:r>
          </w:p>
        </w:tc>
        <w:tc>
          <w:tcPr>
            <w:tcW w:w="1062" w:type="pct"/>
            <w:tcBorders>
              <w:top w:val="outset" w:sz="6" w:space="0" w:color="auto"/>
              <w:left w:val="outset" w:sz="6" w:space="0" w:color="auto"/>
              <w:bottom w:val="outset" w:sz="6" w:space="0" w:color="auto"/>
              <w:right w:val="outset" w:sz="6" w:space="0" w:color="auto"/>
            </w:tcBorders>
          </w:tcPr>
          <w:p w14:paraId="1B1D2307" w14:textId="0DAAD161" w:rsidR="00EB0674" w:rsidRPr="00B25F0D" w:rsidRDefault="00EB0674" w:rsidP="00BC7F81">
            <w:pPr>
              <w:spacing w:after="0" w:line="240" w:lineRule="auto"/>
              <w:rPr>
                <w:rFonts w:ascii="Times New Roman" w:eastAsia="Calibri" w:hAnsi="Times New Roman" w:cs="Times New Roman"/>
                <w:color w:val="000000"/>
              </w:rPr>
            </w:pPr>
            <w:r w:rsidRPr="00B40D4B">
              <w:rPr>
                <w:rFonts w:ascii="Times New Roman" w:eastAsia="Calibri" w:hAnsi="Times New Roman" w:cs="Times New Roman"/>
                <w:color w:val="000000"/>
              </w:rPr>
              <w:t>ES ti</w:t>
            </w:r>
            <w:r w:rsidR="00BC7F81">
              <w:rPr>
                <w:rFonts w:ascii="Times New Roman" w:eastAsia="Calibri" w:hAnsi="Times New Roman" w:cs="Times New Roman"/>
                <w:color w:val="000000"/>
              </w:rPr>
              <w:t>esību akta vienība tiek pārņemta</w:t>
            </w:r>
            <w:r w:rsidRPr="00B40D4B">
              <w:rPr>
                <w:rFonts w:ascii="Times New Roman" w:eastAsia="Calibri" w:hAnsi="Times New Roman" w:cs="Times New Roman"/>
                <w:color w:val="000000"/>
              </w:rPr>
              <w:t xml:space="preserve"> pilnībā</w:t>
            </w:r>
          </w:p>
        </w:tc>
        <w:tc>
          <w:tcPr>
            <w:tcW w:w="1755" w:type="pct"/>
            <w:tcBorders>
              <w:top w:val="outset" w:sz="6" w:space="0" w:color="auto"/>
              <w:left w:val="outset" w:sz="6" w:space="0" w:color="auto"/>
              <w:bottom w:val="outset" w:sz="6" w:space="0" w:color="auto"/>
              <w:right w:val="outset" w:sz="6" w:space="0" w:color="auto"/>
            </w:tcBorders>
          </w:tcPr>
          <w:p w14:paraId="47D58A5A" w14:textId="77777777" w:rsidR="00EB0674" w:rsidRPr="00B25F0D" w:rsidRDefault="00EB0674" w:rsidP="00EB0674">
            <w:pPr>
              <w:spacing w:after="0" w:line="240" w:lineRule="auto"/>
              <w:rPr>
                <w:rFonts w:ascii="Times New Roman" w:eastAsia="Calibri" w:hAnsi="Times New Roman" w:cs="Times New Roman"/>
                <w:color w:val="000000"/>
                <w:spacing w:val="-2"/>
              </w:rPr>
            </w:pPr>
            <w:r w:rsidRPr="00B25F0D">
              <w:rPr>
                <w:rFonts w:ascii="Times New Roman" w:eastAsia="Calibri" w:hAnsi="Times New Roman" w:cs="Times New Roman"/>
                <w:color w:val="000000"/>
                <w:spacing w:val="-2"/>
              </w:rPr>
              <w:t xml:space="preserve">Likumprojekts nenosaka </w:t>
            </w:r>
            <w:r w:rsidRPr="00B25F0D">
              <w:rPr>
                <w:rFonts w:ascii="Times New Roman" w:eastAsia="Times New Roman" w:hAnsi="Times New Roman" w:cs="Times New Roman"/>
                <w:iCs/>
                <w:lang w:eastAsia="lv-LV"/>
              </w:rPr>
              <w:t>stingrākas</w:t>
            </w:r>
            <w:r w:rsidRPr="00B25F0D">
              <w:rPr>
                <w:rFonts w:ascii="Times New Roman" w:eastAsia="Calibri" w:hAnsi="Times New Roman" w:cs="Times New Roman"/>
                <w:color w:val="000000"/>
                <w:spacing w:val="-2"/>
              </w:rPr>
              <w:t xml:space="preserve"> prasības kā ES tiesību akts</w:t>
            </w:r>
          </w:p>
        </w:tc>
      </w:tr>
      <w:tr w:rsidR="00EB0674" w:rsidRPr="008E74BF" w14:paraId="41136E8F" w14:textId="77777777" w:rsidTr="00EB0674">
        <w:trPr>
          <w:tblCellSpacing w:w="15" w:type="dxa"/>
        </w:trPr>
        <w:tc>
          <w:tcPr>
            <w:tcW w:w="1050" w:type="pct"/>
            <w:tcBorders>
              <w:top w:val="outset" w:sz="6" w:space="0" w:color="auto"/>
              <w:left w:val="outset" w:sz="6" w:space="0" w:color="auto"/>
              <w:bottom w:val="outset" w:sz="6" w:space="0" w:color="auto"/>
              <w:right w:val="outset" w:sz="6" w:space="0" w:color="auto"/>
            </w:tcBorders>
          </w:tcPr>
          <w:p w14:paraId="5DFF6897" w14:textId="77777777" w:rsidR="00EB0674" w:rsidRPr="00ED7D3F" w:rsidRDefault="008B6919" w:rsidP="00EB0674">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Direktīvas </w:t>
            </w:r>
            <w:r w:rsidR="00EB0674" w:rsidRPr="00ED7D3F">
              <w:rPr>
                <w:rFonts w:ascii="Times New Roman" w:eastAsia="Calibri" w:hAnsi="Times New Roman" w:cs="Times New Roman"/>
                <w:color w:val="000000"/>
              </w:rPr>
              <w:t>2014/59/ES</w:t>
            </w:r>
          </w:p>
          <w:p w14:paraId="2A5C4B03" w14:textId="77777777" w:rsidR="00EB0674" w:rsidRPr="00B25F0D" w:rsidRDefault="00EB0674" w:rsidP="00EB0674">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19.panta </w:t>
            </w:r>
            <w:r w:rsidRPr="005C3B62">
              <w:rPr>
                <w:rFonts w:ascii="Times New Roman" w:eastAsia="Calibri" w:hAnsi="Times New Roman" w:cs="Times New Roman"/>
                <w:color w:val="000000"/>
              </w:rPr>
              <w:t>4</w:t>
            </w:r>
            <w:r>
              <w:rPr>
                <w:rFonts w:ascii="Times New Roman" w:eastAsia="Calibri" w:hAnsi="Times New Roman" w:cs="Times New Roman"/>
                <w:color w:val="000000"/>
              </w:rPr>
              <w:t>.</w:t>
            </w:r>
            <w:r w:rsidRPr="00ED7D3F">
              <w:rPr>
                <w:rFonts w:ascii="Times New Roman" w:eastAsia="Calibri" w:hAnsi="Times New Roman" w:cs="Times New Roman"/>
                <w:color w:val="000000"/>
              </w:rPr>
              <w:t>punkts</w:t>
            </w:r>
          </w:p>
        </w:tc>
        <w:tc>
          <w:tcPr>
            <w:tcW w:w="1050" w:type="pct"/>
            <w:tcBorders>
              <w:top w:val="outset" w:sz="6" w:space="0" w:color="auto"/>
              <w:left w:val="outset" w:sz="6" w:space="0" w:color="auto"/>
              <w:bottom w:val="outset" w:sz="6" w:space="0" w:color="auto"/>
              <w:right w:val="outset" w:sz="6" w:space="0" w:color="auto"/>
            </w:tcBorders>
          </w:tcPr>
          <w:p w14:paraId="31B689FB" w14:textId="77777777" w:rsidR="00EB0674" w:rsidRDefault="00EB0674" w:rsidP="00EB0674">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Likumprojekta 2.pants</w:t>
            </w:r>
          </w:p>
          <w:p w14:paraId="42D83E7F" w14:textId="77777777" w:rsidR="00EB0674" w:rsidRPr="00B25F0D" w:rsidRDefault="00EB0674" w:rsidP="00EB0674">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(likuma 24</w:t>
            </w:r>
            <w:r w:rsidRPr="00ED7D3F">
              <w:rPr>
                <w:rFonts w:ascii="Times New Roman" w:eastAsia="Calibri" w:hAnsi="Times New Roman" w:cs="Times New Roman"/>
                <w:color w:val="000000"/>
              </w:rPr>
              <w:t xml:space="preserve">.panta </w:t>
            </w:r>
            <w:r>
              <w:rPr>
                <w:rFonts w:ascii="Times New Roman" w:eastAsia="Calibri" w:hAnsi="Times New Roman" w:cs="Times New Roman"/>
                <w:color w:val="000000"/>
              </w:rPr>
              <w:t xml:space="preserve">ceturtā </w:t>
            </w:r>
            <w:r w:rsidRPr="00ED7D3F">
              <w:rPr>
                <w:rFonts w:ascii="Times New Roman" w:eastAsia="Calibri" w:hAnsi="Times New Roman" w:cs="Times New Roman"/>
                <w:color w:val="000000"/>
              </w:rPr>
              <w:t>daļa</w:t>
            </w:r>
            <w:r>
              <w:rPr>
                <w:rFonts w:ascii="Times New Roman" w:eastAsia="Calibri" w:hAnsi="Times New Roman" w:cs="Times New Roman"/>
                <w:color w:val="000000"/>
              </w:rPr>
              <w:t>)</w:t>
            </w:r>
          </w:p>
        </w:tc>
        <w:tc>
          <w:tcPr>
            <w:tcW w:w="1062" w:type="pct"/>
            <w:tcBorders>
              <w:top w:val="outset" w:sz="6" w:space="0" w:color="auto"/>
              <w:left w:val="outset" w:sz="6" w:space="0" w:color="auto"/>
              <w:bottom w:val="outset" w:sz="6" w:space="0" w:color="auto"/>
              <w:right w:val="outset" w:sz="6" w:space="0" w:color="auto"/>
            </w:tcBorders>
          </w:tcPr>
          <w:p w14:paraId="7CE25F95" w14:textId="77777777" w:rsidR="00EB0674" w:rsidRPr="00B25F0D" w:rsidRDefault="00EB0674" w:rsidP="00EB0674">
            <w:pPr>
              <w:spacing w:after="0" w:line="240" w:lineRule="auto"/>
              <w:rPr>
                <w:rFonts w:ascii="Times New Roman" w:eastAsia="Calibri" w:hAnsi="Times New Roman" w:cs="Times New Roman"/>
                <w:color w:val="000000"/>
              </w:rPr>
            </w:pPr>
            <w:r w:rsidRPr="00B40D4B">
              <w:rPr>
                <w:rFonts w:ascii="Times New Roman" w:eastAsia="Calibri" w:hAnsi="Times New Roman" w:cs="Times New Roman"/>
                <w:color w:val="000000"/>
              </w:rPr>
              <w:t>ES tiesību akta vienība tiek pārņemta pilnībā</w:t>
            </w:r>
          </w:p>
        </w:tc>
        <w:tc>
          <w:tcPr>
            <w:tcW w:w="1755" w:type="pct"/>
            <w:tcBorders>
              <w:top w:val="outset" w:sz="6" w:space="0" w:color="auto"/>
              <w:left w:val="outset" w:sz="6" w:space="0" w:color="auto"/>
              <w:bottom w:val="outset" w:sz="6" w:space="0" w:color="auto"/>
              <w:right w:val="outset" w:sz="6" w:space="0" w:color="auto"/>
            </w:tcBorders>
          </w:tcPr>
          <w:p w14:paraId="1379C1FB" w14:textId="77777777" w:rsidR="00EB0674" w:rsidRPr="0018131A" w:rsidRDefault="00EB0674" w:rsidP="00EB0674">
            <w:pPr>
              <w:spacing w:after="0" w:line="240" w:lineRule="auto"/>
              <w:rPr>
                <w:rFonts w:ascii="Times New Roman" w:eastAsia="Calibri" w:hAnsi="Times New Roman" w:cs="Times New Roman"/>
                <w:color w:val="000000"/>
              </w:rPr>
            </w:pPr>
            <w:r w:rsidRPr="0018131A">
              <w:rPr>
                <w:rFonts w:ascii="Times New Roman" w:eastAsia="Calibri" w:hAnsi="Times New Roman" w:cs="Times New Roman"/>
                <w:color w:val="000000"/>
              </w:rPr>
              <w:t>Likumprojekts nenosaka stingrākas prasības kā ES tiesību akts</w:t>
            </w:r>
          </w:p>
        </w:tc>
      </w:tr>
      <w:tr w:rsidR="00E51C28" w:rsidRPr="008E74BF" w14:paraId="2A6D39B5" w14:textId="77777777" w:rsidTr="00EB0674">
        <w:trPr>
          <w:tblCellSpacing w:w="15" w:type="dxa"/>
        </w:trPr>
        <w:tc>
          <w:tcPr>
            <w:tcW w:w="1050" w:type="pct"/>
            <w:tcBorders>
              <w:top w:val="outset" w:sz="6" w:space="0" w:color="auto"/>
              <w:left w:val="outset" w:sz="6" w:space="0" w:color="auto"/>
              <w:bottom w:val="outset" w:sz="6" w:space="0" w:color="auto"/>
              <w:right w:val="outset" w:sz="6" w:space="0" w:color="auto"/>
            </w:tcBorders>
          </w:tcPr>
          <w:p w14:paraId="6BBA1FC1" w14:textId="77777777" w:rsidR="00E51C28" w:rsidRPr="00E51C28" w:rsidRDefault="00E51C28" w:rsidP="00E51C28">
            <w:pPr>
              <w:spacing w:after="0" w:line="240" w:lineRule="auto"/>
              <w:rPr>
                <w:rFonts w:ascii="Times New Roman" w:eastAsia="Calibri" w:hAnsi="Times New Roman" w:cs="Times New Roman"/>
                <w:color w:val="000000"/>
              </w:rPr>
            </w:pPr>
            <w:r w:rsidRPr="00E51C28">
              <w:rPr>
                <w:rFonts w:ascii="Times New Roman" w:eastAsia="Calibri" w:hAnsi="Times New Roman" w:cs="Times New Roman"/>
                <w:color w:val="000000"/>
              </w:rPr>
              <w:t>Direktīvas 2014/59/ES</w:t>
            </w:r>
          </w:p>
          <w:p w14:paraId="20FB0EBF" w14:textId="65859753" w:rsidR="00E51C28" w:rsidRDefault="00687217" w:rsidP="00687217">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69</w:t>
            </w:r>
            <w:r w:rsidR="00E51C28" w:rsidRPr="00E51C28">
              <w:rPr>
                <w:rFonts w:ascii="Times New Roman" w:eastAsia="Calibri" w:hAnsi="Times New Roman" w:cs="Times New Roman"/>
                <w:color w:val="000000"/>
              </w:rPr>
              <w:t>.pant</w:t>
            </w:r>
            <w:r>
              <w:rPr>
                <w:rFonts w:ascii="Times New Roman" w:eastAsia="Calibri" w:hAnsi="Times New Roman" w:cs="Times New Roman"/>
                <w:color w:val="000000"/>
              </w:rPr>
              <w:t>s</w:t>
            </w:r>
          </w:p>
        </w:tc>
        <w:tc>
          <w:tcPr>
            <w:tcW w:w="1050" w:type="pct"/>
            <w:tcBorders>
              <w:top w:val="outset" w:sz="6" w:space="0" w:color="auto"/>
              <w:left w:val="outset" w:sz="6" w:space="0" w:color="auto"/>
              <w:bottom w:val="outset" w:sz="6" w:space="0" w:color="auto"/>
              <w:right w:val="outset" w:sz="6" w:space="0" w:color="auto"/>
            </w:tcBorders>
          </w:tcPr>
          <w:p w14:paraId="6BD2E05D" w14:textId="00C73AE4" w:rsidR="00687217" w:rsidRPr="00687217" w:rsidRDefault="00687217" w:rsidP="00687217">
            <w:pPr>
              <w:spacing w:after="0" w:line="240" w:lineRule="auto"/>
              <w:rPr>
                <w:rFonts w:ascii="Times New Roman" w:eastAsia="Calibri" w:hAnsi="Times New Roman" w:cs="Times New Roman"/>
                <w:color w:val="000000"/>
              </w:rPr>
            </w:pPr>
            <w:r w:rsidRPr="00687217">
              <w:rPr>
                <w:rFonts w:ascii="Times New Roman" w:eastAsia="Calibri" w:hAnsi="Times New Roman" w:cs="Times New Roman"/>
                <w:color w:val="000000"/>
              </w:rPr>
              <w:t xml:space="preserve">Likumprojekta </w:t>
            </w:r>
            <w:r>
              <w:rPr>
                <w:rFonts w:ascii="Times New Roman" w:eastAsia="Calibri" w:hAnsi="Times New Roman" w:cs="Times New Roman"/>
                <w:color w:val="000000"/>
              </w:rPr>
              <w:t>3</w:t>
            </w:r>
            <w:r w:rsidRPr="00687217">
              <w:rPr>
                <w:rFonts w:ascii="Times New Roman" w:eastAsia="Calibri" w:hAnsi="Times New Roman" w:cs="Times New Roman"/>
                <w:color w:val="000000"/>
              </w:rPr>
              <w:t>.pants</w:t>
            </w:r>
          </w:p>
          <w:p w14:paraId="5A717E37" w14:textId="2657DE2F" w:rsidR="00E51C28" w:rsidRDefault="00687217" w:rsidP="00687217">
            <w:pPr>
              <w:spacing w:after="0" w:line="240" w:lineRule="auto"/>
              <w:rPr>
                <w:rFonts w:ascii="Times New Roman" w:eastAsia="Calibri" w:hAnsi="Times New Roman" w:cs="Times New Roman"/>
                <w:color w:val="000000"/>
              </w:rPr>
            </w:pPr>
            <w:r w:rsidRPr="00687217">
              <w:rPr>
                <w:rFonts w:ascii="Times New Roman" w:eastAsia="Calibri" w:hAnsi="Times New Roman" w:cs="Times New Roman"/>
                <w:color w:val="000000"/>
              </w:rPr>
              <w:t xml:space="preserve">(likuma </w:t>
            </w:r>
            <w:r>
              <w:rPr>
                <w:rFonts w:ascii="Times New Roman" w:eastAsia="Calibri" w:hAnsi="Times New Roman" w:cs="Times New Roman"/>
                <w:color w:val="000000"/>
              </w:rPr>
              <w:t>91.panta trešās daļas 1.punkts</w:t>
            </w:r>
            <w:r w:rsidRPr="00687217">
              <w:rPr>
                <w:rFonts w:ascii="Times New Roman" w:eastAsia="Calibri" w:hAnsi="Times New Roman" w:cs="Times New Roman"/>
                <w:color w:val="000000"/>
              </w:rPr>
              <w:t>)</w:t>
            </w:r>
          </w:p>
        </w:tc>
        <w:tc>
          <w:tcPr>
            <w:tcW w:w="1062" w:type="pct"/>
            <w:tcBorders>
              <w:top w:val="outset" w:sz="6" w:space="0" w:color="auto"/>
              <w:left w:val="outset" w:sz="6" w:space="0" w:color="auto"/>
              <w:bottom w:val="outset" w:sz="6" w:space="0" w:color="auto"/>
              <w:right w:val="outset" w:sz="6" w:space="0" w:color="auto"/>
            </w:tcBorders>
          </w:tcPr>
          <w:p w14:paraId="4F03F319" w14:textId="273D1979" w:rsidR="00E51C28" w:rsidRPr="00B40D4B" w:rsidRDefault="00687217" w:rsidP="00EB0674">
            <w:pPr>
              <w:spacing w:after="0" w:line="240" w:lineRule="auto"/>
              <w:rPr>
                <w:rFonts w:ascii="Times New Roman" w:eastAsia="Calibri" w:hAnsi="Times New Roman" w:cs="Times New Roman"/>
                <w:color w:val="000000"/>
              </w:rPr>
            </w:pPr>
            <w:r w:rsidRPr="00687217">
              <w:rPr>
                <w:rFonts w:ascii="Times New Roman" w:eastAsia="Calibri" w:hAnsi="Times New Roman" w:cs="Times New Roman"/>
                <w:color w:val="000000"/>
              </w:rPr>
              <w:t>ES tiesību akta vienība tiek pārņemta pilnībā</w:t>
            </w:r>
          </w:p>
        </w:tc>
        <w:tc>
          <w:tcPr>
            <w:tcW w:w="1755" w:type="pct"/>
            <w:tcBorders>
              <w:top w:val="outset" w:sz="6" w:space="0" w:color="auto"/>
              <w:left w:val="outset" w:sz="6" w:space="0" w:color="auto"/>
              <w:bottom w:val="outset" w:sz="6" w:space="0" w:color="auto"/>
              <w:right w:val="outset" w:sz="6" w:space="0" w:color="auto"/>
            </w:tcBorders>
          </w:tcPr>
          <w:p w14:paraId="6591EE3B" w14:textId="358C709E" w:rsidR="00E51C28" w:rsidRPr="0018131A" w:rsidRDefault="00687217" w:rsidP="00EB0674">
            <w:pPr>
              <w:spacing w:after="0" w:line="240" w:lineRule="auto"/>
              <w:rPr>
                <w:rFonts w:ascii="Times New Roman" w:eastAsia="Calibri" w:hAnsi="Times New Roman" w:cs="Times New Roman"/>
                <w:color w:val="000000"/>
              </w:rPr>
            </w:pPr>
            <w:r w:rsidRPr="00687217">
              <w:rPr>
                <w:rFonts w:ascii="Times New Roman" w:eastAsia="Calibri" w:hAnsi="Times New Roman" w:cs="Times New Roman"/>
                <w:color w:val="000000"/>
              </w:rPr>
              <w:t>Likumprojekts nenosaka stingrākas prasības kā ES tiesību akts</w:t>
            </w:r>
          </w:p>
        </w:tc>
      </w:tr>
      <w:tr w:rsidR="00EB0674" w:rsidRPr="008E74BF" w14:paraId="199B6E59" w14:textId="77777777" w:rsidTr="00EB0674">
        <w:trPr>
          <w:tblCellSpacing w:w="15" w:type="dxa"/>
        </w:trPr>
        <w:tc>
          <w:tcPr>
            <w:tcW w:w="1050" w:type="pct"/>
            <w:tcBorders>
              <w:top w:val="outset" w:sz="6" w:space="0" w:color="auto"/>
              <w:left w:val="outset" w:sz="6" w:space="0" w:color="auto"/>
              <w:bottom w:val="outset" w:sz="6" w:space="0" w:color="auto"/>
              <w:right w:val="outset" w:sz="6" w:space="0" w:color="auto"/>
            </w:tcBorders>
          </w:tcPr>
          <w:p w14:paraId="21853C84" w14:textId="77777777" w:rsidR="00EB0674" w:rsidRPr="00ED7D3F" w:rsidRDefault="008B6919" w:rsidP="00EB0674">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Direktīvas </w:t>
            </w:r>
            <w:r w:rsidR="00EB0674" w:rsidRPr="00ED7D3F">
              <w:rPr>
                <w:rFonts w:ascii="Times New Roman" w:eastAsia="Calibri" w:hAnsi="Times New Roman" w:cs="Times New Roman"/>
                <w:color w:val="000000"/>
              </w:rPr>
              <w:t>2014/59/ES</w:t>
            </w:r>
          </w:p>
          <w:p w14:paraId="0F6F6242" w14:textId="77777777" w:rsidR="00EB0674" w:rsidRPr="00B25F0D" w:rsidRDefault="00EB0674" w:rsidP="00EB0674">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109.panta 5.</w:t>
            </w:r>
            <w:r w:rsidRPr="00ED7D3F">
              <w:rPr>
                <w:rFonts w:ascii="Times New Roman" w:eastAsia="Calibri" w:hAnsi="Times New Roman" w:cs="Times New Roman"/>
                <w:color w:val="000000"/>
              </w:rPr>
              <w:t>punkts</w:t>
            </w:r>
          </w:p>
        </w:tc>
        <w:tc>
          <w:tcPr>
            <w:tcW w:w="1050" w:type="pct"/>
            <w:tcBorders>
              <w:top w:val="outset" w:sz="6" w:space="0" w:color="auto"/>
              <w:left w:val="outset" w:sz="6" w:space="0" w:color="auto"/>
              <w:bottom w:val="outset" w:sz="6" w:space="0" w:color="auto"/>
              <w:right w:val="outset" w:sz="6" w:space="0" w:color="auto"/>
            </w:tcBorders>
          </w:tcPr>
          <w:p w14:paraId="3F192A56" w14:textId="61A34104" w:rsidR="00EB0674" w:rsidRDefault="00EB0674" w:rsidP="00EB0674">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Likumprojekta </w:t>
            </w:r>
            <w:r w:rsidR="00BC7F81">
              <w:rPr>
                <w:rFonts w:ascii="Times New Roman" w:eastAsia="Calibri" w:hAnsi="Times New Roman" w:cs="Times New Roman"/>
                <w:color w:val="000000"/>
              </w:rPr>
              <w:t>4</w:t>
            </w:r>
            <w:r>
              <w:rPr>
                <w:rFonts w:ascii="Times New Roman" w:eastAsia="Calibri" w:hAnsi="Times New Roman" w:cs="Times New Roman"/>
                <w:color w:val="000000"/>
              </w:rPr>
              <w:t>.pants</w:t>
            </w:r>
          </w:p>
          <w:p w14:paraId="4379ED19" w14:textId="77777777" w:rsidR="00EB0674" w:rsidRPr="00B25F0D" w:rsidRDefault="00EB0674" w:rsidP="00EB0674">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(likuma </w:t>
            </w:r>
            <w:r w:rsidRPr="00ED7D3F">
              <w:rPr>
                <w:rFonts w:ascii="Times New Roman" w:eastAsia="Calibri" w:hAnsi="Times New Roman" w:cs="Times New Roman"/>
                <w:color w:val="000000"/>
              </w:rPr>
              <w:t>127.panta sestā</w:t>
            </w:r>
            <w:r>
              <w:rPr>
                <w:rFonts w:ascii="Times New Roman" w:eastAsia="Calibri" w:hAnsi="Times New Roman" w:cs="Times New Roman"/>
                <w:color w:val="000000"/>
              </w:rPr>
              <w:t xml:space="preserve"> daļa)</w:t>
            </w:r>
          </w:p>
        </w:tc>
        <w:tc>
          <w:tcPr>
            <w:tcW w:w="1062" w:type="pct"/>
            <w:tcBorders>
              <w:top w:val="outset" w:sz="6" w:space="0" w:color="auto"/>
              <w:left w:val="outset" w:sz="6" w:space="0" w:color="auto"/>
              <w:bottom w:val="outset" w:sz="6" w:space="0" w:color="auto"/>
              <w:right w:val="outset" w:sz="6" w:space="0" w:color="auto"/>
            </w:tcBorders>
          </w:tcPr>
          <w:p w14:paraId="3789B957" w14:textId="5045F6AC" w:rsidR="00EB0674" w:rsidRPr="00B25F0D" w:rsidRDefault="00EB0674" w:rsidP="00503AE5">
            <w:pPr>
              <w:spacing w:after="0" w:line="240" w:lineRule="auto"/>
              <w:rPr>
                <w:rFonts w:ascii="Times New Roman" w:eastAsia="Calibri" w:hAnsi="Times New Roman" w:cs="Times New Roman"/>
                <w:color w:val="000000"/>
              </w:rPr>
            </w:pPr>
            <w:r w:rsidRPr="00B40D4B">
              <w:rPr>
                <w:rFonts w:ascii="Times New Roman" w:eastAsia="Calibri" w:hAnsi="Times New Roman" w:cs="Times New Roman"/>
                <w:color w:val="000000"/>
              </w:rPr>
              <w:t>ES ti</w:t>
            </w:r>
            <w:r w:rsidR="00C31F06">
              <w:rPr>
                <w:rFonts w:ascii="Times New Roman" w:eastAsia="Calibri" w:hAnsi="Times New Roman" w:cs="Times New Roman"/>
                <w:color w:val="000000"/>
              </w:rPr>
              <w:t>esību akta vienība tiek ieviesta</w:t>
            </w:r>
            <w:r w:rsidR="00503AE5">
              <w:rPr>
                <w:rFonts w:ascii="Times New Roman" w:eastAsia="Calibri" w:hAnsi="Times New Roman" w:cs="Times New Roman"/>
                <w:color w:val="000000"/>
              </w:rPr>
              <w:t xml:space="preserve"> </w:t>
            </w:r>
            <w:r w:rsidRPr="00B40D4B">
              <w:rPr>
                <w:rFonts w:ascii="Times New Roman" w:eastAsia="Calibri" w:hAnsi="Times New Roman" w:cs="Times New Roman"/>
                <w:color w:val="000000"/>
              </w:rPr>
              <w:t>pilnībā</w:t>
            </w:r>
          </w:p>
        </w:tc>
        <w:tc>
          <w:tcPr>
            <w:tcW w:w="1755" w:type="pct"/>
            <w:tcBorders>
              <w:top w:val="outset" w:sz="6" w:space="0" w:color="auto"/>
              <w:left w:val="outset" w:sz="6" w:space="0" w:color="auto"/>
              <w:bottom w:val="outset" w:sz="6" w:space="0" w:color="auto"/>
              <w:right w:val="outset" w:sz="6" w:space="0" w:color="auto"/>
            </w:tcBorders>
          </w:tcPr>
          <w:p w14:paraId="39980F9B" w14:textId="77777777" w:rsidR="00EB0674" w:rsidRPr="005C3B62" w:rsidRDefault="00EB0674" w:rsidP="00EB0674">
            <w:pPr>
              <w:spacing w:after="0" w:line="240" w:lineRule="auto"/>
              <w:rPr>
                <w:rFonts w:ascii="Times New Roman" w:eastAsia="Calibri" w:hAnsi="Times New Roman" w:cs="Times New Roman"/>
                <w:color w:val="000000"/>
              </w:rPr>
            </w:pPr>
            <w:r w:rsidRPr="005C3B62">
              <w:rPr>
                <w:rFonts w:ascii="Times New Roman" w:eastAsia="Calibri" w:hAnsi="Times New Roman" w:cs="Times New Roman"/>
                <w:color w:val="000000"/>
              </w:rPr>
              <w:t>Likumprojekts nenosaka stingrākas prasības kā ES tiesību akts</w:t>
            </w:r>
          </w:p>
        </w:tc>
      </w:tr>
      <w:tr w:rsidR="00EB0674" w:rsidRPr="008E74BF" w14:paraId="4072DC60" w14:textId="77777777" w:rsidTr="00EB0674">
        <w:trPr>
          <w:tblCellSpacing w:w="15" w:type="dxa"/>
        </w:trPr>
        <w:tc>
          <w:tcPr>
            <w:tcW w:w="1050" w:type="pct"/>
            <w:tcBorders>
              <w:top w:val="outset" w:sz="6" w:space="0" w:color="auto"/>
              <w:left w:val="outset" w:sz="6" w:space="0" w:color="auto"/>
              <w:bottom w:val="outset" w:sz="6" w:space="0" w:color="auto"/>
              <w:right w:val="outset" w:sz="6" w:space="0" w:color="auto"/>
            </w:tcBorders>
            <w:hideMark/>
          </w:tcPr>
          <w:p w14:paraId="7AE51948" w14:textId="77777777" w:rsidR="00EB0674" w:rsidRPr="008E74BF" w:rsidRDefault="00EB0674" w:rsidP="00EB0674">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3901" w:type="pct"/>
            <w:gridSpan w:val="3"/>
            <w:tcBorders>
              <w:top w:val="outset" w:sz="6" w:space="0" w:color="auto"/>
              <w:left w:val="outset" w:sz="6" w:space="0" w:color="auto"/>
              <w:bottom w:val="outset" w:sz="6" w:space="0" w:color="auto"/>
              <w:right w:val="outset" w:sz="6" w:space="0" w:color="auto"/>
            </w:tcBorders>
            <w:hideMark/>
          </w:tcPr>
          <w:p w14:paraId="4207CDE7" w14:textId="77777777" w:rsidR="00EB0674" w:rsidRPr="008E74BF" w:rsidRDefault="00EB0674" w:rsidP="008B685F">
            <w:pPr>
              <w:spacing w:after="0" w:line="240" w:lineRule="auto"/>
              <w:ind w:firstLine="284"/>
              <w:jc w:val="both"/>
              <w:rPr>
                <w:rFonts w:ascii="Times New Roman" w:eastAsia="Times New Roman" w:hAnsi="Times New Roman" w:cs="Times New Roman"/>
                <w:iCs/>
                <w:color w:val="000000" w:themeColor="text1"/>
                <w:sz w:val="24"/>
                <w:szCs w:val="24"/>
                <w:lang w:eastAsia="lv-LV"/>
              </w:rPr>
            </w:pPr>
            <w:r w:rsidRPr="00935D0F">
              <w:rPr>
                <w:rFonts w:ascii="Times New Roman" w:eastAsia="Times New Roman" w:hAnsi="Times New Roman" w:cs="Times New Roman"/>
                <w:iCs/>
                <w:color w:val="000000" w:themeColor="text1"/>
                <w:sz w:val="24"/>
                <w:szCs w:val="24"/>
                <w:lang w:eastAsia="lv-LV"/>
              </w:rPr>
              <w:t>ES tiesību akta normas tiek pārņemtas ar grozījumiem Kredītiestāžu un ieguldījumu brokeru sabiedrību darbības atjaunošanas un noregulējuma likumā</w:t>
            </w:r>
            <w:r>
              <w:rPr>
                <w:rFonts w:ascii="Times New Roman" w:eastAsia="Times New Roman" w:hAnsi="Times New Roman" w:cs="Times New Roman"/>
                <w:iCs/>
                <w:color w:val="000000" w:themeColor="text1"/>
                <w:sz w:val="24"/>
                <w:szCs w:val="24"/>
                <w:lang w:eastAsia="lv-LV"/>
              </w:rPr>
              <w:t>.</w:t>
            </w:r>
          </w:p>
        </w:tc>
      </w:tr>
      <w:tr w:rsidR="00EB0674" w:rsidRPr="008E74BF" w14:paraId="6B54483C" w14:textId="77777777" w:rsidTr="00EB0674">
        <w:trPr>
          <w:tblCellSpacing w:w="15" w:type="dxa"/>
        </w:trPr>
        <w:tc>
          <w:tcPr>
            <w:tcW w:w="1050" w:type="pct"/>
            <w:tcBorders>
              <w:top w:val="outset" w:sz="6" w:space="0" w:color="auto"/>
              <w:left w:val="outset" w:sz="6" w:space="0" w:color="auto"/>
              <w:bottom w:val="outset" w:sz="6" w:space="0" w:color="auto"/>
              <w:right w:val="outset" w:sz="6" w:space="0" w:color="auto"/>
            </w:tcBorders>
            <w:hideMark/>
          </w:tcPr>
          <w:p w14:paraId="117D3754" w14:textId="77777777" w:rsidR="00EB0674" w:rsidRPr="008E74BF" w:rsidRDefault="00EB0674" w:rsidP="00EB0674">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1" w:type="pct"/>
            <w:gridSpan w:val="3"/>
            <w:tcBorders>
              <w:top w:val="outset" w:sz="6" w:space="0" w:color="auto"/>
              <w:left w:val="outset" w:sz="6" w:space="0" w:color="auto"/>
              <w:bottom w:val="outset" w:sz="6" w:space="0" w:color="auto"/>
              <w:right w:val="outset" w:sz="6" w:space="0" w:color="auto"/>
            </w:tcBorders>
            <w:hideMark/>
          </w:tcPr>
          <w:p w14:paraId="0BC04CF0" w14:textId="52C1D216" w:rsidR="00EB0674" w:rsidRPr="00C50C07" w:rsidRDefault="00EB0674" w:rsidP="008B685F">
            <w:pPr>
              <w:ind w:firstLine="284"/>
              <w:jc w:val="both"/>
              <w:rPr>
                <w:rFonts w:ascii="Times New Roman" w:eastAsia="Times New Roman" w:hAnsi="Times New Roman" w:cs="Times New Roman"/>
                <w:iCs/>
                <w:sz w:val="24"/>
                <w:szCs w:val="24"/>
                <w:lang w:eastAsia="lv-LV"/>
              </w:rPr>
            </w:pPr>
            <w:r w:rsidRPr="00C50C07">
              <w:rPr>
                <w:rFonts w:ascii="Times New Roman" w:eastAsia="Times New Roman" w:hAnsi="Times New Roman" w:cs="Times New Roman"/>
                <w:iCs/>
                <w:sz w:val="24"/>
                <w:szCs w:val="24"/>
                <w:lang w:eastAsia="lv-LV"/>
              </w:rPr>
              <w:t>Dalībvalstis dara Komisijai un Eiropas Banku iestādei zināmus to tiesību aktu galvenos noteikumus, ko tās pieņem jomā,</w:t>
            </w:r>
            <w:r>
              <w:rPr>
                <w:rFonts w:ascii="Times New Roman" w:eastAsia="Times New Roman" w:hAnsi="Times New Roman" w:cs="Times New Roman"/>
                <w:iCs/>
                <w:sz w:val="24"/>
                <w:szCs w:val="24"/>
                <w:lang w:eastAsia="lv-LV"/>
              </w:rPr>
              <w:t xml:space="preserve"> uz kuru attiecas Direktīva 2017/2399.</w:t>
            </w:r>
          </w:p>
        </w:tc>
      </w:tr>
      <w:tr w:rsidR="00EB0674" w:rsidRPr="008E74BF" w14:paraId="416AE10D" w14:textId="77777777" w:rsidTr="00EB0674">
        <w:trPr>
          <w:tblCellSpacing w:w="15" w:type="dxa"/>
        </w:trPr>
        <w:tc>
          <w:tcPr>
            <w:tcW w:w="1050" w:type="pct"/>
            <w:tcBorders>
              <w:top w:val="outset" w:sz="6" w:space="0" w:color="auto"/>
              <w:left w:val="outset" w:sz="6" w:space="0" w:color="auto"/>
              <w:bottom w:val="outset" w:sz="6" w:space="0" w:color="auto"/>
              <w:right w:val="outset" w:sz="6" w:space="0" w:color="auto"/>
            </w:tcBorders>
            <w:hideMark/>
          </w:tcPr>
          <w:p w14:paraId="1B6416B7" w14:textId="77777777" w:rsidR="00EB0674" w:rsidRPr="008E74BF" w:rsidRDefault="00EB0674" w:rsidP="00EB0674">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 informācija</w:t>
            </w:r>
          </w:p>
        </w:tc>
        <w:tc>
          <w:tcPr>
            <w:tcW w:w="3901" w:type="pct"/>
            <w:gridSpan w:val="3"/>
            <w:tcBorders>
              <w:top w:val="outset" w:sz="6" w:space="0" w:color="auto"/>
              <w:left w:val="outset" w:sz="6" w:space="0" w:color="auto"/>
              <w:bottom w:val="outset" w:sz="6" w:space="0" w:color="auto"/>
              <w:right w:val="outset" w:sz="6" w:space="0" w:color="auto"/>
            </w:tcBorders>
            <w:hideMark/>
          </w:tcPr>
          <w:p w14:paraId="69C83A21" w14:textId="77777777" w:rsidR="00EB0674" w:rsidRPr="008E74BF" w:rsidRDefault="00EB0674" w:rsidP="008B685F">
            <w:pPr>
              <w:spacing w:after="0" w:line="240" w:lineRule="auto"/>
              <w:ind w:firstLine="284"/>
              <w:rPr>
                <w:rFonts w:ascii="Times New Roman" w:eastAsia="Times New Roman" w:hAnsi="Times New Roman" w:cs="Times New Roman"/>
                <w:iCs/>
                <w:color w:val="000000" w:themeColor="text1"/>
                <w:sz w:val="24"/>
                <w:szCs w:val="24"/>
                <w:lang w:eastAsia="lv-LV"/>
              </w:rPr>
            </w:pPr>
            <w:r w:rsidRPr="0006280B">
              <w:rPr>
                <w:rFonts w:ascii="Times New Roman" w:eastAsia="Times New Roman" w:hAnsi="Times New Roman" w:cs="Times New Roman"/>
                <w:iCs/>
                <w:sz w:val="24"/>
                <w:szCs w:val="24"/>
                <w:lang w:eastAsia="lv-LV"/>
              </w:rPr>
              <w:t>Nav</w:t>
            </w:r>
          </w:p>
        </w:tc>
      </w:tr>
      <w:tr w:rsidR="00EB0674" w:rsidRPr="008E74BF" w14:paraId="438205A0"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C487A21" w14:textId="77777777" w:rsidR="00EB0674" w:rsidRPr="008E74BF" w:rsidRDefault="00EB0674" w:rsidP="00EB0674">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t>2. tabula</w:t>
            </w:r>
            <w:r w:rsidRPr="008E74BF">
              <w:rPr>
                <w:rFonts w:ascii="Times New Roman" w:eastAsia="Times New Roman" w:hAnsi="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8E74BF">
              <w:rPr>
                <w:rFonts w:ascii="Times New Roman" w:eastAsia="Times New Roman" w:hAnsi="Times New Roman" w:cs="Times New Roman"/>
                <w:b/>
                <w:bCs/>
                <w:iCs/>
                <w:color w:val="000000" w:themeColor="text1"/>
                <w:sz w:val="24"/>
                <w:szCs w:val="24"/>
                <w:lang w:eastAsia="lv-LV"/>
              </w:rPr>
              <w:br/>
              <w:t>Pasākumi šo saistību izpildei</w:t>
            </w:r>
          </w:p>
        </w:tc>
      </w:tr>
      <w:tr w:rsidR="00EB0674" w:rsidRPr="008E74BF" w14:paraId="2957E1A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6E1EA975" w14:textId="77777777" w:rsidR="00EB0674" w:rsidRPr="008E74BF" w:rsidRDefault="00EB0674" w:rsidP="00EB0674">
            <w:pPr>
              <w:spacing w:after="0" w:line="240" w:lineRule="auto"/>
              <w:jc w:val="center"/>
              <w:rPr>
                <w:rFonts w:ascii="Times New Roman" w:eastAsia="Times New Roman" w:hAnsi="Times New Roman" w:cs="Times New Roman"/>
                <w:b/>
                <w:bCs/>
                <w:iCs/>
                <w:color w:val="000000" w:themeColor="text1"/>
                <w:sz w:val="24"/>
                <w:szCs w:val="24"/>
                <w:lang w:eastAsia="lv-LV"/>
              </w:rPr>
            </w:pPr>
            <w:r w:rsidRPr="0006280B">
              <w:rPr>
                <w:rFonts w:ascii="Times New Roman" w:eastAsia="Times New Roman" w:hAnsi="Times New Roman" w:cs="Times New Roman"/>
                <w:bCs/>
                <w:iCs/>
                <w:sz w:val="24"/>
                <w:szCs w:val="24"/>
                <w:lang w:eastAsia="lv-LV"/>
              </w:rPr>
              <w:t>Projekts šo jomu neskar</w:t>
            </w:r>
          </w:p>
        </w:tc>
      </w:tr>
    </w:tbl>
    <w:p w14:paraId="2B783F66" w14:textId="00E2C66D"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 xml:space="preserve">  </w:t>
      </w:r>
    </w:p>
    <w:p w14:paraId="16E2F979" w14:textId="77777777" w:rsidR="007D3494" w:rsidRPr="008E74BF" w:rsidRDefault="007D3494"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6CE7" w:rsidRPr="008E74BF" w14:paraId="0857AB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24F855" w14:textId="77777777" w:rsidR="00655F2C" w:rsidRPr="008E74BF"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lastRenderedPageBreak/>
              <w:t>VI. Sabiedrības līdzdalība un komunikācijas aktivitātes</w:t>
            </w:r>
          </w:p>
        </w:tc>
      </w:tr>
      <w:tr w:rsidR="00D36CE7" w:rsidRPr="008E74BF" w14:paraId="794F47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526077"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4B8C5F"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A54FBDF" w14:textId="77777777" w:rsidR="00E5323B" w:rsidRPr="008E74BF" w:rsidRDefault="00A01D90" w:rsidP="002A1E52">
            <w:pPr>
              <w:spacing w:after="0" w:line="240" w:lineRule="auto"/>
              <w:ind w:firstLine="28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 xml:space="preserve">Likumprojekta izstrādes gaitā notika konsultācijas ar </w:t>
            </w:r>
            <w:r w:rsidRPr="00BD135B">
              <w:rPr>
                <w:rFonts w:ascii="Times New Roman" w:eastAsia="Times New Roman" w:hAnsi="Times New Roman" w:cs="Times New Roman"/>
                <w:iCs/>
                <w:sz w:val="24"/>
                <w:szCs w:val="24"/>
                <w:lang w:eastAsia="lv-LV"/>
              </w:rPr>
              <w:t>Fin</w:t>
            </w:r>
            <w:r>
              <w:rPr>
                <w:rFonts w:ascii="Times New Roman" w:eastAsia="Times New Roman" w:hAnsi="Times New Roman" w:cs="Times New Roman"/>
                <w:iCs/>
                <w:sz w:val="24"/>
                <w:szCs w:val="24"/>
                <w:lang w:eastAsia="lv-LV"/>
              </w:rPr>
              <w:t>anšu un kapitāla tirgus komisiju.</w:t>
            </w:r>
          </w:p>
        </w:tc>
      </w:tr>
      <w:tr w:rsidR="00D36CE7" w:rsidRPr="008E74BF" w14:paraId="4DE47B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7CFA6"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36111D"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F3B381C" w14:textId="77777777" w:rsidR="00E5323B" w:rsidRPr="008E74BF" w:rsidRDefault="00A01D90" w:rsidP="002A1E52">
            <w:pPr>
              <w:spacing w:after="0" w:line="240" w:lineRule="auto"/>
              <w:ind w:firstLine="28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 xml:space="preserve">Likumprojekta izstrādes gaitā </w:t>
            </w:r>
            <w:r w:rsidRPr="00396EE8">
              <w:rPr>
                <w:rFonts w:ascii="Times New Roman" w:eastAsia="Times New Roman" w:hAnsi="Times New Roman" w:cs="Times New Roman"/>
                <w:iCs/>
                <w:sz w:val="24"/>
                <w:szCs w:val="24"/>
                <w:lang w:eastAsia="lv-LV"/>
              </w:rPr>
              <w:t>Finanšu un kap</w:t>
            </w:r>
            <w:r>
              <w:rPr>
                <w:rFonts w:ascii="Times New Roman" w:eastAsia="Times New Roman" w:hAnsi="Times New Roman" w:cs="Times New Roman"/>
                <w:iCs/>
                <w:sz w:val="24"/>
                <w:szCs w:val="24"/>
                <w:lang w:eastAsia="lv-LV"/>
              </w:rPr>
              <w:t>itāla tirgus komisijas izteiktie priekšlikumi</w:t>
            </w:r>
            <w:r w:rsidRPr="00CA1CFB">
              <w:rPr>
                <w:color w:val="000000"/>
                <w:spacing w:val="-2"/>
                <w:shd w:val="clear" w:color="auto" w:fill="FFFFFF"/>
              </w:rPr>
              <w:t xml:space="preserve"> </w:t>
            </w:r>
            <w:r>
              <w:rPr>
                <w:rFonts w:ascii="Times New Roman" w:eastAsia="Times New Roman" w:hAnsi="Times New Roman" w:cs="Times New Roman"/>
                <w:iCs/>
                <w:sz w:val="24"/>
                <w:szCs w:val="24"/>
                <w:lang w:eastAsia="lv-LV"/>
              </w:rPr>
              <w:t>un ierosinājumi ir pārrunāti un</w:t>
            </w:r>
            <w:r w:rsidRPr="00CA1CF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izvērtēti.</w:t>
            </w:r>
          </w:p>
        </w:tc>
      </w:tr>
      <w:tr w:rsidR="00D36CE7" w:rsidRPr="008E74BF" w14:paraId="6B1D4C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5BA79E"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3A4665"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AAB5D0C" w14:textId="77777777" w:rsidR="00E5323B" w:rsidRPr="008E74BF" w:rsidRDefault="001E10DC" w:rsidP="002A1E52">
            <w:pPr>
              <w:spacing w:after="0" w:line="240" w:lineRule="auto"/>
              <w:ind w:firstLine="28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F</w:t>
            </w:r>
            <w:r w:rsidRPr="00396EE8">
              <w:rPr>
                <w:rFonts w:ascii="Times New Roman" w:eastAsia="Times New Roman" w:hAnsi="Times New Roman" w:cs="Times New Roman"/>
                <w:iCs/>
                <w:sz w:val="24"/>
                <w:szCs w:val="24"/>
                <w:lang w:eastAsia="lv-LV"/>
              </w:rPr>
              <w:t xml:space="preserve">inanšu un kapitāla tirgus komisijas </w:t>
            </w:r>
            <w:r>
              <w:rPr>
                <w:rFonts w:ascii="Times New Roman" w:eastAsia="Times New Roman" w:hAnsi="Times New Roman" w:cs="Times New Roman"/>
                <w:iCs/>
                <w:sz w:val="24"/>
                <w:szCs w:val="24"/>
                <w:lang w:eastAsia="lv-LV"/>
              </w:rPr>
              <w:t>piedāvātie</w:t>
            </w:r>
            <w:r w:rsidRPr="00396EE8">
              <w:rPr>
                <w:rFonts w:ascii="Times New Roman" w:eastAsia="Times New Roman" w:hAnsi="Times New Roman" w:cs="Times New Roman"/>
                <w:iCs/>
                <w:sz w:val="24"/>
                <w:szCs w:val="24"/>
                <w:lang w:eastAsia="lv-LV"/>
              </w:rPr>
              <w:t xml:space="preserve"> priekšlikumi</w:t>
            </w:r>
            <w:r>
              <w:rPr>
                <w:rFonts w:ascii="Times New Roman" w:eastAsia="Times New Roman" w:hAnsi="Times New Roman" w:cs="Times New Roman"/>
                <w:iCs/>
                <w:sz w:val="24"/>
                <w:szCs w:val="24"/>
                <w:lang w:eastAsia="lv-LV"/>
              </w:rPr>
              <w:t xml:space="preserve"> ir ņemti vērā un likumprojekts ir atbalstīts.</w:t>
            </w:r>
          </w:p>
        </w:tc>
      </w:tr>
      <w:tr w:rsidR="00D36CE7" w:rsidRPr="008E74BF" w14:paraId="1718D3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072556"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3302BD5"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0E712D" w14:textId="77777777" w:rsidR="00E5323B" w:rsidRPr="008E74BF" w:rsidRDefault="00705DAC" w:rsidP="002A1E52">
            <w:pPr>
              <w:spacing w:after="0" w:line="240" w:lineRule="auto"/>
              <w:ind w:firstLine="284"/>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E7C2401"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6CE7" w:rsidRPr="008E74BF" w14:paraId="5C5E9D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7E03A4" w14:textId="77777777" w:rsidR="00655F2C" w:rsidRPr="008E74BF"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D36CE7" w:rsidRPr="008E74BF" w14:paraId="6A4767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BF63F1"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69E3AD"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250367E" w14:textId="77777777" w:rsidR="00E5323B" w:rsidRPr="008E74BF" w:rsidRDefault="00AD691B" w:rsidP="00243B77">
            <w:pPr>
              <w:spacing w:after="0" w:line="240" w:lineRule="auto"/>
              <w:ind w:firstLine="284"/>
              <w:jc w:val="both"/>
              <w:rPr>
                <w:rFonts w:ascii="Times New Roman" w:eastAsia="Times New Roman" w:hAnsi="Times New Roman" w:cs="Times New Roman"/>
                <w:iCs/>
                <w:color w:val="000000" w:themeColor="text1"/>
                <w:sz w:val="24"/>
                <w:szCs w:val="24"/>
                <w:lang w:eastAsia="lv-LV"/>
              </w:rPr>
            </w:pPr>
            <w:r w:rsidRPr="00523AD3">
              <w:rPr>
                <w:rFonts w:ascii="Times New Roman" w:eastAsia="Times New Roman" w:hAnsi="Times New Roman" w:cs="Times New Roman"/>
                <w:iCs/>
                <w:sz w:val="24"/>
                <w:szCs w:val="24"/>
                <w:lang w:eastAsia="lv-LV"/>
              </w:rPr>
              <w:t>Likumprojekta prasību izpildi nodrošinās Finanšu un kapitāla tirgus komisija</w:t>
            </w:r>
            <w:r>
              <w:rPr>
                <w:rFonts w:ascii="Times New Roman" w:eastAsia="Times New Roman" w:hAnsi="Times New Roman" w:cs="Times New Roman"/>
                <w:iCs/>
                <w:sz w:val="24"/>
                <w:szCs w:val="24"/>
                <w:lang w:eastAsia="lv-LV"/>
              </w:rPr>
              <w:t>.</w:t>
            </w:r>
          </w:p>
        </w:tc>
      </w:tr>
      <w:tr w:rsidR="00D36CE7" w:rsidRPr="008E74BF" w14:paraId="0C72DF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48368F"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61DC92"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8E74BF">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E57B7F7" w14:textId="77777777" w:rsidR="00AD691B" w:rsidRPr="00523AD3" w:rsidRDefault="00AD691B" w:rsidP="00243B77">
            <w:pPr>
              <w:spacing w:after="0" w:line="240" w:lineRule="auto"/>
              <w:ind w:firstLine="284"/>
              <w:jc w:val="both"/>
              <w:rPr>
                <w:rFonts w:ascii="Times New Roman" w:eastAsia="Times New Roman" w:hAnsi="Times New Roman" w:cs="Times New Roman"/>
                <w:iCs/>
                <w:sz w:val="24"/>
                <w:szCs w:val="24"/>
                <w:lang w:eastAsia="lv-LV"/>
              </w:rPr>
            </w:pPr>
            <w:r w:rsidRPr="00523AD3">
              <w:rPr>
                <w:rFonts w:ascii="Times New Roman" w:eastAsia="Times New Roman" w:hAnsi="Times New Roman" w:cs="Times New Roman"/>
                <w:iCs/>
                <w:sz w:val="24"/>
                <w:szCs w:val="24"/>
                <w:lang w:eastAsia="lv-LV"/>
              </w:rPr>
              <w:t xml:space="preserve">Likumprojekta izpilde pēc būtības neietekmē likumprojekta izstrādē iesaistītās institūcijas un uzdevumus, kā arī tam nav ietekmes uz institūcijām pieejamajiem cilvēkresursiem. </w:t>
            </w:r>
          </w:p>
          <w:p w14:paraId="763939FF" w14:textId="77777777" w:rsidR="00E5323B" w:rsidRPr="008E74BF" w:rsidRDefault="00AD691B" w:rsidP="00243B77">
            <w:pPr>
              <w:spacing w:after="0" w:line="240" w:lineRule="auto"/>
              <w:ind w:firstLine="284"/>
              <w:jc w:val="both"/>
              <w:rPr>
                <w:rFonts w:ascii="Times New Roman" w:eastAsia="Times New Roman" w:hAnsi="Times New Roman" w:cs="Times New Roman"/>
                <w:iCs/>
                <w:color w:val="000000" w:themeColor="text1"/>
                <w:sz w:val="24"/>
                <w:szCs w:val="24"/>
                <w:lang w:eastAsia="lv-LV"/>
              </w:rPr>
            </w:pPr>
            <w:r w:rsidRPr="00523AD3">
              <w:rPr>
                <w:rFonts w:ascii="Times New Roman" w:eastAsia="Times New Roman" w:hAnsi="Times New Roman" w:cs="Times New Roman"/>
                <w:iCs/>
                <w:sz w:val="24"/>
                <w:szCs w:val="24"/>
                <w:lang w:eastAsia="lv-LV"/>
              </w:rPr>
              <w:t>Likumprojekta izpildei nav nepieciešams reorganizēt esošās institūcijas, veidot jaunas institūcijas vai likvidēt esošās institūcijas.</w:t>
            </w:r>
          </w:p>
        </w:tc>
      </w:tr>
      <w:tr w:rsidR="00E5323B" w:rsidRPr="008E74BF" w14:paraId="56582A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F41E44"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939F378"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3DF121" w14:textId="77777777" w:rsidR="00E5323B" w:rsidRPr="008E74BF" w:rsidRDefault="00AD691B" w:rsidP="00243B77">
            <w:pPr>
              <w:spacing w:after="0" w:line="240" w:lineRule="auto"/>
              <w:ind w:firstLine="28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Nav</w:t>
            </w:r>
          </w:p>
        </w:tc>
      </w:tr>
    </w:tbl>
    <w:p w14:paraId="59CA6C91" w14:textId="2A11D1E8" w:rsidR="001D0C36" w:rsidRPr="00F34CCC" w:rsidRDefault="001D0C36" w:rsidP="00894C55">
      <w:pPr>
        <w:spacing w:after="0" w:line="240" w:lineRule="auto"/>
        <w:rPr>
          <w:rFonts w:ascii="Times New Roman" w:hAnsi="Times New Roman" w:cs="Times New Roman"/>
          <w:color w:val="000000" w:themeColor="text1"/>
          <w:sz w:val="24"/>
          <w:szCs w:val="24"/>
        </w:rPr>
      </w:pPr>
    </w:p>
    <w:p w14:paraId="08AE6F07" w14:textId="77777777" w:rsidR="00F34CCC" w:rsidRPr="00F34CCC" w:rsidRDefault="00F34CCC" w:rsidP="00894C55">
      <w:pPr>
        <w:spacing w:after="0" w:line="240" w:lineRule="auto"/>
        <w:rPr>
          <w:rFonts w:ascii="Times New Roman" w:hAnsi="Times New Roman" w:cs="Times New Roman"/>
          <w:color w:val="000000" w:themeColor="text1"/>
          <w:sz w:val="24"/>
          <w:szCs w:val="24"/>
        </w:rPr>
      </w:pPr>
    </w:p>
    <w:p w14:paraId="45B3EB0A" w14:textId="77777777" w:rsidR="001D0C36" w:rsidRPr="00F34CCC" w:rsidRDefault="001D0C36" w:rsidP="00894C55">
      <w:pPr>
        <w:spacing w:after="0" w:line="240" w:lineRule="auto"/>
        <w:rPr>
          <w:rFonts w:ascii="Times New Roman" w:hAnsi="Times New Roman" w:cs="Times New Roman"/>
          <w:color w:val="000000" w:themeColor="text1"/>
          <w:sz w:val="24"/>
          <w:szCs w:val="24"/>
        </w:rPr>
      </w:pPr>
    </w:p>
    <w:p w14:paraId="224CBBD9" w14:textId="10A3B23E" w:rsidR="001D0C36" w:rsidRDefault="00815D0A" w:rsidP="001D0C36">
      <w:pPr>
        <w:tabs>
          <w:tab w:val="left" w:pos="6237"/>
        </w:tabs>
        <w:spacing w:after="0" w:line="240" w:lineRule="auto"/>
        <w:ind w:firstLine="720"/>
        <w:rPr>
          <w:rFonts w:ascii="Times New Roman" w:hAnsi="Times New Roman" w:cs="Times New Roman"/>
          <w:color w:val="000000" w:themeColor="text1"/>
          <w:sz w:val="28"/>
          <w:szCs w:val="28"/>
        </w:rPr>
      </w:pPr>
      <w:r>
        <w:rPr>
          <w:rFonts w:ascii="Times New Roman" w:hAnsi="Times New Roman" w:cs="Times New Roman"/>
          <w:sz w:val="28"/>
          <w:szCs w:val="28"/>
        </w:rPr>
        <w:t>Finanšu ministr</w:t>
      </w:r>
      <w:r w:rsidR="007969D8">
        <w:rPr>
          <w:rFonts w:ascii="Times New Roman" w:hAnsi="Times New Roman" w:cs="Times New Roman"/>
          <w:sz w:val="28"/>
          <w:szCs w:val="28"/>
        </w:rPr>
        <w:t>e</w:t>
      </w:r>
      <w:r w:rsidR="00894C55" w:rsidRPr="008E74BF">
        <w:rPr>
          <w:rFonts w:ascii="Times New Roman" w:hAnsi="Times New Roman" w:cs="Times New Roman"/>
          <w:color w:val="000000" w:themeColor="text1"/>
          <w:sz w:val="28"/>
          <w:szCs w:val="28"/>
        </w:rPr>
        <w:tab/>
      </w:r>
      <w:r w:rsidR="007969D8">
        <w:rPr>
          <w:rFonts w:ascii="Times New Roman" w:hAnsi="Times New Roman" w:cs="Times New Roman"/>
          <w:sz w:val="28"/>
          <w:szCs w:val="28"/>
        </w:rPr>
        <w:t>D</w:t>
      </w:r>
      <w:r w:rsidR="00F140B6">
        <w:rPr>
          <w:rFonts w:ascii="Times New Roman" w:hAnsi="Times New Roman" w:cs="Times New Roman"/>
          <w:sz w:val="28"/>
          <w:szCs w:val="28"/>
        </w:rPr>
        <w:t>.</w:t>
      </w:r>
      <w:r w:rsidR="007969D8">
        <w:rPr>
          <w:rFonts w:ascii="Times New Roman" w:hAnsi="Times New Roman" w:cs="Times New Roman"/>
          <w:sz w:val="28"/>
          <w:szCs w:val="28"/>
        </w:rPr>
        <w:t>Reizniece-Ozola</w:t>
      </w:r>
    </w:p>
    <w:p w14:paraId="74CF25CE" w14:textId="0A827799" w:rsidR="001D0C36" w:rsidRPr="00F34CCC" w:rsidRDefault="001D0C36" w:rsidP="001D0C36">
      <w:pPr>
        <w:tabs>
          <w:tab w:val="left" w:pos="6237"/>
        </w:tabs>
        <w:spacing w:after="0" w:line="240" w:lineRule="auto"/>
        <w:rPr>
          <w:rFonts w:ascii="Times New Roman" w:hAnsi="Times New Roman" w:cs="Times New Roman"/>
          <w:color w:val="000000" w:themeColor="text1"/>
          <w:sz w:val="24"/>
          <w:szCs w:val="24"/>
        </w:rPr>
      </w:pPr>
    </w:p>
    <w:p w14:paraId="4A32ECC4" w14:textId="77777777" w:rsidR="001542E0" w:rsidRPr="00F34CCC" w:rsidRDefault="001542E0" w:rsidP="001D0C36">
      <w:pPr>
        <w:tabs>
          <w:tab w:val="left" w:pos="6237"/>
        </w:tabs>
        <w:spacing w:after="0" w:line="240" w:lineRule="auto"/>
        <w:rPr>
          <w:rFonts w:ascii="Times New Roman" w:hAnsi="Times New Roman" w:cs="Times New Roman"/>
          <w:color w:val="000000" w:themeColor="text1"/>
          <w:sz w:val="24"/>
          <w:szCs w:val="24"/>
        </w:rPr>
      </w:pPr>
    </w:p>
    <w:p w14:paraId="49EA55F5" w14:textId="77777777" w:rsidR="001D0C36" w:rsidRPr="00F34CCC" w:rsidRDefault="001D0C36" w:rsidP="001D0C36">
      <w:pPr>
        <w:tabs>
          <w:tab w:val="left" w:pos="6237"/>
        </w:tabs>
        <w:spacing w:after="0" w:line="240" w:lineRule="auto"/>
        <w:rPr>
          <w:rFonts w:ascii="Times New Roman" w:hAnsi="Times New Roman" w:cs="Times New Roman"/>
          <w:color w:val="000000" w:themeColor="text1"/>
          <w:sz w:val="24"/>
          <w:szCs w:val="24"/>
        </w:rPr>
      </w:pPr>
    </w:p>
    <w:p w14:paraId="3DF0773D" w14:textId="77777777" w:rsidR="001D0C36" w:rsidRPr="00F34CCC" w:rsidRDefault="001D0C36" w:rsidP="001D0C36">
      <w:pPr>
        <w:tabs>
          <w:tab w:val="left" w:pos="6237"/>
        </w:tabs>
        <w:spacing w:after="0" w:line="240" w:lineRule="auto"/>
        <w:rPr>
          <w:rFonts w:ascii="Times New Roman" w:hAnsi="Times New Roman" w:cs="Times New Roman"/>
          <w:color w:val="000000" w:themeColor="text1"/>
          <w:sz w:val="24"/>
          <w:szCs w:val="24"/>
        </w:rPr>
      </w:pPr>
    </w:p>
    <w:p w14:paraId="4D1B33D4" w14:textId="77777777" w:rsidR="001D0C36" w:rsidRPr="00F34CCC" w:rsidRDefault="001D0C36" w:rsidP="001D0C36">
      <w:pPr>
        <w:tabs>
          <w:tab w:val="left" w:pos="6237"/>
        </w:tabs>
        <w:spacing w:after="0" w:line="240" w:lineRule="auto"/>
        <w:rPr>
          <w:rFonts w:ascii="Times New Roman" w:hAnsi="Times New Roman" w:cs="Times New Roman"/>
          <w:color w:val="000000" w:themeColor="text1"/>
          <w:sz w:val="24"/>
          <w:szCs w:val="24"/>
        </w:rPr>
      </w:pPr>
    </w:p>
    <w:p w14:paraId="77DBB175" w14:textId="77777777" w:rsidR="00894C55" w:rsidRPr="0024317D" w:rsidRDefault="00AD691B" w:rsidP="00894C55">
      <w:pPr>
        <w:tabs>
          <w:tab w:val="left" w:pos="6237"/>
        </w:tabs>
        <w:spacing w:after="0" w:line="240" w:lineRule="auto"/>
        <w:rPr>
          <w:rFonts w:ascii="Times New Roman" w:hAnsi="Times New Roman" w:cs="Times New Roman"/>
          <w:color w:val="000000" w:themeColor="text1"/>
          <w:sz w:val="20"/>
          <w:szCs w:val="20"/>
        </w:rPr>
      </w:pPr>
      <w:r w:rsidRPr="0024317D">
        <w:rPr>
          <w:rFonts w:ascii="Times New Roman" w:hAnsi="Times New Roman" w:cs="Times New Roman"/>
          <w:color w:val="000000" w:themeColor="text1"/>
          <w:sz w:val="20"/>
          <w:szCs w:val="20"/>
        </w:rPr>
        <w:t>Zvirgzdiņa</w:t>
      </w:r>
      <w:r w:rsidR="00571070" w:rsidRPr="0024317D">
        <w:rPr>
          <w:rFonts w:ascii="Times New Roman" w:hAnsi="Times New Roman" w:cs="Times New Roman"/>
          <w:color w:val="000000" w:themeColor="text1"/>
          <w:sz w:val="20"/>
          <w:szCs w:val="20"/>
        </w:rPr>
        <w:t>,</w:t>
      </w:r>
      <w:r w:rsidR="00D133F8" w:rsidRPr="0024317D">
        <w:rPr>
          <w:rFonts w:ascii="Times New Roman" w:hAnsi="Times New Roman" w:cs="Times New Roman"/>
          <w:color w:val="000000" w:themeColor="text1"/>
          <w:sz w:val="20"/>
          <w:szCs w:val="20"/>
        </w:rPr>
        <w:t xml:space="preserve"> </w:t>
      </w:r>
      <w:r w:rsidRPr="0024317D">
        <w:rPr>
          <w:rFonts w:ascii="Times New Roman" w:hAnsi="Times New Roman" w:cs="Times New Roman"/>
          <w:color w:val="000000" w:themeColor="text1"/>
          <w:sz w:val="20"/>
          <w:szCs w:val="20"/>
        </w:rPr>
        <w:t>67095601</w:t>
      </w:r>
    </w:p>
    <w:p w14:paraId="4233CE97" w14:textId="77777777" w:rsidR="00F4405A" w:rsidRPr="00F4405A" w:rsidRDefault="002D0773" w:rsidP="00894C55">
      <w:pPr>
        <w:tabs>
          <w:tab w:val="left" w:pos="6237"/>
        </w:tabs>
        <w:spacing w:after="0" w:line="240" w:lineRule="auto"/>
        <w:rPr>
          <w:rFonts w:ascii="Times New Roman" w:hAnsi="Times New Roman" w:cs="Times New Roman"/>
          <w:color w:val="000000" w:themeColor="text1"/>
          <w:sz w:val="20"/>
          <w:szCs w:val="20"/>
        </w:rPr>
      </w:pPr>
      <w:hyperlink r:id="rId7" w:history="1">
        <w:r w:rsidR="00F4405A" w:rsidRPr="00F4405A">
          <w:rPr>
            <w:rFonts w:ascii="Times New Roman" w:hAnsi="Times New Roman" w:cs="Times New Roman"/>
            <w:color w:val="000000" w:themeColor="text1"/>
            <w:sz w:val="20"/>
            <w:szCs w:val="20"/>
          </w:rPr>
          <w:t>Baiba.Zvirgzdina@fm.gov.lv</w:t>
        </w:r>
      </w:hyperlink>
    </w:p>
    <w:sectPr w:rsidR="00F4405A" w:rsidRPr="00F4405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81334" w14:textId="77777777" w:rsidR="002D0773" w:rsidRDefault="002D0773" w:rsidP="00894C55">
      <w:pPr>
        <w:spacing w:after="0" w:line="240" w:lineRule="auto"/>
      </w:pPr>
      <w:r>
        <w:separator/>
      </w:r>
    </w:p>
  </w:endnote>
  <w:endnote w:type="continuationSeparator" w:id="0">
    <w:p w14:paraId="5B6DA569" w14:textId="77777777" w:rsidR="002D0773" w:rsidRDefault="002D077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43790" w14:textId="5BC2DA9D" w:rsidR="00894C55" w:rsidRPr="00222533" w:rsidRDefault="005A1DAA" w:rsidP="00222533">
    <w:pPr>
      <w:pStyle w:val="Footer"/>
      <w:rPr>
        <w:rFonts w:ascii="Times New Roman" w:hAnsi="Times New Roman" w:cs="Times New Roman"/>
        <w:sz w:val="20"/>
        <w:szCs w:val="20"/>
      </w:rPr>
    </w:pPr>
    <w:r>
      <w:rPr>
        <w:rFonts w:ascii="Times New Roman" w:hAnsi="Times New Roman" w:cs="Times New Roman"/>
        <w:sz w:val="20"/>
        <w:szCs w:val="20"/>
      </w:rPr>
      <w:t>FManot_0210</w:t>
    </w:r>
    <w:r w:rsidR="0028408C">
      <w:rPr>
        <w:rFonts w:ascii="Times New Roman" w:hAnsi="Times New Roman" w:cs="Times New Roman"/>
        <w:sz w:val="20"/>
        <w:szCs w:val="20"/>
      </w:rPr>
      <w:t>18_groz</w:t>
    </w:r>
    <w:r w:rsidR="00222533">
      <w:rPr>
        <w:rFonts w:ascii="Times New Roman" w:hAnsi="Times New Roman" w:cs="Times New Roman"/>
        <w:sz w:val="20"/>
        <w:szCs w:val="20"/>
      </w:rPr>
      <w:t>KIIBSDANL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D0F7" w14:textId="7DABDCF4" w:rsidR="009A2654" w:rsidRPr="009A2654" w:rsidRDefault="00222533">
    <w:pPr>
      <w:pStyle w:val="Footer"/>
      <w:rPr>
        <w:rFonts w:ascii="Times New Roman" w:hAnsi="Times New Roman" w:cs="Times New Roman"/>
        <w:sz w:val="20"/>
        <w:szCs w:val="20"/>
      </w:rPr>
    </w:pPr>
    <w:r>
      <w:rPr>
        <w:rFonts w:ascii="Times New Roman" w:hAnsi="Times New Roman" w:cs="Times New Roman"/>
        <w:sz w:val="20"/>
        <w:szCs w:val="20"/>
      </w:rPr>
      <w:t>FM</w:t>
    </w:r>
    <w:r w:rsidR="005A1DAA">
      <w:rPr>
        <w:rFonts w:ascii="Times New Roman" w:hAnsi="Times New Roman" w:cs="Times New Roman"/>
        <w:sz w:val="20"/>
        <w:szCs w:val="20"/>
      </w:rPr>
      <w:t>anot_0210</w:t>
    </w:r>
    <w:r w:rsidR="009A2654">
      <w:rPr>
        <w:rFonts w:ascii="Times New Roman" w:hAnsi="Times New Roman" w:cs="Times New Roman"/>
        <w:sz w:val="20"/>
        <w:szCs w:val="20"/>
      </w:rPr>
      <w:t>1</w:t>
    </w:r>
    <w:r w:rsidR="00451B5D">
      <w:rPr>
        <w:rFonts w:ascii="Times New Roman" w:hAnsi="Times New Roman" w:cs="Times New Roman"/>
        <w:sz w:val="20"/>
        <w:szCs w:val="20"/>
      </w:rPr>
      <w:t>8</w:t>
    </w:r>
    <w:r w:rsidR="009A2654">
      <w:rPr>
        <w:rFonts w:ascii="Times New Roman" w:hAnsi="Times New Roman" w:cs="Times New Roman"/>
        <w:sz w:val="20"/>
        <w:szCs w:val="20"/>
      </w:rPr>
      <w:t>_</w:t>
    </w:r>
    <w:r w:rsidR="0028408C">
      <w:rPr>
        <w:rFonts w:ascii="Times New Roman" w:hAnsi="Times New Roman" w:cs="Times New Roman"/>
        <w:sz w:val="20"/>
        <w:szCs w:val="20"/>
      </w:rPr>
      <w:t>groz</w:t>
    </w:r>
    <w:r w:rsidR="00451B5D">
      <w:rPr>
        <w:rFonts w:ascii="Times New Roman" w:hAnsi="Times New Roman" w:cs="Times New Roman"/>
        <w:sz w:val="20"/>
        <w:szCs w:val="20"/>
      </w:rPr>
      <w:t>KIIBSDANL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BDBBC" w14:textId="77777777" w:rsidR="002D0773" w:rsidRDefault="002D0773" w:rsidP="00894C55">
      <w:pPr>
        <w:spacing w:after="0" w:line="240" w:lineRule="auto"/>
      </w:pPr>
      <w:r>
        <w:separator/>
      </w:r>
    </w:p>
  </w:footnote>
  <w:footnote w:type="continuationSeparator" w:id="0">
    <w:p w14:paraId="0DF4B935" w14:textId="77777777" w:rsidR="002D0773" w:rsidRDefault="002D077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795798" w14:textId="4C00BC04"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876C7">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F02"/>
    <w:rsid w:val="0000677A"/>
    <w:rsid w:val="00006B07"/>
    <w:rsid w:val="00006E61"/>
    <w:rsid w:val="000131DF"/>
    <w:rsid w:val="00014FFB"/>
    <w:rsid w:val="000206D0"/>
    <w:rsid w:val="0002078B"/>
    <w:rsid w:val="0002256B"/>
    <w:rsid w:val="00027AFA"/>
    <w:rsid w:val="0003318C"/>
    <w:rsid w:val="000353E3"/>
    <w:rsid w:val="00035C0F"/>
    <w:rsid w:val="00052483"/>
    <w:rsid w:val="000528FE"/>
    <w:rsid w:val="0005653B"/>
    <w:rsid w:val="000648F1"/>
    <w:rsid w:val="00064A7C"/>
    <w:rsid w:val="00066370"/>
    <w:rsid w:val="00072C51"/>
    <w:rsid w:val="00076745"/>
    <w:rsid w:val="0008337A"/>
    <w:rsid w:val="000842AB"/>
    <w:rsid w:val="0009792D"/>
    <w:rsid w:val="000A0461"/>
    <w:rsid w:val="000A0B22"/>
    <w:rsid w:val="000A6983"/>
    <w:rsid w:val="000B5A32"/>
    <w:rsid w:val="000C4449"/>
    <w:rsid w:val="000C47EC"/>
    <w:rsid w:val="000C4878"/>
    <w:rsid w:val="000D3781"/>
    <w:rsid w:val="000D3B6A"/>
    <w:rsid w:val="000D7514"/>
    <w:rsid w:val="000E2944"/>
    <w:rsid w:val="000E2A92"/>
    <w:rsid w:val="000F0A03"/>
    <w:rsid w:val="000F67DB"/>
    <w:rsid w:val="001007E4"/>
    <w:rsid w:val="00105F9D"/>
    <w:rsid w:val="00111993"/>
    <w:rsid w:val="0011385E"/>
    <w:rsid w:val="00115209"/>
    <w:rsid w:val="00120FF9"/>
    <w:rsid w:val="001251D6"/>
    <w:rsid w:val="00126482"/>
    <w:rsid w:val="00132164"/>
    <w:rsid w:val="0014106F"/>
    <w:rsid w:val="00147E11"/>
    <w:rsid w:val="00153DD0"/>
    <w:rsid w:val="0015427A"/>
    <w:rsid w:val="001542E0"/>
    <w:rsid w:val="00155385"/>
    <w:rsid w:val="001600EA"/>
    <w:rsid w:val="001663D7"/>
    <w:rsid w:val="00167A05"/>
    <w:rsid w:val="00171345"/>
    <w:rsid w:val="00172968"/>
    <w:rsid w:val="00180D5B"/>
    <w:rsid w:val="0018131A"/>
    <w:rsid w:val="001818A9"/>
    <w:rsid w:val="001819D1"/>
    <w:rsid w:val="00181AE5"/>
    <w:rsid w:val="001845A8"/>
    <w:rsid w:val="00184C8E"/>
    <w:rsid w:val="001A0E1F"/>
    <w:rsid w:val="001A2C82"/>
    <w:rsid w:val="001A5716"/>
    <w:rsid w:val="001B07CC"/>
    <w:rsid w:val="001B5897"/>
    <w:rsid w:val="001B6AD1"/>
    <w:rsid w:val="001C74E6"/>
    <w:rsid w:val="001D0986"/>
    <w:rsid w:val="001D0C36"/>
    <w:rsid w:val="001D3976"/>
    <w:rsid w:val="001E10DC"/>
    <w:rsid w:val="001E1D02"/>
    <w:rsid w:val="001E3EC9"/>
    <w:rsid w:val="001F182F"/>
    <w:rsid w:val="00206580"/>
    <w:rsid w:val="002078AD"/>
    <w:rsid w:val="00216645"/>
    <w:rsid w:val="00222533"/>
    <w:rsid w:val="00227C78"/>
    <w:rsid w:val="002341D5"/>
    <w:rsid w:val="00242E58"/>
    <w:rsid w:val="0024317D"/>
    <w:rsid w:val="00243426"/>
    <w:rsid w:val="002437D0"/>
    <w:rsid w:val="00243B77"/>
    <w:rsid w:val="00245AC6"/>
    <w:rsid w:val="0024698D"/>
    <w:rsid w:val="0025203D"/>
    <w:rsid w:val="0025260C"/>
    <w:rsid w:val="00260B00"/>
    <w:rsid w:val="00260C4A"/>
    <w:rsid w:val="002612AD"/>
    <w:rsid w:val="00272189"/>
    <w:rsid w:val="002728A0"/>
    <w:rsid w:val="0027326C"/>
    <w:rsid w:val="0027334B"/>
    <w:rsid w:val="00281C63"/>
    <w:rsid w:val="002831D7"/>
    <w:rsid w:val="0028408C"/>
    <w:rsid w:val="002876C7"/>
    <w:rsid w:val="002A1644"/>
    <w:rsid w:val="002A1E52"/>
    <w:rsid w:val="002A4A47"/>
    <w:rsid w:val="002A4CC7"/>
    <w:rsid w:val="002A71C5"/>
    <w:rsid w:val="002B4A28"/>
    <w:rsid w:val="002C1822"/>
    <w:rsid w:val="002C5F08"/>
    <w:rsid w:val="002D0495"/>
    <w:rsid w:val="002D0773"/>
    <w:rsid w:val="002D732C"/>
    <w:rsid w:val="002E0A1B"/>
    <w:rsid w:val="002E0DE9"/>
    <w:rsid w:val="002E1C05"/>
    <w:rsid w:val="002E2822"/>
    <w:rsid w:val="002E713D"/>
    <w:rsid w:val="002F0EAB"/>
    <w:rsid w:val="002F3746"/>
    <w:rsid w:val="003059A1"/>
    <w:rsid w:val="0031269F"/>
    <w:rsid w:val="00313BF5"/>
    <w:rsid w:val="0032182D"/>
    <w:rsid w:val="00327577"/>
    <w:rsid w:val="00330761"/>
    <w:rsid w:val="00341D1E"/>
    <w:rsid w:val="00345D08"/>
    <w:rsid w:val="003468AF"/>
    <w:rsid w:val="0035429F"/>
    <w:rsid w:val="00354EC4"/>
    <w:rsid w:val="003603FC"/>
    <w:rsid w:val="00366B95"/>
    <w:rsid w:val="003678F4"/>
    <w:rsid w:val="003759D0"/>
    <w:rsid w:val="00384634"/>
    <w:rsid w:val="00386EA4"/>
    <w:rsid w:val="003912DF"/>
    <w:rsid w:val="003A2ED0"/>
    <w:rsid w:val="003A4B9C"/>
    <w:rsid w:val="003B0BF9"/>
    <w:rsid w:val="003B7B83"/>
    <w:rsid w:val="003C7215"/>
    <w:rsid w:val="003D6EF0"/>
    <w:rsid w:val="003E0791"/>
    <w:rsid w:val="003E438A"/>
    <w:rsid w:val="003F28AC"/>
    <w:rsid w:val="003F3A19"/>
    <w:rsid w:val="003F6B59"/>
    <w:rsid w:val="003F6D5C"/>
    <w:rsid w:val="003F75E4"/>
    <w:rsid w:val="003F7AF2"/>
    <w:rsid w:val="00410CCF"/>
    <w:rsid w:val="00421217"/>
    <w:rsid w:val="0042201F"/>
    <w:rsid w:val="00424883"/>
    <w:rsid w:val="00425AA2"/>
    <w:rsid w:val="00426994"/>
    <w:rsid w:val="00432908"/>
    <w:rsid w:val="004355AF"/>
    <w:rsid w:val="004454FE"/>
    <w:rsid w:val="00451B5D"/>
    <w:rsid w:val="00456E40"/>
    <w:rsid w:val="00471D54"/>
    <w:rsid w:val="00471F27"/>
    <w:rsid w:val="004752F9"/>
    <w:rsid w:val="00492A27"/>
    <w:rsid w:val="004B16A0"/>
    <w:rsid w:val="004B6647"/>
    <w:rsid w:val="004C1247"/>
    <w:rsid w:val="004C4894"/>
    <w:rsid w:val="004C4C44"/>
    <w:rsid w:val="004C6EF9"/>
    <w:rsid w:val="004D113B"/>
    <w:rsid w:val="004D2896"/>
    <w:rsid w:val="004D59F2"/>
    <w:rsid w:val="004D6D3A"/>
    <w:rsid w:val="004E00C2"/>
    <w:rsid w:val="004F27D2"/>
    <w:rsid w:val="004F3597"/>
    <w:rsid w:val="004F3FC4"/>
    <w:rsid w:val="004F4652"/>
    <w:rsid w:val="00501369"/>
    <w:rsid w:val="0050178F"/>
    <w:rsid w:val="00503AA8"/>
    <w:rsid w:val="00503AE5"/>
    <w:rsid w:val="0050536B"/>
    <w:rsid w:val="005108C3"/>
    <w:rsid w:val="00512B3F"/>
    <w:rsid w:val="00514F30"/>
    <w:rsid w:val="0051575F"/>
    <w:rsid w:val="00521ED0"/>
    <w:rsid w:val="00523B6D"/>
    <w:rsid w:val="00531996"/>
    <w:rsid w:val="00536A97"/>
    <w:rsid w:val="005436C8"/>
    <w:rsid w:val="00546BBD"/>
    <w:rsid w:val="0055159F"/>
    <w:rsid w:val="0055305E"/>
    <w:rsid w:val="005567BC"/>
    <w:rsid w:val="00562AA0"/>
    <w:rsid w:val="00566450"/>
    <w:rsid w:val="00570577"/>
    <w:rsid w:val="00571070"/>
    <w:rsid w:val="005748B1"/>
    <w:rsid w:val="0058068E"/>
    <w:rsid w:val="005857DB"/>
    <w:rsid w:val="00586BC6"/>
    <w:rsid w:val="00595AF0"/>
    <w:rsid w:val="005A1D80"/>
    <w:rsid w:val="005A1DAA"/>
    <w:rsid w:val="005A6690"/>
    <w:rsid w:val="005B5775"/>
    <w:rsid w:val="005B6E47"/>
    <w:rsid w:val="005C3B62"/>
    <w:rsid w:val="005C46ED"/>
    <w:rsid w:val="005C5B34"/>
    <w:rsid w:val="005C5BFF"/>
    <w:rsid w:val="005C79B4"/>
    <w:rsid w:val="005D1860"/>
    <w:rsid w:val="005F3501"/>
    <w:rsid w:val="005F62AC"/>
    <w:rsid w:val="0060271A"/>
    <w:rsid w:val="00612E57"/>
    <w:rsid w:val="00623033"/>
    <w:rsid w:val="00625C6D"/>
    <w:rsid w:val="00637B8F"/>
    <w:rsid w:val="006402D7"/>
    <w:rsid w:val="006409B2"/>
    <w:rsid w:val="00647CD7"/>
    <w:rsid w:val="0065473D"/>
    <w:rsid w:val="00655F2C"/>
    <w:rsid w:val="00661844"/>
    <w:rsid w:val="0066264A"/>
    <w:rsid w:val="00671FCF"/>
    <w:rsid w:val="00674786"/>
    <w:rsid w:val="006756CE"/>
    <w:rsid w:val="00676682"/>
    <w:rsid w:val="006812D6"/>
    <w:rsid w:val="00687217"/>
    <w:rsid w:val="00687A54"/>
    <w:rsid w:val="00697205"/>
    <w:rsid w:val="006A1B4A"/>
    <w:rsid w:val="006A648D"/>
    <w:rsid w:val="006B0BB9"/>
    <w:rsid w:val="006B79BB"/>
    <w:rsid w:val="006C6DC8"/>
    <w:rsid w:val="006D01D3"/>
    <w:rsid w:val="006D25BC"/>
    <w:rsid w:val="006D37EC"/>
    <w:rsid w:val="006D47EE"/>
    <w:rsid w:val="006E1081"/>
    <w:rsid w:val="006E1972"/>
    <w:rsid w:val="006F3C2B"/>
    <w:rsid w:val="00705DAC"/>
    <w:rsid w:val="0071128A"/>
    <w:rsid w:val="0071180D"/>
    <w:rsid w:val="007147E9"/>
    <w:rsid w:val="0071756F"/>
    <w:rsid w:val="00720585"/>
    <w:rsid w:val="00730DFA"/>
    <w:rsid w:val="00731F43"/>
    <w:rsid w:val="007340A0"/>
    <w:rsid w:val="00737F80"/>
    <w:rsid w:val="00744B55"/>
    <w:rsid w:val="007674FB"/>
    <w:rsid w:val="007707B8"/>
    <w:rsid w:val="0077245B"/>
    <w:rsid w:val="00773AF6"/>
    <w:rsid w:val="00775A07"/>
    <w:rsid w:val="00776F32"/>
    <w:rsid w:val="00777838"/>
    <w:rsid w:val="00785309"/>
    <w:rsid w:val="0078638B"/>
    <w:rsid w:val="007872EA"/>
    <w:rsid w:val="00791A94"/>
    <w:rsid w:val="00792C17"/>
    <w:rsid w:val="007934A5"/>
    <w:rsid w:val="00795F71"/>
    <w:rsid w:val="007969D8"/>
    <w:rsid w:val="00796B98"/>
    <w:rsid w:val="00797083"/>
    <w:rsid w:val="007A4B67"/>
    <w:rsid w:val="007B0ABE"/>
    <w:rsid w:val="007B26A1"/>
    <w:rsid w:val="007B27A7"/>
    <w:rsid w:val="007B3D0A"/>
    <w:rsid w:val="007B50CC"/>
    <w:rsid w:val="007B6766"/>
    <w:rsid w:val="007D3494"/>
    <w:rsid w:val="007D3B43"/>
    <w:rsid w:val="007D4889"/>
    <w:rsid w:val="007D4BF2"/>
    <w:rsid w:val="007E5F7A"/>
    <w:rsid w:val="007E73AB"/>
    <w:rsid w:val="007F331C"/>
    <w:rsid w:val="007F7AF3"/>
    <w:rsid w:val="008002DF"/>
    <w:rsid w:val="0081020A"/>
    <w:rsid w:val="00813A7C"/>
    <w:rsid w:val="00815D0A"/>
    <w:rsid w:val="00816C11"/>
    <w:rsid w:val="00817B3C"/>
    <w:rsid w:val="008215BE"/>
    <w:rsid w:val="008239BF"/>
    <w:rsid w:val="00826EFB"/>
    <w:rsid w:val="00846C5F"/>
    <w:rsid w:val="00860569"/>
    <w:rsid w:val="008617A5"/>
    <w:rsid w:val="00872A8F"/>
    <w:rsid w:val="00891646"/>
    <w:rsid w:val="008916EA"/>
    <w:rsid w:val="00894C55"/>
    <w:rsid w:val="00895247"/>
    <w:rsid w:val="0089643B"/>
    <w:rsid w:val="008964E0"/>
    <w:rsid w:val="00897C40"/>
    <w:rsid w:val="008B0690"/>
    <w:rsid w:val="008B1640"/>
    <w:rsid w:val="008B287C"/>
    <w:rsid w:val="008B3493"/>
    <w:rsid w:val="008B685F"/>
    <w:rsid w:val="008B6919"/>
    <w:rsid w:val="008C7214"/>
    <w:rsid w:val="008D522B"/>
    <w:rsid w:val="008E35A2"/>
    <w:rsid w:val="008E6937"/>
    <w:rsid w:val="008E74BF"/>
    <w:rsid w:val="008E7F6D"/>
    <w:rsid w:val="008F4600"/>
    <w:rsid w:val="008F4625"/>
    <w:rsid w:val="008F6B92"/>
    <w:rsid w:val="009126C7"/>
    <w:rsid w:val="00924023"/>
    <w:rsid w:val="00932EBB"/>
    <w:rsid w:val="00934061"/>
    <w:rsid w:val="00935D0F"/>
    <w:rsid w:val="00944F13"/>
    <w:rsid w:val="0094638D"/>
    <w:rsid w:val="00960A4E"/>
    <w:rsid w:val="00960AE6"/>
    <w:rsid w:val="009667FB"/>
    <w:rsid w:val="00973B00"/>
    <w:rsid w:val="009770CA"/>
    <w:rsid w:val="0097727E"/>
    <w:rsid w:val="00982061"/>
    <w:rsid w:val="00984F23"/>
    <w:rsid w:val="00987024"/>
    <w:rsid w:val="00997E10"/>
    <w:rsid w:val="009A2654"/>
    <w:rsid w:val="009A2A57"/>
    <w:rsid w:val="009B1125"/>
    <w:rsid w:val="009B40C2"/>
    <w:rsid w:val="009B6925"/>
    <w:rsid w:val="009C0B18"/>
    <w:rsid w:val="009C4DA8"/>
    <w:rsid w:val="009D3AC4"/>
    <w:rsid w:val="009E4E33"/>
    <w:rsid w:val="009E7CDA"/>
    <w:rsid w:val="009F1463"/>
    <w:rsid w:val="009F3DA1"/>
    <w:rsid w:val="009F7397"/>
    <w:rsid w:val="00A0092D"/>
    <w:rsid w:val="00A01D90"/>
    <w:rsid w:val="00A10FC3"/>
    <w:rsid w:val="00A117A6"/>
    <w:rsid w:val="00A150FC"/>
    <w:rsid w:val="00A1678C"/>
    <w:rsid w:val="00A20A9E"/>
    <w:rsid w:val="00A22C2E"/>
    <w:rsid w:val="00A23160"/>
    <w:rsid w:val="00A23227"/>
    <w:rsid w:val="00A2377B"/>
    <w:rsid w:val="00A23E24"/>
    <w:rsid w:val="00A41199"/>
    <w:rsid w:val="00A444E6"/>
    <w:rsid w:val="00A468A8"/>
    <w:rsid w:val="00A5022D"/>
    <w:rsid w:val="00A55660"/>
    <w:rsid w:val="00A6073E"/>
    <w:rsid w:val="00A619A9"/>
    <w:rsid w:val="00A63D09"/>
    <w:rsid w:val="00A63DF8"/>
    <w:rsid w:val="00A817B5"/>
    <w:rsid w:val="00A84701"/>
    <w:rsid w:val="00A85A89"/>
    <w:rsid w:val="00A90073"/>
    <w:rsid w:val="00A91DE8"/>
    <w:rsid w:val="00A953A4"/>
    <w:rsid w:val="00A9677F"/>
    <w:rsid w:val="00A96CB1"/>
    <w:rsid w:val="00AA093A"/>
    <w:rsid w:val="00AA28D5"/>
    <w:rsid w:val="00AA5D72"/>
    <w:rsid w:val="00AB197A"/>
    <w:rsid w:val="00AB769A"/>
    <w:rsid w:val="00AC2134"/>
    <w:rsid w:val="00AD691B"/>
    <w:rsid w:val="00AD7DAF"/>
    <w:rsid w:val="00AE06AB"/>
    <w:rsid w:val="00AE387C"/>
    <w:rsid w:val="00AE5567"/>
    <w:rsid w:val="00AE65D7"/>
    <w:rsid w:val="00AF1239"/>
    <w:rsid w:val="00AF26CE"/>
    <w:rsid w:val="00AF42CC"/>
    <w:rsid w:val="00AF506B"/>
    <w:rsid w:val="00B00E2C"/>
    <w:rsid w:val="00B03034"/>
    <w:rsid w:val="00B07237"/>
    <w:rsid w:val="00B10751"/>
    <w:rsid w:val="00B12B60"/>
    <w:rsid w:val="00B16480"/>
    <w:rsid w:val="00B20BC7"/>
    <w:rsid w:val="00B2165C"/>
    <w:rsid w:val="00B23D0E"/>
    <w:rsid w:val="00B25F0D"/>
    <w:rsid w:val="00B37BAB"/>
    <w:rsid w:val="00B37EF8"/>
    <w:rsid w:val="00B40D4B"/>
    <w:rsid w:val="00B4179E"/>
    <w:rsid w:val="00B4676D"/>
    <w:rsid w:val="00B61170"/>
    <w:rsid w:val="00B61FAE"/>
    <w:rsid w:val="00B65927"/>
    <w:rsid w:val="00B67348"/>
    <w:rsid w:val="00B73CCF"/>
    <w:rsid w:val="00B8303E"/>
    <w:rsid w:val="00B91043"/>
    <w:rsid w:val="00B94200"/>
    <w:rsid w:val="00BA0B01"/>
    <w:rsid w:val="00BA18E7"/>
    <w:rsid w:val="00BA20AA"/>
    <w:rsid w:val="00BC2A34"/>
    <w:rsid w:val="00BC62BA"/>
    <w:rsid w:val="00BC64AA"/>
    <w:rsid w:val="00BC7F81"/>
    <w:rsid w:val="00BD19CC"/>
    <w:rsid w:val="00BD3B00"/>
    <w:rsid w:val="00BD426B"/>
    <w:rsid w:val="00BD4425"/>
    <w:rsid w:val="00BD46E7"/>
    <w:rsid w:val="00BD4F9A"/>
    <w:rsid w:val="00BD6259"/>
    <w:rsid w:val="00BE3D6F"/>
    <w:rsid w:val="00BE4095"/>
    <w:rsid w:val="00BE556C"/>
    <w:rsid w:val="00BE66BE"/>
    <w:rsid w:val="00BF29C5"/>
    <w:rsid w:val="00BF6682"/>
    <w:rsid w:val="00C05B59"/>
    <w:rsid w:val="00C05F43"/>
    <w:rsid w:val="00C1095C"/>
    <w:rsid w:val="00C1735A"/>
    <w:rsid w:val="00C22C13"/>
    <w:rsid w:val="00C25B49"/>
    <w:rsid w:val="00C30F79"/>
    <w:rsid w:val="00C31F06"/>
    <w:rsid w:val="00C43D35"/>
    <w:rsid w:val="00C45E16"/>
    <w:rsid w:val="00C5028F"/>
    <w:rsid w:val="00C50535"/>
    <w:rsid w:val="00C50C07"/>
    <w:rsid w:val="00C571E0"/>
    <w:rsid w:val="00C72020"/>
    <w:rsid w:val="00C73ED3"/>
    <w:rsid w:val="00C7518C"/>
    <w:rsid w:val="00C75BD4"/>
    <w:rsid w:val="00C837E9"/>
    <w:rsid w:val="00C86AF2"/>
    <w:rsid w:val="00C939D9"/>
    <w:rsid w:val="00CA2B3E"/>
    <w:rsid w:val="00CA575D"/>
    <w:rsid w:val="00CA671A"/>
    <w:rsid w:val="00CA7356"/>
    <w:rsid w:val="00CB1E9D"/>
    <w:rsid w:val="00CB1F8F"/>
    <w:rsid w:val="00CC0850"/>
    <w:rsid w:val="00CC0D2D"/>
    <w:rsid w:val="00CC1433"/>
    <w:rsid w:val="00CD1AB8"/>
    <w:rsid w:val="00CE5657"/>
    <w:rsid w:val="00CF6322"/>
    <w:rsid w:val="00D0175A"/>
    <w:rsid w:val="00D12D60"/>
    <w:rsid w:val="00D133F8"/>
    <w:rsid w:val="00D13C1B"/>
    <w:rsid w:val="00D14A3E"/>
    <w:rsid w:val="00D21E3B"/>
    <w:rsid w:val="00D303DD"/>
    <w:rsid w:val="00D31EB6"/>
    <w:rsid w:val="00D342BA"/>
    <w:rsid w:val="00D36CE7"/>
    <w:rsid w:val="00D67000"/>
    <w:rsid w:val="00D7062D"/>
    <w:rsid w:val="00D7266C"/>
    <w:rsid w:val="00D73363"/>
    <w:rsid w:val="00D765E8"/>
    <w:rsid w:val="00D77CF4"/>
    <w:rsid w:val="00D803C2"/>
    <w:rsid w:val="00D862B8"/>
    <w:rsid w:val="00D863CE"/>
    <w:rsid w:val="00D92AC3"/>
    <w:rsid w:val="00D938CF"/>
    <w:rsid w:val="00D9639F"/>
    <w:rsid w:val="00D97457"/>
    <w:rsid w:val="00DA2394"/>
    <w:rsid w:val="00DA5B79"/>
    <w:rsid w:val="00DB02D5"/>
    <w:rsid w:val="00DB05AB"/>
    <w:rsid w:val="00DB2ED3"/>
    <w:rsid w:val="00DC7501"/>
    <w:rsid w:val="00DD7B4F"/>
    <w:rsid w:val="00DE1AC4"/>
    <w:rsid w:val="00DE3721"/>
    <w:rsid w:val="00DE7881"/>
    <w:rsid w:val="00DF3922"/>
    <w:rsid w:val="00E00D9A"/>
    <w:rsid w:val="00E04C4E"/>
    <w:rsid w:val="00E12671"/>
    <w:rsid w:val="00E12C0B"/>
    <w:rsid w:val="00E169F6"/>
    <w:rsid w:val="00E218E3"/>
    <w:rsid w:val="00E24276"/>
    <w:rsid w:val="00E26CAD"/>
    <w:rsid w:val="00E3716B"/>
    <w:rsid w:val="00E41DAE"/>
    <w:rsid w:val="00E423BF"/>
    <w:rsid w:val="00E42886"/>
    <w:rsid w:val="00E46A4B"/>
    <w:rsid w:val="00E511DE"/>
    <w:rsid w:val="00E51C28"/>
    <w:rsid w:val="00E5323B"/>
    <w:rsid w:val="00E5457C"/>
    <w:rsid w:val="00E67B5C"/>
    <w:rsid w:val="00E74967"/>
    <w:rsid w:val="00E761DE"/>
    <w:rsid w:val="00E76BF3"/>
    <w:rsid w:val="00E84A3C"/>
    <w:rsid w:val="00E8749E"/>
    <w:rsid w:val="00E90C01"/>
    <w:rsid w:val="00E94D29"/>
    <w:rsid w:val="00E95199"/>
    <w:rsid w:val="00E96F23"/>
    <w:rsid w:val="00EA1357"/>
    <w:rsid w:val="00EA486E"/>
    <w:rsid w:val="00EA4D85"/>
    <w:rsid w:val="00EA6454"/>
    <w:rsid w:val="00EB0674"/>
    <w:rsid w:val="00EB33D1"/>
    <w:rsid w:val="00EB611A"/>
    <w:rsid w:val="00EC1B66"/>
    <w:rsid w:val="00EC2E94"/>
    <w:rsid w:val="00ED0DC5"/>
    <w:rsid w:val="00ED5290"/>
    <w:rsid w:val="00ED7D3F"/>
    <w:rsid w:val="00EE4594"/>
    <w:rsid w:val="00EF0F70"/>
    <w:rsid w:val="00EF3943"/>
    <w:rsid w:val="00F07C0A"/>
    <w:rsid w:val="00F1177C"/>
    <w:rsid w:val="00F140B6"/>
    <w:rsid w:val="00F22D9B"/>
    <w:rsid w:val="00F34CCC"/>
    <w:rsid w:val="00F42336"/>
    <w:rsid w:val="00F4405A"/>
    <w:rsid w:val="00F45EAA"/>
    <w:rsid w:val="00F461C3"/>
    <w:rsid w:val="00F5576C"/>
    <w:rsid w:val="00F5620F"/>
    <w:rsid w:val="00F57B0C"/>
    <w:rsid w:val="00F7205C"/>
    <w:rsid w:val="00F722C0"/>
    <w:rsid w:val="00F7651C"/>
    <w:rsid w:val="00F801DC"/>
    <w:rsid w:val="00F8212D"/>
    <w:rsid w:val="00F83171"/>
    <w:rsid w:val="00F85DEC"/>
    <w:rsid w:val="00F864D4"/>
    <w:rsid w:val="00F91785"/>
    <w:rsid w:val="00F92895"/>
    <w:rsid w:val="00F97C89"/>
    <w:rsid w:val="00FA405A"/>
    <w:rsid w:val="00FA5503"/>
    <w:rsid w:val="00FA571A"/>
    <w:rsid w:val="00FA64A5"/>
    <w:rsid w:val="00FA7934"/>
    <w:rsid w:val="00FC17E8"/>
    <w:rsid w:val="00FC6D7E"/>
    <w:rsid w:val="00FC6F2C"/>
    <w:rsid w:val="00FC792B"/>
    <w:rsid w:val="00FD3F8A"/>
    <w:rsid w:val="00FD4CED"/>
    <w:rsid w:val="00FD6B97"/>
    <w:rsid w:val="00FD7A48"/>
    <w:rsid w:val="00FE59DD"/>
    <w:rsid w:val="00FF469A"/>
    <w:rsid w:val="00FF5D1E"/>
    <w:rsid w:val="00FF6DA8"/>
    <w:rsid w:val="00FF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5180"/>
  <w15:docId w15:val="{92A110AB-ABF6-4100-ABF8-DF5ECD9C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M1">
    <w:name w:val="CM1"/>
    <w:basedOn w:val="Normal"/>
    <w:next w:val="Normal"/>
    <w:uiPriority w:val="99"/>
    <w:rsid w:val="00FA5503"/>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FA5503"/>
    <w:pPr>
      <w:autoSpaceDE w:val="0"/>
      <w:autoSpaceDN w:val="0"/>
      <w:adjustRightInd w:val="0"/>
      <w:spacing w:after="0" w:line="240" w:lineRule="auto"/>
    </w:pPr>
    <w:rPr>
      <w:rFonts w:ascii="EUAlbertina" w:hAnsi="EUAlbertina"/>
      <w:sz w:val="24"/>
      <w:szCs w:val="24"/>
    </w:rPr>
  </w:style>
  <w:style w:type="paragraph" w:customStyle="1" w:styleId="Default">
    <w:name w:val="Default"/>
    <w:rsid w:val="00A468A8"/>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A468A8"/>
    <w:rPr>
      <w:rFonts w:cstheme="minorBidi"/>
      <w:color w:val="auto"/>
    </w:rPr>
  </w:style>
  <w:style w:type="character" w:styleId="CommentReference">
    <w:name w:val="annotation reference"/>
    <w:basedOn w:val="DefaultParagraphFont"/>
    <w:uiPriority w:val="99"/>
    <w:semiHidden/>
    <w:unhideWhenUsed/>
    <w:rsid w:val="001A5716"/>
    <w:rPr>
      <w:sz w:val="16"/>
      <w:szCs w:val="16"/>
    </w:rPr>
  </w:style>
  <w:style w:type="paragraph" w:styleId="CommentText">
    <w:name w:val="annotation text"/>
    <w:basedOn w:val="Normal"/>
    <w:link w:val="CommentTextChar"/>
    <w:uiPriority w:val="99"/>
    <w:semiHidden/>
    <w:unhideWhenUsed/>
    <w:rsid w:val="001A5716"/>
    <w:pPr>
      <w:spacing w:line="240" w:lineRule="auto"/>
    </w:pPr>
    <w:rPr>
      <w:sz w:val="20"/>
      <w:szCs w:val="20"/>
    </w:rPr>
  </w:style>
  <w:style w:type="character" w:customStyle="1" w:styleId="CommentTextChar">
    <w:name w:val="Comment Text Char"/>
    <w:basedOn w:val="DefaultParagraphFont"/>
    <w:link w:val="CommentText"/>
    <w:uiPriority w:val="99"/>
    <w:semiHidden/>
    <w:rsid w:val="001A5716"/>
    <w:rPr>
      <w:sz w:val="20"/>
      <w:szCs w:val="20"/>
    </w:rPr>
  </w:style>
  <w:style w:type="paragraph" w:styleId="CommentSubject">
    <w:name w:val="annotation subject"/>
    <w:basedOn w:val="CommentText"/>
    <w:next w:val="CommentText"/>
    <w:link w:val="CommentSubjectChar"/>
    <w:uiPriority w:val="99"/>
    <w:semiHidden/>
    <w:unhideWhenUsed/>
    <w:rsid w:val="001A5716"/>
    <w:rPr>
      <w:b/>
      <w:bCs/>
    </w:rPr>
  </w:style>
  <w:style w:type="character" w:customStyle="1" w:styleId="CommentSubjectChar">
    <w:name w:val="Comment Subject Char"/>
    <w:basedOn w:val="CommentTextChar"/>
    <w:link w:val="CommentSubject"/>
    <w:uiPriority w:val="99"/>
    <w:semiHidden/>
    <w:rsid w:val="001A57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iba.Zvirgzdin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E35E7-9FF1-4B78-B858-B03779C8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6</Pages>
  <Words>7742</Words>
  <Characters>4414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Likumprojekta “Grozījumi Kredītiestāžu un ieguldījumu brokeru sabiedrību darbības atjaunošanas un noregulējuma likumā” sākotnējās ietekmes novērtējuma ziņojums (anotācija)</vt:lpstr>
    </vt:vector>
  </TitlesOfParts>
  <Company>Finanšu ministrija</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Kredītiestāžu un ieguldījumu brokeru sabiedrību darbības atjaunošanas un noregulējuma likumā” sākotnējās ietekmes novērtējuma ziņojums (anotācija)</dc:title>
  <dc:subject>Anotācija</dc:subject>
  <dc:creator>Baiba Zvirgzdiņa</dc:creator>
  <dc:description>67095601, Baiba.Zvirgzdina@fm.gov.lv</dc:description>
  <cp:lastModifiedBy>Baiba Zvirgzdiņa</cp:lastModifiedBy>
  <cp:revision>819</cp:revision>
  <dcterms:created xsi:type="dcterms:W3CDTF">2018-06-04T08:19:00Z</dcterms:created>
  <dcterms:modified xsi:type="dcterms:W3CDTF">2018-10-03T07:04:00Z</dcterms:modified>
</cp:coreProperties>
</file>