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4" w:rsidRPr="0027498F" w:rsidRDefault="003474E4" w:rsidP="003209D5">
      <w:pPr>
        <w:tabs>
          <w:tab w:val="left" w:pos="6840"/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498F">
        <w:rPr>
          <w:rFonts w:ascii="Times New Roman" w:hAnsi="Times New Roman" w:cs="Times New Roman"/>
          <w:sz w:val="26"/>
          <w:szCs w:val="26"/>
        </w:rPr>
        <w:t>Likumprojekts</w:t>
      </w:r>
    </w:p>
    <w:p w:rsidR="003474E4" w:rsidRPr="0027498F" w:rsidRDefault="003474E4" w:rsidP="003209D5">
      <w:pPr>
        <w:tabs>
          <w:tab w:val="left" w:pos="6840"/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474E4" w:rsidRPr="0027498F" w:rsidRDefault="003474E4" w:rsidP="003209D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3474E4" w:rsidRPr="0027498F" w:rsidRDefault="008E3B57" w:rsidP="003209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98F">
        <w:rPr>
          <w:rFonts w:ascii="Times New Roman" w:hAnsi="Times New Roman" w:cs="Times New Roman"/>
          <w:b/>
          <w:sz w:val="26"/>
          <w:szCs w:val="26"/>
        </w:rPr>
        <w:t>Grozījumi Kredītiestāžu un ieguldījumu brokeru sabiedrību darbības atjaunošanas un noregulējuma likumā</w:t>
      </w:r>
    </w:p>
    <w:p w:rsidR="00D9148F" w:rsidRDefault="00D9148F" w:rsidP="003209D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E3B57" w:rsidRPr="0027498F" w:rsidRDefault="008E3B57" w:rsidP="003209D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AD5" w:rsidRPr="0027498F" w:rsidRDefault="008E3B57" w:rsidP="004C3B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Izdarīt Kredītiestāžu un ieguldījumu brokeru sabiedrību darbības atjaunošanas un noregulējuma likumā (Latvijas Vēstnesis, 2015, 127. nr., 2017, 47. nr.) šādus grozījumus:</w:t>
      </w:r>
    </w:p>
    <w:p w:rsidR="00DA12E5" w:rsidRPr="0027498F" w:rsidRDefault="002521E8" w:rsidP="00EF37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D40AD5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Papildināt </w:t>
      </w:r>
      <w:r w:rsidR="002E69BD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8066F1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D40AD5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panta </w:t>
      </w:r>
      <w:r w:rsidR="00632348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43.</w:t>
      </w:r>
      <w:r w:rsidR="008066F1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2E69BD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punkt</w:t>
      </w:r>
      <w:r w:rsidR="00CF05BC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="00D40AD5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19CD">
        <w:rPr>
          <w:rFonts w:ascii="Times New Roman" w:hAnsi="Times New Roman" w:cs="Times New Roman"/>
          <w:color w:val="000000" w:themeColor="text1"/>
          <w:sz w:val="26"/>
          <w:szCs w:val="26"/>
        </w:rPr>
        <w:t>pēc</w:t>
      </w:r>
      <w:r w:rsidR="00D40AD5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vārd</w:t>
      </w:r>
      <w:r w:rsidR="00CF05B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2E69BD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0AD5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2E69BD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instrumentus” </w:t>
      </w:r>
      <w:r w:rsidR="00D40AD5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ar vārdiem</w:t>
      </w:r>
      <w:r w:rsidR="00BA0D28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“</w:t>
      </w:r>
      <w:r w:rsidR="002E69BD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tai skaitā Kredītiestāžu likuma 193.</w:t>
      </w:r>
      <w:r w:rsidR="00AD01C4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2E69BD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pantā un Finanšu instrumentu tirgus likuma 154.</w:t>
      </w:r>
      <w:r w:rsidR="00211AF1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2E69BD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pantā minētie prasījumi, kas izriet no emitētiem parādu </w:t>
      </w:r>
      <w:r w:rsidR="00934004">
        <w:rPr>
          <w:rFonts w:ascii="Times New Roman" w:hAnsi="Times New Roman" w:cs="Times New Roman"/>
          <w:color w:val="000000" w:themeColor="text1"/>
          <w:sz w:val="26"/>
          <w:szCs w:val="26"/>
        </w:rPr>
        <w:t>vēr</w:t>
      </w:r>
      <w:r w:rsidR="002E69BD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93400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2E69BD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papīriem;”.</w:t>
      </w:r>
    </w:p>
    <w:p w:rsidR="00EF373F" w:rsidRPr="0027498F" w:rsidRDefault="00EF373F" w:rsidP="00EF37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73F" w:rsidRPr="0027498F" w:rsidRDefault="00EF373F" w:rsidP="00EF37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2. Izteikt 24.</w:t>
      </w:r>
      <w:r w:rsidR="00242C85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panta ceturto daļu šādā redakcijā:</w:t>
      </w:r>
    </w:p>
    <w:p w:rsidR="00EF373F" w:rsidRDefault="0098498B" w:rsidP="00EF37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“(4)</w:t>
      </w:r>
      <w:r w:rsidR="00242C85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Neskatoties uz nolīgumu</w:t>
      </w:r>
      <w:r w:rsidR="00EF373F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 grupas iekšējo finansiālo atbalstu</w:t>
      </w: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F373F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Finanšu un kapitāla tirgus komisija ir tiesīga </w:t>
      </w:r>
      <w:r w:rsidR="00F72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Kredītiestāžu likumā </w:t>
      </w:r>
      <w:r w:rsidR="00EF373F"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noteiktajā kārtībā finanšu stabilitātes apsvērumu dēļ uzlikt ierobežojumus grupas iekšējiem darījumiem vai uzlikt par pienākumu nodalīt grupas daļas vai darbības, kas tiek veiktas grupas iekšienē.</w:t>
      </w: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</w:p>
    <w:p w:rsidR="006C622A" w:rsidRDefault="006C622A" w:rsidP="006C6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622A" w:rsidRPr="0027498F" w:rsidRDefault="006C622A" w:rsidP="006C62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3. Aizstāt 91. panta trešās daļas 1. punktā vārdu “segtajiem” ar vārdu “atbilstīgiem”.</w:t>
      </w:r>
    </w:p>
    <w:p w:rsidR="006C622A" w:rsidRPr="0027498F" w:rsidRDefault="006C622A" w:rsidP="006C6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622A" w:rsidRPr="0027498F" w:rsidRDefault="006C622A" w:rsidP="006C62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4. Papildināt 127. panta sestās daļas pirmo teikumu aiz vārda “naudā” ar vārdiem “un tie nedrīkst pārsniegt 0.4 procentus no segtajiem noguldījumiem”.</w:t>
      </w:r>
    </w:p>
    <w:p w:rsidR="006C622A" w:rsidRPr="0027498F" w:rsidRDefault="006C622A" w:rsidP="006C6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622A" w:rsidRPr="0027498F" w:rsidRDefault="006C622A" w:rsidP="006C62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5. Papildināt informatīvo atsauci uz Eiropas Savienības direktīvām ar 2. punktu šādā redakcijā:</w:t>
      </w:r>
    </w:p>
    <w:p w:rsidR="006C622A" w:rsidRPr="0027498F" w:rsidRDefault="006C622A" w:rsidP="006C62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>“2) Eiropas Parlamenta un Padomes 2017. gada 12. decembra direktīvas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(ES)</w:t>
      </w:r>
      <w:r w:rsidRPr="0027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2017/2399, ar ko groza direktīvu 2014/59/ES attiecībā uz nenodrošinātu parāda instrumentu prioritāti maksātnespējas hierarhijā.”.</w:t>
      </w:r>
    </w:p>
    <w:p w:rsidR="004E77C2" w:rsidRPr="00684416" w:rsidRDefault="004E77C2" w:rsidP="0032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16" w:rsidRPr="00684416" w:rsidRDefault="00684416" w:rsidP="0032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EC" w:rsidRPr="00684416" w:rsidRDefault="002C24EC" w:rsidP="0032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6D7" w:rsidRPr="007B6731" w:rsidRDefault="000C3377" w:rsidP="003209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Finanšu ministr</w:t>
      </w:r>
      <w:r w:rsidR="003B2C9A">
        <w:rPr>
          <w:rFonts w:ascii="Times New Roman" w:hAnsi="Times New Roman" w:cs="Times New Roman"/>
          <w:sz w:val="26"/>
          <w:szCs w:val="26"/>
        </w:rPr>
        <w:t>e</w:t>
      </w:r>
      <w:r w:rsidR="009076D2">
        <w:rPr>
          <w:rFonts w:ascii="Times New Roman" w:hAnsi="Times New Roman" w:cs="Times New Roman"/>
          <w:sz w:val="26"/>
          <w:szCs w:val="26"/>
        </w:rPr>
        <w:tab/>
      </w:r>
      <w:r w:rsidR="003B2C9A">
        <w:rPr>
          <w:rFonts w:ascii="Times New Roman" w:hAnsi="Times New Roman" w:cs="Times New Roman"/>
          <w:sz w:val="26"/>
          <w:szCs w:val="26"/>
        </w:rPr>
        <w:tab/>
      </w:r>
      <w:r w:rsidR="003B2C9A">
        <w:rPr>
          <w:rFonts w:ascii="Times New Roman" w:hAnsi="Times New Roman" w:cs="Times New Roman"/>
          <w:sz w:val="26"/>
          <w:szCs w:val="26"/>
        </w:rPr>
        <w:tab/>
      </w:r>
      <w:r w:rsidR="003B2C9A">
        <w:rPr>
          <w:rFonts w:ascii="Times New Roman" w:hAnsi="Times New Roman" w:cs="Times New Roman"/>
          <w:sz w:val="26"/>
          <w:szCs w:val="26"/>
        </w:rPr>
        <w:tab/>
      </w:r>
      <w:r w:rsidR="003B2C9A">
        <w:rPr>
          <w:rFonts w:ascii="Times New Roman" w:hAnsi="Times New Roman" w:cs="Times New Roman"/>
          <w:sz w:val="26"/>
          <w:szCs w:val="26"/>
        </w:rPr>
        <w:tab/>
      </w:r>
      <w:r w:rsidR="003B2C9A">
        <w:rPr>
          <w:rFonts w:ascii="Times New Roman" w:hAnsi="Times New Roman" w:cs="Times New Roman"/>
          <w:sz w:val="26"/>
          <w:szCs w:val="26"/>
        </w:rPr>
        <w:tab/>
        <w:t>D</w:t>
      </w:r>
      <w:r w:rsidR="009466D7" w:rsidRPr="0027498F">
        <w:rPr>
          <w:rFonts w:ascii="Times New Roman" w:hAnsi="Times New Roman" w:cs="Times New Roman"/>
          <w:sz w:val="26"/>
          <w:szCs w:val="26"/>
        </w:rPr>
        <w:t>.</w:t>
      </w:r>
      <w:r w:rsidR="003B2C9A">
        <w:rPr>
          <w:rFonts w:ascii="Times New Roman" w:hAnsi="Times New Roman" w:cs="Times New Roman"/>
          <w:sz w:val="26"/>
          <w:szCs w:val="26"/>
        </w:rPr>
        <w:t>Reizniece-Ozola</w:t>
      </w:r>
    </w:p>
    <w:p w:rsidR="009466D7" w:rsidRPr="00684416" w:rsidRDefault="009466D7" w:rsidP="0032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416" w:rsidRPr="00684416" w:rsidRDefault="00684416" w:rsidP="0032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6D7" w:rsidRPr="00684416" w:rsidRDefault="009466D7" w:rsidP="003209D5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98F" w:rsidRPr="00684416" w:rsidRDefault="0027498F" w:rsidP="003209D5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32F7" w:rsidRPr="00684416" w:rsidRDefault="006332F7" w:rsidP="003209D5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6D7" w:rsidRPr="0010307F" w:rsidRDefault="009466D7" w:rsidP="003209D5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Zvirgzdiņa, 67095601</w:t>
      </w:r>
    </w:p>
    <w:p w:rsidR="000873F2" w:rsidRDefault="009466D7" w:rsidP="003209D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0"/>
          <w:szCs w:val="20"/>
        </w:rPr>
        <w:t>Baiba</w:t>
      </w:r>
      <w:r w:rsidRPr="0010307F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Zvirgzdina</w:t>
      </w:r>
      <w:r w:rsidRPr="0010307F">
        <w:rPr>
          <w:rFonts w:ascii="Times New Roman" w:eastAsia="Calibri" w:hAnsi="Times New Roman" w:cs="Times New Roman"/>
          <w:sz w:val="20"/>
          <w:szCs w:val="20"/>
        </w:rPr>
        <w:t>@fm.gov.lv</w:t>
      </w:r>
    </w:p>
    <w:sectPr w:rsidR="000873F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D1" w:rsidRDefault="00245ED1" w:rsidP="0005720D">
      <w:pPr>
        <w:spacing w:after="0" w:line="240" w:lineRule="auto"/>
      </w:pPr>
      <w:r>
        <w:separator/>
      </w:r>
    </w:p>
  </w:endnote>
  <w:endnote w:type="continuationSeparator" w:id="0">
    <w:p w:rsidR="00245ED1" w:rsidRDefault="00245ED1" w:rsidP="0005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0D" w:rsidRPr="0005720D" w:rsidRDefault="009076D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FMlik_0210</w:t>
    </w:r>
    <w:r w:rsidR="0005720D">
      <w:rPr>
        <w:rFonts w:ascii="Times New Roman" w:hAnsi="Times New Roman" w:cs="Times New Roman"/>
        <w:sz w:val="20"/>
        <w:szCs w:val="20"/>
      </w:rPr>
      <w:t>18_grozK</w:t>
    </w:r>
    <w:r w:rsidR="00803E78">
      <w:rPr>
        <w:rFonts w:ascii="Times New Roman" w:hAnsi="Times New Roman" w:cs="Times New Roman"/>
        <w:sz w:val="20"/>
        <w:szCs w:val="20"/>
      </w:rPr>
      <w:t>I</w:t>
    </w:r>
    <w:r w:rsidR="0005720D">
      <w:rPr>
        <w:rFonts w:ascii="Times New Roman" w:hAnsi="Times New Roman" w:cs="Times New Roman"/>
        <w:sz w:val="20"/>
        <w:szCs w:val="20"/>
      </w:rPr>
      <w:t>IBSDANL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D1" w:rsidRDefault="00245ED1" w:rsidP="0005720D">
      <w:pPr>
        <w:spacing w:after="0" w:line="240" w:lineRule="auto"/>
      </w:pPr>
      <w:r>
        <w:separator/>
      </w:r>
    </w:p>
  </w:footnote>
  <w:footnote w:type="continuationSeparator" w:id="0">
    <w:p w:rsidR="00245ED1" w:rsidRDefault="00245ED1" w:rsidP="0005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D03"/>
    <w:multiLevelType w:val="hybridMultilevel"/>
    <w:tmpl w:val="ADF402C8"/>
    <w:lvl w:ilvl="0" w:tplc="2B7A3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554A"/>
    <w:multiLevelType w:val="hybridMultilevel"/>
    <w:tmpl w:val="90EC5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8768E"/>
    <w:multiLevelType w:val="hybridMultilevel"/>
    <w:tmpl w:val="94B46B52"/>
    <w:lvl w:ilvl="0" w:tplc="2EE8D31C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2" w:hanging="360"/>
      </w:pPr>
    </w:lvl>
    <w:lvl w:ilvl="2" w:tplc="0426001B" w:tentative="1">
      <w:start w:val="1"/>
      <w:numFmt w:val="lowerRoman"/>
      <w:lvlText w:val="%3."/>
      <w:lvlJc w:val="right"/>
      <w:pPr>
        <w:ind w:left="2462" w:hanging="180"/>
      </w:pPr>
    </w:lvl>
    <w:lvl w:ilvl="3" w:tplc="0426000F" w:tentative="1">
      <w:start w:val="1"/>
      <w:numFmt w:val="decimal"/>
      <w:lvlText w:val="%4."/>
      <w:lvlJc w:val="left"/>
      <w:pPr>
        <w:ind w:left="3182" w:hanging="360"/>
      </w:pPr>
    </w:lvl>
    <w:lvl w:ilvl="4" w:tplc="04260019" w:tentative="1">
      <w:start w:val="1"/>
      <w:numFmt w:val="lowerLetter"/>
      <w:lvlText w:val="%5."/>
      <w:lvlJc w:val="left"/>
      <w:pPr>
        <w:ind w:left="3902" w:hanging="360"/>
      </w:pPr>
    </w:lvl>
    <w:lvl w:ilvl="5" w:tplc="0426001B" w:tentative="1">
      <w:start w:val="1"/>
      <w:numFmt w:val="lowerRoman"/>
      <w:lvlText w:val="%6."/>
      <w:lvlJc w:val="right"/>
      <w:pPr>
        <w:ind w:left="4622" w:hanging="180"/>
      </w:pPr>
    </w:lvl>
    <w:lvl w:ilvl="6" w:tplc="0426000F" w:tentative="1">
      <w:start w:val="1"/>
      <w:numFmt w:val="decimal"/>
      <w:lvlText w:val="%7."/>
      <w:lvlJc w:val="left"/>
      <w:pPr>
        <w:ind w:left="5342" w:hanging="360"/>
      </w:pPr>
    </w:lvl>
    <w:lvl w:ilvl="7" w:tplc="04260019" w:tentative="1">
      <w:start w:val="1"/>
      <w:numFmt w:val="lowerLetter"/>
      <w:lvlText w:val="%8."/>
      <w:lvlJc w:val="left"/>
      <w:pPr>
        <w:ind w:left="6062" w:hanging="360"/>
      </w:pPr>
    </w:lvl>
    <w:lvl w:ilvl="8" w:tplc="0426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" w15:restartNumberingAfterBreak="0">
    <w:nsid w:val="7969147A"/>
    <w:multiLevelType w:val="hybridMultilevel"/>
    <w:tmpl w:val="2CB8EE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E3"/>
    <w:rsid w:val="0001630B"/>
    <w:rsid w:val="00033144"/>
    <w:rsid w:val="0003741D"/>
    <w:rsid w:val="0005269B"/>
    <w:rsid w:val="0005417D"/>
    <w:rsid w:val="0005720D"/>
    <w:rsid w:val="00072858"/>
    <w:rsid w:val="00074A92"/>
    <w:rsid w:val="00083BC1"/>
    <w:rsid w:val="00085CAE"/>
    <w:rsid w:val="000873F2"/>
    <w:rsid w:val="00096153"/>
    <w:rsid w:val="000973D7"/>
    <w:rsid w:val="000B7248"/>
    <w:rsid w:val="000B7AB2"/>
    <w:rsid w:val="000C134A"/>
    <w:rsid w:val="000C3377"/>
    <w:rsid w:val="000D36E3"/>
    <w:rsid w:val="00143567"/>
    <w:rsid w:val="00156AA7"/>
    <w:rsid w:val="00161175"/>
    <w:rsid w:val="00181938"/>
    <w:rsid w:val="001838BC"/>
    <w:rsid w:val="0019327E"/>
    <w:rsid w:val="001952A9"/>
    <w:rsid w:val="001D4718"/>
    <w:rsid w:val="001D60F9"/>
    <w:rsid w:val="00200C63"/>
    <w:rsid w:val="00211AF1"/>
    <w:rsid w:val="002230DF"/>
    <w:rsid w:val="00231A10"/>
    <w:rsid w:val="00233EAC"/>
    <w:rsid w:val="002410EF"/>
    <w:rsid w:val="00241A40"/>
    <w:rsid w:val="00242C85"/>
    <w:rsid w:val="00245ED1"/>
    <w:rsid w:val="002476ED"/>
    <w:rsid w:val="002521E8"/>
    <w:rsid w:val="0027498F"/>
    <w:rsid w:val="00275840"/>
    <w:rsid w:val="002945F6"/>
    <w:rsid w:val="002B04B4"/>
    <w:rsid w:val="002C24EC"/>
    <w:rsid w:val="002C3179"/>
    <w:rsid w:val="002C7131"/>
    <w:rsid w:val="002D44C7"/>
    <w:rsid w:val="002E0911"/>
    <w:rsid w:val="002E69BD"/>
    <w:rsid w:val="003209D5"/>
    <w:rsid w:val="00327D6E"/>
    <w:rsid w:val="00330445"/>
    <w:rsid w:val="00331B7F"/>
    <w:rsid w:val="00333B24"/>
    <w:rsid w:val="00346842"/>
    <w:rsid w:val="0034743A"/>
    <w:rsid w:val="003474E4"/>
    <w:rsid w:val="00370E6E"/>
    <w:rsid w:val="003B2C9A"/>
    <w:rsid w:val="003B2EB9"/>
    <w:rsid w:val="003B3EF7"/>
    <w:rsid w:val="003D2C82"/>
    <w:rsid w:val="003E53E3"/>
    <w:rsid w:val="00422450"/>
    <w:rsid w:val="0042455B"/>
    <w:rsid w:val="004355C1"/>
    <w:rsid w:val="004414DD"/>
    <w:rsid w:val="00456E6C"/>
    <w:rsid w:val="00492B76"/>
    <w:rsid w:val="004C3BA1"/>
    <w:rsid w:val="004D6F3D"/>
    <w:rsid w:val="004E77C2"/>
    <w:rsid w:val="005143E0"/>
    <w:rsid w:val="00514659"/>
    <w:rsid w:val="00515048"/>
    <w:rsid w:val="0051679F"/>
    <w:rsid w:val="00532B58"/>
    <w:rsid w:val="00540E5A"/>
    <w:rsid w:val="00550FC8"/>
    <w:rsid w:val="00583576"/>
    <w:rsid w:val="005B044A"/>
    <w:rsid w:val="005B1130"/>
    <w:rsid w:val="005B3F3B"/>
    <w:rsid w:val="005B471E"/>
    <w:rsid w:val="005B518C"/>
    <w:rsid w:val="005D7CAE"/>
    <w:rsid w:val="005E705B"/>
    <w:rsid w:val="00632348"/>
    <w:rsid w:val="006332F7"/>
    <w:rsid w:val="00646228"/>
    <w:rsid w:val="00673CA9"/>
    <w:rsid w:val="00684416"/>
    <w:rsid w:val="006A37C6"/>
    <w:rsid w:val="006C622A"/>
    <w:rsid w:val="006E4F09"/>
    <w:rsid w:val="006F1AD8"/>
    <w:rsid w:val="00702FA3"/>
    <w:rsid w:val="0071015C"/>
    <w:rsid w:val="00713EC8"/>
    <w:rsid w:val="00717428"/>
    <w:rsid w:val="00740991"/>
    <w:rsid w:val="00743E07"/>
    <w:rsid w:val="00744074"/>
    <w:rsid w:val="00745349"/>
    <w:rsid w:val="00755729"/>
    <w:rsid w:val="0075755E"/>
    <w:rsid w:val="00765C9D"/>
    <w:rsid w:val="00765F03"/>
    <w:rsid w:val="0077285B"/>
    <w:rsid w:val="007B6731"/>
    <w:rsid w:val="007C2701"/>
    <w:rsid w:val="007C5259"/>
    <w:rsid w:val="007D0926"/>
    <w:rsid w:val="007F1615"/>
    <w:rsid w:val="0080259F"/>
    <w:rsid w:val="00803E78"/>
    <w:rsid w:val="008066F1"/>
    <w:rsid w:val="00812F97"/>
    <w:rsid w:val="00824E22"/>
    <w:rsid w:val="008464BA"/>
    <w:rsid w:val="00871269"/>
    <w:rsid w:val="00872A1A"/>
    <w:rsid w:val="00892AC3"/>
    <w:rsid w:val="00892C66"/>
    <w:rsid w:val="008934C8"/>
    <w:rsid w:val="008A199E"/>
    <w:rsid w:val="008B3868"/>
    <w:rsid w:val="008D1F06"/>
    <w:rsid w:val="008E3B57"/>
    <w:rsid w:val="008F19CD"/>
    <w:rsid w:val="00903168"/>
    <w:rsid w:val="009076D2"/>
    <w:rsid w:val="00932330"/>
    <w:rsid w:val="00934004"/>
    <w:rsid w:val="00935262"/>
    <w:rsid w:val="009466D7"/>
    <w:rsid w:val="0095192C"/>
    <w:rsid w:val="00952953"/>
    <w:rsid w:val="00962722"/>
    <w:rsid w:val="00964693"/>
    <w:rsid w:val="00972376"/>
    <w:rsid w:val="0097543C"/>
    <w:rsid w:val="00976686"/>
    <w:rsid w:val="00977ADB"/>
    <w:rsid w:val="0098498B"/>
    <w:rsid w:val="009A70ED"/>
    <w:rsid w:val="009D2553"/>
    <w:rsid w:val="009E23BF"/>
    <w:rsid w:val="009F4372"/>
    <w:rsid w:val="009F6C9D"/>
    <w:rsid w:val="00A15E50"/>
    <w:rsid w:val="00A27205"/>
    <w:rsid w:val="00A409E0"/>
    <w:rsid w:val="00A71D4B"/>
    <w:rsid w:val="00A91D14"/>
    <w:rsid w:val="00AA7510"/>
    <w:rsid w:val="00AC667E"/>
    <w:rsid w:val="00AD01C4"/>
    <w:rsid w:val="00AD127F"/>
    <w:rsid w:val="00AD3E0A"/>
    <w:rsid w:val="00AD79DB"/>
    <w:rsid w:val="00AE60E5"/>
    <w:rsid w:val="00AF5ABE"/>
    <w:rsid w:val="00AF694C"/>
    <w:rsid w:val="00B16286"/>
    <w:rsid w:val="00B20520"/>
    <w:rsid w:val="00B33E04"/>
    <w:rsid w:val="00B4091F"/>
    <w:rsid w:val="00B4280C"/>
    <w:rsid w:val="00B441E9"/>
    <w:rsid w:val="00B71EC5"/>
    <w:rsid w:val="00B72180"/>
    <w:rsid w:val="00B81F53"/>
    <w:rsid w:val="00B93553"/>
    <w:rsid w:val="00BA0D28"/>
    <w:rsid w:val="00BC6B75"/>
    <w:rsid w:val="00BD3420"/>
    <w:rsid w:val="00BD5CAF"/>
    <w:rsid w:val="00BE245A"/>
    <w:rsid w:val="00BF7FDA"/>
    <w:rsid w:val="00C03E55"/>
    <w:rsid w:val="00C14B71"/>
    <w:rsid w:val="00C23FF4"/>
    <w:rsid w:val="00C34654"/>
    <w:rsid w:val="00C35CA8"/>
    <w:rsid w:val="00C50EBC"/>
    <w:rsid w:val="00C610F7"/>
    <w:rsid w:val="00C7072B"/>
    <w:rsid w:val="00C85274"/>
    <w:rsid w:val="00CA42A8"/>
    <w:rsid w:val="00CE7702"/>
    <w:rsid w:val="00CF05BC"/>
    <w:rsid w:val="00CF700A"/>
    <w:rsid w:val="00D22FE0"/>
    <w:rsid w:val="00D236E2"/>
    <w:rsid w:val="00D2580B"/>
    <w:rsid w:val="00D27674"/>
    <w:rsid w:val="00D40AD5"/>
    <w:rsid w:val="00D717F0"/>
    <w:rsid w:val="00D9148F"/>
    <w:rsid w:val="00D94209"/>
    <w:rsid w:val="00DA12E5"/>
    <w:rsid w:val="00DC00C6"/>
    <w:rsid w:val="00DC775C"/>
    <w:rsid w:val="00DD0DE5"/>
    <w:rsid w:val="00E11EBA"/>
    <w:rsid w:val="00E123A4"/>
    <w:rsid w:val="00E57B82"/>
    <w:rsid w:val="00E57C3F"/>
    <w:rsid w:val="00E6285C"/>
    <w:rsid w:val="00E64EBA"/>
    <w:rsid w:val="00E87FF3"/>
    <w:rsid w:val="00E954C6"/>
    <w:rsid w:val="00EA2A0C"/>
    <w:rsid w:val="00EE7D52"/>
    <w:rsid w:val="00EF373F"/>
    <w:rsid w:val="00EF38E3"/>
    <w:rsid w:val="00F012F7"/>
    <w:rsid w:val="00F01714"/>
    <w:rsid w:val="00F02742"/>
    <w:rsid w:val="00F05486"/>
    <w:rsid w:val="00F10335"/>
    <w:rsid w:val="00F150FD"/>
    <w:rsid w:val="00F31E13"/>
    <w:rsid w:val="00F34540"/>
    <w:rsid w:val="00F72AF4"/>
    <w:rsid w:val="00FA6F0D"/>
    <w:rsid w:val="00FB2DF8"/>
    <w:rsid w:val="00FB7469"/>
    <w:rsid w:val="00FC4F9E"/>
    <w:rsid w:val="00FE3B64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24673"/>
  <w15:docId w15:val="{5875ED12-004D-47A8-B34B-D97006B8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AE"/>
    <w:pPr>
      <w:ind w:left="720"/>
      <w:contextualSpacing/>
    </w:pPr>
  </w:style>
  <w:style w:type="paragraph" w:customStyle="1" w:styleId="tv213">
    <w:name w:val="tv213"/>
    <w:basedOn w:val="Normal"/>
    <w:rsid w:val="005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5B"/>
    <w:rPr>
      <w:rFonts w:ascii="Tahoma" w:hAnsi="Tahoma" w:cs="Tahoma"/>
      <w:sz w:val="16"/>
      <w:szCs w:val="16"/>
    </w:rPr>
  </w:style>
  <w:style w:type="paragraph" w:customStyle="1" w:styleId="labojumupamats">
    <w:name w:val="labojumu_pamats"/>
    <w:basedOn w:val="Normal"/>
    <w:rsid w:val="008B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E23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E50"/>
    <w:rPr>
      <w:sz w:val="20"/>
      <w:szCs w:val="20"/>
    </w:rPr>
  </w:style>
  <w:style w:type="paragraph" w:customStyle="1" w:styleId="doc-ti">
    <w:name w:val="doc-ti"/>
    <w:basedOn w:val="Normal"/>
    <w:rsid w:val="0071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7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0D"/>
  </w:style>
  <w:style w:type="paragraph" w:styleId="Footer">
    <w:name w:val="footer"/>
    <w:basedOn w:val="Normal"/>
    <w:link w:val="FooterChar"/>
    <w:uiPriority w:val="99"/>
    <w:unhideWhenUsed/>
    <w:rsid w:val="00057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Kredītiestāžu un ieguldījumu brokeru sabiedrību darbības atjaunošanas un noregulējuma likumā</vt:lpstr>
    </vt:vector>
  </TitlesOfParts>
  <Company>Finanšu ministrija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Kredītiestāžu un ieguldījumu brokeru sabiedrību darbības atjaunošanas un noregulējuma likumā</dc:title>
  <dc:subject>Likumprojekts</dc:subject>
  <dc:creator>Baiba Zvirgzdiņa</dc:creator>
  <dc:description>67095601, Baiba.Zvirgzdina@fm.gov.lv</dc:description>
  <cp:lastModifiedBy>Baiba Zvirgzdiņa</cp:lastModifiedBy>
  <cp:revision>39</cp:revision>
  <cp:lastPrinted>2018-05-18T09:33:00Z</cp:lastPrinted>
  <dcterms:created xsi:type="dcterms:W3CDTF">2018-06-06T12:35:00Z</dcterms:created>
  <dcterms:modified xsi:type="dcterms:W3CDTF">2018-10-02T12:18:00Z</dcterms:modified>
</cp:coreProperties>
</file>