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CB82D" w14:textId="77777777" w:rsidR="009F528F" w:rsidRPr="005A00D7" w:rsidRDefault="00403F85" w:rsidP="00403F85">
      <w:pPr>
        <w:pStyle w:val="ListParagraph"/>
        <w:spacing w:after="120" w:line="240" w:lineRule="auto"/>
        <w:ind w:left="714"/>
        <w:contextualSpacing w:val="0"/>
        <w:jc w:val="center"/>
        <w:rPr>
          <w:rFonts w:ascii="Times New Roman" w:hAnsi="Times New Roman" w:cs="Times New Roman"/>
          <w:b/>
          <w:sz w:val="28"/>
          <w:szCs w:val="28"/>
        </w:rPr>
      </w:pPr>
      <w:r w:rsidRPr="005A00D7">
        <w:rPr>
          <w:rFonts w:ascii="Times New Roman" w:hAnsi="Times New Roman" w:cs="Times New Roman"/>
          <w:b/>
          <w:sz w:val="28"/>
          <w:szCs w:val="28"/>
        </w:rPr>
        <w:t xml:space="preserve">Informatīvai ziņojums </w:t>
      </w:r>
      <w:r w:rsidR="009528AD" w:rsidRPr="005A00D7">
        <w:rPr>
          <w:rFonts w:ascii="Times New Roman" w:hAnsi="Times New Roman" w:cs="Times New Roman"/>
          <w:b/>
          <w:sz w:val="28"/>
          <w:szCs w:val="28"/>
        </w:rPr>
        <w:t>“P</w:t>
      </w:r>
      <w:r w:rsidRPr="005A00D7">
        <w:rPr>
          <w:rFonts w:ascii="Times New Roman" w:hAnsi="Times New Roman" w:cs="Times New Roman"/>
          <w:b/>
          <w:sz w:val="28"/>
          <w:szCs w:val="28"/>
        </w:rPr>
        <w:t xml:space="preserve">ar </w:t>
      </w:r>
      <w:r w:rsidR="004E7F32" w:rsidRPr="005A00D7">
        <w:rPr>
          <w:rFonts w:ascii="Times New Roman" w:hAnsi="Times New Roman" w:cs="Times New Roman"/>
          <w:b/>
          <w:sz w:val="28"/>
          <w:szCs w:val="28"/>
        </w:rPr>
        <w:t xml:space="preserve">risinājumu </w:t>
      </w:r>
      <w:r w:rsidRPr="005A00D7">
        <w:rPr>
          <w:rFonts w:ascii="Times New Roman" w:hAnsi="Times New Roman" w:cs="Times New Roman"/>
          <w:b/>
          <w:sz w:val="28"/>
          <w:szCs w:val="28"/>
        </w:rPr>
        <w:t>no akcīzes nodokļa atbrīvotās dīzeļdegvielas pieejamības uzlabošanai ārpus ostu teritorijām tās izmantošana</w:t>
      </w:r>
      <w:r w:rsidR="009528AD" w:rsidRPr="005A00D7">
        <w:rPr>
          <w:rFonts w:ascii="Times New Roman" w:hAnsi="Times New Roman" w:cs="Times New Roman"/>
          <w:b/>
          <w:sz w:val="28"/>
          <w:szCs w:val="28"/>
        </w:rPr>
        <w:t>i</w:t>
      </w:r>
      <w:r w:rsidRPr="005A00D7">
        <w:rPr>
          <w:rFonts w:ascii="Times New Roman" w:hAnsi="Times New Roman" w:cs="Times New Roman"/>
          <w:b/>
          <w:sz w:val="28"/>
          <w:szCs w:val="28"/>
        </w:rPr>
        <w:t xml:space="preserve"> zvejas kuģos piekrastes ūdeņos un iekšējos ūdeņos</w:t>
      </w:r>
      <w:r w:rsidR="009528AD" w:rsidRPr="005A00D7">
        <w:rPr>
          <w:rFonts w:ascii="Times New Roman" w:hAnsi="Times New Roman" w:cs="Times New Roman"/>
          <w:b/>
          <w:sz w:val="28"/>
          <w:szCs w:val="28"/>
        </w:rPr>
        <w:t>”</w:t>
      </w:r>
    </w:p>
    <w:p w14:paraId="700287F0" w14:textId="77777777" w:rsidR="00403F85" w:rsidRPr="00E331CA" w:rsidRDefault="00403F85" w:rsidP="00403F85">
      <w:pPr>
        <w:pStyle w:val="ListParagraph"/>
        <w:spacing w:after="120" w:line="240" w:lineRule="auto"/>
        <w:ind w:left="714"/>
        <w:contextualSpacing w:val="0"/>
        <w:jc w:val="center"/>
        <w:rPr>
          <w:rFonts w:ascii="Times New Roman" w:hAnsi="Times New Roman" w:cs="Times New Roman"/>
          <w:sz w:val="28"/>
          <w:szCs w:val="28"/>
        </w:rPr>
      </w:pPr>
    </w:p>
    <w:p w14:paraId="2C25EA1D" w14:textId="77777777" w:rsidR="00684894" w:rsidRPr="00AC1BE5" w:rsidRDefault="00684894" w:rsidP="007B0614">
      <w:pPr>
        <w:pStyle w:val="ListParagraph"/>
        <w:numPr>
          <w:ilvl w:val="0"/>
          <w:numId w:val="1"/>
        </w:numPr>
        <w:spacing w:after="120" w:line="240" w:lineRule="auto"/>
        <w:ind w:left="714" w:hanging="357"/>
        <w:contextualSpacing w:val="0"/>
        <w:rPr>
          <w:rFonts w:ascii="Times New Roman" w:hAnsi="Times New Roman" w:cs="Times New Roman"/>
          <w:b/>
          <w:sz w:val="24"/>
          <w:szCs w:val="28"/>
        </w:rPr>
      </w:pPr>
      <w:r w:rsidRPr="00AC1BE5">
        <w:rPr>
          <w:rFonts w:ascii="Times New Roman" w:hAnsi="Times New Roman" w:cs="Times New Roman"/>
          <w:b/>
          <w:sz w:val="24"/>
          <w:szCs w:val="28"/>
        </w:rPr>
        <w:t>Informatīvā ziņojuma izstrādes pamatojums</w:t>
      </w:r>
    </w:p>
    <w:p w14:paraId="459331FA" w14:textId="68AD1493" w:rsidR="00684894" w:rsidRDefault="00CC513D" w:rsidP="00CC513D">
      <w:pPr>
        <w:pStyle w:val="ListParagraph"/>
        <w:spacing w:after="120" w:line="240" w:lineRule="auto"/>
        <w:ind w:left="0" w:firstLine="714"/>
        <w:contextualSpacing w:val="0"/>
        <w:jc w:val="both"/>
        <w:rPr>
          <w:rFonts w:ascii="Times New Roman" w:hAnsi="Times New Roman" w:cs="Times New Roman"/>
          <w:sz w:val="24"/>
          <w:szCs w:val="28"/>
        </w:rPr>
      </w:pPr>
      <w:r>
        <w:rPr>
          <w:rFonts w:ascii="Times New Roman" w:hAnsi="Times New Roman" w:cs="Times New Roman"/>
          <w:sz w:val="24"/>
          <w:szCs w:val="28"/>
        </w:rPr>
        <w:t xml:space="preserve">Ministru kabineta 2018.gada 17.jūlija sēdē (prot. Nr.33 7.§) tika izskatīts Finanšu ministrijas sagatavotais </w:t>
      </w:r>
      <w:r w:rsidR="007217FF">
        <w:rPr>
          <w:rFonts w:ascii="Times New Roman" w:hAnsi="Times New Roman" w:cs="Times New Roman"/>
          <w:sz w:val="24"/>
          <w:szCs w:val="28"/>
        </w:rPr>
        <w:t xml:space="preserve">noteikumu </w:t>
      </w:r>
      <w:r>
        <w:rPr>
          <w:rFonts w:ascii="Times New Roman" w:hAnsi="Times New Roman" w:cs="Times New Roman"/>
          <w:sz w:val="24"/>
          <w:szCs w:val="28"/>
        </w:rPr>
        <w:t>projekts “</w:t>
      </w:r>
      <w:r w:rsidRPr="00CC513D">
        <w:rPr>
          <w:rFonts w:ascii="Times New Roman" w:hAnsi="Times New Roman" w:cs="Times New Roman"/>
          <w:sz w:val="24"/>
          <w:szCs w:val="28"/>
        </w:rPr>
        <w:t>Grozījumi Ministru kabineta 2007.ga</w:t>
      </w:r>
      <w:r>
        <w:rPr>
          <w:rFonts w:ascii="Times New Roman" w:hAnsi="Times New Roman" w:cs="Times New Roman"/>
          <w:sz w:val="24"/>
          <w:szCs w:val="28"/>
        </w:rPr>
        <w:t>da 31.jūlija noteikumos Nr.525 “</w:t>
      </w:r>
      <w:r w:rsidRPr="00CC513D">
        <w:rPr>
          <w:rFonts w:ascii="Times New Roman" w:hAnsi="Times New Roman" w:cs="Times New Roman"/>
          <w:sz w:val="24"/>
          <w:szCs w:val="28"/>
        </w:rPr>
        <w:t xml:space="preserve">Kārtība, kādā atsevišķiem naftas produktiem piemēro samazinātu akcīzes nodokļa likmi vai </w:t>
      </w:r>
      <w:r>
        <w:rPr>
          <w:rFonts w:ascii="Times New Roman" w:hAnsi="Times New Roman" w:cs="Times New Roman"/>
          <w:sz w:val="24"/>
          <w:szCs w:val="28"/>
        </w:rPr>
        <w:t>atbrīvojumu no akcīzes nodokļa””.</w:t>
      </w:r>
    </w:p>
    <w:p w14:paraId="3AF11CB0" w14:textId="77777777" w:rsidR="00CC513D" w:rsidRDefault="00CC513D" w:rsidP="00CC513D">
      <w:pPr>
        <w:pStyle w:val="ListParagraph"/>
        <w:spacing w:after="120" w:line="240" w:lineRule="auto"/>
        <w:ind w:left="0" w:firstLine="714"/>
        <w:contextualSpacing w:val="0"/>
        <w:jc w:val="both"/>
        <w:rPr>
          <w:rFonts w:ascii="Times New Roman" w:hAnsi="Times New Roman" w:cs="Times New Roman"/>
          <w:sz w:val="24"/>
          <w:szCs w:val="28"/>
        </w:rPr>
      </w:pPr>
      <w:r>
        <w:rPr>
          <w:rFonts w:ascii="Times New Roman" w:hAnsi="Times New Roman" w:cs="Times New Roman"/>
          <w:sz w:val="24"/>
          <w:szCs w:val="28"/>
        </w:rPr>
        <w:t xml:space="preserve">Atbilstoši Ministru kabineta sēdes protokollēmuma 2.punktam tika uzdots </w:t>
      </w:r>
      <w:r w:rsidRPr="00CC513D">
        <w:rPr>
          <w:rFonts w:ascii="Times New Roman" w:hAnsi="Times New Roman" w:cs="Times New Roman"/>
          <w:sz w:val="24"/>
          <w:szCs w:val="28"/>
        </w:rPr>
        <w:t>Finanšu ministrijai sadarbībā ar Zemkopības ministriju līdz 2018.gada 1.septembrim sagatavot un finanšu ministram iesniegt izskatīšanai Ministru kabinetā informatīvo ziņojumu ar risinājumu no akcīzes nodokļa atbrīvotas dīzeļdegvielas pieejamības uzlabošanai ārpus ostu teritorijām tās izmantošanai zvejas kuģos piekrastes ūdeņos un iekšējos ūdeņos.</w:t>
      </w:r>
    </w:p>
    <w:p w14:paraId="4EE64FBF" w14:textId="307F3377" w:rsidR="00CC513D" w:rsidRDefault="00CC513D" w:rsidP="00CC513D">
      <w:pPr>
        <w:pStyle w:val="ListParagraph"/>
        <w:spacing w:after="120" w:line="240" w:lineRule="auto"/>
        <w:ind w:left="0" w:firstLine="714"/>
        <w:contextualSpacing w:val="0"/>
        <w:jc w:val="both"/>
        <w:rPr>
          <w:rFonts w:ascii="Times New Roman" w:hAnsi="Times New Roman" w:cs="Times New Roman"/>
          <w:sz w:val="24"/>
          <w:szCs w:val="28"/>
        </w:rPr>
      </w:pPr>
      <w:r>
        <w:rPr>
          <w:rFonts w:ascii="Times New Roman" w:hAnsi="Times New Roman" w:cs="Times New Roman"/>
          <w:sz w:val="24"/>
          <w:szCs w:val="28"/>
        </w:rPr>
        <w:t xml:space="preserve">Tādējādi, lai izpildītu Ministru kabineta doto uzdevumu, Finanšu ministrija sadarbībā ar Zemkopības ministriju ir sagatavojusi </w:t>
      </w:r>
      <w:r w:rsidR="009528AD">
        <w:rPr>
          <w:rFonts w:ascii="Times New Roman" w:hAnsi="Times New Roman" w:cs="Times New Roman"/>
          <w:sz w:val="24"/>
          <w:szCs w:val="28"/>
        </w:rPr>
        <w:t>i</w:t>
      </w:r>
      <w:r w:rsidR="009528AD" w:rsidRPr="009528AD">
        <w:rPr>
          <w:rFonts w:ascii="Times New Roman" w:hAnsi="Times New Roman" w:cs="Times New Roman"/>
          <w:sz w:val="24"/>
          <w:szCs w:val="28"/>
        </w:rPr>
        <w:t>nformatīv</w:t>
      </w:r>
      <w:r w:rsidR="009528AD">
        <w:rPr>
          <w:rFonts w:ascii="Times New Roman" w:hAnsi="Times New Roman" w:cs="Times New Roman"/>
          <w:sz w:val="24"/>
          <w:szCs w:val="28"/>
        </w:rPr>
        <w:t>o</w:t>
      </w:r>
      <w:r w:rsidR="009528AD" w:rsidRPr="009528AD">
        <w:rPr>
          <w:rFonts w:ascii="Times New Roman" w:hAnsi="Times New Roman" w:cs="Times New Roman"/>
          <w:sz w:val="24"/>
          <w:szCs w:val="28"/>
        </w:rPr>
        <w:t xml:space="preserve"> ziņojum</w:t>
      </w:r>
      <w:r w:rsidR="009528AD">
        <w:rPr>
          <w:rFonts w:ascii="Times New Roman" w:hAnsi="Times New Roman" w:cs="Times New Roman"/>
          <w:sz w:val="24"/>
          <w:szCs w:val="28"/>
        </w:rPr>
        <w:t>u</w:t>
      </w:r>
      <w:r w:rsidR="009528AD" w:rsidRPr="009528AD">
        <w:rPr>
          <w:rFonts w:ascii="Times New Roman" w:hAnsi="Times New Roman" w:cs="Times New Roman"/>
          <w:sz w:val="24"/>
          <w:szCs w:val="28"/>
        </w:rPr>
        <w:t xml:space="preserve"> </w:t>
      </w:r>
      <w:r w:rsidR="009528AD">
        <w:rPr>
          <w:rFonts w:ascii="Times New Roman" w:hAnsi="Times New Roman" w:cs="Times New Roman"/>
          <w:sz w:val="24"/>
          <w:szCs w:val="28"/>
        </w:rPr>
        <w:t>“P</w:t>
      </w:r>
      <w:r w:rsidR="009528AD" w:rsidRPr="009528AD">
        <w:rPr>
          <w:rFonts w:ascii="Times New Roman" w:hAnsi="Times New Roman" w:cs="Times New Roman"/>
          <w:sz w:val="24"/>
          <w:szCs w:val="28"/>
        </w:rPr>
        <w:t xml:space="preserve">ar </w:t>
      </w:r>
      <w:r w:rsidR="004E7F32">
        <w:rPr>
          <w:rFonts w:ascii="Times New Roman" w:hAnsi="Times New Roman" w:cs="Times New Roman"/>
          <w:sz w:val="24"/>
          <w:szCs w:val="28"/>
        </w:rPr>
        <w:t xml:space="preserve">risinājumu </w:t>
      </w:r>
      <w:r w:rsidR="009528AD" w:rsidRPr="009528AD">
        <w:rPr>
          <w:rFonts w:ascii="Times New Roman" w:hAnsi="Times New Roman" w:cs="Times New Roman"/>
          <w:sz w:val="24"/>
          <w:szCs w:val="28"/>
        </w:rPr>
        <w:t>no akcīzes nodokļa atbrīvotās dīzeļdegvielas pieejamības uzlabošanai ārpus ostu teritorijām tās izmantošanai zvejas kuģos piekrastes ūdeņos un iekšējos ūdeņos</w:t>
      </w:r>
      <w:r w:rsidR="009528AD">
        <w:rPr>
          <w:rFonts w:ascii="Times New Roman" w:hAnsi="Times New Roman" w:cs="Times New Roman"/>
          <w:sz w:val="24"/>
          <w:szCs w:val="28"/>
        </w:rPr>
        <w:t>” (turpmāk – informatīvais ziņojums)</w:t>
      </w:r>
      <w:r w:rsidR="008912C9">
        <w:rPr>
          <w:rFonts w:ascii="Times New Roman" w:hAnsi="Times New Roman" w:cs="Times New Roman"/>
          <w:sz w:val="24"/>
          <w:szCs w:val="28"/>
        </w:rPr>
        <w:t>.</w:t>
      </w:r>
    </w:p>
    <w:p w14:paraId="748E3AFC" w14:textId="77777777" w:rsidR="00AC1BE5" w:rsidRPr="00CC513D" w:rsidRDefault="00AC1BE5" w:rsidP="00CC513D">
      <w:pPr>
        <w:pStyle w:val="ListParagraph"/>
        <w:spacing w:after="120" w:line="240" w:lineRule="auto"/>
        <w:ind w:left="0" w:firstLine="714"/>
        <w:contextualSpacing w:val="0"/>
        <w:jc w:val="both"/>
        <w:rPr>
          <w:rFonts w:ascii="Times New Roman" w:hAnsi="Times New Roman" w:cs="Times New Roman"/>
          <w:sz w:val="24"/>
          <w:szCs w:val="28"/>
        </w:rPr>
      </w:pPr>
    </w:p>
    <w:p w14:paraId="0F79C545" w14:textId="77777777" w:rsidR="00CB10F9" w:rsidRPr="00AC1BE5" w:rsidRDefault="007B0614" w:rsidP="007B0614">
      <w:pPr>
        <w:pStyle w:val="ListParagraph"/>
        <w:numPr>
          <w:ilvl w:val="0"/>
          <w:numId w:val="1"/>
        </w:numPr>
        <w:spacing w:after="120" w:line="240" w:lineRule="auto"/>
        <w:ind w:left="714" w:hanging="357"/>
        <w:contextualSpacing w:val="0"/>
        <w:rPr>
          <w:rFonts w:ascii="Times New Roman" w:hAnsi="Times New Roman" w:cs="Times New Roman"/>
          <w:b/>
          <w:sz w:val="24"/>
          <w:szCs w:val="28"/>
        </w:rPr>
      </w:pPr>
      <w:r w:rsidRPr="00AC1BE5">
        <w:rPr>
          <w:rFonts w:ascii="Times New Roman" w:hAnsi="Times New Roman" w:cs="Times New Roman"/>
          <w:b/>
          <w:sz w:val="24"/>
          <w:szCs w:val="28"/>
        </w:rPr>
        <w:t>Esošās situācijas apraksts</w:t>
      </w:r>
    </w:p>
    <w:p w14:paraId="4D9194F3" w14:textId="6510763C" w:rsidR="00E803AE" w:rsidRPr="00E331CA" w:rsidRDefault="007B0614" w:rsidP="00AC1BE5">
      <w:pPr>
        <w:spacing w:after="120" w:line="240" w:lineRule="auto"/>
        <w:ind w:firstLine="714"/>
        <w:jc w:val="both"/>
        <w:rPr>
          <w:rFonts w:ascii="Times New Roman" w:hAnsi="Times New Roman" w:cs="Times New Roman"/>
          <w:sz w:val="24"/>
          <w:szCs w:val="24"/>
          <w:lang w:eastAsia="lv-LV"/>
        </w:rPr>
      </w:pPr>
      <w:r w:rsidRPr="00E331CA">
        <w:rPr>
          <w:rFonts w:ascii="Times New Roman" w:hAnsi="Times New Roman" w:cs="Times New Roman"/>
          <w:sz w:val="24"/>
          <w:szCs w:val="24"/>
          <w:lang w:eastAsia="lv-LV"/>
        </w:rPr>
        <w:t>Likuma “Par akcīzes nodokli”</w:t>
      </w:r>
      <w:r w:rsidR="00DB60D1">
        <w:rPr>
          <w:rFonts w:ascii="Times New Roman" w:hAnsi="Times New Roman" w:cs="Times New Roman"/>
          <w:sz w:val="24"/>
          <w:szCs w:val="24"/>
          <w:lang w:eastAsia="lv-LV"/>
        </w:rPr>
        <w:t xml:space="preserve"> (turpmāk – likums)</w:t>
      </w:r>
      <w:r w:rsidRPr="00E331CA">
        <w:rPr>
          <w:rFonts w:ascii="Times New Roman" w:hAnsi="Times New Roman" w:cs="Times New Roman"/>
          <w:sz w:val="24"/>
          <w:szCs w:val="24"/>
          <w:lang w:eastAsia="lv-LV"/>
        </w:rPr>
        <w:t xml:space="preserve"> 18.panta pirmās daļas 3.punktā </w:t>
      </w:r>
      <w:r w:rsidR="004E7F32">
        <w:rPr>
          <w:rFonts w:ascii="Times New Roman" w:hAnsi="Times New Roman" w:cs="Times New Roman"/>
          <w:sz w:val="24"/>
          <w:szCs w:val="24"/>
          <w:lang w:eastAsia="lv-LV"/>
        </w:rPr>
        <w:t xml:space="preserve">ir noteikts, ka Ministru kabineta noteiktajā kārtībā  no akcīzes nodokļa ir atbrīvoti naftas produkti, kuru saskaņā ar šā panta trešās daļas nosacījumiem piegādā un izmanto kuģi, kuri netiek izmantoti privātai atpūtai un izklaidei. </w:t>
      </w:r>
      <w:r w:rsidR="00DB60D1">
        <w:rPr>
          <w:rFonts w:ascii="Times New Roman" w:hAnsi="Times New Roman" w:cs="Times New Roman"/>
          <w:sz w:val="24"/>
          <w:szCs w:val="24"/>
          <w:lang w:eastAsia="lv-LV"/>
        </w:rPr>
        <w:t xml:space="preserve">Savukārt uz minētā likuma deleģējuma pamata izdoto </w:t>
      </w:r>
      <w:r w:rsidRPr="00E331CA">
        <w:rPr>
          <w:rFonts w:ascii="Times New Roman" w:hAnsi="Times New Roman" w:cs="Times New Roman"/>
          <w:sz w:val="24"/>
          <w:szCs w:val="24"/>
          <w:lang w:eastAsia="lv-LV"/>
        </w:rPr>
        <w:t>Ministru kabineta 2007.gada 31.jūlija noteikumu Nr.525 “</w:t>
      </w:r>
      <w:r w:rsidRPr="00E331CA">
        <w:rPr>
          <w:rFonts w:ascii="Times New Roman" w:hAnsi="Times New Roman" w:cs="Times New Roman"/>
          <w:sz w:val="24"/>
          <w:szCs w:val="24"/>
        </w:rPr>
        <w:t>Kārtība, kādā atsevišķiem naftas produktiem piemēro samazinātu akcīzes nodokļa likmi vai atbrīvojumu no akcīzes nodokļa”</w:t>
      </w:r>
      <w:r w:rsidRPr="00E331CA">
        <w:rPr>
          <w:rFonts w:ascii="Times New Roman" w:hAnsi="Times New Roman" w:cs="Times New Roman"/>
          <w:sz w:val="24"/>
          <w:szCs w:val="24"/>
          <w:lang w:eastAsia="lv-LV"/>
        </w:rPr>
        <w:t xml:space="preserve">  VI nodaļ</w:t>
      </w:r>
      <w:r w:rsidR="00DB60D1">
        <w:rPr>
          <w:rFonts w:ascii="Times New Roman" w:hAnsi="Times New Roman" w:cs="Times New Roman"/>
          <w:sz w:val="24"/>
          <w:szCs w:val="24"/>
          <w:lang w:eastAsia="lv-LV"/>
        </w:rPr>
        <w:t>a</w:t>
      </w:r>
      <w:r w:rsidRPr="00E331CA">
        <w:rPr>
          <w:rFonts w:ascii="Times New Roman" w:hAnsi="Times New Roman" w:cs="Times New Roman"/>
          <w:sz w:val="24"/>
          <w:szCs w:val="24"/>
          <w:lang w:eastAsia="lv-LV"/>
        </w:rPr>
        <w:t xml:space="preserve"> “Naftas produkti, kurus piegādā un izmanto kuģos un gaisa kuģos” </w:t>
      </w:r>
      <w:r w:rsidR="00DB60D1">
        <w:rPr>
          <w:rFonts w:ascii="Times New Roman" w:hAnsi="Times New Roman" w:cs="Times New Roman"/>
          <w:sz w:val="24"/>
          <w:szCs w:val="24"/>
          <w:lang w:eastAsia="lv-LV"/>
        </w:rPr>
        <w:t>paredz</w:t>
      </w:r>
      <w:r w:rsidR="00DB60D1" w:rsidRPr="00E331CA">
        <w:rPr>
          <w:rFonts w:ascii="Times New Roman" w:hAnsi="Times New Roman" w:cs="Times New Roman"/>
          <w:sz w:val="24"/>
          <w:szCs w:val="24"/>
          <w:lang w:eastAsia="lv-LV"/>
        </w:rPr>
        <w:t xml:space="preserve"> </w:t>
      </w:r>
      <w:r w:rsidRPr="00E331CA">
        <w:rPr>
          <w:rFonts w:ascii="Times New Roman" w:hAnsi="Times New Roman" w:cs="Times New Roman"/>
          <w:sz w:val="24"/>
          <w:szCs w:val="24"/>
          <w:lang w:eastAsia="lv-LV"/>
        </w:rPr>
        <w:t>, ka zvejniekiem ir tiesības iegādāties no akcīzes nodokļa atbrīvotu iezīmētu (marķētu) dīzeļdegvielu (turpmāk – bezakcīzes dīzeļdegviela).</w:t>
      </w:r>
    </w:p>
    <w:p w14:paraId="650C008C" w14:textId="3D0F081A" w:rsidR="007B0614" w:rsidRPr="00E331CA" w:rsidRDefault="007B0614" w:rsidP="00AC1BE5">
      <w:pPr>
        <w:spacing w:after="120" w:line="240" w:lineRule="auto"/>
        <w:ind w:firstLine="714"/>
        <w:jc w:val="both"/>
        <w:rPr>
          <w:rFonts w:ascii="Times New Roman" w:hAnsi="Times New Roman" w:cs="Times New Roman"/>
          <w:sz w:val="24"/>
          <w:szCs w:val="24"/>
          <w:lang w:eastAsia="lv-LV"/>
        </w:rPr>
      </w:pPr>
      <w:r w:rsidRPr="00E331CA">
        <w:rPr>
          <w:rFonts w:ascii="Times New Roman" w:hAnsi="Times New Roman" w:cs="Times New Roman"/>
          <w:sz w:val="24"/>
          <w:szCs w:val="24"/>
          <w:lang w:eastAsia="lv-LV"/>
        </w:rPr>
        <w:t xml:space="preserve">Taču piekrastes un iekšējo ūdeņu zvejas </w:t>
      </w:r>
      <w:r w:rsidR="00730EE2" w:rsidRPr="00E331CA">
        <w:rPr>
          <w:rFonts w:ascii="Times New Roman" w:hAnsi="Times New Roman" w:cs="Times New Roman"/>
          <w:sz w:val="24"/>
          <w:szCs w:val="24"/>
          <w:lang w:eastAsia="lv-LV"/>
        </w:rPr>
        <w:t xml:space="preserve">kuģu </w:t>
      </w:r>
      <w:r w:rsidR="008B4B33">
        <w:rPr>
          <w:rFonts w:ascii="Times New Roman" w:hAnsi="Times New Roman" w:cs="Times New Roman"/>
          <w:sz w:val="24"/>
          <w:szCs w:val="24"/>
          <w:lang w:eastAsia="lv-LV"/>
        </w:rPr>
        <w:t xml:space="preserve">un </w:t>
      </w:r>
      <w:r w:rsidR="00730EE2" w:rsidRPr="00E331CA">
        <w:rPr>
          <w:rFonts w:ascii="Times New Roman" w:hAnsi="Times New Roman" w:cs="Times New Roman"/>
          <w:sz w:val="24"/>
          <w:szCs w:val="24"/>
          <w:lang w:eastAsia="lv-LV"/>
        </w:rPr>
        <w:t>laiv</w:t>
      </w:r>
      <w:r w:rsidR="00E803AE" w:rsidRPr="00E331CA">
        <w:rPr>
          <w:rFonts w:ascii="Times New Roman" w:hAnsi="Times New Roman" w:cs="Times New Roman"/>
          <w:sz w:val="24"/>
          <w:szCs w:val="24"/>
          <w:lang w:eastAsia="lv-LV"/>
        </w:rPr>
        <w:t>u</w:t>
      </w:r>
      <w:r w:rsidR="008B4B33">
        <w:rPr>
          <w:rFonts w:ascii="Times New Roman" w:hAnsi="Times New Roman" w:cs="Times New Roman"/>
          <w:sz w:val="24"/>
          <w:szCs w:val="24"/>
          <w:lang w:eastAsia="lv-LV"/>
        </w:rPr>
        <w:t xml:space="preserve"> (turpmāk – zvejas kuģis</w:t>
      </w:r>
      <w:r w:rsidR="00730EE2" w:rsidRPr="00E331CA">
        <w:rPr>
          <w:rFonts w:ascii="Times New Roman" w:hAnsi="Times New Roman" w:cs="Times New Roman"/>
          <w:sz w:val="24"/>
          <w:szCs w:val="24"/>
          <w:lang w:eastAsia="lv-LV"/>
        </w:rPr>
        <w:t xml:space="preserve">) </w:t>
      </w:r>
      <w:r w:rsidR="00E803AE" w:rsidRPr="00E331CA">
        <w:rPr>
          <w:rFonts w:ascii="Times New Roman" w:hAnsi="Times New Roman" w:cs="Times New Roman"/>
          <w:sz w:val="24"/>
          <w:szCs w:val="24"/>
          <w:lang w:eastAsia="lv-LV"/>
        </w:rPr>
        <w:t xml:space="preserve">parametru </w:t>
      </w:r>
      <w:r w:rsidR="00EF7C96" w:rsidRPr="00E331CA">
        <w:rPr>
          <w:rFonts w:ascii="Times New Roman" w:hAnsi="Times New Roman" w:cs="Times New Roman"/>
          <w:sz w:val="24"/>
          <w:szCs w:val="24"/>
          <w:lang w:eastAsia="lv-LV"/>
        </w:rPr>
        <w:t xml:space="preserve">un specifikas </w:t>
      </w:r>
      <w:r w:rsidRPr="00E331CA">
        <w:rPr>
          <w:rFonts w:ascii="Times New Roman" w:hAnsi="Times New Roman" w:cs="Times New Roman"/>
          <w:sz w:val="24"/>
          <w:szCs w:val="24"/>
          <w:lang w:eastAsia="lv-LV"/>
        </w:rPr>
        <w:t>dēļ</w:t>
      </w:r>
      <w:r w:rsidR="00730EE2" w:rsidRPr="00E331CA">
        <w:rPr>
          <w:rFonts w:ascii="Times New Roman" w:hAnsi="Times New Roman" w:cs="Times New Roman"/>
          <w:sz w:val="24"/>
          <w:szCs w:val="24"/>
          <w:lang w:eastAsia="lv-LV"/>
        </w:rPr>
        <w:t xml:space="preserve"> </w:t>
      </w:r>
      <w:r w:rsidR="00730EE2" w:rsidRPr="00E331CA">
        <w:rPr>
          <w:rFonts w:ascii="Times New Roman" w:hAnsi="Times New Roman" w:cs="Times New Roman"/>
          <w:sz w:val="24"/>
          <w:szCs w:val="24"/>
        </w:rPr>
        <w:t>(zvejas kuģa kopējais garums</w:t>
      </w:r>
      <w:r w:rsidR="00E803AE" w:rsidRPr="00E331CA">
        <w:rPr>
          <w:rFonts w:ascii="Times New Roman" w:hAnsi="Times New Roman" w:cs="Times New Roman"/>
          <w:sz w:val="24"/>
          <w:szCs w:val="24"/>
        </w:rPr>
        <w:t xml:space="preserve"> un</w:t>
      </w:r>
      <w:r w:rsidR="00730EE2" w:rsidRPr="00E331CA">
        <w:rPr>
          <w:rFonts w:ascii="Times New Roman" w:hAnsi="Times New Roman" w:cs="Times New Roman"/>
          <w:sz w:val="24"/>
          <w:szCs w:val="24"/>
        </w:rPr>
        <w:t xml:space="preserve"> augstums, degvielas tvertnes apjoms u.</w:t>
      </w:r>
      <w:r w:rsidR="00CD4119" w:rsidRPr="00E331CA">
        <w:rPr>
          <w:rFonts w:ascii="Times New Roman" w:hAnsi="Times New Roman" w:cs="Times New Roman"/>
          <w:sz w:val="24"/>
          <w:szCs w:val="24"/>
        </w:rPr>
        <w:t xml:space="preserve">c. tehniskie raksturojumi), </w:t>
      </w:r>
      <w:r w:rsidR="00E803AE" w:rsidRPr="00E331CA">
        <w:rPr>
          <w:rFonts w:ascii="Times New Roman" w:hAnsi="Times New Roman" w:cs="Times New Roman"/>
          <w:sz w:val="24"/>
          <w:szCs w:val="24"/>
        </w:rPr>
        <w:t xml:space="preserve">sakarā ar </w:t>
      </w:r>
      <w:r w:rsidR="00CD4119" w:rsidRPr="00E331CA">
        <w:rPr>
          <w:rFonts w:ascii="Times New Roman" w:hAnsi="Times New Roman" w:cs="Times New Roman"/>
          <w:sz w:val="24"/>
          <w:szCs w:val="24"/>
        </w:rPr>
        <w:t>ostā</w:t>
      </w:r>
      <w:r w:rsidR="00730EE2" w:rsidRPr="00E331CA">
        <w:rPr>
          <w:rFonts w:ascii="Times New Roman" w:hAnsi="Times New Roman" w:cs="Times New Roman"/>
          <w:sz w:val="24"/>
          <w:szCs w:val="24"/>
        </w:rPr>
        <w:t>s noteikt</w:t>
      </w:r>
      <w:r w:rsidR="00E803AE" w:rsidRPr="00E331CA">
        <w:rPr>
          <w:rFonts w:ascii="Times New Roman" w:hAnsi="Times New Roman" w:cs="Times New Roman"/>
          <w:sz w:val="24"/>
          <w:szCs w:val="24"/>
        </w:rPr>
        <w:t>o</w:t>
      </w:r>
      <w:r w:rsidR="00730EE2" w:rsidRPr="00E331CA">
        <w:rPr>
          <w:rFonts w:ascii="Times New Roman" w:hAnsi="Times New Roman" w:cs="Times New Roman"/>
          <w:sz w:val="24"/>
          <w:szCs w:val="24"/>
        </w:rPr>
        <w:t xml:space="preserve"> zvejas kuģu uzpildīšanās kārtīb</w:t>
      </w:r>
      <w:r w:rsidR="00E803AE" w:rsidRPr="00E331CA">
        <w:rPr>
          <w:rFonts w:ascii="Times New Roman" w:hAnsi="Times New Roman" w:cs="Times New Roman"/>
          <w:sz w:val="24"/>
          <w:szCs w:val="24"/>
        </w:rPr>
        <w:t>u</w:t>
      </w:r>
      <w:r w:rsidR="00730EE2" w:rsidRPr="00E331CA">
        <w:rPr>
          <w:rFonts w:ascii="Times New Roman" w:hAnsi="Times New Roman" w:cs="Times New Roman"/>
          <w:sz w:val="24"/>
          <w:szCs w:val="24"/>
        </w:rPr>
        <w:t xml:space="preserve">, kā arī zvejnieku </w:t>
      </w:r>
      <w:r w:rsidR="00EF7C96" w:rsidRPr="00E331CA">
        <w:rPr>
          <w:rFonts w:ascii="Times New Roman" w:hAnsi="Times New Roman" w:cs="Times New Roman"/>
          <w:sz w:val="24"/>
          <w:szCs w:val="24"/>
        </w:rPr>
        <w:t xml:space="preserve"> teritoriālā </w:t>
      </w:r>
      <w:r w:rsidR="000A4F43" w:rsidRPr="00E331CA">
        <w:rPr>
          <w:rFonts w:ascii="Times New Roman" w:hAnsi="Times New Roman" w:cs="Times New Roman"/>
          <w:sz w:val="24"/>
          <w:szCs w:val="24"/>
        </w:rPr>
        <w:t xml:space="preserve">izvietojuma </w:t>
      </w:r>
      <w:r w:rsidR="00730EE2" w:rsidRPr="00E331CA">
        <w:rPr>
          <w:rFonts w:ascii="Times New Roman" w:hAnsi="Times New Roman" w:cs="Times New Roman"/>
          <w:sz w:val="24"/>
          <w:szCs w:val="24"/>
        </w:rPr>
        <w:t>dēļ (</w:t>
      </w:r>
      <w:r w:rsidR="00CD4119" w:rsidRPr="00E331CA">
        <w:rPr>
          <w:rFonts w:ascii="Times New Roman" w:hAnsi="Times New Roman" w:cs="Times New Roman"/>
          <w:sz w:val="24"/>
          <w:szCs w:val="24"/>
        </w:rPr>
        <w:t>zvejo</w:t>
      </w:r>
      <w:r w:rsidR="00F275F3" w:rsidRPr="00E331CA">
        <w:rPr>
          <w:rFonts w:ascii="Times New Roman" w:hAnsi="Times New Roman" w:cs="Times New Roman"/>
          <w:sz w:val="24"/>
          <w:szCs w:val="24"/>
        </w:rPr>
        <w:t xml:space="preserve"> </w:t>
      </w:r>
      <w:r w:rsidR="00730EE2" w:rsidRPr="00E331CA">
        <w:rPr>
          <w:rFonts w:ascii="Times New Roman" w:hAnsi="Times New Roman" w:cs="Times New Roman"/>
          <w:sz w:val="24"/>
          <w:szCs w:val="24"/>
        </w:rPr>
        <w:t>visas piekrastes garumā, kā arī iekšzemē)</w:t>
      </w:r>
      <w:r w:rsidRPr="00E331CA">
        <w:rPr>
          <w:rFonts w:ascii="Times New Roman" w:hAnsi="Times New Roman" w:cs="Times New Roman"/>
          <w:sz w:val="24"/>
          <w:szCs w:val="24"/>
          <w:lang w:eastAsia="lv-LV"/>
        </w:rPr>
        <w:t xml:space="preserve">, </w:t>
      </w:r>
      <w:r w:rsidRPr="00E331CA">
        <w:rPr>
          <w:rFonts w:ascii="Times New Roman" w:hAnsi="Times New Roman" w:cs="Times New Roman"/>
          <w:sz w:val="24"/>
          <w:szCs w:val="24"/>
        </w:rPr>
        <w:t>zvejnieki savas saimnieciskās darbības nodrošināšanai ir spiesti iegādāties dīzeļdegvielu ar pilnu akcīzes nodokļa likmi, jo tiem pienākošos bezakcīzes dīzeļdegvielu ir iespējams iegādāties vienīgi tam speciāli paredzētās vietās ostu teritorijās.</w:t>
      </w:r>
      <w:r w:rsidRPr="00E331CA">
        <w:rPr>
          <w:rFonts w:ascii="Times New Roman" w:hAnsi="Times New Roman" w:cs="Times New Roman"/>
          <w:sz w:val="24"/>
          <w:szCs w:val="24"/>
          <w:lang w:eastAsia="lv-LV"/>
        </w:rPr>
        <w:t xml:space="preserve"> Tas </w:t>
      </w:r>
      <w:r w:rsidR="00ED12DF" w:rsidRPr="00E331CA">
        <w:rPr>
          <w:rFonts w:ascii="Times New Roman" w:hAnsi="Times New Roman" w:cs="Times New Roman"/>
          <w:sz w:val="24"/>
          <w:szCs w:val="24"/>
          <w:lang w:eastAsia="lv-LV"/>
        </w:rPr>
        <w:t xml:space="preserve">zvejniekiem </w:t>
      </w:r>
      <w:r w:rsidRPr="00E331CA">
        <w:rPr>
          <w:rFonts w:ascii="Times New Roman" w:hAnsi="Times New Roman" w:cs="Times New Roman"/>
          <w:sz w:val="24"/>
          <w:szCs w:val="24"/>
          <w:lang w:eastAsia="lv-LV"/>
        </w:rPr>
        <w:t xml:space="preserve">neļauj īstenot likumā paredzētās tiesības, kā arī </w:t>
      </w:r>
      <w:r w:rsidRPr="00E331CA">
        <w:rPr>
          <w:rFonts w:ascii="Times New Roman" w:hAnsi="Times New Roman" w:cs="Times New Roman"/>
          <w:sz w:val="24"/>
          <w:szCs w:val="24"/>
        </w:rPr>
        <w:t>pasliktina šo zvejnieku konkurētspēju attiecībā pret tiem zvejas kuģu īpašniekiem, kuri zvejo tuvu ostu teritorijām, kurās atrodas degvielas uzpildes vietas, kas speciāli paredzētas kuģu uzpildei.</w:t>
      </w:r>
    </w:p>
    <w:p w14:paraId="015F2FB6" w14:textId="572D602D" w:rsidR="000531B5" w:rsidRDefault="00004864" w:rsidP="00A070DB">
      <w:pPr>
        <w:spacing w:before="120" w:after="120"/>
        <w:ind w:firstLine="714"/>
        <w:jc w:val="both"/>
        <w:rPr>
          <w:rFonts w:ascii="Times New Roman" w:hAnsi="Times New Roman" w:cs="Times New Roman"/>
          <w:sz w:val="24"/>
          <w:szCs w:val="24"/>
        </w:rPr>
      </w:pPr>
      <w:r w:rsidRPr="00E331CA">
        <w:rPr>
          <w:rFonts w:ascii="Times New Roman" w:hAnsi="Times New Roman" w:cs="Times New Roman"/>
          <w:sz w:val="24"/>
          <w:szCs w:val="24"/>
        </w:rPr>
        <w:t xml:space="preserve">Lai nodrošinātu </w:t>
      </w:r>
      <w:r w:rsidR="00ED12DF" w:rsidRPr="00E331CA">
        <w:rPr>
          <w:rFonts w:ascii="Times New Roman" w:hAnsi="Times New Roman" w:cs="Times New Roman"/>
          <w:sz w:val="24"/>
          <w:szCs w:val="24"/>
        </w:rPr>
        <w:t xml:space="preserve">zvejniekiem </w:t>
      </w:r>
      <w:r w:rsidRPr="00E331CA">
        <w:rPr>
          <w:rFonts w:ascii="Times New Roman" w:hAnsi="Times New Roman" w:cs="Times New Roman"/>
          <w:sz w:val="24"/>
          <w:szCs w:val="24"/>
        </w:rPr>
        <w:t>iespēju iegādāties bezakcīzes dīzeļdegvielu arī ārpus ostu teritorijām, tika organizētas vairākas sanāksmes, kurās piedalījās piekrastes</w:t>
      </w:r>
      <w:r w:rsidR="00F275F3" w:rsidRPr="00E331CA">
        <w:rPr>
          <w:rFonts w:ascii="Times New Roman" w:hAnsi="Times New Roman" w:cs="Times New Roman"/>
          <w:sz w:val="24"/>
          <w:szCs w:val="24"/>
        </w:rPr>
        <w:t xml:space="preserve"> un iekšējo ūdeņu</w:t>
      </w:r>
      <w:r w:rsidRPr="00E331CA">
        <w:rPr>
          <w:rFonts w:ascii="Times New Roman" w:hAnsi="Times New Roman" w:cs="Times New Roman"/>
          <w:sz w:val="24"/>
          <w:szCs w:val="24"/>
        </w:rPr>
        <w:t xml:space="preserve"> zvejnieki, Zemkopības ministrijas, Finanšu ministrijas, Valsts ieņēmumu dienesta un Latvijas degvielas tirgotāju asociācijas pārstāvji. Diskusiju gaitā par </w:t>
      </w:r>
      <w:r w:rsidR="00F275F3" w:rsidRPr="00E331CA">
        <w:rPr>
          <w:rFonts w:ascii="Times New Roman" w:hAnsi="Times New Roman" w:cs="Times New Roman"/>
          <w:sz w:val="24"/>
          <w:szCs w:val="24"/>
        </w:rPr>
        <w:t xml:space="preserve">bezakcīzes </w:t>
      </w:r>
      <w:r w:rsidRPr="00E331CA">
        <w:rPr>
          <w:rFonts w:ascii="Times New Roman" w:hAnsi="Times New Roman" w:cs="Times New Roman"/>
          <w:sz w:val="24"/>
          <w:szCs w:val="24"/>
        </w:rPr>
        <w:t>dīzeļdegvielas iegādes</w:t>
      </w:r>
      <w:r w:rsidR="006449B9" w:rsidRPr="00E331CA">
        <w:rPr>
          <w:rFonts w:ascii="Times New Roman" w:hAnsi="Times New Roman" w:cs="Times New Roman"/>
          <w:sz w:val="24"/>
          <w:szCs w:val="24"/>
        </w:rPr>
        <w:t xml:space="preserve"> iespējām</w:t>
      </w:r>
      <w:r w:rsidRPr="00E331CA">
        <w:rPr>
          <w:rFonts w:ascii="Times New Roman" w:hAnsi="Times New Roman" w:cs="Times New Roman"/>
          <w:sz w:val="24"/>
          <w:szCs w:val="24"/>
        </w:rPr>
        <w:t xml:space="preserve"> ārpus ostu teritorijām </w:t>
      </w:r>
      <w:r w:rsidR="006449B9" w:rsidRPr="00E331CA">
        <w:rPr>
          <w:rFonts w:ascii="Times New Roman" w:hAnsi="Times New Roman" w:cs="Times New Roman"/>
          <w:sz w:val="24"/>
          <w:szCs w:val="24"/>
        </w:rPr>
        <w:t xml:space="preserve">un </w:t>
      </w:r>
      <w:r w:rsidRPr="00E331CA">
        <w:rPr>
          <w:rFonts w:ascii="Times New Roman" w:hAnsi="Times New Roman" w:cs="Times New Roman"/>
          <w:sz w:val="24"/>
          <w:szCs w:val="24"/>
        </w:rPr>
        <w:t>dažādu variantu priekšrocīb</w:t>
      </w:r>
      <w:r w:rsidR="006449B9" w:rsidRPr="00E331CA">
        <w:rPr>
          <w:rFonts w:ascii="Times New Roman" w:hAnsi="Times New Roman" w:cs="Times New Roman"/>
          <w:sz w:val="24"/>
          <w:szCs w:val="24"/>
        </w:rPr>
        <w:t>u</w:t>
      </w:r>
      <w:r w:rsidR="00803151" w:rsidRPr="00E331CA">
        <w:rPr>
          <w:rFonts w:ascii="Times New Roman" w:hAnsi="Times New Roman" w:cs="Times New Roman"/>
          <w:sz w:val="24"/>
          <w:szCs w:val="24"/>
        </w:rPr>
        <w:t xml:space="preserve"> un trūkumu apsprieša</w:t>
      </w:r>
      <w:r w:rsidR="006449B9" w:rsidRPr="00E331CA">
        <w:rPr>
          <w:rFonts w:ascii="Times New Roman" w:hAnsi="Times New Roman" w:cs="Times New Roman"/>
          <w:sz w:val="24"/>
          <w:szCs w:val="24"/>
        </w:rPr>
        <w:t>nas</w:t>
      </w:r>
      <w:r w:rsidR="00EF7C96" w:rsidRPr="00E331CA">
        <w:rPr>
          <w:rFonts w:ascii="Times New Roman" w:hAnsi="Times New Roman" w:cs="Times New Roman"/>
          <w:sz w:val="24"/>
          <w:szCs w:val="24"/>
        </w:rPr>
        <w:t>,</w:t>
      </w:r>
      <w:r w:rsidRPr="00E331CA">
        <w:rPr>
          <w:rFonts w:ascii="Times New Roman" w:hAnsi="Times New Roman" w:cs="Times New Roman"/>
          <w:sz w:val="24"/>
          <w:szCs w:val="24"/>
        </w:rPr>
        <w:t xml:space="preserve"> </w:t>
      </w:r>
      <w:r w:rsidR="00F275F3" w:rsidRPr="00E331CA">
        <w:rPr>
          <w:rFonts w:ascii="Times New Roman" w:hAnsi="Times New Roman" w:cs="Times New Roman"/>
          <w:sz w:val="24"/>
          <w:szCs w:val="24"/>
        </w:rPr>
        <w:t>ti</w:t>
      </w:r>
      <w:r w:rsidRPr="00E331CA">
        <w:rPr>
          <w:rFonts w:ascii="Times New Roman" w:hAnsi="Times New Roman" w:cs="Times New Roman"/>
          <w:sz w:val="24"/>
          <w:szCs w:val="24"/>
        </w:rPr>
        <w:t>k</w:t>
      </w:r>
      <w:r w:rsidR="00F275F3" w:rsidRPr="00E331CA">
        <w:rPr>
          <w:rFonts w:ascii="Times New Roman" w:hAnsi="Times New Roman" w:cs="Times New Roman"/>
          <w:sz w:val="24"/>
          <w:szCs w:val="24"/>
        </w:rPr>
        <w:t>a</w:t>
      </w:r>
      <w:r w:rsidRPr="00E331CA">
        <w:rPr>
          <w:rFonts w:ascii="Times New Roman" w:hAnsi="Times New Roman" w:cs="Times New Roman"/>
          <w:sz w:val="24"/>
          <w:szCs w:val="24"/>
        </w:rPr>
        <w:t xml:space="preserve"> secināts, ka šobrīd esošā situācija nav piemērota zvejniekiem, kuri atrodas attāl</w:t>
      </w:r>
      <w:r w:rsidR="000A4F43" w:rsidRPr="00E331CA">
        <w:rPr>
          <w:rFonts w:ascii="Times New Roman" w:hAnsi="Times New Roman" w:cs="Times New Roman"/>
          <w:sz w:val="24"/>
          <w:szCs w:val="24"/>
        </w:rPr>
        <w:t>ināti</w:t>
      </w:r>
      <w:r w:rsidRPr="00E331CA">
        <w:rPr>
          <w:rFonts w:ascii="Times New Roman" w:hAnsi="Times New Roman" w:cs="Times New Roman"/>
          <w:sz w:val="24"/>
          <w:szCs w:val="24"/>
        </w:rPr>
        <w:t xml:space="preserve"> no ostu </w:t>
      </w:r>
      <w:r w:rsidRPr="00E331CA">
        <w:rPr>
          <w:rFonts w:ascii="Times New Roman" w:hAnsi="Times New Roman" w:cs="Times New Roman"/>
          <w:sz w:val="24"/>
          <w:szCs w:val="24"/>
        </w:rPr>
        <w:lastRenderedPageBreak/>
        <w:t>teritorijām. Savukārt zvejnieki, kuri darbojas ostu teritorijās vai tuvu tām, bezakcīzes dīzeļdegvielu jau izmanto</w:t>
      </w:r>
      <w:r w:rsidR="00803151" w:rsidRPr="00E331CA">
        <w:rPr>
          <w:rFonts w:ascii="Times New Roman" w:hAnsi="Times New Roman" w:cs="Times New Roman"/>
          <w:sz w:val="24"/>
          <w:szCs w:val="24"/>
        </w:rPr>
        <w:t>, nostādot no ostām attālos zvejniekus nelīdzvērtīgā situācijā</w:t>
      </w:r>
      <w:r w:rsidRPr="00E331CA">
        <w:rPr>
          <w:rFonts w:ascii="Times New Roman" w:hAnsi="Times New Roman" w:cs="Times New Roman"/>
          <w:sz w:val="24"/>
          <w:szCs w:val="24"/>
        </w:rPr>
        <w:t>.</w:t>
      </w:r>
    </w:p>
    <w:p w14:paraId="02CF93C4" w14:textId="77777777" w:rsidR="00DC6FC5" w:rsidRPr="00E331CA" w:rsidRDefault="00DC6FC5" w:rsidP="00004864">
      <w:pPr>
        <w:spacing w:before="120" w:after="120"/>
        <w:jc w:val="both"/>
        <w:rPr>
          <w:rFonts w:ascii="Times New Roman" w:hAnsi="Times New Roman" w:cs="Times New Roman"/>
          <w:sz w:val="24"/>
          <w:szCs w:val="24"/>
        </w:rPr>
      </w:pPr>
    </w:p>
    <w:p w14:paraId="3BB608EC" w14:textId="77777777" w:rsidR="007B0614" w:rsidRPr="00AC1BE5" w:rsidRDefault="007B0614" w:rsidP="007B0614">
      <w:pPr>
        <w:pStyle w:val="ListParagraph"/>
        <w:numPr>
          <w:ilvl w:val="0"/>
          <w:numId w:val="1"/>
        </w:numPr>
        <w:spacing w:after="120" w:line="240" w:lineRule="auto"/>
        <w:contextualSpacing w:val="0"/>
        <w:rPr>
          <w:rFonts w:ascii="Times New Roman" w:hAnsi="Times New Roman" w:cs="Times New Roman"/>
          <w:b/>
          <w:sz w:val="24"/>
          <w:szCs w:val="28"/>
        </w:rPr>
      </w:pPr>
      <w:r w:rsidRPr="00AC1BE5">
        <w:rPr>
          <w:rFonts w:ascii="Times New Roman" w:hAnsi="Times New Roman" w:cs="Times New Roman"/>
          <w:b/>
          <w:sz w:val="24"/>
          <w:szCs w:val="28"/>
        </w:rPr>
        <w:t>Atbrīvojuma no akcīzes nodokļa maksāšanas saņēmēju loks</w:t>
      </w:r>
    </w:p>
    <w:p w14:paraId="51811B3A" w14:textId="77777777" w:rsidR="00EF7C96" w:rsidRPr="00E331CA" w:rsidRDefault="00025BDC" w:rsidP="00AC1BE5">
      <w:pPr>
        <w:spacing w:before="120" w:after="120"/>
        <w:ind w:firstLine="720"/>
        <w:jc w:val="both"/>
        <w:rPr>
          <w:rFonts w:ascii="Times New Roman" w:hAnsi="Times New Roman" w:cs="Times New Roman"/>
          <w:sz w:val="24"/>
          <w:szCs w:val="24"/>
        </w:rPr>
      </w:pPr>
      <w:r w:rsidRPr="00E331CA">
        <w:rPr>
          <w:rFonts w:ascii="Times New Roman" w:hAnsi="Times New Roman" w:cs="Times New Roman"/>
          <w:sz w:val="24"/>
          <w:szCs w:val="24"/>
        </w:rPr>
        <w:t>A</w:t>
      </w:r>
      <w:r w:rsidR="003210A2" w:rsidRPr="00E331CA">
        <w:rPr>
          <w:rFonts w:ascii="Times New Roman" w:hAnsi="Times New Roman" w:cs="Times New Roman"/>
          <w:sz w:val="24"/>
          <w:szCs w:val="24"/>
        </w:rPr>
        <w:t>tbrīvo</w:t>
      </w:r>
      <w:r w:rsidRPr="00E331CA">
        <w:rPr>
          <w:rFonts w:ascii="Times New Roman" w:hAnsi="Times New Roman" w:cs="Times New Roman"/>
          <w:sz w:val="24"/>
          <w:szCs w:val="24"/>
        </w:rPr>
        <w:t>jumu</w:t>
      </w:r>
      <w:r w:rsidR="003210A2" w:rsidRPr="00E331CA">
        <w:rPr>
          <w:rFonts w:ascii="Times New Roman" w:hAnsi="Times New Roman" w:cs="Times New Roman"/>
          <w:sz w:val="24"/>
          <w:szCs w:val="24"/>
        </w:rPr>
        <w:t xml:space="preserve"> no</w:t>
      </w:r>
      <w:r w:rsidRPr="00E331CA">
        <w:rPr>
          <w:rFonts w:ascii="Times New Roman" w:hAnsi="Times New Roman" w:cs="Times New Roman"/>
          <w:sz w:val="24"/>
          <w:szCs w:val="24"/>
        </w:rPr>
        <w:t xml:space="preserve"> akcīzes</w:t>
      </w:r>
      <w:r w:rsidR="003210A2" w:rsidRPr="00E331CA">
        <w:rPr>
          <w:rFonts w:ascii="Times New Roman" w:hAnsi="Times New Roman" w:cs="Times New Roman"/>
          <w:sz w:val="24"/>
          <w:szCs w:val="24"/>
        </w:rPr>
        <w:t xml:space="preserve"> nodokļa</w:t>
      </w:r>
      <w:r w:rsidRPr="00E331CA">
        <w:rPr>
          <w:rFonts w:ascii="Times New Roman" w:hAnsi="Times New Roman" w:cs="Times New Roman"/>
          <w:sz w:val="24"/>
          <w:szCs w:val="24"/>
        </w:rPr>
        <w:t xml:space="preserve"> piemēro</w:t>
      </w:r>
      <w:r w:rsidR="006672B3" w:rsidRPr="00E331CA">
        <w:rPr>
          <w:rFonts w:ascii="Times New Roman" w:hAnsi="Times New Roman" w:cs="Times New Roman"/>
          <w:sz w:val="24"/>
          <w:szCs w:val="24"/>
        </w:rPr>
        <w:t xml:space="preserve"> tikai</w:t>
      </w:r>
      <w:r w:rsidRPr="00E331CA">
        <w:rPr>
          <w:rFonts w:ascii="Times New Roman" w:hAnsi="Times New Roman" w:cs="Times New Roman"/>
          <w:sz w:val="24"/>
          <w:szCs w:val="24"/>
        </w:rPr>
        <w:t xml:space="preserve"> tādu kuģu dīzeļdegvielai</w:t>
      </w:r>
      <w:r w:rsidR="003210A2" w:rsidRPr="00E331CA">
        <w:rPr>
          <w:rFonts w:ascii="Times New Roman" w:hAnsi="Times New Roman" w:cs="Times New Roman"/>
          <w:sz w:val="24"/>
          <w:szCs w:val="24"/>
        </w:rPr>
        <w:t>, kurus izmanto nevis privātai atpūtai un izklaidei, bet komerciāliem nolūkiem vai citiem mērķiem (piemēram, starptautiskiem pasažieru vai preču pārvadājumiem, glābšanas dienestu darbībai, zivsaimniecī</w:t>
      </w:r>
      <w:r w:rsidR="003210A2" w:rsidRPr="00E331CA">
        <w:rPr>
          <w:rFonts w:ascii="Times New Roman" w:hAnsi="Times New Roman" w:cs="Times New Roman"/>
          <w:sz w:val="24"/>
          <w:szCs w:val="24"/>
        </w:rPr>
        <w:softHyphen/>
        <w:t>bas nodrošināšanai, kuģu būvēšanai, izmēģināšanai un uzturēšanai, kā arī kuģos un citos peldlīdzekļos, kurus izmanto ūdensceļu padziļināšanā un paplašināšanā).</w:t>
      </w:r>
      <w:r w:rsidR="001A10E2" w:rsidRPr="00E331CA">
        <w:rPr>
          <w:rFonts w:ascii="Times New Roman" w:hAnsi="Times New Roman" w:cs="Times New Roman"/>
          <w:sz w:val="24"/>
          <w:szCs w:val="24"/>
        </w:rPr>
        <w:t xml:space="preserve"> </w:t>
      </w:r>
    </w:p>
    <w:p w14:paraId="60FE6F0A" w14:textId="63FAAAD0" w:rsidR="00EF7C96" w:rsidRPr="00E331CA" w:rsidRDefault="001A10E2" w:rsidP="00AC1BE5">
      <w:pPr>
        <w:spacing w:before="120" w:after="120"/>
        <w:ind w:firstLine="720"/>
        <w:jc w:val="both"/>
        <w:rPr>
          <w:rFonts w:ascii="Times New Roman" w:hAnsi="Times New Roman" w:cs="Times New Roman"/>
          <w:sz w:val="24"/>
          <w:szCs w:val="24"/>
        </w:rPr>
      </w:pPr>
      <w:r w:rsidRPr="00E331CA">
        <w:rPr>
          <w:rFonts w:ascii="Times New Roman" w:hAnsi="Times New Roman" w:cs="Times New Roman"/>
          <w:sz w:val="24"/>
          <w:szCs w:val="24"/>
        </w:rPr>
        <w:t>Ņemot vērā minēto</w:t>
      </w:r>
      <w:r w:rsidR="006672B3" w:rsidRPr="00E331CA">
        <w:rPr>
          <w:rFonts w:ascii="Times New Roman" w:hAnsi="Times New Roman" w:cs="Times New Roman"/>
          <w:sz w:val="24"/>
          <w:szCs w:val="24"/>
        </w:rPr>
        <w:t>s</w:t>
      </w:r>
      <w:r w:rsidRPr="00E331CA">
        <w:rPr>
          <w:rFonts w:ascii="Times New Roman" w:hAnsi="Times New Roman" w:cs="Times New Roman"/>
          <w:sz w:val="24"/>
          <w:szCs w:val="24"/>
        </w:rPr>
        <w:t xml:space="preserve"> nosacījumu</w:t>
      </w:r>
      <w:r w:rsidR="006672B3" w:rsidRPr="00E331CA">
        <w:rPr>
          <w:rFonts w:ascii="Times New Roman" w:hAnsi="Times New Roman" w:cs="Times New Roman"/>
          <w:sz w:val="24"/>
          <w:szCs w:val="24"/>
        </w:rPr>
        <w:t xml:space="preserve">s, </w:t>
      </w:r>
      <w:r w:rsidR="00DB60D1">
        <w:rPr>
          <w:rFonts w:ascii="Times New Roman" w:hAnsi="Times New Roman" w:cs="Times New Roman"/>
          <w:sz w:val="24"/>
          <w:szCs w:val="24"/>
        </w:rPr>
        <w:t xml:space="preserve">normatīvajos aktos </w:t>
      </w:r>
      <w:r w:rsidRPr="00E331CA">
        <w:rPr>
          <w:rFonts w:ascii="Times New Roman" w:hAnsi="Times New Roman" w:cs="Times New Roman"/>
          <w:sz w:val="24"/>
          <w:szCs w:val="24"/>
        </w:rPr>
        <w:t>paredzētās</w:t>
      </w:r>
      <w:r w:rsidR="006672B3" w:rsidRPr="00E331CA">
        <w:rPr>
          <w:rFonts w:ascii="Times New Roman" w:hAnsi="Times New Roman" w:cs="Times New Roman"/>
          <w:sz w:val="24"/>
          <w:szCs w:val="24"/>
        </w:rPr>
        <w:t xml:space="preserve"> akcīzes nodokļa atbrīvojuma</w:t>
      </w:r>
      <w:r w:rsidRPr="00E331CA">
        <w:rPr>
          <w:rFonts w:ascii="Times New Roman" w:hAnsi="Times New Roman" w:cs="Times New Roman"/>
          <w:sz w:val="24"/>
          <w:szCs w:val="24"/>
        </w:rPr>
        <w:t xml:space="preserve"> tiesības ir attiecināmas</w:t>
      </w:r>
      <w:r w:rsidR="00840FF6" w:rsidRPr="00E331CA">
        <w:rPr>
          <w:rFonts w:ascii="Times New Roman" w:hAnsi="Times New Roman" w:cs="Times New Roman"/>
          <w:sz w:val="24"/>
          <w:szCs w:val="24"/>
        </w:rPr>
        <w:t xml:space="preserve"> tikai</w:t>
      </w:r>
      <w:r w:rsidRPr="00E331CA">
        <w:rPr>
          <w:rFonts w:ascii="Times New Roman" w:hAnsi="Times New Roman" w:cs="Times New Roman"/>
          <w:sz w:val="24"/>
          <w:szCs w:val="24"/>
        </w:rPr>
        <w:t xml:space="preserve"> uz zvejniekiem, kuri ir saņēmuši </w:t>
      </w:r>
      <w:r w:rsidR="00FA70DE">
        <w:rPr>
          <w:rFonts w:ascii="Times New Roman" w:hAnsi="Times New Roman" w:cs="Times New Roman"/>
          <w:sz w:val="24"/>
          <w:szCs w:val="24"/>
        </w:rPr>
        <w:t>atļauju (licenci</w:t>
      </w:r>
      <w:r w:rsidR="00FA70DE" w:rsidRPr="00E331CA">
        <w:rPr>
          <w:rFonts w:ascii="Times New Roman" w:hAnsi="Times New Roman" w:cs="Times New Roman"/>
          <w:sz w:val="24"/>
          <w:szCs w:val="24"/>
        </w:rPr>
        <w:t xml:space="preserve">) </w:t>
      </w:r>
      <w:r w:rsidR="00840FF6" w:rsidRPr="00E331CA">
        <w:rPr>
          <w:rFonts w:ascii="Times New Roman" w:hAnsi="Times New Roman" w:cs="Times New Roman"/>
          <w:sz w:val="24"/>
          <w:szCs w:val="24"/>
        </w:rPr>
        <w:t>komercdarbībai zvejniecībā</w:t>
      </w:r>
      <w:r w:rsidR="00ED4339" w:rsidRPr="00E331CA">
        <w:rPr>
          <w:rFonts w:ascii="Times New Roman" w:hAnsi="Times New Roman" w:cs="Times New Roman"/>
          <w:sz w:val="24"/>
          <w:szCs w:val="24"/>
        </w:rPr>
        <w:t xml:space="preserve"> (Zemkopības ministrija izsniedz atļaujas (licences) komercdarbībai zvejniecībā Baltijas jūras un Rīgas jūras līča piekrastes ūdeņos, savukārt pašvaldība, kuras teritorijā atrodas attiecīgā ūdenstilpe - iekšējos ūdeņos)</w:t>
      </w:r>
      <w:r w:rsidR="00840FF6" w:rsidRPr="00E331CA">
        <w:rPr>
          <w:rFonts w:ascii="Times New Roman" w:hAnsi="Times New Roman" w:cs="Times New Roman"/>
          <w:sz w:val="24"/>
          <w:szCs w:val="24"/>
        </w:rPr>
        <w:t xml:space="preserve"> un noslēguši rūpnieciskā zvejas tiesību nomas līgumu ar attiecīgo pašvaldību par</w:t>
      </w:r>
      <w:r w:rsidR="00025BDC" w:rsidRPr="00E331CA">
        <w:rPr>
          <w:rFonts w:ascii="Times New Roman" w:hAnsi="Times New Roman" w:cs="Times New Roman"/>
          <w:sz w:val="24"/>
          <w:szCs w:val="24"/>
        </w:rPr>
        <w:t xml:space="preserve"> zvej</w:t>
      </w:r>
      <w:r w:rsidR="00840FF6" w:rsidRPr="00E331CA">
        <w:rPr>
          <w:rFonts w:ascii="Times New Roman" w:hAnsi="Times New Roman" w:cs="Times New Roman"/>
          <w:sz w:val="24"/>
          <w:szCs w:val="24"/>
        </w:rPr>
        <w:t>u</w:t>
      </w:r>
      <w:r w:rsidRPr="00E331CA">
        <w:rPr>
          <w:rFonts w:ascii="Times New Roman" w:hAnsi="Times New Roman" w:cs="Times New Roman"/>
          <w:sz w:val="24"/>
          <w:szCs w:val="24"/>
        </w:rPr>
        <w:t xml:space="preserve"> Baltijas jūrā, Rīgas jūras līča piekrastes ūdeņos </w:t>
      </w:r>
      <w:r w:rsidR="000A4F43" w:rsidRPr="00E331CA">
        <w:rPr>
          <w:rFonts w:ascii="Times New Roman" w:hAnsi="Times New Roman" w:cs="Times New Roman"/>
          <w:sz w:val="24"/>
          <w:szCs w:val="24"/>
        </w:rPr>
        <w:t xml:space="preserve">vai </w:t>
      </w:r>
      <w:r w:rsidRPr="00E331CA">
        <w:rPr>
          <w:rFonts w:ascii="Times New Roman" w:hAnsi="Times New Roman" w:cs="Times New Roman"/>
          <w:sz w:val="24"/>
          <w:szCs w:val="24"/>
        </w:rPr>
        <w:t xml:space="preserve">iekšējos ūdeņos. </w:t>
      </w:r>
    </w:p>
    <w:p w14:paraId="1BF6ACD9" w14:textId="10543DF1" w:rsidR="001A10E2" w:rsidRDefault="00960193" w:rsidP="00AC1BE5">
      <w:pPr>
        <w:spacing w:before="120" w:after="120"/>
        <w:ind w:firstLine="720"/>
        <w:jc w:val="both"/>
        <w:rPr>
          <w:rFonts w:ascii="Times New Roman" w:hAnsi="Times New Roman" w:cs="Times New Roman"/>
          <w:sz w:val="24"/>
          <w:szCs w:val="24"/>
        </w:rPr>
      </w:pPr>
      <w:r w:rsidRPr="00E331CA">
        <w:rPr>
          <w:rFonts w:ascii="Times New Roman" w:hAnsi="Times New Roman" w:cs="Times New Roman"/>
          <w:sz w:val="24"/>
          <w:szCs w:val="24"/>
        </w:rPr>
        <w:t xml:space="preserve">Pēc Zemkopības ministrijas rīcībā esošiem datiem 2017.gadā </w:t>
      </w:r>
      <w:r w:rsidR="00621146" w:rsidRPr="00E331CA">
        <w:rPr>
          <w:rFonts w:ascii="Times New Roman" w:hAnsi="Times New Roman" w:cs="Times New Roman"/>
          <w:sz w:val="24"/>
          <w:szCs w:val="24"/>
        </w:rPr>
        <w:t xml:space="preserve">spēkā bija </w:t>
      </w:r>
      <w:r w:rsidRPr="00E331CA">
        <w:rPr>
          <w:rFonts w:ascii="Times New Roman" w:hAnsi="Times New Roman" w:cs="Times New Roman"/>
          <w:sz w:val="24"/>
          <w:szCs w:val="24"/>
        </w:rPr>
        <w:t xml:space="preserve">307 </w:t>
      </w:r>
      <w:r w:rsidR="00621146" w:rsidRPr="00E331CA">
        <w:rPr>
          <w:rFonts w:ascii="Times New Roman" w:hAnsi="Times New Roman" w:cs="Times New Roman"/>
          <w:sz w:val="24"/>
          <w:szCs w:val="24"/>
        </w:rPr>
        <w:t>atļaujas (</w:t>
      </w:r>
      <w:r w:rsidRPr="00E331CA">
        <w:rPr>
          <w:rFonts w:ascii="Times New Roman" w:hAnsi="Times New Roman" w:cs="Times New Roman"/>
          <w:sz w:val="24"/>
          <w:szCs w:val="24"/>
        </w:rPr>
        <w:t>licences</w:t>
      </w:r>
      <w:r w:rsidR="00621146" w:rsidRPr="00E331CA">
        <w:rPr>
          <w:rFonts w:ascii="Times New Roman" w:hAnsi="Times New Roman" w:cs="Times New Roman"/>
          <w:sz w:val="24"/>
          <w:szCs w:val="24"/>
        </w:rPr>
        <w:t>)</w:t>
      </w:r>
      <w:r w:rsidRPr="00E331CA">
        <w:rPr>
          <w:rFonts w:ascii="Times New Roman" w:hAnsi="Times New Roman" w:cs="Times New Roman"/>
          <w:sz w:val="24"/>
          <w:szCs w:val="24"/>
        </w:rPr>
        <w:t xml:space="preserve"> </w:t>
      </w:r>
      <w:r w:rsidR="00621146" w:rsidRPr="00E331CA">
        <w:rPr>
          <w:rFonts w:ascii="Times New Roman" w:hAnsi="Times New Roman" w:cs="Times New Roman"/>
          <w:sz w:val="24"/>
          <w:szCs w:val="24"/>
        </w:rPr>
        <w:t xml:space="preserve">komercdarbībai zvejniecībā </w:t>
      </w:r>
      <w:r w:rsidRPr="00E331CA">
        <w:rPr>
          <w:rFonts w:ascii="Times New Roman" w:hAnsi="Times New Roman" w:cs="Times New Roman"/>
          <w:sz w:val="24"/>
          <w:szCs w:val="24"/>
        </w:rPr>
        <w:t xml:space="preserve">Latvijas Republikas iekšējos ūdeņos un 155 – </w:t>
      </w:r>
      <w:r w:rsidR="000A4F43" w:rsidRPr="00E331CA">
        <w:rPr>
          <w:rFonts w:ascii="Times New Roman" w:hAnsi="Times New Roman" w:cs="Times New Roman"/>
          <w:sz w:val="24"/>
          <w:szCs w:val="24"/>
        </w:rPr>
        <w:t xml:space="preserve">jūras </w:t>
      </w:r>
      <w:r w:rsidRPr="00E331CA">
        <w:rPr>
          <w:rFonts w:ascii="Times New Roman" w:hAnsi="Times New Roman" w:cs="Times New Roman"/>
          <w:sz w:val="24"/>
          <w:szCs w:val="24"/>
        </w:rPr>
        <w:t>piekrastes ūdeņos</w:t>
      </w:r>
      <w:r w:rsidR="00621146" w:rsidRPr="00E331CA">
        <w:rPr>
          <w:rFonts w:ascii="Times New Roman" w:hAnsi="Times New Roman" w:cs="Times New Roman"/>
          <w:sz w:val="24"/>
          <w:szCs w:val="24"/>
        </w:rPr>
        <w:t xml:space="preserve">, pamatojoties uz kurām </w:t>
      </w:r>
      <w:r w:rsidR="000A4F43" w:rsidRPr="00E331CA">
        <w:rPr>
          <w:rFonts w:ascii="Times New Roman" w:hAnsi="Times New Roman" w:cs="Times New Roman"/>
          <w:sz w:val="24"/>
          <w:szCs w:val="24"/>
        </w:rPr>
        <w:t xml:space="preserve">ar </w:t>
      </w:r>
      <w:r w:rsidR="00621146" w:rsidRPr="00E331CA">
        <w:rPr>
          <w:rFonts w:ascii="Times New Roman" w:hAnsi="Times New Roman" w:cs="Times New Roman"/>
          <w:sz w:val="24"/>
          <w:szCs w:val="24"/>
        </w:rPr>
        <w:t xml:space="preserve">zvejniekiem tika </w:t>
      </w:r>
      <w:r w:rsidR="000A4F43" w:rsidRPr="00E331CA">
        <w:rPr>
          <w:rFonts w:ascii="Times New Roman" w:hAnsi="Times New Roman" w:cs="Times New Roman"/>
          <w:sz w:val="24"/>
          <w:szCs w:val="24"/>
        </w:rPr>
        <w:t>noslēgt</w:t>
      </w:r>
      <w:r w:rsidR="006834F3" w:rsidRPr="00E331CA">
        <w:rPr>
          <w:rFonts w:ascii="Times New Roman" w:hAnsi="Times New Roman" w:cs="Times New Roman"/>
          <w:sz w:val="24"/>
          <w:szCs w:val="24"/>
        </w:rPr>
        <w:t>i</w:t>
      </w:r>
      <w:r w:rsidR="000A4F43" w:rsidRPr="00E331CA">
        <w:rPr>
          <w:rFonts w:ascii="Times New Roman" w:hAnsi="Times New Roman" w:cs="Times New Roman"/>
          <w:sz w:val="24"/>
          <w:szCs w:val="24"/>
        </w:rPr>
        <w:t xml:space="preserve"> rūpnieciskās zvejas nomas līgumi par zveju jūras</w:t>
      </w:r>
      <w:r w:rsidR="00621146" w:rsidRPr="00E331CA">
        <w:rPr>
          <w:rFonts w:ascii="Times New Roman" w:hAnsi="Times New Roman" w:cs="Times New Roman"/>
          <w:sz w:val="24"/>
          <w:szCs w:val="24"/>
        </w:rPr>
        <w:t xml:space="preserve"> piekrastes un iekšējo</w:t>
      </w:r>
      <w:r w:rsidR="000A4F43" w:rsidRPr="00E331CA">
        <w:rPr>
          <w:rFonts w:ascii="Times New Roman" w:hAnsi="Times New Roman" w:cs="Times New Roman"/>
          <w:sz w:val="24"/>
          <w:szCs w:val="24"/>
        </w:rPr>
        <w:t>s</w:t>
      </w:r>
      <w:r w:rsidR="00621146" w:rsidRPr="00E331CA">
        <w:rPr>
          <w:rFonts w:ascii="Times New Roman" w:hAnsi="Times New Roman" w:cs="Times New Roman"/>
          <w:sz w:val="24"/>
          <w:szCs w:val="24"/>
        </w:rPr>
        <w:t xml:space="preserve"> ūdeņ</w:t>
      </w:r>
      <w:r w:rsidR="000A4F43" w:rsidRPr="00E331CA">
        <w:rPr>
          <w:rFonts w:ascii="Times New Roman" w:hAnsi="Times New Roman" w:cs="Times New Roman"/>
          <w:sz w:val="24"/>
          <w:szCs w:val="24"/>
        </w:rPr>
        <w:t>os</w:t>
      </w:r>
      <w:r w:rsidR="0013325C" w:rsidRPr="00E331CA">
        <w:rPr>
          <w:rFonts w:ascii="Times New Roman" w:hAnsi="Times New Roman" w:cs="Times New Roman"/>
          <w:sz w:val="24"/>
          <w:szCs w:val="24"/>
        </w:rPr>
        <w:t>. M</w:t>
      </w:r>
      <w:r w:rsidRPr="00E331CA">
        <w:rPr>
          <w:rFonts w:ascii="Times New Roman" w:hAnsi="Times New Roman" w:cs="Times New Roman"/>
          <w:sz w:val="24"/>
          <w:szCs w:val="24"/>
        </w:rPr>
        <w:t xml:space="preserve">inēto zvejnieku rīcībā (īpašumā vai nomā) ir gan airu laivas, gan laivas ar </w:t>
      </w:r>
      <w:r w:rsidR="00C43E7D" w:rsidRPr="00E331CA">
        <w:rPr>
          <w:rFonts w:ascii="Times New Roman" w:hAnsi="Times New Roman" w:cs="Times New Roman"/>
          <w:sz w:val="24"/>
          <w:szCs w:val="24"/>
        </w:rPr>
        <w:t>dzinēju</w:t>
      </w:r>
      <w:r w:rsidRPr="00E331CA">
        <w:rPr>
          <w:rFonts w:ascii="Times New Roman" w:hAnsi="Times New Roman" w:cs="Times New Roman"/>
          <w:sz w:val="24"/>
          <w:szCs w:val="24"/>
        </w:rPr>
        <w:t>.</w:t>
      </w:r>
      <w:r w:rsidR="0013325C" w:rsidRPr="00E331CA">
        <w:rPr>
          <w:rFonts w:ascii="Times New Roman" w:hAnsi="Times New Roman" w:cs="Times New Roman"/>
          <w:sz w:val="24"/>
          <w:szCs w:val="24"/>
        </w:rPr>
        <w:t xml:space="preserve"> </w:t>
      </w:r>
      <w:r w:rsidR="00AA0092" w:rsidRPr="00E331CA">
        <w:rPr>
          <w:rFonts w:ascii="Times New Roman" w:hAnsi="Times New Roman" w:cs="Times New Roman"/>
          <w:sz w:val="24"/>
          <w:szCs w:val="24"/>
        </w:rPr>
        <w:t>Savukārt,</w:t>
      </w:r>
      <w:r w:rsidRPr="00E331CA">
        <w:rPr>
          <w:rFonts w:ascii="Times New Roman" w:hAnsi="Times New Roman" w:cs="Times New Roman"/>
          <w:sz w:val="24"/>
          <w:szCs w:val="24"/>
        </w:rPr>
        <w:t xml:space="preserve"> </w:t>
      </w:r>
      <w:r w:rsidR="000A4F43" w:rsidRPr="00E331CA">
        <w:rPr>
          <w:rFonts w:ascii="Times New Roman" w:hAnsi="Times New Roman" w:cs="Times New Roman"/>
          <w:sz w:val="24"/>
          <w:szCs w:val="24"/>
        </w:rPr>
        <w:t>ievērojot</w:t>
      </w:r>
      <w:r w:rsidR="0038083E" w:rsidRPr="00E331CA">
        <w:rPr>
          <w:rFonts w:ascii="Times New Roman" w:hAnsi="Times New Roman" w:cs="Times New Roman"/>
          <w:sz w:val="24"/>
          <w:szCs w:val="24"/>
        </w:rPr>
        <w:t xml:space="preserve"> Latvijas Jūras administrācijas </w:t>
      </w:r>
      <w:r w:rsidR="009D31F9" w:rsidRPr="00E331CA">
        <w:rPr>
          <w:rFonts w:ascii="Times New Roman" w:hAnsi="Times New Roman" w:cs="Times New Roman"/>
          <w:sz w:val="24"/>
          <w:szCs w:val="24"/>
        </w:rPr>
        <w:t xml:space="preserve">un </w:t>
      </w:r>
      <w:r w:rsidR="0038083E" w:rsidRPr="00E331CA">
        <w:rPr>
          <w:rFonts w:ascii="Times New Roman" w:hAnsi="Times New Roman" w:cs="Times New Roman"/>
          <w:sz w:val="24"/>
          <w:szCs w:val="24"/>
        </w:rPr>
        <w:t>VAS “</w:t>
      </w:r>
      <w:r w:rsidR="009D31F9" w:rsidRPr="00E331CA">
        <w:rPr>
          <w:rFonts w:ascii="Times New Roman" w:hAnsi="Times New Roman" w:cs="Times New Roman"/>
          <w:sz w:val="24"/>
          <w:szCs w:val="24"/>
        </w:rPr>
        <w:t>Ceļu satiksmes drošības direkcija</w:t>
      </w:r>
      <w:r w:rsidR="0038083E" w:rsidRPr="00E331CA">
        <w:rPr>
          <w:rFonts w:ascii="Times New Roman" w:hAnsi="Times New Roman" w:cs="Times New Roman"/>
          <w:sz w:val="24"/>
          <w:szCs w:val="24"/>
        </w:rPr>
        <w:t>”</w:t>
      </w:r>
      <w:r w:rsidR="009D31F9" w:rsidRPr="00E331CA">
        <w:rPr>
          <w:rFonts w:ascii="Times New Roman" w:hAnsi="Times New Roman" w:cs="Times New Roman"/>
          <w:sz w:val="24"/>
          <w:szCs w:val="24"/>
        </w:rPr>
        <w:t xml:space="preserve"> sniegto informāciju par </w:t>
      </w:r>
      <w:r w:rsidRPr="00E331CA">
        <w:rPr>
          <w:rFonts w:ascii="Times New Roman" w:hAnsi="Times New Roman" w:cs="Times New Roman"/>
          <w:sz w:val="24"/>
          <w:szCs w:val="24"/>
        </w:rPr>
        <w:t>zvejas licencē (atļaujā) norādīto</w:t>
      </w:r>
      <w:r w:rsidR="00AA0092" w:rsidRPr="00E331CA">
        <w:rPr>
          <w:rFonts w:ascii="Times New Roman" w:hAnsi="Times New Roman" w:cs="Times New Roman"/>
          <w:sz w:val="24"/>
          <w:szCs w:val="24"/>
        </w:rPr>
        <w:t xml:space="preserve"> un valsts</w:t>
      </w:r>
      <w:r w:rsidRPr="00E331CA">
        <w:rPr>
          <w:rFonts w:ascii="Times New Roman" w:hAnsi="Times New Roman" w:cs="Times New Roman"/>
          <w:sz w:val="24"/>
          <w:szCs w:val="24"/>
        </w:rPr>
        <w:t xml:space="preserve"> reģistrēto</w:t>
      </w:r>
      <w:r w:rsidR="009D31F9" w:rsidRPr="00E331CA">
        <w:rPr>
          <w:rFonts w:ascii="Times New Roman" w:hAnsi="Times New Roman" w:cs="Times New Roman"/>
          <w:sz w:val="24"/>
          <w:szCs w:val="24"/>
        </w:rPr>
        <w:t xml:space="preserve"> kuģošanas līdzekļu skaitu un to dzinēju veidu, tika </w:t>
      </w:r>
      <w:r w:rsidR="00AA0092" w:rsidRPr="00E331CA">
        <w:rPr>
          <w:rFonts w:ascii="Times New Roman" w:hAnsi="Times New Roman" w:cs="Times New Roman"/>
          <w:sz w:val="24"/>
          <w:szCs w:val="24"/>
        </w:rPr>
        <w:t>konstatēts</w:t>
      </w:r>
      <w:r w:rsidR="009D31F9" w:rsidRPr="00E331CA">
        <w:rPr>
          <w:rFonts w:ascii="Times New Roman" w:hAnsi="Times New Roman" w:cs="Times New Roman"/>
          <w:sz w:val="24"/>
          <w:szCs w:val="24"/>
        </w:rPr>
        <w:t xml:space="preserve">, ka zvejā tiek izmantoti </w:t>
      </w:r>
      <w:r w:rsidR="00FA1CB4" w:rsidRPr="00E331CA">
        <w:rPr>
          <w:rFonts w:ascii="Times New Roman" w:hAnsi="Times New Roman" w:cs="Times New Roman"/>
          <w:sz w:val="24"/>
          <w:szCs w:val="24"/>
        </w:rPr>
        <w:t>135</w:t>
      </w:r>
      <w:r w:rsidR="009D31F9" w:rsidRPr="00E331CA">
        <w:rPr>
          <w:rFonts w:ascii="Times New Roman" w:hAnsi="Times New Roman" w:cs="Times New Roman"/>
          <w:sz w:val="24"/>
          <w:szCs w:val="24"/>
        </w:rPr>
        <w:t xml:space="preserve"> ku</w:t>
      </w:r>
      <w:r w:rsidR="00FA1CB4" w:rsidRPr="00E331CA">
        <w:rPr>
          <w:rFonts w:ascii="Times New Roman" w:hAnsi="Times New Roman" w:cs="Times New Roman"/>
          <w:sz w:val="24"/>
          <w:szCs w:val="24"/>
        </w:rPr>
        <w:t>ģošanas līdzekļi</w:t>
      </w:r>
      <w:r w:rsidR="009F7030" w:rsidRPr="00E331CA">
        <w:rPr>
          <w:rFonts w:ascii="Times New Roman" w:hAnsi="Times New Roman" w:cs="Times New Roman"/>
          <w:sz w:val="24"/>
          <w:szCs w:val="24"/>
        </w:rPr>
        <w:t xml:space="preserve">, kuri zvejas darbību veikšanai izmanto </w:t>
      </w:r>
      <w:r w:rsidR="009D31F9" w:rsidRPr="00E331CA">
        <w:rPr>
          <w:rFonts w:ascii="Times New Roman" w:hAnsi="Times New Roman" w:cs="Times New Roman"/>
          <w:sz w:val="24"/>
          <w:szCs w:val="24"/>
        </w:rPr>
        <w:t>dīzeļdegviel</w:t>
      </w:r>
      <w:r w:rsidR="009F7030" w:rsidRPr="00E331CA">
        <w:rPr>
          <w:rFonts w:ascii="Times New Roman" w:hAnsi="Times New Roman" w:cs="Times New Roman"/>
          <w:sz w:val="24"/>
          <w:szCs w:val="24"/>
        </w:rPr>
        <w:t>u.</w:t>
      </w:r>
      <w:r w:rsidR="009D31F9" w:rsidRPr="00E331CA">
        <w:rPr>
          <w:rFonts w:ascii="Times New Roman" w:hAnsi="Times New Roman" w:cs="Times New Roman"/>
          <w:sz w:val="24"/>
          <w:szCs w:val="24"/>
        </w:rPr>
        <w:t xml:space="preserve"> </w:t>
      </w:r>
    </w:p>
    <w:p w14:paraId="6151CEFB" w14:textId="77777777" w:rsidR="00AC1BE5" w:rsidRPr="00E331CA" w:rsidRDefault="00AC1BE5" w:rsidP="00AC1BE5">
      <w:pPr>
        <w:spacing w:before="120" w:after="120"/>
        <w:ind w:firstLine="720"/>
        <w:jc w:val="both"/>
        <w:rPr>
          <w:rFonts w:ascii="Times New Roman" w:hAnsi="Times New Roman" w:cs="Times New Roman"/>
          <w:sz w:val="24"/>
          <w:szCs w:val="24"/>
        </w:rPr>
      </w:pPr>
    </w:p>
    <w:p w14:paraId="1A7E5E55" w14:textId="77777777" w:rsidR="00FE2244" w:rsidRPr="00AC1BE5" w:rsidRDefault="00FE2244" w:rsidP="007B0614">
      <w:pPr>
        <w:pStyle w:val="ListParagraph"/>
        <w:numPr>
          <w:ilvl w:val="0"/>
          <w:numId w:val="1"/>
        </w:numPr>
        <w:spacing w:after="120" w:line="240" w:lineRule="auto"/>
        <w:contextualSpacing w:val="0"/>
        <w:rPr>
          <w:rFonts w:ascii="Times New Roman" w:hAnsi="Times New Roman" w:cs="Times New Roman"/>
          <w:b/>
          <w:sz w:val="24"/>
          <w:szCs w:val="28"/>
        </w:rPr>
      </w:pPr>
      <w:r w:rsidRPr="00AC1BE5">
        <w:rPr>
          <w:rFonts w:ascii="Times New Roman" w:hAnsi="Times New Roman" w:cs="Times New Roman"/>
          <w:b/>
          <w:sz w:val="24"/>
          <w:szCs w:val="28"/>
        </w:rPr>
        <w:t>Kritēriji, kas jāizpilda akcīzes nodokļa atbrīvojuma saņēmējiem</w:t>
      </w:r>
    </w:p>
    <w:p w14:paraId="7CF5B2F9" w14:textId="52FB2D8F" w:rsidR="0066068F" w:rsidRPr="00E331CA" w:rsidRDefault="0028186C" w:rsidP="00AC1BE5">
      <w:pPr>
        <w:spacing w:before="100" w:beforeAutospacing="1" w:after="100" w:afterAutospacing="1" w:line="240" w:lineRule="auto"/>
        <w:ind w:firstLine="720"/>
        <w:jc w:val="both"/>
        <w:outlineLvl w:val="1"/>
        <w:rPr>
          <w:rFonts w:ascii="Times New Roman" w:hAnsi="Times New Roman" w:cs="Times New Roman"/>
          <w:sz w:val="24"/>
          <w:szCs w:val="24"/>
        </w:rPr>
      </w:pPr>
      <w:r w:rsidRPr="00E331CA">
        <w:rPr>
          <w:rFonts w:ascii="Times New Roman" w:eastAsia="Times New Roman" w:hAnsi="Times New Roman" w:cs="Times New Roman"/>
          <w:bCs/>
          <w:sz w:val="24"/>
          <w:szCs w:val="24"/>
          <w:lang w:eastAsia="lv-LV"/>
        </w:rPr>
        <w:t xml:space="preserve">Lai saņemtu speciālo atļauju (licenci) komercdarbībai zvejniecībā </w:t>
      </w:r>
      <w:r w:rsidR="00C43E7D" w:rsidRPr="00E331CA">
        <w:rPr>
          <w:rFonts w:ascii="Times New Roman" w:eastAsia="Times New Roman" w:hAnsi="Times New Roman" w:cs="Times New Roman"/>
          <w:bCs/>
          <w:sz w:val="24"/>
          <w:szCs w:val="24"/>
          <w:lang w:eastAsia="lv-LV"/>
        </w:rPr>
        <w:t xml:space="preserve">jūras </w:t>
      </w:r>
      <w:r w:rsidR="000A2874" w:rsidRPr="00E331CA">
        <w:rPr>
          <w:rFonts w:ascii="Times New Roman" w:eastAsia="Times New Roman" w:hAnsi="Times New Roman" w:cs="Times New Roman"/>
          <w:bCs/>
          <w:sz w:val="24"/>
          <w:szCs w:val="24"/>
          <w:lang w:eastAsia="lv-LV"/>
        </w:rPr>
        <w:t>piekrastes ūdeņos</w:t>
      </w:r>
      <w:r w:rsidR="0011280A" w:rsidRPr="00E331CA">
        <w:rPr>
          <w:rFonts w:ascii="Times New Roman" w:eastAsia="Times New Roman" w:hAnsi="Times New Roman" w:cs="Times New Roman"/>
          <w:bCs/>
          <w:sz w:val="24"/>
          <w:szCs w:val="24"/>
          <w:lang w:eastAsia="lv-LV"/>
        </w:rPr>
        <w:t>,</w:t>
      </w:r>
      <w:r w:rsidR="005A3B2E" w:rsidRPr="00E331CA">
        <w:rPr>
          <w:rFonts w:ascii="Times New Roman" w:eastAsia="Times New Roman" w:hAnsi="Times New Roman" w:cs="Times New Roman"/>
          <w:sz w:val="24"/>
          <w:szCs w:val="24"/>
          <w:lang w:eastAsia="lv-LV"/>
        </w:rPr>
        <w:t xml:space="preserve"> zvejnieks</w:t>
      </w:r>
      <w:r w:rsidRPr="00E331CA">
        <w:rPr>
          <w:rFonts w:ascii="Times New Roman" w:eastAsia="Times New Roman" w:hAnsi="Times New Roman" w:cs="Times New Roman"/>
          <w:sz w:val="24"/>
          <w:szCs w:val="24"/>
          <w:lang w:eastAsia="lv-LV"/>
        </w:rPr>
        <w:t xml:space="preserve"> Zemkopības ministrijā iesniedz pieteikumu speciālās atļaujas (licences) saņemšanai komercdarbībai zvejniecībā, kuram pievieno attiecīgos dokumentus</w:t>
      </w:r>
      <w:r w:rsidR="000A4F43" w:rsidRPr="00E331CA">
        <w:rPr>
          <w:rFonts w:ascii="Times New Roman" w:eastAsia="Times New Roman" w:hAnsi="Times New Roman" w:cs="Times New Roman"/>
          <w:sz w:val="24"/>
          <w:szCs w:val="24"/>
          <w:lang w:eastAsia="lv-LV"/>
        </w:rPr>
        <w:t xml:space="preserve">, tai skaitā par </w:t>
      </w:r>
      <w:r w:rsidR="006834F3" w:rsidRPr="00E331CA">
        <w:rPr>
          <w:rFonts w:ascii="Times New Roman" w:eastAsia="Times New Roman" w:hAnsi="Times New Roman" w:cs="Times New Roman"/>
          <w:sz w:val="24"/>
          <w:szCs w:val="24"/>
          <w:lang w:eastAsia="lv-LV"/>
        </w:rPr>
        <w:t xml:space="preserve">izmantošanai </w:t>
      </w:r>
      <w:r w:rsidR="000A4F43" w:rsidRPr="00E331CA">
        <w:rPr>
          <w:rFonts w:ascii="Times New Roman" w:eastAsia="Times New Roman" w:hAnsi="Times New Roman" w:cs="Times New Roman"/>
          <w:sz w:val="24"/>
          <w:szCs w:val="24"/>
          <w:lang w:eastAsia="lv-LV"/>
        </w:rPr>
        <w:t xml:space="preserve">zvejā </w:t>
      </w:r>
      <w:r w:rsidR="006834F3" w:rsidRPr="00E331CA">
        <w:rPr>
          <w:rFonts w:ascii="Times New Roman" w:eastAsia="Times New Roman" w:hAnsi="Times New Roman" w:cs="Times New Roman"/>
          <w:sz w:val="24"/>
          <w:szCs w:val="24"/>
          <w:lang w:eastAsia="lv-LV"/>
        </w:rPr>
        <w:t xml:space="preserve">paredzēto </w:t>
      </w:r>
      <w:r w:rsidR="000A4F43" w:rsidRPr="00E331CA">
        <w:rPr>
          <w:rFonts w:ascii="Times New Roman" w:eastAsia="Times New Roman" w:hAnsi="Times New Roman" w:cs="Times New Roman"/>
          <w:sz w:val="24"/>
          <w:szCs w:val="24"/>
          <w:lang w:eastAsia="lv-LV"/>
        </w:rPr>
        <w:t>kuģi</w:t>
      </w:r>
      <w:r w:rsidR="006834F3" w:rsidRPr="00E331CA">
        <w:rPr>
          <w:rFonts w:ascii="Times New Roman" w:eastAsia="Times New Roman" w:hAnsi="Times New Roman" w:cs="Times New Roman"/>
          <w:sz w:val="24"/>
          <w:szCs w:val="24"/>
          <w:lang w:eastAsia="lv-LV"/>
        </w:rPr>
        <w:t xml:space="preserve"> vai kuģiem</w:t>
      </w:r>
      <w:r w:rsidRPr="00E331CA">
        <w:rPr>
          <w:rFonts w:ascii="Times New Roman" w:eastAsia="Times New Roman" w:hAnsi="Times New Roman" w:cs="Times New Roman"/>
          <w:sz w:val="24"/>
          <w:szCs w:val="24"/>
          <w:lang w:eastAsia="lv-LV"/>
        </w:rPr>
        <w:t>.</w:t>
      </w:r>
      <w:r w:rsidR="007B1D1C" w:rsidRPr="00E331CA">
        <w:rPr>
          <w:rFonts w:ascii="Times New Roman" w:eastAsia="Times New Roman" w:hAnsi="Times New Roman" w:cs="Times New Roman"/>
          <w:sz w:val="24"/>
          <w:szCs w:val="24"/>
          <w:lang w:eastAsia="lv-LV"/>
        </w:rPr>
        <w:t xml:space="preserve"> Savukārt speciālās atļaujas (licences) komercdarbībai zvejniecībā iekšējos ūdeņos saņemšanai zvejnieks </w:t>
      </w:r>
      <w:r w:rsidR="000A4F43" w:rsidRPr="00E331CA">
        <w:rPr>
          <w:rFonts w:ascii="Times New Roman" w:eastAsia="Times New Roman" w:hAnsi="Times New Roman" w:cs="Times New Roman"/>
          <w:sz w:val="24"/>
          <w:szCs w:val="24"/>
          <w:lang w:eastAsia="lv-LV"/>
        </w:rPr>
        <w:t xml:space="preserve">šādu </w:t>
      </w:r>
      <w:r w:rsidR="007B1D1C" w:rsidRPr="00E331CA">
        <w:rPr>
          <w:rFonts w:ascii="Times New Roman" w:eastAsia="Times New Roman" w:hAnsi="Times New Roman" w:cs="Times New Roman"/>
          <w:sz w:val="24"/>
          <w:szCs w:val="24"/>
          <w:lang w:eastAsia="lv-LV"/>
        </w:rPr>
        <w:t>pieteikumu iesniedz attiecīgajā pašvaldībā.</w:t>
      </w:r>
      <w:r w:rsidRPr="00E331CA">
        <w:rPr>
          <w:rFonts w:ascii="Times New Roman" w:eastAsia="Times New Roman" w:hAnsi="Times New Roman" w:cs="Times New Roman"/>
          <w:sz w:val="24"/>
          <w:szCs w:val="24"/>
          <w:lang w:eastAsia="lv-LV"/>
        </w:rPr>
        <w:t xml:space="preserve"> </w:t>
      </w:r>
      <w:r w:rsidR="00407150" w:rsidRPr="00E331CA">
        <w:rPr>
          <w:rFonts w:ascii="Times New Roman" w:eastAsia="Times New Roman" w:hAnsi="Times New Roman" w:cs="Times New Roman"/>
          <w:sz w:val="24"/>
          <w:szCs w:val="24"/>
          <w:lang w:eastAsia="lv-LV"/>
        </w:rPr>
        <w:t xml:space="preserve">Pēc </w:t>
      </w:r>
      <w:r w:rsidR="000A2874" w:rsidRPr="00E331CA">
        <w:rPr>
          <w:rFonts w:ascii="Times New Roman" w:eastAsia="Times New Roman" w:hAnsi="Times New Roman" w:cs="Times New Roman"/>
          <w:sz w:val="24"/>
          <w:szCs w:val="24"/>
          <w:lang w:eastAsia="lv-LV"/>
        </w:rPr>
        <w:t>to</w:t>
      </w:r>
      <w:r w:rsidR="00407150" w:rsidRPr="00E331CA">
        <w:rPr>
          <w:rFonts w:ascii="Times New Roman" w:eastAsia="Times New Roman" w:hAnsi="Times New Roman" w:cs="Times New Roman"/>
          <w:sz w:val="24"/>
          <w:szCs w:val="24"/>
          <w:lang w:eastAsia="lv-LV"/>
        </w:rPr>
        <w:t xml:space="preserve"> izvērtēšanas </w:t>
      </w:r>
      <w:r w:rsidRPr="00E331CA">
        <w:rPr>
          <w:rFonts w:ascii="Times New Roman" w:eastAsia="Times New Roman" w:hAnsi="Times New Roman" w:cs="Times New Roman"/>
          <w:sz w:val="24"/>
          <w:szCs w:val="24"/>
          <w:lang w:eastAsia="lv-LV"/>
        </w:rPr>
        <w:t>Zemkopības ministrija</w:t>
      </w:r>
      <w:r w:rsidR="007B1D1C" w:rsidRPr="00E331CA">
        <w:rPr>
          <w:rFonts w:ascii="Times New Roman" w:eastAsia="Times New Roman" w:hAnsi="Times New Roman" w:cs="Times New Roman"/>
          <w:sz w:val="24"/>
          <w:szCs w:val="24"/>
          <w:lang w:eastAsia="lv-LV"/>
        </w:rPr>
        <w:t xml:space="preserve"> vai attiecīgā pašvaldība</w:t>
      </w:r>
      <w:r w:rsidRPr="00E331CA">
        <w:rPr>
          <w:rFonts w:ascii="Times New Roman" w:eastAsia="Times New Roman" w:hAnsi="Times New Roman" w:cs="Times New Roman"/>
          <w:sz w:val="24"/>
          <w:szCs w:val="24"/>
          <w:lang w:eastAsia="lv-LV"/>
        </w:rPr>
        <w:t xml:space="preserve"> pieņem lēmumu par </w:t>
      </w:r>
      <w:r w:rsidR="00FA70DE" w:rsidRPr="00E331CA">
        <w:rPr>
          <w:rFonts w:ascii="Times New Roman" w:hAnsi="Times New Roman" w:cs="Times New Roman"/>
          <w:sz w:val="24"/>
          <w:szCs w:val="24"/>
        </w:rPr>
        <w:t>atļaujas (licences) komercdarbībai zvejniecībā</w:t>
      </w:r>
      <w:r w:rsidRPr="00E331CA">
        <w:rPr>
          <w:rFonts w:ascii="Times New Roman" w:eastAsia="Times New Roman" w:hAnsi="Times New Roman" w:cs="Times New Roman"/>
          <w:sz w:val="24"/>
          <w:szCs w:val="24"/>
          <w:lang w:eastAsia="lv-LV"/>
        </w:rPr>
        <w:t xml:space="preserve"> izsniegšanu. </w:t>
      </w:r>
      <w:r w:rsidR="0066068F" w:rsidRPr="00E331CA">
        <w:rPr>
          <w:rFonts w:ascii="Times New Roman" w:hAnsi="Times New Roman" w:cs="Times New Roman"/>
          <w:sz w:val="24"/>
          <w:szCs w:val="24"/>
        </w:rPr>
        <w:t>Jau šobrīd</w:t>
      </w:r>
      <w:r w:rsidR="00C42944" w:rsidRPr="00E331CA">
        <w:rPr>
          <w:rFonts w:ascii="Times New Roman" w:hAnsi="Times New Roman" w:cs="Times New Roman"/>
          <w:sz w:val="24"/>
          <w:szCs w:val="24"/>
        </w:rPr>
        <w:t xml:space="preserve"> viens</w:t>
      </w:r>
      <w:r w:rsidR="000A2874" w:rsidRPr="00E331CA">
        <w:rPr>
          <w:rFonts w:ascii="Times New Roman" w:hAnsi="Times New Roman" w:cs="Times New Roman"/>
          <w:sz w:val="24"/>
          <w:szCs w:val="24"/>
        </w:rPr>
        <w:t xml:space="preserve"> no </w:t>
      </w:r>
      <w:r w:rsidR="000A2874" w:rsidRPr="00E331CA">
        <w:rPr>
          <w:rFonts w:ascii="Times New Roman" w:hAnsi="Times New Roman" w:cs="Times New Roman"/>
          <w:bCs/>
          <w:sz w:val="24"/>
          <w:szCs w:val="24"/>
        </w:rPr>
        <w:t xml:space="preserve">atļaujas (licences) </w:t>
      </w:r>
      <w:r w:rsidR="00FA70DE" w:rsidRPr="00E331CA">
        <w:rPr>
          <w:rFonts w:ascii="Times New Roman" w:hAnsi="Times New Roman" w:cs="Times New Roman"/>
          <w:sz w:val="24"/>
          <w:szCs w:val="24"/>
        </w:rPr>
        <w:t xml:space="preserve">komercdarbībai zvejniecībā </w:t>
      </w:r>
      <w:r w:rsidR="000A2874" w:rsidRPr="00E331CA">
        <w:rPr>
          <w:rFonts w:ascii="Times New Roman" w:hAnsi="Times New Roman" w:cs="Times New Roman"/>
          <w:bCs/>
          <w:sz w:val="24"/>
          <w:szCs w:val="24"/>
        </w:rPr>
        <w:t>saņemšana</w:t>
      </w:r>
      <w:r w:rsidR="00C42944" w:rsidRPr="00E331CA">
        <w:rPr>
          <w:rFonts w:ascii="Times New Roman" w:hAnsi="Times New Roman" w:cs="Times New Roman"/>
          <w:bCs/>
          <w:sz w:val="24"/>
          <w:szCs w:val="24"/>
        </w:rPr>
        <w:t>s nosacījumiem</w:t>
      </w:r>
      <w:r w:rsidR="000A2874" w:rsidRPr="00E331CA">
        <w:rPr>
          <w:rFonts w:ascii="Times New Roman" w:hAnsi="Times New Roman" w:cs="Times New Roman"/>
          <w:bCs/>
          <w:sz w:val="24"/>
          <w:szCs w:val="24"/>
        </w:rPr>
        <w:t xml:space="preserve">, kas ir noteikts </w:t>
      </w:r>
      <w:r w:rsidR="000A2874" w:rsidRPr="00E331CA">
        <w:rPr>
          <w:rFonts w:ascii="Times New Roman" w:hAnsi="Times New Roman" w:cs="Times New Roman"/>
          <w:sz w:val="24"/>
          <w:szCs w:val="24"/>
        </w:rPr>
        <w:t>Ministru kabineta 2009.gada 8.septembra noteikumos Nr.1015 “</w:t>
      </w:r>
      <w:r w:rsidR="000A2874" w:rsidRPr="00E331CA">
        <w:rPr>
          <w:rFonts w:ascii="Times New Roman" w:hAnsi="Times New Roman" w:cs="Times New Roman"/>
          <w:bCs/>
          <w:sz w:val="24"/>
          <w:szCs w:val="24"/>
        </w:rPr>
        <w:t>Kārtība, kādā izsniedz speciālo atļauju (licenci) komercdarbībai zvejniecībā, kā arī maksā valsts nodevu par speciālās atļaujas (licences) izsniegšanu’’ ir</w:t>
      </w:r>
      <w:r w:rsidR="00C42944" w:rsidRPr="00E331CA">
        <w:rPr>
          <w:rFonts w:ascii="Times New Roman" w:hAnsi="Times New Roman" w:cs="Times New Roman"/>
          <w:bCs/>
          <w:sz w:val="24"/>
          <w:szCs w:val="24"/>
        </w:rPr>
        <w:t xml:space="preserve"> </w:t>
      </w:r>
      <w:r w:rsidR="007B1D1C" w:rsidRPr="00E331CA">
        <w:rPr>
          <w:rFonts w:ascii="Times New Roman" w:hAnsi="Times New Roman" w:cs="Times New Roman"/>
          <w:bCs/>
          <w:sz w:val="24"/>
          <w:szCs w:val="24"/>
        </w:rPr>
        <w:t xml:space="preserve">pretendenta nodokļu parādu neesamība, kā arī attiecībā uz jūras piekrastes ūdeņiem </w:t>
      </w:r>
      <w:r w:rsidR="007217FF">
        <w:rPr>
          <w:rFonts w:ascii="Times New Roman" w:hAnsi="Times New Roman" w:cs="Times New Roman"/>
          <w:bCs/>
          <w:sz w:val="24"/>
          <w:szCs w:val="24"/>
        </w:rPr>
        <w:t>–</w:t>
      </w:r>
      <w:r w:rsidR="007B1D1C" w:rsidRPr="00E331CA">
        <w:rPr>
          <w:rFonts w:ascii="Times New Roman" w:hAnsi="Times New Roman" w:cs="Times New Roman"/>
          <w:bCs/>
          <w:sz w:val="24"/>
          <w:szCs w:val="24"/>
        </w:rPr>
        <w:t xml:space="preserve"> </w:t>
      </w:r>
      <w:r w:rsidR="000A2874" w:rsidRPr="00E331CA">
        <w:rPr>
          <w:rFonts w:ascii="Times New Roman" w:hAnsi="Times New Roman" w:cs="Times New Roman"/>
          <w:sz w:val="24"/>
          <w:szCs w:val="24"/>
        </w:rPr>
        <w:t xml:space="preserve">Valsts ieņēmumu dienestā pēdējā iesniegtajā gada ienākumu deklarācijā par ienākumiem no saimnieciskās darbības (lauksaimnieciskās ražošanas) </w:t>
      </w:r>
      <w:r w:rsidR="00C42944" w:rsidRPr="00E331CA">
        <w:rPr>
          <w:rFonts w:ascii="Times New Roman" w:hAnsi="Times New Roman" w:cs="Times New Roman"/>
          <w:sz w:val="24"/>
          <w:szCs w:val="24"/>
        </w:rPr>
        <w:t>norādīt</w:t>
      </w:r>
      <w:r w:rsidR="000A4F43" w:rsidRPr="00E331CA">
        <w:rPr>
          <w:rFonts w:ascii="Times New Roman" w:hAnsi="Times New Roman" w:cs="Times New Roman"/>
          <w:sz w:val="24"/>
          <w:szCs w:val="24"/>
        </w:rPr>
        <w:t>ais</w:t>
      </w:r>
      <w:r w:rsidR="00C42944" w:rsidRPr="00E331CA">
        <w:rPr>
          <w:rFonts w:ascii="Times New Roman" w:hAnsi="Times New Roman" w:cs="Times New Roman"/>
          <w:sz w:val="24"/>
          <w:szCs w:val="24"/>
        </w:rPr>
        <w:t xml:space="preserve"> </w:t>
      </w:r>
      <w:r w:rsidR="000A2874" w:rsidRPr="00E331CA">
        <w:rPr>
          <w:rFonts w:ascii="Times New Roman" w:hAnsi="Times New Roman" w:cs="Times New Roman"/>
          <w:sz w:val="24"/>
          <w:szCs w:val="24"/>
        </w:rPr>
        <w:t>apgrozījum</w:t>
      </w:r>
      <w:r w:rsidR="00C42944" w:rsidRPr="00E331CA">
        <w:rPr>
          <w:rFonts w:ascii="Times New Roman" w:hAnsi="Times New Roman" w:cs="Times New Roman"/>
          <w:sz w:val="24"/>
          <w:szCs w:val="24"/>
        </w:rPr>
        <w:t xml:space="preserve">a apmērs, kas </w:t>
      </w:r>
      <w:r w:rsidR="000A2874" w:rsidRPr="00E331CA">
        <w:rPr>
          <w:rFonts w:ascii="Times New Roman" w:hAnsi="Times New Roman" w:cs="Times New Roman"/>
          <w:sz w:val="24"/>
          <w:szCs w:val="24"/>
        </w:rPr>
        <w:t xml:space="preserve">mēnesī uz vienu strādājošo </w:t>
      </w:r>
      <w:r w:rsidR="00C42944" w:rsidRPr="00E331CA">
        <w:rPr>
          <w:rFonts w:ascii="Times New Roman" w:hAnsi="Times New Roman" w:cs="Times New Roman"/>
          <w:sz w:val="24"/>
          <w:szCs w:val="24"/>
        </w:rPr>
        <w:t xml:space="preserve">nav </w:t>
      </w:r>
      <w:r w:rsidR="000A2874" w:rsidRPr="00E331CA">
        <w:rPr>
          <w:rFonts w:ascii="Times New Roman" w:hAnsi="Times New Roman" w:cs="Times New Roman"/>
          <w:sz w:val="24"/>
          <w:szCs w:val="24"/>
        </w:rPr>
        <w:t>mazāks nekā valstī noteiktā minimālā alga.</w:t>
      </w:r>
      <w:r w:rsidR="00187246" w:rsidRPr="00E331CA">
        <w:rPr>
          <w:rFonts w:ascii="Times New Roman" w:hAnsi="Times New Roman" w:cs="Times New Roman"/>
          <w:sz w:val="24"/>
          <w:szCs w:val="24"/>
        </w:rPr>
        <w:t xml:space="preserve"> Pretendents Zemkopības ministrijā</w:t>
      </w:r>
      <w:r w:rsidR="007B1D1C" w:rsidRPr="00E331CA">
        <w:rPr>
          <w:rFonts w:ascii="Times New Roman" w:hAnsi="Times New Roman" w:cs="Times New Roman"/>
          <w:sz w:val="24"/>
          <w:szCs w:val="24"/>
        </w:rPr>
        <w:t xml:space="preserve"> un attiecīgajā pašvaldībā</w:t>
      </w:r>
      <w:r w:rsidR="00187246" w:rsidRPr="00E331CA">
        <w:rPr>
          <w:rFonts w:ascii="Times New Roman" w:hAnsi="Times New Roman" w:cs="Times New Roman"/>
          <w:sz w:val="24"/>
          <w:szCs w:val="24"/>
        </w:rPr>
        <w:t xml:space="preserve"> iesniedz arī informāciju par tā īpašumā vai nomā esošo kuģi (kuģiem), kas tiks iesaistīti zvejā.</w:t>
      </w:r>
      <w:r w:rsidR="000A2874" w:rsidRPr="00E331CA">
        <w:rPr>
          <w:rFonts w:ascii="Times New Roman" w:hAnsi="Times New Roman" w:cs="Times New Roman"/>
          <w:sz w:val="24"/>
          <w:szCs w:val="24"/>
        </w:rPr>
        <w:t xml:space="preserve"> </w:t>
      </w:r>
      <w:r w:rsidR="000A4F43" w:rsidRPr="00E331CA">
        <w:rPr>
          <w:rFonts w:ascii="Times New Roman" w:hAnsi="Times New Roman" w:cs="Times New Roman"/>
          <w:sz w:val="24"/>
          <w:szCs w:val="24"/>
        </w:rPr>
        <w:t>Papildus tam jūras piekrastes ūdeņiem</w:t>
      </w:r>
      <w:r w:rsidR="00A412FF" w:rsidRPr="00E331CA">
        <w:rPr>
          <w:rFonts w:ascii="Times New Roman" w:hAnsi="Times New Roman" w:cs="Times New Roman"/>
          <w:sz w:val="24"/>
          <w:szCs w:val="24"/>
        </w:rPr>
        <w:t>, i</w:t>
      </w:r>
      <w:r w:rsidR="000A2874" w:rsidRPr="00E331CA">
        <w:rPr>
          <w:rFonts w:ascii="Times New Roman" w:hAnsi="Times New Roman" w:cs="Times New Roman"/>
          <w:sz w:val="24"/>
          <w:szCs w:val="24"/>
        </w:rPr>
        <w:t>zvērtējot pretendenta ienākumu deklarācijā norādītā</w:t>
      </w:r>
      <w:r w:rsidR="000A4F43" w:rsidRPr="00E331CA">
        <w:rPr>
          <w:rFonts w:ascii="Times New Roman" w:hAnsi="Times New Roman" w:cs="Times New Roman"/>
          <w:sz w:val="24"/>
          <w:szCs w:val="24"/>
        </w:rPr>
        <w:t>s</w:t>
      </w:r>
      <w:r w:rsidR="000A2874" w:rsidRPr="00E331CA">
        <w:rPr>
          <w:rFonts w:ascii="Times New Roman" w:hAnsi="Times New Roman" w:cs="Times New Roman"/>
          <w:sz w:val="24"/>
          <w:szCs w:val="24"/>
        </w:rPr>
        <w:t xml:space="preserve"> saimnieciskās darbības apgrozījuma atbilstību veiktajai zvejniecības komercdarbībai, ņem vērā Latvijas </w:t>
      </w:r>
      <w:r w:rsidR="000A2874" w:rsidRPr="00E331CA">
        <w:rPr>
          <w:rFonts w:ascii="Times New Roman" w:hAnsi="Times New Roman" w:cs="Times New Roman"/>
          <w:sz w:val="24"/>
          <w:szCs w:val="24"/>
        </w:rPr>
        <w:lastRenderedPageBreak/>
        <w:t xml:space="preserve">Zivsaimniecības integrētās kontroles un informācijas sistēmas informāciju par pretendenta konkrētā gada nozvejas apjomu un zvejā pavadīto dienu skaitu. </w:t>
      </w:r>
      <w:r w:rsidR="0066068F" w:rsidRPr="00E331CA">
        <w:rPr>
          <w:rFonts w:ascii="Times New Roman" w:hAnsi="Times New Roman" w:cs="Times New Roman"/>
          <w:sz w:val="24"/>
          <w:szCs w:val="24"/>
        </w:rPr>
        <w:t>Līdz ar</w:t>
      </w:r>
      <w:r w:rsidR="00CF3AF3" w:rsidRPr="00E331CA">
        <w:rPr>
          <w:rFonts w:ascii="Times New Roman" w:hAnsi="Times New Roman" w:cs="Times New Roman"/>
          <w:sz w:val="24"/>
          <w:szCs w:val="24"/>
        </w:rPr>
        <w:t xml:space="preserve"> to</w:t>
      </w:r>
      <w:r w:rsidR="0066068F" w:rsidRPr="00E331CA">
        <w:rPr>
          <w:rFonts w:ascii="Times New Roman" w:hAnsi="Times New Roman" w:cs="Times New Roman"/>
          <w:sz w:val="24"/>
          <w:szCs w:val="24"/>
        </w:rPr>
        <w:t xml:space="preserve"> jau tagad tiek veiktas</w:t>
      </w:r>
      <w:r w:rsidR="006834F3" w:rsidRPr="00E331CA">
        <w:rPr>
          <w:rFonts w:ascii="Times New Roman" w:hAnsi="Times New Roman" w:cs="Times New Roman"/>
          <w:sz w:val="24"/>
          <w:szCs w:val="24"/>
        </w:rPr>
        <w:t xml:space="preserve"> pretendenta</w:t>
      </w:r>
      <w:r w:rsidR="0066068F" w:rsidRPr="00E331CA">
        <w:rPr>
          <w:rFonts w:ascii="Times New Roman" w:hAnsi="Times New Roman" w:cs="Times New Roman"/>
          <w:sz w:val="24"/>
          <w:szCs w:val="24"/>
        </w:rPr>
        <w:t xml:space="preserve"> atbilstības pārbaudes un zvejnieks, saņemot speciālo atļauju (licenci) komercdarbībai zvejniecībā</w:t>
      </w:r>
      <w:r w:rsidR="00E667EB">
        <w:rPr>
          <w:rFonts w:ascii="Times New Roman" w:hAnsi="Times New Roman" w:cs="Times New Roman"/>
          <w:sz w:val="24"/>
          <w:szCs w:val="24"/>
        </w:rPr>
        <w:t xml:space="preserve"> jūras piekrastes ūdeņos</w:t>
      </w:r>
      <w:r w:rsidR="0066068F" w:rsidRPr="00E331CA">
        <w:rPr>
          <w:rFonts w:ascii="Times New Roman" w:hAnsi="Times New Roman" w:cs="Times New Roman"/>
          <w:sz w:val="24"/>
          <w:szCs w:val="24"/>
        </w:rPr>
        <w:t xml:space="preserve">, atbilst </w:t>
      </w:r>
      <w:r w:rsidR="00CF3AF3" w:rsidRPr="00E331CA">
        <w:rPr>
          <w:rFonts w:ascii="Times New Roman" w:hAnsi="Times New Roman" w:cs="Times New Roman"/>
          <w:sz w:val="24"/>
          <w:szCs w:val="24"/>
        </w:rPr>
        <w:t xml:space="preserve">minimālajām </w:t>
      </w:r>
      <w:r w:rsidR="0066068F" w:rsidRPr="00E331CA">
        <w:rPr>
          <w:rFonts w:ascii="Times New Roman" w:hAnsi="Times New Roman" w:cs="Times New Roman"/>
          <w:sz w:val="24"/>
          <w:szCs w:val="24"/>
        </w:rPr>
        <w:t>prasībām</w:t>
      </w:r>
      <w:r w:rsidR="00CF3AF3" w:rsidRPr="00E331CA">
        <w:rPr>
          <w:rFonts w:ascii="Times New Roman" w:hAnsi="Times New Roman" w:cs="Times New Roman"/>
          <w:sz w:val="24"/>
          <w:szCs w:val="24"/>
        </w:rPr>
        <w:t xml:space="preserve"> apgrozījuma nodrošinājuma</w:t>
      </w:r>
      <w:r w:rsidR="000A4F43" w:rsidRPr="00E331CA">
        <w:rPr>
          <w:rFonts w:ascii="Times New Roman" w:hAnsi="Times New Roman" w:cs="Times New Roman"/>
          <w:sz w:val="24"/>
          <w:szCs w:val="24"/>
        </w:rPr>
        <w:t>m</w:t>
      </w:r>
      <w:r w:rsidR="00CF3AF3" w:rsidRPr="00E331CA">
        <w:rPr>
          <w:rFonts w:ascii="Times New Roman" w:hAnsi="Times New Roman" w:cs="Times New Roman"/>
          <w:sz w:val="24"/>
          <w:szCs w:val="24"/>
        </w:rPr>
        <w:t xml:space="preserve"> no zvejniecības un zvejas darbību veikšana</w:t>
      </w:r>
      <w:r w:rsidR="006834F3" w:rsidRPr="00E331CA">
        <w:rPr>
          <w:rFonts w:ascii="Times New Roman" w:hAnsi="Times New Roman" w:cs="Times New Roman"/>
          <w:sz w:val="24"/>
          <w:szCs w:val="24"/>
        </w:rPr>
        <w:t>i</w:t>
      </w:r>
      <w:r w:rsidR="0066068F" w:rsidRPr="00E331CA">
        <w:rPr>
          <w:rFonts w:ascii="Times New Roman" w:hAnsi="Times New Roman" w:cs="Times New Roman"/>
          <w:sz w:val="24"/>
          <w:szCs w:val="24"/>
        </w:rPr>
        <w:t>.</w:t>
      </w:r>
    </w:p>
    <w:p w14:paraId="78E00153" w14:textId="129D91D3" w:rsidR="00291BAE" w:rsidRPr="00E331CA" w:rsidRDefault="00656478" w:rsidP="00AC1BE5">
      <w:pPr>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A</w:t>
      </w:r>
      <w:r w:rsidR="00F87884" w:rsidRPr="00E331CA">
        <w:rPr>
          <w:rFonts w:ascii="Times New Roman" w:eastAsia="Times New Roman" w:hAnsi="Times New Roman" w:cs="Times New Roman"/>
          <w:sz w:val="24"/>
          <w:szCs w:val="24"/>
          <w:lang w:eastAsia="lv-LV"/>
        </w:rPr>
        <w:t xml:space="preserve">r </w:t>
      </w:r>
      <w:r w:rsidR="00E621BF" w:rsidRPr="00E331CA">
        <w:rPr>
          <w:rFonts w:ascii="Times New Roman" w:eastAsia="Times New Roman" w:hAnsi="Times New Roman" w:cs="Times New Roman"/>
          <w:sz w:val="24"/>
          <w:szCs w:val="24"/>
          <w:lang w:eastAsia="lv-LV"/>
        </w:rPr>
        <w:t>zvejniekiem</w:t>
      </w:r>
      <w:r w:rsidR="00E621BF">
        <w:rPr>
          <w:rFonts w:ascii="Times New Roman" w:eastAsia="Times New Roman" w:hAnsi="Times New Roman" w:cs="Times New Roman"/>
          <w:sz w:val="24"/>
          <w:szCs w:val="24"/>
          <w:lang w:eastAsia="lv-LV"/>
        </w:rPr>
        <w:t>, kas</w:t>
      </w:r>
      <w:r w:rsidR="00E621BF" w:rsidRPr="00E331CA">
        <w:rPr>
          <w:rFonts w:ascii="Times New Roman" w:eastAsia="Times New Roman" w:hAnsi="Times New Roman" w:cs="Times New Roman"/>
          <w:sz w:val="24"/>
          <w:szCs w:val="24"/>
          <w:lang w:eastAsia="lv-LV"/>
        </w:rPr>
        <w:t xml:space="preserve"> saņēmuš</w:t>
      </w:r>
      <w:r w:rsidR="00E621BF">
        <w:rPr>
          <w:rFonts w:ascii="Times New Roman" w:eastAsia="Times New Roman" w:hAnsi="Times New Roman" w:cs="Times New Roman"/>
          <w:sz w:val="24"/>
          <w:szCs w:val="24"/>
          <w:lang w:eastAsia="lv-LV"/>
        </w:rPr>
        <w:t>i</w:t>
      </w:r>
      <w:r w:rsidR="00E621BF" w:rsidRPr="00E331CA">
        <w:rPr>
          <w:rFonts w:ascii="Times New Roman" w:eastAsia="Times New Roman" w:hAnsi="Times New Roman" w:cs="Times New Roman"/>
          <w:sz w:val="24"/>
          <w:szCs w:val="24"/>
          <w:lang w:eastAsia="lv-LV"/>
        </w:rPr>
        <w:t xml:space="preserve"> </w:t>
      </w:r>
      <w:r w:rsidR="00FA70DE" w:rsidRPr="00E331CA">
        <w:rPr>
          <w:rFonts w:ascii="Times New Roman" w:hAnsi="Times New Roman" w:cs="Times New Roman"/>
          <w:sz w:val="24"/>
          <w:szCs w:val="24"/>
        </w:rPr>
        <w:t>atļaujas (licen</w:t>
      </w:r>
      <w:r w:rsidR="00FA70DE">
        <w:rPr>
          <w:rFonts w:ascii="Times New Roman" w:hAnsi="Times New Roman" w:cs="Times New Roman"/>
          <w:sz w:val="24"/>
          <w:szCs w:val="24"/>
        </w:rPr>
        <w:t>ces) komercdarbībai zvejniecībā</w:t>
      </w:r>
      <w:r w:rsidR="0030069A" w:rsidRPr="00E331CA">
        <w:rPr>
          <w:rFonts w:ascii="Times New Roman" w:eastAsia="Times New Roman" w:hAnsi="Times New Roman" w:cs="Times New Roman"/>
          <w:sz w:val="24"/>
          <w:szCs w:val="24"/>
          <w:lang w:eastAsia="lv-LV"/>
        </w:rPr>
        <w:t>,</w:t>
      </w:r>
      <w:r w:rsidR="00F87884" w:rsidRPr="00E331CA">
        <w:rPr>
          <w:rFonts w:ascii="Times New Roman" w:eastAsia="Times New Roman" w:hAnsi="Times New Roman" w:cs="Times New Roman"/>
          <w:sz w:val="24"/>
          <w:szCs w:val="24"/>
          <w:lang w:eastAsia="lv-LV"/>
        </w:rPr>
        <w:t xml:space="preserve"> </w:t>
      </w:r>
      <w:r w:rsidR="0030069A" w:rsidRPr="00E331CA">
        <w:rPr>
          <w:rFonts w:ascii="Times New Roman" w:hAnsi="Times New Roman" w:cs="Times New Roman"/>
          <w:sz w:val="24"/>
          <w:szCs w:val="24"/>
        </w:rPr>
        <w:t>attiecīgās pašvaldības noslēdz rūpnieciskās zvejas tiesību nomas līgumu</w:t>
      </w:r>
      <w:r w:rsidR="000A4F43" w:rsidRPr="00E331CA">
        <w:rPr>
          <w:rFonts w:ascii="Times New Roman" w:hAnsi="Times New Roman" w:cs="Times New Roman"/>
          <w:sz w:val="24"/>
          <w:szCs w:val="24"/>
        </w:rPr>
        <w:t xml:space="preserve"> par zveju jūras piekrastē vai iekšējos ūdeņos</w:t>
      </w:r>
      <w:r w:rsidR="0030069A" w:rsidRPr="00E331CA">
        <w:rPr>
          <w:rFonts w:ascii="Times New Roman" w:hAnsi="Times New Roman" w:cs="Times New Roman"/>
          <w:sz w:val="24"/>
          <w:szCs w:val="24"/>
        </w:rPr>
        <w:t xml:space="preserve"> un</w:t>
      </w:r>
      <w:r w:rsidR="00126136" w:rsidRPr="00E331CA">
        <w:rPr>
          <w:rFonts w:ascii="Times New Roman" w:hAnsi="Times New Roman" w:cs="Times New Roman"/>
          <w:sz w:val="24"/>
          <w:szCs w:val="24"/>
        </w:rPr>
        <w:t>,</w:t>
      </w:r>
      <w:r w:rsidR="0030069A" w:rsidRPr="00E331CA">
        <w:rPr>
          <w:rFonts w:ascii="Times New Roman" w:hAnsi="Times New Roman" w:cs="Times New Roman"/>
          <w:sz w:val="24"/>
          <w:szCs w:val="24"/>
        </w:rPr>
        <w:t xml:space="preserve"> ievērojot Ministru kabineta </w:t>
      </w:r>
      <w:r w:rsidR="007817F4">
        <w:rPr>
          <w:rFonts w:ascii="Times New Roman" w:hAnsi="Times New Roman" w:cs="Times New Roman"/>
          <w:sz w:val="24"/>
          <w:szCs w:val="24"/>
        </w:rPr>
        <w:t>2009.gada 30.novembra noteikumus Nr.</w:t>
      </w:r>
      <w:r w:rsidR="007817F4" w:rsidRPr="007817F4">
        <w:rPr>
          <w:rFonts w:ascii="Times New Roman" w:hAnsi="Times New Roman" w:cs="Times New Roman"/>
          <w:sz w:val="24"/>
          <w:szCs w:val="24"/>
        </w:rPr>
        <w:t>1375 “Noteikumi par rūpnieciskās zvejas limitiem un to izmantošanas kārtību piekrastes ūdeņos”</w:t>
      </w:r>
      <w:bookmarkStart w:id="0" w:name="n-639583"/>
      <w:bookmarkStart w:id="1" w:name="639583"/>
      <w:bookmarkEnd w:id="0"/>
      <w:bookmarkEnd w:id="1"/>
      <w:r w:rsidR="00FD10E3" w:rsidRPr="00E331CA">
        <w:rPr>
          <w:rFonts w:ascii="Times New Roman" w:hAnsi="Times New Roman" w:cs="Times New Roman"/>
          <w:sz w:val="24"/>
          <w:szCs w:val="24"/>
        </w:rPr>
        <w:t xml:space="preserve"> un </w:t>
      </w:r>
      <w:r w:rsidR="007817F4">
        <w:rPr>
          <w:rFonts w:ascii="Times New Roman" w:hAnsi="Times New Roman" w:cs="Times New Roman"/>
          <w:sz w:val="24"/>
          <w:szCs w:val="24"/>
        </w:rPr>
        <w:t xml:space="preserve">Ministru kabineta </w:t>
      </w:r>
      <w:r w:rsidR="007817F4" w:rsidRPr="007817F4">
        <w:rPr>
          <w:rFonts w:ascii="Times New Roman" w:hAnsi="Times New Roman" w:cs="Times New Roman"/>
          <w:sz w:val="24"/>
          <w:szCs w:val="24"/>
        </w:rPr>
        <w:t xml:space="preserve">2014.gada 23.decembra noteikumus Nr.796 </w:t>
      </w:r>
      <w:r w:rsidR="00EB5421">
        <w:rPr>
          <w:rFonts w:ascii="Times New Roman" w:hAnsi="Times New Roman" w:cs="Times New Roman"/>
          <w:sz w:val="24"/>
          <w:szCs w:val="24"/>
        </w:rPr>
        <w:t>“</w:t>
      </w:r>
      <w:r w:rsidR="007817F4" w:rsidRPr="007817F4">
        <w:rPr>
          <w:rFonts w:ascii="Times New Roman" w:hAnsi="Times New Roman" w:cs="Times New Roman"/>
          <w:sz w:val="24"/>
          <w:szCs w:val="24"/>
        </w:rPr>
        <w:t>Noteikumi par rūpnieciskās zvejas limitiem un to izmant</w:t>
      </w:r>
      <w:r w:rsidR="00EB5421">
        <w:rPr>
          <w:rFonts w:ascii="Times New Roman" w:hAnsi="Times New Roman" w:cs="Times New Roman"/>
          <w:sz w:val="24"/>
          <w:szCs w:val="24"/>
        </w:rPr>
        <w:t>ošanas kārtību iekšējos ūdeņos”</w:t>
      </w:r>
      <w:r w:rsidR="00126136" w:rsidRPr="00E331CA">
        <w:rPr>
          <w:rFonts w:ascii="Times New Roman" w:hAnsi="Times New Roman" w:cs="Times New Roman"/>
          <w:sz w:val="24"/>
          <w:szCs w:val="24"/>
        </w:rPr>
        <w:t>,</w:t>
      </w:r>
      <w:r w:rsidR="00CF5A48" w:rsidRPr="00E331CA">
        <w:rPr>
          <w:rFonts w:ascii="Times New Roman" w:hAnsi="Times New Roman" w:cs="Times New Roman"/>
          <w:sz w:val="24"/>
          <w:szCs w:val="24"/>
        </w:rPr>
        <w:t xml:space="preserve"> zvejniekiem</w:t>
      </w:r>
      <w:r w:rsidR="0038197C" w:rsidRPr="00E331CA">
        <w:rPr>
          <w:rFonts w:ascii="Times New Roman" w:hAnsi="Times New Roman" w:cs="Times New Roman"/>
          <w:sz w:val="24"/>
          <w:szCs w:val="24"/>
        </w:rPr>
        <w:t xml:space="preserve"> </w:t>
      </w:r>
      <w:r w:rsidR="00CF5A48" w:rsidRPr="00E331CA">
        <w:rPr>
          <w:rFonts w:ascii="Times New Roman" w:hAnsi="Times New Roman" w:cs="Times New Roman"/>
          <w:sz w:val="24"/>
          <w:szCs w:val="24"/>
        </w:rPr>
        <w:t xml:space="preserve">katru gadu iedala </w:t>
      </w:r>
      <w:r w:rsidR="000A4F43" w:rsidRPr="00E331CA">
        <w:rPr>
          <w:rFonts w:ascii="Times New Roman" w:hAnsi="Times New Roman" w:cs="Times New Roman"/>
          <w:sz w:val="24"/>
          <w:szCs w:val="24"/>
        </w:rPr>
        <w:t xml:space="preserve">konkrētu </w:t>
      </w:r>
      <w:r w:rsidR="00CF5A48" w:rsidRPr="00E331CA">
        <w:rPr>
          <w:rFonts w:ascii="Times New Roman" w:hAnsi="Times New Roman" w:cs="Times New Roman"/>
          <w:sz w:val="24"/>
          <w:szCs w:val="24"/>
        </w:rPr>
        <w:t>zvejas rīku skaitu</w:t>
      </w:r>
      <w:r w:rsidR="000A4F43" w:rsidRPr="00E331CA">
        <w:rPr>
          <w:rFonts w:ascii="Times New Roman" w:hAnsi="Times New Roman" w:cs="Times New Roman"/>
          <w:sz w:val="24"/>
          <w:szCs w:val="24"/>
        </w:rPr>
        <w:t>, ar kuriem atļauts zvejot attiecīgos ūdeņos</w:t>
      </w:r>
      <w:r w:rsidR="00CF5A48" w:rsidRPr="00E331CA">
        <w:rPr>
          <w:rFonts w:ascii="Times New Roman" w:hAnsi="Times New Roman" w:cs="Times New Roman"/>
          <w:sz w:val="24"/>
          <w:szCs w:val="24"/>
        </w:rPr>
        <w:t xml:space="preserve">. Pašvaldības ievēro normatīvos aktus par ūdenstilpju un rūpnieciskās zvejas tiesību nomu un zvejas tiesību izmantošanu, kā arī noteikumos noteiktos zvejas limitus, kas </w:t>
      </w:r>
      <w:r w:rsidR="006834F3" w:rsidRPr="00E331CA">
        <w:rPr>
          <w:rFonts w:ascii="Times New Roman" w:hAnsi="Times New Roman" w:cs="Times New Roman"/>
          <w:sz w:val="24"/>
          <w:szCs w:val="24"/>
        </w:rPr>
        <w:t xml:space="preserve">ir noteikti </w:t>
      </w:r>
      <w:r w:rsidR="00CF5A48" w:rsidRPr="00E331CA">
        <w:rPr>
          <w:rFonts w:ascii="Times New Roman" w:hAnsi="Times New Roman" w:cs="Times New Roman"/>
          <w:sz w:val="24"/>
          <w:szCs w:val="24"/>
        </w:rPr>
        <w:t xml:space="preserve">konkrētās pašvaldības administratīvās teritorijas </w:t>
      </w:r>
      <w:r w:rsidR="006834F3" w:rsidRPr="00E331CA">
        <w:rPr>
          <w:rFonts w:ascii="Times New Roman" w:hAnsi="Times New Roman" w:cs="Times New Roman"/>
          <w:sz w:val="24"/>
          <w:szCs w:val="24"/>
        </w:rPr>
        <w:t xml:space="preserve">jūras </w:t>
      </w:r>
      <w:r w:rsidR="00CF5A48" w:rsidRPr="00E331CA">
        <w:rPr>
          <w:rFonts w:ascii="Times New Roman" w:hAnsi="Times New Roman" w:cs="Times New Roman"/>
          <w:sz w:val="24"/>
          <w:szCs w:val="24"/>
        </w:rPr>
        <w:t>piekrastes un iekšēj</w:t>
      </w:r>
      <w:r w:rsidR="000A4F43" w:rsidRPr="00E331CA">
        <w:rPr>
          <w:rFonts w:ascii="Times New Roman" w:hAnsi="Times New Roman" w:cs="Times New Roman"/>
          <w:sz w:val="24"/>
          <w:szCs w:val="24"/>
        </w:rPr>
        <w:t>iem</w:t>
      </w:r>
      <w:r w:rsidR="00CF5A48" w:rsidRPr="00E331CA">
        <w:rPr>
          <w:rFonts w:ascii="Times New Roman" w:hAnsi="Times New Roman" w:cs="Times New Roman"/>
          <w:sz w:val="24"/>
          <w:szCs w:val="24"/>
        </w:rPr>
        <w:t xml:space="preserve"> ūdeņ</w:t>
      </w:r>
      <w:r w:rsidR="000A4F43" w:rsidRPr="00E331CA">
        <w:rPr>
          <w:rFonts w:ascii="Times New Roman" w:hAnsi="Times New Roman" w:cs="Times New Roman"/>
          <w:sz w:val="24"/>
          <w:szCs w:val="24"/>
        </w:rPr>
        <w:t>iem</w:t>
      </w:r>
      <w:r w:rsidR="00CF5A48" w:rsidRPr="00E331CA">
        <w:rPr>
          <w:rFonts w:ascii="Times New Roman" w:hAnsi="Times New Roman" w:cs="Times New Roman"/>
          <w:sz w:val="24"/>
          <w:szCs w:val="24"/>
        </w:rPr>
        <w:t>.</w:t>
      </w:r>
    </w:p>
    <w:p w14:paraId="449FCB8E" w14:textId="77777777" w:rsidR="007B496F" w:rsidRPr="00E331CA" w:rsidRDefault="007B496F" w:rsidP="00AC1BE5">
      <w:pPr>
        <w:ind w:firstLine="720"/>
        <w:jc w:val="both"/>
        <w:rPr>
          <w:rFonts w:ascii="Times New Roman" w:hAnsi="Times New Roman" w:cs="Times New Roman"/>
          <w:sz w:val="24"/>
          <w:szCs w:val="24"/>
        </w:rPr>
      </w:pPr>
      <w:r w:rsidRPr="00E331CA">
        <w:rPr>
          <w:rFonts w:ascii="Times New Roman" w:hAnsi="Times New Roman" w:cs="Times New Roman"/>
          <w:sz w:val="24"/>
          <w:szCs w:val="24"/>
        </w:rPr>
        <w:t xml:space="preserve">Atbilstoši Ministru kabineta </w:t>
      </w:r>
      <w:r w:rsidRPr="00E331CA">
        <w:rPr>
          <w:rFonts w:ascii="Times New Roman" w:eastAsia="Times New Roman" w:hAnsi="Times New Roman" w:cs="Times New Roman"/>
          <w:sz w:val="24"/>
          <w:szCs w:val="24"/>
          <w:lang w:eastAsia="lv-LV"/>
        </w:rPr>
        <w:t>2009.gada 11.augusta noteikumiem Nr.918 “</w:t>
      </w:r>
      <w:r w:rsidRPr="00E331CA">
        <w:rPr>
          <w:rFonts w:ascii="Times New Roman" w:eastAsia="Times New Roman" w:hAnsi="Times New Roman" w:cs="Times New Roman"/>
          <w:bCs/>
          <w:sz w:val="24"/>
          <w:szCs w:val="24"/>
          <w:lang w:eastAsia="lv-LV"/>
        </w:rPr>
        <w:t xml:space="preserve">Noteikumi par ūdenstilpju un rūpnieciskās zvejas tiesību nomu un zvejas tiesību izmantošanas kārtību” </w:t>
      </w:r>
      <w:r w:rsidR="004A50D5" w:rsidRPr="00E331CA">
        <w:rPr>
          <w:rFonts w:ascii="Times New Roman" w:hAnsi="Times New Roman" w:cs="Times New Roman"/>
          <w:sz w:val="24"/>
          <w:szCs w:val="24"/>
        </w:rPr>
        <w:t>zivju nozvejas apjoma vai zvejas rīku skaita limitu rūpnieciskās zvejas tiesību nomniekam nosaka, ņemot vērā arī tā zvejas iespējas un efektivitāti iepriekšējā zvejas tiesību izmantošanas termiņā. Šis nosac</w:t>
      </w:r>
      <w:r w:rsidR="00003F1A" w:rsidRPr="00E331CA">
        <w:rPr>
          <w:rFonts w:ascii="Times New Roman" w:hAnsi="Times New Roman" w:cs="Times New Roman"/>
          <w:sz w:val="24"/>
          <w:szCs w:val="24"/>
        </w:rPr>
        <w:t>ījums attiecas uz zvejas tiesībām gan jūras piekrastes ūdeņos, gan iekšējos ūdeņos.</w:t>
      </w:r>
    </w:p>
    <w:p w14:paraId="4150F0E9" w14:textId="363CB2E4" w:rsidR="00050D4B" w:rsidRPr="00E331CA" w:rsidRDefault="00050D4B" w:rsidP="00AC1BE5">
      <w:pPr>
        <w:ind w:firstLine="720"/>
        <w:jc w:val="both"/>
        <w:rPr>
          <w:rFonts w:ascii="Times New Roman" w:hAnsi="Times New Roman" w:cs="Times New Roman"/>
          <w:sz w:val="24"/>
          <w:szCs w:val="24"/>
        </w:rPr>
      </w:pPr>
      <w:r w:rsidRPr="00E331CA">
        <w:rPr>
          <w:rFonts w:ascii="Times New Roman" w:hAnsi="Times New Roman" w:cs="Times New Roman"/>
          <w:sz w:val="24"/>
          <w:szCs w:val="24"/>
        </w:rPr>
        <w:t>Ņemot vērā to, ka</w:t>
      </w:r>
      <w:r w:rsidR="007F2714" w:rsidRPr="00E331CA">
        <w:rPr>
          <w:rFonts w:ascii="Times New Roman" w:hAnsi="Times New Roman" w:cs="Times New Roman"/>
          <w:sz w:val="24"/>
          <w:szCs w:val="24"/>
        </w:rPr>
        <w:t xml:space="preserve"> </w:t>
      </w:r>
      <w:r w:rsidR="00FA70DE" w:rsidRPr="00E331CA">
        <w:rPr>
          <w:rFonts w:ascii="Times New Roman" w:hAnsi="Times New Roman" w:cs="Times New Roman"/>
          <w:sz w:val="24"/>
          <w:szCs w:val="24"/>
        </w:rPr>
        <w:t xml:space="preserve">atļaujas (licences) komercdarbībai zvejniecībā </w:t>
      </w:r>
      <w:r w:rsidR="001C4922" w:rsidRPr="00E331CA">
        <w:rPr>
          <w:rFonts w:ascii="Times New Roman" w:hAnsi="Times New Roman" w:cs="Times New Roman"/>
          <w:sz w:val="24"/>
          <w:szCs w:val="24"/>
        </w:rPr>
        <w:t>saņemšana</w:t>
      </w:r>
      <w:r w:rsidR="001C4922">
        <w:rPr>
          <w:rFonts w:ascii="Times New Roman" w:hAnsi="Times New Roman" w:cs="Times New Roman"/>
          <w:sz w:val="24"/>
          <w:szCs w:val="24"/>
        </w:rPr>
        <w:t>i</w:t>
      </w:r>
      <w:r w:rsidR="006834F3" w:rsidRPr="00E331CA">
        <w:rPr>
          <w:rFonts w:ascii="Times New Roman" w:hAnsi="Times New Roman" w:cs="Times New Roman"/>
          <w:sz w:val="24"/>
          <w:szCs w:val="24"/>
        </w:rPr>
        <w:t>, kā arī rūpnieciskās zvejas tiesību nomas</w:t>
      </w:r>
      <w:r w:rsidRPr="00E331CA">
        <w:rPr>
          <w:rFonts w:ascii="Times New Roman" w:hAnsi="Times New Roman" w:cs="Times New Roman"/>
          <w:sz w:val="24"/>
          <w:szCs w:val="24"/>
        </w:rPr>
        <w:t xml:space="preserve"> procesā tiek veiktas </w:t>
      </w:r>
      <w:r w:rsidR="007F2714" w:rsidRPr="00E331CA">
        <w:rPr>
          <w:rFonts w:ascii="Times New Roman" w:hAnsi="Times New Roman" w:cs="Times New Roman"/>
          <w:sz w:val="24"/>
          <w:szCs w:val="24"/>
        </w:rPr>
        <w:t>daudz</w:t>
      </w:r>
      <w:r w:rsidR="00DD07B0" w:rsidRPr="00E331CA">
        <w:rPr>
          <w:rFonts w:ascii="Times New Roman" w:hAnsi="Times New Roman" w:cs="Times New Roman"/>
          <w:sz w:val="24"/>
          <w:szCs w:val="24"/>
        </w:rPr>
        <w:t xml:space="preserve">pakāpju </w:t>
      </w:r>
      <w:r w:rsidRPr="00E331CA">
        <w:rPr>
          <w:rFonts w:ascii="Times New Roman" w:hAnsi="Times New Roman" w:cs="Times New Roman"/>
          <w:sz w:val="24"/>
          <w:szCs w:val="24"/>
        </w:rPr>
        <w:t xml:space="preserve">pārbaudes saistībā ar zvejnieka atbilstību noteiktiem kritērijiem un </w:t>
      </w:r>
      <w:r w:rsidR="00FA70DE" w:rsidRPr="00E331CA">
        <w:rPr>
          <w:rFonts w:ascii="Times New Roman" w:hAnsi="Times New Roman" w:cs="Times New Roman"/>
          <w:sz w:val="24"/>
          <w:szCs w:val="24"/>
        </w:rPr>
        <w:t xml:space="preserve">atļauja (licence) komercdarbībai zvejniecībā </w:t>
      </w:r>
      <w:r w:rsidRPr="00E331CA">
        <w:rPr>
          <w:rFonts w:ascii="Times New Roman" w:hAnsi="Times New Roman" w:cs="Times New Roman"/>
          <w:sz w:val="24"/>
          <w:szCs w:val="24"/>
        </w:rPr>
        <w:t xml:space="preserve">tiek izsniegta tikai atbilstības gadījumā, var secināt, ka </w:t>
      </w:r>
      <w:r w:rsidR="00FA70DE" w:rsidRPr="00E331CA">
        <w:rPr>
          <w:rFonts w:ascii="Times New Roman" w:hAnsi="Times New Roman" w:cs="Times New Roman"/>
          <w:sz w:val="24"/>
          <w:szCs w:val="24"/>
        </w:rPr>
        <w:t xml:space="preserve">atļaujas (licences) komercdarbībai zvejniecībā </w:t>
      </w:r>
      <w:r w:rsidRPr="00E331CA">
        <w:rPr>
          <w:rFonts w:ascii="Times New Roman" w:hAnsi="Times New Roman" w:cs="Times New Roman"/>
          <w:sz w:val="24"/>
          <w:szCs w:val="24"/>
        </w:rPr>
        <w:t xml:space="preserve">izsniegšanas procedūra paredz </w:t>
      </w:r>
      <w:r w:rsidR="000A4F43" w:rsidRPr="00E331CA">
        <w:rPr>
          <w:rFonts w:ascii="Times New Roman" w:hAnsi="Times New Roman" w:cs="Times New Roman"/>
          <w:sz w:val="24"/>
          <w:szCs w:val="24"/>
        </w:rPr>
        <w:t xml:space="preserve">pietiekošu </w:t>
      </w:r>
      <w:r w:rsidRPr="00E331CA">
        <w:rPr>
          <w:rFonts w:ascii="Times New Roman" w:hAnsi="Times New Roman" w:cs="Times New Roman"/>
          <w:sz w:val="24"/>
          <w:szCs w:val="24"/>
        </w:rPr>
        <w:t>kontroles mehānismu, kas ļauj valsts iestādēm pārliecināties par zvejnieka atbilstību noteikumu prasībām.</w:t>
      </w:r>
    </w:p>
    <w:p w14:paraId="5936EAD1" w14:textId="77777777" w:rsidR="0066068F" w:rsidRPr="00E331CA" w:rsidRDefault="0066068F" w:rsidP="00656478">
      <w:pPr>
        <w:pStyle w:val="ListParagraph"/>
        <w:spacing w:after="120" w:line="240" w:lineRule="auto"/>
        <w:ind w:left="1077" w:firstLine="720"/>
        <w:rPr>
          <w:rFonts w:ascii="Times New Roman" w:hAnsi="Times New Roman" w:cs="Times New Roman"/>
          <w:sz w:val="24"/>
          <w:szCs w:val="24"/>
        </w:rPr>
      </w:pPr>
    </w:p>
    <w:p w14:paraId="2ADB3B67" w14:textId="77777777" w:rsidR="00BA3FC1" w:rsidRDefault="00BA3FC1" w:rsidP="007B0614">
      <w:pPr>
        <w:pStyle w:val="ListParagraph"/>
        <w:numPr>
          <w:ilvl w:val="0"/>
          <w:numId w:val="1"/>
        </w:numPr>
        <w:spacing w:after="120" w:line="240" w:lineRule="auto"/>
        <w:contextualSpacing w:val="0"/>
        <w:rPr>
          <w:rFonts w:ascii="Times New Roman" w:hAnsi="Times New Roman" w:cs="Times New Roman"/>
          <w:b/>
          <w:sz w:val="24"/>
          <w:szCs w:val="28"/>
        </w:rPr>
      </w:pPr>
      <w:r>
        <w:rPr>
          <w:rFonts w:ascii="Times New Roman" w:hAnsi="Times New Roman" w:cs="Times New Roman"/>
          <w:b/>
          <w:sz w:val="24"/>
          <w:szCs w:val="28"/>
        </w:rPr>
        <w:t>Eiropas Savienības normas attiecībā uz nodokļa atvieglojumiem zvejniekiem</w:t>
      </w:r>
    </w:p>
    <w:p w14:paraId="3782B257" w14:textId="04640459" w:rsidR="00BA3FC1" w:rsidRPr="00E67743" w:rsidRDefault="00514480" w:rsidP="00E67743">
      <w:pPr>
        <w:spacing w:after="120" w:line="240" w:lineRule="auto"/>
        <w:ind w:firstLine="720"/>
        <w:jc w:val="both"/>
        <w:rPr>
          <w:rFonts w:ascii="Times New Roman" w:hAnsi="Times New Roman" w:cs="Times New Roman"/>
          <w:sz w:val="24"/>
          <w:szCs w:val="28"/>
        </w:rPr>
      </w:pPr>
      <w:r w:rsidRPr="00BA3FC1">
        <w:rPr>
          <w:rFonts w:ascii="Times New Roman" w:hAnsi="Times New Roman" w:cs="Times New Roman"/>
          <w:sz w:val="24"/>
          <w:szCs w:val="28"/>
        </w:rPr>
        <w:t xml:space="preserve">Likuma </w:t>
      </w:r>
      <w:r>
        <w:rPr>
          <w:rFonts w:ascii="Times New Roman" w:hAnsi="Times New Roman" w:cs="Times New Roman"/>
          <w:sz w:val="24"/>
          <w:szCs w:val="28"/>
        </w:rPr>
        <w:t>18.panta pirmās daļas 3.punktā paredzētais akcīzes nodokļa atbrīvojums dīzeļdegvielai, ko izmanto zvejnieki, ir noteikts saskaņā ar Direktīvas 2003/96/EK</w:t>
      </w:r>
      <w:r>
        <w:rPr>
          <w:rStyle w:val="FootnoteReference"/>
          <w:rFonts w:ascii="Times New Roman" w:hAnsi="Times New Roman" w:cs="Times New Roman"/>
          <w:sz w:val="24"/>
          <w:szCs w:val="28"/>
        </w:rPr>
        <w:footnoteReference w:id="1"/>
      </w:r>
      <w:r>
        <w:rPr>
          <w:rFonts w:ascii="Times New Roman" w:hAnsi="Times New Roman" w:cs="Times New Roman"/>
          <w:sz w:val="24"/>
          <w:szCs w:val="28"/>
        </w:rPr>
        <w:t xml:space="preserve"> 14.panta 1.</w:t>
      </w:r>
      <w:r w:rsidR="00E67743">
        <w:rPr>
          <w:rFonts w:ascii="Times New Roman" w:hAnsi="Times New Roman" w:cs="Times New Roman"/>
          <w:sz w:val="24"/>
          <w:szCs w:val="28"/>
        </w:rPr>
        <w:t xml:space="preserve">punkta </w:t>
      </w:r>
      <w:r>
        <w:rPr>
          <w:rFonts w:ascii="Times New Roman" w:hAnsi="Times New Roman" w:cs="Times New Roman"/>
          <w:sz w:val="24"/>
          <w:szCs w:val="28"/>
        </w:rPr>
        <w:t>c) apakšpunktu</w:t>
      </w:r>
      <w:r w:rsidR="00DC6FC5">
        <w:rPr>
          <w:rFonts w:ascii="Times New Roman" w:hAnsi="Times New Roman" w:cs="Times New Roman"/>
          <w:sz w:val="24"/>
          <w:szCs w:val="28"/>
        </w:rPr>
        <w:t xml:space="preserve"> </w:t>
      </w:r>
      <w:r>
        <w:rPr>
          <w:rFonts w:ascii="Times New Roman" w:hAnsi="Times New Roman" w:cs="Times New Roman"/>
          <w:sz w:val="24"/>
          <w:szCs w:val="28"/>
        </w:rPr>
        <w:t>un 15.panta 1.punkta f) apakšpunktu, tādējādi paredzot pilnīgu nodokļa atbrīvojumu zvejai visos ūdeņos – gan Kopienas ūdeņos, gan piekrastes ūdeņos</w:t>
      </w:r>
      <w:r w:rsidR="009A786F">
        <w:rPr>
          <w:rFonts w:ascii="Times New Roman" w:hAnsi="Times New Roman" w:cs="Times New Roman"/>
          <w:sz w:val="24"/>
          <w:szCs w:val="28"/>
        </w:rPr>
        <w:t xml:space="preserve"> un</w:t>
      </w:r>
      <w:r>
        <w:rPr>
          <w:rFonts w:ascii="Times New Roman" w:hAnsi="Times New Roman" w:cs="Times New Roman"/>
          <w:sz w:val="24"/>
          <w:szCs w:val="28"/>
        </w:rPr>
        <w:t xml:space="preserve"> iekšējos ūdeņos.</w:t>
      </w:r>
      <w:r w:rsidR="00E67743">
        <w:rPr>
          <w:rFonts w:ascii="Times New Roman" w:hAnsi="Times New Roman" w:cs="Times New Roman"/>
          <w:sz w:val="24"/>
          <w:szCs w:val="28"/>
        </w:rPr>
        <w:t xml:space="preserve"> </w:t>
      </w:r>
    </w:p>
    <w:p w14:paraId="2C0077DE" w14:textId="77777777" w:rsidR="0014587D" w:rsidRPr="0014587D" w:rsidRDefault="00A307D8" w:rsidP="0014587D">
      <w:pPr>
        <w:spacing w:after="120" w:line="240" w:lineRule="auto"/>
        <w:ind w:firstLine="720"/>
        <w:jc w:val="both"/>
        <w:rPr>
          <w:rFonts w:ascii="Times New Roman" w:hAnsi="Times New Roman" w:cs="Times New Roman"/>
          <w:sz w:val="24"/>
          <w:szCs w:val="28"/>
        </w:rPr>
      </w:pPr>
      <w:r>
        <w:rPr>
          <w:rFonts w:ascii="Times New Roman" w:hAnsi="Times New Roman" w:cs="Times New Roman"/>
          <w:sz w:val="24"/>
          <w:szCs w:val="28"/>
        </w:rPr>
        <w:t>Savukārt</w:t>
      </w:r>
      <w:r w:rsidR="0014587D" w:rsidRPr="0014587D">
        <w:rPr>
          <w:rFonts w:ascii="Times New Roman" w:hAnsi="Times New Roman" w:cs="Times New Roman"/>
          <w:sz w:val="24"/>
          <w:szCs w:val="28"/>
        </w:rPr>
        <w:t xml:space="preserve"> dīzeļdegvielai,</w:t>
      </w:r>
      <w:r w:rsidR="002F621C">
        <w:rPr>
          <w:rFonts w:ascii="Times New Roman" w:hAnsi="Times New Roman" w:cs="Times New Roman"/>
          <w:sz w:val="24"/>
          <w:szCs w:val="28"/>
        </w:rPr>
        <w:t xml:space="preserve"> kurai piemēro nodokļa atvieglojumu un</w:t>
      </w:r>
      <w:r w:rsidR="0014587D" w:rsidRPr="0014587D">
        <w:rPr>
          <w:rFonts w:ascii="Times New Roman" w:hAnsi="Times New Roman" w:cs="Times New Roman"/>
          <w:sz w:val="24"/>
          <w:szCs w:val="28"/>
        </w:rPr>
        <w:t xml:space="preserve"> ko iegādāsies zvejnieki zvejai iekšējos ūdeņos nepieciešams valsts atbalsta saskaņojums ar Eiropas Komisiju </w:t>
      </w:r>
      <w:r>
        <w:rPr>
          <w:rFonts w:ascii="Times New Roman" w:hAnsi="Times New Roman" w:cs="Times New Roman"/>
          <w:sz w:val="24"/>
          <w:szCs w:val="28"/>
        </w:rPr>
        <w:t>atbilstīgi Regulas</w:t>
      </w:r>
      <w:r w:rsidR="0014587D" w:rsidRPr="0014587D">
        <w:rPr>
          <w:rFonts w:ascii="Times New Roman" w:hAnsi="Times New Roman" w:cs="Times New Roman"/>
          <w:sz w:val="24"/>
          <w:szCs w:val="28"/>
        </w:rPr>
        <w:t xml:space="preserve"> 1388/2014</w:t>
      </w:r>
      <w:r>
        <w:rPr>
          <w:rFonts w:ascii="Times New Roman" w:hAnsi="Times New Roman" w:cs="Times New Roman"/>
          <w:sz w:val="24"/>
          <w:szCs w:val="28"/>
        </w:rPr>
        <w:t>/ES</w:t>
      </w:r>
      <w:r>
        <w:rPr>
          <w:rStyle w:val="FootnoteReference"/>
          <w:rFonts w:ascii="Times New Roman" w:hAnsi="Times New Roman" w:cs="Times New Roman"/>
          <w:sz w:val="24"/>
          <w:szCs w:val="28"/>
        </w:rPr>
        <w:footnoteReference w:id="2"/>
      </w:r>
      <w:r w:rsidR="0014587D" w:rsidRPr="0014587D">
        <w:rPr>
          <w:rFonts w:ascii="Times New Roman" w:hAnsi="Times New Roman" w:cs="Times New Roman"/>
          <w:sz w:val="24"/>
          <w:szCs w:val="28"/>
        </w:rPr>
        <w:t xml:space="preserve"> 45.pant</w:t>
      </w:r>
      <w:r>
        <w:rPr>
          <w:rFonts w:ascii="Times New Roman" w:hAnsi="Times New Roman" w:cs="Times New Roman"/>
          <w:sz w:val="24"/>
          <w:szCs w:val="28"/>
        </w:rPr>
        <w:t>am</w:t>
      </w:r>
      <w:r w:rsidR="0014587D" w:rsidRPr="0014587D">
        <w:rPr>
          <w:rFonts w:ascii="Times New Roman" w:hAnsi="Times New Roman" w:cs="Times New Roman"/>
          <w:sz w:val="24"/>
          <w:szCs w:val="28"/>
        </w:rPr>
        <w:t>, kas nosaka, ka atbalsts, ko piešķir kā atbrīvojumus no nodokļiem un nodokļu samazinājumus, kurus dalībvalstis pieņēmušas atbil</w:t>
      </w:r>
      <w:r>
        <w:rPr>
          <w:rFonts w:ascii="Times New Roman" w:hAnsi="Times New Roman" w:cs="Times New Roman"/>
          <w:sz w:val="24"/>
          <w:szCs w:val="28"/>
        </w:rPr>
        <w:t>stīgi Direktīvas 2003/96/EK 15.panta 1.</w:t>
      </w:r>
      <w:r w:rsidR="0014587D" w:rsidRPr="0014587D">
        <w:rPr>
          <w:rFonts w:ascii="Times New Roman" w:hAnsi="Times New Roman" w:cs="Times New Roman"/>
          <w:sz w:val="24"/>
          <w:szCs w:val="28"/>
        </w:rPr>
        <w:t xml:space="preserve">punkta f) </w:t>
      </w:r>
      <w:r>
        <w:rPr>
          <w:rFonts w:ascii="Times New Roman" w:hAnsi="Times New Roman" w:cs="Times New Roman"/>
          <w:sz w:val="24"/>
          <w:szCs w:val="28"/>
        </w:rPr>
        <w:t>apakšpunktam un 15.</w:t>
      </w:r>
      <w:r w:rsidR="0014587D" w:rsidRPr="0014587D">
        <w:rPr>
          <w:rFonts w:ascii="Times New Roman" w:hAnsi="Times New Roman" w:cs="Times New Roman"/>
          <w:sz w:val="24"/>
          <w:szCs w:val="28"/>
        </w:rPr>
        <w:t>panta 3. punktam, ir saderī</w:t>
      </w:r>
      <w:r>
        <w:rPr>
          <w:rFonts w:ascii="Times New Roman" w:hAnsi="Times New Roman" w:cs="Times New Roman"/>
          <w:sz w:val="24"/>
          <w:szCs w:val="28"/>
        </w:rPr>
        <w:t>gs ar iekšējo tirgu Līguma 107.</w:t>
      </w:r>
      <w:r w:rsidR="000A5A8A">
        <w:rPr>
          <w:rFonts w:ascii="Times New Roman" w:hAnsi="Times New Roman" w:cs="Times New Roman"/>
          <w:sz w:val="24"/>
          <w:szCs w:val="28"/>
        </w:rPr>
        <w:t>panta 3.</w:t>
      </w:r>
      <w:r w:rsidR="0014587D" w:rsidRPr="0014587D">
        <w:rPr>
          <w:rFonts w:ascii="Times New Roman" w:hAnsi="Times New Roman" w:cs="Times New Roman"/>
          <w:sz w:val="24"/>
          <w:szCs w:val="28"/>
        </w:rPr>
        <w:t>punkta c) apakšpunkta no</w:t>
      </w:r>
      <w:r w:rsidR="000A5A8A">
        <w:rPr>
          <w:rFonts w:ascii="Times New Roman" w:hAnsi="Times New Roman" w:cs="Times New Roman"/>
          <w:sz w:val="24"/>
          <w:szCs w:val="28"/>
        </w:rPr>
        <w:t>zīmē un ir atbrīvots no tā 108.panta 3.</w:t>
      </w:r>
      <w:r w:rsidR="0014587D" w:rsidRPr="0014587D">
        <w:rPr>
          <w:rFonts w:ascii="Times New Roman" w:hAnsi="Times New Roman" w:cs="Times New Roman"/>
          <w:sz w:val="24"/>
          <w:szCs w:val="28"/>
        </w:rPr>
        <w:t xml:space="preserve">punktā </w:t>
      </w:r>
      <w:r w:rsidR="0014587D" w:rsidRPr="0014587D">
        <w:rPr>
          <w:rFonts w:ascii="Times New Roman" w:hAnsi="Times New Roman" w:cs="Times New Roman"/>
          <w:sz w:val="24"/>
          <w:szCs w:val="28"/>
        </w:rPr>
        <w:lastRenderedPageBreak/>
        <w:t xml:space="preserve">noteiktās paziņošanas prasības, ja ir izpildīti Direktīvā 2003/96/EK un šīs regulas I nodaļā izklāstītie nosacījumi. </w:t>
      </w:r>
    </w:p>
    <w:p w14:paraId="29034555" w14:textId="77777777" w:rsidR="000A5A8A" w:rsidRDefault="0014587D" w:rsidP="0014587D">
      <w:pPr>
        <w:spacing w:after="120" w:line="240" w:lineRule="auto"/>
        <w:ind w:firstLine="720"/>
        <w:jc w:val="both"/>
        <w:rPr>
          <w:rFonts w:ascii="Times New Roman" w:hAnsi="Times New Roman" w:cs="Times New Roman"/>
          <w:sz w:val="24"/>
          <w:szCs w:val="28"/>
        </w:rPr>
      </w:pPr>
      <w:r w:rsidRPr="0014587D">
        <w:rPr>
          <w:rFonts w:ascii="Times New Roman" w:hAnsi="Times New Roman" w:cs="Times New Roman"/>
          <w:sz w:val="24"/>
          <w:szCs w:val="28"/>
        </w:rPr>
        <w:t xml:space="preserve">Tas nozīmē, ka dīzeļdegvielai, ko iegādāsies zvejnieki zvejai iekšējos ūdeņos nav iespējams </w:t>
      </w:r>
      <w:r w:rsidR="000A5A8A">
        <w:rPr>
          <w:rFonts w:ascii="Times New Roman" w:hAnsi="Times New Roman" w:cs="Times New Roman"/>
          <w:sz w:val="24"/>
          <w:szCs w:val="28"/>
        </w:rPr>
        <w:t xml:space="preserve">noteikt </w:t>
      </w:r>
      <w:r w:rsidRPr="0014587D">
        <w:rPr>
          <w:rFonts w:ascii="Times New Roman" w:hAnsi="Times New Roman" w:cs="Times New Roman"/>
          <w:sz w:val="24"/>
          <w:szCs w:val="28"/>
        </w:rPr>
        <w:t>pilnīg</w:t>
      </w:r>
      <w:r w:rsidR="000A5A8A">
        <w:rPr>
          <w:rFonts w:ascii="Times New Roman" w:hAnsi="Times New Roman" w:cs="Times New Roman"/>
          <w:sz w:val="24"/>
          <w:szCs w:val="28"/>
        </w:rPr>
        <w:t>u</w:t>
      </w:r>
      <w:r w:rsidRPr="0014587D">
        <w:rPr>
          <w:rFonts w:ascii="Times New Roman" w:hAnsi="Times New Roman" w:cs="Times New Roman"/>
          <w:sz w:val="24"/>
          <w:szCs w:val="28"/>
        </w:rPr>
        <w:t xml:space="preserve"> atbrīvojum</w:t>
      </w:r>
      <w:r w:rsidR="000A5A8A">
        <w:rPr>
          <w:rFonts w:ascii="Times New Roman" w:hAnsi="Times New Roman" w:cs="Times New Roman"/>
          <w:sz w:val="24"/>
          <w:szCs w:val="28"/>
        </w:rPr>
        <w:t>u no akcīzes nodokļa</w:t>
      </w:r>
      <w:r w:rsidRPr="0014587D">
        <w:rPr>
          <w:rFonts w:ascii="Times New Roman" w:hAnsi="Times New Roman" w:cs="Times New Roman"/>
          <w:sz w:val="24"/>
          <w:szCs w:val="28"/>
        </w:rPr>
        <w:t xml:space="preserve">. </w:t>
      </w:r>
      <w:r w:rsidR="000A5A8A">
        <w:rPr>
          <w:rFonts w:ascii="Times New Roman" w:hAnsi="Times New Roman" w:cs="Times New Roman"/>
          <w:sz w:val="24"/>
          <w:szCs w:val="28"/>
        </w:rPr>
        <w:t>Līdz ar to a</w:t>
      </w:r>
      <w:r w:rsidRPr="0014587D">
        <w:rPr>
          <w:rFonts w:ascii="Times New Roman" w:hAnsi="Times New Roman" w:cs="Times New Roman"/>
          <w:sz w:val="24"/>
          <w:szCs w:val="28"/>
        </w:rPr>
        <w:t>ttiecīgā gadījumā tiem jāmaksā vismaz attiecīgais nodokļu minimālais līmenis, kas</w:t>
      </w:r>
      <w:r w:rsidR="000A5A8A">
        <w:rPr>
          <w:rFonts w:ascii="Times New Roman" w:hAnsi="Times New Roman" w:cs="Times New Roman"/>
          <w:sz w:val="24"/>
          <w:szCs w:val="28"/>
        </w:rPr>
        <w:t xml:space="preserve"> noteikts Direktīvā 2003/96/EK.</w:t>
      </w:r>
    </w:p>
    <w:p w14:paraId="7D87A4DE" w14:textId="77777777" w:rsidR="0014587D" w:rsidRDefault="000A5A8A" w:rsidP="0014587D">
      <w:pPr>
        <w:spacing w:after="120" w:line="240" w:lineRule="auto"/>
        <w:ind w:firstLine="720"/>
        <w:jc w:val="both"/>
        <w:rPr>
          <w:rFonts w:ascii="Times New Roman" w:hAnsi="Times New Roman" w:cs="Times New Roman"/>
          <w:sz w:val="24"/>
          <w:szCs w:val="28"/>
        </w:rPr>
      </w:pPr>
      <w:r>
        <w:rPr>
          <w:rFonts w:ascii="Times New Roman" w:hAnsi="Times New Roman" w:cs="Times New Roman"/>
          <w:sz w:val="24"/>
          <w:szCs w:val="28"/>
        </w:rPr>
        <w:t>Zemkopības ministrijas</w:t>
      </w:r>
      <w:r w:rsidR="0014587D" w:rsidRPr="0014587D">
        <w:rPr>
          <w:rFonts w:ascii="Times New Roman" w:hAnsi="Times New Roman" w:cs="Times New Roman"/>
          <w:sz w:val="24"/>
          <w:szCs w:val="28"/>
        </w:rPr>
        <w:t xml:space="preserve"> priekšlikums ir minimālo akcīzes nodokļa likmi zvejniekiem zvejai iekšējos ūd</w:t>
      </w:r>
      <w:r>
        <w:rPr>
          <w:rFonts w:ascii="Times New Roman" w:hAnsi="Times New Roman" w:cs="Times New Roman"/>
          <w:sz w:val="24"/>
          <w:szCs w:val="28"/>
        </w:rPr>
        <w:t>eņos noteikt tādā pašā</w:t>
      </w:r>
      <w:r w:rsidR="0014587D" w:rsidRPr="0014587D">
        <w:rPr>
          <w:rFonts w:ascii="Times New Roman" w:hAnsi="Times New Roman" w:cs="Times New Roman"/>
          <w:sz w:val="24"/>
          <w:szCs w:val="28"/>
        </w:rPr>
        <w:t xml:space="preserve"> a</w:t>
      </w:r>
      <w:r w:rsidR="008F6FCA">
        <w:rPr>
          <w:rFonts w:ascii="Times New Roman" w:hAnsi="Times New Roman" w:cs="Times New Roman"/>
          <w:sz w:val="24"/>
          <w:szCs w:val="28"/>
        </w:rPr>
        <w:t xml:space="preserve">pmērā, kāda </w:t>
      </w:r>
      <w:r w:rsidR="002D58CE">
        <w:rPr>
          <w:rFonts w:ascii="Times New Roman" w:hAnsi="Times New Roman" w:cs="Times New Roman"/>
          <w:sz w:val="24"/>
          <w:szCs w:val="28"/>
        </w:rPr>
        <w:t xml:space="preserve">tā </w:t>
      </w:r>
      <w:r w:rsidR="008F6FCA">
        <w:rPr>
          <w:rFonts w:ascii="Times New Roman" w:hAnsi="Times New Roman" w:cs="Times New Roman"/>
          <w:sz w:val="24"/>
          <w:szCs w:val="28"/>
        </w:rPr>
        <w:t xml:space="preserve">ir lauksaimniekiem </w:t>
      </w:r>
      <w:r w:rsidR="0014587D" w:rsidRPr="0014587D">
        <w:rPr>
          <w:rFonts w:ascii="Times New Roman" w:hAnsi="Times New Roman" w:cs="Times New Roman"/>
          <w:sz w:val="24"/>
          <w:szCs w:val="28"/>
        </w:rPr>
        <w:t xml:space="preserve">no 2018.gada 1.jūlija līdz 2019.gada 31.decembrim – 55,8 </w:t>
      </w:r>
      <w:r w:rsidR="0014587D" w:rsidRPr="000A5A8A">
        <w:rPr>
          <w:rFonts w:ascii="Times New Roman" w:hAnsi="Times New Roman" w:cs="Times New Roman"/>
          <w:i/>
          <w:sz w:val="24"/>
          <w:szCs w:val="28"/>
        </w:rPr>
        <w:t xml:space="preserve">euro </w:t>
      </w:r>
      <w:r w:rsidR="0014587D" w:rsidRPr="0014587D">
        <w:rPr>
          <w:rFonts w:ascii="Times New Roman" w:hAnsi="Times New Roman" w:cs="Times New Roman"/>
          <w:sz w:val="24"/>
          <w:szCs w:val="28"/>
        </w:rPr>
        <w:t xml:space="preserve">par 1000 litriem, </w:t>
      </w:r>
      <w:r>
        <w:rPr>
          <w:rFonts w:ascii="Times New Roman" w:hAnsi="Times New Roman" w:cs="Times New Roman"/>
          <w:sz w:val="24"/>
          <w:szCs w:val="28"/>
        </w:rPr>
        <w:t xml:space="preserve">bet </w:t>
      </w:r>
      <w:r w:rsidR="0014587D" w:rsidRPr="0014587D">
        <w:rPr>
          <w:rFonts w:ascii="Times New Roman" w:hAnsi="Times New Roman" w:cs="Times New Roman"/>
          <w:sz w:val="24"/>
          <w:szCs w:val="28"/>
        </w:rPr>
        <w:t xml:space="preserve">no 2020.gada 1.janvāra – 62,1 </w:t>
      </w:r>
      <w:r w:rsidR="0014587D" w:rsidRPr="000A5A8A">
        <w:rPr>
          <w:rFonts w:ascii="Times New Roman" w:hAnsi="Times New Roman" w:cs="Times New Roman"/>
          <w:i/>
          <w:sz w:val="24"/>
          <w:szCs w:val="28"/>
        </w:rPr>
        <w:t>euro</w:t>
      </w:r>
      <w:r w:rsidR="008F6FCA">
        <w:rPr>
          <w:rFonts w:ascii="Times New Roman" w:hAnsi="Times New Roman" w:cs="Times New Roman"/>
          <w:sz w:val="24"/>
          <w:szCs w:val="28"/>
        </w:rPr>
        <w:t xml:space="preserve"> par 1000 litriem</w:t>
      </w:r>
      <w:r w:rsidR="0014587D" w:rsidRPr="0014587D">
        <w:rPr>
          <w:rFonts w:ascii="Times New Roman" w:hAnsi="Times New Roman" w:cs="Times New Roman"/>
          <w:sz w:val="24"/>
          <w:szCs w:val="28"/>
        </w:rPr>
        <w:t>.</w:t>
      </w:r>
    </w:p>
    <w:p w14:paraId="57CCD46E" w14:textId="77777777" w:rsidR="000A5A8A" w:rsidRPr="0014587D" w:rsidRDefault="000A5A8A" w:rsidP="0014587D">
      <w:pPr>
        <w:spacing w:after="120" w:line="240" w:lineRule="auto"/>
        <w:ind w:firstLine="720"/>
        <w:jc w:val="both"/>
        <w:rPr>
          <w:rFonts w:ascii="Times New Roman" w:hAnsi="Times New Roman" w:cs="Times New Roman"/>
          <w:sz w:val="24"/>
          <w:szCs w:val="28"/>
        </w:rPr>
      </w:pPr>
    </w:p>
    <w:p w14:paraId="67FE5C7F" w14:textId="77777777" w:rsidR="007B0614" w:rsidRPr="00BE514B" w:rsidRDefault="007A5514" w:rsidP="007B0614">
      <w:pPr>
        <w:pStyle w:val="ListParagraph"/>
        <w:numPr>
          <w:ilvl w:val="0"/>
          <w:numId w:val="1"/>
        </w:numPr>
        <w:spacing w:after="120" w:line="240" w:lineRule="auto"/>
        <w:contextualSpacing w:val="0"/>
        <w:rPr>
          <w:rFonts w:ascii="Times New Roman" w:hAnsi="Times New Roman" w:cs="Times New Roman"/>
          <w:b/>
          <w:sz w:val="24"/>
          <w:szCs w:val="28"/>
        </w:rPr>
      </w:pPr>
      <w:r w:rsidRPr="00BE514B">
        <w:rPr>
          <w:rFonts w:ascii="Times New Roman" w:hAnsi="Times New Roman" w:cs="Times New Roman"/>
          <w:b/>
          <w:sz w:val="24"/>
          <w:szCs w:val="28"/>
        </w:rPr>
        <w:t>Akcīzes nodokļa atbrīvojuma</w:t>
      </w:r>
      <w:r w:rsidR="00B97B63" w:rsidRPr="00BE514B">
        <w:rPr>
          <w:rFonts w:ascii="Times New Roman" w:hAnsi="Times New Roman" w:cs="Times New Roman"/>
          <w:b/>
          <w:sz w:val="24"/>
          <w:szCs w:val="28"/>
        </w:rPr>
        <w:t xml:space="preserve"> un atvieglojuma</w:t>
      </w:r>
      <w:r w:rsidRPr="00BE514B">
        <w:rPr>
          <w:rFonts w:ascii="Times New Roman" w:hAnsi="Times New Roman" w:cs="Times New Roman"/>
          <w:b/>
          <w:sz w:val="24"/>
          <w:szCs w:val="28"/>
        </w:rPr>
        <w:t xml:space="preserve"> administrēšana</w:t>
      </w:r>
    </w:p>
    <w:p w14:paraId="242F5A7E" w14:textId="2F4927BF" w:rsidR="0066068F" w:rsidRDefault="0066068F" w:rsidP="008F6FCA">
      <w:pPr>
        <w:ind w:firstLine="720"/>
        <w:jc w:val="both"/>
        <w:rPr>
          <w:rFonts w:ascii="Times New Roman" w:hAnsi="Times New Roman" w:cs="Times New Roman"/>
          <w:sz w:val="24"/>
          <w:szCs w:val="24"/>
        </w:rPr>
      </w:pPr>
      <w:r w:rsidRPr="00E331CA">
        <w:rPr>
          <w:rFonts w:ascii="Times New Roman" w:hAnsi="Times New Roman" w:cs="Times New Roman"/>
          <w:sz w:val="24"/>
          <w:szCs w:val="24"/>
        </w:rPr>
        <w:t xml:space="preserve">Lai </w:t>
      </w:r>
      <w:r w:rsidRPr="00E331CA">
        <w:rPr>
          <w:rFonts w:ascii="Times New Roman" w:hAnsi="Times New Roman" w:cs="Times New Roman"/>
          <w:sz w:val="24"/>
          <w:szCs w:val="24"/>
          <w:lang w:eastAsia="lv-LV"/>
        </w:rPr>
        <w:t>likumā zvejniekiem paredzēt</w:t>
      </w:r>
      <w:r w:rsidR="007817F4">
        <w:rPr>
          <w:rFonts w:ascii="Times New Roman" w:hAnsi="Times New Roman" w:cs="Times New Roman"/>
          <w:sz w:val="24"/>
          <w:szCs w:val="24"/>
          <w:lang w:eastAsia="lv-LV"/>
        </w:rPr>
        <w:t>o akcīzes nodokļa</w:t>
      </w:r>
      <w:r w:rsidR="00D858DD">
        <w:rPr>
          <w:rFonts w:ascii="Times New Roman" w:hAnsi="Times New Roman" w:cs="Times New Roman"/>
          <w:sz w:val="24"/>
          <w:szCs w:val="24"/>
          <w:lang w:eastAsia="lv-LV"/>
        </w:rPr>
        <w:t xml:space="preserve"> atbrīvojumu</w:t>
      </w:r>
      <w:r w:rsidR="00CC2212">
        <w:rPr>
          <w:rFonts w:ascii="Times New Roman" w:hAnsi="Times New Roman" w:cs="Times New Roman"/>
          <w:sz w:val="24"/>
          <w:szCs w:val="24"/>
          <w:lang w:eastAsia="lv-LV"/>
        </w:rPr>
        <w:t xml:space="preserve"> </w:t>
      </w:r>
      <w:r w:rsidR="00525A5C" w:rsidRPr="00E331CA">
        <w:rPr>
          <w:rFonts w:ascii="Times New Roman" w:hAnsi="Times New Roman" w:cs="Times New Roman"/>
          <w:sz w:val="24"/>
          <w:szCs w:val="24"/>
          <w:lang w:eastAsia="lv-LV"/>
        </w:rPr>
        <w:t xml:space="preserve">varētu izmantot </w:t>
      </w:r>
      <w:r w:rsidR="004B07D7">
        <w:rPr>
          <w:rFonts w:ascii="Times New Roman" w:hAnsi="Times New Roman" w:cs="Times New Roman"/>
          <w:sz w:val="24"/>
          <w:szCs w:val="24"/>
          <w:lang w:eastAsia="lv-LV"/>
        </w:rPr>
        <w:t xml:space="preserve">piekrastes ūdeņu </w:t>
      </w:r>
      <w:r w:rsidR="00525A5C" w:rsidRPr="00E331CA">
        <w:rPr>
          <w:rFonts w:ascii="Times New Roman" w:hAnsi="Times New Roman" w:cs="Times New Roman"/>
          <w:sz w:val="24"/>
          <w:szCs w:val="24"/>
          <w:lang w:eastAsia="lv-LV"/>
        </w:rPr>
        <w:t>zvejnieki</w:t>
      </w:r>
      <w:r w:rsidRPr="00E331CA">
        <w:rPr>
          <w:rFonts w:ascii="Times New Roman" w:hAnsi="Times New Roman" w:cs="Times New Roman"/>
          <w:sz w:val="24"/>
          <w:szCs w:val="24"/>
          <w:lang w:eastAsia="lv-LV"/>
        </w:rPr>
        <w:t>,</w:t>
      </w:r>
      <w:r w:rsidRPr="00E331CA">
        <w:rPr>
          <w:rFonts w:ascii="Times New Roman" w:hAnsi="Times New Roman" w:cs="Times New Roman"/>
          <w:sz w:val="24"/>
          <w:szCs w:val="24"/>
        </w:rPr>
        <w:t xml:space="preserve"> papildus jau esošajam regulējumam </w:t>
      </w:r>
      <w:r w:rsidR="00D858DD">
        <w:rPr>
          <w:rFonts w:ascii="Times New Roman" w:hAnsi="Times New Roman" w:cs="Times New Roman"/>
          <w:sz w:val="24"/>
          <w:szCs w:val="24"/>
        </w:rPr>
        <w:t xml:space="preserve">likumā ir </w:t>
      </w:r>
      <w:r w:rsidRPr="00E331CA">
        <w:rPr>
          <w:rFonts w:ascii="Times New Roman" w:hAnsi="Times New Roman" w:cs="Times New Roman"/>
          <w:sz w:val="24"/>
          <w:szCs w:val="24"/>
        </w:rPr>
        <w:t>jāparedz iespēja piekrastes ūdeņu zvejniekiem (kur</w:t>
      </w:r>
      <w:r w:rsidR="007F2C9D" w:rsidRPr="00E331CA">
        <w:rPr>
          <w:rFonts w:ascii="Times New Roman" w:hAnsi="Times New Roman" w:cs="Times New Roman"/>
          <w:sz w:val="24"/>
          <w:szCs w:val="24"/>
        </w:rPr>
        <w:t>i to</w:t>
      </w:r>
      <w:r w:rsidRPr="00E331CA">
        <w:rPr>
          <w:rFonts w:ascii="Times New Roman" w:hAnsi="Times New Roman" w:cs="Times New Roman"/>
          <w:sz w:val="24"/>
          <w:szCs w:val="24"/>
        </w:rPr>
        <w:t xml:space="preserve"> kuģošanas līdzekļu </w:t>
      </w:r>
      <w:r w:rsidR="000A4F43" w:rsidRPr="00E331CA">
        <w:rPr>
          <w:rFonts w:ascii="Times New Roman" w:hAnsi="Times New Roman" w:cs="Times New Roman"/>
          <w:sz w:val="24"/>
          <w:szCs w:val="24"/>
        </w:rPr>
        <w:t>parametru</w:t>
      </w:r>
      <w:r w:rsidR="004D5285" w:rsidRPr="00E331CA">
        <w:rPr>
          <w:rFonts w:ascii="Times New Roman" w:hAnsi="Times New Roman" w:cs="Times New Roman"/>
          <w:sz w:val="24"/>
          <w:szCs w:val="24"/>
        </w:rPr>
        <w:t xml:space="preserve"> </w:t>
      </w:r>
      <w:r w:rsidR="00C63035" w:rsidRPr="00E331CA">
        <w:rPr>
          <w:rFonts w:ascii="Times New Roman" w:hAnsi="Times New Roman" w:cs="Times New Roman"/>
          <w:sz w:val="24"/>
          <w:szCs w:val="24"/>
        </w:rPr>
        <w:t xml:space="preserve">un zvejas darbības specifikas dēļ </w:t>
      </w:r>
      <w:r w:rsidRPr="00E331CA">
        <w:rPr>
          <w:rFonts w:ascii="Times New Roman" w:hAnsi="Times New Roman" w:cs="Times New Roman"/>
          <w:sz w:val="24"/>
          <w:szCs w:val="24"/>
        </w:rPr>
        <w:t xml:space="preserve">bezakcīzes </w:t>
      </w:r>
      <w:r w:rsidR="00C2566D" w:rsidRPr="00E331CA">
        <w:rPr>
          <w:rFonts w:ascii="Times New Roman" w:hAnsi="Times New Roman" w:cs="Times New Roman"/>
          <w:sz w:val="24"/>
          <w:szCs w:val="24"/>
        </w:rPr>
        <w:t>dīzeļ</w:t>
      </w:r>
      <w:r w:rsidRPr="00E331CA">
        <w:rPr>
          <w:rFonts w:ascii="Times New Roman" w:hAnsi="Times New Roman" w:cs="Times New Roman"/>
          <w:sz w:val="24"/>
          <w:szCs w:val="24"/>
        </w:rPr>
        <w:t>degviel</w:t>
      </w:r>
      <w:r w:rsidR="00104C95" w:rsidRPr="00E331CA">
        <w:rPr>
          <w:rFonts w:ascii="Times New Roman" w:hAnsi="Times New Roman" w:cs="Times New Roman"/>
          <w:sz w:val="24"/>
          <w:szCs w:val="24"/>
        </w:rPr>
        <w:t>u</w:t>
      </w:r>
      <w:r w:rsidRPr="00E331CA">
        <w:rPr>
          <w:rFonts w:ascii="Times New Roman" w:hAnsi="Times New Roman" w:cs="Times New Roman"/>
          <w:sz w:val="24"/>
          <w:szCs w:val="24"/>
        </w:rPr>
        <w:t xml:space="preserve"> ostu teritorijā </w:t>
      </w:r>
      <w:r w:rsidR="007F2C9D" w:rsidRPr="00E331CA">
        <w:rPr>
          <w:rFonts w:ascii="Times New Roman" w:hAnsi="Times New Roman" w:cs="Times New Roman"/>
          <w:sz w:val="24"/>
          <w:szCs w:val="24"/>
        </w:rPr>
        <w:t xml:space="preserve">nevar </w:t>
      </w:r>
      <w:r w:rsidR="00104C95" w:rsidRPr="00E331CA">
        <w:rPr>
          <w:rFonts w:ascii="Times New Roman" w:hAnsi="Times New Roman" w:cs="Times New Roman"/>
          <w:sz w:val="24"/>
          <w:szCs w:val="24"/>
        </w:rPr>
        <w:t>iegādāties</w:t>
      </w:r>
      <w:r w:rsidRPr="00E331CA">
        <w:rPr>
          <w:rFonts w:ascii="Times New Roman" w:hAnsi="Times New Roman" w:cs="Times New Roman"/>
          <w:sz w:val="24"/>
          <w:szCs w:val="24"/>
        </w:rPr>
        <w:t xml:space="preserve">) izmantot degvielas </w:t>
      </w:r>
      <w:r w:rsidR="00FD71A4">
        <w:rPr>
          <w:rFonts w:ascii="Times New Roman" w:hAnsi="Times New Roman" w:cs="Times New Roman"/>
          <w:sz w:val="24"/>
          <w:szCs w:val="24"/>
        </w:rPr>
        <w:t>ar samazinātu akcīzes nodokļa likmi</w:t>
      </w:r>
      <w:r w:rsidR="00FD71A4" w:rsidRPr="00E331CA">
        <w:rPr>
          <w:rFonts w:ascii="Times New Roman" w:hAnsi="Times New Roman" w:cs="Times New Roman"/>
          <w:sz w:val="24"/>
          <w:szCs w:val="24"/>
        </w:rPr>
        <w:t xml:space="preserve"> </w:t>
      </w:r>
      <w:r w:rsidR="00C25902">
        <w:rPr>
          <w:rFonts w:ascii="Times New Roman" w:hAnsi="Times New Roman" w:cs="Times New Roman"/>
          <w:sz w:val="24"/>
          <w:szCs w:val="24"/>
        </w:rPr>
        <w:t xml:space="preserve">(kuru šobrīd izmanto lauksaimniecības tehnikai) </w:t>
      </w:r>
      <w:r w:rsidRPr="00E331CA">
        <w:rPr>
          <w:rFonts w:ascii="Times New Roman" w:hAnsi="Times New Roman" w:cs="Times New Roman"/>
          <w:sz w:val="24"/>
          <w:szCs w:val="24"/>
        </w:rPr>
        <w:t>iegādes mehānismu</w:t>
      </w:r>
      <w:r w:rsidR="00FD71A4">
        <w:rPr>
          <w:rFonts w:ascii="Times New Roman" w:hAnsi="Times New Roman" w:cs="Times New Roman"/>
          <w:sz w:val="24"/>
          <w:szCs w:val="24"/>
        </w:rPr>
        <w:t xml:space="preserve"> un</w:t>
      </w:r>
      <w:r w:rsidR="00C25902">
        <w:rPr>
          <w:rFonts w:ascii="Times New Roman" w:hAnsi="Times New Roman" w:cs="Times New Roman"/>
          <w:sz w:val="24"/>
          <w:szCs w:val="24"/>
        </w:rPr>
        <w:t xml:space="preserve"> tālāk pielietojot samazinātās</w:t>
      </w:r>
      <w:r w:rsidRPr="00E331CA">
        <w:rPr>
          <w:rFonts w:ascii="Times New Roman" w:hAnsi="Times New Roman" w:cs="Times New Roman"/>
          <w:sz w:val="24"/>
          <w:szCs w:val="24"/>
        </w:rPr>
        <w:t xml:space="preserve"> akcīzes nodokļa likmes atmaks</w:t>
      </w:r>
      <w:r w:rsidR="00984D45">
        <w:rPr>
          <w:rFonts w:ascii="Times New Roman" w:hAnsi="Times New Roman" w:cs="Times New Roman"/>
          <w:sz w:val="24"/>
          <w:szCs w:val="24"/>
        </w:rPr>
        <w:t>as iespēj</w:t>
      </w:r>
      <w:r w:rsidR="00C25902">
        <w:rPr>
          <w:rFonts w:ascii="Times New Roman" w:hAnsi="Times New Roman" w:cs="Times New Roman"/>
          <w:sz w:val="24"/>
          <w:szCs w:val="24"/>
        </w:rPr>
        <w:t>as</w:t>
      </w:r>
      <w:r w:rsidR="00984D45">
        <w:rPr>
          <w:rFonts w:ascii="Times New Roman" w:hAnsi="Times New Roman" w:cs="Times New Roman"/>
          <w:sz w:val="24"/>
          <w:szCs w:val="24"/>
        </w:rPr>
        <w:t>. Savukārt</w:t>
      </w:r>
      <w:r w:rsidR="00A15041">
        <w:rPr>
          <w:rFonts w:ascii="Times New Roman" w:hAnsi="Times New Roman" w:cs="Times New Roman"/>
          <w:sz w:val="24"/>
          <w:szCs w:val="24"/>
        </w:rPr>
        <w:t>, lai</w:t>
      </w:r>
      <w:r w:rsidR="00BE514B">
        <w:rPr>
          <w:rFonts w:ascii="Times New Roman" w:hAnsi="Times New Roman" w:cs="Times New Roman"/>
          <w:sz w:val="24"/>
          <w:szCs w:val="24"/>
          <w:lang w:eastAsia="lv-LV"/>
        </w:rPr>
        <w:t xml:space="preserve"> paredzēto nodokļa atvieglojumu </w:t>
      </w:r>
      <w:r w:rsidR="00A15041">
        <w:rPr>
          <w:rFonts w:ascii="Times New Roman" w:hAnsi="Times New Roman" w:cs="Times New Roman"/>
          <w:sz w:val="24"/>
          <w:szCs w:val="24"/>
          <w:lang w:eastAsia="lv-LV"/>
        </w:rPr>
        <w:t xml:space="preserve">varētu izmantot </w:t>
      </w:r>
      <w:r w:rsidR="00BE514B">
        <w:rPr>
          <w:rFonts w:ascii="Times New Roman" w:hAnsi="Times New Roman" w:cs="Times New Roman"/>
          <w:sz w:val="24"/>
          <w:szCs w:val="24"/>
        </w:rPr>
        <w:t>iekšējo ūde</w:t>
      </w:r>
      <w:r w:rsidR="00A15041">
        <w:rPr>
          <w:rFonts w:ascii="Times New Roman" w:hAnsi="Times New Roman" w:cs="Times New Roman"/>
          <w:sz w:val="24"/>
          <w:szCs w:val="24"/>
        </w:rPr>
        <w:t>ņu zvejnieki,</w:t>
      </w:r>
      <w:r w:rsidR="00BE514B">
        <w:rPr>
          <w:rFonts w:ascii="Times New Roman" w:hAnsi="Times New Roman" w:cs="Times New Roman"/>
          <w:sz w:val="24"/>
          <w:szCs w:val="24"/>
        </w:rPr>
        <w:t xml:space="preserve"> </w:t>
      </w:r>
      <w:r w:rsidR="00BE514B" w:rsidRPr="00BE514B">
        <w:rPr>
          <w:rFonts w:ascii="Times New Roman" w:hAnsi="Times New Roman" w:cs="Times New Roman"/>
          <w:sz w:val="24"/>
          <w:szCs w:val="24"/>
        </w:rPr>
        <w:t>likumā ir jā</w:t>
      </w:r>
      <w:r w:rsidR="004B07D7">
        <w:rPr>
          <w:rFonts w:ascii="Times New Roman" w:hAnsi="Times New Roman" w:cs="Times New Roman"/>
          <w:sz w:val="24"/>
          <w:szCs w:val="24"/>
        </w:rPr>
        <w:t>nosaka</w:t>
      </w:r>
      <w:r w:rsidR="00BE514B" w:rsidRPr="00BE514B">
        <w:rPr>
          <w:rFonts w:ascii="Times New Roman" w:hAnsi="Times New Roman" w:cs="Times New Roman"/>
          <w:sz w:val="24"/>
          <w:szCs w:val="24"/>
        </w:rPr>
        <w:t xml:space="preserve"> iespēja</w:t>
      </w:r>
      <w:r w:rsidR="00BE514B">
        <w:rPr>
          <w:rFonts w:ascii="Times New Roman" w:hAnsi="Times New Roman" w:cs="Times New Roman"/>
          <w:sz w:val="24"/>
          <w:szCs w:val="24"/>
        </w:rPr>
        <w:t xml:space="preserve"> ieg</w:t>
      </w:r>
      <w:r w:rsidR="004B07D7">
        <w:rPr>
          <w:rFonts w:ascii="Times New Roman" w:hAnsi="Times New Roman" w:cs="Times New Roman"/>
          <w:sz w:val="24"/>
          <w:szCs w:val="24"/>
        </w:rPr>
        <w:t xml:space="preserve">ādāties marķēto dīzeļdegvielu ar </w:t>
      </w:r>
      <w:r w:rsidR="004B07D7">
        <w:rPr>
          <w:rFonts w:ascii="Times New Roman" w:hAnsi="Times New Roman" w:cs="Times New Roman"/>
          <w:sz w:val="24"/>
          <w:szCs w:val="24"/>
          <w:lang w:eastAsia="lv-LV"/>
        </w:rPr>
        <w:t xml:space="preserve">samazinātu </w:t>
      </w:r>
      <w:r w:rsidR="004B07D7">
        <w:rPr>
          <w:rFonts w:ascii="Times New Roman" w:hAnsi="Times New Roman" w:cs="Times New Roman"/>
          <w:sz w:val="24"/>
          <w:szCs w:val="24"/>
        </w:rPr>
        <w:t>akcīzes nodokļa likmi</w:t>
      </w:r>
      <w:r w:rsidR="00C2566D" w:rsidRPr="00BE514B">
        <w:rPr>
          <w:rFonts w:ascii="Times New Roman" w:hAnsi="Times New Roman" w:cs="Times New Roman"/>
          <w:sz w:val="24"/>
          <w:szCs w:val="24"/>
        </w:rPr>
        <w:t>.</w:t>
      </w:r>
      <w:r w:rsidR="00C2566D" w:rsidRPr="00E331CA">
        <w:rPr>
          <w:rFonts w:ascii="Times New Roman" w:hAnsi="Times New Roman" w:cs="Times New Roman"/>
          <w:sz w:val="24"/>
          <w:szCs w:val="24"/>
        </w:rPr>
        <w:t xml:space="preserve"> Akcīzes nodokļa atmaksas</w:t>
      </w:r>
      <w:r w:rsidR="004B07D7">
        <w:rPr>
          <w:rFonts w:ascii="Times New Roman" w:hAnsi="Times New Roman" w:cs="Times New Roman"/>
          <w:sz w:val="24"/>
          <w:szCs w:val="24"/>
        </w:rPr>
        <w:t xml:space="preserve"> piekrastes zvejniekiem</w:t>
      </w:r>
      <w:r w:rsidR="00C2566D" w:rsidRPr="00E331CA">
        <w:rPr>
          <w:rFonts w:ascii="Times New Roman" w:hAnsi="Times New Roman" w:cs="Times New Roman"/>
          <w:sz w:val="24"/>
          <w:szCs w:val="24"/>
        </w:rPr>
        <w:t xml:space="preserve"> administrēšanu</w:t>
      </w:r>
      <w:r w:rsidR="008F7598">
        <w:rPr>
          <w:rFonts w:ascii="Times New Roman" w:hAnsi="Times New Roman" w:cs="Times New Roman"/>
          <w:sz w:val="24"/>
          <w:szCs w:val="24"/>
        </w:rPr>
        <w:t xml:space="preserve">, saņemot informāciju par </w:t>
      </w:r>
      <w:r w:rsidR="008F6FCA">
        <w:rPr>
          <w:rFonts w:ascii="Times New Roman" w:hAnsi="Times New Roman" w:cs="Times New Roman"/>
          <w:sz w:val="24"/>
          <w:szCs w:val="24"/>
        </w:rPr>
        <w:t>realizēto</w:t>
      </w:r>
      <w:r w:rsidR="008F7598">
        <w:rPr>
          <w:rFonts w:ascii="Times New Roman" w:hAnsi="Times New Roman" w:cs="Times New Roman"/>
          <w:sz w:val="24"/>
          <w:szCs w:val="24"/>
        </w:rPr>
        <w:t xml:space="preserve"> degvielu</w:t>
      </w:r>
      <w:r w:rsidR="00C2566D" w:rsidRPr="00E331CA">
        <w:rPr>
          <w:rFonts w:ascii="Times New Roman" w:hAnsi="Times New Roman" w:cs="Times New Roman"/>
          <w:sz w:val="24"/>
          <w:szCs w:val="24"/>
        </w:rPr>
        <w:t xml:space="preserve"> zvejniekiem</w:t>
      </w:r>
      <w:r w:rsidR="008F6FCA" w:rsidRPr="008F6FCA">
        <w:rPr>
          <w:rFonts w:ascii="Times New Roman" w:hAnsi="Times New Roman" w:cs="Times New Roman"/>
          <w:sz w:val="24"/>
          <w:szCs w:val="24"/>
        </w:rPr>
        <w:t xml:space="preserve"> </w:t>
      </w:r>
      <w:r w:rsidR="008F6FCA">
        <w:rPr>
          <w:rFonts w:ascii="Times New Roman" w:hAnsi="Times New Roman" w:cs="Times New Roman"/>
          <w:sz w:val="24"/>
          <w:szCs w:val="24"/>
        </w:rPr>
        <w:t xml:space="preserve">piekrastes ūdeņos, vienu reizi gadā </w:t>
      </w:r>
      <w:r w:rsidR="00C2566D" w:rsidRPr="00E331CA">
        <w:rPr>
          <w:rFonts w:ascii="Times New Roman" w:hAnsi="Times New Roman" w:cs="Times New Roman"/>
          <w:sz w:val="24"/>
          <w:szCs w:val="24"/>
        </w:rPr>
        <w:t>nodrošinā</w:t>
      </w:r>
      <w:r w:rsidR="006834F3" w:rsidRPr="00E331CA">
        <w:rPr>
          <w:rFonts w:ascii="Times New Roman" w:hAnsi="Times New Roman" w:cs="Times New Roman"/>
          <w:sz w:val="24"/>
          <w:szCs w:val="24"/>
        </w:rPr>
        <w:t>tu</w:t>
      </w:r>
      <w:r w:rsidR="007817F4">
        <w:rPr>
          <w:rFonts w:ascii="Times New Roman" w:hAnsi="Times New Roman" w:cs="Times New Roman"/>
          <w:sz w:val="24"/>
          <w:szCs w:val="24"/>
        </w:rPr>
        <w:t xml:space="preserve"> Valsts ieņēmumu dienests (turpmāk –</w:t>
      </w:r>
      <w:r w:rsidR="00C2566D" w:rsidRPr="00E331CA">
        <w:rPr>
          <w:rFonts w:ascii="Times New Roman" w:hAnsi="Times New Roman" w:cs="Times New Roman"/>
          <w:sz w:val="24"/>
          <w:szCs w:val="24"/>
        </w:rPr>
        <w:t xml:space="preserve"> VID</w:t>
      </w:r>
      <w:r w:rsidR="007817F4">
        <w:rPr>
          <w:rFonts w:ascii="Times New Roman" w:hAnsi="Times New Roman" w:cs="Times New Roman"/>
          <w:sz w:val="24"/>
          <w:szCs w:val="24"/>
        </w:rPr>
        <w:t>)</w:t>
      </w:r>
      <w:r w:rsidR="00110F8B" w:rsidRPr="00E331CA">
        <w:rPr>
          <w:rFonts w:ascii="Times New Roman" w:hAnsi="Times New Roman" w:cs="Times New Roman"/>
          <w:sz w:val="24"/>
          <w:szCs w:val="24"/>
        </w:rPr>
        <w:t>.</w:t>
      </w:r>
    </w:p>
    <w:p w14:paraId="47AF4BE5" w14:textId="0665D874" w:rsidR="004B7684" w:rsidRPr="004B7684" w:rsidRDefault="004B7684" w:rsidP="004B7684">
      <w:pPr>
        <w:ind w:firstLine="720"/>
        <w:jc w:val="both"/>
        <w:rPr>
          <w:rFonts w:ascii="Times New Roman" w:hAnsi="Times New Roman" w:cs="Times New Roman"/>
          <w:sz w:val="24"/>
          <w:szCs w:val="24"/>
        </w:rPr>
      </w:pPr>
      <w:r w:rsidRPr="004B7684">
        <w:rPr>
          <w:rFonts w:ascii="Times New Roman" w:hAnsi="Times New Roman" w:cs="Times New Roman"/>
          <w:sz w:val="24"/>
          <w:szCs w:val="24"/>
        </w:rPr>
        <w:t xml:space="preserve">Lai novērstu dubultu nodokļa </w:t>
      </w:r>
      <w:r w:rsidR="00A15041">
        <w:rPr>
          <w:rFonts w:ascii="Times New Roman" w:hAnsi="Times New Roman" w:cs="Times New Roman"/>
          <w:sz w:val="24"/>
          <w:szCs w:val="24"/>
        </w:rPr>
        <w:t>atbrīvojuma</w:t>
      </w:r>
      <w:r w:rsidRPr="004B7684">
        <w:rPr>
          <w:rFonts w:ascii="Times New Roman" w:hAnsi="Times New Roman" w:cs="Times New Roman"/>
          <w:sz w:val="24"/>
          <w:szCs w:val="24"/>
        </w:rPr>
        <w:t xml:space="preserve"> </w:t>
      </w:r>
      <w:r w:rsidR="00A15041">
        <w:rPr>
          <w:rFonts w:ascii="Times New Roman" w:hAnsi="Times New Roman" w:cs="Times New Roman"/>
          <w:sz w:val="24"/>
          <w:szCs w:val="24"/>
        </w:rPr>
        <w:t>izmantošanu</w:t>
      </w:r>
      <w:r w:rsidRPr="004B7684">
        <w:rPr>
          <w:rFonts w:ascii="Times New Roman" w:hAnsi="Times New Roman" w:cs="Times New Roman"/>
          <w:sz w:val="24"/>
          <w:szCs w:val="24"/>
        </w:rPr>
        <w:t xml:space="preserve">, Lauku atbalsta </w:t>
      </w:r>
      <w:r w:rsidR="006B5825" w:rsidRPr="004B7684">
        <w:rPr>
          <w:rFonts w:ascii="Times New Roman" w:hAnsi="Times New Roman" w:cs="Times New Roman"/>
          <w:sz w:val="24"/>
          <w:szCs w:val="24"/>
        </w:rPr>
        <w:t>dienest</w:t>
      </w:r>
      <w:r w:rsidR="006B5825">
        <w:rPr>
          <w:rFonts w:ascii="Times New Roman" w:hAnsi="Times New Roman" w:cs="Times New Roman"/>
          <w:sz w:val="24"/>
          <w:szCs w:val="24"/>
        </w:rPr>
        <w:t>s</w:t>
      </w:r>
      <w:r w:rsidR="006B5825" w:rsidRPr="004B7684">
        <w:rPr>
          <w:rFonts w:ascii="Times New Roman" w:hAnsi="Times New Roman" w:cs="Times New Roman"/>
          <w:sz w:val="24"/>
          <w:szCs w:val="24"/>
        </w:rPr>
        <w:t xml:space="preserve"> </w:t>
      </w:r>
      <w:r w:rsidRPr="004B7684">
        <w:rPr>
          <w:rFonts w:ascii="Times New Roman" w:hAnsi="Times New Roman" w:cs="Times New Roman"/>
          <w:sz w:val="24"/>
          <w:szCs w:val="24"/>
        </w:rPr>
        <w:t>(turpmāk – LAD) pirms dīzeļdegvielas piešķiršanas pārbaudītu, vai zvejniek</w:t>
      </w:r>
      <w:r w:rsidR="00AB1099">
        <w:rPr>
          <w:rFonts w:ascii="Times New Roman" w:hAnsi="Times New Roman" w:cs="Times New Roman"/>
          <w:sz w:val="24"/>
          <w:szCs w:val="24"/>
        </w:rPr>
        <w:t>s</w:t>
      </w:r>
      <w:r w:rsidRPr="004B7684">
        <w:rPr>
          <w:rFonts w:ascii="Times New Roman" w:hAnsi="Times New Roman" w:cs="Times New Roman"/>
          <w:sz w:val="24"/>
          <w:szCs w:val="24"/>
        </w:rPr>
        <w:t xml:space="preserve"> jau nav iegādā</w:t>
      </w:r>
      <w:r w:rsidR="00AB1099">
        <w:rPr>
          <w:rFonts w:ascii="Times New Roman" w:hAnsi="Times New Roman" w:cs="Times New Roman"/>
          <w:sz w:val="24"/>
          <w:szCs w:val="24"/>
        </w:rPr>
        <w:t>jies</w:t>
      </w:r>
      <w:r w:rsidRPr="004B7684">
        <w:rPr>
          <w:rFonts w:ascii="Times New Roman" w:hAnsi="Times New Roman" w:cs="Times New Roman"/>
          <w:sz w:val="24"/>
          <w:szCs w:val="24"/>
        </w:rPr>
        <w:t xml:space="preserve"> marķēto degvielu izmantošanai kuģos.</w:t>
      </w:r>
    </w:p>
    <w:p w14:paraId="2AFF6BE8" w14:textId="77777777" w:rsidR="005068C9" w:rsidRPr="00E331CA" w:rsidRDefault="005068C9" w:rsidP="00AC1BE5">
      <w:pPr>
        <w:ind w:firstLine="720"/>
        <w:jc w:val="both"/>
        <w:rPr>
          <w:rFonts w:ascii="Times New Roman" w:hAnsi="Times New Roman" w:cs="Times New Roman"/>
          <w:sz w:val="24"/>
          <w:szCs w:val="24"/>
        </w:rPr>
      </w:pPr>
      <w:r w:rsidRPr="00E331CA">
        <w:rPr>
          <w:rFonts w:ascii="Times New Roman" w:hAnsi="Times New Roman" w:cs="Times New Roman"/>
          <w:sz w:val="24"/>
          <w:szCs w:val="24"/>
        </w:rPr>
        <w:t xml:space="preserve">Vienlaikus </w:t>
      </w:r>
      <w:r w:rsidR="00525A5C" w:rsidRPr="00E331CA">
        <w:rPr>
          <w:rFonts w:ascii="Times New Roman" w:hAnsi="Times New Roman" w:cs="Times New Roman"/>
          <w:sz w:val="24"/>
          <w:szCs w:val="24"/>
        </w:rPr>
        <w:t xml:space="preserve">šī mehānisma darbības </w:t>
      </w:r>
      <w:r w:rsidRPr="00E331CA">
        <w:rPr>
          <w:rFonts w:ascii="Times New Roman" w:hAnsi="Times New Roman" w:cs="Times New Roman"/>
          <w:sz w:val="24"/>
          <w:szCs w:val="24"/>
        </w:rPr>
        <w:t xml:space="preserve">īstenošanai </w:t>
      </w:r>
      <w:r w:rsidR="003C31C6" w:rsidRPr="00E331CA">
        <w:rPr>
          <w:rFonts w:ascii="Times New Roman" w:hAnsi="Times New Roman" w:cs="Times New Roman"/>
          <w:sz w:val="24"/>
          <w:szCs w:val="24"/>
        </w:rPr>
        <w:t>tiks nodrošināta</w:t>
      </w:r>
      <w:r w:rsidRPr="00E331CA">
        <w:rPr>
          <w:rFonts w:ascii="Times New Roman" w:hAnsi="Times New Roman" w:cs="Times New Roman"/>
          <w:sz w:val="24"/>
          <w:szCs w:val="24"/>
        </w:rPr>
        <w:t xml:space="preserve"> zvejnieku reģistrācija LAD </w:t>
      </w:r>
      <w:r w:rsidR="00F1669F" w:rsidRPr="00E331CA">
        <w:rPr>
          <w:rFonts w:ascii="Times New Roman" w:hAnsi="Times New Roman" w:cs="Times New Roman"/>
          <w:sz w:val="24"/>
          <w:szCs w:val="24"/>
        </w:rPr>
        <w:t xml:space="preserve">klientu reģistrācijas </w:t>
      </w:r>
      <w:r w:rsidRPr="00E331CA">
        <w:rPr>
          <w:rFonts w:ascii="Times New Roman" w:hAnsi="Times New Roman" w:cs="Times New Roman"/>
          <w:sz w:val="24"/>
          <w:szCs w:val="24"/>
        </w:rPr>
        <w:t>sistēmā,</w:t>
      </w:r>
      <w:r w:rsidR="003C31C6" w:rsidRPr="00E331CA">
        <w:rPr>
          <w:rFonts w:ascii="Times New Roman" w:hAnsi="Times New Roman" w:cs="Times New Roman"/>
          <w:sz w:val="24"/>
          <w:szCs w:val="24"/>
        </w:rPr>
        <w:t xml:space="preserve"> kā arī</w:t>
      </w:r>
      <w:r w:rsidR="000A4F43" w:rsidRPr="00E331CA">
        <w:rPr>
          <w:rFonts w:ascii="Times New Roman" w:hAnsi="Times New Roman" w:cs="Times New Roman"/>
          <w:sz w:val="24"/>
          <w:szCs w:val="24"/>
        </w:rPr>
        <w:t xml:space="preserve"> LAD</w:t>
      </w:r>
      <w:r w:rsidR="003C31C6" w:rsidRPr="00E331CA">
        <w:rPr>
          <w:rFonts w:ascii="Times New Roman" w:hAnsi="Times New Roman" w:cs="Times New Roman"/>
          <w:sz w:val="24"/>
          <w:szCs w:val="24"/>
        </w:rPr>
        <w:t xml:space="preserve"> tiks noteikts dīzeļdegvielas </w:t>
      </w:r>
      <w:r w:rsidR="008F6FCA">
        <w:rPr>
          <w:rFonts w:ascii="Times New Roman" w:hAnsi="Times New Roman" w:cs="Times New Roman"/>
          <w:sz w:val="24"/>
          <w:szCs w:val="24"/>
        </w:rPr>
        <w:t xml:space="preserve">ar samazinātu akcīzes nodokļa likmi </w:t>
      </w:r>
      <w:r w:rsidR="003C31C6" w:rsidRPr="00E331CA">
        <w:rPr>
          <w:rFonts w:ascii="Times New Roman" w:hAnsi="Times New Roman" w:cs="Times New Roman"/>
          <w:sz w:val="24"/>
          <w:szCs w:val="24"/>
        </w:rPr>
        <w:t>gada limits</w:t>
      </w:r>
      <w:r w:rsidR="009D6C93" w:rsidRPr="00E331CA">
        <w:rPr>
          <w:rFonts w:ascii="Times New Roman" w:hAnsi="Times New Roman" w:cs="Times New Roman"/>
          <w:sz w:val="24"/>
          <w:szCs w:val="24"/>
        </w:rPr>
        <w:t xml:space="preserve"> zvejnieka izmantotajam zvejas rīku veidam un skaitam (aprēķin</w:t>
      </w:r>
      <w:r w:rsidR="00F1669F" w:rsidRPr="00E331CA">
        <w:rPr>
          <w:rFonts w:ascii="Times New Roman" w:hAnsi="Times New Roman" w:cs="Times New Roman"/>
          <w:sz w:val="24"/>
          <w:szCs w:val="24"/>
        </w:rPr>
        <w:t>a veikšanai</w:t>
      </w:r>
      <w:r w:rsidR="009D6C93" w:rsidRPr="00E331CA">
        <w:rPr>
          <w:rFonts w:ascii="Times New Roman" w:hAnsi="Times New Roman" w:cs="Times New Roman"/>
          <w:sz w:val="24"/>
          <w:szCs w:val="24"/>
        </w:rPr>
        <w:t xml:space="preserve"> katra zvejas rīka apkalpošanai </w:t>
      </w:r>
      <w:r w:rsidR="00F1669F" w:rsidRPr="00E331CA">
        <w:rPr>
          <w:rFonts w:ascii="Times New Roman" w:hAnsi="Times New Roman" w:cs="Times New Roman"/>
          <w:sz w:val="24"/>
          <w:szCs w:val="24"/>
        </w:rPr>
        <w:t xml:space="preserve">būtu </w:t>
      </w:r>
      <w:r w:rsidR="009D6C93" w:rsidRPr="00E331CA">
        <w:rPr>
          <w:rFonts w:ascii="Times New Roman" w:hAnsi="Times New Roman" w:cs="Times New Roman"/>
          <w:sz w:val="24"/>
          <w:szCs w:val="24"/>
        </w:rPr>
        <w:t>no</w:t>
      </w:r>
      <w:r w:rsidR="006834F3" w:rsidRPr="00E331CA">
        <w:rPr>
          <w:rFonts w:ascii="Times New Roman" w:hAnsi="Times New Roman" w:cs="Times New Roman"/>
          <w:sz w:val="24"/>
          <w:szCs w:val="24"/>
        </w:rPr>
        <w:t>sakām</w:t>
      </w:r>
      <w:r w:rsidR="009D6C93" w:rsidRPr="00E331CA">
        <w:rPr>
          <w:rFonts w:ascii="Times New Roman" w:hAnsi="Times New Roman" w:cs="Times New Roman"/>
          <w:sz w:val="24"/>
          <w:szCs w:val="24"/>
        </w:rPr>
        <w:t>s gada dīzeļdegvielas apjoms, kurš tiek izmantots zvejas sezonas laikā)</w:t>
      </w:r>
      <w:r w:rsidR="003C31C6" w:rsidRPr="00E331CA">
        <w:rPr>
          <w:rFonts w:ascii="Times New Roman" w:hAnsi="Times New Roman" w:cs="Times New Roman"/>
          <w:sz w:val="24"/>
          <w:szCs w:val="24"/>
        </w:rPr>
        <w:t>.</w:t>
      </w:r>
      <w:r w:rsidR="009D6C93" w:rsidRPr="00E331CA">
        <w:rPr>
          <w:rFonts w:ascii="Times New Roman" w:hAnsi="Times New Roman" w:cs="Times New Roman"/>
          <w:sz w:val="24"/>
          <w:szCs w:val="24"/>
        </w:rPr>
        <w:t xml:space="preserve"> Dažādiem rīkiem būtu pielietojams atšķirīgs dīzeļdegvielas limita apjoms atkarībā no zvejas rīka specifikācijas, zvejas sezonas garuma (izslēdzot lieguma periodus), zvejas efektivitāt</w:t>
      </w:r>
      <w:r w:rsidR="00F1669F" w:rsidRPr="00E331CA">
        <w:rPr>
          <w:rFonts w:ascii="Times New Roman" w:hAnsi="Times New Roman" w:cs="Times New Roman"/>
          <w:sz w:val="24"/>
          <w:szCs w:val="24"/>
        </w:rPr>
        <w:t>es</w:t>
      </w:r>
      <w:r w:rsidR="009D6C93" w:rsidRPr="00E331CA">
        <w:rPr>
          <w:rFonts w:ascii="Times New Roman" w:hAnsi="Times New Roman" w:cs="Times New Roman"/>
          <w:sz w:val="24"/>
          <w:szCs w:val="24"/>
        </w:rPr>
        <w:t>, ūdeņu veid</w:t>
      </w:r>
      <w:r w:rsidR="00F1669F" w:rsidRPr="00E331CA">
        <w:rPr>
          <w:rFonts w:ascii="Times New Roman" w:hAnsi="Times New Roman" w:cs="Times New Roman"/>
          <w:sz w:val="24"/>
          <w:szCs w:val="24"/>
        </w:rPr>
        <w:t>a</w:t>
      </w:r>
      <w:r w:rsidR="009D6C93" w:rsidRPr="00E331CA">
        <w:rPr>
          <w:rFonts w:ascii="Times New Roman" w:hAnsi="Times New Roman" w:cs="Times New Roman"/>
          <w:sz w:val="24"/>
          <w:szCs w:val="24"/>
        </w:rPr>
        <w:t xml:space="preserve"> u.c.</w:t>
      </w:r>
    </w:p>
    <w:p w14:paraId="23DB6359" w14:textId="4D4220D2" w:rsidR="00EC06CB" w:rsidRPr="00E331CA" w:rsidRDefault="00F1669F" w:rsidP="00AC1BE5">
      <w:pPr>
        <w:ind w:firstLine="720"/>
        <w:jc w:val="both"/>
        <w:rPr>
          <w:rFonts w:ascii="Times New Roman" w:hAnsi="Times New Roman" w:cs="Times New Roman"/>
          <w:sz w:val="24"/>
          <w:szCs w:val="24"/>
        </w:rPr>
      </w:pPr>
      <w:r w:rsidRPr="00E331CA">
        <w:rPr>
          <w:rFonts w:ascii="Times New Roman" w:hAnsi="Times New Roman" w:cs="Times New Roman"/>
          <w:sz w:val="24"/>
          <w:szCs w:val="24"/>
        </w:rPr>
        <w:t xml:space="preserve">Šim nolūkam </w:t>
      </w:r>
      <w:r w:rsidR="00D858DD">
        <w:rPr>
          <w:rFonts w:ascii="Times New Roman" w:hAnsi="Times New Roman" w:cs="Times New Roman"/>
          <w:sz w:val="24"/>
          <w:szCs w:val="24"/>
        </w:rPr>
        <w:t xml:space="preserve">uz likuma dotā deleģējuma pamata </w:t>
      </w:r>
      <w:r w:rsidR="00AB51A3">
        <w:rPr>
          <w:rFonts w:ascii="Times New Roman" w:hAnsi="Times New Roman" w:cs="Times New Roman"/>
          <w:sz w:val="24"/>
          <w:szCs w:val="24"/>
        </w:rPr>
        <w:t xml:space="preserve">atsevišķos </w:t>
      </w:r>
      <w:r w:rsidR="00EC06CB" w:rsidRPr="00E331CA">
        <w:rPr>
          <w:rFonts w:ascii="Times New Roman" w:hAnsi="Times New Roman" w:cs="Times New Roman"/>
          <w:sz w:val="24"/>
          <w:szCs w:val="24"/>
        </w:rPr>
        <w:t>Ministru kabineta noteikumos būtu jānosaka dīzeļdegvielas patēriņa gada limiti konkrēt</w:t>
      </w:r>
      <w:r w:rsidRPr="00E331CA">
        <w:rPr>
          <w:rFonts w:ascii="Times New Roman" w:hAnsi="Times New Roman" w:cs="Times New Roman"/>
          <w:sz w:val="24"/>
          <w:szCs w:val="24"/>
        </w:rPr>
        <w:t>a</w:t>
      </w:r>
      <w:r w:rsidR="00EC06CB" w:rsidRPr="00E331CA">
        <w:rPr>
          <w:rFonts w:ascii="Times New Roman" w:hAnsi="Times New Roman" w:cs="Times New Roman"/>
          <w:sz w:val="24"/>
          <w:szCs w:val="24"/>
        </w:rPr>
        <w:t>m zvejas rīk</w:t>
      </w:r>
      <w:r w:rsidR="00126136" w:rsidRPr="00E331CA">
        <w:rPr>
          <w:rFonts w:ascii="Times New Roman" w:hAnsi="Times New Roman" w:cs="Times New Roman"/>
          <w:sz w:val="24"/>
          <w:szCs w:val="24"/>
        </w:rPr>
        <w:t>a</w:t>
      </w:r>
      <w:r w:rsidRPr="00E331CA">
        <w:rPr>
          <w:rFonts w:ascii="Times New Roman" w:hAnsi="Times New Roman" w:cs="Times New Roman"/>
          <w:sz w:val="24"/>
          <w:szCs w:val="24"/>
        </w:rPr>
        <w:t xml:space="preserve"> veida</w:t>
      </w:r>
      <w:r w:rsidR="00EC06CB" w:rsidRPr="00E331CA">
        <w:rPr>
          <w:rFonts w:ascii="Times New Roman" w:hAnsi="Times New Roman" w:cs="Times New Roman"/>
          <w:sz w:val="24"/>
          <w:szCs w:val="24"/>
        </w:rPr>
        <w:t xml:space="preserve">m, ko varētu izstrādāt </w:t>
      </w:r>
      <w:r w:rsidR="00EC06CB" w:rsidRPr="00E331CA">
        <w:rPr>
          <w:rFonts w:ascii="Times New Roman" w:eastAsia="Times New Roman" w:hAnsi="Times New Roman" w:cs="Times New Roman"/>
          <w:sz w:val="24"/>
          <w:szCs w:val="24"/>
          <w:lang w:eastAsia="lv-LV"/>
        </w:rPr>
        <w:t>pārtikas drošības, dzīvnieku veselības un vides zinātniskais institūts „BIOR’’</w:t>
      </w:r>
      <w:r w:rsidR="004D5285" w:rsidRPr="00E331CA">
        <w:rPr>
          <w:rFonts w:ascii="Times New Roman" w:eastAsia="Times New Roman" w:hAnsi="Times New Roman" w:cs="Times New Roman"/>
          <w:sz w:val="24"/>
          <w:szCs w:val="24"/>
          <w:lang w:eastAsia="lv-LV"/>
        </w:rPr>
        <w:t xml:space="preserve"> (turpmāk – zinātniskais institūts „BIOR’’)</w:t>
      </w:r>
      <w:r w:rsidR="00EC06CB" w:rsidRPr="00E331CA">
        <w:rPr>
          <w:rFonts w:ascii="Times New Roman" w:eastAsia="Times New Roman" w:hAnsi="Times New Roman" w:cs="Times New Roman"/>
          <w:sz w:val="24"/>
          <w:szCs w:val="24"/>
          <w:lang w:eastAsia="lv-LV"/>
        </w:rPr>
        <w:t xml:space="preserve">, kurš </w:t>
      </w:r>
      <w:r w:rsidR="007F2C9D" w:rsidRPr="00E331CA">
        <w:rPr>
          <w:rFonts w:ascii="Times New Roman" w:eastAsia="Times New Roman" w:hAnsi="Times New Roman" w:cs="Times New Roman"/>
          <w:sz w:val="24"/>
          <w:szCs w:val="24"/>
          <w:lang w:eastAsia="lv-LV"/>
        </w:rPr>
        <w:t xml:space="preserve">īsteno Nacionālo </w:t>
      </w:r>
      <w:r w:rsidR="007F2C9D" w:rsidRPr="00E331CA">
        <w:rPr>
          <w:rFonts w:ascii="Times New Roman" w:hAnsi="Times New Roman" w:cs="Times New Roman"/>
          <w:sz w:val="24"/>
          <w:szCs w:val="24"/>
        </w:rPr>
        <w:t>zivsaimniecības datu vākšanas programmu.</w:t>
      </w:r>
      <w:r w:rsidR="006153A3" w:rsidRPr="00E331CA">
        <w:rPr>
          <w:rFonts w:ascii="Times New Roman" w:hAnsi="Times New Roman" w:cs="Times New Roman"/>
          <w:sz w:val="24"/>
          <w:szCs w:val="24"/>
        </w:rPr>
        <w:t xml:space="preserve"> Pēc zinātniskā institūta “BIOR” sākotnējā atzinuma dīzeļdegvielas patēriņa gada limiti būtu nosakāmi atš</w:t>
      </w:r>
      <w:r w:rsidR="00901B41" w:rsidRPr="00E331CA">
        <w:rPr>
          <w:rFonts w:ascii="Times New Roman" w:hAnsi="Times New Roman" w:cs="Times New Roman"/>
          <w:sz w:val="24"/>
          <w:szCs w:val="24"/>
        </w:rPr>
        <w:t>ķ</w:t>
      </w:r>
      <w:r w:rsidR="006153A3" w:rsidRPr="00E331CA">
        <w:rPr>
          <w:rFonts w:ascii="Times New Roman" w:hAnsi="Times New Roman" w:cs="Times New Roman"/>
          <w:sz w:val="24"/>
          <w:szCs w:val="24"/>
        </w:rPr>
        <w:t xml:space="preserve">irīgi tādām zvejas rīku grupām, kā āķi, murdi, stāvvadi, tīkli un vadi, jo to zvejas reižu skaits (zvejas piepūle) gada laikā ir atšķirīgs lielums un dažādi ietekmē dīzeļdegvielas patēriņu. </w:t>
      </w:r>
      <w:r w:rsidR="004947B6" w:rsidRPr="00E500CB">
        <w:rPr>
          <w:rFonts w:ascii="Times New Roman" w:hAnsi="Times New Roman" w:cs="Times New Roman"/>
          <w:sz w:val="24"/>
          <w:szCs w:val="24"/>
        </w:rPr>
        <w:t>Kopā ar iesniegumu</w:t>
      </w:r>
      <w:r w:rsidR="002F44C5">
        <w:rPr>
          <w:rFonts w:ascii="Times New Roman" w:hAnsi="Times New Roman" w:cs="Times New Roman"/>
          <w:sz w:val="24"/>
          <w:szCs w:val="24"/>
        </w:rPr>
        <w:t xml:space="preserve"> </w:t>
      </w:r>
      <w:r w:rsidR="00C25902">
        <w:rPr>
          <w:rFonts w:ascii="Times New Roman" w:hAnsi="Times New Roman" w:cs="Times New Roman"/>
          <w:sz w:val="24"/>
          <w:szCs w:val="24"/>
        </w:rPr>
        <w:t xml:space="preserve">par zvejnieka </w:t>
      </w:r>
      <w:r w:rsidR="002F44C5">
        <w:rPr>
          <w:rFonts w:ascii="Times New Roman" w:hAnsi="Times New Roman" w:cs="Times New Roman"/>
          <w:sz w:val="24"/>
          <w:szCs w:val="24"/>
        </w:rPr>
        <w:t>reģistr</w:t>
      </w:r>
      <w:r w:rsidR="00C25902">
        <w:rPr>
          <w:rFonts w:ascii="Times New Roman" w:hAnsi="Times New Roman" w:cs="Times New Roman"/>
          <w:sz w:val="24"/>
          <w:szCs w:val="24"/>
        </w:rPr>
        <w:t>āciju</w:t>
      </w:r>
      <w:r w:rsidR="002F44C5">
        <w:rPr>
          <w:rFonts w:ascii="Times New Roman" w:hAnsi="Times New Roman" w:cs="Times New Roman"/>
          <w:sz w:val="24"/>
          <w:szCs w:val="24"/>
        </w:rPr>
        <w:t xml:space="preserve"> LAD klientu sistēmā </w:t>
      </w:r>
      <w:r w:rsidR="00E3665B" w:rsidRPr="00E500CB">
        <w:rPr>
          <w:rFonts w:ascii="Times New Roman" w:hAnsi="Times New Roman" w:cs="Times New Roman"/>
          <w:sz w:val="24"/>
          <w:szCs w:val="24"/>
        </w:rPr>
        <w:t xml:space="preserve"> zvejnieki </w:t>
      </w:r>
      <w:r w:rsidR="004947B6" w:rsidRPr="00E500CB">
        <w:rPr>
          <w:rFonts w:ascii="Times New Roman" w:hAnsi="Times New Roman" w:cs="Times New Roman"/>
          <w:sz w:val="24"/>
          <w:szCs w:val="24"/>
        </w:rPr>
        <w:t xml:space="preserve"> iesnie</w:t>
      </w:r>
      <w:r w:rsidR="00E3665B" w:rsidRPr="00E500CB">
        <w:rPr>
          <w:rFonts w:ascii="Times New Roman" w:hAnsi="Times New Roman" w:cs="Times New Roman"/>
          <w:sz w:val="24"/>
          <w:szCs w:val="24"/>
        </w:rPr>
        <w:t>gtu</w:t>
      </w:r>
      <w:r w:rsidR="004947B6" w:rsidRPr="00E500CB">
        <w:rPr>
          <w:rFonts w:ascii="Times New Roman" w:hAnsi="Times New Roman" w:cs="Times New Roman"/>
          <w:sz w:val="24"/>
          <w:szCs w:val="24"/>
        </w:rPr>
        <w:t xml:space="preserve"> arī </w:t>
      </w:r>
      <w:r w:rsidR="00C25902">
        <w:rPr>
          <w:rFonts w:ascii="Times New Roman" w:hAnsi="Times New Roman" w:cs="Times New Roman"/>
          <w:sz w:val="24"/>
          <w:szCs w:val="24"/>
        </w:rPr>
        <w:t xml:space="preserve">informāciju par </w:t>
      </w:r>
      <w:r w:rsidR="004947B6" w:rsidRPr="00E500CB">
        <w:rPr>
          <w:rFonts w:ascii="Times New Roman" w:hAnsi="Times New Roman" w:cs="Times New Roman"/>
          <w:sz w:val="24"/>
          <w:szCs w:val="24"/>
        </w:rPr>
        <w:t xml:space="preserve">nākamajam gadam no pašvaldības saņemto zvejas rīku limitu </w:t>
      </w:r>
      <w:r w:rsidR="00965A8A" w:rsidRPr="00E500CB">
        <w:rPr>
          <w:rFonts w:ascii="Times New Roman" w:hAnsi="Times New Roman" w:cs="Times New Roman"/>
          <w:sz w:val="24"/>
          <w:szCs w:val="24"/>
        </w:rPr>
        <w:t>(</w:t>
      </w:r>
      <w:r w:rsidR="00E3665B" w:rsidRPr="00E500CB">
        <w:rPr>
          <w:rFonts w:ascii="Times New Roman" w:hAnsi="Times New Roman" w:cs="Times New Roman"/>
          <w:sz w:val="24"/>
          <w:szCs w:val="24"/>
        </w:rPr>
        <w:t xml:space="preserve">to apstiprina ar </w:t>
      </w:r>
      <w:r w:rsidR="00965A8A" w:rsidRPr="00E500CB">
        <w:rPr>
          <w:rFonts w:ascii="Times New Roman" w:hAnsi="Times New Roman" w:cs="Times New Roman"/>
          <w:sz w:val="24"/>
          <w:szCs w:val="24"/>
        </w:rPr>
        <w:t>rūpnieciskās zvejas tiesību nomas līguma protokol</w:t>
      </w:r>
      <w:r w:rsidR="005B6160" w:rsidRPr="00E500CB">
        <w:rPr>
          <w:rFonts w:ascii="Times New Roman" w:hAnsi="Times New Roman" w:cs="Times New Roman"/>
          <w:sz w:val="24"/>
          <w:szCs w:val="24"/>
        </w:rPr>
        <w:t>u</w:t>
      </w:r>
      <w:r w:rsidR="00965A8A" w:rsidRPr="00E500CB">
        <w:rPr>
          <w:rFonts w:ascii="Times New Roman" w:hAnsi="Times New Roman" w:cs="Times New Roman"/>
          <w:sz w:val="24"/>
          <w:szCs w:val="24"/>
        </w:rPr>
        <w:t xml:space="preserve"> kārtējam nomas gadam). </w:t>
      </w:r>
    </w:p>
    <w:p w14:paraId="327F0C6C" w14:textId="1E5CB384" w:rsidR="00901B41" w:rsidRPr="00E331CA" w:rsidRDefault="00901B41" w:rsidP="00B64B2C">
      <w:pPr>
        <w:ind w:firstLine="720"/>
        <w:jc w:val="both"/>
        <w:rPr>
          <w:rFonts w:ascii="Times New Roman" w:eastAsia="Times New Roman" w:hAnsi="Times New Roman" w:cs="Times New Roman"/>
          <w:sz w:val="24"/>
          <w:szCs w:val="24"/>
        </w:rPr>
      </w:pPr>
      <w:r w:rsidRPr="0018793F">
        <w:rPr>
          <w:rFonts w:ascii="Times New Roman" w:eastAsia="Times New Roman" w:hAnsi="Times New Roman" w:cs="Times New Roman"/>
          <w:sz w:val="24"/>
          <w:szCs w:val="24"/>
        </w:rPr>
        <w:lastRenderedPageBreak/>
        <w:t xml:space="preserve">Ņemot vērā zinātniskā institūta “BIOR” sākotnējo atzinumu, </w:t>
      </w:r>
      <w:r w:rsidR="00265F6B" w:rsidRPr="0018793F">
        <w:rPr>
          <w:rFonts w:ascii="Times New Roman" w:eastAsia="Times New Roman" w:hAnsi="Times New Roman" w:cs="Times New Roman"/>
          <w:sz w:val="24"/>
          <w:szCs w:val="24"/>
        </w:rPr>
        <w:t>gadījumā, ja</w:t>
      </w:r>
      <w:r w:rsidR="007C3202">
        <w:rPr>
          <w:rFonts w:ascii="Times New Roman" w:eastAsia="Times New Roman" w:hAnsi="Times New Roman" w:cs="Times New Roman"/>
          <w:sz w:val="24"/>
          <w:szCs w:val="24"/>
        </w:rPr>
        <w:t xml:space="preserve"> jūras piekrastes ūdeņos</w:t>
      </w:r>
      <w:r w:rsidR="00265F6B" w:rsidRPr="0018793F">
        <w:rPr>
          <w:rFonts w:ascii="Times New Roman" w:eastAsia="Times New Roman" w:hAnsi="Times New Roman" w:cs="Times New Roman"/>
          <w:sz w:val="24"/>
          <w:szCs w:val="24"/>
        </w:rPr>
        <w:t xml:space="preserve"> tiks izmantoti </w:t>
      </w:r>
      <w:r w:rsidRPr="0018793F">
        <w:rPr>
          <w:rFonts w:ascii="Times New Roman" w:eastAsia="Times New Roman" w:hAnsi="Times New Roman" w:cs="Times New Roman"/>
          <w:sz w:val="24"/>
          <w:szCs w:val="24"/>
        </w:rPr>
        <w:t>Ministru Kabineta 2009.gada 30.novembra noteikumos Nr.1375</w:t>
      </w:r>
      <w:r w:rsidRPr="0018793F">
        <w:rPr>
          <w:rFonts w:ascii="Times New Roman" w:hAnsi="Times New Roman" w:cs="Times New Roman"/>
          <w:bCs/>
          <w:sz w:val="24"/>
          <w:szCs w:val="24"/>
        </w:rPr>
        <w:t xml:space="preserve"> “Noteikumi par rūpnieciskās zvejas limitiem un to izmantošanas kārtību piekrastes ūdeņos”</w:t>
      </w:r>
      <w:r w:rsidRPr="0018793F">
        <w:rPr>
          <w:rFonts w:ascii="Times New Roman" w:eastAsia="Times New Roman" w:hAnsi="Times New Roman" w:cs="Times New Roman"/>
          <w:sz w:val="24"/>
          <w:szCs w:val="24"/>
        </w:rPr>
        <w:t xml:space="preserve"> </w:t>
      </w:r>
      <w:r w:rsidR="00265F6B" w:rsidRPr="0018793F">
        <w:rPr>
          <w:rFonts w:ascii="Times New Roman" w:eastAsia="Times New Roman" w:hAnsi="Times New Roman" w:cs="Times New Roman"/>
          <w:sz w:val="24"/>
          <w:szCs w:val="24"/>
        </w:rPr>
        <w:t xml:space="preserve">visi norādītie zvejas rīku limiti, tad kopējais dīzeļdegvielas gada patēriņš varētu būt ap </w:t>
      </w:r>
      <w:r w:rsidR="00817875" w:rsidRPr="00817875">
        <w:rPr>
          <w:rFonts w:ascii="Times New Roman" w:eastAsia="Times New Roman" w:hAnsi="Times New Roman" w:cs="Times New Roman"/>
          <w:sz w:val="24"/>
          <w:szCs w:val="24"/>
        </w:rPr>
        <w:t>108</w:t>
      </w:r>
      <w:r w:rsidR="00817875">
        <w:rPr>
          <w:rFonts w:ascii="Times New Roman" w:eastAsia="Times New Roman" w:hAnsi="Times New Roman" w:cs="Times New Roman"/>
          <w:sz w:val="24"/>
          <w:szCs w:val="24"/>
        </w:rPr>
        <w:t xml:space="preserve"> </w:t>
      </w:r>
      <w:r w:rsidR="00817875" w:rsidRPr="00817875">
        <w:rPr>
          <w:rFonts w:ascii="Times New Roman" w:eastAsia="Times New Roman" w:hAnsi="Times New Roman" w:cs="Times New Roman"/>
          <w:sz w:val="24"/>
          <w:szCs w:val="24"/>
        </w:rPr>
        <w:t>0</w:t>
      </w:r>
      <w:r w:rsidR="00C2678C">
        <w:rPr>
          <w:rFonts w:ascii="Times New Roman" w:eastAsia="Times New Roman" w:hAnsi="Times New Roman" w:cs="Times New Roman"/>
          <w:sz w:val="24"/>
          <w:szCs w:val="24"/>
        </w:rPr>
        <w:t>00</w:t>
      </w:r>
      <w:r w:rsidR="00265F6B" w:rsidRPr="0018793F">
        <w:rPr>
          <w:rFonts w:ascii="Times New Roman" w:eastAsia="Times New Roman" w:hAnsi="Times New Roman" w:cs="Times New Roman"/>
          <w:sz w:val="24"/>
          <w:szCs w:val="24"/>
        </w:rPr>
        <w:t xml:space="preserve"> litru.</w:t>
      </w:r>
      <w:r w:rsidR="0066133A">
        <w:rPr>
          <w:rFonts w:ascii="Times New Roman" w:eastAsia="Times New Roman" w:hAnsi="Times New Roman" w:cs="Times New Roman"/>
          <w:sz w:val="24"/>
          <w:szCs w:val="24"/>
        </w:rPr>
        <w:t xml:space="preserve"> </w:t>
      </w:r>
      <w:r w:rsidR="0066133A">
        <w:rPr>
          <w:rFonts w:ascii="Times New Roman" w:hAnsi="Times New Roman" w:cs="Times New Roman"/>
          <w:sz w:val="24"/>
          <w:szCs w:val="24"/>
        </w:rPr>
        <w:t>Šis aprēķins balstās uz biedrības “Latvijas Zvejnieku federācija”</w:t>
      </w:r>
      <w:r w:rsidR="007C3202">
        <w:rPr>
          <w:rFonts w:ascii="Times New Roman" w:hAnsi="Times New Roman" w:cs="Times New Roman"/>
          <w:sz w:val="24"/>
          <w:szCs w:val="24"/>
        </w:rPr>
        <w:t xml:space="preserve"> aptaujāto</w:t>
      </w:r>
      <w:r w:rsidR="0066133A">
        <w:rPr>
          <w:rFonts w:ascii="Times New Roman" w:hAnsi="Times New Roman" w:cs="Times New Roman"/>
          <w:sz w:val="24"/>
          <w:szCs w:val="24"/>
        </w:rPr>
        <w:t xml:space="preserve"> biedru datiem par patērēto dīzeļdegvielas daudzumu, </w:t>
      </w:r>
      <w:r w:rsidR="007C3202">
        <w:rPr>
          <w:rFonts w:ascii="Times New Roman" w:hAnsi="Times New Roman" w:cs="Times New Roman"/>
          <w:sz w:val="24"/>
          <w:szCs w:val="24"/>
        </w:rPr>
        <w:t xml:space="preserve">pārrēķinot to uz </w:t>
      </w:r>
      <w:r w:rsidR="0066133A">
        <w:rPr>
          <w:rFonts w:ascii="Times New Roman" w:hAnsi="Times New Roman" w:cs="Times New Roman"/>
          <w:sz w:val="24"/>
          <w:szCs w:val="24"/>
        </w:rPr>
        <w:t xml:space="preserve">Zemkopības ministrijas </w:t>
      </w:r>
      <w:r w:rsidR="007C3202" w:rsidRPr="00E331CA">
        <w:rPr>
          <w:rFonts w:ascii="Times New Roman" w:hAnsi="Times New Roman" w:cs="Times New Roman"/>
          <w:sz w:val="24"/>
          <w:szCs w:val="24"/>
        </w:rPr>
        <w:t>Latvijas Zivsaimniecības integrētās kon</w:t>
      </w:r>
      <w:r w:rsidR="007C3202">
        <w:rPr>
          <w:rFonts w:ascii="Times New Roman" w:hAnsi="Times New Roman" w:cs="Times New Roman"/>
          <w:sz w:val="24"/>
          <w:szCs w:val="24"/>
        </w:rPr>
        <w:t xml:space="preserve">troles un informācijas sistēmā </w:t>
      </w:r>
      <w:r w:rsidR="0066133A">
        <w:rPr>
          <w:rFonts w:ascii="Times New Roman" w:hAnsi="Times New Roman" w:cs="Times New Roman"/>
          <w:sz w:val="24"/>
          <w:szCs w:val="24"/>
        </w:rPr>
        <w:t xml:space="preserve">reģistrēto </w:t>
      </w:r>
      <w:r w:rsidR="00E24019">
        <w:rPr>
          <w:rFonts w:ascii="Times New Roman" w:hAnsi="Times New Roman" w:cs="Times New Roman"/>
          <w:sz w:val="24"/>
          <w:szCs w:val="24"/>
        </w:rPr>
        <w:t xml:space="preserve">visu </w:t>
      </w:r>
      <w:r w:rsidR="0066133A">
        <w:rPr>
          <w:rFonts w:ascii="Times New Roman" w:hAnsi="Times New Roman" w:cs="Times New Roman"/>
          <w:sz w:val="24"/>
          <w:szCs w:val="24"/>
        </w:rPr>
        <w:t>zvejnieku skaitu un datiem par zvejniekiem piešķirto zvejas rīku</w:t>
      </w:r>
      <w:r w:rsidR="00E24019">
        <w:rPr>
          <w:rFonts w:ascii="Times New Roman" w:hAnsi="Times New Roman" w:cs="Times New Roman"/>
          <w:sz w:val="24"/>
          <w:szCs w:val="24"/>
        </w:rPr>
        <w:t xml:space="preserve"> daudzumu</w:t>
      </w:r>
      <w:r w:rsidR="0066133A">
        <w:rPr>
          <w:rFonts w:ascii="Times New Roman" w:hAnsi="Times New Roman" w:cs="Times New Roman"/>
          <w:sz w:val="24"/>
          <w:szCs w:val="24"/>
        </w:rPr>
        <w:t xml:space="preserve"> un </w:t>
      </w:r>
      <w:r w:rsidR="00E24019">
        <w:rPr>
          <w:rFonts w:ascii="Times New Roman" w:hAnsi="Times New Roman" w:cs="Times New Roman"/>
          <w:sz w:val="24"/>
          <w:szCs w:val="24"/>
        </w:rPr>
        <w:t>ar tiem zvejā</w:t>
      </w:r>
      <w:r w:rsidR="0066133A">
        <w:rPr>
          <w:rFonts w:ascii="Times New Roman" w:hAnsi="Times New Roman" w:cs="Times New Roman"/>
          <w:sz w:val="24"/>
          <w:szCs w:val="24"/>
        </w:rPr>
        <w:t xml:space="preserve"> reģistrēto zvejas dienu skaitu.</w:t>
      </w:r>
    </w:p>
    <w:p w14:paraId="4F0C62D3" w14:textId="67729B1D" w:rsidR="00424274" w:rsidRPr="00C2678C" w:rsidRDefault="00C2678C" w:rsidP="00C2678C">
      <w:pPr>
        <w:ind w:firstLine="72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LAD zvejniekiem dīzeļdegvielu piešķirs kalendārajam gadam un g</w:t>
      </w:r>
      <w:r w:rsidR="00424274" w:rsidRPr="00E331CA">
        <w:rPr>
          <w:rFonts w:ascii="Times New Roman" w:hAnsi="Times New Roman" w:cs="Times New Roman"/>
          <w:sz w:val="24"/>
          <w:szCs w:val="24"/>
        </w:rPr>
        <w:t xml:space="preserve">ada </w:t>
      </w:r>
      <w:r>
        <w:rPr>
          <w:rFonts w:ascii="Times New Roman" w:hAnsi="Times New Roman" w:cs="Times New Roman"/>
          <w:sz w:val="24"/>
          <w:szCs w:val="24"/>
        </w:rPr>
        <w:t>laikā</w:t>
      </w:r>
      <w:r w:rsidRPr="00E331CA">
        <w:rPr>
          <w:rFonts w:ascii="Times New Roman" w:hAnsi="Times New Roman" w:cs="Times New Roman"/>
          <w:sz w:val="24"/>
          <w:szCs w:val="24"/>
        </w:rPr>
        <w:t xml:space="preserve"> </w:t>
      </w:r>
      <w:r w:rsidR="00C01E53">
        <w:rPr>
          <w:rFonts w:ascii="Times New Roman" w:hAnsi="Times New Roman" w:cs="Times New Roman"/>
          <w:sz w:val="24"/>
          <w:szCs w:val="24"/>
        </w:rPr>
        <w:t>jaunizveidotā</w:t>
      </w:r>
      <w:r>
        <w:rPr>
          <w:rFonts w:ascii="Times New Roman" w:hAnsi="Times New Roman" w:cs="Times New Roman"/>
          <w:sz w:val="24"/>
          <w:szCs w:val="24"/>
        </w:rPr>
        <w:t xml:space="preserve"> datubāzē uzkrās datus par</w:t>
      </w:r>
      <w:r w:rsidRPr="00E331CA">
        <w:rPr>
          <w:rFonts w:ascii="Times New Roman" w:hAnsi="Times New Roman" w:cs="Times New Roman"/>
          <w:sz w:val="24"/>
          <w:szCs w:val="24"/>
        </w:rPr>
        <w:t xml:space="preserve"> </w:t>
      </w:r>
      <w:r w:rsidR="00424274" w:rsidRPr="00E331CA">
        <w:rPr>
          <w:rFonts w:ascii="Times New Roman" w:hAnsi="Times New Roman" w:cs="Times New Roman"/>
          <w:sz w:val="24"/>
          <w:szCs w:val="24"/>
        </w:rPr>
        <w:t xml:space="preserve">zvejniekam noteiktā dīzeļdegvielas limita patēriņu, saņemot informāciju no degvielas uzpildes stacijām, kurās degvielu būs iegādājies attiecīgais zvejnieks – LAD reģistrētais klients. Šī </w:t>
      </w:r>
      <w:r w:rsidR="00ED214C">
        <w:rPr>
          <w:rFonts w:ascii="Times New Roman" w:hAnsi="Times New Roman" w:cs="Times New Roman"/>
          <w:sz w:val="24"/>
          <w:szCs w:val="24"/>
        </w:rPr>
        <w:t xml:space="preserve">LAD sistēmā esošā </w:t>
      </w:r>
      <w:r w:rsidR="00424274" w:rsidRPr="00E331CA">
        <w:rPr>
          <w:rFonts w:ascii="Times New Roman" w:hAnsi="Times New Roman" w:cs="Times New Roman"/>
          <w:sz w:val="24"/>
          <w:szCs w:val="24"/>
        </w:rPr>
        <w:t>informācija bū</w:t>
      </w:r>
      <w:r w:rsidR="00317FD8">
        <w:rPr>
          <w:rFonts w:ascii="Times New Roman" w:hAnsi="Times New Roman" w:cs="Times New Roman"/>
          <w:sz w:val="24"/>
          <w:szCs w:val="24"/>
        </w:rPr>
        <w:t>tu</w:t>
      </w:r>
      <w:r w:rsidR="00424274" w:rsidRPr="00E331CA">
        <w:rPr>
          <w:rFonts w:ascii="Times New Roman" w:hAnsi="Times New Roman" w:cs="Times New Roman"/>
          <w:sz w:val="24"/>
          <w:szCs w:val="24"/>
        </w:rPr>
        <w:t xml:space="preserve"> pieejama arī </w:t>
      </w:r>
      <w:r w:rsidR="00656478">
        <w:rPr>
          <w:rFonts w:ascii="Times New Roman" w:hAnsi="Times New Roman" w:cs="Times New Roman"/>
          <w:sz w:val="24"/>
          <w:szCs w:val="24"/>
        </w:rPr>
        <w:t>VID</w:t>
      </w:r>
      <w:r w:rsidR="00424274" w:rsidRPr="00E331CA">
        <w:rPr>
          <w:rFonts w:ascii="Times New Roman" w:hAnsi="Times New Roman" w:cs="Times New Roman"/>
          <w:sz w:val="24"/>
          <w:szCs w:val="24"/>
        </w:rPr>
        <w:t>, kur</w:t>
      </w:r>
      <w:r w:rsidR="00ED214C">
        <w:rPr>
          <w:rFonts w:ascii="Times New Roman" w:hAnsi="Times New Roman" w:cs="Times New Roman"/>
          <w:sz w:val="24"/>
          <w:szCs w:val="24"/>
        </w:rPr>
        <w:t>š</w:t>
      </w:r>
      <w:r w:rsidR="00317FD8">
        <w:rPr>
          <w:rFonts w:ascii="Times New Roman" w:hAnsi="Times New Roman" w:cs="Times New Roman"/>
          <w:sz w:val="24"/>
          <w:szCs w:val="24"/>
        </w:rPr>
        <w:t xml:space="preserve"> informāciju par </w:t>
      </w:r>
      <w:r w:rsidR="00424274" w:rsidRPr="00E331CA">
        <w:rPr>
          <w:rFonts w:ascii="Times New Roman" w:hAnsi="Times New Roman" w:cs="Times New Roman"/>
          <w:sz w:val="24"/>
          <w:szCs w:val="24"/>
        </w:rPr>
        <w:t>zvejnieki</w:t>
      </w:r>
      <w:r w:rsidR="00317FD8">
        <w:rPr>
          <w:rFonts w:ascii="Times New Roman" w:hAnsi="Times New Roman" w:cs="Times New Roman"/>
          <w:sz w:val="24"/>
          <w:szCs w:val="24"/>
        </w:rPr>
        <w:t>em realizēto dīzeļdegvielu</w:t>
      </w:r>
      <w:r w:rsidR="00424274" w:rsidRPr="00E331CA">
        <w:rPr>
          <w:rFonts w:ascii="Times New Roman" w:hAnsi="Times New Roman" w:cs="Times New Roman"/>
          <w:sz w:val="24"/>
          <w:szCs w:val="24"/>
        </w:rPr>
        <w:t xml:space="preserve"> </w:t>
      </w:r>
      <w:r w:rsidR="00ED214C">
        <w:rPr>
          <w:rFonts w:ascii="Times New Roman" w:hAnsi="Times New Roman" w:cs="Times New Roman"/>
          <w:sz w:val="24"/>
          <w:szCs w:val="24"/>
        </w:rPr>
        <w:t xml:space="preserve">saņemtu no </w:t>
      </w:r>
      <w:r w:rsidR="00317FD8">
        <w:rPr>
          <w:rFonts w:ascii="Times New Roman" w:hAnsi="Times New Roman" w:cs="Times New Roman"/>
          <w:sz w:val="24"/>
          <w:szCs w:val="24"/>
        </w:rPr>
        <w:t>LAD</w:t>
      </w:r>
      <w:r w:rsidR="00ED214C" w:rsidRPr="00ED214C">
        <w:rPr>
          <w:rFonts w:ascii="Times New Roman" w:hAnsi="Times New Roman" w:cs="Times New Roman"/>
          <w:sz w:val="24"/>
          <w:szCs w:val="24"/>
        </w:rPr>
        <w:t xml:space="preserve"> </w:t>
      </w:r>
      <w:r w:rsidR="00ED214C">
        <w:rPr>
          <w:rFonts w:ascii="Times New Roman" w:hAnsi="Times New Roman" w:cs="Times New Roman"/>
          <w:sz w:val="24"/>
          <w:szCs w:val="24"/>
        </w:rPr>
        <w:t>datubāzes</w:t>
      </w:r>
      <w:r w:rsidR="00424274" w:rsidRPr="00E331CA">
        <w:rPr>
          <w:rFonts w:ascii="Times New Roman" w:hAnsi="Times New Roman" w:cs="Times New Roman"/>
          <w:sz w:val="24"/>
          <w:szCs w:val="24"/>
        </w:rPr>
        <w:t xml:space="preserve">. Minētās procedūras būtu atrunājamas </w:t>
      </w:r>
      <w:r w:rsidR="00D858DD">
        <w:rPr>
          <w:rFonts w:ascii="Times New Roman" w:hAnsi="Times New Roman" w:cs="Times New Roman"/>
          <w:sz w:val="24"/>
          <w:szCs w:val="24"/>
        </w:rPr>
        <w:t xml:space="preserve">no </w:t>
      </w:r>
      <w:r w:rsidR="00F1453E" w:rsidRPr="00E331CA">
        <w:rPr>
          <w:rFonts w:ascii="Times New Roman" w:hAnsi="Times New Roman" w:cs="Times New Roman"/>
          <w:sz w:val="24"/>
          <w:szCs w:val="24"/>
        </w:rPr>
        <w:t>jaun</w:t>
      </w:r>
      <w:r w:rsidR="00D858DD">
        <w:rPr>
          <w:rFonts w:ascii="Times New Roman" w:hAnsi="Times New Roman" w:cs="Times New Roman"/>
          <w:sz w:val="24"/>
          <w:szCs w:val="24"/>
        </w:rPr>
        <w:t xml:space="preserve">a </w:t>
      </w:r>
      <w:r w:rsidR="00D858DD" w:rsidRPr="00E331CA">
        <w:rPr>
          <w:rFonts w:ascii="Times New Roman" w:hAnsi="Times New Roman" w:cs="Times New Roman"/>
          <w:sz w:val="24"/>
          <w:szCs w:val="24"/>
        </w:rPr>
        <w:t>iz</w:t>
      </w:r>
      <w:r w:rsidR="00D858DD">
        <w:rPr>
          <w:rFonts w:ascii="Times New Roman" w:hAnsi="Times New Roman" w:cs="Times New Roman"/>
          <w:sz w:val="24"/>
          <w:szCs w:val="24"/>
        </w:rPr>
        <w:t>dodamajos</w:t>
      </w:r>
      <w:r w:rsidR="00D858DD" w:rsidRPr="00E331CA">
        <w:rPr>
          <w:rFonts w:ascii="Times New Roman" w:hAnsi="Times New Roman" w:cs="Times New Roman"/>
          <w:sz w:val="24"/>
          <w:szCs w:val="24"/>
        </w:rPr>
        <w:t xml:space="preserve"> </w:t>
      </w:r>
      <w:r w:rsidR="00424274" w:rsidRPr="00E331CA">
        <w:rPr>
          <w:rFonts w:ascii="Times New Roman" w:hAnsi="Times New Roman" w:cs="Times New Roman"/>
          <w:sz w:val="24"/>
          <w:szCs w:val="24"/>
        </w:rPr>
        <w:t>Ministru kabineta noteikumos</w:t>
      </w:r>
      <w:r w:rsidR="00701950" w:rsidRPr="00E331CA">
        <w:rPr>
          <w:rFonts w:ascii="Times New Roman" w:hAnsi="Times New Roman" w:cs="Times New Roman"/>
          <w:sz w:val="24"/>
          <w:szCs w:val="24"/>
        </w:rPr>
        <w:t>.</w:t>
      </w:r>
    </w:p>
    <w:p w14:paraId="29381F75" w14:textId="49D1C435" w:rsidR="005068C9" w:rsidRDefault="00525A5C" w:rsidP="00AC1BE5">
      <w:pPr>
        <w:ind w:firstLine="720"/>
        <w:jc w:val="both"/>
        <w:rPr>
          <w:rFonts w:ascii="Times New Roman" w:hAnsi="Times New Roman" w:cs="Times New Roman"/>
          <w:sz w:val="24"/>
          <w:szCs w:val="24"/>
        </w:rPr>
      </w:pPr>
      <w:r w:rsidRPr="00E331CA">
        <w:rPr>
          <w:rFonts w:ascii="Times New Roman" w:hAnsi="Times New Roman" w:cs="Times New Roman"/>
          <w:sz w:val="24"/>
          <w:szCs w:val="24"/>
        </w:rPr>
        <w:t>Šāda sistēma kopumā</w:t>
      </w:r>
      <w:r w:rsidR="005068C9" w:rsidRPr="00E331CA">
        <w:rPr>
          <w:rFonts w:ascii="Times New Roman" w:hAnsi="Times New Roman" w:cs="Times New Roman"/>
          <w:sz w:val="24"/>
          <w:szCs w:val="24"/>
        </w:rPr>
        <w:t xml:space="preserve"> nodrošinās caurspīdīg</w:t>
      </w:r>
      <w:r w:rsidRPr="00E331CA">
        <w:rPr>
          <w:rFonts w:ascii="Times New Roman" w:hAnsi="Times New Roman" w:cs="Times New Roman"/>
          <w:sz w:val="24"/>
          <w:szCs w:val="24"/>
        </w:rPr>
        <w:t>a</w:t>
      </w:r>
      <w:r w:rsidR="005068C9" w:rsidRPr="00E331CA">
        <w:rPr>
          <w:rFonts w:ascii="Times New Roman" w:hAnsi="Times New Roman" w:cs="Times New Roman"/>
          <w:sz w:val="24"/>
          <w:szCs w:val="24"/>
        </w:rPr>
        <w:t xml:space="preserve"> kontroles mehānisma veidošanu, zvejnieku konkurētspējas veicināšanu un nodokļu maksāšan</w:t>
      </w:r>
      <w:r w:rsidR="005B6160" w:rsidRPr="00E331CA">
        <w:rPr>
          <w:rFonts w:ascii="Times New Roman" w:hAnsi="Times New Roman" w:cs="Times New Roman"/>
          <w:sz w:val="24"/>
          <w:szCs w:val="24"/>
        </w:rPr>
        <w:t>as uzlabošanos</w:t>
      </w:r>
      <w:r w:rsidR="005068C9" w:rsidRPr="00E331CA">
        <w:rPr>
          <w:rFonts w:ascii="Times New Roman" w:hAnsi="Times New Roman" w:cs="Times New Roman"/>
          <w:sz w:val="24"/>
          <w:szCs w:val="24"/>
        </w:rPr>
        <w:t xml:space="preserve">. </w:t>
      </w:r>
      <w:r w:rsidR="005B6160" w:rsidRPr="00E331CA">
        <w:rPr>
          <w:rFonts w:ascii="Times New Roman" w:hAnsi="Times New Roman" w:cs="Times New Roman"/>
          <w:sz w:val="24"/>
          <w:szCs w:val="24"/>
        </w:rPr>
        <w:t>R</w:t>
      </w:r>
      <w:r w:rsidR="005068C9" w:rsidRPr="00E331CA">
        <w:rPr>
          <w:rFonts w:ascii="Times New Roman" w:hAnsi="Times New Roman" w:cs="Times New Roman"/>
          <w:sz w:val="24"/>
          <w:szCs w:val="24"/>
        </w:rPr>
        <w:t xml:space="preserve">ezultātā tiks panākta vienota pieeja dīzeļdegvielas iegādes nosacījumiem attiecībā uz zvejniekiem: gan uz tiem, kuri darbojas ostu teritorijās un izmanto </w:t>
      </w:r>
      <w:r w:rsidR="00317FD8">
        <w:rPr>
          <w:rFonts w:ascii="Times New Roman" w:hAnsi="Times New Roman" w:cs="Times New Roman"/>
          <w:sz w:val="24"/>
          <w:szCs w:val="24"/>
        </w:rPr>
        <w:t>bezakcīzes</w:t>
      </w:r>
      <w:r w:rsidR="005068C9" w:rsidRPr="00E331CA">
        <w:rPr>
          <w:rFonts w:ascii="Times New Roman" w:hAnsi="Times New Roman" w:cs="Times New Roman"/>
          <w:sz w:val="24"/>
          <w:szCs w:val="24"/>
        </w:rPr>
        <w:t xml:space="preserve"> degvielu, gan uz tiem, kuri atrodas attālu no ostu teritorijām</w:t>
      </w:r>
      <w:r w:rsidR="00317FD8">
        <w:rPr>
          <w:rFonts w:ascii="Times New Roman" w:hAnsi="Times New Roman" w:cs="Times New Roman"/>
          <w:sz w:val="24"/>
          <w:szCs w:val="24"/>
        </w:rPr>
        <w:t xml:space="preserve"> un varēs iegādāties marķētu dīzeļdegvielu ar samazinātu akcīzes nodokļa likmi, kurai tiktu paredzēta </w:t>
      </w:r>
      <w:r w:rsidR="0059511A">
        <w:rPr>
          <w:rFonts w:ascii="Times New Roman" w:hAnsi="Times New Roman" w:cs="Times New Roman"/>
          <w:sz w:val="24"/>
          <w:szCs w:val="24"/>
        </w:rPr>
        <w:t xml:space="preserve">samazinātās </w:t>
      </w:r>
      <w:r w:rsidR="00317FD8">
        <w:rPr>
          <w:rFonts w:ascii="Times New Roman" w:hAnsi="Times New Roman" w:cs="Times New Roman"/>
          <w:sz w:val="24"/>
          <w:szCs w:val="24"/>
        </w:rPr>
        <w:t>akcīzes nodokļa</w:t>
      </w:r>
      <w:r w:rsidR="0059511A">
        <w:rPr>
          <w:rFonts w:ascii="Times New Roman" w:hAnsi="Times New Roman" w:cs="Times New Roman"/>
          <w:sz w:val="24"/>
          <w:szCs w:val="24"/>
        </w:rPr>
        <w:t xml:space="preserve"> likmes</w:t>
      </w:r>
      <w:r w:rsidR="00317FD8">
        <w:rPr>
          <w:rFonts w:ascii="Times New Roman" w:hAnsi="Times New Roman" w:cs="Times New Roman"/>
          <w:sz w:val="24"/>
          <w:szCs w:val="24"/>
        </w:rPr>
        <w:t xml:space="preserve"> atmaksa</w:t>
      </w:r>
      <w:r w:rsidR="005068C9" w:rsidRPr="00E331CA">
        <w:rPr>
          <w:rFonts w:ascii="Times New Roman" w:hAnsi="Times New Roman" w:cs="Times New Roman"/>
          <w:sz w:val="24"/>
          <w:szCs w:val="24"/>
        </w:rPr>
        <w:t>.</w:t>
      </w:r>
      <w:r w:rsidR="00317FD8">
        <w:rPr>
          <w:rFonts w:ascii="Times New Roman" w:hAnsi="Times New Roman" w:cs="Times New Roman"/>
          <w:sz w:val="24"/>
          <w:szCs w:val="24"/>
        </w:rPr>
        <w:t xml:space="preserve"> Savukārt zvejniekiem zvejai iekšējos ūdeņos izmantotajai dīzeļdegvielai tiktu piemērota </w:t>
      </w:r>
      <w:r w:rsidR="008C7879">
        <w:rPr>
          <w:rFonts w:ascii="Times New Roman" w:hAnsi="Times New Roman" w:cs="Times New Roman"/>
          <w:sz w:val="24"/>
          <w:szCs w:val="24"/>
        </w:rPr>
        <w:t>samazinātā akcīzes nodokļa likme, kāda ir noteikta likuma 14.panta 2.</w:t>
      </w:r>
      <w:r w:rsidR="008C7879" w:rsidRPr="008C7879">
        <w:rPr>
          <w:rFonts w:ascii="Times New Roman" w:hAnsi="Times New Roman" w:cs="Times New Roman"/>
          <w:sz w:val="24"/>
          <w:szCs w:val="24"/>
          <w:vertAlign w:val="superscript"/>
        </w:rPr>
        <w:t>2</w:t>
      </w:r>
      <w:r w:rsidR="008C7879">
        <w:rPr>
          <w:rFonts w:ascii="Times New Roman" w:hAnsi="Times New Roman" w:cs="Times New Roman"/>
          <w:sz w:val="24"/>
          <w:szCs w:val="24"/>
        </w:rPr>
        <w:t xml:space="preserve"> daļā.</w:t>
      </w:r>
    </w:p>
    <w:p w14:paraId="691B8712" w14:textId="77777777" w:rsidR="00B64B2C" w:rsidRPr="00E331CA" w:rsidRDefault="00B64B2C" w:rsidP="00AC1BE5">
      <w:pPr>
        <w:ind w:firstLine="720"/>
        <w:jc w:val="both"/>
        <w:rPr>
          <w:rFonts w:ascii="Times New Roman" w:hAnsi="Times New Roman" w:cs="Times New Roman"/>
          <w:sz w:val="24"/>
          <w:szCs w:val="24"/>
        </w:rPr>
      </w:pPr>
    </w:p>
    <w:p w14:paraId="6019A6E3" w14:textId="77777777" w:rsidR="00DD1CFA" w:rsidRPr="00AC1BE5" w:rsidRDefault="00DD1CFA" w:rsidP="00DD1CFA">
      <w:pPr>
        <w:pStyle w:val="ListParagraph"/>
        <w:numPr>
          <w:ilvl w:val="0"/>
          <w:numId w:val="1"/>
        </w:numPr>
        <w:spacing w:after="120" w:line="240" w:lineRule="auto"/>
        <w:ind w:hanging="294"/>
        <w:contextualSpacing w:val="0"/>
        <w:rPr>
          <w:rFonts w:ascii="Times New Roman" w:hAnsi="Times New Roman" w:cs="Times New Roman"/>
          <w:b/>
          <w:sz w:val="24"/>
          <w:szCs w:val="28"/>
        </w:rPr>
      </w:pPr>
      <w:r>
        <w:rPr>
          <w:rFonts w:ascii="Times New Roman" w:hAnsi="Times New Roman" w:cs="Times New Roman"/>
          <w:b/>
          <w:sz w:val="24"/>
          <w:szCs w:val="28"/>
        </w:rPr>
        <w:t>Kopsavilkums</w:t>
      </w:r>
    </w:p>
    <w:p w14:paraId="53243B24" w14:textId="2A677024" w:rsidR="008C7879" w:rsidRDefault="00DD1CFA" w:rsidP="00DD1CFA">
      <w:pPr>
        <w:ind w:firstLine="709"/>
        <w:jc w:val="both"/>
        <w:rPr>
          <w:rFonts w:ascii="Times New Roman" w:hAnsi="Times New Roman" w:cs="Times New Roman"/>
          <w:sz w:val="24"/>
          <w:szCs w:val="24"/>
        </w:rPr>
      </w:pPr>
      <w:r>
        <w:rPr>
          <w:rFonts w:ascii="Times New Roman" w:hAnsi="Times New Roman" w:cs="Times New Roman"/>
          <w:sz w:val="24"/>
          <w:szCs w:val="24"/>
        </w:rPr>
        <w:t>Ņemot vērā informatīvajā ziņojumā izklāstīto situāciju</w:t>
      </w:r>
      <w:r w:rsidR="003E4976">
        <w:rPr>
          <w:rFonts w:ascii="Times New Roman" w:hAnsi="Times New Roman" w:cs="Times New Roman"/>
          <w:sz w:val="24"/>
          <w:szCs w:val="24"/>
        </w:rPr>
        <w:t>,</w:t>
      </w:r>
      <w:r>
        <w:rPr>
          <w:rFonts w:ascii="Times New Roman" w:hAnsi="Times New Roman" w:cs="Times New Roman"/>
          <w:sz w:val="24"/>
          <w:szCs w:val="24"/>
        </w:rPr>
        <w:t xml:space="preserve"> Finanšu ministrija un Zemkopības ministrija kā </w:t>
      </w:r>
      <w:r w:rsidR="00EE06D2">
        <w:rPr>
          <w:rFonts w:ascii="Times New Roman" w:hAnsi="Times New Roman" w:cs="Times New Roman"/>
          <w:sz w:val="24"/>
          <w:szCs w:val="24"/>
        </w:rPr>
        <w:t>realizējam</w:t>
      </w:r>
      <w:r w:rsidR="004F555C">
        <w:rPr>
          <w:rFonts w:ascii="Times New Roman" w:hAnsi="Times New Roman" w:cs="Times New Roman"/>
          <w:sz w:val="24"/>
          <w:szCs w:val="24"/>
        </w:rPr>
        <w:t>āko risinājum</w:t>
      </w:r>
      <w:r w:rsidR="00EE06D2">
        <w:rPr>
          <w:rFonts w:ascii="Times New Roman" w:hAnsi="Times New Roman" w:cs="Times New Roman"/>
          <w:sz w:val="24"/>
          <w:szCs w:val="24"/>
        </w:rPr>
        <w:t xml:space="preserve">u atbalsta </w:t>
      </w:r>
      <w:r w:rsidR="0059511A">
        <w:rPr>
          <w:rFonts w:ascii="Times New Roman" w:hAnsi="Times New Roman" w:cs="Times New Roman"/>
          <w:sz w:val="24"/>
          <w:szCs w:val="24"/>
        </w:rPr>
        <w:t xml:space="preserve">samazinātās </w:t>
      </w:r>
      <w:r w:rsidR="00EE06D2">
        <w:rPr>
          <w:rFonts w:ascii="Times New Roman" w:hAnsi="Times New Roman" w:cs="Times New Roman"/>
          <w:sz w:val="24"/>
          <w:szCs w:val="24"/>
        </w:rPr>
        <w:t xml:space="preserve">akcīzes nodokļa </w:t>
      </w:r>
      <w:r w:rsidR="0059511A">
        <w:rPr>
          <w:rFonts w:ascii="Times New Roman" w:hAnsi="Times New Roman" w:cs="Times New Roman"/>
          <w:sz w:val="24"/>
          <w:szCs w:val="24"/>
        </w:rPr>
        <w:t xml:space="preserve">likmes </w:t>
      </w:r>
      <w:r w:rsidR="00EE06D2">
        <w:rPr>
          <w:rFonts w:ascii="Times New Roman" w:hAnsi="Times New Roman" w:cs="Times New Roman"/>
          <w:sz w:val="24"/>
          <w:szCs w:val="24"/>
        </w:rPr>
        <w:t xml:space="preserve">atmaksu par dīzeļdegvielu, </w:t>
      </w:r>
      <w:r w:rsidR="004F555C">
        <w:rPr>
          <w:rFonts w:ascii="Times New Roman" w:hAnsi="Times New Roman" w:cs="Times New Roman"/>
          <w:sz w:val="24"/>
          <w:szCs w:val="24"/>
        </w:rPr>
        <w:t>kuru izmanto kā degvielu zvejas kuģos</w:t>
      </w:r>
      <w:r w:rsidR="004F555C" w:rsidRPr="004F555C">
        <w:t xml:space="preserve"> </w:t>
      </w:r>
      <w:r w:rsidR="004F555C" w:rsidRPr="004F555C">
        <w:rPr>
          <w:rFonts w:ascii="Times New Roman" w:hAnsi="Times New Roman" w:cs="Times New Roman"/>
          <w:sz w:val="24"/>
          <w:szCs w:val="24"/>
        </w:rPr>
        <w:t>piekrastes ūdeņos</w:t>
      </w:r>
      <w:r w:rsidR="008C7879">
        <w:rPr>
          <w:rFonts w:ascii="Times New Roman" w:hAnsi="Times New Roman" w:cs="Times New Roman"/>
          <w:sz w:val="24"/>
          <w:szCs w:val="24"/>
        </w:rPr>
        <w:t>.</w:t>
      </w:r>
      <w:r w:rsidR="004F555C" w:rsidRPr="004F555C">
        <w:rPr>
          <w:rFonts w:ascii="Times New Roman" w:hAnsi="Times New Roman" w:cs="Times New Roman"/>
          <w:sz w:val="24"/>
          <w:szCs w:val="24"/>
        </w:rPr>
        <w:t xml:space="preserve"> </w:t>
      </w:r>
      <w:r w:rsidR="008C7879">
        <w:rPr>
          <w:rFonts w:ascii="Times New Roman" w:hAnsi="Times New Roman" w:cs="Times New Roman"/>
          <w:sz w:val="24"/>
          <w:szCs w:val="24"/>
        </w:rPr>
        <w:t xml:space="preserve">Savukārt zvejai </w:t>
      </w:r>
      <w:r w:rsidR="004F555C" w:rsidRPr="004F555C">
        <w:rPr>
          <w:rFonts w:ascii="Times New Roman" w:hAnsi="Times New Roman" w:cs="Times New Roman"/>
          <w:sz w:val="24"/>
          <w:szCs w:val="24"/>
        </w:rPr>
        <w:t>iekšējos ūdeņos</w:t>
      </w:r>
      <w:r w:rsidR="008C7879">
        <w:rPr>
          <w:rFonts w:ascii="Times New Roman" w:hAnsi="Times New Roman" w:cs="Times New Roman"/>
          <w:sz w:val="24"/>
          <w:szCs w:val="24"/>
        </w:rPr>
        <w:t xml:space="preserve"> izmantotai dīzeļdegvielai tiek piemērota samazināta akcīzes nodokļa likme.</w:t>
      </w:r>
    </w:p>
    <w:p w14:paraId="2FFDA467" w14:textId="5B054A34" w:rsidR="008C7879" w:rsidRDefault="008C7879" w:rsidP="00DD1CFA">
      <w:pPr>
        <w:ind w:firstLine="709"/>
        <w:jc w:val="both"/>
        <w:rPr>
          <w:rFonts w:ascii="Times New Roman" w:hAnsi="Times New Roman" w:cs="Times New Roman"/>
          <w:sz w:val="24"/>
          <w:szCs w:val="24"/>
        </w:rPr>
      </w:pPr>
      <w:r>
        <w:rPr>
          <w:rFonts w:ascii="Times New Roman" w:hAnsi="Times New Roman" w:cs="Times New Roman"/>
          <w:sz w:val="24"/>
          <w:szCs w:val="24"/>
        </w:rPr>
        <w:t>Līdz ar to ir nepieciešams veikt grozījumus likuma 18.pant</w:t>
      </w:r>
      <w:r w:rsidR="002D58CE">
        <w:rPr>
          <w:rFonts w:ascii="Times New Roman" w:hAnsi="Times New Roman" w:cs="Times New Roman"/>
          <w:sz w:val="24"/>
          <w:szCs w:val="24"/>
        </w:rPr>
        <w:t>a pirmajā daļā,</w:t>
      </w:r>
      <w:r>
        <w:rPr>
          <w:rFonts w:ascii="Times New Roman" w:hAnsi="Times New Roman" w:cs="Times New Roman"/>
          <w:sz w:val="24"/>
          <w:szCs w:val="24"/>
        </w:rPr>
        <w:t xml:space="preserve"> paredzot, ka no pilnīga akcīzes nodokļa atbrīvojuma tiek izslēgta zvejai iekšējos ūdeņos izmantotā dīzeļdegviela</w:t>
      </w:r>
      <w:r w:rsidR="002D58CE">
        <w:rPr>
          <w:rFonts w:ascii="Times New Roman" w:hAnsi="Times New Roman" w:cs="Times New Roman"/>
          <w:sz w:val="24"/>
          <w:szCs w:val="24"/>
        </w:rPr>
        <w:t xml:space="preserve">, </w:t>
      </w:r>
      <w:r w:rsidR="009A786F">
        <w:rPr>
          <w:rFonts w:ascii="Times New Roman" w:hAnsi="Times New Roman" w:cs="Times New Roman"/>
          <w:sz w:val="24"/>
          <w:szCs w:val="24"/>
        </w:rPr>
        <w:t xml:space="preserve"> kā arī</w:t>
      </w:r>
      <w:r w:rsidR="002D58CE">
        <w:rPr>
          <w:rFonts w:ascii="Times New Roman" w:hAnsi="Times New Roman" w:cs="Times New Roman"/>
          <w:sz w:val="24"/>
          <w:szCs w:val="24"/>
        </w:rPr>
        <w:t xml:space="preserve"> vei</w:t>
      </w:r>
      <w:r w:rsidR="009A786F">
        <w:rPr>
          <w:rFonts w:ascii="Times New Roman" w:hAnsi="Times New Roman" w:cs="Times New Roman"/>
          <w:sz w:val="24"/>
          <w:szCs w:val="24"/>
        </w:rPr>
        <w:t>kt</w:t>
      </w:r>
      <w:r w:rsidR="002D58CE">
        <w:rPr>
          <w:rFonts w:ascii="Times New Roman" w:hAnsi="Times New Roman" w:cs="Times New Roman"/>
          <w:sz w:val="24"/>
          <w:szCs w:val="24"/>
        </w:rPr>
        <w:t xml:space="preserve"> grozījumus likuma 14.pantā, kas paredzētu dīzeļdegvielai, kuru izmanto zvejai iekšējos ūdeņos</w:t>
      </w:r>
      <w:r w:rsidR="009A786F">
        <w:rPr>
          <w:rFonts w:ascii="Times New Roman" w:hAnsi="Times New Roman" w:cs="Times New Roman"/>
          <w:sz w:val="24"/>
          <w:szCs w:val="24"/>
        </w:rPr>
        <w:t xml:space="preserve"> un zvejai piekrastes ūdeņos</w:t>
      </w:r>
      <w:r w:rsidR="002D58CE">
        <w:rPr>
          <w:rFonts w:ascii="Times New Roman" w:hAnsi="Times New Roman" w:cs="Times New Roman"/>
          <w:sz w:val="24"/>
          <w:szCs w:val="24"/>
        </w:rPr>
        <w:t xml:space="preserve">, piemērot samazinātu akcīzes </w:t>
      </w:r>
      <w:r w:rsidR="007161B4">
        <w:rPr>
          <w:rFonts w:ascii="Times New Roman" w:hAnsi="Times New Roman" w:cs="Times New Roman"/>
          <w:sz w:val="24"/>
          <w:szCs w:val="24"/>
        </w:rPr>
        <w:t xml:space="preserve">nodokļa </w:t>
      </w:r>
      <w:r w:rsidR="002D58CE">
        <w:rPr>
          <w:rFonts w:ascii="Times New Roman" w:hAnsi="Times New Roman" w:cs="Times New Roman"/>
          <w:sz w:val="24"/>
          <w:szCs w:val="24"/>
        </w:rPr>
        <w:t>likmi atbilstoši likuma 14.panta 2.</w:t>
      </w:r>
      <w:r w:rsidR="002D58CE" w:rsidRPr="002D58CE">
        <w:rPr>
          <w:rFonts w:ascii="Times New Roman" w:hAnsi="Times New Roman" w:cs="Times New Roman"/>
          <w:sz w:val="24"/>
          <w:szCs w:val="24"/>
          <w:vertAlign w:val="superscript"/>
        </w:rPr>
        <w:t>2</w:t>
      </w:r>
      <w:r w:rsidR="002D58CE">
        <w:rPr>
          <w:rFonts w:ascii="Times New Roman" w:hAnsi="Times New Roman" w:cs="Times New Roman"/>
          <w:sz w:val="24"/>
          <w:szCs w:val="24"/>
        </w:rPr>
        <w:t xml:space="preserve"> daļā noteiktajam apmēram</w:t>
      </w:r>
      <w:r w:rsidR="009A786F">
        <w:rPr>
          <w:rFonts w:ascii="Times New Roman" w:hAnsi="Times New Roman" w:cs="Times New Roman"/>
          <w:sz w:val="24"/>
          <w:szCs w:val="24"/>
        </w:rPr>
        <w:t>, vienlaikus paredzot akcīzes nodokļa atmaksu par dīzeļdegvielu, kuru izmanto zvejai piekrastes ūdeņos</w:t>
      </w:r>
      <w:r w:rsidR="002D58CE">
        <w:rPr>
          <w:rFonts w:ascii="Times New Roman" w:hAnsi="Times New Roman" w:cs="Times New Roman"/>
          <w:sz w:val="24"/>
          <w:szCs w:val="24"/>
        </w:rPr>
        <w:t>.</w:t>
      </w:r>
    </w:p>
    <w:p w14:paraId="3098D278" w14:textId="15C27F59" w:rsidR="00E056D4" w:rsidRDefault="00B64B2C" w:rsidP="00DD1CFA">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8C7879">
        <w:rPr>
          <w:rFonts w:ascii="Times New Roman" w:hAnsi="Times New Roman" w:cs="Times New Roman"/>
          <w:sz w:val="24"/>
          <w:szCs w:val="24"/>
        </w:rPr>
        <w:t>Dīzeļdegvielas</w:t>
      </w:r>
      <w:r w:rsidR="004F555C">
        <w:rPr>
          <w:rFonts w:ascii="Times New Roman" w:hAnsi="Times New Roman" w:cs="Times New Roman"/>
          <w:sz w:val="24"/>
          <w:szCs w:val="24"/>
        </w:rPr>
        <w:t xml:space="preserve"> </w:t>
      </w:r>
      <w:r>
        <w:rPr>
          <w:rFonts w:ascii="Times New Roman" w:hAnsi="Times New Roman" w:cs="Times New Roman"/>
          <w:sz w:val="24"/>
          <w:szCs w:val="24"/>
        </w:rPr>
        <w:t xml:space="preserve">gada patēriņu </w:t>
      </w:r>
      <w:r w:rsidR="008C7879">
        <w:rPr>
          <w:rFonts w:ascii="Times New Roman" w:hAnsi="Times New Roman" w:cs="Times New Roman"/>
          <w:sz w:val="24"/>
          <w:szCs w:val="24"/>
        </w:rPr>
        <w:t xml:space="preserve">gan zvejai piekrastes ūdeņos, gan zvejai iekšējos ūdeņos </w:t>
      </w:r>
      <w:r>
        <w:rPr>
          <w:rFonts w:ascii="Times New Roman" w:hAnsi="Times New Roman" w:cs="Times New Roman"/>
          <w:sz w:val="24"/>
          <w:szCs w:val="24"/>
        </w:rPr>
        <w:t xml:space="preserve">nosaka </w:t>
      </w:r>
      <w:r w:rsidR="004F555C">
        <w:rPr>
          <w:rFonts w:ascii="Times New Roman" w:hAnsi="Times New Roman" w:cs="Times New Roman"/>
          <w:sz w:val="24"/>
          <w:szCs w:val="24"/>
        </w:rPr>
        <w:t>Ministru kabineta noteiku</w:t>
      </w:r>
      <w:r>
        <w:rPr>
          <w:rFonts w:ascii="Times New Roman" w:hAnsi="Times New Roman" w:cs="Times New Roman"/>
          <w:sz w:val="24"/>
          <w:szCs w:val="24"/>
        </w:rPr>
        <w:t>mos</w:t>
      </w:r>
      <w:r w:rsidR="004F555C">
        <w:rPr>
          <w:rFonts w:ascii="Times New Roman" w:hAnsi="Times New Roman" w:cs="Times New Roman"/>
          <w:sz w:val="24"/>
          <w:szCs w:val="24"/>
        </w:rPr>
        <w:t xml:space="preserve">, ņemot vērā izmantotos zvejas rīkus </w:t>
      </w:r>
      <w:r w:rsidR="004F555C" w:rsidRPr="00817875">
        <w:rPr>
          <w:rFonts w:ascii="Times New Roman" w:hAnsi="Times New Roman" w:cs="Times New Roman"/>
          <w:sz w:val="24"/>
          <w:szCs w:val="24"/>
        </w:rPr>
        <w:t>un kuģu uzstād</w:t>
      </w:r>
      <w:r w:rsidR="00C26D5F" w:rsidRPr="00817875">
        <w:rPr>
          <w:rFonts w:ascii="Times New Roman" w:hAnsi="Times New Roman" w:cs="Times New Roman"/>
          <w:sz w:val="24"/>
          <w:szCs w:val="24"/>
        </w:rPr>
        <w:t>īto motoru veidus</w:t>
      </w:r>
      <w:r w:rsidR="004F555C" w:rsidRPr="00817875">
        <w:rPr>
          <w:rFonts w:ascii="Times New Roman" w:hAnsi="Times New Roman" w:cs="Times New Roman"/>
          <w:sz w:val="24"/>
          <w:szCs w:val="24"/>
        </w:rPr>
        <w:t>.</w:t>
      </w:r>
      <w:r w:rsidR="00A0469F">
        <w:rPr>
          <w:rFonts w:ascii="Times New Roman" w:hAnsi="Times New Roman" w:cs="Times New Roman"/>
          <w:sz w:val="24"/>
          <w:szCs w:val="24"/>
        </w:rPr>
        <w:t xml:space="preserve"> </w:t>
      </w:r>
      <w:r w:rsidR="00476654">
        <w:rPr>
          <w:rFonts w:ascii="Times New Roman" w:hAnsi="Times New Roman" w:cs="Times New Roman"/>
          <w:sz w:val="24"/>
          <w:szCs w:val="24"/>
        </w:rPr>
        <w:t xml:space="preserve">Saskaņā ar </w:t>
      </w:r>
      <w:r w:rsidR="00A0469F">
        <w:rPr>
          <w:rFonts w:ascii="Times New Roman" w:hAnsi="Times New Roman" w:cs="Times New Roman"/>
          <w:sz w:val="24"/>
          <w:szCs w:val="24"/>
        </w:rPr>
        <w:t>Ministru kabineta noteikumi</w:t>
      </w:r>
      <w:r w:rsidR="00476654">
        <w:rPr>
          <w:rFonts w:ascii="Times New Roman" w:hAnsi="Times New Roman" w:cs="Times New Roman"/>
          <w:sz w:val="24"/>
          <w:szCs w:val="24"/>
        </w:rPr>
        <w:t>em ir</w:t>
      </w:r>
      <w:r w:rsidR="00A0469F">
        <w:rPr>
          <w:rFonts w:ascii="Times New Roman" w:hAnsi="Times New Roman" w:cs="Times New Roman"/>
          <w:sz w:val="24"/>
          <w:szCs w:val="24"/>
        </w:rPr>
        <w:t xml:space="preserve"> </w:t>
      </w:r>
      <w:r w:rsidR="00476654">
        <w:rPr>
          <w:rFonts w:ascii="Times New Roman" w:hAnsi="Times New Roman" w:cs="Times New Roman"/>
          <w:sz w:val="24"/>
          <w:szCs w:val="24"/>
        </w:rPr>
        <w:t>jā</w:t>
      </w:r>
      <w:r w:rsidR="00A0469F">
        <w:rPr>
          <w:rFonts w:ascii="Times New Roman" w:hAnsi="Times New Roman" w:cs="Times New Roman"/>
          <w:sz w:val="24"/>
          <w:szCs w:val="24"/>
        </w:rPr>
        <w:t xml:space="preserve">nosaka </w:t>
      </w:r>
      <w:r w:rsidR="00476654">
        <w:rPr>
          <w:rFonts w:ascii="Times New Roman" w:hAnsi="Times New Roman" w:cs="Times New Roman"/>
          <w:sz w:val="24"/>
          <w:szCs w:val="24"/>
        </w:rPr>
        <w:t xml:space="preserve"> arī </w:t>
      </w:r>
      <w:r w:rsidR="00A0469F">
        <w:rPr>
          <w:rFonts w:ascii="Times New Roman" w:hAnsi="Times New Roman" w:cs="Times New Roman"/>
          <w:sz w:val="24"/>
          <w:szCs w:val="24"/>
        </w:rPr>
        <w:t>kārtīb</w:t>
      </w:r>
      <w:r w:rsidR="00476654">
        <w:rPr>
          <w:rFonts w:ascii="Times New Roman" w:hAnsi="Times New Roman" w:cs="Times New Roman"/>
          <w:sz w:val="24"/>
          <w:szCs w:val="24"/>
        </w:rPr>
        <w:t>a</w:t>
      </w:r>
      <w:r w:rsidR="00A0469F">
        <w:rPr>
          <w:rFonts w:ascii="Times New Roman" w:hAnsi="Times New Roman" w:cs="Times New Roman"/>
          <w:sz w:val="24"/>
          <w:szCs w:val="24"/>
        </w:rPr>
        <w:t>, kādā jūras piekrastes un iekšējo ūdeņu zvejniek</w:t>
      </w:r>
      <w:r w:rsidR="00ED7CA6">
        <w:rPr>
          <w:rFonts w:ascii="Times New Roman" w:hAnsi="Times New Roman" w:cs="Times New Roman"/>
          <w:sz w:val="24"/>
          <w:szCs w:val="24"/>
        </w:rPr>
        <w:t>i</w:t>
      </w:r>
      <w:r w:rsidR="00A0469F">
        <w:rPr>
          <w:rFonts w:ascii="Times New Roman" w:hAnsi="Times New Roman" w:cs="Times New Roman"/>
          <w:sz w:val="24"/>
          <w:szCs w:val="24"/>
        </w:rPr>
        <w:t xml:space="preserve"> tiek reģistrēt</w:t>
      </w:r>
      <w:r w:rsidR="00ED7CA6">
        <w:rPr>
          <w:rFonts w:ascii="Times New Roman" w:hAnsi="Times New Roman" w:cs="Times New Roman"/>
          <w:sz w:val="24"/>
          <w:szCs w:val="24"/>
        </w:rPr>
        <w:t>i</w:t>
      </w:r>
      <w:r w:rsidR="00A0469F">
        <w:rPr>
          <w:rFonts w:ascii="Times New Roman" w:hAnsi="Times New Roman" w:cs="Times New Roman"/>
          <w:sz w:val="24"/>
          <w:szCs w:val="24"/>
        </w:rPr>
        <w:t xml:space="preserve"> LAD reģistrācijas sistēmā</w:t>
      </w:r>
      <w:r w:rsidR="00ED7CA6">
        <w:rPr>
          <w:rFonts w:ascii="Times New Roman" w:hAnsi="Times New Roman" w:cs="Times New Roman"/>
          <w:sz w:val="24"/>
          <w:szCs w:val="24"/>
        </w:rPr>
        <w:t xml:space="preserve"> un LAD procedūras šī procesa administrēšanā</w:t>
      </w:r>
      <w:r w:rsidR="00A0469F">
        <w:rPr>
          <w:rFonts w:ascii="Times New Roman" w:hAnsi="Times New Roman" w:cs="Times New Roman"/>
          <w:sz w:val="24"/>
          <w:szCs w:val="24"/>
        </w:rPr>
        <w:t>.</w:t>
      </w:r>
    </w:p>
    <w:p w14:paraId="71CF1145" w14:textId="72134E15" w:rsidR="00C26D5F" w:rsidRPr="00EB2E0D" w:rsidRDefault="00EB2E0D" w:rsidP="00DD1CFA">
      <w:pPr>
        <w:ind w:firstLine="709"/>
        <w:jc w:val="both"/>
        <w:rPr>
          <w:rFonts w:ascii="Times New Roman" w:hAnsi="Times New Roman" w:cs="Times New Roman"/>
          <w:sz w:val="24"/>
          <w:szCs w:val="24"/>
        </w:rPr>
      </w:pPr>
      <w:r w:rsidRPr="00EB2E0D">
        <w:rPr>
          <w:rFonts w:ascii="Times New Roman" w:hAnsi="Times New Roman" w:cs="Times New Roman"/>
          <w:sz w:val="24"/>
          <w:szCs w:val="24"/>
        </w:rPr>
        <w:t xml:space="preserve">Ja pašlaik zvejniekiem zvejai iekšējos ūdeņos nav iespējas iegādāties bezakcīzes dīzeļdegvielu un tie iegādājās dīzeļdegvielu, kurai piemērota akcīzes nodokļa standartlikme, </w:t>
      </w:r>
      <w:r w:rsidRPr="00EB2E0D">
        <w:rPr>
          <w:rFonts w:ascii="Times New Roman" w:hAnsi="Times New Roman" w:cs="Times New Roman"/>
          <w:sz w:val="24"/>
          <w:szCs w:val="24"/>
        </w:rPr>
        <w:lastRenderedPageBreak/>
        <w:t>tad, nosakot samazināto likmi, veidotos negatīva fiskālā ietekme, kas, ņemot vērā nelielo patērētās dīzeļdegvielas apjomu</w:t>
      </w:r>
      <w:r>
        <w:rPr>
          <w:rFonts w:ascii="Times New Roman" w:hAnsi="Times New Roman" w:cs="Times New Roman"/>
          <w:sz w:val="24"/>
          <w:szCs w:val="24"/>
        </w:rPr>
        <w:t xml:space="preserve"> (ap 16 000 litru</w:t>
      </w:r>
      <w:r w:rsidR="00DC6FC5">
        <w:rPr>
          <w:rFonts w:ascii="Times New Roman" w:hAnsi="Times New Roman" w:cs="Times New Roman"/>
          <w:sz w:val="24"/>
          <w:szCs w:val="24"/>
        </w:rPr>
        <w:t xml:space="preserve"> gadā</w:t>
      </w:r>
      <w:r>
        <w:rPr>
          <w:rFonts w:ascii="Times New Roman" w:hAnsi="Times New Roman" w:cs="Times New Roman"/>
          <w:sz w:val="24"/>
          <w:szCs w:val="24"/>
        </w:rPr>
        <w:t>)</w:t>
      </w:r>
      <w:r w:rsidRPr="00EB2E0D">
        <w:rPr>
          <w:rFonts w:ascii="Times New Roman" w:hAnsi="Times New Roman" w:cs="Times New Roman"/>
          <w:sz w:val="24"/>
          <w:szCs w:val="24"/>
        </w:rPr>
        <w:t xml:space="preserve">, vērtējama kā nebūtiska. Savukārt fiskālā ietekme no akcīzes nodokļa atmaksas par dīzeļdegvielu, kuru izmanto kā degvielu zvejas kuģos piekrastes ūdeņos, vērtējama kā neitrāla, jo arī pašlaik </w:t>
      </w:r>
      <w:r>
        <w:rPr>
          <w:rFonts w:ascii="Times New Roman" w:hAnsi="Times New Roman" w:cs="Times New Roman"/>
          <w:sz w:val="24"/>
          <w:szCs w:val="24"/>
        </w:rPr>
        <w:t xml:space="preserve">likuma 18.panta pirmajā daļā paredz, ka </w:t>
      </w:r>
      <w:r w:rsidRPr="00EB2E0D">
        <w:rPr>
          <w:rFonts w:ascii="Times New Roman" w:hAnsi="Times New Roman" w:cs="Times New Roman"/>
          <w:sz w:val="24"/>
          <w:szCs w:val="24"/>
        </w:rPr>
        <w:t>minētā dīzeļdegviela ir atbrīvota no akcīzes nodokļa.</w:t>
      </w:r>
    </w:p>
    <w:p w14:paraId="2FD66F71" w14:textId="1FD703F0" w:rsidR="00523ABC" w:rsidRDefault="00523ABC" w:rsidP="00DD1CFA">
      <w:pPr>
        <w:ind w:firstLine="709"/>
        <w:jc w:val="both"/>
        <w:rPr>
          <w:rFonts w:ascii="Times New Roman" w:hAnsi="Times New Roman" w:cs="Times New Roman"/>
          <w:sz w:val="24"/>
          <w:szCs w:val="24"/>
        </w:rPr>
      </w:pPr>
      <w:r>
        <w:rPr>
          <w:rFonts w:ascii="Times New Roman" w:hAnsi="Times New Roman" w:cs="Times New Roman"/>
          <w:sz w:val="24"/>
          <w:szCs w:val="24"/>
        </w:rPr>
        <w:t xml:space="preserve">Lauku atbalsta dienestam zvejnieku dīzeļdegvielas administrēšanai nepieciešams izveidot jaunu datu bāzi. Datubāzes kopējās izstrādes izmaksas ir 20 037,60 </w:t>
      </w:r>
      <w:r w:rsidRPr="005A00D7">
        <w:rPr>
          <w:rFonts w:ascii="Times New Roman" w:hAnsi="Times New Roman" w:cs="Times New Roman"/>
          <w:i/>
          <w:sz w:val="24"/>
          <w:szCs w:val="24"/>
        </w:rPr>
        <w:t xml:space="preserve">euro </w:t>
      </w:r>
      <w:r>
        <w:rPr>
          <w:rFonts w:ascii="Times New Roman" w:hAnsi="Times New Roman" w:cs="Times New Roman"/>
          <w:sz w:val="24"/>
          <w:szCs w:val="24"/>
        </w:rPr>
        <w:t>(tai skaitā PVN)</w:t>
      </w:r>
      <w:r w:rsidR="00CD2345">
        <w:rPr>
          <w:rFonts w:ascii="Times New Roman" w:hAnsi="Times New Roman" w:cs="Times New Roman"/>
          <w:sz w:val="24"/>
          <w:szCs w:val="24"/>
        </w:rPr>
        <w:t>, kas tiks segtas no LAD piešķirtā finansējuma</w:t>
      </w:r>
      <w:r>
        <w:rPr>
          <w:rFonts w:ascii="Times New Roman" w:hAnsi="Times New Roman" w:cs="Times New Roman"/>
          <w:sz w:val="24"/>
          <w:szCs w:val="24"/>
        </w:rPr>
        <w:t>.</w:t>
      </w:r>
    </w:p>
    <w:p w14:paraId="0CF03A52" w14:textId="742C57B1" w:rsidR="005068C9" w:rsidRDefault="005068C9" w:rsidP="007A5514">
      <w:pPr>
        <w:spacing w:after="120" w:line="240" w:lineRule="auto"/>
        <w:rPr>
          <w:rFonts w:ascii="Times New Roman" w:hAnsi="Times New Roman" w:cs="Times New Roman"/>
          <w:i/>
          <w:sz w:val="24"/>
          <w:szCs w:val="24"/>
        </w:rPr>
      </w:pPr>
    </w:p>
    <w:p w14:paraId="5FFB5E77" w14:textId="77777777" w:rsidR="00E74A29" w:rsidRPr="00E74A29" w:rsidRDefault="00E74A29" w:rsidP="00E74A29">
      <w:pPr>
        <w:pStyle w:val="Heading1"/>
        <w:tabs>
          <w:tab w:val="left" w:pos="6840"/>
        </w:tabs>
        <w:rPr>
          <w:rFonts w:ascii="Times New Roman" w:hAnsi="Times New Roman"/>
          <w:b/>
          <w:color w:val="auto"/>
          <w:sz w:val="25"/>
          <w:szCs w:val="25"/>
        </w:rPr>
      </w:pPr>
      <w:r w:rsidRPr="00E74A29">
        <w:rPr>
          <w:rFonts w:ascii="Times New Roman" w:hAnsi="Times New Roman"/>
          <w:color w:val="auto"/>
          <w:sz w:val="25"/>
          <w:szCs w:val="25"/>
        </w:rPr>
        <w:t>Finanšu ministre                                                                                Dana Reizniece-Ozola</w:t>
      </w:r>
    </w:p>
    <w:p w14:paraId="642D2985" w14:textId="7AE9E558" w:rsidR="00A070DB" w:rsidRDefault="00A070DB" w:rsidP="007A5514">
      <w:pPr>
        <w:spacing w:after="120" w:line="240" w:lineRule="auto"/>
        <w:rPr>
          <w:rFonts w:ascii="Times New Roman" w:hAnsi="Times New Roman" w:cs="Times New Roman"/>
          <w:sz w:val="24"/>
          <w:szCs w:val="24"/>
        </w:rPr>
      </w:pPr>
    </w:p>
    <w:p w14:paraId="7A104C6A" w14:textId="0224E26E" w:rsidR="00E74A29" w:rsidRDefault="00E74A29" w:rsidP="007A5514">
      <w:pPr>
        <w:spacing w:after="120" w:line="240" w:lineRule="auto"/>
        <w:rPr>
          <w:rFonts w:ascii="Times New Roman" w:hAnsi="Times New Roman" w:cs="Times New Roman"/>
          <w:sz w:val="24"/>
          <w:szCs w:val="24"/>
        </w:rPr>
      </w:pPr>
    </w:p>
    <w:p w14:paraId="5C0F3D99" w14:textId="77777777" w:rsidR="00E74A29" w:rsidRPr="00E74A29" w:rsidRDefault="00E74A29" w:rsidP="007A5514">
      <w:pPr>
        <w:spacing w:after="120" w:line="240" w:lineRule="auto"/>
        <w:rPr>
          <w:rFonts w:ascii="Times New Roman" w:hAnsi="Times New Roman" w:cs="Times New Roman"/>
          <w:sz w:val="24"/>
          <w:szCs w:val="24"/>
        </w:rPr>
      </w:pPr>
      <w:bookmarkStart w:id="2" w:name="_GoBack"/>
      <w:bookmarkEnd w:id="2"/>
    </w:p>
    <w:p w14:paraId="1709BF5C" w14:textId="77777777" w:rsidR="00A070DB" w:rsidRPr="00A070DB" w:rsidRDefault="00A070DB" w:rsidP="00A070DB">
      <w:pPr>
        <w:spacing w:after="0" w:line="240" w:lineRule="auto"/>
        <w:rPr>
          <w:rFonts w:ascii="Times New Roman" w:eastAsia="Times New Roman" w:hAnsi="Times New Roman" w:cs="Times New Roman"/>
          <w:bCs/>
          <w:iCs/>
          <w:kern w:val="1"/>
          <w:sz w:val="20"/>
          <w:szCs w:val="20"/>
          <w:lang w:eastAsia="ar-SA"/>
        </w:rPr>
      </w:pPr>
      <w:r w:rsidRPr="00A070DB">
        <w:rPr>
          <w:rFonts w:ascii="Times New Roman" w:eastAsia="Times New Roman" w:hAnsi="Times New Roman" w:cs="Times New Roman"/>
          <w:bCs/>
          <w:iCs/>
          <w:kern w:val="1"/>
          <w:sz w:val="20"/>
          <w:szCs w:val="20"/>
          <w:lang w:eastAsia="ar-SA"/>
        </w:rPr>
        <w:t>Lukss, 67083846</w:t>
      </w:r>
    </w:p>
    <w:p w14:paraId="6BFEFACB" w14:textId="77777777" w:rsidR="00A070DB" w:rsidRPr="00A070DB" w:rsidRDefault="00E74A29" w:rsidP="00A070DB">
      <w:pPr>
        <w:spacing w:after="0" w:line="240" w:lineRule="auto"/>
        <w:rPr>
          <w:rFonts w:ascii="Times New Roman" w:eastAsia="Calibri" w:hAnsi="Times New Roman" w:cs="Times New Roman"/>
          <w:sz w:val="20"/>
          <w:szCs w:val="20"/>
        </w:rPr>
      </w:pPr>
      <w:hyperlink r:id="rId8" w:history="1">
        <w:r w:rsidR="00A070DB" w:rsidRPr="00191B00">
          <w:rPr>
            <w:rFonts w:ascii="Times New Roman" w:eastAsia="Times New Roman" w:hAnsi="Times New Roman" w:cs="Times New Roman"/>
            <w:bCs/>
            <w:iCs/>
            <w:color w:val="0000FF"/>
            <w:kern w:val="1"/>
            <w:sz w:val="20"/>
            <w:szCs w:val="20"/>
            <w:u w:val="single"/>
            <w:lang w:eastAsia="ar-SA"/>
          </w:rPr>
          <w:t>Juris.Lukss@fm.gov.lv</w:t>
        </w:r>
      </w:hyperlink>
      <w:r w:rsidR="00A070DB" w:rsidRPr="00A070DB">
        <w:rPr>
          <w:rFonts w:ascii="Times New Roman" w:eastAsia="Times New Roman" w:hAnsi="Times New Roman" w:cs="Times New Roman"/>
          <w:bCs/>
          <w:iCs/>
          <w:kern w:val="1"/>
          <w:sz w:val="20"/>
          <w:szCs w:val="20"/>
          <w:lang w:eastAsia="ar-SA"/>
        </w:rPr>
        <w:t xml:space="preserve"> </w:t>
      </w:r>
    </w:p>
    <w:p w14:paraId="0C7E14C5" w14:textId="7EF9741D" w:rsidR="00A070DB" w:rsidRPr="00191B00" w:rsidRDefault="00A070DB" w:rsidP="007A5514">
      <w:pPr>
        <w:spacing w:after="120" w:line="240" w:lineRule="auto"/>
        <w:rPr>
          <w:rFonts w:ascii="Times New Roman" w:hAnsi="Times New Roman" w:cs="Times New Roman"/>
          <w:sz w:val="20"/>
          <w:szCs w:val="20"/>
        </w:rPr>
      </w:pPr>
    </w:p>
    <w:p w14:paraId="4F23555F" w14:textId="50786884" w:rsidR="00191B00" w:rsidRPr="00191B00" w:rsidRDefault="00191B00" w:rsidP="00191B00">
      <w:pPr>
        <w:spacing w:after="0" w:line="240" w:lineRule="auto"/>
        <w:rPr>
          <w:rFonts w:ascii="Times New Roman" w:eastAsia="Calibri" w:hAnsi="Times New Roman" w:cs="Times New Roman"/>
          <w:sz w:val="20"/>
          <w:szCs w:val="20"/>
        </w:rPr>
      </w:pPr>
      <w:r w:rsidRPr="00191B00">
        <w:rPr>
          <w:rFonts w:ascii="Times New Roman" w:eastAsia="Calibri" w:hAnsi="Times New Roman" w:cs="Times New Roman"/>
          <w:iCs/>
          <w:sz w:val="20"/>
          <w:szCs w:val="20"/>
          <w:lang w:eastAsia="lv-LV"/>
        </w:rPr>
        <w:t xml:space="preserve">Ingiļāvičute, 67027661 </w:t>
      </w:r>
    </w:p>
    <w:p w14:paraId="198EEA17" w14:textId="77777777" w:rsidR="00191B00" w:rsidRPr="00191B00" w:rsidRDefault="00E74A29" w:rsidP="00191B00">
      <w:pPr>
        <w:spacing w:after="240" w:line="240" w:lineRule="auto"/>
        <w:rPr>
          <w:rFonts w:ascii="Times New Roman" w:eastAsia="Calibri" w:hAnsi="Times New Roman" w:cs="Times New Roman"/>
          <w:sz w:val="20"/>
          <w:szCs w:val="20"/>
        </w:rPr>
      </w:pPr>
      <w:hyperlink r:id="rId9" w:history="1">
        <w:r w:rsidR="00191B00" w:rsidRPr="00191B00">
          <w:rPr>
            <w:rFonts w:ascii="Times New Roman" w:eastAsia="Calibri" w:hAnsi="Times New Roman" w:cs="Times New Roman"/>
            <w:iCs/>
            <w:color w:val="0000FF"/>
            <w:sz w:val="20"/>
            <w:szCs w:val="20"/>
            <w:u w:val="single"/>
            <w:lang w:eastAsia="lv-LV"/>
          </w:rPr>
          <w:t>Biruta.Ingilavicute@zm.gov.lv</w:t>
        </w:r>
      </w:hyperlink>
      <w:r w:rsidR="00191B00" w:rsidRPr="00191B00">
        <w:rPr>
          <w:rFonts w:ascii="Times New Roman" w:eastAsia="Calibri" w:hAnsi="Times New Roman" w:cs="Times New Roman"/>
          <w:iCs/>
          <w:color w:val="008080"/>
          <w:sz w:val="20"/>
          <w:szCs w:val="20"/>
          <w:lang w:eastAsia="lv-LV"/>
        </w:rPr>
        <w:t xml:space="preserve">  </w:t>
      </w:r>
      <w:r w:rsidR="00191B00" w:rsidRPr="00191B00">
        <w:rPr>
          <w:rFonts w:ascii="Times New Roman" w:eastAsia="Calibri" w:hAnsi="Times New Roman" w:cs="Times New Roman"/>
          <w:iCs/>
          <w:color w:val="1F497D"/>
          <w:sz w:val="20"/>
          <w:szCs w:val="20"/>
          <w:lang w:eastAsia="lv-LV"/>
        </w:rPr>
        <w:t xml:space="preserve"> </w:t>
      </w:r>
    </w:p>
    <w:p w14:paraId="41BEFAFB" w14:textId="2539CE4A" w:rsidR="00191B00" w:rsidRPr="00191B00" w:rsidRDefault="00191B00" w:rsidP="00191B00">
      <w:pPr>
        <w:spacing w:after="0" w:line="240" w:lineRule="auto"/>
        <w:rPr>
          <w:rFonts w:ascii="Times New Roman" w:eastAsia="Calibri" w:hAnsi="Times New Roman" w:cs="Times New Roman"/>
          <w:sz w:val="20"/>
          <w:szCs w:val="20"/>
        </w:rPr>
      </w:pPr>
      <w:r w:rsidRPr="00D132DC">
        <w:rPr>
          <w:rFonts w:ascii="Times New Roman" w:eastAsia="Calibri" w:hAnsi="Times New Roman" w:cs="Times New Roman"/>
          <w:sz w:val="20"/>
          <w:szCs w:val="20"/>
          <w:lang w:eastAsia="lv-LV"/>
        </w:rPr>
        <w:t>Adamenko,</w:t>
      </w:r>
      <w:r w:rsidRPr="00191B00">
        <w:rPr>
          <w:rFonts w:ascii="Times New Roman" w:eastAsia="Calibri" w:hAnsi="Times New Roman" w:cs="Times New Roman"/>
          <w:sz w:val="20"/>
          <w:szCs w:val="20"/>
          <w:lang w:eastAsia="lv-LV"/>
        </w:rPr>
        <w:t xml:space="preserve"> 67095042 </w:t>
      </w:r>
    </w:p>
    <w:p w14:paraId="42E86775" w14:textId="15C00CA6" w:rsidR="00191B00" w:rsidRPr="00D132DC" w:rsidRDefault="00E74A29" w:rsidP="007A5514">
      <w:pPr>
        <w:spacing w:after="120" w:line="240" w:lineRule="auto"/>
        <w:rPr>
          <w:rFonts w:ascii="Times New Roman" w:hAnsi="Times New Roman" w:cs="Times New Roman"/>
          <w:sz w:val="20"/>
          <w:szCs w:val="20"/>
        </w:rPr>
      </w:pPr>
      <w:hyperlink r:id="rId10" w:history="1">
        <w:r w:rsidR="00D132DC" w:rsidRPr="00D132DC">
          <w:rPr>
            <w:rStyle w:val="Hyperlink"/>
            <w:rFonts w:ascii="Times New Roman" w:hAnsi="Times New Roman" w:cs="Times New Roman"/>
            <w:sz w:val="20"/>
            <w:szCs w:val="20"/>
          </w:rPr>
          <w:t>Olga.Adamenko@zm.gov.lv</w:t>
        </w:r>
      </w:hyperlink>
    </w:p>
    <w:p w14:paraId="09C36F36" w14:textId="77777777" w:rsidR="00D132DC" w:rsidRPr="00A070DB" w:rsidRDefault="00D132DC" w:rsidP="007A5514">
      <w:pPr>
        <w:spacing w:after="120" w:line="240" w:lineRule="auto"/>
        <w:rPr>
          <w:rFonts w:ascii="Times New Roman" w:hAnsi="Times New Roman" w:cs="Times New Roman"/>
          <w:sz w:val="24"/>
          <w:szCs w:val="24"/>
        </w:rPr>
      </w:pPr>
    </w:p>
    <w:sectPr w:rsidR="00D132DC" w:rsidRPr="00A070DB" w:rsidSect="00DD1CFA">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EB782" w14:textId="77777777" w:rsidR="0048410F" w:rsidRDefault="0048410F" w:rsidP="00DD1CFA">
      <w:pPr>
        <w:spacing w:after="0" w:line="240" w:lineRule="auto"/>
      </w:pPr>
      <w:r>
        <w:separator/>
      </w:r>
    </w:p>
  </w:endnote>
  <w:endnote w:type="continuationSeparator" w:id="0">
    <w:p w14:paraId="2628D708" w14:textId="77777777" w:rsidR="0048410F" w:rsidRDefault="0048410F" w:rsidP="00DD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766CB" w14:textId="3712A793" w:rsidR="0070233F" w:rsidRPr="0070233F" w:rsidRDefault="0070233F" w:rsidP="0070233F">
    <w:pPr>
      <w:pStyle w:val="Footer"/>
      <w:rPr>
        <w:rFonts w:ascii="Times New Roman" w:hAnsi="Times New Roman" w:cs="Times New Roman"/>
        <w:sz w:val="20"/>
      </w:rPr>
    </w:pPr>
    <w:r w:rsidRPr="0070233F">
      <w:rPr>
        <w:rFonts w:ascii="Times New Roman" w:hAnsi="Times New Roman" w:cs="Times New Roman"/>
        <w:sz w:val="20"/>
      </w:rPr>
      <w:fldChar w:fldCharType="begin"/>
    </w:r>
    <w:r w:rsidRPr="0070233F">
      <w:rPr>
        <w:rFonts w:ascii="Times New Roman" w:hAnsi="Times New Roman" w:cs="Times New Roman"/>
        <w:sz w:val="20"/>
      </w:rPr>
      <w:instrText xml:space="preserve"> FILENAME   \* MERGEFORMAT </w:instrText>
    </w:r>
    <w:r w:rsidRPr="0070233F">
      <w:rPr>
        <w:rFonts w:ascii="Times New Roman" w:hAnsi="Times New Roman" w:cs="Times New Roman"/>
        <w:sz w:val="20"/>
      </w:rPr>
      <w:fldChar w:fldCharType="separate"/>
    </w:r>
    <w:r w:rsidR="00E74A29">
      <w:rPr>
        <w:rFonts w:ascii="Times New Roman" w:hAnsi="Times New Roman" w:cs="Times New Roman"/>
        <w:noProof/>
        <w:sz w:val="20"/>
      </w:rPr>
      <w:t>FMzin_2910918_pzdegv.docx</w:t>
    </w:r>
    <w:r w:rsidRPr="0070233F">
      <w:rPr>
        <w:rFonts w:ascii="Times New Roman" w:hAnsi="Times New Roman" w:cs="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604FB" w14:textId="3FD01B6E" w:rsidR="0070233F" w:rsidRPr="00A3536A" w:rsidRDefault="00A3536A" w:rsidP="00A3536A">
    <w:pPr>
      <w:pStyle w:val="Footer"/>
    </w:pPr>
    <w:r>
      <w:rPr>
        <w:rFonts w:ascii="Times New Roman" w:hAnsi="Times New Roman" w:cs="Times New Roman"/>
        <w:sz w:val="20"/>
      </w:rPr>
      <w:fldChar w:fldCharType="begin"/>
    </w:r>
    <w:r>
      <w:rPr>
        <w:rFonts w:ascii="Times New Roman" w:hAnsi="Times New Roman" w:cs="Times New Roman"/>
        <w:sz w:val="20"/>
      </w:rPr>
      <w:instrText xml:space="preserve"> FILENAME   \* MERGEFORMAT </w:instrText>
    </w:r>
    <w:r>
      <w:rPr>
        <w:rFonts w:ascii="Times New Roman" w:hAnsi="Times New Roman" w:cs="Times New Roman"/>
        <w:sz w:val="20"/>
      </w:rPr>
      <w:fldChar w:fldCharType="separate"/>
    </w:r>
    <w:r w:rsidR="00E74A29">
      <w:rPr>
        <w:rFonts w:ascii="Times New Roman" w:hAnsi="Times New Roman" w:cs="Times New Roman"/>
        <w:noProof/>
        <w:sz w:val="20"/>
      </w:rPr>
      <w:t>FMzin_2910918_pzdegv.docx</w:t>
    </w:r>
    <w:r>
      <w:rPr>
        <w:rFonts w:ascii="Times New Roman" w:hAnsi="Times New Roman" w:cs="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E4BB4" w14:textId="77777777" w:rsidR="0048410F" w:rsidRDefault="0048410F" w:rsidP="00DD1CFA">
      <w:pPr>
        <w:spacing w:after="0" w:line="240" w:lineRule="auto"/>
      </w:pPr>
      <w:r>
        <w:separator/>
      </w:r>
    </w:p>
  </w:footnote>
  <w:footnote w:type="continuationSeparator" w:id="0">
    <w:p w14:paraId="34C9E95E" w14:textId="77777777" w:rsidR="0048410F" w:rsidRDefault="0048410F" w:rsidP="00DD1CFA">
      <w:pPr>
        <w:spacing w:after="0" w:line="240" w:lineRule="auto"/>
      </w:pPr>
      <w:r>
        <w:continuationSeparator/>
      </w:r>
    </w:p>
  </w:footnote>
  <w:footnote w:id="1">
    <w:p w14:paraId="1FD64D3F" w14:textId="77777777" w:rsidR="00514480" w:rsidRPr="003B1FBD" w:rsidRDefault="00514480" w:rsidP="00514480">
      <w:pPr>
        <w:pStyle w:val="FootnoteText"/>
        <w:jc w:val="both"/>
        <w:rPr>
          <w:rFonts w:ascii="Times New Roman" w:hAnsi="Times New Roman" w:cs="Times New Roman"/>
        </w:rPr>
      </w:pPr>
      <w:r w:rsidRPr="003B1FBD">
        <w:rPr>
          <w:rStyle w:val="FootnoteReference"/>
          <w:rFonts w:ascii="Times New Roman" w:hAnsi="Times New Roman" w:cs="Times New Roman"/>
        </w:rPr>
        <w:footnoteRef/>
      </w:r>
      <w:r w:rsidRPr="003B1FBD">
        <w:rPr>
          <w:rFonts w:ascii="Times New Roman" w:hAnsi="Times New Roman" w:cs="Times New Roman"/>
        </w:rPr>
        <w:t xml:space="preserve"> Padomes 2003.gada 27.oktobra Direktīva Nr.2003/96/EK, kas pārkārto Kopienas noteikumus par nodokļu uzlikšanu energoproduktiem un elektroenerģijai </w:t>
      </w:r>
    </w:p>
  </w:footnote>
  <w:footnote w:id="2">
    <w:p w14:paraId="511AD006" w14:textId="77777777" w:rsidR="00A307D8" w:rsidRPr="003B1FBD" w:rsidRDefault="00A307D8" w:rsidP="00A307D8">
      <w:pPr>
        <w:pStyle w:val="FootnoteText"/>
        <w:jc w:val="both"/>
        <w:rPr>
          <w:rFonts w:ascii="Times New Roman" w:hAnsi="Times New Roman" w:cs="Times New Roman"/>
        </w:rPr>
      </w:pPr>
      <w:r w:rsidRPr="003B1FBD">
        <w:rPr>
          <w:rStyle w:val="FootnoteReference"/>
          <w:rFonts w:ascii="Times New Roman" w:hAnsi="Times New Roman" w:cs="Times New Roman"/>
        </w:rPr>
        <w:footnoteRef/>
      </w:r>
      <w:r w:rsidRPr="003B1FBD">
        <w:rPr>
          <w:rFonts w:ascii="Times New Roman" w:hAnsi="Times New Roman" w:cs="Times New Roman"/>
        </w:rPr>
        <w:t xml:space="preserve"> Eiropas Komisijas 2014.gada 16.decembra Regula Nr.1388/2014/ES, ar ko konkrētas atbalsta kategorijas uzņēmumiem, kuri nodarbojas ar zvejas un akvakultūras produktu ražošanu, apstrādi un tirdzniecību, atzīst par saderīgām ar iekšējo tirgu, piemērojot Līguma par Eiropas Savienības darbību 107. un 108.pantu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504265"/>
      <w:docPartObj>
        <w:docPartGallery w:val="Page Numbers (Top of Page)"/>
        <w:docPartUnique/>
      </w:docPartObj>
    </w:sdtPr>
    <w:sdtEndPr>
      <w:rPr>
        <w:noProof/>
      </w:rPr>
    </w:sdtEndPr>
    <w:sdtContent>
      <w:p w14:paraId="4B7F1BE9" w14:textId="32248C6A" w:rsidR="00DD1CFA" w:rsidRDefault="00DD1CFA">
        <w:pPr>
          <w:pStyle w:val="Header"/>
          <w:jc w:val="center"/>
        </w:pPr>
        <w:r>
          <w:fldChar w:fldCharType="begin"/>
        </w:r>
        <w:r>
          <w:instrText xml:space="preserve"> PAGE   \* MERGEFORMAT </w:instrText>
        </w:r>
        <w:r>
          <w:fldChar w:fldCharType="separate"/>
        </w:r>
        <w:r w:rsidR="00E74A29">
          <w:rPr>
            <w:noProof/>
          </w:rPr>
          <w:t>5</w:t>
        </w:r>
        <w:r>
          <w:rPr>
            <w:noProof/>
          </w:rPr>
          <w:fldChar w:fldCharType="end"/>
        </w:r>
      </w:p>
    </w:sdtContent>
  </w:sdt>
  <w:p w14:paraId="665E9894" w14:textId="77777777" w:rsidR="00DD1CFA" w:rsidRDefault="00DD1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0665"/>
    <w:multiLevelType w:val="hybridMultilevel"/>
    <w:tmpl w:val="09D472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426DAA"/>
    <w:multiLevelType w:val="multilevel"/>
    <w:tmpl w:val="C462A034"/>
    <w:lvl w:ilvl="0">
      <w:start w:val="1"/>
      <w:numFmt w:val="decimal"/>
      <w:lvlText w:val="%1."/>
      <w:lvlJc w:val="left"/>
      <w:pPr>
        <w:ind w:left="720"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14"/>
    <w:rsid w:val="00003F1A"/>
    <w:rsid w:val="00004864"/>
    <w:rsid w:val="000147A9"/>
    <w:rsid w:val="00015AD8"/>
    <w:rsid w:val="00023322"/>
    <w:rsid w:val="00025BDC"/>
    <w:rsid w:val="00050D4B"/>
    <w:rsid w:val="000531B5"/>
    <w:rsid w:val="000807D1"/>
    <w:rsid w:val="000A2874"/>
    <w:rsid w:val="000A4F43"/>
    <w:rsid w:val="000A5A8A"/>
    <w:rsid w:val="000B6427"/>
    <w:rsid w:val="000D27A2"/>
    <w:rsid w:val="000F5FD0"/>
    <w:rsid w:val="00102B59"/>
    <w:rsid w:val="00103EA1"/>
    <w:rsid w:val="00104C95"/>
    <w:rsid w:val="00110F8B"/>
    <w:rsid w:val="0011280A"/>
    <w:rsid w:val="0011699A"/>
    <w:rsid w:val="00123490"/>
    <w:rsid w:val="00126136"/>
    <w:rsid w:val="0013325C"/>
    <w:rsid w:val="0013774C"/>
    <w:rsid w:val="0014587D"/>
    <w:rsid w:val="00153062"/>
    <w:rsid w:val="001705CD"/>
    <w:rsid w:val="001706D5"/>
    <w:rsid w:val="0017408E"/>
    <w:rsid w:val="00187246"/>
    <w:rsid w:val="0018793F"/>
    <w:rsid w:val="00191B00"/>
    <w:rsid w:val="001A10E2"/>
    <w:rsid w:val="001B0DEF"/>
    <w:rsid w:val="001C4922"/>
    <w:rsid w:val="001D13F2"/>
    <w:rsid w:val="001D631B"/>
    <w:rsid w:val="001D7E29"/>
    <w:rsid w:val="001E3ABD"/>
    <w:rsid w:val="001F5BC2"/>
    <w:rsid w:val="002074F2"/>
    <w:rsid w:val="0022188A"/>
    <w:rsid w:val="0023557B"/>
    <w:rsid w:val="0024261A"/>
    <w:rsid w:val="002470D3"/>
    <w:rsid w:val="002624F1"/>
    <w:rsid w:val="0026543D"/>
    <w:rsid w:val="00265F6B"/>
    <w:rsid w:val="0028186C"/>
    <w:rsid w:val="00290EE1"/>
    <w:rsid w:val="00291BAE"/>
    <w:rsid w:val="0029487A"/>
    <w:rsid w:val="002A14A3"/>
    <w:rsid w:val="002A3044"/>
    <w:rsid w:val="002B240D"/>
    <w:rsid w:val="002C73AC"/>
    <w:rsid w:val="002C78C1"/>
    <w:rsid w:val="002D13F8"/>
    <w:rsid w:val="002D58CE"/>
    <w:rsid w:val="002F1FCC"/>
    <w:rsid w:val="002F2589"/>
    <w:rsid w:val="002F44C5"/>
    <w:rsid w:val="002F5BA0"/>
    <w:rsid w:val="002F621C"/>
    <w:rsid w:val="0030069A"/>
    <w:rsid w:val="00305F77"/>
    <w:rsid w:val="00307E1F"/>
    <w:rsid w:val="00317FD8"/>
    <w:rsid w:val="003210A2"/>
    <w:rsid w:val="00325724"/>
    <w:rsid w:val="0032617B"/>
    <w:rsid w:val="00331B20"/>
    <w:rsid w:val="003554B3"/>
    <w:rsid w:val="003600B6"/>
    <w:rsid w:val="0038083E"/>
    <w:rsid w:val="0038197C"/>
    <w:rsid w:val="00384861"/>
    <w:rsid w:val="00385BE7"/>
    <w:rsid w:val="003A7B04"/>
    <w:rsid w:val="003B1FBD"/>
    <w:rsid w:val="003B2F7D"/>
    <w:rsid w:val="003B5486"/>
    <w:rsid w:val="003B54FA"/>
    <w:rsid w:val="003C31C6"/>
    <w:rsid w:val="003C3877"/>
    <w:rsid w:val="003E4976"/>
    <w:rsid w:val="003E6D40"/>
    <w:rsid w:val="003F297C"/>
    <w:rsid w:val="00400B94"/>
    <w:rsid w:val="00403F85"/>
    <w:rsid w:val="00406EA0"/>
    <w:rsid w:val="00407150"/>
    <w:rsid w:val="00417758"/>
    <w:rsid w:val="00424274"/>
    <w:rsid w:val="004402EA"/>
    <w:rsid w:val="00443187"/>
    <w:rsid w:val="004435DA"/>
    <w:rsid w:val="004472D3"/>
    <w:rsid w:val="00454B1D"/>
    <w:rsid w:val="0045560C"/>
    <w:rsid w:val="0047046D"/>
    <w:rsid w:val="004718F5"/>
    <w:rsid w:val="00474674"/>
    <w:rsid w:val="004746B9"/>
    <w:rsid w:val="0047654C"/>
    <w:rsid w:val="00476654"/>
    <w:rsid w:val="00482C0E"/>
    <w:rsid w:val="0048410F"/>
    <w:rsid w:val="004947B6"/>
    <w:rsid w:val="004A50D5"/>
    <w:rsid w:val="004B07D7"/>
    <w:rsid w:val="004B2B08"/>
    <w:rsid w:val="004B7684"/>
    <w:rsid w:val="004D5285"/>
    <w:rsid w:val="004D5D54"/>
    <w:rsid w:val="004E3E7D"/>
    <w:rsid w:val="004E72FC"/>
    <w:rsid w:val="004E7F32"/>
    <w:rsid w:val="004F1D3D"/>
    <w:rsid w:val="004F555C"/>
    <w:rsid w:val="005068C9"/>
    <w:rsid w:val="00510D8B"/>
    <w:rsid w:val="005126AA"/>
    <w:rsid w:val="00514480"/>
    <w:rsid w:val="00523ABC"/>
    <w:rsid w:val="00525A5C"/>
    <w:rsid w:val="0054068A"/>
    <w:rsid w:val="0054539F"/>
    <w:rsid w:val="0056127B"/>
    <w:rsid w:val="005631A9"/>
    <w:rsid w:val="0058400E"/>
    <w:rsid w:val="005927CE"/>
    <w:rsid w:val="0059511A"/>
    <w:rsid w:val="00597B7B"/>
    <w:rsid w:val="005A00D7"/>
    <w:rsid w:val="005A3B2E"/>
    <w:rsid w:val="005B6160"/>
    <w:rsid w:val="005D0C7D"/>
    <w:rsid w:val="005D6D56"/>
    <w:rsid w:val="006153A3"/>
    <w:rsid w:val="00621146"/>
    <w:rsid w:val="00633FE2"/>
    <w:rsid w:val="0063631C"/>
    <w:rsid w:val="006419AC"/>
    <w:rsid w:val="006449B9"/>
    <w:rsid w:val="00656478"/>
    <w:rsid w:val="0066068F"/>
    <w:rsid w:val="00661338"/>
    <w:rsid w:val="0066133A"/>
    <w:rsid w:val="00661982"/>
    <w:rsid w:val="0066411A"/>
    <w:rsid w:val="006649EF"/>
    <w:rsid w:val="006672B3"/>
    <w:rsid w:val="00675283"/>
    <w:rsid w:val="006834F3"/>
    <w:rsid w:val="00684894"/>
    <w:rsid w:val="0068798B"/>
    <w:rsid w:val="006962FA"/>
    <w:rsid w:val="006A07D6"/>
    <w:rsid w:val="006B1DDB"/>
    <w:rsid w:val="006B5825"/>
    <w:rsid w:val="006C450E"/>
    <w:rsid w:val="006C7944"/>
    <w:rsid w:val="006D3A8F"/>
    <w:rsid w:val="006E304D"/>
    <w:rsid w:val="006F6BBE"/>
    <w:rsid w:val="00701950"/>
    <w:rsid w:val="0070233F"/>
    <w:rsid w:val="007161B4"/>
    <w:rsid w:val="007217FF"/>
    <w:rsid w:val="00730EE2"/>
    <w:rsid w:val="007375F6"/>
    <w:rsid w:val="00747F4C"/>
    <w:rsid w:val="00751738"/>
    <w:rsid w:val="00761005"/>
    <w:rsid w:val="00762693"/>
    <w:rsid w:val="00773A86"/>
    <w:rsid w:val="0077797D"/>
    <w:rsid w:val="007817F4"/>
    <w:rsid w:val="00782761"/>
    <w:rsid w:val="00782907"/>
    <w:rsid w:val="00792325"/>
    <w:rsid w:val="007A39D9"/>
    <w:rsid w:val="007A5514"/>
    <w:rsid w:val="007A57FF"/>
    <w:rsid w:val="007A59DF"/>
    <w:rsid w:val="007B0614"/>
    <w:rsid w:val="007B1D1C"/>
    <w:rsid w:val="007B496F"/>
    <w:rsid w:val="007B50A0"/>
    <w:rsid w:val="007B60B9"/>
    <w:rsid w:val="007C26E2"/>
    <w:rsid w:val="007C2DAA"/>
    <w:rsid w:val="007C3202"/>
    <w:rsid w:val="007C3A75"/>
    <w:rsid w:val="007C4692"/>
    <w:rsid w:val="007C4AC1"/>
    <w:rsid w:val="007E3F41"/>
    <w:rsid w:val="007E4937"/>
    <w:rsid w:val="007E7CB4"/>
    <w:rsid w:val="007F1E44"/>
    <w:rsid w:val="007F2714"/>
    <w:rsid w:val="007F2C9D"/>
    <w:rsid w:val="007F3E95"/>
    <w:rsid w:val="007F4819"/>
    <w:rsid w:val="007F7BA3"/>
    <w:rsid w:val="008010CF"/>
    <w:rsid w:val="00802A05"/>
    <w:rsid w:val="00803151"/>
    <w:rsid w:val="00804F07"/>
    <w:rsid w:val="00805AD6"/>
    <w:rsid w:val="00817875"/>
    <w:rsid w:val="008342B2"/>
    <w:rsid w:val="008349F1"/>
    <w:rsid w:val="00840046"/>
    <w:rsid w:val="00840FF6"/>
    <w:rsid w:val="008466A8"/>
    <w:rsid w:val="0085243D"/>
    <w:rsid w:val="00856CB2"/>
    <w:rsid w:val="00857E31"/>
    <w:rsid w:val="00861F90"/>
    <w:rsid w:val="0086455A"/>
    <w:rsid w:val="00866939"/>
    <w:rsid w:val="00881955"/>
    <w:rsid w:val="008912C9"/>
    <w:rsid w:val="008A68DE"/>
    <w:rsid w:val="008B201C"/>
    <w:rsid w:val="008B38E2"/>
    <w:rsid w:val="008B4B33"/>
    <w:rsid w:val="008B5BE4"/>
    <w:rsid w:val="008B73DB"/>
    <w:rsid w:val="008C7879"/>
    <w:rsid w:val="008E54A6"/>
    <w:rsid w:val="008F6FCA"/>
    <w:rsid w:val="008F7598"/>
    <w:rsid w:val="00900569"/>
    <w:rsid w:val="00901B41"/>
    <w:rsid w:val="00924C42"/>
    <w:rsid w:val="00940A19"/>
    <w:rsid w:val="00944C64"/>
    <w:rsid w:val="0095071D"/>
    <w:rsid w:val="009528AD"/>
    <w:rsid w:val="00954001"/>
    <w:rsid w:val="00960193"/>
    <w:rsid w:val="00960C7E"/>
    <w:rsid w:val="00965A8A"/>
    <w:rsid w:val="0097351A"/>
    <w:rsid w:val="009849D2"/>
    <w:rsid w:val="00984D45"/>
    <w:rsid w:val="009A58D5"/>
    <w:rsid w:val="009A786F"/>
    <w:rsid w:val="009B1620"/>
    <w:rsid w:val="009B56F5"/>
    <w:rsid w:val="009C6B99"/>
    <w:rsid w:val="009D31F9"/>
    <w:rsid w:val="009D5ECD"/>
    <w:rsid w:val="009D6C93"/>
    <w:rsid w:val="009E23FB"/>
    <w:rsid w:val="009E5C0B"/>
    <w:rsid w:val="009E7AC0"/>
    <w:rsid w:val="009F528F"/>
    <w:rsid w:val="009F7030"/>
    <w:rsid w:val="00A03327"/>
    <w:rsid w:val="00A0469F"/>
    <w:rsid w:val="00A070DB"/>
    <w:rsid w:val="00A15041"/>
    <w:rsid w:val="00A228C7"/>
    <w:rsid w:val="00A2590F"/>
    <w:rsid w:val="00A307D8"/>
    <w:rsid w:val="00A31A65"/>
    <w:rsid w:val="00A3536A"/>
    <w:rsid w:val="00A412FF"/>
    <w:rsid w:val="00A44809"/>
    <w:rsid w:val="00A46662"/>
    <w:rsid w:val="00A5482A"/>
    <w:rsid w:val="00A64510"/>
    <w:rsid w:val="00A71359"/>
    <w:rsid w:val="00A7156D"/>
    <w:rsid w:val="00A90A58"/>
    <w:rsid w:val="00A92FAC"/>
    <w:rsid w:val="00A97154"/>
    <w:rsid w:val="00AA0092"/>
    <w:rsid w:val="00AA3857"/>
    <w:rsid w:val="00AB1099"/>
    <w:rsid w:val="00AB38C0"/>
    <w:rsid w:val="00AB51A3"/>
    <w:rsid w:val="00AC1BE5"/>
    <w:rsid w:val="00AC5A9D"/>
    <w:rsid w:val="00AC6F00"/>
    <w:rsid w:val="00AF129B"/>
    <w:rsid w:val="00B004AC"/>
    <w:rsid w:val="00B01707"/>
    <w:rsid w:val="00B01A5D"/>
    <w:rsid w:val="00B068A3"/>
    <w:rsid w:val="00B13A39"/>
    <w:rsid w:val="00B362AB"/>
    <w:rsid w:val="00B40890"/>
    <w:rsid w:val="00B51C90"/>
    <w:rsid w:val="00B64B2C"/>
    <w:rsid w:val="00B70FAE"/>
    <w:rsid w:val="00B74CDF"/>
    <w:rsid w:val="00B75688"/>
    <w:rsid w:val="00B97B63"/>
    <w:rsid w:val="00BA3FC1"/>
    <w:rsid w:val="00BB7DF1"/>
    <w:rsid w:val="00BE0CA9"/>
    <w:rsid w:val="00BE4BC3"/>
    <w:rsid w:val="00BE514B"/>
    <w:rsid w:val="00C01E53"/>
    <w:rsid w:val="00C10A57"/>
    <w:rsid w:val="00C1448C"/>
    <w:rsid w:val="00C1740C"/>
    <w:rsid w:val="00C21B26"/>
    <w:rsid w:val="00C2566D"/>
    <w:rsid w:val="00C25902"/>
    <w:rsid w:val="00C2678C"/>
    <w:rsid w:val="00C26D5F"/>
    <w:rsid w:val="00C32D12"/>
    <w:rsid w:val="00C416BE"/>
    <w:rsid w:val="00C42944"/>
    <w:rsid w:val="00C43A86"/>
    <w:rsid w:val="00C43E7D"/>
    <w:rsid w:val="00C63035"/>
    <w:rsid w:val="00C6407B"/>
    <w:rsid w:val="00C70B52"/>
    <w:rsid w:val="00C90E08"/>
    <w:rsid w:val="00CB050A"/>
    <w:rsid w:val="00CB10F9"/>
    <w:rsid w:val="00CB55F8"/>
    <w:rsid w:val="00CC2212"/>
    <w:rsid w:val="00CC513D"/>
    <w:rsid w:val="00CD2345"/>
    <w:rsid w:val="00CD4119"/>
    <w:rsid w:val="00CE4A48"/>
    <w:rsid w:val="00CE797F"/>
    <w:rsid w:val="00CF3AF3"/>
    <w:rsid w:val="00CF537B"/>
    <w:rsid w:val="00CF5A48"/>
    <w:rsid w:val="00D10734"/>
    <w:rsid w:val="00D132DC"/>
    <w:rsid w:val="00D17362"/>
    <w:rsid w:val="00D24172"/>
    <w:rsid w:val="00D24ADC"/>
    <w:rsid w:val="00D430B6"/>
    <w:rsid w:val="00D52DFB"/>
    <w:rsid w:val="00D57321"/>
    <w:rsid w:val="00D853B9"/>
    <w:rsid w:val="00D858DD"/>
    <w:rsid w:val="00D87263"/>
    <w:rsid w:val="00D9130D"/>
    <w:rsid w:val="00DA2B40"/>
    <w:rsid w:val="00DB60D1"/>
    <w:rsid w:val="00DC1A56"/>
    <w:rsid w:val="00DC6FC5"/>
    <w:rsid w:val="00DD07B0"/>
    <w:rsid w:val="00DD1CFA"/>
    <w:rsid w:val="00DE065F"/>
    <w:rsid w:val="00DF0567"/>
    <w:rsid w:val="00DF6CE9"/>
    <w:rsid w:val="00E00A56"/>
    <w:rsid w:val="00E056D4"/>
    <w:rsid w:val="00E24019"/>
    <w:rsid w:val="00E331CA"/>
    <w:rsid w:val="00E33EBA"/>
    <w:rsid w:val="00E3665B"/>
    <w:rsid w:val="00E41A45"/>
    <w:rsid w:val="00E500CB"/>
    <w:rsid w:val="00E518DA"/>
    <w:rsid w:val="00E5532F"/>
    <w:rsid w:val="00E621BF"/>
    <w:rsid w:val="00E6631D"/>
    <w:rsid w:val="00E667EB"/>
    <w:rsid w:val="00E66B5E"/>
    <w:rsid w:val="00E67743"/>
    <w:rsid w:val="00E67CF7"/>
    <w:rsid w:val="00E70A27"/>
    <w:rsid w:val="00E74A29"/>
    <w:rsid w:val="00E7520D"/>
    <w:rsid w:val="00E803AE"/>
    <w:rsid w:val="00E831FD"/>
    <w:rsid w:val="00E96352"/>
    <w:rsid w:val="00EA7E5C"/>
    <w:rsid w:val="00EB2E0D"/>
    <w:rsid w:val="00EB5421"/>
    <w:rsid w:val="00EB78FC"/>
    <w:rsid w:val="00EC06CB"/>
    <w:rsid w:val="00EC4181"/>
    <w:rsid w:val="00ED12DF"/>
    <w:rsid w:val="00ED214C"/>
    <w:rsid w:val="00ED3855"/>
    <w:rsid w:val="00ED4339"/>
    <w:rsid w:val="00ED49C0"/>
    <w:rsid w:val="00ED7CA6"/>
    <w:rsid w:val="00EE06D2"/>
    <w:rsid w:val="00EF077E"/>
    <w:rsid w:val="00EF7C96"/>
    <w:rsid w:val="00F1453E"/>
    <w:rsid w:val="00F165B5"/>
    <w:rsid w:val="00F1669F"/>
    <w:rsid w:val="00F21538"/>
    <w:rsid w:val="00F275F3"/>
    <w:rsid w:val="00F465DA"/>
    <w:rsid w:val="00F5743E"/>
    <w:rsid w:val="00F62329"/>
    <w:rsid w:val="00F744E2"/>
    <w:rsid w:val="00F76EC6"/>
    <w:rsid w:val="00F80648"/>
    <w:rsid w:val="00F85817"/>
    <w:rsid w:val="00F87884"/>
    <w:rsid w:val="00F97AA2"/>
    <w:rsid w:val="00FA1CB4"/>
    <w:rsid w:val="00FA70DE"/>
    <w:rsid w:val="00FC3671"/>
    <w:rsid w:val="00FC79EF"/>
    <w:rsid w:val="00FD10E3"/>
    <w:rsid w:val="00FD5D8C"/>
    <w:rsid w:val="00FD71A4"/>
    <w:rsid w:val="00FD7F3C"/>
    <w:rsid w:val="00FE2244"/>
    <w:rsid w:val="00FE4A4A"/>
    <w:rsid w:val="00FE7560"/>
    <w:rsid w:val="00FF21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5E33D"/>
  <w15:chartTrackingRefBased/>
  <w15:docId w15:val="{A8A6E8CA-3188-4C44-AB39-52FFE2F4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A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8186C"/>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614"/>
    <w:pPr>
      <w:ind w:left="720"/>
      <w:contextualSpacing/>
    </w:pPr>
  </w:style>
  <w:style w:type="paragraph" w:styleId="BalloonText">
    <w:name w:val="Balloon Text"/>
    <w:basedOn w:val="Normal"/>
    <w:link w:val="BalloonTextChar"/>
    <w:uiPriority w:val="99"/>
    <w:semiHidden/>
    <w:unhideWhenUsed/>
    <w:rsid w:val="00687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8B"/>
    <w:rPr>
      <w:rFonts w:ascii="Segoe UI" w:hAnsi="Segoe UI" w:cs="Segoe UI"/>
      <w:sz w:val="18"/>
      <w:szCs w:val="18"/>
    </w:rPr>
  </w:style>
  <w:style w:type="character" w:styleId="CommentReference">
    <w:name w:val="annotation reference"/>
    <w:basedOn w:val="DefaultParagraphFont"/>
    <w:uiPriority w:val="99"/>
    <w:semiHidden/>
    <w:unhideWhenUsed/>
    <w:rsid w:val="005068C9"/>
    <w:rPr>
      <w:sz w:val="16"/>
      <w:szCs w:val="16"/>
    </w:rPr>
  </w:style>
  <w:style w:type="paragraph" w:styleId="CommentText">
    <w:name w:val="annotation text"/>
    <w:basedOn w:val="Normal"/>
    <w:link w:val="CommentTextChar"/>
    <w:uiPriority w:val="99"/>
    <w:semiHidden/>
    <w:unhideWhenUsed/>
    <w:rsid w:val="005068C9"/>
    <w:pPr>
      <w:autoSpaceDE w:val="0"/>
      <w:autoSpaceDN w:val="0"/>
      <w:spacing w:after="0" w:line="240" w:lineRule="auto"/>
    </w:pPr>
    <w:rPr>
      <w:rFonts w:ascii="Times New Roman" w:eastAsia="Times New Roman" w:hAnsi="Times New Roman" w:cs="Times New Roman"/>
      <w:sz w:val="20"/>
      <w:szCs w:val="20"/>
      <w:lang w:val="en-GB" w:eastAsia="lv-LV"/>
    </w:rPr>
  </w:style>
  <w:style w:type="character" w:customStyle="1" w:styleId="CommentTextChar">
    <w:name w:val="Comment Text Char"/>
    <w:basedOn w:val="DefaultParagraphFont"/>
    <w:link w:val="CommentText"/>
    <w:uiPriority w:val="99"/>
    <w:semiHidden/>
    <w:rsid w:val="005068C9"/>
    <w:rPr>
      <w:rFonts w:ascii="Times New Roman" w:eastAsia="Times New Roman" w:hAnsi="Times New Roman" w:cs="Times New Roman"/>
      <w:sz w:val="20"/>
      <w:szCs w:val="20"/>
      <w:lang w:val="en-GB" w:eastAsia="lv-LV"/>
    </w:rPr>
  </w:style>
  <w:style w:type="paragraph" w:styleId="CommentSubject">
    <w:name w:val="annotation subject"/>
    <w:basedOn w:val="CommentText"/>
    <w:next w:val="CommentText"/>
    <w:link w:val="CommentSubjectChar"/>
    <w:uiPriority w:val="99"/>
    <w:semiHidden/>
    <w:unhideWhenUsed/>
    <w:rsid w:val="0066068F"/>
    <w:pPr>
      <w:autoSpaceDE/>
      <w:autoSpaceDN/>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66068F"/>
    <w:rPr>
      <w:rFonts w:ascii="Times New Roman" w:eastAsia="Times New Roman" w:hAnsi="Times New Roman" w:cs="Times New Roman"/>
      <w:b/>
      <w:bCs/>
      <w:sz w:val="20"/>
      <w:szCs w:val="20"/>
      <w:lang w:val="en-GB" w:eastAsia="lv-LV"/>
    </w:rPr>
  </w:style>
  <w:style w:type="character" w:customStyle="1" w:styleId="Heading2Char">
    <w:name w:val="Heading 2 Char"/>
    <w:basedOn w:val="DefaultParagraphFont"/>
    <w:link w:val="Heading2"/>
    <w:uiPriority w:val="9"/>
    <w:rsid w:val="0028186C"/>
    <w:rPr>
      <w:rFonts w:ascii="Times New Roman" w:eastAsia="Times New Roman" w:hAnsi="Times New Roman" w:cs="Times New Roman"/>
      <w:b/>
      <w:bCs/>
      <w:sz w:val="36"/>
      <w:szCs w:val="36"/>
      <w:lang w:eastAsia="lv-LV"/>
    </w:rPr>
  </w:style>
  <w:style w:type="character" w:styleId="Hyperlink">
    <w:name w:val="Hyperlink"/>
    <w:basedOn w:val="DefaultParagraphFont"/>
    <w:uiPriority w:val="99"/>
    <w:unhideWhenUsed/>
    <w:rsid w:val="0028186C"/>
    <w:rPr>
      <w:color w:val="0000FF"/>
      <w:u w:val="single"/>
    </w:rPr>
  </w:style>
  <w:style w:type="character" w:styleId="Strong">
    <w:name w:val="Strong"/>
    <w:basedOn w:val="DefaultParagraphFont"/>
    <w:uiPriority w:val="22"/>
    <w:qFormat/>
    <w:rsid w:val="0028186C"/>
    <w:rPr>
      <w:b/>
      <w:bCs/>
    </w:rPr>
  </w:style>
  <w:style w:type="paragraph" w:styleId="NormalWeb">
    <w:name w:val="Normal (Web)"/>
    <w:basedOn w:val="Normal"/>
    <w:uiPriority w:val="99"/>
    <w:semiHidden/>
    <w:unhideWhenUsed/>
    <w:rsid w:val="0028186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28186C"/>
    <w:pPr>
      <w:spacing w:after="0" w:line="240" w:lineRule="auto"/>
    </w:pPr>
  </w:style>
  <w:style w:type="paragraph" w:styleId="Header">
    <w:name w:val="header"/>
    <w:basedOn w:val="Normal"/>
    <w:link w:val="HeaderChar"/>
    <w:uiPriority w:val="99"/>
    <w:unhideWhenUsed/>
    <w:rsid w:val="00DD1C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DD1CFA"/>
  </w:style>
  <w:style w:type="paragraph" w:styleId="Footer">
    <w:name w:val="footer"/>
    <w:basedOn w:val="Normal"/>
    <w:link w:val="FooterChar"/>
    <w:uiPriority w:val="99"/>
    <w:unhideWhenUsed/>
    <w:rsid w:val="00DD1CF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D1CFA"/>
  </w:style>
  <w:style w:type="paragraph" w:styleId="FootnoteText">
    <w:name w:val="footnote text"/>
    <w:basedOn w:val="Normal"/>
    <w:link w:val="FootnoteTextChar"/>
    <w:uiPriority w:val="99"/>
    <w:semiHidden/>
    <w:unhideWhenUsed/>
    <w:rsid w:val="00BA3F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FC1"/>
    <w:rPr>
      <w:sz w:val="20"/>
      <w:szCs w:val="20"/>
    </w:rPr>
  </w:style>
  <w:style w:type="character" w:styleId="FootnoteReference">
    <w:name w:val="footnote reference"/>
    <w:basedOn w:val="DefaultParagraphFont"/>
    <w:uiPriority w:val="99"/>
    <w:semiHidden/>
    <w:unhideWhenUsed/>
    <w:rsid w:val="00BA3FC1"/>
    <w:rPr>
      <w:vertAlign w:val="superscript"/>
    </w:rPr>
  </w:style>
  <w:style w:type="character" w:customStyle="1" w:styleId="Heading1Char">
    <w:name w:val="Heading 1 Char"/>
    <w:basedOn w:val="DefaultParagraphFont"/>
    <w:link w:val="Heading1"/>
    <w:uiPriority w:val="9"/>
    <w:rsid w:val="00E74A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9731">
      <w:bodyDiv w:val="1"/>
      <w:marLeft w:val="0"/>
      <w:marRight w:val="0"/>
      <w:marTop w:val="0"/>
      <w:marBottom w:val="0"/>
      <w:divBdr>
        <w:top w:val="none" w:sz="0" w:space="0" w:color="auto"/>
        <w:left w:val="none" w:sz="0" w:space="0" w:color="auto"/>
        <w:bottom w:val="none" w:sz="0" w:space="0" w:color="auto"/>
        <w:right w:val="none" w:sz="0" w:space="0" w:color="auto"/>
      </w:divBdr>
      <w:divsChild>
        <w:div w:id="1308317088">
          <w:marLeft w:val="0"/>
          <w:marRight w:val="0"/>
          <w:marTop w:val="0"/>
          <w:marBottom w:val="0"/>
          <w:divBdr>
            <w:top w:val="none" w:sz="0" w:space="0" w:color="auto"/>
            <w:left w:val="none" w:sz="0" w:space="0" w:color="auto"/>
            <w:bottom w:val="none" w:sz="0" w:space="0" w:color="auto"/>
            <w:right w:val="none" w:sz="0" w:space="0" w:color="auto"/>
          </w:divBdr>
          <w:divsChild>
            <w:div w:id="1509296240">
              <w:marLeft w:val="0"/>
              <w:marRight w:val="0"/>
              <w:marTop w:val="0"/>
              <w:marBottom w:val="0"/>
              <w:divBdr>
                <w:top w:val="none" w:sz="0" w:space="0" w:color="auto"/>
                <w:left w:val="none" w:sz="0" w:space="0" w:color="auto"/>
                <w:bottom w:val="none" w:sz="0" w:space="0" w:color="auto"/>
                <w:right w:val="none" w:sz="0" w:space="0" w:color="auto"/>
              </w:divBdr>
              <w:divsChild>
                <w:div w:id="1043558814">
                  <w:marLeft w:val="0"/>
                  <w:marRight w:val="0"/>
                  <w:marTop w:val="0"/>
                  <w:marBottom w:val="0"/>
                  <w:divBdr>
                    <w:top w:val="none" w:sz="0" w:space="0" w:color="auto"/>
                    <w:left w:val="none" w:sz="0" w:space="0" w:color="auto"/>
                    <w:bottom w:val="none" w:sz="0" w:space="0" w:color="auto"/>
                    <w:right w:val="none" w:sz="0" w:space="0" w:color="auto"/>
                  </w:divBdr>
                  <w:divsChild>
                    <w:div w:id="448276785">
                      <w:marLeft w:val="0"/>
                      <w:marRight w:val="0"/>
                      <w:marTop w:val="0"/>
                      <w:marBottom w:val="0"/>
                      <w:divBdr>
                        <w:top w:val="none" w:sz="0" w:space="0" w:color="auto"/>
                        <w:left w:val="none" w:sz="0" w:space="0" w:color="auto"/>
                        <w:bottom w:val="none" w:sz="0" w:space="0" w:color="auto"/>
                        <w:right w:val="none" w:sz="0" w:space="0" w:color="auto"/>
                      </w:divBdr>
                      <w:divsChild>
                        <w:div w:id="128743156">
                          <w:marLeft w:val="0"/>
                          <w:marRight w:val="0"/>
                          <w:marTop w:val="0"/>
                          <w:marBottom w:val="0"/>
                          <w:divBdr>
                            <w:top w:val="none" w:sz="0" w:space="0" w:color="auto"/>
                            <w:left w:val="none" w:sz="0" w:space="0" w:color="auto"/>
                            <w:bottom w:val="none" w:sz="0" w:space="0" w:color="auto"/>
                            <w:right w:val="none" w:sz="0" w:space="0" w:color="auto"/>
                          </w:divBdr>
                          <w:divsChild>
                            <w:div w:id="1902715319">
                              <w:marLeft w:val="0"/>
                              <w:marRight w:val="0"/>
                              <w:marTop w:val="0"/>
                              <w:marBottom w:val="0"/>
                              <w:divBdr>
                                <w:top w:val="none" w:sz="0" w:space="0" w:color="auto"/>
                                <w:left w:val="none" w:sz="0" w:space="0" w:color="auto"/>
                                <w:bottom w:val="none" w:sz="0" w:space="0" w:color="auto"/>
                                <w:right w:val="none" w:sz="0" w:space="0" w:color="auto"/>
                              </w:divBdr>
                              <w:divsChild>
                                <w:div w:id="1071271274">
                                  <w:marLeft w:val="0"/>
                                  <w:marRight w:val="0"/>
                                  <w:marTop w:val="0"/>
                                  <w:marBottom w:val="0"/>
                                  <w:divBdr>
                                    <w:top w:val="none" w:sz="0" w:space="0" w:color="auto"/>
                                    <w:left w:val="none" w:sz="0" w:space="0" w:color="auto"/>
                                    <w:bottom w:val="none" w:sz="0" w:space="0" w:color="auto"/>
                                    <w:right w:val="none" w:sz="0" w:space="0" w:color="auto"/>
                                  </w:divBdr>
                                  <w:divsChild>
                                    <w:div w:id="16437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221955">
      <w:bodyDiv w:val="1"/>
      <w:marLeft w:val="0"/>
      <w:marRight w:val="0"/>
      <w:marTop w:val="0"/>
      <w:marBottom w:val="0"/>
      <w:divBdr>
        <w:top w:val="none" w:sz="0" w:space="0" w:color="auto"/>
        <w:left w:val="none" w:sz="0" w:space="0" w:color="auto"/>
        <w:bottom w:val="none" w:sz="0" w:space="0" w:color="auto"/>
        <w:right w:val="none" w:sz="0" w:space="0" w:color="auto"/>
      </w:divBdr>
    </w:div>
    <w:div w:id="625550412">
      <w:bodyDiv w:val="1"/>
      <w:marLeft w:val="0"/>
      <w:marRight w:val="0"/>
      <w:marTop w:val="0"/>
      <w:marBottom w:val="0"/>
      <w:divBdr>
        <w:top w:val="none" w:sz="0" w:space="0" w:color="auto"/>
        <w:left w:val="none" w:sz="0" w:space="0" w:color="auto"/>
        <w:bottom w:val="none" w:sz="0" w:space="0" w:color="auto"/>
        <w:right w:val="none" w:sz="0" w:space="0" w:color="auto"/>
      </w:divBdr>
    </w:div>
    <w:div w:id="841241978">
      <w:bodyDiv w:val="1"/>
      <w:marLeft w:val="0"/>
      <w:marRight w:val="0"/>
      <w:marTop w:val="0"/>
      <w:marBottom w:val="0"/>
      <w:divBdr>
        <w:top w:val="none" w:sz="0" w:space="0" w:color="auto"/>
        <w:left w:val="none" w:sz="0" w:space="0" w:color="auto"/>
        <w:bottom w:val="none" w:sz="0" w:space="0" w:color="auto"/>
        <w:right w:val="none" w:sz="0" w:space="0" w:color="auto"/>
      </w:divBdr>
    </w:div>
    <w:div w:id="923105030">
      <w:bodyDiv w:val="1"/>
      <w:marLeft w:val="0"/>
      <w:marRight w:val="0"/>
      <w:marTop w:val="0"/>
      <w:marBottom w:val="0"/>
      <w:divBdr>
        <w:top w:val="none" w:sz="0" w:space="0" w:color="auto"/>
        <w:left w:val="none" w:sz="0" w:space="0" w:color="auto"/>
        <w:bottom w:val="none" w:sz="0" w:space="0" w:color="auto"/>
        <w:right w:val="none" w:sz="0" w:space="0" w:color="auto"/>
      </w:divBdr>
    </w:div>
    <w:div w:id="1425569145">
      <w:bodyDiv w:val="1"/>
      <w:marLeft w:val="0"/>
      <w:marRight w:val="0"/>
      <w:marTop w:val="0"/>
      <w:marBottom w:val="0"/>
      <w:divBdr>
        <w:top w:val="none" w:sz="0" w:space="0" w:color="auto"/>
        <w:left w:val="none" w:sz="0" w:space="0" w:color="auto"/>
        <w:bottom w:val="none" w:sz="0" w:space="0" w:color="auto"/>
        <w:right w:val="none" w:sz="0" w:space="0" w:color="auto"/>
      </w:divBdr>
      <w:divsChild>
        <w:div w:id="1919366290">
          <w:marLeft w:val="0"/>
          <w:marRight w:val="0"/>
          <w:marTop w:val="0"/>
          <w:marBottom w:val="0"/>
          <w:divBdr>
            <w:top w:val="none" w:sz="0" w:space="0" w:color="auto"/>
            <w:left w:val="none" w:sz="0" w:space="0" w:color="auto"/>
            <w:bottom w:val="none" w:sz="0" w:space="0" w:color="auto"/>
            <w:right w:val="none" w:sz="0" w:space="0" w:color="auto"/>
          </w:divBdr>
          <w:divsChild>
            <w:div w:id="1879002767">
              <w:marLeft w:val="0"/>
              <w:marRight w:val="0"/>
              <w:marTop w:val="0"/>
              <w:marBottom w:val="0"/>
              <w:divBdr>
                <w:top w:val="none" w:sz="0" w:space="0" w:color="auto"/>
                <w:left w:val="none" w:sz="0" w:space="0" w:color="auto"/>
                <w:bottom w:val="none" w:sz="0" w:space="0" w:color="auto"/>
                <w:right w:val="none" w:sz="0" w:space="0" w:color="auto"/>
              </w:divBdr>
              <w:divsChild>
                <w:div w:id="2054499367">
                  <w:marLeft w:val="0"/>
                  <w:marRight w:val="0"/>
                  <w:marTop w:val="0"/>
                  <w:marBottom w:val="0"/>
                  <w:divBdr>
                    <w:top w:val="none" w:sz="0" w:space="0" w:color="auto"/>
                    <w:left w:val="none" w:sz="0" w:space="0" w:color="auto"/>
                    <w:bottom w:val="none" w:sz="0" w:space="0" w:color="auto"/>
                    <w:right w:val="none" w:sz="0" w:space="0" w:color="auto"/>
                  </w:divBdr>
                  <w:divsChild>
                    <w:div w:id="1849129052">
                      <w:marLeft w:val="0"/>
                      <w:marRight w:val="0"/>
                      <w:marTop w:val="0"/>
                      <w:marBottom w:val="0"/>
                      <w:divBdr>
                        <w:top w:val="none" w:sz="0" w:space="0" w:color="auto"/>
                        <w:left w:val="none" w:sz="0" w:space="0" w:color="auto"/>
                        <w:bottom w:val="none" w:sz="0" w:space="0" w:color="auto"/>
                        <w:right w:val="none" w:sz="0" w:space="0" w:color="auto"/>
                      </w:divBdr>
                      <w:divsChild>
                        <w:div w:id="1267543954">
                          <w:marLeft w:val="0"/>
                          <w:marRight w:val="0"/>
                          <w:marTop w:val="0"/>
                          <w:marBottom w:val="0"/>
                          <w:divBdr>
                            <w:top w:val="none" w:sz="0" w:space="0" w:color="auto"/>
                            <w:left w:val="none" w:sz="0" w:space="0" w:color="auto"/>
                            <w:bottom w:val="none" w:sz="0" w:space="0" w:color="auto"/>
                            <w:right w:val="none" w:sz="0" w:space="0" w:color="auto"/>
                          </w:divBdr>
                          <w:divsChild>
                            <w:div w:id="14769914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2128044">
      <w:bodyDiv w:val="1"/>
      <w:marLeft w:val="0"/>
      <w:marRight w:val="0"/>
      <w:marTop w:val="0"/>
      <w:marBottom w:val="0"/>
      <w:divBdr>
        <w:top w:val="none" w:sz="0" w:space="0" w:color="auto"/>
        <w:left w:val="none" w:sz="0" w:space="0" w:color="auto"/>
        <w:bottom w:val="none" w:sz="0" w:space="0" w:color="auto"/>
        <w:right w:val="none" w:sz="0" w:space="0" w:color="auto"/>
      </w:divBdr>
      <w:divsChild>
        <w:div w:id="574366168">
          <w:marLeft w:val="0"/>
          <w:marRight w:val="0"/>
          <w:marTop w:val="0"/>
          <w:marBottom w:val="0"/>
          <w:divBdr>
            <w:top w:val="none" w:sz="0" w:space="0" w:color="auto"/>
            <w:left w:val="none" w:sz="0" w:space="0" w:color="auto"/>
            <w:bottom w:val="none" w:sz="0" w:space="0" w:color="auto"/>
            <w:right w:val="none" w:sz="0" w:space="0" w:color="auto"/>
          </w:divBdr>
          <w:divsChild>
            <w:div w:id="2125926872">
              <w:marLeft w:val="0"/>
              <w:marRight w:val="0"/>
              <w:marTop w:val="0"/>
              <w:marBottom w:val="0"/>
              <w:divBdr>
                <w:top w:val="none" w:sz="0" w:space="0" w:color="auto"/>
                <w:left w:val="none" w:sz="0" w:space="0" w:color="auto"/>
                <w:bottom w:val="none" w:sz="0" w:space="0" w:color="auto"/>
                <w:right w:val="none" w:sz="0" w:space="0" w:color="auto"/>
              </w:divBdr>
              <w:divsChild>
                <w:div w:id="2124416497">
                  <w:marLeft w:val="0"/>
                  <w:marRight w:val="0"/>
                  <w:marTop w:val="0"/>
                  <w:marBottom w:val="0"/>
                  <w:divBdr>
                    <w:top w:val="none" w:sz="0" w:space="0" w:color="auto"/>
                    <w:left w:val="none" w:sz="0" w:space="0" w:color="auto"/>
                    <w:bottom w:val="none" w:sz="0" w:space="0" w:color="auto"/>
                    <w:right w:val="none" w:sz="0" w:space="0" w:color="auto"/>
                  </w:divBdr>
                  <w:divsChild>
                    <w:div w:id="484855340">
                      <w:marLeft w:val="0"/>
                      <w:marRight w:val="0"/>
                      <w:marTop w:val="45"/>
                      <w:marBottom w:val="0"/>
                      <w:divBdr>
                        <w:top w:val="none" w:sz="0" w:space="0" w:color="auto"/>
                        <w:left w:val="none" w:sz="0" w:space="0" w:color="auto"/>
                        <w:bottom w:val="none" w:sz="0" w:space="0" w:color="auto"/>
                        <w:right w:val="none" w:sz="0" w:space="0" w:color="auto"/>
                      </w:divBdr>
                      <w:divsChild>
                        <w:div w:id="1746607907">
                          <w:marLeft w:val="0"/>
                          <w:marRight w:val="0"/>
                          <w:marTop w:val="0"/>
                          <w:marBottom w:val="0"/>
                          <w:divBdr>
                            <w:top w:val="none" w:sz="0" w:space="0" w:color="auto"/>
                            <w:left w:val="none" w:sz="0" w:space="0" w:color="auto"/>
                            <w:bottom w:val="none" w:sz="0" w:space="0" w:color="auto"/>
                            <w:right w:val="none" w:sz="0" w:space="0" w:color="auto"/>
                          </w:divBdr>
                          <w:divsChild>
                            <w:div w:id="236405911">
                              <w:marLeft w:val="12300"/>
                              <w:marRight w:val="0"/>
                              <w:marTop w:val="0"/>
                              <w:marBottom w:val="0"/>
                              <w:divBdr>
                                <w:top w:val="none" w:sz="0" w:space="0" w:color="auto"/>
                                <w:left w:val="none" w:sz="0" w:space="0" w:color="auto"/>
                                <w:bottom w:val="none" w:sz="0" w:space="0" w:color="auto"/>
                                <w:right w:val="none" w:sz="0" w:space="0" w:color="auto"/>
                              </w:divBdr>
                              <w:divsChild>
                                <w:div w:id="1833108737">
                                  <w:marLeft w:val="0"/>
                                  <w:marRight w:val="0"/>
                                  <w:marTop w:val="0"/>
                                  <w:marBottom w:val="0"/>
                                  <w:divBdr>
                                    <w:top w:val="none" w:sz="0" w:space="0" w:color="auto"/>
                                    <w:left w:val="none" w:sz="0" w:space="0" w:color="auto"/>
                                    <w:bottom w:val="none" w:sz="0" w:space="0" w:color="auto"/>
                                    <w:right w:val="none" w:sz="0" w:space="0" w:color="auto"/>
                                  </w:divBdr>
                                  <w:divsChild>
                                    <w:div w:id="1163349093">
                                      <w:marLeft w:val="0"/>
                                      <w:marRight w:val="0"/>
                                      <w:marTop w:val="0"/>
                                      <w:marBottom w:val="390"/>
                                      <w:divBdr>
                                        <w:top w:val="none" w:sz="0" w:space="0" w:color="auto"/>
                                        <w:left w:val="none" w:sz="0" w:space="0" w:color="auto"/>
                                        <w:bottom w:val="none" w:sz="0" w:space="0" w:color="auto"/>
                                        <w:right w:val="none" w:sz="0" w:space="0" w:color="auto"/>
                                      </w:divBdr>
                                      <w:divsChild>
                                        <w:div w:id="1376391935">
                                          <w:marLeft w:val="0"/>
                                          <w:marRight w:val="0"/>
                                          <w:marTop w:val="0"/>
                                          <w:marBottom w:val="0"/>
                                          <w:divBdr>
                                            <w:top w:val="none" w:sz="0" w:space="0" w:color="auto"/>
                                            <w:left w:val="none" w:sz="0" w:space="0" w:color="auto"/>
                                            <w:bottom w:val="none" w:sz="0" w:space="0" w:color="auto"/>
                                            <w:right w:val="none" w:sz="0" w:space="0" w:color="auto"/>
                                          </w:divBdr>
                                          <w:divsChild>
                                            <w:div w:id="410396366">
                                              <w:marLeft w:val="0"/>
                                              <w:marRight w:val="0"/>
                                              <w:marTop w:val="0"/>
                                              <w:marBottom w:val="0"/>
                                              <w:divBdr>
                                                <w:top w:val="none" w:sz="0" w:space="0" w:color="auto"/>
                                                <w:left w:val="none" w:sz="0" w:space="0" w:color="auto"/>
                                                <w:bottom w:val="none" w:sz="0" w:space="0" w:color="auto"/>
                                                <w:right w:val="none" w:sz="0" w:space="0" w:color="auto"/>
                                              </w:divBdr>
                                              <w:divsChild>
                                                <w:div w:id="1823430239">
                                                  <w:marLeft w:val="0"/>
                                                  <w:marRight w:val="0"/>
                                                  <w:marTop w:val="0"/>
                                                  <w:marBottom w:val="0"/>
                                                  <w:divBdr>
                                                    <w:top w:val="none" w:sz="0" w:space="0" w:color="auto"/>
                                                    <w:left w:val="none" w:sz="0" w:space="0" w:color="auto"/>
                                                    <w:bottom w:val="none" w:sz="0" w:space="0" w:color="auto"/>
                                                    <w:right w:val="none" w:sz="0" w:space="0" w:color="auto"/>
                                                  </w:divBdr>
                                                  <w:divsChild>
                                                    <w:div w:id="735593863">
                                                      <w:marLeft w:val="0"/>
                                                      <w:marRight w:val="0"/>
                                                      <w:marTop w:val="0"/>
                                                      <w:marBottom w:val="0"/>
                                                      <w:divBdr>
                                                        <w:top w:val="none" w:sz="0" w:space="0" w:color="auto"/>
                                                        <w:left w:val="none" w:sz="0" w:space="0" w:color="auto"/>
                                                        <w:bottom w:val="none" w:sz="0" w:space="0" w:color="auto"/>
                                                        <w:right w:val="none" w:sz="0" w:space="0" w:color="auto"/>
                                                      </w:divBdr>
                                                      <w:divsChild>
                                                        <w:div w:id="1163860474">
                                                          <w:marLeft w:val="0"/>
                                                          <w:marRight w:val="0"/>
                                                          <w:marTop w:val="0"/>
                                                          <w:marBottom w:val="0"/>
                                                          <w:divBdr>
                                                            <w:top w:val="none" w:sz="0" w:space="0" w:color="auto"/>
                                                            <w:left w:val="none" w:sz="0" w:space="0" w:color="auto"/>
                                                            <w:bottom w:val="none" w:sz="0" w:space="0" w:color="auto"/>
                                                            <w:right w:val="none" w:sz="0" w:space="0" w:color="auto"/>
                                                          </w:divBdr>
                                                          <w:divsChild>
                                                            <w:div w:id="1420835516">
                                                              <w:marLeft w:val="0"/>
                                                              <w:marRight w:val="0"/>
                                                              <w:marTop w:val="0"/>
                                                              <w:marBottom w:val="0"/>
                                                              <w:divBdr>
                                                                <w:top w:val="none" w:sz="0" w:space="0" w:color="auto"/>
                                                                <w:left w:val="none" w:sz="0" w:space="0" w:color="auto"/>
                                                                <w:bottom w:val="none" w:sz="0" w:space="0" w:color="auto"/>
                                                                <w:right w:val="none" w:sz="0" w:space="0" w:color="auto"/>
                                                              </w:divBdr>
                                                              <w:divsChild>
                                                                <w:div w:id="908540514">
                                                                  <w:marLeft w:val="0"/>
                                                                  <w:marRight w:val="0"/>
                                                                  <w:marTop w:val="0"/>
                                                                  <w:marBottom w:val="0"/>
                                                                  <w:divBdr>
                                                                    <w:top w:val="none" w:sz="0" w:space="0" w:color="auto"/>
                                                                    <w:left w:val="none" w:sz="0" w:space="0" w:color="auto"/>
                                                                    <w:bottom w:val="none" w:sz="0" w:space="0" w:color="auto"/>
                                                                    <w:right w:val="none" w:sz="0" w:space="0" w:color="auto"/>
                                                                  </w:divBdr>
                                                                  <w:divsChild>
                                                                    <w:div w:id="523061318">
                                                                      <w:marLeft w:val="0"/>
                                                                      <w:marRight w:val="0"/>
                                                                      <w:marTop w:val="0"/>
                                                                      <w:marBottom w:val="0"/>
                                                                      <w:divBdr>
                                                                        <w:top w:val="none" w:sz="0" w:space="0" w:color="auto"/>
                                                                        <w:left w:val="none" w:sz="0" w:space="0" w:color="auto"/>
                                                                        <w:bottom w:val="none" w:sz="0" w:space="0" w:color="auto"/>
                                                                        <w:right w:val="none" w:sz="0" w:space="0" w:color="auto"/>
                                                                      </w:divBdr>
                                                                      <w:divsChild>
                                                                        <w:div w:id="605037408">
                                                                          <w:marLeft w:val="0"/>
                                                                          <w:marRight w:val="0"/>
                                                                          <w:marTop w:val="0"/>
                                                                          <w:marBottom w:val="0"/>
                                                                          <w:divBdr>
                                                                            <w:top w:val="none" w:sz="0" w:space="0" w:color="auto"/>
                                                                            <w:left w:val="none" w:sz="0" w:space="0" w:color="auto"/>
                                                                            <w:bottom w:val="none" w:sz="0" w:space="0" w:color="auto"/>
                                                                            <w:right w:val="none" w:sz="0" w:space="0" w:color="auto"/>
                                                                          </w:divBdr>
                                                                          <w:divsChild>
                                                                            <w:div w:id="1306857020">
                                                                              <w:marLeft w:val="0"/>
                                                                              <w:marRight w:val="0"/>
                                                                              <w:marTop w:val="0"/>
                                                                              <w:marBottom w:val="0"/>
                                                                              <w:divBdr>
                                                                                <w:top w:val="none" w:sz="0" w:space="0" w:color="auto"/>
                                                                                <w:left w:val="none" w:sz="0" w:space="0" w:color="auto"/>
                                                                                <w:bottom w:val="none" w:sz="0" w:space="0" w:color="auto"/>
                                                                                <w:right w:val="none" w:sz="0" w:space="0" w:color="auto"/>
                                                                              </w:divBdr>
                                                                              <w:divsChild>
                                                                                <w:div w:id="83992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Lukss@f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lga.Adamenko@zm.gov.lv" TargetMode="External"/><Relationship Id="rId4" Type="http://schemas.openxmlformats.org/officeDocument/2006/relationships/settings" Target="settings.xml"/><Relationship Id="rId9" Type="http://schemas.openxmlformats.org/officeDocument/2006/relationships/hyperlink" Target="mailto:Biruta.Ingilavicute@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8CE05-B3DB-45EE-9CEF-855201C29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2149</Words>
  <Characters>16228</Characters>
  <Application>Microsoft Office Word</Application>
  <DocSecurity>0</DocSecurity>
  <Lines>1622</Lines>
  <Paragraphs>875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Agrita Karlapa</dc:creator>
  <cp:keywords/>
  <dc:description/>
  <cp:lastModifiedBy>Juris Lukss</cp:lastModifiedBy>
  <cp:revision>4</cp:revision>
  <cp:lastPrinted>2018-10-30T12:33:00Z</cp:lastPrinted>
  <dcterms:created xsi:type="dcterms:W3CDTF">2018-10-30T12:04:00Z</dcterms:created>
  <dcterms:modified xsi:type="dcterms:W3CDTF">2018-10-30T12:39:00Z</dcterms:modified>
</cp:coreProperties>
</file>