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6D95" w14:textId="7298F81F" w:rsidR="00F029BE" w:rsidRPr="00D96422" w:rsidRDefault="00F029BE" w:rsidP="005D6471">
      <w:pPr>
        <w:autoSpaceDE w:val="0"/>
        <w:spacing w:after="0" w:line="240" w:lineRule="auto"/>
        <w:jc w:val="center"/>
        <w:rPr>
          <w:rFonts w:cs="Times New Roman"/>
          <w:b/>
          <w:szCs w:val="28"/>
        </w:rPr>
      </w:pPr>
      <w:bookmarkStart w:id="0" w:name="OLE_LINK1"/>
      <w:bookmarkStart w:id="1" w:name="OLE_LINK2"/>
      <w:r w:rsidRPr="005D6471">
        <w:rPr>
          <w:rFonts w:ascii="Times New Roman" w:hAnsi="Times New Roman" w:cs="Times New Roman"/>
          <w:b/>
          <w:bCs/>
          <w:sz w:val="24"/>
          <w:szCs w:val="24"/>
        </w:rPr>
        <w:t>Minist</w:t>
      </w:r>
      <w:r w:rsidR="005D6471">
        <w:rPr>
          <w:rFonts w:ascii="Times New Roman" w:hAnsi="Times New Roman" w:cs="Times New Roman"/>
          <w:b/>
          <w:bCs/>
          <w:sz w:val="24"/>
          <w:szCs w:val="24"/>
        </w:rPr>
        <w:t>ru kabineta noteikumu projekta “</w:t>
      </w:r>
      <w:r w:rsidR="005D6471" w:rsidRPr="005D64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Grozījumi Ministru kabineta 2005. gada 22.</w:t>
      </w:r>
      <w:r w:rsidR="005D64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 </w:t>
      </w:r>
      <w:r w:rsidR="005D6471" w:rsidRPr="005D64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novembra noteikumos Nr. 880 “</w:t>
      </w:r>
      <w:r w:rsidR="005D6471" w:rsidRPr="005D6471">
        <w:rPr>
          <w:rFonts w:ascii="Times New Roman" w:hAnsi="Times New Roman" w:cs="Times New Roman"/>
          <w:b/>
          <w:sz w:val="24"/>
          <w:szCs w:val="24"/>
        </w:rPr>
        <w:t>Pretterorisma centra ekspertu konsultatīvās padomes nolikums</w:t>
      </w:r>
      <w:r w:rsidRPr="005D647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D6471">
        <w:rPr>
          <w:rFonts w:ascii="Times New Roman" w:eastAsia="Times New Roman" w:hAnsi="Times New Roman" w:cs="Times New Roman"/>
          <w:b/>
          <w:bCs/>
          <w:sz w:val="24"/>
          <w:szCs w:val="24"/>
        </w:rPr>
        <w:t>sākotnējā</w:t>
      </w:r>
      <w:r w:rsidR="000A5A92" w:rsidRPr="005D6471">
        <w:rPr>
          <w:rFonts w:ascii="Times New Roman" w:eastAsia="Times New Roman" w:hAnsi="Times New Roman" w:cs="Times New Roman"/>
          <w:b/>
          <w:bCs/>
          <w:sz w:val="24"/>
          <w:szCs w:val="24"/>
        </w:rPr>
        <w:t>s ietekmes novērtējuma ziņojums</w:t>
      </w:r>
      <w:r w:rsidR="000A5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6422">
        <w:rPr>
          <w:rFonts w:ascii="Times New Roman" w:eastAsia="Times New Roman" w:hAnsi="Times New Roman" w:cs="Times New Roman"/>
          <w:b/>
          <w:bCs/>
          <w:sz w:val="24"/>
          <w:szCs w:val="24"/>
        </w:rPr>
        <w:t>(anotācija</w:t>
      </w:r>
      <w:bookmarkEnd w:id="0"/>
      <w:bookmarkEnd w:id="1"/>
      <w:r w:rsidRPr="00D964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A74C123" w14:textId="77777777" w:rsidR="00DA596D" w:rsidRPr="00D96422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924"/>
      </w:tblGrid>
      <w:tr w:rsidR="00D96422" w:rsidRPr="00D96422" w14:paraId="3169171C" w14:textId="77777777" w:rsidTr="003460FD">
        <w:trPr>
          <w:cantSplit/>
        </w:trPr>
        <w:tc>
          <w:tcPr>
            <w:tcW w:w="9175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D96422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D96422" w:rsidRPr="00D96422" w14:paraId="0ECAF3D8" w14:textId="77777777" w:rsidTr="00C072D8">
        <w:trPr>
          <w:cantSplit/>
          <w:trHeight w:val="930"/>
        </w:trPr>
        <w:tc>
          <w:tcPr>
            <w:tcW w:w="3251" w:type="dxa"/>
            <w:shd w:val="clear" w:color="auto" w:fill="FFFFFF"/>
            <w:hideMark/>
          </w:tcPr>
          <w:p w14:paraId="27A86BE2" w14:textId="77777777" w:rsidR="00382704" w:rsidRPr="00D96422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924" w:type="dxa"/>
            <w:shd w:val="clear" w:color="auto" w:fill="FFFFFF"/>
            <w:hideMark/>
          </w:tcPr>
          <w:p w14:paraId="37388820" w14:textId="1C748D86" w:rsidR="00AF5559" w:rsidRPr="00D96422" w:rsidRDefault="000A5A92" w:rsidP="00C0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C4A37F7" w14:textId="6ADD1D93" w:rsidR="00382704" w:rsidRPr="00D96422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913"/>
      </w:tblGrid>
      <w:tr w:rsidR="00D96422" w:rsidRPr="00D96422" w14:paraId="7FD91FED" w14:textId="77777777" w:rsidTr="0019306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D96422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96422" w:rsidRPr="00D96422" w14:paraId="3A5B0966" w14:textId="77777777" w:rsidTr="00193066">
        <w:trPr>
          <w:trHeight w:val="40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4407E" w14:textId="35B519DF" w:rsidR="00131734" w:rsidRPr="001D4AD8" w:rsidRDefault="005D6471" w:rsidP="005D647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pārvaldes iekārtas l</w:t>
            </w:r>
            <w:r w:rsidR="00F029BE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13. pants.</w:t>
            </w:r>
          </w:p>
        </w:tc>
      </w:tr>
      <w:tr w:rsidR="00D96422" w:rsidRPr="00D96422" w14:paraId="27BA0D56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82DAB" w14:textId="77777777" w:rsidR="00F35F37" w:rsidRDefault="002503F5" w:rsidP="00F35F3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Ar Ministru kabineta 2018. gada 11. oktobra rīkojumu Nr. 512 “Par Pasākumu plānu noziedzīgi iegūtu līdzekļu legalizācijas un terorisma finansēšanas novēršanai laikaposmam līdz 2019. gada 31. decembrim” 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apstiprināts “Pasākumu plānu noziedzīgi iegūtu līdzekļu legalizācijas un terorisma finansēšanas novēršanai laikaposmam līdz 2019.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gada 31. decembrim”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kura 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9. rīcības virziens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“Terorisma finansēšanas izmeklēšana un kriminālvajāšana”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2592E" w14:textId="2A677607" w:rsidR="002503F5" w:rsidRDefault="002503F5" w:rsidP="00F35F3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Minētā r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īcības virziena sasniedzamā apakšmērķa 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veicamo pasākumu ir noteikts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alielināt izpratni iesaistīto institūciju starpā par vēl izmeklēšanā esošām terorisma finansēšanas lietām vai pārbaudēm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tbilstoši 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Eiropas Padomes naudas atmazgāšanas un terorisma finansēšanas novēršanas pasākumu novērtēšanas ekspertu komitejas (</w:t>
            </w:r>
            <w:proofErr w:type="spellStart"/>
            <w:r w:rsidRPr="002503F5">
              <w:rPr>
                <w:rFonts w:ascii="Times New Roman" w:hAnsi="Times New Roman" w:cs="Times New Roman"/>
                <w:i/>
                <w:sz w:val="24"/>
                <w:szCs w:val="24"/>
              </w:rPr>
              <w:t>Moneyval</w:t>
            </w:r>
            <w:proofErr w:type="spellEnd"/>
            <w:r w:rsidR="00F35F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rekomendācijai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 xml:space="preserve"> Latvijai Nr. 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realizējams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paplašinot 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Pretterorisma centra ekspertu konsultatīvā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padome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sastāvu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, un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iekļaujot tajā Finanšu ministrijas pārstāvjus un ekspertus par terorisma finansēšanas 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tājumiem, kas varētu veicināt terorisma finansēšanas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 risku sistemātiskāku atzīšanu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 xml:space="preserve">, kā arī izstrādājot grozījumus </w:t>
            </w:r>
            <w:r w:rsidR="00F35F37" w:rsidRPr="00F35F37">
              <w:rPr>
                <w:rFonts w:ascii="Times New Roman" w:hAnsi="Times New Roman" w:cs="Times New Roman"/>
                <w:sz w:val="24"/>
                <w:szCs w:val="24"/>
              </w:rPr>
              <w:t>Ministru kabineta 2005.gada 22.novembra noteikumos Nr.880 “Pretterorisma centra ekspertu konsultatīvās padomes nolikums</w:t>
            </w:r>
            <w:r w:rsidR="00F35F37">
              <w:rPr>
                <w:rFonts w:ascii="Times New Roman" w:hAnsi="Times New Roman" w:cs="Times New Roman"/>
                <w:sz w:val="24"/>
                <w:szCs w:val="24"/>
              </w:rPr>
              <w:t>” (turpmāk – Nolikums).</w:t>
            </w:r>
          </w:p>
          <w:p w14:paraId="5363C4B0" w14:textId="77777777" w:rsidR="00F35F37" w:rsidRDefault="00F35F37" w:rsidP="00F35F37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Ņemot vērā minēto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izstrādāts Projekts, paredzot papildināt Nolikuma 6. punktu, kas nosaka </w:t>
            </w: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>Pretterorisma centra ekspertu konsultatīvās padomes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sastāvu, ar Finanšu ministrijas un Finanšu un kapitāla tirgus komisijas pārstāvi.</w:t>
            </w:r>
          </w:p>
          <w:p w14:paraId="6B89FCF4" w14:textId="3E61C84F" w:rsidR="001A413E" w:rsidRPr="00F35F37" w:rsidRDefault="00F35F37" w:rsidP="00655E4B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minētā r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>īcības virziena sasniedzamā apakšmērķa 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F7E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veicamo pasākumu</w:t>
            </w: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 xml:space="preserve"> izpildes termiņu </w:t>
            </w:r>
            <w:r w:rsidR="00655E4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>noteikts 2018.</w:t>
            </w:r>
            <w:r w:rsidR="0065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65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F37">
              <w:rPr>
                <w:rFonts w:ascii="Times New Roman" w:hAnsi="Times New Roman" w:cs="Times New Roman"/>
                <w:sz w:val="24"/>
                <w:szCs w:val="24"/>
              </w:rPr>
              <w:t>decembris.</w:t>
            </w:r>
          </w:p>
        </w:tc>
      </w:tr>
      <w:tr w:rsidR="00D96422" w:rsidRPr="00D96422" w14:paraId="39F73ACE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520320B5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27B3A3AA" w:rsidR="00AA3B77" w:rsidRPr="00D96422" w:rsidRDefault="00036D1F" w:rsidP="005D6471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Iekšlietu ministrija</w:t>
            </w:r>
            <w:r w:rsidR="005D647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03CD0B32" w14:textId="77777777" w:rsidTr="00193066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D96422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D96422" w:rsidRPr="00D96422" w14:paraId="0225DD88" w14:textId="77777777" w:rsidTr="00193066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D96422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96422" w:rsidRPr="00D96422" w14:paraId="654B0191" w14:textId="77777777" w:rsidTr="00193066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96422" w:rsidRPr="00D96422" w14:paraId="60A946F9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79359FEE" w:rsidR="00305493" w:rsidRPr="00D96422" w:rsidRDefault="003F0A79" w:rsidP="005D6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attiecas uz </w:t>
            </w:r>
            <w:r w:rsidR="005D64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Finanšu ministriju </w:t>
            </w:r>
            <w:r w:rsidR="005D6471" w:rsidRP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5D6471" w:rsidRPr="005D6471">
              <w:rPr>
                <w:rFonts w:ascii="Times New Roman" w:hAnsi="Times New Roman" w:cs="Times New Roman"/>
                <w:sz w:val="24"/>
                <w:szCs w:val="24"/>
              </w:rPr>
              <w:t>Finanšu un kapitāla tirgus komisij</w:t>
            </w:r>
            <w:r w:rsidR="005D6471">
              <w:rPr>
                <w:rFonts w:ascii="Times New Roman" w:hAnsi="Times New Roman" w:cs="Times New Roman"/>
                <w:sz w:val="24"/>
                <w:szCs w:val="24"/>
              </w:rPr>
              <w:t xml:space="preserve">u, kuru pārstāvji tiek </w:t>
            </w:r>
            <w:r w:rsidR="005D6471" w:rsidRPr="005D6471">
              <w:rPr>
                <w:rFonts w:ascii="Times New Roman" w:hAnsi="Times New Roman" w:cs="Times New Roman"/>
                <w:sz w:val="24"/>
                <w:szCs w:val="24"/>
              </w:rPr>
              <w:t>iekļauti Pretterorisma centra ekspertu konsultatīvās padomes</w:t>
            </w:r>
            <w:r w:rsid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sastāvā,</w:t>
            </w:r>
            <w:r w:rsidRPr="005D64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savukārt plašāku institūciju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personu loku neietekmē.</w:t>
            </w:r>
          </w:p>
        </w:tc>
      </w:tr>
      <w:tr w:rsidR="00D96422" w:rsidRPr="00D96422" w14:paraId="09227F87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D96422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 w:rsidRPr="00D964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96422" w:rsidRPr="00D96422" w14:paraId="423B2CA8" w14:textId="77777777" w:rsidTr="00193066">
        <w:trPr>
          <w:trHeight w:val="51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D96422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2EB5FC80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D96422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D96422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D96422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D96422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D96422" w:rsidRPr="00D96422" w14:paraId="36ED7869" w14:textId="77777777" w:rsidTr="00193066">
        <w:trPr>
          <w:trHeight w:val="34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D96422" w:rsidRPr="00D96422" w14:paraId="40F2F543" w14:textId="77777777" w:rsidTr="00193066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D96422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6422" w:rsidRPr="00D96422" w14:paraId="024FD6D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D96422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D96422" w14:paraId="06E2BF75" w14:textId="77777777" w:rsidTr="00193066">
        <w:trPr>
          <w:trHeight w:val="360"/>
        </w:trPr>
        <w:tc>
          <w:tcPr>
            <w:tcW w:w="5000" w:type="pct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D96422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EB11B7E" w14:textId="77777777" w:rsidR="00BB4D7E" w:rsidRPr="00D96422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B53ADF" w:rsidRPr="00AF42F0" w14:paraId="3C698B5E" w14:textId="77777777" w:rsidTr="009268B0">
        <w:trPr>
          <w:trHeight w:val="450"/>
        </w:trPr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A9F2E" w14:textId="77777777" w:rsidR="00B53ADF" w:rsidRPr="000103AC" w:rsidRDefault="00B53ADF" w:rsidP="009268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53ADF" w:rsidRPr="00B9527F" w14:paraId="03FE058F" w14:textId="77777777" w:rsidTr="009268B0">
        <w:trPr>
          <w:trHeight w:val="450"/>
        </w:trPr>
        <w:tc>
          <w:tcPr>
            <w:tcW w:w="906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475F5" w14:textId="77777777" w:rsidR="00B53ADF" w:rsidRPr="00A07F7B" w:rsidRDefault="00B53ADF" w:rsidP="009268B0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07F7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2E2D74F" w14:textId="77777777" w:rsidR="00B53ADF" w:rsidRPr="00D96422" w:rsidRDefault="00B53ADF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3"/>
      </w:tblGrid>
      <w:tr w:rsidR="00D96422" w:rsidRPr="00D96422" w14:paraId="114F8501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D96422" w14:paraId="61E746A9" w14:textId="77777777" w:rsidTr="00193066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D96422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D96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D96422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D96422" w:rsidRPr="00D96422" w14:paraId="70733C20" w14:textId="77777777" w:rsidTr="00193066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96422" w:rsidRPr="00D96422" w14:paraId="69CC66BB" w14:textId="77777777" w:rsidTr="00193066">
        <w:trPr>
          <w:trHeight w:val="54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6AAEADA7" w:rsidR="008E4E93" w:rsidRPr="00D96422" w:rsidRDefault="002D7280" w:rsidP="00E6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hAnsi="Times New Roman" w:cs="Times New Roman"/>
                <w:sz w:val="24"/>
                <w:szCs w:val="24"/>
              </w:rPr>
              <w:t>Sabiedrības līdzdalība nav plānota,</w:t>
            </w:r>
            <w:r w:rsidR="00A668A7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jo projektā ietvertais tiesiskais regulējums sabiedrību kopumā neietekmēs.</w:t>
            </w:r>
          </w:p>
        </w:tc>
      </w:tr>
      <w:tr w:rsidR="00D96422" w:rsidRPr="00D96422" w14:paraId="64CAF9A5" w14:textId="77777777" w:rsidTr="00193066">
        <w:trPr>
          <w:trHeight w:val="33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D96422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D96422" w:rsidRPr="00D96422" w14:paraId="2699F20D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D96422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D9642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D96422" w14:paraId="0E937D8F" w14:textId="77777777" w:rsidTr="00193066">
        <w:trPr>
          <w:trHeight w:val="465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D96422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D96422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882"/>
      </w:tblGrid>
      <w:tr w:rsidR="00D96422" w:rsidRPr="00D96422" w14:paraId="79047FEC" w14:textId="77777777" w:rsidTr="00193066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D96422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96422" w:rsidRPr="00D96422" w14:paraId="144D72D6" w14:textId="77777777" w:rsidTr="00193066">
        <w:trPr>
          <w:trHeight w:val="42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29E9141E" w:rsidR="004D15A9" w:rsidRPr="00D96422" w:rsidRDefault="00270DC0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Iekšlietu ministrija, Finanšu ministrija un </w:t>
            </w:r>
            <w:r w:rsidRPr="005D6471">
              <w:rPr>
                <w:rFonts w:ascii="Times New Roman" w:hAnsi="Times New Roman" w:cs="Times New Roman"/>
                <w:sz w:val="24"/>
                <w:szCs w:val="24"/>
              </w:rPr>
              <w:t>Finanšu un kapitāla tirgus komisij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F0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422" w:rsidRPr="00D96422" w14:paraId="35430141" w14:textId="77777777" w:rsidTr="00193066">
        <w:trPr>
          <w:trHeight w:val="45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D96422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22">
              <w:rPr>
                <w:rFonts w:ascii="Times New Roman" w:hAnsi="Times New Roman"/>
                <w:sz w:val="24"/>
                <w:szCs w:val="24"/>
              </w:rPr>
              <w:lastRenderedPageBreak/>
              <w:t>Jaunu institūciju izveide, esošu institūciju likvidācija vai reorganizācija nebūs nepieciešama.</w:t>
            </w:r>
          </w:p>
          <w:p w14:paraId="2C10F62F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D96422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22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D96422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D96422" w14:paraId="5062E92A" w14:textId="77777777" w:rsidTr="00193066">
        <w:trPr>
          <w:trHeight w:val="390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D96422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D96422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6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D96422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D96422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D96422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>Iekšlietu ministrs</w:t>
      </w:r>
      <w:r w:rsidRPr="00D96422">
        <w:rPr>
          <w:rFonts w:ascii="Times New Roman" w:hAnsi="Times New Roman" w:cs="Times New Roman"/>
          <w:sz w:val="24"/>
          <w:szCs w:val="24"/>
        </w:rPr>
        <w:tab/>
        <w:t xml:space="preserve">                 R. Kozlovskis</w:t>
      </w:r>
    </w:p>
    <w:p w14:paraId="61C715BA" w14:textId="77777777" w:rsidR="00FC0DE9" w:rsidRPr="00D96422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Pr="00D9642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70DA" w14:textId="77777777" w:rsidR="00E64857" w:rsidRPr="00D96422" w:rsidRDefault="00E64857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97C6" w14:textId="4327F25A" w:rsidR="005F191C" w:rsidRPr="00B53ADF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22"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D96422">
        <w:rPr>
          <w:rFonts w:ascii="Times New Roman" w:hAnsi="Times New Roman" w:cs="Times New Roman"/>
          <w:sz w:val="24"/>
          <w:szCs w:val="24"/>
        </w:rPr>
        <w:tab/>
        <w:t>valsts sekretārs</w:t>
      </w:r>
      <w:proofErr w:type="gramStart"/>
      <w:r w:rsidR="005F191C" w:rsidRPr="00D96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5402" w:rsidRPr="00D964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64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 w:rsidRPr="00D96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D9642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D96422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14AA4A5E" w14:textId="77777777" w:rsidR="005F191C" w:rsidRPr="00D96422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2940F5E4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19455829" w14:textId="77777777" w:rsidR="005D6471" w:rsidRPr="00D96422" w:rsidRDefault="005D6471" w:rsidP="00C07135">
      <w:pPr>
        <w:spacing w:after="0" w:line="240" w:lineRule="auto"/>
        <w:jc w:val="both"/>
        <w:rPr>
          <w:sz w:val="28"/>
          <w:szCs w:val="28"/>
        </w:rPr>
      </w:pPr>
    </w:p>
    <w:p w14:paraId="7E467CCE" w14:textId="77777777" w:rsidR="00193066" w:rsidRDefault="00193066" w:rsidP="00C07135">
      <w:pPr>
        <w:spacing w:after="0" w:line="240" w:lineRule="auto"/>
        <w:jc w:val="both"/>
        <w:rPr>
          <w:sz w:val="28"/>
          <w:szCs w:val="28"/>
        </w:rPr>
      </w:pPr>
    </w:p>
    <w:p w14:paraId="42AD8BF9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16DF9B5D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1B57F257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17F8A5E3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3900A45F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68AE9F1C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0E1AE3C5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38A0B3F0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0823E0F2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637966D3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436A8E5C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69E433DD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72A69A52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7C7B3159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</w:p>
    <w:p w14:paraId="1D212363" w14:textId="77777777" w:rsidR="00C82844" w:rsidRDefault="00C82844" w:rsidP="00C07135">
      <w:pPr>
        <w:spacing w:after="0" w:line="240" w:lineRule="auto"/>
        <w:jc w:val="both"/>
        <w:rPr>
          <w:sz w:val="28"/>
          <w:szCs w:val="28"/>
        </w:rPr>
      </w:pPr>
      <w:bookmarkStart w:id="2" w:name="_GoBack"/>
      <w:bookmarkEnd w:id="2"/>
    </w:p>
    <w:sectPr w:rsidR="00C82844" w:rsidSect="00695EC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67A8" w14:textId="77777777" w:rsidR="0026389F" w:rsidRDefault="0026389F" w:rsidP="004D15A9">
      <w:pPr>
        <w:spacing w:after="0" w:line="240" w:lineRule="auto"/>
      </w:pPr>
      <w:r>
        <w:separator/>
      </w:r>
    </w:p>
  </w:endnote>
  <w:endnote w:type="continuationSeparator" w:id="0">
    <w:p w14:paraId="3B5CAA21" w14:textId="77777777" w:rsidR="0026389F" w:rsidRDefault="0026389F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0C785671" w:rsidR="000E7421" w:rsidRPr="005D6471" w:rsidRDefault="005D6471" w:rsidP="005D6471">
    <w:pPr>
      <w:pStyle w:val="Footer"/>
      <w:spacing w:before="120"/>
      <w:jc w:val="both"/>
      <w:rPr>
        <w:rFonts w:ascii="Times New Roman" w:hAnsi="Times New Roman" w:cs="Times New Roman"/>
      </w:rPr>
    </w:pPr>
    <w:r w:rsidRPr="005D647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5D6471">
      <w:rPr>
        <w:rFonts w:ascii="Times New Roman" w:hAnsi="Times New Roman" w:cs="Times New Roman"/>
        <w:sz w:val="20"/>
        <w:szCs w:val="20"/>
      </w:rPr>
      <w:t>ot_07112018_880_groz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692CE1A6" w:rsidR="00AF6DCA" w:rsidRPr="005D6471" w:rsidRDefault="005D6471" w:rsidP="005D6471">
    <w:pPr>
      <w:pStyle w:val="Footer"/>
      <w:spacing w:before="120"/>
      <w:jc w:val="both"/>
      <w:rPr>
        <w:rFonts w:ascii="Times New Roman" w:hAnsi="Times New Roman" w:cs="Times New Roman"/>
      </w:rPr>
    </w:pPr>
    <w:r w:rsidRPr="005D6471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An</w:t>
    </w:r>
    <w:r w:rsidRPr="005D6471">
      <w:rPr>
        <w:rFonts w:ascii="Times New Roman" w:hAnsi="Times New Roman" w:cs="Times New Roman"/>
        <w:sz w:val="20"/>
        <w:szCs w:val="20"/>
      </w:rPr>
      <w:t>ot_07112018_880_groz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936C" w14:textId="77777777" w:rsidR="0026389F" w:rsidRDefault="0026389F" w:rsidP="004D15A9">
      <w:pPr>
        <w:spacing w:after="0" w:line="240" w:lineRule="auto"/>
      </w:pPr>
      <w:r>
        <w:separator/>
      </w:r>
    </w:p>
  </w:footnote>
  <w:footnote w:type="continuationSeparator" w:id="0">
    <w:p w14:paraId="697543D0" w14:textId="77777777" w:rsidR="0026389F" w:rsidRDefault="0026389F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5EE4A" w14:textId="1E20428A" w:rsidR="00AF6DCA" w:rsidRPr="000A5A92" w:rsidRDefault="00AF6DCA" w:rsidP="005F191C">
        <w:pPr>
          <w:pStyle w:val="Header"/>
          <w:jc w:val="center"/>
          <w:rPr>
            <w:rFonts w:ascii="Times New Roman" w:hAnsi="Times New Roman" w:cs="Times New Roman"/>
          </w:rPr>
        </w:pPr>
        <w:r w:rsidRPr="000A5A92">
          <w:rPr>
            <w:rFonts w:ascii="Times New Roman" w:hAnsi="Times New Roman" w:cs="Times New Roman"/>
          </w:rPr>
          <w:fldChar w:fldCharType="begin"/>
        </w:r>
        <w:r w:rsidRPr="000A5A92">
          <w:rPr>
            <w:rFonts w:ascii="Times New Roman" w:hAnsi="Times New Roman" w:cs="Times New Roman"/>
          </w:rPr>
          <w:instrText>PAGE   \* MERGEFORMAT</w:instrText>
        </w:r>
        <w:r w:rsidRPr="000A5A92">
          <w:rPr>
            <w:rFonts w:ascii="Times New Roman" w:hAnsi="Times New Roman" w:cs="Times New Roman"/>
          </w:rPr>
          <w:fldChar w:fldCharType="separate"/>
        </w:r>
        <w:r w:rsidR="007B7198">
          <w:rPr>
            <w:rFonts w:ascii="Times New Roman" w:hAnsi="Times New Roman" w:cs="Times New Roman"/>
            <w:noProof/>
          </w:rPr>
          <w:t>3</w:t>
        </w:r>
        <w:r w:rsidRPr="000A5A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572"/>
    <w:multiLevelType w:val="hybridMultilevel"/>
    <w:tmpl w:val="3916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4DB4E">
      <w:start w:val="1"/>
      <w:numFmt w:val="decimal"/>
      <w:lvlText w:val="1.%2."/>
      <w:lvlJc w:val="left"/>
      <w:pPr>
        <w:ind w:left="10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71A8D"/>
    <w:multiLevelType w:val="multilevel"/>
    <w:tmpl w:val="90023F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03CA"/>
    <w:rsid w:val="00002403"/>
    <w:rsid w:val="00004F0A"/>
    <w:rsid w:val="00010EF4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42FE8"/>
    <w:rsid w:val="00043571"/>
    <w:rsid w:val="000559D2"/>
    <w:rsid w:val="00060BCA"/>
    <w:rsid w:val="000719BF"/>
    <w:rsid w:val="00071B6D"/>
    <w:rsid w:val="000800E0"/>
    <w:rsid w:val="00080D8C"/>
    <w:rsid w:val="0008129B"/>
    <w:rsid w:val="00084728"/>
    <w:rsid w:val="000A2465"/>
    <w:rsid w:val="000A368D"/>
    <w:rsid w:val="000A5A92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47C"/>
    <w:rsid w:val="00101CD5"/>
    <w:rsid w:val="0010339C"/>
    <w:rsid w:val="00110EFE"/>
    <w:rsid w:val="001113D9"/>
    <w:rsid w:val="00112733"/>
    <w:rsid w:val="001139C6"/>
    <w:rsid w:val="00114EDA"/>
    <w:rsid w:val="001202FF"/>
    <w:rsid w:val="00122A6C"/>
    <w:rsid w:val="00123434"/>
    <w:rsid w:val="001256CD"/>
    <w:rsid w:val="00130029"/>
    <w:rsid w:val="00131734"/>
    <w:rsid w:val="0013270A"/>
    <w:rsid w:val="00132959"/>
    <w:rsid w:val="0013392B"/>
    <w:rsid w:val="00136245"/>
    <w:rsid w:val="00140291"/>
    <w:rsid w:val="00145564"/>
    <w:rsid w:val="00147651"/>
    <w:rsid w:val="0015107E"/>
    <w:rsid w:val="001526BF"/>
    <w:rsid w:val="001554C1"/>
    <w:rsid w:val="0016224F"/>
    <w:rsid w:val="00167254"/>
    <w:rsid w:val="00170024"/>
    <w:rsid w:val="0017030E"/>
    <w:rsid w:val="00171F7A"/>
    <w:rsid w:val="00176F15"/>
    <w:rsid w:val="00187543"/>
    <w:rsid w:val="00192D96"/>
    <w:rsid w:val="00193066"/>
    <w:rsid w:val="00193D4F"/>
    <w:rsid w:val="001A27E7"/>
    <w:rsid w:val="001A413E"/>
    <w:rsid w:val="001A452B"/>
    <w:rsid w:val="001C1AEF"/>
    <w:rsid w:val="001C7A1E"/>
    <w:rsid w:val="001D0A87"/>
    <w:rsid w:val="001D3D28"/>
    <w:rsid w:val="001D4AD8"/>
    <w:rsid w:val="001D6194"/>
    <w:rsid w:val="001E0CE5"/>
    <w:rsid w:val="001E57CB"/>
    <w:rsid w:val="001F13D3"/>
    <w:rsid w:val="00204677"/>
    <w:rsid w:val="0020617A"/>
    <w:rsid w:val="0020705B"/>
    <w:rsid w:val="002072BF"/>
    <w:rsid w:val="002077C5"/>
    <w:rsid w:val="002079D8"/>
    <w:rsid w:val="00214C8E"/>
    <w:rsid w:val="00224438"/>
    <w:rsid w:val="00226734"/>
    <w:rsid w:val="00226D89"/>
    <w:rsid w:val="00233155"/>
    <w:rsid w:val="00236929"/>
    <w:rsid w:val="00241708"/>
    <w:rsid w:val="00247880"/>
    <w:rsid w:val="002503F5"/>
    <w:rsid w:val="00251524"/>
    <w:rsid w:val="002523B2"/>
    <w:rsid w:val="0026389F"/>
    <w:rsid w:val="002704A9"/>
    <w:rsid w:val="00270A3E"/>
    <w:rsid w:val="00270DC0"/>
    <w:rsid w:val="00272EB2"/>
    <w:rsid w:val="0028388D"/>
    <w:rsid w:val="00290F26"/>
    <w:rsid w:val="002927A4"/>
    <w:rsid w:val="00295301"/>
    <w:rsid w:val="0029684F"/>
    <w:rsid w:val="002A14DE"/>
    <w:rsid w:val="002B0CD9"/>
    <w:rsid w:val="002B2AB3"/>
    <w:rsid w:val="002B3A59"/>
    <w:rsid w:val="002B3EB7"/>
    <w:rsid w:val="002B621E"/>
    <w:rsid w:val="002B67E3"/>
    <w:rsid w:val="002C01CB"/>
    <w:rsid w:val="002C22FC"/>
    <w:rsid w:val="002C41DE"/>
    <w:rsid w:val="002C4495"/>
    <w:rsid w:val="002C6422"/>
    <w:rsid w:val="002C7356"/>
    <w:rsid w:val="002D060B"/>
    <w:rsid w:val="002D2810"/>
    <w:rsid w:val="002D2B9D"/>
    <w:rsid w:val="002D3169"/>
    <w:rsid w:val="002D7280"/>
    <w:rsid w:val="002E1613"/>
    <w:rsid w:val="002E4191"/>
    <w:rsid w:val="002E5359"/>
    <w:rsid w:val="002E655D"/>
    <w:rsid w:val="002F0D41"/>
    <w:rsid w:val="00305493"/>
    <w:rsid w:val="003141EE"/>
    <w:rsid w:val="0031495B"/>
    <w:rsid w:val="00322774"/>
    <w:rsid w:val="00332A21"/>
    <w:rsid w:val="00336BFE"/>
    <w:rsid w:val="00342E6C"/>
    <w:rsid w:val="003460FD"/>
    <w:rsid w:val="00346A5A"/>
    <w:rsid w:val="00351786"/>
    <w:rsid w:val="00366148"/>
    <w:rsid w:val="00367752"/>
    <w:rsid w:val="00371198"/>
    <w:rsid w:val="0037160C"/>
    <w:rsid w:val="0038224C"/>
    <w:rsid w:val="00382704"/>
    <w:rsid w:val="00383264"/>
    <w:rsid w:val="00387575"/>
    <w:rsid w:val="003922B0"/>
    <w:rsid w:val="0039360F"/>
    <w:rsid w:val="00394BC1"/>
    <w:rsid w:val="003968AD"/>
    <w:rsid w:val="003A2A0B"/>
    <w:rsid w:val="003A5338"/>
    <w:rsid w:val="003B3543"/>
    <w:rsid w:val="003B4F75"/>
    <w:rsid w:val="003B613C"/>
    <w:rsid w:val="003B723F"/>
    <w:rsid w:val="003C3583"/>
    <w:rsid w:val="003C5641"/>
    <w:rsid w:val="003D361F"/>
    <w:rsid w:val="003D7163"/>
    <w:rsid w:val="003D7E9D"/>
    <w:rsid w:val="003E1C79"/>
    <w:rsid w:val="003E7472"/>
    <w:rsid w:val="003F0A79"/>
    <w:rsid w:val="003F42D9"/>
    <w:rsid w:val="003F5912"/>
    <w:rsid w:val="003F5F0D"/>
    <w:rsid w:val="0040646D"/>
    <w:rsid w:val="004131F6"/>
    <w:rsid w:val="00415171"/>
    <w:rsid w:val="0041691A"/>
    <w:rsid w:val="00417431"/>
    <w:rsid w:val="00417CF5"/>
    <w:rsid w:val="0042025D"/>
    <w:rsid w:val="004333C5"/>
    <w:rsid w:val="00437441"/>
    <w:rsid w:val="00437AA2"/>
    <w:rsid w:val="00440DCC"/>
    <w:rsid w:val="004524CA"/>
    <w:rsid w:val="004548A6"/>
    <w:rsid w:val="00461275"/>
    <w:rsid w:val="00461BA6"/>
    <w:rsid w:val="0047008F"/>
    <w:rsid w:val="00475607"/>
    <w:rsid w:val="0047574C"/>
    <w:rsid w:val="00475F45"/>
    <w:rsid w:val="00477F7E"/>
    <w:rsid w:val="00480027"/>
    <w:rsid w:val="004814C6"/>
    <w:rsid w:val="0048561D"/>
    <w:rsid w:val="00486E80"/>
    <w:rsid w:val="004875A5"/>
    <w:rsid w:val="00490B18"/>
    <w:rsid w:val="0049295E"/>
    <w:rsid w:val="00493164"/>
    <w:rsid w:val="00494B83"/>
    <w:rsid w:val="00497F79"/>
    <w:rsid w:val="004A2067"/>
    <w:rsid w:val="004A220F"/>
    <w:rsid w:val="004A29D6"/>
    <w:rsid w:val="004A4C5B"/>
    <w:rsid w:val="004D15A9"/>
    <w:rsid w:val="004D36B2"/>
    <w:rsid w:val="004D5AA0"/>
    <w:rsid w:val="004D5C1B"/>
    <w:rsid w:val="004E2A41"/>
    <w:rsid w:val="004E3431"/>
    <w:rsid w:val="004E7A1B"/>
    <w:rsid w:val="004F1951"/>
    <w:rsid w:val="004F3112"/>
    <w:rsid w:val="004F44DC"/>
    <w:rsid w:val="004F6F30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51E08"/>
    <w:rsid w:val="00555E79"/>
    <w:rsid w:val="00564BD5"/>
    <w:rsid w:val="00571733"/>
    <w:rsid w:val="005737E0"/>
    <w:rsid w:val="00574608"/>
    <w:rsid w:val="00576583"/>
    <w:rsid w:val="0058231F"/>
    <w:rsid w:val="00585268"/>
    <w:rsid w:val="005857C1"/>
    <w:rsid w:val="005919F4"/>
    <w:rsid w:val="00593A3C"/>
    <w:rsid w:val="00595E1C"/>
    <w:rsid w:val="00596737"/>
    <w:rsid w:val="005A152B"/>
    <w:rsid w:val="005A1841"/>
    <w:rsid w:val="005A1B95"/>
    <w:rsid w:val="005B187F"/>
    <w:rsid w:val="005B2522"/>
    <w:rsid w:val="005B3047"/>
    <w:rsid w:val="005B50B6"/>
    <w:rsid w:val="005B52DF"/>
    <w:rsid w:val="005C20FF"/>
    <w:rsid w:val="005C54FB"/>
    <w:rsid w:val="005D315A"/>
    <w:rsid w:val="005D3283"/>
    <w:rsid w:val="005D4D82"/>
    <w:rsid w:val="005D4E8A"/>
    <w:rsid w:val="005D6471"/>
    <w:rsid w:val="005D77CE"/>
    <w:rsid w:val="005D79AB"/>
    <w:rsid w:val="005D7E14"/>
    <w:rsid w:val="005E2ECE"/>
    <w:rsid w:val="005E35CA"/>
    <w:rsid w:val="005E5216"/>
    <w:rsid w:val="005F0BF6"/>
    <w:rsid w:val="005F191C"/>
    <w:rsid w:val="005F5203"/>
    <w:rsid w:val="00600FF0"/>
    <w:rsid w:val="00606052"/>
    <w:rsid w:val="00606DAF"/>
    <w:rsid w:val="006128A5"/>
    <w:rsid w:val="00612A92"/>
    <w:rsid w:val="006200E8"/>
    <w:rsid w:val="00620E37"/>
    <w:rsid w:val="0062148C"/>
    <w:rsid w:val="006215AE"/>
    <w:rsid w:val="00623931"/>
    <w:rsid w:val="00631CE4"/>
    <w:rsid w:val="00636793"/>
    <w:rsid w:val="00636DE2"/>
    <w:rsid w:val="00641442"/>
    <w:rsid w:val="00644B10"/>
    <w:rsid w:val="00645580"/>
    <w:rsid w:val="00655E4B"/>
    <w:rsid w:val="00657AF5"/>
    <w:rsid w:val="00660136"/>
    <w:rsid w:val="00661558"/>
    <w:rsid w:val="00664DBC"/>
    <w:rsid w:val="00667462"/>
    <w:rsid w:val="00680211"/>
    <w:rsid w:val="0068034D"/>
    <w:rsid w:val="00692214"/>
    <w:rsid w:val="00692983"/>
    <w:rsid w:val="00693350"/>
    <w:rsid w:val="00695ECA"/>
    <w:rsid w:val="006A2195"/>
    <w:rsid w:val="006A3370"/>
    <w:rsid w:val="006A76EA"/>
    <w:rsid w:val="006B3585"/>
    <w:rsid w:val="006B53FC"/>
    <w:rsid w:val="006B7C6C"/>
    <w:rsid w:val="006C07BC"/>
    <w:rsid w:val="006C5402"/>
    <w:rsid w:val="006D377A"/>
    <w:rsid w:val="006E5531"/>
    <w:rsid w:val="006F0423"/>
    <w:rsid w:val="006F4AE0"/>
    <w:rsid w:val="006F57F5"/>
    <w:rsid w:val="006F5E36"/>
    <w:rsid w:val="007038EF"/>
    <w:rsid w:val="00705FA9"/>
    <w:rsid w:val="0071293B"/>
    <w:rsid w:val="00713854"/>
    <w:rsid w:val="0071607B"/>
    <w:rsid w:val="00717394"/>
    <w:rsid w:val="00720D07"/>
    <w:rsid w:val="00722181"/>
    <w:rsid w:val="00723E36"/>
    <w:rsid w:val="007350D5"/>
    <w:rsid w:val="007403A1"/>
    <w:rsid w:val="007428C1"/>
    <w:rsid w:val="00745C13"/>
    <w:rsid w:val="007515A9"/>
    <w:rsid w:val="00761117"/>
    <w:rsid w:val="007635F5"/>
    <w:rsid w:val="0076457C"/>
    <w:rsid w:val="007659C2"/>
    <w:rsid w:val="0077701B"/>
    <w:rsid w:val="007828FC"/>
    <w:rsid w:val="0079081E"/>
    <w:rsid w:val="0079280D"/>
    <w:rsid w:val="00793839"/>
    <w:rsid w:val="007A050E"/>
    <w:rsid w:val="007A4881"/>
    <w:rsid w:val="007B514E"/>
    <w:rsid w:val="007B7198"/>
    <w:rsid w:val="007B7F74"/>
    <w:rsid w:val="007C3DDB"/>
    <w:rsid w:val="007C55FE"/>
    <w:rsid w:val="007C5FF1"/>
    <w:rsid w:val="007C68F9"/>
    <w:rsid w:val="007D4142"/>
    <w:rsid w:val="007D5368"/>
    <w:rsid w:val="007D5BC8"/>
    <w:rsid w:val="007E65F8"/>
    <w:rsid w:val="007E6B77"/>
    <w:rsid w:val="007F1C8A"/>
    <w:rsid w:val="007F2FAA"/>
    <w:rsid w:val="007F52F8"/>
    <w:rsid w:val="007F6521"/>
    <w:rsid w:val="007F707B"/>
    <w:rsid w:val="00802FE7"/>
    <w:rsid w:val="00802FFB"/>
    <w:rsid w:val="0081203F"/>
    <w:rsid w:val="0082247C"/>
    <w:rsid w:val="00826B33"/>
    <w:rsid w:val="00832C35"/>
    <w:rsid w:val="00840975"/>
    <w:rsid w:val="008417AF"/>
    <w:rsid w:val="00841836"/>
    <w:rsid w:val="00842696"/>
    <w:rsid w:val="00847528"/>
    <w:rsid w:val="00857F57"/>
    <w:rsid w:val="00860B63"/>
    <w:rsid w:val="008665E0"/>
    <w:rsid w:val="0086709D"/>
    <w:rsid w:val="00874EAF"/>
    <w:rsid w:val="0087788F"/>
    <w:rsid w:val="00886B4E"/>
    <w:rsid w:val="008A1CD4"/>
    <w:rsid w:val="008A6173"/>
    <w:rsid w:val="008B0AFF"/>
    <w:rsid w:val="008B17EE"/>
    <w:rsid w:val="008B65D3"/>
    <w:rsid w:val="008B673D"/>
    <w:rsid w:val="008C41CC"/>
    <w:rsid w:val="008C477E"/>
    <w:rsid w:val="008C6A47"/>
    <w:rsid w:val="008D0F02"/>
    <w:rsid w:val="008D51E4"/>
    <w:rsid w:val="008E2F21"/>
    <w:rsid w:val="008E3881"/>
    <w:rsid w:val="008E4346"/>
    <w:rsid w:val="008E4CAD"/>
    <w:rsid w:val="008E4E93"/>
    <w:rsid w:val="008E70AA"/>
    <w:rsid w:val="008F380F"/>
    <w:rsid w:val="008F3AF3"/>
    <w:rsid w:val="008F40AA"/>
    <w:rsid w:val="008F4194"/>
    <w:rsid w:val="008F41EF"/>
    <w:rsid w:val="008F7F61"/>
    <w:rsid w:val="00905FA6"/>
    <w:rsid w:val="009100A2"/>
    <w:rsid w:val="009137D1"/>
    <w:rsid w:val="009138AC"/>
    <w:rsid w:val="00915FF3"/>
    <w:rsid w:val="00916175"/>
    <w:rsid w:val="0091659F"/>
    <w:rsid w:val="00921C2B"/>
    <w:rsid w:val="0092275B"/>
    <w:rsid w:val="00930DAF"/>
    <w:rsid w:val="00937BCA"/>
    <w:rsid w:val="00945BB6"/>
    <w:rsid w:val="009518B3"/>
    <w:rsid w:val="00952FF4"/>
    <w:rsid w:val="009536F4"/>
    <w:rsid w:val="009726CB"/>
    <w:rsid w:val="00974202"/>
    <w:rsid w:val="0097690A"/>
    <w:rsid w:val="00981061"/>
    <w:rsid w:val="00982A45"/>
    <w:rsid w:val="0098464F"/>
    <w:rsid w:val="00986533"/>
    <w:rsid w:val="009913DA"/>
    <w:rsid w:val="009922A5"/>
    <w:rsid w:val="0099258A"/>
    <w:rsid w:val="00997954"/>
    <w:rsid w:val="009A1122"/>
    <w:rsid w:val="009A36EB"/>
    <w:rsid w:val="009A7A70"/>
    <w:rsid w:val="009B0752"/>
    <w:rsid w:val="009B14DF"/>
    <w:rsid w:val="009B1B72"/>
    <w:rsid w:val="009B2E11"/>
    <w:rsid w:val="009B53EB"/>
    <w:rsid w:val="009B6C1D"/>
    <w:rsid w:val="009B739F"/>
    <w:rsid w:val="009D006F"/>
    <w:rsid w:val="009D0877"/>
    <w:rsid w:val="009D260A"/>
    <w:rsid w:val="009D41FB"/>
    <w:rsid w:val="009E3428"/>
    <w:rsid w:val="009E43FB"/>
    <w:rsid w:val="009E44BF"/>
    <w:rsid w:val="009E456D"/>
    <w:rsid w:val="009F088E"/>
    <w:rsid w:val="009F14F6"/>
    <w:rsid w:val="009F7164"/>
    <w:rsid w:val="00A00DFE"/>
    <w:rsid w:val="00A02CC5"/>
    <w:rsid w:val="00A051DB"/>
    <w:rsid w:val="00A06763"/>
    <w:rsid w:val="00A07648"/>
    <w:rsid w:val="00A1270F"/>
    <w:rsid w:val="00A12FB4"/>
    <w:rsid w:val="00A17CB9"/>
    <w:rsid w:val="00A20195"/>
    <w:rsid w:val="00A21556"/>
    <w:rsid w:val="00A21699"/>
    <w:rsid w:val="00A313E1"/>
    <w:rsid w:val="00A37E28"/>
    <w:rsid w:val="00A37EDD"/>
    <w:rsid w:val="00A432B1"/>
    <w:rsid w:val="00A4555F"/>
    <w:rsid w:val="00A4754A"/>
    <w:rsid w:val="00A50FA6"/>
    <w:rsid w:val="00A53412"/>
    <w:rsid w:val="00A538EF"/>
    <w:rsid w:val="00A54978"/>
    <w:rsid w:val="00A559F5"/>
    <w:rsid w:val="00A64835"/>
    <w:rsid w:val="00A668A7"/>
    <w:rsid w:val="00A66E86"/>
    <w:rsid w:val="00A76414"/>
    <w:rsid w:val="00A76D80"/>
    <w:rsid w:val="00A7720C"/>
    <w:rsid w:val="00A86704"/>
    <w:rsid w:val="00A87802"/>
    <w:rsid w:val="00A87A29"/>
    <w:rsid w:val="00A91C11"/>
    <w:rsid w:val="00A94273"/>
    <w:rsid w:val="00A94B78"/>
    <w:rsid w:val="00A95650"/>
    <w:rsid w:val="00AA3B77"/>
    <w:rsid w:val="00AB23C2"/>
    <w:rsid w:val="00AB468A"/>
    <w:rsid w:val="00AB46DD"/>
    <w:rsid w:val="00AB6562"/>
    <w:rsid w:val="00AB6B92"/>
    <w:rsid w:val="00AB727E"/>
    <w:rsid w:val="00AC477B"/>
    <w:rsid w:val="00AC4919"/>
    <w:rsid w:val="00AD543A"/>
    <w:rsid w:val="00AD5640"/>
    <w:rsid w:val="00AD7806"/>
    <w:rsid w:val="00AE0274"/>
    <w:rsid w:val="00AE0458"/>
    <w:rsid w:val="00AE0734"/>
    <w:rsid w:val="00AE7F1D"/>
    <w:rsid w:val="00AF5559"/>
    <w:rsid w:val="00AF6DCA"/>
    <w:rsid w:val="00B05682"/>
    <w:rsid w:val="00B13A2B"/>
    <w:rsid w:val="00B16873"/>
    <w:rsid w:val="00B21597"/>
    <w:rsid w:val="00B23A09"/>
    <w:rsid w:val="00B24AAB"/>
    <w:rsid w:val="00B3105F"/>
    <w:rsid w:val="00B310C8"/>
    <w:rsid w:val="00B33104"/>
    <w:rsid w:val="00B36145"/>
    <w:rsid w:val="00B41EE6"/>
    <w:rsid w:val="00B42781"/>
    <w:rsid w:val="00B45F1E"/>
    <w:rsid w:val="00B478C9"/>
    <w:rsid w:val="00B53ADF"/>
    <w:rsid w:val="00B54AFB"/>
    <w:rsid w:val="00B614BD"/>
    <w:rsid w:val="00B620BC"/>
    <w:rsid w:val="00B64632"/>
    <w:rsid w:val="00B65B03"/>
    <w:rsid w:val="00B74BB5"/>
    <w:rsid w:val="00B82830"/>
    <w:rsid w:val="00B8454A"/>
    <w:rsid w:val="00B90BE1"/>
    <w:rsid w:val="00B9527F"/>
    <w:rsid w:val="00B9679D"/>
    <w:rsid w:val="00BA6080"/>
    <w:rsid w:val="00BB1F46"/>
    <w:rsid w:val="00BB4D7E"/>
    <w:rsid w:val="00BC2941"/>
    <w:rsid w:val="00BC5236"/>
    <w:rsid w:val="00BC5520"/>
    <w:rsid w:val="00BC6584"/>
    <w:rsid w:val="00BD2256"/>
    <w:rsid w:val="00BE6A1C"/>
    <w:rsid w:val="00BE7666"/>
    <w:rsid w:val="00BF45A6"/>
    <w:rsid w:val="00BF4EAB"/>
    <w:rsid w:val="00BF6463"/>
    <w:rsid w:val="00BF6C77"/>
    <w:rsid w:val="00C00150"/>
    <w:rsid w:val="00C05122"/>
    <w:rsid w:val="00C07135"/>
    <w:rsid w:val="00C072D8"/>
    <w:rsid w:val="00C10A98"/>
    <w:rsid w:val="00C113C2"/>
    <w:rsid w:val="00C20CC3"/>
    <w:rsid w:val="00C22E7E"/>
    <w:rsid w:val="00C37048"/>
    <w:rsid w:val="00C374DC"/>
    <w:rsid w:val="00C37C55"/>
    <w:rsid w:val="00C37C7A"/>
    <w:rsid w:val="00C4039B"/>
    <w:rsid w:val="00C40F88"/>
    <w:rsid w:val="00C47B96"/>
    <w:rsid w:val="00C54BA3"/>
    <w:rsid w:val="00C554C5"/>
    <w:rsid w:val="00C76567"/>
    <w:rsid w:val="00C808B8"/>
    <w:rsid w:val="00C81AAA"/>
    <w:rsid w:val="00C82844"/>
    <w:rsid w:val="00C82C61"/>
    <w:rsid w:val="00C87E48"/>
    <w:rsid w:val="00C9337B"/>
    <w:rsid w:val="00C934D3"/>
    <w:rsid w:val="00CA0DA5"/>
    <w:rsid w:val="00CA11E0"/>
    <w:rsid w:val="00CA230B"/>
    <w:rsid w:val="00CB2AEC"/>
    <w:rsid w:val="00CB3E1A"/>
    <w:rsid w:val="00CB6B75"/>
    <w:rsid w:val="00CC27FD"/>
    <w:rsid w:val="00CC36A4"/>
    <w:rsid w:val="00CC756D"/>
    <w:rsid w:val="00CD09EC"/>
    <w:rsid w:val="00CD4887"/>
    <w:rsid w:val="00CD5722"/>
    <w:rsid w:val="00CD791A"/>
    <w:rsid w:val="00CE00FF"/>
    <w:rsid w:val="00CE2D5D"/>
    <w:rsid w:val="00CF0BF8"/>
    <w:rsid w:val="00CF7A6E"/>
    <w:rsid w:val="00CF7E2A"/>
    <w:rsid w:val="00D02DFB"/>
    <w:rsid w:val="00D0424D"/>
    <w:rsid w:val="00D173E3"/>
    <w:rsid w:val="00D17DB1"/>
    <w:rsid w:val="00D228FD"/>
    <w:rsid w:val="00D232BE"/>
    <w:rsid w:val="00D27B1B"/>
    <w:rsid w:val="00D313D5"/>
    <w:rsid w:val="00D332F3"/>
    <w:rsid w:val="00D37B45"/>
    <w:rsid w:val="00D42978"/>
    <w:rsid w:val="00D456EF"/>
    <w:rsid w:val="00D6209F"/>
    <w:rsid w:val="00D63195"/>
    <w:rsid w:val="00D651EE"/>
    <w:rsid w:val="00D65D68"/>
    <w:rsid w:val="00D678A4"/>
    <w:rsid w:val="00D74663"/>
    <w:rsid w:val="00D76F34"/>
    <w:rsid w:val="00D85B1F"/>
    <w:rsid w:val="00D9053A"/>
    <w:rsid w:val="00D9264C"/>
    <w:rsid w:val="00D9458F"/>
    <w:rsid w:val="00D95D66"/>
    <w:rsid w:val="00D96422"/>
    <w:rsid w:val="00D971D6"/>
    <w:rsid w:val="00DA29ED"/>
    <w:rsid w:val="00DA2C09"/>
    <w:rsid w:val="00DA596D"/>
    <w:rsid w:val="00DB12BF"/>
    <w:rsid w:val="00DB2B8F"/>
    <w:rsid w:val="00DC2A57"/>
    <w:rsid w:val="00DC6050"/>
    <w:rsid w:val="00DC7875"/>
    <w:rsid w:val="00DD081E"/>
    <w:rsid w:val="00DE108B"/>
    <w:rsid w:val="00DE78C6"/>
    <w:rsid w:val="00E02978"/>
    <w:rsid w:val="00E03E3A"/>
    <w:rsid w:val="00E04927"/>
    <w:rsid w:val="00E04933"/>
    <w:rsid w:val="00E04FA5"/>
    <w:rsid w:val="00E104A9"/>
    <w:rsid w:val="00E24388"/>
    <w:rsid w:val="00E3181A"/>
    <w:rsid w:val="00E329FA"/>
    <w:rsid w:val="00E40A6C"/>
    <w:rsid w:val="00E413E4"/>
    <w:rsid w:val="00E47916"/>
    <w:rsid w:val="00E47BA2"/>
    <w:rsid w:val="00E47C9B"/>
    <w:rsid w:val="00E53F95"/>
    <w:rsid w:val="00E60E48"/>
    <w:rsid w:val="00E62003"/>
    <w:rsid w:val="00E62E1A"/>
    <w:rsid w:val="00E64857"/>
    <w:rsid w:val="00E66466"/>
    <w:rsid w:val="00E735EA"/>
    <w:rsid w:val="00E8125E"/>
    <w:rsid w:val="00E84AC8"/>
    <w:rsid w:val="00E90280"/>
    <w:rsid w:val="00E966F5"/>
    <w:rsid w:val="00EA00E5"/>
    <w:rsid w:val="00EA0D6F"/>
    <w:rsid w:val="00EA2AAB"/>
    <w:rsid w:val="00EA36F7"/>
    <w:rsid w:val="00EA44A2"/>
    <w:rsid w:val="00EA5A6D"/>
    <w:rsid w:val="00EA5E27"/>
    <w:rsid w:val="00EB059B"/>
    <w:rsid w:val="00EB180B"/>
    <w:rsid w:val="00EB7ED9"/>
    <w:rsid w:val="00EC034F"/>
    <w:rsid w:val="00EC0A0A"/>
    <w:rsid w:val="00EC0EBC"/>
    <w:rsid w:val="00ED573E"/>
    <w:rsid w:val="00ED5BEA"/>
    <w:rsid w:val="00EE26B6"/>
    <w:rsid w:val="00EE3498"/>
    <w:rsid w:val="00EE5AE2"/>
    <w:rsid w:val="00EF004A"/>
    <w:rsid w:val="00F02152"/>
    <w:rsid w:val="00F029BE"/>
    <w:rsid w:val="00F03B13"/>
    <w:rsid w:val="00F05FD6"/>
    <w:rsid w:val="00F06979"/>
    <w:rsid w:val="00F1074C"/>
    <w:rsid w:val="00F13FF0"/>
    <w:rsid w:val="00F22633"/>
    <w:rsid w:val="00F24BD8"/>
    <w:rsid w:val="00F315AB"/>
    <w:rsid w:val="00F33F11"/>
    <w:rsid w:val="00F35F37"/>
    <w:rsid w:val="00F36122"/>
    <w:rsid w:val="00F37621"/>
    <w:rsid w:val="00F43B5E"/>
    <w:rsid w:val="00F50545"/>
    <w:rsid w:val="00F52314"/>
    <w:rsid w:val="00F56966"/>
    <w:rsid w:val="00F56D00"/>
    <w:rsid w:val="00F61D61"/>
    <w:rsid w:val="00F648E1"/>
    <w:rsid w:val="00F65E0B"/>
    <w:rsid w:val="00F6690F"/>
    <w:rsid w:val="00F733B7"/>
    <w:rsid w:val="00F74B8D"/>
    <w:rsid w:val="00F82C9B"/>
    <w:rsid w:val="00F962F4"/>
    <w:rsid w:val="00F9667B"/>
    <w:rsid w:val="00F96AD4"/>
    <w:rsid w:val="00FA2F3F"/>
    <w:rsid w:val="00FB0FBF"/>
    <w:rsid w:val="00FC0DE9"/>
    <w:rsid w:val="00FC1AEC"/>
    <w:rsid w:val="00FC3B16"/>
    <w:rsid w:val="00FD3A1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29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3019-2A62-4B98-8842-693F5904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700</Words>
  <Characters>3996</Characters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2018-10-01T09:11:00Z</cp:lastPrinted>
  <dcterms:created xsi:type="dcterms:W3CDTF">2018-11-06T14:20:00Z</dcterms:created>
  <dcterms:modified xsi:type="dcterms:W3CDTF">2018-11-09T10:08:00Z</dcterms:modified>
</cp:coreProperties>
</file>