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3ADF" w14:textId="77777777" w:rsidR="003F538D" w:rsidRPr="005C030C" w:rsidRDefault="003F538D" w:rsidP="003F538D">
      <w:pPr>
        <w:spacing w:after="0"/>
        <w:jc w:val="center"/>
        <w:rPr>
          <w:rFonts w:ascii="Times New Roman" w:eastAsia="Calibri" w:hAnsi="Times New Roman" w:cs="Times New Roman"/>
          <w:b/>
          <w:sz w:val="28"/>
          <w:szCs w:val="28"/>
        </w:rPr>
      </w:pPr>
      <w:bookmarkStart w:id="0" w:name="OLE_LINK3"/>
      <w:bookmarkStart w:id="1" w:name="OLE_LINK4"/>
      <w:r w:rsidRPr="005C030C">
        <w:rPr>
          <w:rFonts w:ascii="Times New Roman" w:eastAsia="Calibri" w:hAnsi="Times New Roman" w:cs="Times New Roman"/>
          <w:b/>
          <w:sz w:val="28"/>
          <w:szCs w:val="28"/>
        </w:rPr>
        <w:t xml:space="preserve">Noteikumu projekta </w:t>
      </w:r>
    </w:p>
    <w:p w14:paraId="2940768C" w14:textId="5C50CACE" w:rsidR="003F538D" w:rsidRPr="005C030C" w:rsidRDefault="003F538D" w:rsidP="003F538D">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5C030C">
        <w:rPr>
          <w:rFonts w:ascii="Times New Roman" w:eastAsia="Times New Roman" w:hAnsi="Times New Roman" w:cs="Times New Roman"/>
          <w:b/>
          <w:sz w:val="28"/>
          <w:szCs w:val="28"/>
          <w:lang w:eastAsia="lv-LV"/>
        </w:rPr>
        <w:t>„</w:t>
      </w:r>
      <w:r w:rsidR="00D32A9E">
        <w:rPr>
          <w:rFonts w:ascii="Times New Roman" w:eastAsia="Times New Roman" w:hAnsi="Times New Roman" w:cs="Times New Roman"/>
          <w:b/>
          <w:sz w:val="28"/>
          <w:szCs w:val="28"/>
          <w:lang w:eastAsia="lv-LV"/>
        </w:rPr>
        <w:t>Grozījumi</w:t>
      </w:r>
      <w:r w:rsidR="000D5423" w:rsidRPr="000D5423">
        <w:rPr>
          <w:rFonts w:ascii="Times New Roman" w:eastAsia="Times New Roman" w:hAnsi="Times New Roman" w:cs="Times New Roman"/>
          <w:b/>
          <w:sz w:val="28"/>
          <w:szCs w:val="28"/>
          <w:lang w:eastAsia="lv-LV"/>
        </w:rPr>
        <w:t xml:space="preserve">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4879B4" w:rsidRPr="005C030C">
        <w:rPr>
          <w:rFonts w:ascii="Times New Roman" w:eastAsia="Times New Roman" w:hAnsi="Times New Roman" w:cs="Times New Roman"/>
          <w:b/>
          <w:sz w:val="28"/>
          <w:szCs w:val="28"/>
          <w:lang w:eastAsia="lv-LV"/>
        </w:rPr>
        <w:t>”</w:t>
      </w:r>
      <w:r w:rsidRPr="005C030C">
        <w:rPr>
          <w:rFonts w:ascii="Times New Roman" w:eastAsia="Times New Roman" w:hAnsi="Times New Roman" w:cs="Times New Roman"/>
          <w:b/>
          <w:sz w:val="28"/>
          <w:szCs w:val="28"/>
          <w:lang w:eastAsia="lv-LV"/>
        </w:rPr>
        <w:t>”</w:t>
      </w:r>
      <w:r w:rsidRPr="005C030C">
        <w:rPr>
          <w:rFonts w:ascii="Times New Roman" w:eastAsia="Calibri" w:hAnsi="Times New Roman" w:cs="Times New Roman"/>
          <w:b/>
          <w:sz w:val="28"/>
          <w:szCs w:val="28"/>
        </w:rPr>
        <w:t xml:space="preserve"> sākotnējās</w:t>
      </w:r>
      <w:r w:rsidRPr="005C030C">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0C94CD7E" w14:textId="77777777" w:rsidR="007519F6" w:rsidRDefault="007519F6" w:rsidP="007519F6">
      <w:pPr>
        <w:spacing w:after="0"/>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2972"/>
        <w:gridCol w:w="5954"/>
      </w:tblGrid>
      <w:tr w:rsidR="007519F6" w:rsidRPr="005C030C" w14:paraId="53577061" w14:textId="77777777" w:rsidTr="005C7800">
        <w:trPr>
          <w:trHeight w:val="507"/>
        </w:trPr>
        <w:tc>
          <w:tcPr>
            <w:tcW w:w="8926" w:type="dxa"/>
            <w:gridSpan w:val="2"/>
          </w:tcPr>
          <w:p w14:paraId="439C0422" w14:textId="77777777" w:rsidR="007519F6" w:rsidRPr="005C030C" w:rsidRDefault="007519F6" w:rsidP="007519F6">
            <w:pPr>
              <w:spacing w:after="0"/>
              <w:jc w:val="center"/>
              <w:rPr>
                <w:rFonts w:ascii="Times New Roman" w:hAnsi="Times New Roman" w:cs="Times New Roman"/>
                <w:b/>
                <w:bCs/>
                <w:sz w:val="28"/>
                <w:szCs w:val="28"/>
              </w:rPr>
            </w:pPr>
            <w:r w:rsidRPr="005C030C">
              <w:rPr>
                <w:rFonts w:ascii="Times New Roman" w:hAnsi="Times New Roman" w:cs="Times New Roman"/>
                <w:b/>
                <w:bCs/>
                <w:sz w:val="28"/>
                <w:szCs w:val="28"/>
              </w:rPr>
              <w:t>Tiesību akta projekta anotācijas kopsavilkums</w:t>
            </w:r>
          </w:p>
        </w:tc>
      </w:tr>
      <w:tr w:rsidR="00DE3592" w:rsidRPr="005C030C" w14:paraId="05A61E23" w14:textId="77777777" w:rsidTr="005C7800">
        <w:trPr>
          <w:trHeight w:val="683"/>
        </w:trPr>
        <w:tc>
          <w:tcPr>
            <w:tcW w:w="2972" w:type="dxa"/>
          </w:tcPr>
          <w:p w14:paraId="5C7F25E2" w14:textId="77777777" w:rsidR="00DE3592" w:rsidRPr="005C030C" w:rsidRDefault="00DE3592" w:rsidP="00DE3592">
            <w:pPr>
              <w:spacing w:after="0"/>
              <w:jc w:val="center"/>
              <w:rPr>
                <w:rFonts w:ascii="Times New Roman" w:hAnsi="Times New Roman" w:cs="Times New Roman"/>
                <w:bCs/>
                <w:sz w:val="28"/>
                <w:szCs w:val="28"/>
              </w:rPr>
            </w:pPr>
            <w:r w:rsidRPr="005C030C">
              <w:rPr>
                <w:rFonts w:ascii="Times New Roman" w:hAnsi="Times New Roman" w:cs="Times New Roman"/>
                <w:bCs/>
                <w:sz w:val="28"/>
                <w:szCs w:val="28"/>
              </w:rPr>
              <w:t>Mērķis, risinājums un projekta spēkā stāšanās laiks (500 zīmes bez atstarpēm)</w:t>
            </w:r>
          </w:p>
        </w:tc>
        <w:tc>
          <w:tcPr>
            <w:tcW w:w="5954" w:type="dxa"/>
            <w:vAlign w:val="center"/>
          </w:tcPr>
          <w:p w14:paraId="14DD377B" w14:textId="41D418A1" w:rsidR="00DE3592" w:rsidRPr="005C030C" w:rsidRDefault="00DC269B" w:rsidP="00C806C1">
            <w:pPr>
              <w:spacing w:after="0"/>
              <w:jc w:val="both"/>
              <w:rPr>
                <w:rFonts w:ascii="Times New Roman" w:hAnsi="Times New Roman" w:cs="Times New Roman"/>
                <w:bCs/>
                <w:sz w:val="28"/>
                <w:szCs w:val="28"/>
              </w:rPr>
            </w:pPr>
            <w:r>
              <w:rPr>
                <w:rFonts w:ascii="Times New Roman" w:hAnsi="Times New Roman" w:cs="Times New Roman"/>
                <w:bCs/>
                <w:sz w:val="28"/>
                <w:szCs w:val="28"/>
              </w:rPr>
              <w:t>Nav attie</w:t>
            </w:r>
            <w:r w:rsidR="003A3333">
              <w:rPr>
                <w:rFonts w:ascii="Times New Roman" w:hAnsi="Times New Roman" w:cs="Times New Roman"/>
                <w:bCs/>
                <w:sz w:val="28"/>
                <w:szCs w:val="28"/>
              </w:rPr>
              <w:t>c</w:t>
            </w:r>
            <w:r>
              <w:rPr>
                <w:rFonts w:ascii="Times New Roman" w:hAnsi="Times New Roman" w:cs="Times New Roman"/>
                <w:bCs/>
                <w:sz w:val="28"/>
                <w:szCs w:val="28"/>
              </w:rPr>
              <w:t>ināms</w:t>
            </w:r>
          </w:p>
        </w:tc>
      </w:tr>
    </w:tbl>
    <w:p w14:paraId="7505AB37" w14:textId="77777777" w:rsidR="005C030C" w:rsidRPr="005C030C" w:rsidRDefault="005C030C" w:rsidP="003F538D">
      <w:pPr>
        <w:spacing w:after="0"/>
        <w:jc w:val="center"/>
        <w:rPr>
          <w:rFonts w:ascii="Times New Roman" w:eastAsia="Times New Roman" w:hAnsi="Times New Roman" w:cs="Times New Roman"/>
          <w:b/>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8"/>
        <w:gridCol w:w="5302"/>
      </w:tblGrid>
      <w:tr w:rsidR="003B0094" w:rsidRPr="005C030C" w14:paraId="3EE8A336" w14:textId="77777777" w:rsidTr="005C780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A6F33" w14:textId="77777777" w:rsidR="003B0094" w:rsidRPr="005C030C" w:rsidRDefault="003B0094" w:rsidP="005A7C4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C030C">
              <w:rPr>
                <w:rFonts w:ascii="Times New Roman" w:eastAsia="Times New Roman" w:hAnsi="Times New Roman" w:cs="Times New Roman"/>
                <w:b/>
                <w:bCs/>
                <w:sz w:val="28"/>
                <w:szCs w:val="28"/>
                <w:lang w:eastAsia="lv-LV"/>
              </w:rPr>
              <w:t>I. Tiesību akta projekta izstrādes nepieciešamība</w:t>
            </w:r>
          </w:p>
        </w:tc>
      </w:tr>
      <w:tr w:rsidR="003B0094" w:rsidRPr="005C030C" w14:paraId="6060B302" w14:textId="77777777" w:rsidTr="005C7800">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DCA247B" w14:textId="77777777"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4EE68908" w14:textId="7C987F8C" w:rsidR="00C76F6F"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Pamatojums</w:t>
            </w:r>
          </w:p>
          <w:p w14:paraId="58AF2E15" w14:textId="77777777" w:rsidR="00C76F6F" w:rsidRPr="005C030C" w:rsidRDefault="00C76F6F" w:rsidP="005C030C">
            <w:pPr>
              <w:rPr>
                <w:rFonts w:ascii="Times New Roman" w:eastAsia="Times New Roman" w:hAnsi="Times New Roman" w:cs="Times New Roman"/>
                <w:sz w:val="28"/>
                <w:szCs w:val="28"/>
                <w:lang w:eastAsia="lv-LV"/>
              </w:rPr>
            </w:pPr>
          </w:p>
          <w:p w14:paraId="1C756E43" w14:textId="77777777" w:rsidR="00C76F6F" w:rsidRPr="005C030C" w:rsidRDefault="00C76F6F" w:rsidP="005C030C">
            <w:pPr>
              <w:rPr>
                <w:rFonts w:ascii="Times New Roman" w:eastAsia="Times New Roman" w:hAnsi="Times New Roman" w:cs="Times New Roman"/>
                <w:sz w:val="28"/>
                <w:szCs w:val="28"/>
                <w:lang w:eastAsia="lv-LV"/>
              </w:rPr>
            </w:pPr>
          </w:p>
          <w:p w14:paraId="6FE31F37" w14:textId="77777777" w:rsidR="00C76F6F" w:rsidRPr="005C030C" w:rsidRDefault="00C76F6F" w:rsidP="005C030C">
            <w:pPr>
              <w:rPr>
                <w:rFonts w:ascii="Times New Roman" w:eastAsia="Times New Roman" w:hAnsi="Times New Roman" w:cs="Times New Roman"/>
                <w:sz w:val="28"/>
                <w:szCs w:val="28"/>
                <w:lang w:eastAsia="lv-LV"/>
              </w:rPr>
            </w:pPr>
          </w:p>
          <w:p w14:paraId="3E89989A" w14:textId="77777777" w:rsidR="00C76F6F" w:rsidRPr="005C030C" w:rsidRDefault="00C76F6F" w:rsidP="005C030C">
            <w:pPr>
              <w:rPr>
                <w:rFonts w:ascii="Times New Roman" w:eastAsia="Times New Roman" w:hAnsi="Times New Roman" w:cs="Times New Roman"/>
                <w:sz w:val="28"/>
                <w:szCs w:val="28"/>
                <w:lang w:eastAsia="lv-LV"/>
              </w:rPr>
            </w:pPr>
          </w:p>
          <w:p w14:paraId="62253305" w14:textId="77777777" w:rsidR="00C76F6F" w:rsidRPr="005C030C" w:rsidRDefault="00C76F6F" w:rsidP="005C030C">
            <w:pPr>
              <w:rPr>
                <w:rFonts w:ascii="Times New Roman" w:eastAsia="Times New Roman" w:hAnsi="Times New Roman" w:cs="Times New Roman"/>
                <w:sz w:val="28"/>
                <w:szCs w:val="28"/>
                <w:lang w:eastAsia="lv-LV"/>
              </w:rPr>
            </w:pPr>
          </w:p>
          <w:p w14:paraId="08DC055C" w14:textId="77777777" w:rsidR="00C76F6F" w:rsidRPr="005C030C" w:rsidRDefault="00C76F6F" w:rsidP="005C030C">
            <w:pPr>
              <w:rPr>
                <w:rFonts w:ascii="Times New Roman" w:eastAsia="Times New Roman" w:hAnsi="Times New Roman" w:cs="Times New Roman"/>
                <w:sz w:val="28"/>
                <w:szCs w:val="28"/>
                <w:lang w:eastAsia="lv-LV"/>
              </w:rPr>
            </w:pPr>
          </w:p>
          <w:p w14:paraId="014586A1" w14:textId="77777777" w:rsidR="00C76F6F" w:rsidRPr="005C030C" w:rsidRDefault="00C76F6F" w:rsidP="005C030C">
            <w:pPr>
              <w:rPr>
                <w:rFonts w:ascii="Times New Roman" w:eastAsia="Times New Roman" w:hAnsi="Times New Roman" w:cs="Times New Roman"/>
                <w:sz w:val="28"/>
                <w:szCs w:val="28"/>
                <w:lang w:eastAsia="lv-LV"/>
              </w:rPr>
            </w:pPr>
          </w:p>
          <w:p w14:paraId="01622B54" w14:textId="7BC64B59" w:rsidR="003B0094" w:rsidRPr="005C030C" w:rsidRDefault="003B0094" w:rsidP="005C030C">
            <w:pPr>
              <w:jc w:val="right"/>
              <w:rPr>
                <w:rFonts w:ascii="Times New Roman" w:eastAsia="Times New Roman" w:hAnsi="Times New Roman" w:cs="Times New Roman"/>
                <w:sz w:val="28"/>
                <w:szCs w:val="28"/>
                <w:lang w:eastAsia="lv-LV"/>
              </w:rPr>
            </w:pPr>
          </w:p>
        </w:tc>
        <w:tc>
          <w:tcPr>
            <w:tcW w:w="2970" w:type="pct"/>
            <w:tcBorders>
              <w:top w:val="outset" w:sz="6" w:space="0" w:color="414142"/>
              <w:left w:val="outset" w:sz="6" w:space="0" w:color="414142"/>
              <w:bottom w:val="outset" w:sz="6" w:space="0" w:color="414142"/>
              <w:right w:val="outset" w:sz="6" w:space="0" w:color="414142"/>
            </w:tcBorders>
            <w:shd w:val="clear" w:color="auto" w:fill="FFFFFF"/>
          </w:tcPr>
          <w:p w14:paraId="56801E74" w14:textId="77777777" w:rsidR="00E8591B" w:rsidRDefault="003B0094" w:rsidP="00E8591B">
            <w:pPr>
              <w:spacing w:after="0"/>
              <w:jc w:val="both"/>
              <w:rPr>
                <w:rFonts w:ascii="Times New Roman" w:hAnsi="Times New Roman" w:cs="Times New Roman"/>
                <w:sz w:val="28"/>
                <w:szCs w:val="28"/>
              </w:rPr>
            </w:pPr>
            <w:r w:rsidRPr="005C030C">
              <w:rPr>
                <w:rFonts w:ascii="Times New Roman" w:hAnsi="Times New Roman" w:cs="Times New Roman"/>
                <w:sz w:val="28"/>
                <w:szCs w:val="28"/>
              </w:rPr>
              <w:t>Noteikumu projekts „</w:t>
            </w:r>
            <w:r w:rsidR="00D32A9E">
              <w:rPr>
                <w:rFonts w:ascii="Times New Roman" w:eastAsia="Times New Roman" w:hAnsi="Times New Roman" w:cs="Times New Roman"/>
                <w:sz w:val="28"/>
                <w:szCs w:val="28"/>
                <w:lang w:eastAsia="lv-LV"/>
              </w:rPr>
              <w:t>Grozījumi</w:t>
            </w:r>
            <w:r w:rsidR="008155B5" w:rsidRPr="008155B5">
              <w:rPr>
                <w:rFonts w:ascii="Times New Roman" w:eastAsia="Times New Roman" w:hAnsi="Times New Roman" w:cs="Times New Roman"/>
                <w:sz w:val="28"/>
                <w:szCs w:val="28"/>
                <w:lang w:eastAsia="lv-LV"/>
              </w:rPr>
              <w:t xml:space="preserve">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Pr="005C030C">
              <w:rPr>
                <w:rFonts w:ascii="Times New Roman" w:hAnsi="Times New Roman" w:cs="Times New Roman"/>
                <w:sz w:val="28"/>
                <w:szCs w:val="28"/>
              </w:rPr>
              <w:t xml:space="preserve">”” (turpmāk – noteikumu projekts) izstrādāts pēc Izglītības un zinātnes ministrijas, Centrālās finanšu un līgumu aģentūras un </w:t>
            </w:r>
            <w:r w:rsidR="008155B5">
              <w:rPr>
                <w:rFonts w:ascii="Times New Roman" w:hAnsi="Times New Roman" w:cs="Times New Roman"/>
                <w:sz w:val="28"/>
                <w:szCs w:val="28"/>
              </w:rPr>
              <w:t>Latvijas  Lauksaimniecības Universitātes</w:t>
            </w:r>
            <w:r w:rsidRPr="005C030C">
              <w:rPr>
                <w:rFonts w:ascii="Times New Roman" w:hAnsi="Times New Roman" w:cs="Times New Roman"/>
                <w:sz w:val="28"/>
                <w:szCs w:val="28"/>
              </w:rPr>
              <w:t xml:space="preserve"> iniciatīvas, pamatojoties uz </w:t>
            </w:r>
            <w:r w:rsidR="008155B5">
              <w:rPr>
                <w:rFonts w:ascii="Times New Roman" w:hAnsi="Times New Roman" w:cs="Times New Roman"/>
                <w:sz w:val="28"/>
                <w:szCs w:val="28"/>
              </w:rPr>
              <w:t xml:space="preserve">to, ka </w:t>
            </w:r>
            <w:r w:rsidR="00FA2ABD">
              <w:rPr>
                <w:rFonts w:ascii="Times New Roman" w:hAnsi="Times New Roman" w:cs="Times New Roman"/>
                <w:sz w:val="28"/>
                <w:szCs w:val="28"/>
              </w:rPr>
              <w:t xml:space="preserve">pie </w:t>
            </w:r>
            <w:r w:rsidR="008155B5">
              <w:rPr>
                <w:rFonts w:ascii="Times New Roman" w:hAnsi="Times New Roman" w:cs="Times New Roman"/>
                <w:sz w:val="28"/>
                <w:szCs w:val="28"/>
              </w:rPr>
              <w:t>šobrīd spēkā esoš</w:t>
            </w:r>
            <w:r w:rsidR="004B5A21">
              <w:rPr>
                <w:rFonts w:ascii="Times New Roman" w:hAnsi="Times New Roman" w:cs="Times New Roman"/>
                <w:sz w:val="28"/>
                <w:szCs w:val="28"/>
              </w:rPr>
              <w:t>ā</w:t>
            </w:r>
            <w:r w:rsidR="008155B5">
              <w:rPr>
                <w:rFonts w:ascii="Times New Roman" w:hAnsi="Times New Roman" w:cs="Times New Roman"/>
                <w:sz w:val="28"/>
                <w:szCs w:val="28"/>
              </w:rPr>
              <w:t xml:space="preserve"> regulējum</w:t>
            </w:r>
            <w:r w:rsidR="004B5A21">
              <w:rPr>
                <w:rFonts w:ascii="Times New Roman" w:hAnsi="Times New Roman" w:cs="Times New Roman"/>
                <w:sz w:val="28"/>
                <w:szCs w:val="28"/>
              </w:rPr>
              <w:t>a</w:t>
            </w:r>
            <w:r w:rsidR="008155B5">
              <w:rPr>
                <w:rFonts w:ascii="Times New Roman" w:hAnsi="Times New Roman" w:cs="Times New Roman"/>
                <w:sz w:val="28"/>
                <w:szCs w:val="28"/>
              </w:rPr>
              <w:t xml:space="preserve"> </w:t>
            </w:r>
            <w:r w:rsidR="00FA2ABD">
              <w:rPr>
                <w:rFonts w:ascii="Times New Roman" w:hAnsi="Times New Roman" w:cs="Times New Roman"/>
                <w:sz w:val="28"/>
                <w:szCs w:val="28"/>
              </w:rPr>
              <w:t xml:space="preserve">atsevišķiem finansējuma saņēmējiem ir problēmas nodrošināt </w:t>
            </w:r>
            <w:r w:rsidR="008155B5">
              <w:rPr>
                <w:rFonts w:ascii="Times New Roman" w:hAnsi="Times New Roman" w:cs="Times New Roman"/>
                <w:sz w:val="28"/>
                <w:szCs w:val="28"/>
              </w:rPr>
              <w:t xml:space="preserve">stabilu finanšu plūsmu, </w:t>
            </w:r>
            <w:r w:rsidR="00FA2ABD">
              <w:rPr>
                <w:rFonts w:ascii="Times New Roman" w:hAnsi="Times New Roman" w:cs="Times New Roman"/>
                <w:sz w:val="28"/>
                <w:szCs w:val="28"/>
              </w:rPr>
              <w:t xml:space="preserve">kas </w:t>
            </w:r>
            <w:r w:rsidR="008155B5">
              <w:rPr>
                <w:rFonts w:ascii="Times New Roman" w:hAnsi="Times New Roman" w:cs="Times New Roman"/>
                <w:sz w:val="28"/>
                <w:szCs w:val="28"/>
              </w:rPr>
              <w:t>kavē, projektā paredzēt</w:t>
            </w:r>
            <w:r w:rsidR="003A3333">
              <w:rPr>
                <w:rFonts w:ascii="Times New Roman" w:hAnsi="Times New Roman" w:cs="Times New Roman"/>
                <w:sz w:val="28"/>
                <w:szCs w:val="28"/>
              </w:rPr>
              <w:t>o</w:t>
            </w:r>
            <w:r w:rsidR="00E8591B">
              <w:rPr>
                <w:rFonts w:ascii="Times New Roman" w:hAnsi="Times New Roman" w:cs="Times New Roman"/>
                <w:sz w:val="28"/>
                <w:szCs w:val="28"/>
              </w:rPr>
              <w:t xml:space="preserve"> aktivitāšu īstenošanu. </w:t>
            </w:r>
          </w:p>
          <w:p w14:paraId="7D23C59A" w14:textId="0C1D2A60" w:rsidR="003B0094" w:rsidRPr="005C030C" w:rsidRDefault="00E8591B" w:rsidP="00E8591B">
            <w:pPr>
              <w:spacing w:after="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Papildus veikti tehniski g</w:t>
            </w:r>
            <w:r w:rsidRPr="00E8591B">
              <w:rPr>
                <w:rFonts w:ascii="Times New Roman" w:hAnsi="Times New Roman" w:cs="Times New Roman"/>
                <w:sz w:val="28"/>
                <w:szCs w:val="28"/>
              </w:rPr>
              <w:t>rozījumi</w:t>
            </w:r>
            <w:r>
              <w:rPr>
                <w:rFonts w:ascii="Times New Roman" w:hAnsi="Times New Roman" w:cs="Times New Roman"/>
                <w:sz w:val="28"/>
                <w:szCs w:val="28"/>
              </w:rPr>
              <w:t xml:space="preserve">, lai </w:t>
            </w:r>
            <w:r w:rsidRPr="00E8591B">
              <w:rPr>
                <w:rFonts w:ascii="Times New Roman" w:hAnsi="Times New Roman" w:cs="Times New Roman"/>
                <w:sz w:val="28"/>
                <w:szCs w:val="28"/>
              </w:rPr>
              <w:t xml:space="preserve">nebūtu jāpiemēro valsts atbalsta noteikumi </w:t>
            </w:r>
            <w:r w:rsidRPr="00E8591B">
              <w:rPr>
                <w:rFonts w:ascii="Times New Roman" w:hAnsi="Times New Roman" w:cs="Times New Roman"/>
                <w:sz w:val="28"/>
                <w:szCs w:val="28"/>
              </w:rPr>
              <w:t>attiecībā uz projekta ietvaros piešķirto finansējumu</w:t>
            </w:r>
            <w:r>
              <w:rPr>
                <w:rFonts w:ascii="Times New Roman" w:hAnsi="Times New Roman" w:cs="Times New Roman"/>
                <w:sz w:val="28"/>
                <w:szCs w:val="28"/>
              </w:rPr>
              <w:t xml:space="preserve"> un </w:t>
            </w:r>
            <w:r w:rsidRPr="00E8591B">
              <w:rPr>
                <w:rFonts w:ascii="Times New Roman" w:hAnsi="Times New Roman" w:cs="Times New Roman"/>
                <w:sz w:val="28"/>
                <w:szCs w:val="28"/>
              </w:rPr>
              <w:t>nepieļautu interpretācijas iespējas un nodrošinātu</w:t>
            </w:r>
            <w:r>
              <w:rPr>
                <w:rFonts w:ascii="Times New Roman" w:hAnsi="Times New Roman" w:cs="Times New Roman"/>
                <w:sz w:val="28"/>
                <w:szCs w:val="28"/>
              </w:rPr>
              <w:t xml:space="preserve"> nepārprotamu normu piemērošanu, </w:t>
            </w:r>
            <w:r>
              <w:rPr>
                <w:rFonts w:ascii="Times New Roman" w:hAnsi="Times New Roman" w:cs="Times New Roman"/>
                <w:sz w:val="28"/>
                <w:szCs w:val="28"/>
              </w:rPr>
              <w:t xml:space="preserve">paredzēts, ka </w:t>
            </w:r>
            <w:r w:rsidRPr="00E8591B">
              <w:rPr>
                <w:rFonts w:ascii="Times New Roman" w:hAnsi="Times New Roman" w:cs="Times New Roman"/>
                <w:sz w:val="28"/>
                <w:szCs w:val="28"/>
              </w:rPr>
              <w:t xml:space="preserve">projektam </w:t>
            </w:r>
            <w:r w:rsidRPr="00E8591B">
              <w:rPr>
                <w:rFonts w:ascii="Times New Roman" w:hAnsi="Times New Roman" w:cs="Times New Roman"/>
                <w:sz w:val="28"/>
                <w:szCs w:val="28"/>
              </w:rPr>
              <w:lastRenderedPageBreak/>
              <w:t>jāsaglabā tā nesaimnieciskais raksturs visā infrastruktūras lietderīgās izmantošanas laikā</w:t>
            </w:r>
            <w:r>
              <w:rPr>
                <w:rFonts w:ascii="Times New Roman" w:hAnsi="Times New Roman" w:cs="Times New Roman"/>
                <w:sz w:val="28"/>
                <w:szCs w:val="28"/>
              </w:rPr>
              <w:t>.</w:t>
            </w:r>
          </w:p>
        </w:tc>
      </w:tr>
      <w:tr w:rsidR="003B0094" w:rsidRPr="005C030C" w14:paraId="43AECFBB" w14:textId="77777777" w:rsidTr="005C7800">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8C03C8C" w14:textId="77777777"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lastRenderedPageBreak/>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01DFCB7D"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2970" w:type="pct"/>
            <w:tcBorders>
              <w:top w:val="outset" w:sz="6" w:space="0" w:color="414142"/>
              <w:left w:val="outset" w:sz="6" w:space="0" w:color="414142"/>
              <w:bottom w:val="outset" w:sz="6" w:space="0" w:color="414142"/>
              <w:right w:val="outset" w:sz="6" w:space="0" w:color="414142"/>
            </w:tcBorders>
            <w:shd w:val="clear" w:color="auto" w:fill="FFFFFF"/>
          </w:tcPr>
          <w:p w14:paraId="536EC28D" w14:textId="1B20FDDE" w:rsidR="003A21AF" w:rsidRPr="005C030C" w:rsidRDefault="008155B5" w:rsidP="003A21AF">
            <w:pPr>
              <w:spacing w:after="0"/>
              <w:jc w:val="both"/>
              <w:rPr>
                <w:rFonts w:ascii="Times New Roman" w:eastAsia="Times New Roman" w:hAnsi="Times New Roman" w:cs="Times New Roman"/>
                <w:sz w:val="28"/>
                <w:szCs w:val="28"/>
                <w:lang w:eastAsia="lv-LV"/>
              </w:rPr>
            </w:pPr>
            <w:r w:rsidRPr="008155B5">
              <w:rPr>
                <w:rFonts w:ascii="Times New Roman" w:eastAsia="Times New Roman" w:hAnsi="Times New Roman" w:cs="Times New Roman"/>
                <w:sz w:val="28"/>
                <w:szCs w:val="28"/>
                <w:lang w:eastAsia="lv-LV"/>
              </w:rPr>
              <w:t>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3A21AF" w:rsidRPr="005C030C">
              <w:rPr>
                <w:rFonts w:ascii="Times New Roman" w:eastAsia="Times New Roman" w:hAnsi="Times New Roman" w:cs="Times New Roman"/>
                <w:sz w:val="28"/>
                <w:szCs w:val="28"/>
                <w:lang w:eastAsia="lv-LV"/>
              </w:rPr>
              <w:t xml:space="preserve">” (turpmāk – noteikumi Nr. </w:t>
            </w:r>
            <w:r>
              <w:rPr>
                <w:rFonts w:ascii="Times New Roman" w:eastAsia="Times New Roman" w:hAnsi="Times New Roman" w:cs="Times New Roman"/>
                <w:sz w:val="28"/>
                <w:szCs w:val="28"/>
                <w:lang w:eastAsia="lv-LV"/>
              </w:rPr>
              <w:t>562) no</w:t>
            </w:r>
            <w:r w:rsidR="003A3333">
              <w:rPr>
                <w:rFonts w:ascii="Times New Roman" w:eastAsia="Times New Roman" w:hAnsi="Times New Roman" w:cs="Times New Roman"/>
                <w:sz w:val="28"/>
                <w:szCs w:val="28"/>
                <w:lang w:eastAsia="lv-LV"/>
              </w:rPr>
              <w:t>teikta</w:t>
            </w:r>
            <w:r>
              <w:rPr>
                <w:rFonts w:ascii="Times New Roman" w:eastAsia="Times New Roman" w:hAnsi="Times New Roman" w:cs="Times New Roman"/>
                <w:sz w:val="28"/>
                <w:szCs w:val="28"/>
                <w:lang w:eastAsia="lv-LV"/>
              </w:rPr>
              <w:t xml:space="preserve"> kārtību, kādā īsteno</w:t>
            </w:r>
            <w:r w:rsidR="003A21AF" w:rsidRPr="005C030C">
              <w:rPr>
                <w:rFonts w:ascii="Times New Roman" w:eastAsia="Times New Roman" w:hAnsi="Times New Roman" w:cs="Times New Roman"/>
                <w:sz w:val="28"/>
                <w:szCs w:val="28"/>
                <w:lang w:eastAsia="lv-LV"/>
              </w:rPr>
              <w:t xml:space="preserve"> </w:t>
            </w:r>
            <w:r w:rsidRPr="008155B5">
              <w:rPr>
                <w:rFonts w:ascii="Times New Roman" w:eastAsia="Times New Roman" w:hAnsi="Times New Roman" w:cs="Times New Roman"/>
                <w:sz w:val="28"/>
                <w:szCs w:val="28"/>
                <w:lang w:eastAsia="lv-LV"/>
              </w:rPr>
              <w:t xml:space="preserve">1.1.1.4. pasākuma "P&amp;A infrastruktūras attīstīšana viedās specializācijas jomās un zinātnisko institūciju institucionālās kapacitātes stiprināšana" </w:t>
            </w:r>
            <w:r>
              <w:rPr>
                <w:rFonts w:ascii="Times New Roman" w:eastAsia="Times New Roman" w:hAnsi="Times New Roman" w:cs="Times New Roman"/>
                <w:sz w:val="28"/>
                <w:szCs w:val="28"/>
                <w:lang w:eastAsia="lv-LV"/>
              </w:rPr>
              <w:t>(turpmāk – 1.1.1.4.pasākums) projekt</w:t>
            </w:r>
            <w:r w:rsidR="00F87298">
              <w:rPr>
                <w:rFonts w:ascii="Times New Roman" w:eastAsia="Times New Roman" w:hAnsi="Times New Roman" w:cs="Times New Roman"/>
                <w:sz w:val="28"/>
                <w:szCs w:val="28"/>
                <w:lang w:eastAsia="lv-LV"/>
              </w:rPr>
              <w:t>us</w:t>
            </w:r>
            <w:r w:rsidR="003A21AF" w:rsidRPr="005C030C">
              <w:rPr>
                <w:rFonts w:ascii="Times New Roman" w:eastAsia="Times New Roman" w:hAnsi="Times New Roman" w:cs="Times New Roman"/>
                <w:sz w:val="28"/>
                <w:szCs w:val="28"/>
                <w:lang w:eastAsia="lv-LV"/>
              </w:rPr>
              <w:t xml:space="preserve">, tai skaitā nosakot </w:t>
            </w:r>
            <w:r>
              <w:rPr>
                <w:rFonts w:ascii="Times New Roman" w:eastAsia="Times New Roman" w:hAnsi="Times New Roman" w:cs="Times New Roman"/>
                <w:sz w:val="28"/>
                <w:szCs w:val="28"/>
                <w:lang w:eastAsia="lv-LV"/>
              </w:rPr>
              <w:t>finansējuma saņēmējiem pieejamā avansa maksājuma apjomu</w:t>
            </w:r>
            <w:r w:rsidR="003A21AF" w:rsidRPr="005C030C">
              <w:rPr>
                <w:rFonts w:ascii="Times New Roman" w:eastAsia="Times New Roman" w:hAnsi="Times New Roman" w:cs="Times New Roman"/>
                <w:sz w:val="28"/>
                <w:szCs w:val="28"/>
                <w:lang w:eastAsia="lv-LV"/>
              </w:rPr>
              <w:t xml:space="preserve">. </w:t>
            </w:r>
          </w:p>
          <w:p w14:paraId="252FEE4F" w14:textId="1D5181C0" w:rsidR="004D58D0" w:rsidRDefault="004D58D0" w:rsidP="003B0094">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Attiecībā uz nepieciešamajiem grozījumiem  noteikumos Nr. </w:t>
            </w:r>
            <w:r w:rsidR="00A60FE7">
              <w:rPr>
                <w:rFonts w:ascii="Times New Roman" w:eastAsia="Times New Roman" w:hAnsi="Times New Roman" w:cs="Times New Roman"/>
                <w:sz w:val="28"/>
                <w:szCs w:val="28"/>
                <w:lang w:eastAsia="lv-LV"/>
              </w:rPr>
              <w:t>562</w:t>
            </w:r>
            <w:r w:rsidRPr="005C030C">
              <w:rPr>
                <w:rFonts w:ascii="Times New Roman" w:eastAsia="Times New Roman" w:hAnsi="Times New Roman" w:cs="Times New Roman"/>
                <w:sz w:val="28"/>
                <w:szCs w:val="28"/>
                <w:lang w:eastAsia="lv-LV"/>
              </w:rPr>
              <w:t>:</w:t>
            </w:r>
          </w:p>
          <w:p w14:paraId="7BD26E50" w14:textId="58EE0F5A" w:rsidR="00CD28D2" w:rsidRPr="005C030C" w:rsidRDefault="00E8591B" w:rsidP="003B0094">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Noteikumu Nr.562 47.punktā </w:t>
            </w:r>
            <w:r w:rsidR="00CD28D2">
              <w:rPr>
                <w:rFonts w:ascii="Times New Roman" w:eastAsia="Times New Roman" w:hAnsi="Times New Roman" w:cs="Times New Roman"/>
                <w:sz w:val="28"/>
                <w:szCs w:val="28"/>
                <w:lang w:eastAsia="lv-LV"/>
              </w:rPr>
              <w:t>paredz</w:t>
            </w:r>
            <w:r>
              <w:rPr>
                <w:rFonts w:ascii="Times New Roman" w:eastAsia="Times New Roman" w:hAnsi="Times New Roman" w:cs="Times New Roman"/>
                <w:sz w:val="28"/>
                <w:szCs w:val="28"/>
                <w:lang w:eastAsia="lv-LV"/>
              </w:rPr>
              <w:t>ēts veikt grozījumus</w:t>
            </w:r>
            <w:r w:rsidR="00CD28D2">
              <w:rPr>
                <w:rFonts w:ascii="Times New Roman" w:eastAsia="Times New Roman" w:hAnsi="Times New Roman" w:cs="Times New Roman"/>
                <w:sz w:val="28"/>
                <w:szCs w:val="28"/>
                <w:lang w:eastAsia="lv-LV"/>
              </w:rPr>
              <w:t xml:space="preserve">, </w:t>
            </w:r>
            <w:r w:rsidR="006C2448">
              <w:rPr>
                <w:rFonts w:ascii="Times New Roman" w:eastAsia="Times New Roman" w:hAnsi="Times New Roman" w:cs="Times New Roman"/>
                <w:sz w:val="28"/>
                <w:szCs w:val="28"/>
                <w:lang w:eastAsia="lv-LV"/>
              </w:rPr>
              <w:t>nosakot</w:t>
            </w:r>
            <w:r>
              <w:rPr>
                <w:rFonts w:ascii="Times New Roman" w:eastAsia="Times New Roman" w:hAnsi="Times New Roman" w:cs="Times New Roman"/>
                <w:sz w:val="28"/>
                <w:szCs w:val="28"/>
                <w:lang w:eastAsia="lv-LV"/>
              </w:rPr>
              <w:t xml:space="preserve">, </w:t>
            </w:r>
            <w:r w:rsidR="00CD28D2">
              <w:rPr>
                <w:rFonts w:ascii="Times New Roman" w:eastAsia="Times New Roman" w:hAnsi="Times New Roman" w:cs="Times New Roman"/>
                <w:sz w:val="28"/>
                <w:szCs w:val="28"/>
                <w:lang w:eastAsia="lv-LV"/>
              </w:rPr>
              <w:t>ka</w:t>
            </w:r>
            <w:r>
              <w:rPr>
                <w:rFonts w:ascii="Times New Roman" w:eastAsia="Times New Roman" w:hAnsi="Times New Roman" w:cs="Times New Roman"/>
                <w:sz w:val="28"/>
                <w:szCs w:val="28"/>
                <w:lang w:eastAsia="lv-LV"/>
              </w:rPr>
              <w:t>,</w:t>
            </w:r>
            <w:r w:rsidR="00CD28D2">
              <w:rPr>
                <w:rFonts w:ascii="Times New Roman" w:eastAsia="Times New Roman" w:hAnsi="Times New Roman" w:cs="Times New Roman"/>
                <w:sz w:val="28"/>
                <w:szCs w:val="28"/>
                <w:lang w:eastAsia="lv-LV"/>
              </w:rPr>
              <w:t xml:space="preserve"> lai attiecībā uz projekta ietvaros piešķirto finansējumu nebūtu jāpiemēro valsts atbalsta noteikumi, projektam jāsaglabā tā nesaimnieciskais raksturs visā infrastruktūras</w:t>
            </w:r>
            <w:r w:rsidR="00497FE0">
              <w:rPr>
                <w:rFonts w:ascii="Times New Roman" w:eastAsia="Times New Roman" w:hAnsi="Times New Roman" w:cs="Times New Roman"/>
                <w:sz w:val="28"/>
                <w:szCs w:val="28"/>
                <w:lang w:eastAsia="lv-LV"/>
              </w:rPr>
              <w:t xml:space="preserve"> lietderīgās izmantošanas laikā, respektīvi mainot sākotnēji noteikto piecu gadu periodu uz projekta dzīves cikla ilgumu.</w:t>
            </w:r>
            <w:r w:rsidR="00CD28D2">
              <w:rPr>
                <w:rFonts w:ascii="Times New Roman" w:eastAsia="Times New Roman" w:hAnsi="Times New Roman" w:cs="Times New Roman"/>
                <w:sz w:val="28"/>
                <w:szCs w:val="28"/>
                <w:lang w:eastAsia="lv-LV"/>
              </w:rPr>
              <w:t xml:space="preserve"> Grozījumi minētā punktā paredzēti, lai nepieļautu interpretācijas iesp</w:t>
            </w:r>
            <w:r w:rsidR="003F6DC8">
              <w:rPr>
                <w:rFonts w:ascii="Times New Roman" w:eastAsia="Times New Roman" w:hAnsi="Times New Roman" w:cs="Times New Roman"/>
                <w:sz w:val="28"/>
                <w:szCs w:val="28"/>
                <w:lang w:eastAsia="lv-LV"/>
              </w:rPr>
              <w:t>ējas un nodrošinātu</w:t>
            </w:r>
            <w:r>
              <w:rPr>
                <w:rFonts w:ascii="Times New Roman" w:eastAsia="Times New Roman" w:hAnsi="Times New Roman" w:cs="Times New Roman"/>
                <w:sz w:val="28"/>
                <w:szCs w:val="28"/>
                <w:lang w:eastAsia="lv-LV"/>
              </w:rPr>
              <w:t xml:space="preserve"> nepārprotamu normu piemērošanu. Pēc precizējumiem noteikumu Nr.562 47.punkta redakcijā, būs nepieciešams veikt atbilstošus precizējumus noslēgtajās vienošanās ar finansējuma saņēmējiem par projekta īstenošanu atbilstoši precizētai MK noteikumu 47.punkta redakcijai.</w:t>
            </w:r>
          </w:p>
          <w:p w14:paraId="12CCF1A1" w14:textId="769A6D7B" w:rsidR="00A60FE7" w:rsidRDefault="003B0094" w:rsidP="003B0094">
            <w:pPr>
              <w:spacing w:after="0"/>
              <w:ind w:hanging="41"/>
              <w:jc w:val="both"/>
              <w:rPr>
                <w:rFonts w:ascii="Times New Roman" w:hAnsi="Times New Roman" w:cs="Times New Roman"/>
                <w:sz w:val="28"/>
                <w:szCs w:val="28"/>
              </w:rPr>
            </w:pPr>
            <w:r w:rsidRPr="005C030C">
              <w:rPr>
                <w:rFonts w:ascii="Times New Roman" w:eastAsia="Times New Roman" w:hAnsi="Times New Roman" w:cs="Times New Roman"/>
                <w:sz w:val="28"/>
                <w:szCs w:val="28"/>
                <w:lang w:eastAsia="lv-LV"/>
              </w:rPr>
              <w:t xml:space="preserve">Noteikumu Nr. </w:t>
            </w:r>
            <w:r w:rsidR="00A60FE7">
              <w:rPr>
                <w:rFonts w:ascii="Times New Roman" w:eastAsia="Times New Roman" w:hAnsi="Times New Roman" w:cs="Times New Roman"/>
                <w:sz w:val="28"/>
                <w:szCs w:val="28"/>
                <w:lang w:eastAsia="lv-LV"/>
              </w:rPr>
              <w:t>562</w:t>
            </w:r>
            <w:r w:rsidRPr="005C030C">
              <w:rPr>
                <w:rFonts w:ascii="Times New Roman" w:eastAsia="Times New Roman" w:hAnsi="Times New Roman" w:cs="Times New Roman"/>
                <w:sz w:val="28"/>
                <w:szCs w:val="28"/>
                <w:lang w:eastAsia="lv-LV"/>
              </w:rPr>
              <w:t xml:space="preserve"> </w:t>
            </w:r>
            <w:r w:rsidR="00A60FE7">
              <w:rPr>
                <w:rFonts w:ascii="Times New Roman" w:hAnsi="Times New Roman" w:cs="Times New Roman"/>
                <w:sz w:val="28"/>
                <w:szCs w:val="28"/>
              </w:rPr>
              <w:t>62.</w:t>
            </w:r>
            <w:r w:rsidRPr="005C030C">
              <w:rPr>
                <w:rFonts w:ascii="Times New Roman" w:hAnsi="Times New Roman" w:cs="Times New Roman"/>
                <w:sz w:val="28"/>
                <w:szCs w:val="28"/>
              </w:rPr>
              <w:t xml:space="preserve"> punkt</w:t>
            </w:r>
            <w:r w:rsidR="00A60FE7">
              <w:rPr>
                <w:rFonts w:ascii="Times New Roman" w:hAnsi="Times New Roman" w:cs="Times New Roman"/>
                <w:sz w:val="28"/>
                <w:szCs w:val="28"/>
              </w:rPr>
              <w:t>s</w:t>
            </w:r>
            <w:r w:rsidRPr="005C030C">
              <w:rPr>
                <w:rFonts w:ascii="Times New Roman" w:hAnsi="Times New Roman" w:cs="Times New Roman"/>
                <w:sz w:val="28"/>
                <w:szCs w:val="28"/>
              </w:rPr>
              <w:t xml:space="preserve"> </w:t>
            </w:r>
            <w:r w:rsidR="00A60FE7">
              <w:rPr>
                <w:rFonts w:ascii="Times New Roman" w:hAnsi="Times New Roman" w:cs="Times New Roman"/>
                <w:sz w:val="28"/>
                <w:szCs w:val="28"/>
              </w:rPr>
              <w:t>paredz, ka p</w:t>
            </w:r>
            <w:r w:rsidR="00A60FE7" w:rsidRPr="00A60FE7">
              <w:rPr>
                <w:rFonts w:ascii="Times New Roman" w:hAnsi="Times New Roman" w:cs="Times New Roman"/>
                <w:sz w:val="28"/>
                <w:szCs w:val="28"/>
              </w:rPr>
              <w:t>ēc tam</w:t>
            </w:r>
            <w:r w:rsidR="00F87298">
              <w:rPr>
                <w:rFonts w:ascii="Times New Roman" w:hAnsi="Times New Roman" w:cs="Times New Roman"/>
                <w:sz w:val="28"/>
                <w:szCs w:val="28"/>
              </w:rPr>
              <w:t>,</w:t>
            </w:r>
            <w:r w:rsidR="00A60FE7" w:rsidRPr="00A60FE7">
              <w:rPr>
                <w:rFonts w:ascii="Times New Roman" w:hAnsi="Times New Roman" w:cs="Times New Roman"/>
                <w:sz w:val="28"/>
                <w:szCs w:val="28"/>
              </w:rPr>
              <w:t xml:space="preserve"> kad noslēgts līgums par projekta īstenošanu, sadarbības iestāde, pamatojoties uz finansējuma saņēmēja rakstisku avansa </w:t>
            </w:r>
            <w:r w:rsidR="00A60FE7" w:rsidRPr="00A60FE7">
              <w:rPr>
                <w:rFonts w:ascii="Times New Roman" w:hAnsi="Times New Roman" w:cs="Times New Roman"/>
                <w:sz w:val="28"/>
                <w:szCs w:val="28"/>
              </w:rPr>
              <w:lastRenderedPageBreak/>
              <w:t>pieprasījumu, atbilstoši normatīvajam aktam par valsts budžeta līdzekļu plānošanu Eiropas Savienības struktūrfondu un Kohēzijas fonda projektu īstenošanai un maksājumu veikšanu 2014.–2020. gada plānošanas periodā</w:t>
            </w:r>
            <w:r w:rsidR="00F87298">
              <w:rPr>
                <w:rFonts w:ascii="Times New Roman" w:hAnsi="Times New Roman" w:cs="Times New Roman"/>
                <w:sz w:val="28"/>
                <w:szCs w:val="28"/>
              </w:rPr>
              <w:t>,</w:t>
            </w:r>
            <w:r w:rsidR="00A60FE7" w:rsidRPr="00A60FE7">
              <w:rPr>
                <w:rFonts w:ascii="Times New Roman" w:hAnsi="Times New Roman" w:cs="Times New Roman"/>
                <w:sz w:val="28"/>
                <w:szCs w:val="28"/>
              </w:rPr>
              <w:t xml:space="preserve"> nodrošina finansējuma saņēmējam avansa maksājumus, kuru kopsumma nepārsniedz 30 procentus no projektam piešķirtā Eiropas Reģionālās attīstības fonda un valsts budžeta līdzfinansējuma kopsummas. Avansu var izmaksāt vairākos maksājumos.</w:t>
            </w:r>
          </w:p>
          <w:p w14:paraId="560E3D79" w14:textId="141F14A9" w:rsidR="003B0094" w:rsidRDefault="003B0094" w:rsidP="003B0094">
            <w:pPr>
              <w:spacing w:after="0"/>
              <w:ind w:hanging="41"/>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Saskaņā ar </w:t>
            </w:r>
            <w:r w:rsidRPr="005C030C">
              <w:rPr>
                <w:rFonts w:ascii="Times New Roman" w:hAnsi="Times New Roman" w:cs="Times New Roman"/>
                <w:sz w:val="28"/>
                <w:szCs w:val="28"/>
              </w:rPr>
              <w:t xml:space="preserve">Latvijas </w:t>
            </w:r>
            <w:r w:rsidR="00A60FE7">
              <w:rPr>
                <w:rFonts w:ascii="Times New Roman" w:hAnsi="Times New Roman" w:cs="Times New Roman"/>
                <w:sz w:val="28"/>
                <w:szCs w:val="28"/>
              </w:rPr>
              <w:t xml:space="preserve">Lauksaimniecības universitātes </w:t>
            </w:r>
            <w:r w:rsidRPr="005C030C">
              <w:rPr>
                <w:rFonts w:ascii="Times New Roman" w:eastAsia="Times New Roman" w:hAnsi="Times New Roman" w:cs="Times New Roman"/>
                <w:sz w:val="28"/>
                <w:szCs w:val="28"/>
                <w:lang w:eastAsia="lv-LV"/>
              </w:rPr>
              <w:t>sniegto informāciju, minēt</w:t>
            </w:r>
            <w:r w:rsidR="00F87298">
              <w:rPr>
                <w:rFonts w:ascii="Times New Roman" w:eastAsia="Times New Roman" w:hAnsi="Times New Roman" w:cs="Times New Roman"/>
                <w:sz w:val="28"/>
                <w:szCs w:val="28"/>
                <w:lang w:eastAsia="lv-LV"/>
              </w:rPr>
              <w:t>ais</w:t>
            </w:r>
            <w:r w:rsidR="00A60FE7">
              <w:rPr>
                <w:rFonts w:ascii="Times New Roman" w:eastAsia="Times New Roman" w:hAnsi="Times New Roman" w:cs="Times New Roman"/>
                <w:sz w:val="28"/>
                <w:szCs w:val="28"/>
                <w:lang w:eastAsia="lv-LV"/>
              </w:rPr>
              <w:t xml:space="preserve"> </w:t>
            </w:r>
            <w:r w:rsidRPr="005C030C">
              <w:rPr>
                <w:rFonts w:ascii="Times New Roman" w:eastAsia="Times New Roman" w:hAnsi="Times New Roman" w:cs="Times New Roman"/>
                <w:sz w:val="28"/>
                <w:szCs w:val="28"/>
                <w:lang w:eastAsia="lv-LV"/>
              </w:rPr>
              <w:t xml:space="preserve"> </w:t>
            </w:r>
            <w:r w:rsidR="00A60FE7">
              <w:rPr>
                <w:rFonts w:ascii="Times New Roman" w:eastAsia="Times New Roman" w:hAnsi="Times New Roman" w:cs="Times New Roman"/>
                <w:sz w:val="28"/>
                <w:szCs w:val="28"/>
                <w:lang w:eastAsia="lv-LV"/>
              </w:rPr>
              <w:t>avansa apjom</w:t>
            </w:r>
            <w:r w:rsidR="00F87298">
              <w:rPr>
                <w:rFonts w:ascii="Times New Roman" w:eastAsia="Times New Roman" w:hAnsi="Times New Roman" w:cs="Times New Roman"/>
                <w:sz w:val="28"/>
                <w:szCs w:val="28"/>
                <w:lang w:eastAsia="lv-LV"/>
              </w:rPr>
              <w:t>a ierobežojums</w:t>
            </w:r>
            <w:r w:rsidR="00A60FE7">
              <w:rPr>
                <w:rFonts w:ascii="Times New Roman" w:eastAsia="Times New Roman" w:hAnsi="Times New Roman" w:cs="Times New Roman"/>
                <w:sz w:val="28"/>
                <w:szCs w:val="28"/>
                <w:lang w:eastAsia="lv-LV"/>
              </w:rPr>
              <w:t xml:space="preserve"> </w:t>
            </w:r>
            <w:r w:rsidRPr="005C030C">
              <w:rPr>
                <w:rFonts w:ascii="Times New Roman" w:eastAsia="Times New Roman" w:hAnsi="Times New Roman" w:cs="Times New Roman"/>
                <w:sz w:val="28"/>
                <w:szCs w:val="28"/>
                <w:lang w:eastAsia="lv-LV"/>
              </w:rPr>
              <w:t>būt</w:t>
            </w:r>
            <w:r w:rsidR="00A60FE7">
              <w:rPr>
                <w:rFonts w:ascii="Times New Roman" w:eastAsia="Times New Roman" w:hAnsi="Times New Roman" w:cs="Times New Roman"/>
                <w:sz w:val="28"/>
                <w:szCs w:val="28"/>
                <w:lang w:eastAsia="lv-LV"/>
              </w:rPr>
              <w:t xml:space="preserve">iski kavē  projekta ieviešanu, jo finansējuma saņēmējs nevar </w:t>
            </w:r>
            <w:r w:rsidR="00A60FE7" w:rsidRPr="00A60FE7">
              <w:rPr>
                <w:rFonts w:ascii="Times New Roman" w:eastAsia="Times New Roman" w:hAnsi="Times New Roman" w:cs="Times New Roman"/>
                <w:sz w:val="28"/>
                <w:szCs w:val="28"/>
                <w:lang w:eastAsia="lv-LV"/>
              </w:rPr>
              <w:t>nodrošin</w:t>
            </w:r>
            <w:r w:rsidR="00A60FE7">
              <w:rPr>
                <w:rFonts w:ascii="Times New Roman" w:eastAsia="Times New Roman" w:hAnsi="Times New Roman" w:cs="Times New Roman"/>
                <w:sz w:val="28"/>
                <w:szCs w:val="28"/>
                <w:lang w:eastAsia="lv-LV"/>
              </w:rPr>
              <w:t>āt</w:t>
            </w:r>
            <w:r w:rsidR="00A60FE7" w:rsidRPr="00A60FE7">
              <w:rPr>
                <w:rFonts w:ascii="Times New Roman" w:eastAsia="Times New Roman" w:hAnsi="Times New Roman" w:cs="Times New Roman"/>
                <w:sz w:val="28"/>
                <w:szCs w:val="28"/>
                <w:lang w:eastAsia="lv-LV"/>
              </w:rPr>
              <w:t xml:space="preserve"> stabilu finanšu plūsmu, </w:t>
            </w:r>
            <w:r w:rsidR="00A60FE7">
              <w:rPr>
                <w:rFonts w:ascii="Times New Roman" w:eastAsia="Times New Roman" w:hAnsi="Times New Roman" w:cs="Times New Roman"/>
                <w:sz w:val="28"/>
                <w:szCs w:val="28"/>
                <w:lang w:eastAsia="lv-LV"/>
              </w:rPr>
              <w:t xml:space="preserve">ja </w:t>
            </w:r>
            <w:r w:rsidR="00F87298">
              <w:rPr>
                <w:rFonts w:ascii="Times New Roman" w:eastAsia="Times New Roman" w:hAnsi="Times New Roman" w:cs="Times New Roman"/>
                <w:sz w:val="28"/>
                <w:szCs w:val="28"/>
                <w:lang w:eastAsia="lv-LV"/>
              </w:rPr>
              <w:t>t</w:t>
            </w:r>
            <w:r w:rsidR="00A60FE7">
              <w:rPr>
                <w:rFonts w:ascii="Times New Roman" w:eastAsia="Times New Roman" w:hAnsi="Times New Roman" w:cs="Times New Roman"/>
                <w:sz w:val="28"/>
                <w:szCs w:val="28"/>
                <w:lang w:eastAsia="lv-LV"/>
              </w:rPr>
              <w:t xml:space="preserve">am nav </w:t>
            </w:r>
            <w:r w:rsidR="00F87298">
              <w:rPr>
                <w:rFonts w:ascii="Times New Roman" w:eastAsia="Times New Roman" w:hAnsi="Times New Roman" w:cs="Times New Roman"/>
                <w:sz w:val="28"/>
                <w:szCs w:val="28"/>
                <w:lang w:eastAsia="lv-LV"/>
              </w:rPr>
              <w:t xml:space="preserve">pašu līdzekļu </w:t>
            </w:r>
            <w:r w:rsidR="00A60FE7">
              <w:rPr>
                <w:rFonts w:ascii="Times New Roman" w:eastAsia="Times New Roman" w:hAnsi="Times New Roman" w:cs="Times New Roman"/>
                <w:sz w:val="28"/>
                <w:szCs w:val="28"/>
                <w:lang w:eastAsia="lv-LV"/>
              </w:rPr>
              <w:t>pietiekamā apjom</w:t>
            </w:r>
            <w:r w:rsidR="00F87298">
              <w:rPr>
                <w:rFonts w:ascii="Times New Roman" w:eastAsia="Times New Roman" w:hAnsi="Times New Roman" w:cs="Times New Roman"/>
                <w:sz w:val="28"/>
                <w:szCs w:val="28"/>
                <w:lang w:eastAsia="lv-LV"/>
              </w:rPr>
              <w:t>ā</w:t>
            </w:r>
            <w:r w:rsidR="00A60FE7">
              <w:rPr>
                <w:rFonts w:ascii="Times New Roman" w:eastAsia="Times New Roman" w:hAnsi="Times New Roman" w:cs="Times New Roman"/>
                <w:sz w:val="28"/>
                <w:szCs w:val="28"/>
                <w:lang w:eastAsia="lv-LV"/>
              </w:rPr>
              <w:t>, tādējādi esošai</w:t>
            </w:r>
            <w:r w:rsidR="00F87298">
              <w:rPr>
                <w:rFonts w:ascii="Times New Roman" w:eastAsia="Times New Roman" w:hAnsi="Times New Roman" w:cs="Times New Roman"/>
                <w:sz w:val="28"/>
                <w:szCs w:val="28"/>
                <w:lang w:eastAsia="lv-LV"/>
              </w:rPr>
              <w:t>s</w:t>
            </w:r>
            <w:r w:rsidR="00A60FE7">
              <w:rPr>
                <w:rFonts w:ascii="Times New Roman" w:eastAsia="Times New Roman" w:hAnsi="Times New Roman" w:cs="Times New Roman"/>
                <w:sz w:val="28"/>
                <w:szCs w:val="28"/>
                <w:lang w:eastAsia="lv-LV"/>
              </w:rPr>
              <w:t xml:space="preserve">  regulējums </w:t>
            </w:r>
            <w:r w:rsidR="00A60FE7" w:rsidRPr="00A60FE7">
              <w:rPr>
                <w:rFonts w:ascii="Times New Roman" w:eastAsia="Times New Roman" w:hAnsi="Times New Roman" w:cs="Times New Roman"/>
                <w:sz w:val="28"/>
                <w:szCs w:val="28"/>
                <w:lang w:eastAsia="lv-LV"/>
              </w:rPr>
              <w:t>kavē, projektā paredzēt aktivitāšu īstenošan</w:t>
            </w:r>
            <w:r w:rsidR="00F87298">
              <w:rPr>
                <w:rFonts w:ascii="Times New Roman" w:eastAsia="Times New Roman" w:hAnsi="Times New Roman" w:cs="Times New Roman"/>
                <w:sz w:val="28"/>
                <w:szCs w:val="28"/>
                <w:lang w:eastAsia="lv-LV"/>
              </w:rPr>
              <w:t>as nepārtrauktīb</w:t>
            </w:r>
            <w:r w:rsidR="00A60FE7" w:rsidRPr="00A60FE7">
              <w:rPr>
                <w:rFonts w:ascii="Times New Roman" w:eastAsia="Times New Roman" w:hAnsi="Times New Roman" w:cs="Times New Roman"/>
                <w:sz w:val="28"/>
                <w:szCs w:val="28"/>
                <w:lang w:eastAsia="lv-LV"/>
              </w:rPr>
              <w:t>u</w:t>
            </w:r>
            <w:r w:rsidR="007649FA">
              <w:rPr>
                <w:rFonts w:ascii="Times New Roman" w:eastAsia="Times New Roman" w:hAnsi="Times New Roman" w:cs="Times New Roman"/>
                <w:sz w:val="28"/>
                <w:szCs w:val="28"/>
                <w:lang w:eastAsia="lv-LV"/>
              </w:rPr>
              <w:t>.</w:t>
            </w:r>
          </w:p>
          <w:p w14:paraId="40C07A0E" w14:textId="51C0DDFF" w:rsidR="00DC269B" w:rsidRDefault="003B0094" w:rsidP="003B0094">
            <w:pPr>
              <w:spacing w:after="0"/>
              <w:jc w:val="both"/>
              <w:rPr>
                <w:rFonts w:ascii="Times New Roman" w:eastAsia="Times New Roman" w:hAnsi="Times New Roman" w:cs="Times New Roman"/>
                <w:sz w:val="28"/>
                <w:szCs w:val="28"/>
                <w:lang w:eastAsia="lv-LV"/>
              </w:rPr>
            </w:pPr>
            <w:bookmarkStart w:id="4" w:name="_GoBack"/>
            <w:r w:rsidRPr="005C030C">
              <w:rPr>
                <w:rFonts w:ascii="Times New Roman" w:eastAsia="Times New Roman" w:hAnsi="Times New Roman" w:cs="Times New Roman"/>
                <w:sz w:val="28"/>
                <w:szCs w:val="28"/>
                <w:lang w:eastAsia="lv-LV"/>
              </w:rPr>
              <w:t xml:space="preserve">Noteikumu projekts izstrādāts ar mērķi </w:t>
            </w:r>
            <w:r w:rsidR="00A60FE7">
              <w:rPr>
                <w:rFonts w:ascii="Times New Roman" w:eastAsia="Times New Roman" w:hAnsi="Times New Roman" w:cs="Times New Roman"/>
                <w:sz w:val="28"/>
                <w:szCs w:val="28"/>
                <w:lang w:eastAsia="lv-LV"/>
              </w:rPr>
              <w:t>palielināt finansējuma saņēmējiem pieejamo avansa maksājumu</w:t>
            </w:r>
            <w:r w:rsidRPr="005C030C">
              <w:rPr>
                <w:rFonts w:ascii="Times New Roman" w:eastAsia="Times New Roman" w:hAnsi="Times New Roman" w:cs="Times New Roman"/>
                <w:sz w:val="28"/>
                <w:szCs w:val="28"/>
                <w:lang w:eastAsia="lv-LV"/>
              </w:rPr>
              <w:t xml:space="preserve"> </w:t>
            </w:r>
            <w:r w:rsidR="00A60FE7">
              <w:rPr>
                <w:rFonts w:ascii="Times New Roman" w:eastAsia="Times New Roman" w:hAnsi="Times New Roman" w:cs="Times New Roman"/>
                <w:sz w:val="28"/>
                <w:szCs w:val="28"/>
                <w:lang w:eastAsia="lv-LV"/>
              </w:rPr>
              <w:t>apjomu un kārtību, nosakot, ka finansējuma saņēmējam avansa maksājumi</w:t>
            </w:r>
            <w:r w:rsidR="00A60FE7" w:rsidRPr="00A60FE7">
              <w:rPr>
                <w:rFonts w:ascii="Times New Roman" w:eastAsia="Times New Roman" w:hAnsi="Times New Roman" w:cs="Times New Roman"/>
                <w:sz w:val="28"/>
                <w:szCs w:val="28"/>
                <w:lang w:eastAsia="lv-LV"/>
              </w:rPr>
              <w:t xml:space="preserve"> var tikt izmaksāti pa daļām un vien</w:t>
            </w:r>
            <w:r w:rsidR="00A60FE7">
              <w:rPr>
                <w:rFonts w:ascii="Times New Roman" w:eastAsia="Times New Roman" w:hAnsi="Times New Roman" w:cs="Times New Roman"/>
                <w:sz w:val="28"/>
                <w:szCs w:val="28"/>
                <w:lang w:eastAsia="lv-LV"/>
              </w:rPr>
              <w:t>s</w:t>
            </w:r>
            <w:r w:rsidR="00A60FE7" w:rsidRPr="00A60FE7">
              <w:rPr>
                <w:rFonts w:ascii="Times New Roman" w:eastAsia="Times New Roman" w:hAnsi="Times New Roman" w:cs="Times New Roman"/>
                <w:sz w:val="28"/>
                <w:szCs w:val="28"/>
                <w:lang w:eastAsia="lv-LV"/>
              </w:rPr>
              <w:t xml:space="preserve"> avansa maksājums nepārsniedz 30 procentus no projektam piešķirtā Eiropas Reģionālās attīstības fonda un valsts budžeta līdzfinansējuma kopsummas. Avansa un starpposma maksājumu kopsumma </w:t>
            </w:r>
            <w:r w:rsidR="00275BA9">
              <w:rPr>
                <w:rFonts w:ascii="Times New Roman" w:eastAsia="Times New Roman" w:hAnsi="Times New Roman" w:cs="Times New Roman"/>
                <w:sz w:val="28"/>
                <w:szCs w:val="28"/>
                <w:lang w:eastAsia="lv-LV"/>
              </w:rPr>
              <w:t>nepārsniedz</w:t>
            </w:r>
            <w:r w:rsidR="00A60FE7" w:rsidRPr="00A60FE7">
              <w:rPr>
                <w:rFonts w:ascii="Times New Roman" w:eastAsia="Times New Roman" w:hAnsi="Times New Roman" w:cs="Times New Roman"/>
                <w:sz w:val="28"/>
                <w:szCs w:val="28"/>
                <w:lang w:eastAsia="lv-LV"/>
              </w:rPr>
              <w:t xml:space="preserve"> 90 procent</w:t>
            </w:r>
            <w:r w:rsidR="00275BA9">
              <w:rPr>
                <w:rFonts w:ascii="Times New Roman" w:eastAsia="Times New Roman" w:hAnsi="Times New Roman" w:cs="Times New Roman"/>
                <w:sz w:val="28"/>
                <w:szCs w:val="28"/>
                <w:lang w:eastAsia="lv-LV"/>
              </w:rPr>
              <w:t>us</w:t>
            </w:r>
            <w:r w:rsidR="00A60FE7" w:rsidRPr="00A60FE7">
              <w:rPr>
                <w:rFonts w:ascii="Times New Roman" w:eastAsia="Times New Roman" w:hAnsi="Times New Roman" w:cs="Times New Roman"/>
                <w:sz w:val="28"/>
                <w:szCs w:val="28"/>
                <w:lang w:eastAsia="lv-LV"/>
              </w:rPr>
              <w:t xml:space="preserve"> no projektam piešķirtā Eiropas Reģionālās attīstības fonda finansējuma un valsts budžeta līdzfinansējuma kopsummas.</w:t>
            </w:r>
            <w:r w:rsidR="007649FA">
              <w:rPr>
                <w:rFonts w:ascii="Times New Roman" w:eastAsia="Times New Roman" w:hAnsi="Times New Roman" w:cs="Times New Roman"/>
                <w:sz w:val="28"/>
                <w:szCs w:val="28"/>
                <w:lang w:eastAsia="lv-LV"/>
              </w:rPr>
              <w:t xml:space="preserve"> Ņemot vērā minēto, veiktie grozījumi pozitīvi ietekmēs visus finansējuma saņēmējus. </w:t>
            </w:r>
          </w:p>
          <w:bookmarkEnd w:id="4"/>
          <w:p w14:paraId="2E11D8D8" w14:textId="2C25DC88" w:rsidR="007649FA" w:rsidRDefault="007649FA" w:rsidP="003B0094">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Finansējuma saņēmējiem, kuriem vienošanā</w:t>
            </w:r>
            <w:r w:rsidR="00275BA9">
              <w:rPr>
                <w:rFonts w:ascii="Times New Roman" w:eastAsia="Times New Roman" w:hAnsi="Times New Roman" w:cs="Times New Roman"/>
                <w:sz w:val="28"/>
                <w:szCs w:val="28"/>
                <w:lang w:eastAsia="lv-LV"/>
              </w:rPr>
              <w:t>s</w:t>
            </w:r>
            <w:r w:rsidR="002B7873">
              <w:rPr>
                <w:rFonts w:ascii="Times New Roman" w:eastAsia="Times New Roman" w:hAnsi="Times New Roman" w:cs="Times New Roman"/>
                <w:sz w:val="28"/>
                <w:szCs w:val="28"/>
                <w:lang w:eastAsia="lv-LV"/>
              </w:rPr>
              <w:t xml:space="preserve"> par Eiropas Savienības fon</w:t>
            </w:r>
            <w:r>
              <w:rPr>
                <w:rFonts w:ascii="Times New Roman" w:eastAsia="Times New Roman" w:hAnsi="Times New Roman" w:cs="Times New Roman"/>
                <w:sz w:val="28"/>
                <w:szCs w:val="28"/>
                <w:lang w:eastAsia="lv-LV"/>
              </w:rPr>
              <w:t>da projekta īstenošanu</w:t>
            </w:r>
            <w:r w:rsidR="00275BA9">
              <w:rPr>
                <w:rFonts w:ascii="Times New Roman" w:eastAsia="Times New Roman" w:hAnsi="Times New Roman" w:cs="Times New Roman"/>
                <w:sz w:val="28"/>
                <w:szCs w:val="28"/>
                <w:lang w:eastAsia="lv-LV"/>
              </w:rPr>
              <w:t xml:space="preserve"> noteiktais avansa apjoma</w:t>
            </w:r>
            <w:r w:rsidRPr="007649FA">
              <w:rPr>
                <w:rFonts w:ascii="Times New Roman" w:eastAsia="Times New Roman" w:hAnsi="Times New Roman" w:cs="Times New Roman"/>
                <w:sz w:val="28"/>
                <w:szCs w:val="28"/>
                <w:lang w:eastAsia="lv-LV"/>
              </w:rPr>
              <w:t xml:space="preserve"> ierobežojums kavē</w:t>
            </w:r>
            <w:r>
              <w:rPr>
                <w:rFonts w:ascii="Times New Roman" w:eastAsia="Times New Roman" w:hAnsi="Times New Roman" w:cs="Times New Roman"/>
                <w:sz w:val="28"/>
                <w:szCs w:val="28"/>
                <w:lang w:eastAsia="lv-LV"/>
              </w:rPr>
              <w:t>s</w:t>
            </w:r>
            <w:r w:rsidRPr="007649FA">
              <w:rPr>
                <w:rFonts w:ascii="Times New Roman" w:eastAsia="Times New Roman" w:hAnsi="Times New Roman" w:cs="Times New Roman"/>
                <w:sz w:val="28"/>
                <w:szCs w:val="28"/>
                <w:lang w:eastAsia="lv-LV"/>
              </w:rPr>
              <w:t xml:space="preserve"> projekta ieviešanu, </w:t>
            </w:r>
            <w:r>
              <w:rPr>
                <w:rFonts w:ascii="Times New Roman" w:eastAsia="Times New Roman" w:hAnsi="Times New Roman" w:cs="Times New Roman"/>
                <w:sz w:val="28"/>
                <w:szCs w:val="28"/>
                <w:lang w:eastAsia="lv-LV"/>
              </w:rPr>
              <w:t>būs jāveic groz</w:t>
            </w:r>
            <w:r w:rsidR="00275BA9">
              <w:rPr>
                <w:rFonts w:ascii="Times New Roman" w:eastAsia="Times New Roman" w:hAnsi="Times New Roman" w:cs="Times New Roman"/>
                <w:sz w:val="28"/>
                <w:szCs w:val="28"/>
                <w:lang w:eastAsia="lv-LV"/>
              </w:rPr>
              <w:t>ījumi</w:t>
            </w:r>
            <w:r w:rsidR="00275BA9">
              <w:t xml:space="preserve"> </w:t>
            </w:r>
            <w:r w:rsidR="00275BA9" w:rsidRPr="00275BA9">
              <w:rPr>
                <w:rFonts w:ascii="Times New Roman" w:eastAsia="Times New Roman" w:hAnsi="Times New Roman" w:cs="Times New Roman"/>
                <w:sz w:val="28"/>
                <w:szCs w:val="28"/>
                <w:lang w:eastAsia="lv-LV"/>
              </w:rPr>
              <w:t>vieno</w:t>
            </w:r>
            <w:r w:rsidR="002B7873">
              <w:rPr>
                <w:rFonts w:ascii="Times New Roman" w:eastAsia="Times New Roman" w:hAnsi="Times New Roman" w:cs="Times New Roman"/>
                <w:sz w:val="28"/>
                <w:szCs w:val="28"/>
                <w:lang w:eastAsia="lv-LV"/>
              </w:rPr>
              <w:t>šanās par Eiropas Savienības fon</w:t>
            </w:r>
            <w:r w:rsidR="00275BA9" w:rsidRPr="00275BA9">
              <w:rPr>
                <w:rFonts w:ascii="Times New Roman" w:eastAsia="Times New Roman" w:hAnsi="Times New Roman" w:cs="Times New Roman"/>
                <w:sz w:val="28"/>
                <w:szCs w:val="28"/>
                <w:lang w:eastAsia="lv-LV"/>
              </w:rPr>
              <w:t>da projekta īstenošanu</w:t>
            </w:r>
            <w:r w:rsidR="002B7873">
              <w:rPr>
                <w:rFonts w:ascii="Times New Roman" w:eastAsia="Times New Roman" w:hAnsi="Times New Roman" w:cs="Times New Roman"/>
                <w:sz w:val="28"/>
                <w:szCs w:val="28"/>
                <w:lang w:eastAsia="lv-LV"/>
              </w:rPr>
              <w:t>,</w:t>
            </w:r>
            <w:r w:rsidR="00275BA9">
              <w:rPr>
                <w:rFonts w:ascii="Times New Roman" w:eastAsia="Times New Roman" w:hAnsi="Times New Roman" w:cs="Times New Roman"/>
                <w:sz w:val="28"/>
                <w:szCs w:val="28"/>
                <w:lang w:eastAsia="lv-LV"/>
              </w:rPr>
              <w:t xml:space="preserve"> palielinot pieejamo a</w:t>
            </w:r>
            <w:r w:rsidR="00275BA9" w:rsidRPr="00275BA9">
              <w:rPr>
                <w:rFonts w:ascii="Times New Roman" w:eastAsia="Times New Roman" w:hAnsi="Times New Roman" w:cs="Times New Roman"/>
                <w:sz w:val="28"/>
                <w:szCs w:val="28"/>
                <w:lang w:eastAsia="lv-LV"/>
              </w:rPr>
              <w:t xml:space="preserve">vansa </w:t>
            </w:r>
            <w:r w:rsidR="00275BA9">
              <w:rPr>
                <w:rFonts w:ascii="Times New Roman" w:eastAsia="Times New Roman" w:hAnsi="Times New Roman" w:cs="Times New Roman"/>
                <w:sz w:val="28"/>
                <w:szCs w:val="28"/>
                <w:lang w:eastAsia="lv-LV"/>
              </w:rPr>
              <w:t xml:space="preserve">un starpposma maksājumu kopsummu, </w:t>
            </w:r>
            <w:r w:rsidR="00275BA9" w:rsidRPr="00275BA9">
              <w:rPr>
                <w:rFonts w:ascii="Times New Roman" w:eastAsia="Times New Roman" w:hAnsi="Times New Roman" w:cs="Times New Roman"/>
                <w:sz w:val="28"/>
                <w:szCs w:val="28"/>
                <w:lang w:eastAsia="lv-LV"/>
              </w:rPr>
              <w:t>nepārsniedz</w:t>
            </w:r>
            <w:r w:rsidR="00275BA9">
              <w:rPr>
                <w:rFonts w:ascii="Times New Roman" w:eastAsia="Times New Roman" w:hAnsi="Times New Roman" w:cs="Times New Roman"/>
                <w:sz w:val="28"/>
                <w:szCs w:val="28"/>
                <w:lang w:eastAsia="lv-LV"/>
              </w:rPr>
              <w:t>ot</w:t>
            </w:r>
            <w:r w:rsidR="00275BA9" w:rsidRPr="00275BA9">
              <w:rPr>
                <w:rFonts w:ascii="Times New Roman" w:eastAsia="Times New Roman" w:hAnsi="Times New Roman" w:cs="Times New Roman"/>
                <w:sz w:val="28"/>
                <w:szCs w:val="28"/>
                <w:lang w:eastAsia="lv-LV"/>
              </w:rPr>
              <w:t xml:space="preserve"> 90 procentus no projektam piešķirtā Eiropas </w:t>
            </w:r>
            <w:r w:rsidR="00275BA9" w:rsidRPr="00275BA9">
              <w:rPr>
                <w:rFonts w:ascii="Times New Roman" w:eastAsia="Times New Roman" w:hAnsi="Times New Roman" w:cs="Times New Roman"/>
                <w:sz w:val="28"/>
                <w:szCs w:val="28"/>
                <w:lang w:eastAsia="lv-LV"/>
              </w:rPr>
              <w:lastRenderedPageBreak/>
              <w:t>Reģionālās attīstības fonda finansējuma un valsts budžeta līdzfinansējuma kopsummas.</w:t>
            </w:r>
          </w:p>
          <w:p w14:paraId="36DD35B2" w14:textId="77777777" w:rsidR="00275BA9" w:rsidRDefault="003B0094" w:rsidP="00275BA9">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Noteikumu projekts </w:t>
            </w:r>
            <w:r w:rsidR="00F87298">
              <w:rPr>
                <w:rFonts w:ascii="Times New Roman" w:eastAsia="Times New Roman" w:hAnsi="Times New Roman" w:cs="Times New Roman"/>
                <w:sz w:val="28"/>
                <w:szCs w:val="28"/>
                <w:lang w:eastAsia="lv-LV"/>
              </w:rPr>
              <w:t xml:space="preserve">atvieglo finanšu plūsmas plānošanu projektā, taču </w:t>
            </w:r>
            <w:r w:rsidRPr="005C030C">
              <w:rPr>
                <w:rFonts w:ascii="Times New Roman" w:eastAsia="Times New Roman" w:hAnsi="Times New Roman" w:cs="Times New Roman"/>
                <w:sz w:val="28"/>
                <w:szCs w:val="28"/>
                <w:lang w:eastAsia="lv-LV"/>
              </w:rPr>
              <w:t>neietekmē projekta īstenošanu</w:t>
            </w:r>
            <w:r w:rsidR="00F87298">
              <w:rPr>
                <w:rFonts w:ascii="Times New Roman" w:eastAsia="Times New Roman" w:hAnsi="Times New Roman" w:cs="Times New Roman"/>
                <w:sz w:val="28"/>
                <w:szCs w:val="28"/>
                <w:lang w:eastAsia="lv-LV"/>
              </w:rPr>
              <w:t xml:space="preserve"> pēc būtības</w:t>
            </w:r>
            <w:r w:rsidRPr="005C030C">
              <w:rPr>
                <w:rFonts w:ascii="Times New Roman" w:eastAsia="Times New Roman" w:hAnsi="Times New Roman" w:cs="Times New Roman"/>
                <w:sz w:val="28"/>
                <w:szCs w:val="28"/>
                <w:lang w:eastAsia="lv-LV"/>
              </w:rPr>
              <w:t>.</w:t>
            </w:r>
            <w:r w:rsidR="00275BA9">
              <w:rPr>
                <w:rFonts w:ascii="Times New Roman" w:eastAsia="Times New Roman" w:hAnsi="Times New Roman" w:cs="Times New Roman"/>
                <w:sz w:val="28"/>
                <w:szCs w:val="28"/>
                <w:lang w:eastAsia="lv-LV"/>
              </w:rPr>
              <w:t xml:space="preserve"> </w:t>
            </w:r>
          </w:p>
          <w:p w14:paraId="018E1B02" w14:textId="369C8034" w:rsidR="003B0094" w:rsidRPr="005C030C" w:rsidRDefault="00275BA9" w:rsidP="00E8591B">
            <w:pPr>
              <w:spacing w:after="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Izglītības un zinātnes ministrija pēc noteikumu projekta apstiprināšanas Ministru kabinetā  informēs visus 1.1.1.4.pasākuma finansējuma </w:t>
            </w:r>
            <w:r w:rsidR="002B7873">
              <w:rPr>
                <w:rFonts w:ascii="Times New Roman" w:eastAsia="Times New Roman" w:hAnsi="Times New Roman" w:cs="Times New Roman"/>
                <w:sz w:val="28"/>
                <w:szCs w:val="28"/>
                <w:lang w:eastAsia="lv-LV"/>
              </w:rPr>
              <w:t>saņēmējus</w:t>
            </w:r>
            <w:r>
              <w:rPr>
                <w:rFonts w:ascii="Times New Roman" w:eastAsia="Times New Roman" w:hAnsi="Times New Roman" w:cs="Times New Roman"/>
                <w:sz w:val="28"/>
                <w:szCs w:val="28"/>
                <w:lang w:eastAsia="lv-LV"/>
              </w:rPr>
              <w:t xml:space="preserve"> par </w:t>
            </w:r>
            <w:r w:rsidR="00E8591B">
              <w:rPr>
                <w:rFonts w:ascii="Times New Roman" w:eastAsia="Times New Roman" w:hAnsi="Times New Roman" w:cs="Times New Roman"/>
                <w:sz w:val="28"/>
                <w:szCs w:val="28"/>
                <w:lang w:eastAsia="lv-LV"/>
              </w:rPr>
              <w:t>nepieciešamiem grozījumiem noslēgtajās vienošanās, lai nodrošinātu</w:t>
            </w:r>
            <w:r w:rsidR="00E8591B">
              <w:rPr>
                <w:rFonts w:ascii="Times New Roman" w:eastAsia="Times New Roman" w:hAnsi="Times New Roman" w:cs="Times New Roman"/>
                <w:sz w:val="28"/>
                <w:szCs w:val="28"/>
                <w:lang w:eastAsia="lv-LV"/>
              </w:rPr>
              <w:t>, ka, lai attiecībā uz projekta ietvaros piešķirto finansējumu nebūtu jāpiemēro valsts atbalsta noteikumi, projektam jāsaglabā tā nesaimnieciskais raksturs visā infrastruktūras lietderīgās izmantošanas laikā</w:t>
            </w:r>
            <w:r w:rsidR="00E8591B">
              <w:rPr>
                <w:rFonts w:ascii="Times New Roman" w:eastAsia="Times New Roman" w:hAnsi="Times New Roman" w:cs="Times New Roman"/>
                <w:sz w:val="28"/>
                <w:szCs w:val="28"/>
                <w:lang w:eastAsia="lv-LV"/>
              </w:rPr>
              <w:t xml:space="preserve">, kā arī par </w:t>
            </w:r>
            <w:r>
              <w:rPr>
                <w:rFonts w:ascii="Times New Roman" w:eastAsia="Times New Roman" w:hAnsi="Times New Roman" w:cs="Times New Roman"/>
                <w:sz w:val="28"/>
                <w:szCs w:val="28"/>
                <w:lang w:eastAsia="lv-LV"/>
              </w:rPr>
              <w:t>izmaiņām avansa maksājumu</w:t>
            </w:r>
            <w:r w:rsidRPr="005C030C">
              <w:rPr>
                <w:rFonts w:ascii="Times New Roman" w:eastAsia="Times New Roman" w:hAnsi="Times New Roman" w:cs="Times New Roman"/>
                <w:sz w:val="28"/>
                <w:szCs w:val="28"/>
                <w:lang w:eastAsia="lv-LV"/>
              </w:rPr>
              <w:t xml:space="preserve"> </w:t>
            </w:r>
            <w:r w:rsidR="00E8591B">
              <w:rPr>
                <w:rFonts w:ascii="Times New Roman" w:eastAsia="Times New Roman" w:hAnsi="Times New Roman" w:cs="Times New Roman"/>
                <w:sz w:val="28"/>
                <w:szCs w:val="28"/>
                <w:lang w:eastAsia="lv-LV"/>
              </w:rPr>
              <w:t>apjomā un kārtībā.</w:t>
            </w:r>
          </w:p>
        </w:tc>
      </w:tr>
      <w:tr w:rsidR="003B0094" w:rsidRPr="005C030C" w14:paraId="55DC33D8" w14:textId="77777777" w:rsidTr="005C7800">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246405A8" w14:textId="486BCEE8"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lastRenderedPageBreak/>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2C39C4C4"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Projekta izstrādē iesaistītās institūcijas un publiskas personas kapitālsabiedrības</w:t>
            </w:r>
          </w:p>
        </w:tc>
        <w:tc>
          <w:tcPr>
            <w:tcW w:w="2970" w:type="pct"/>
            <w:tcBorders>
              <w:top w:val="outset" w:sz="6" w:space="0" w:color="414142"/>
              <w:left w:val="outset" w:sz="6" w:space="0" w:color="414142"/>
              <w:bottom w:val="outset" w:sz="6" w:space="0" w:color="414142"/>
              <w:right w:val="outset" w:sz="6" w:space="0" w:color="414142"/>
            </w:tcBorders>
            <w:shd w:val="clear" w:color="auto" w:fill="FFFFFF"/>
            <w:hideMark/>
          </w:tcPr>
          <w:p w14:paraId="7957DDAE" w14:textId="31FC8099" w:rsidR="003B0094" w:rsidRPr="005C030C" w:rsidRDefault="003B0094" w:rsidP="003B0094">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Izglītības un zinātnes ministrija, Centrālā finanšu un līgumu aģentūra un Latvijas </w:t>
            </w:r>
            <w:r w:rsidR="008155B5">
              <w:rPr>
                <w:rFonts w:ascii="Times New Roman" w:eastAsia="Times New Roman" w:hAnsi="Times New Roman" w:cs="Times New Roman"/>
                <w:sz w:val="28"/>
                <w:szCs w:val="28"/>
                <w:lang w:eastAsia="lv-LV"/>
              </w:rPr>
              <w:t>Lauksaimniecības universitāte</w:t>
            </w:r>
            <w:r w:rsidRPr="005C030C">
              <w:rPr>
                <w:rFonts w:ascii="Times New Roman" w:eastAsia="Times New Roman" w:hAnsi="Times New Roman" w:cs="Times New Roman"/>
                <w:sz w:val="28"/>
                <w:szCs w:val="28"/>
                <w:lang w:eastAsia="lv-LV"/>
              </w:rPr>
              <w:t>.</w:t>
            </w:r>
          </w:p>
          <w:p w14:paraId="3F3E58A9" w14:textId="6E76DA64" w:rsidR="003B0094" w:rsidRPr="005C030C" w:rsidRDefault="003B0094" w:rsidP="003B0094">
            <w:pPr>
              <w:spacing w:after="0"/>
              <w:rPr>
                <w:rFonts w:ascii="Times New Roman" w:eastAsia="Times New Roman" w:hAnsi="Times New Roman" w:cs="Times New Roman"/>
                <w:sz w:val="28"/>
                <w:szCs w:val="28"/>
                <w:lang w:eastAsia="lv-LV"/>
              </w:rPr>
            </w:pPr>
          </w:p>
        </w:tc>
      </w:tr>
      <w:tr w:rsidR="003B0094" w:rsidRPr="005C030C" w14:paraId="3E0DE5A3" w14:textId="77777777" w:rsidTr="005C7800">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BBDC73F" w14:textId="77777777"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3A91BDAA"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Cita informācija</w:t>
            </w:r>
          </w:p>
        </w:tc>
        <w:tc>
          <w:tcPr>
            <w:tcW w:w="2970" w:type="pct"/>
            <w:tcBorders>
              <w:top w:val="outset" w:sz="6" w:space="0" w:color="414142"/>
              <w:left w:val="outset" w:sz="6" w:space="0" w:color="414142"/>
              <w:bottom w:val="outset" w:sz="6" w:space="0" w:color="414142"/>
              <w:right w:val="outset" w:sz="6" w:space="0" w:color="414142"/>
            </w:tcBorders>
            <w:shd w:val="clear" w:color="auto" w:fill="FFFFFF"/>
            <w:hideMark/>
          </w:tcPr>
          <w:p w14:paraId="0425ED51" w14:textId="6EDA579E" w:rsidR="003B0094" w:rsidRPr="005C030C" w:rsidRDefault="003B0094" w:rsidP="005C7800">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Nav.</w:t>
            </w:r>
          </w:p>
        </w:tc>
      </w:tr>
    </w:tbl>
    <w:p w14:paraId="1721EBF9" w14:textId="4D918140" w:rsidR="002F5F06" w:rsidRDefault="002F5F06" w:rsidP="00D600FF">
      <w:pPr>
        <w:spacing w:after="0"/>
        <w:ind w:left="567"/>
        <w:rPr>
          <w:rFonts w:ascii="Times New Roman" w:eastAsia="Times New Roman" w:hAnsi="Times New Roman" w:cs="Times New Roman"/>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8"/>
        <w:gridCol w:w="5302"/>
      </w:tblGrid>
      <w:tr w:rsidR="002C0B33" w:rsidRPr="005C030C" w14:paraId="2BAB6ED0" w14:textId="77777777" w:rsidTr="00BB4F4D">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E1013" w14:textId="77777777" w:rsidR="002C0B33" w:rsidRPr="005C030C" w:rsidRDefault="002C0B33" w:rsidP="0040779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C030C">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2C0B33" w:rsidRPr="005C030C" w14:paraId="6C97959B" w14:textId="77777777" w:rsidTr="00BB4F4D">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6AC6E718"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6B9C7323"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Sabiedrības </w:t>
            </w:r>
            <w:proofErr w:type="spellStart"/>
            <w:r w:rsidRPr="005C030C">
              <w:rPr>
                <w:rFonts w:ascii="Times New Roman" w:eastAsia="Times New Roman" w:hAnsi="Times New Roman" w:cs="Times New Roman"/>
                <w:sz w:val="28"/>
                <w:szCs w:val="28"/>
                <w:lang w:eastAsia="lv-LV"/>
              </w:rPr>
              <w:t>mērķgrupas</w:t>
            </w:r>
            <w:proofErr w:type="spellEnd"/>
            <w:r w:rsidRPr="005C030C">
              <w:rPr>
                <w:rFonts w:ascii="Times New Roman" w:eastAsia="Times New Roman" w:hAnsi="Times New Roman" w:cs="Times New Roman"/>
                <w:sz w:val="28"/>
                <w:szCs w:val="28"/>
                <w:lang w:eastAsia="lv-LV"/>
              </w:rPr>
              <w:t>, kuras tiesiskais regulējums ietekmē vai varētu ietekmēt</w:t>
            </w:r>
          </w:p>
        </w:tc>
        <w:tc>
          <w:tcPr>
            <w:tcW w:w="2971" w:type="pct"/>
            <w:tcBorders>
              <w:top w:val="outset" w:sz="6" w:space="0" w:color="414142"/>
              <w:left w:val="outset" w:sz="6" w:space="0" w:color="414142"/>
              <w:bottom w:val="outset" w:sz="6" w:space="0" w:color="414142"/>
              <w:right w:val="outset" w:sz="6" w:space="0" w:color="414142"/>
            </w:tcBorders>
            <w:shd w:val="clear" w:color="auto" w:fill="FFFFFF"/>
          </w:tcPr>
          <w:p w14:paraId="6BF9E373" w14:textId="131248E8" w:rsidR="002C0B33" w:rsidRPr="005C030C" w:rsidRDefault="00DC269B" w:rsidP="00497FE0">
            <w:pPr>
              <w:spacing w:after="0"/>
              <w:jc w:val="both"/>
              <w:rPr>
                <w:rFonts w:ascii="Times New Roman" w:eastAsia="Times New Roman" w:hAnsi="Times New Roman" w:cs="Times New Roman"/>
                <w:sz w:val="28"/>
                <w:szCs w:val="28"/>
                <w:lang w:eastAsia="lv-LV"/>
              </w:rPr>
            </w:pPr>
            <w:r w:rsidRPr="00DC269B">
              <w:rPr>
                <w:rFonts w:ascii="Times New Roman" w:hAnsi="Times New Roman" w:cs="Times New Roman"/>
                <w:sz w:val="28"/>
                <w:szCs w:val="28"/>
              </w:rPr>
              <w:t xml:space="preserve">Noteikumu Nr. 562 </w:t>
            </w:r>
            <w:r>
              <w:rPr>
                <w:rFonts w:ascii="Times New Roman" w:hAnsi="Times New Roman" w:cs="Times New Roman"/>
                <w:sz w:val="28"/>
                <w:szCs w:val="28"/>
              </w:rPr>
              <w:t>12.punktā noteiktie finansējuma saņēmēji</w:t>
            </w:r>
          </w:p>
        </w:tc>
      </w:tr>
      <w:tr w:rsidR="002C0B33" w:rsidRPr="005C030C" w14:paraId="01595C11" w14:textId="77777777" w:rsidTr="00BB4F4D">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0E534BA1"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2C891DC1"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Tiesiskā regulējuma ietekme uz tautsaimniecību un administratīvo slogu</w:t>
            </w:r>
          </w:p>
        </w:tc>
        <w:tc>
          <w:tcPr>
            <w:tcW w:w="2971" w:type="pct"/>
            <w:tcBorders>
              <w:top w:val="outset" w:sz="6" w:space="0" w:color="414142"/>
              <w:left w:val="outset" w:sz="6" w:space="0" w:color="414142"/>
              <w:bottom w:val="outset" w:sz="6" w:space="0" w:color="414142"/>
              <w:right w:val="outset" w:sz="6" w:space="0" w:color="414142"/>
            </w:tcBorders>
            <w:shd w:val="clear" w:color="auto" w:fill="FFFFFF"/>
          </w:tcPr>
          <w:p w14:paraId="69B55D27" w14:textId="210007E3" w:rsidR="00DC269B" w:rsidRPr="005C030C" w:rsidRDefault="00501E73" w:rsidP="00DC269B">
            <w:pPr>
              <w:spacing w:after="0"/>
              <w:jc w:val="both"/>
              <w:rPr>
                <w:rFonts w:ascii="Times New Roman" w:hAnsi="Times New Roman" w:cs="Times New Roman"/>
                <w:sz w:val="28"/>
                <w:szCs w:val="28"/>
              </w:rPr>
            </w:pPr>
            <w:r w:rsidRPr="005C030C">
              <w:t xml:space="preserve"> </w:t>
            </w:r>
            <w:r w:rsidR="004B3A93" w:rsidRPr="005C030C">
              <w:rPr>
                <w:rFonts w:ascii="Times New Roman" w:hAnsi="Times New Roman" w:cs="Times New Roman"/>
                <w:sz w:val="28"/>
                <w:szCs w:val="28"/>
              </w:rPr>
              <w:t xml:space="preserve">Pamatojoties uz tiesisko regulējumu, </w:t>
            </w:r>
            <w:r w:rsidR="005D28E3" w:rsidRPr="005C030C">
              <w:rPr>
                <w:rFonts w:ascii="Times New Roman" w:hAnsi="Times New Roman" w:cs="Times New Roman"/>
                <w:sz w:val="28"/>
                <w:szCs w:val="28"/>
              </w:rPr>
              <w:t xml:space="preserve">tiks </w:t>
            </w:r>
            <w:r w:rsidR="00DC269B">
              <w:rPr>
                <w:rFonts w:ascii="Times New Roman" w:hAnsi="Times New Roman" w:cs="Times New Roman"/>
                <w:sz w:val="28"/>
                <w:szCs w:val="28"/>
              </w:rPr>
              <w:t>mainīti 1.1.1.4. pasākuma finansējuma saņēmējiem avansa maksājumu apjoma un saņemšanas nosacījumi, kas nodrošinās f</w:t>
            </w:r>
            <w:r w:rsidR="00DC269B" w:rsidRPr="00DC269B">
              <w:rPr>
                <w:rFonts w:ascii="Times New Roman" w:hAnsi="Times New Roman" w:cs="Times New Roman"/>
                <w:sz w:val="28"/>
                <w:szCs w:val="28"/>
              </w:rPr>
              <w:t xml:space="preserve">inansējuma saņēmējiem stabilu finanšu plūsmu, tādā veidā </w:t>
            </w:r>
            <w:r w:rsidR="00DC269B">
              <w:rPr>
                <w:rFonts w:ascii="Times New Roman" w:hAnsi="Times New Roman" w:cs="Times New Roman"/>
                <w:sz w:val="28"/>
                <w:szCs w:val="28"/>
              </w:rPr>
              <w:t>v</w:t>
            </w:r>
            <w:r w:rsidR="002B7873">
              <w:rPr>
                <w:rFonts w:ascii="Times New Roman" w:hAnsi="Times New Roman" w:cs="Times New Roman"/>
                <w:sz w:val="28"/>
                <w:szCs w:val="28"/>
              </w:rPr>
              <w:t>eicinot</w:t>
            </w:r>
            <w:r w:rsidR="00DC269B">
              <w:rPr>
                <w:rFonts w:ascii="Times New Roman" w:hAnsi="Times New Roman" w:cs="Times New Roman"/>
                <w:sz w:val="28"/>
                <w:szCs w:val="28"/>
              </w:rPr>
              <w:t xml:space="preserve"> projektā paredzēto aktivitāšu īstenošanu.</w:t>
            </w:r>
          </w:p>
          <w:p w14:paraId="23474CC8" w14:textId="403D71E3" w:rsidR="002C0B33" w:rsidRPr="005C030C" w:rsidRDefault="002C0B33" w:rsidP="004B3A93">
            <w:pPr>
              <w:spacing w:after="0"/>
              <w:jc w:val="both"/>
              <w:rPr>
                <w:rFonts w:ascii="Times New Roman" w:hAnsi="Times New Roman" w:cs="Times New Roman"/>
                <w:sz w:val="28"/>
                <w:szCs w:val="28"/>
              </w:rPr>
            </w:pPr>
          </w:p>
        </w:tc>
      </w:tr>
      <w:tr w:rsidR="003B0094" w:rsidRPr="005C030C" w14:paraId="505574D2" w14:textId="77777777" w:rsidTr="00BB4F4D">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5C2DAF9F" w14:textId="146A4B4A"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5FB7507C"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Administratīvo izmaksu monetārs novērtējums</w:t>
            </w:r>
          </w:p>
        </w:tc>
        <w:tc>
          <w:tcPr>
            <w:tcW w:w="2971" w:type="pct"/>
            <w:tcBorders>
              <w:top w:val="outset" w:sz="6" w:space="0" w:color="414142"/>
              <w:left w:val="outset" w:sz="6" w:space="0" w:color="414142"/>
              <w:bottom w:val="outset" w:sz="6" w:space="0" w:color="414142"/>
              <w:right w:val="outset" w:sz="6" w:space="0" w:color="414142"/>
            </w:tcBorders>
            <w:shd w:val="clear" w:color="auto" w:fill="FFFFFF"/>
          </w:tcPr>
          <w:p w14:paraId="169795AB" w14:textId="735CF355" w:rsidR="00B85B86" w:rsidRPr="005C030C" w:rsidRDefault="00DC269B" w:rsidP="00621BD7">
            <w:pPr>
              <w:spacing w:after="0"/>
              <w:jc w:val="both"/>
              <w:rPr>
                <w:rFonts w:ascii="Times New Roman" w:eastAsia="Times New Roman" w:hAnsi="Times New Roman" w:cs="Times New Roman"/>
                <w:sz w:val="28"/>
                <w:szCs w:val="28"/>
                <w:lang w:eastAsia="lv-LV"/>
              </w:rPr>
            </w:pPr>
            <w:r w:rsidRPr="00DC269B">
              <w:rPr>
                <w:rFonts w:ascii="Times New Roman" w:eastAsia="Times New Roman" w:hAnsi="Times New Roman" w:cs="Times New Roman"/>
                <w:sz w:val="28"/>
                <w:szCs w:val="28"/>
                <w:lang w:eastAsia="lv-LV"/>
              </w:rPr>
              <w:t>Noteikumu projekts šo jomu neskar.</w:t>
            </w:r>
          </w:p>
        </w:tc>
      </w:tr>
      <w:tr w:rsidR="003B0094" w:rsidRPr="005C030C" w14:paraId="638494B7" w14:textId="77777777" w:rsidTr="00BB4F4D">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96F82DD" w14:textId="78A9F406"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45FC4BAD"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Atbilstības izmaksu monetārs novērtējums</w:t>
            </w:r>
          </w:p>
        </w:tc>
        <w:tc>
          <w:tcPr>
            <w:tcW w:w="2971" w:type="pct"/>
            <w:tcBorders>
              <w:top w:val="outset" w:sz="6" w:space="0" w:color="414142"/>
              <w:left w:val="outset" w:sz="6" w:space="0" w:color="414142"/>
              <w:bottom w:val="outset" w:sz="6" w:space="0" w:color="414142"/>
              <w:right w:val="outset" w:sz="6" w:space="0" w:color="414142"/>
            </w:tcBorders>
            <w:shd w:val="clear" w:color="auto" w:fill="FFFFFF"/>
          </w:tcPr>
          <w:p w14:paraId="7AEFFB32" w14:textId="41DC3092" w:rsidR="00621BD7" w:rsidRPr="005C030C" w:rsidRDefault="00C806C1" w:rsidP="00C806C1">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šo jomu neskar.</w:t>
            </w:r>
          </w:p>
        </w:tc>
      </w:tr>
      <w:tr w:rsidR="002C0B33" w:rsidRPr="005C030C" w14:paraId="6E10422F" w14:textId="77777777" w:rsidTr="00BB4F4D">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04A0B84" w14:textId="623A1BB0"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5.</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63A8BB64"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Cita informācija</w:t>
            </w:r>
          </w:p>
        </w:tc>
        <w:tc>
          <w:tcPr>
            <w:tcW w:w="2971" w:type="pct"/>
            <w:tcBorders>
              <w:top w:val="outset" w:sz="6" w:space="0" w:color="414142"/>
              <w:left w:val="outset" w:sz="6" w:space="0" w:color="414142"/>
              <w:bottom w:val="outset" w:sz="6" w:space="0" w:color="414142"/>
              <w:right w:val="outset" w:sz="6" w:space="0" w:color="414142"/>
            </w:tcBorders>
            <w:shd w:val="clear" w:color="auto" w:fill="FFFFFF"/>
          </w:tcPr>
          <w:p w14:paraId="5B29CFA8" w14:textId="7360E90E" w:rsidR="002C0B33" w:rsidRPr="005C030C" w:rsidRDefault="00621BD7"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Nav.</w:t>
            </w:r>
          </w:p>
        </w:tc>
      </w:tr>
    </w:tbl>
    <w:p w14:paraId="74B7808C" w14:textId="77777777" w:rsidR="002C0B33" w:rsidRDefault="002C0B33" w:rsidP="00A10E8A">
      <w:pPr>
        <w:spacing w:after="0"/>
        <w:jc w:val="center"/>
        <w:rPr>
          <w:rFonts w:ascii="Times New Roman" w:eastAsia="Times New Roman" w:hAnsi="Times New Roman" w:cs="Times New Roman"/>
          <w:b/>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23"/>
      </w:tblGrid>
      <w:tr w:rsidR="00A10E8A" w:rsidRPr="005C030C" w14:paraId="664FF3D0" w14:textId="77777777" w:rsidTr="00BB4F4D">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65676" w14:textId="77777777" w:rsidR="00A10E8A" w:rsidRPr="005C030C" w:rsidRDefault="00A10E8A" w:rsidP="00407790">
            <w:pPr>
              <w:spacing w:after="0"/>
              <w:jc w:val="center"/>
              <w:rPr>
                <w:rFonts w:ascii="Times New Roman" w:eastAsia="Times New Roman" w:hAnsi="Times New Roman" w:cs="Times New Roman"/>
                <w:b/>
                <w:bCs/>
                <w:sz w:val="28"/>
                <w:szCs w:val="28"/>
                <w:lang w:eastAsia="lv-LV"/>
              </w:rPr>
            </w:pPr>
            <w:r w:rsidRPr="005C030C">
              <w:rPr>
                <w:rFonts w:ascii="Times New Roman" w:hAnsi="Times New Roman" w:cs="Times New Roman"/>
                <w:b/>
                <w:bCs/>
                <w:sz w:val="28"/>
                <w:szCs w:val="28"/>
                <w:shd w:val="clear" w:color="auto" w:fill="FFFFFF"/>
              </w:rPr>
              <w:t>III. Tiesību akta projekta ietekme uz valsts budžetu un pašvaldību budžetiem</w:t>
            </w:r>
          </w:p>
        </w:tc>
      </w:tr>
      <w:tr w:rsidR="00A10E8A" w:rsidRPr="005C030C" w14:paraId="2BCE140A" w14:textId="77777777" w:rsidTr="00BB4F4D">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244951A6" w14:textId="77777777" w:rsidR="00A10E8A" w:rsidRPr="005C030C" w:rsidRDefault="00A10E8A" w:rsidP="00407790">
            <w:pPr>
              <w:spacing w:after="0"/>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Noteikumu projekts šo jomu neskar.</w:t>
            </w:r>
          </w:p>
        </w:tc>
      </w:tr>
    </w:tbl>
    <w:p w14:paraId="6609CE6E" w14:textId="77777777" w:rsidR="005C030C" w:rsidRPr="005C030C" w:rsidRDefault="005C030C" w:rsidP="00A10E8A">
      <w:pPr>
        <w:spacing w:after="0"/>
        <w:jc w:val="center"/>
        <w:rPr>
          <w:rFonts w:ascii="Times New Roman" w:eastAsia="Times New Roman" w:hAnsi="Times New Roman" w:cs="Times New Roman"/>
          <w:b/>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23"/>
      </w:tblGrid>
      <w:tr w:rsidR="00A10E8A" w:rsidRPr="005C030C" w14:paraId="7644039D" w14:textId="77777777" w:rsidTr="00BB4F4D">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F1FCF" w14:textId="77777777" w:rsidR="00A10E8A" w:rsidRPr="005C030C" w:rsidRDefault="00A10E8A" w:rsidP="00407790">
            <w:pPr>
              <w:spacing w:after="0"/>
              <w:jc w:val="center"/>
              <w:rPr>
                <w:rFonts w:ascii="Times New Roman" w:eastAsia="Times New Roman" w:hAnsi="Times New Roman" w:cs="Times New Roman"/>
                <w:b/>
                <w:bCs/>
                <w:sz w:val="28"/>
                <w:szCs w:val="28"/>
                <w:lang w:eastAsia="lv-LV"/>
              </w:rPr>
            </w:pPr>
            <w:r w:rsidRPr="005C030C">
              <w:rPr>
                <w:rFonts w:ascii="Times New Roman" w:hAnsi="Times New Roman" w:cs="Times New Roman"/>
                <w:b/>
                <w:bCs/>
                <w:sz w:val="28"/>
                <w:szCs w:val="28"/>
                <w:shd w:val="clear" w:color="auto" w:fill="FFFFFF"/>
              </w:rPr>
              <w:t>IV. Tiesību akta projekta ietekme uz spēkā esošo tiesību normu sistēmu</w:t>
            </w:r>
          </w:p>
        </w:tc>
      </w:tr>
      <w:tr w:rsidR="00A10E8A" w:rsidRPr="005C030C" w14:paraId="323ED032" w14:textId="77777777" w:rsidTr="00BB4F4D">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2A4B9FD1" w14:textId="77777777" w:rsidR="00A10E8A" w:rsidRPr="005C030C" w:rsidRDefault="00A10E8A" w:rsidP="00407790">
            <w:pPr>
              <w:spacing w:after="0"/>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Noteikumu projekts šo jomu neskar.</w:t>
            </w:r>
          </w:p>
        </w:tc>
      </w:tr>
      <w:tr w:rsidR="00A10E8A" w:rsidRPr="005C030C" w14:paraId="7787F55F" w14:textId="77777777" w:rsidTr="00BB4F4D">
        <w:tc>
          <w:tcPr>
            <w:tcW w:w="5000" w:type="pct"/>
            <w:tcBorders>
              <w:top w:val="outset" w:sz="6" w:space="0" w:color="414142"/>
              <w:left w:val="nil"/>
              <w:bottom w:val="single" w:sz="4" w:space="0" w:color="auto"/>
              <w:right w:val="nil"/>
            </w:tcBorders>
            <w:shd w:val="clear" w:color="auto" w:fill="FFFFFF"/>
          </w:tcPr>
          <w:p w14:paraId="2EC5DBA4" w14:textId="77777777" w:rsidR="005C030C" w:rsidRPr="005C030C" w:rsidRDefault="005C030C" w:rsidP="00BB4F4D">
            <w:pPr>
              <w:spacing w:after="0"/>
              <w:rPr>
                <w:rFonts w:ascii="Times New Roman" w:eastAsia="Times New Roman" w:hAnsi="Times New Roman" w:cs="Times New Roman"/>
                <w:sz w:val="28"/>
                <w:szCs w:val="28"/>
                <w:lang w:eastAsia="lv-LV"/>
              </w:rPr>
            </w:pPr>
          </w:p>
        </w:tc>
      </w:tr>
      <w:tr w:rsidR="00A10E8A" w:rsidRPr="005C030C" w14:paraId="01EEDA2B" w14:textId="77777777" w:rsidTr="00BB4F4D">
        <w:tc>
          <w:tcPr>
            <w:tcW w:w="5000" w:type="pct"/>
            <w:tcBorders>
              <w:top w:val="single" w:sz="4" w:space="0" w:color="auto"/>
              <w:left w:val="outset" w:sz="6" w:space="0" w:color="414142"/>
              <w:bottom w:val="outset" w:sz="6" w:space="0" w:color="414142"/>
              <w:right w:val="outset" w:sz="6" w:space="0" w:color="414142"/>
            </w:tcBorders>
            <w:shd w:val="clear" w:color="auto" w:fill="FFFFFF"/>
            <w:hideMark/>
          </w:tcPr>
          <w:p w14:paraId="35DD32B3" w14:textId="77777777" w:rsidR="00A10E8A" w:rsidRPr="005C030C" w:rsidRDefault="00A10E8A" w:rsidP="00407790">
            <w:pPr>
              <w:spacing w:after="0"/>
              <w:jc w:val="center"/>
              <w:rPr>
                <w:rFonts w:ascii="Times New Roman" w:eastAsia="Times New Roman" w:hAnsi="Times New Roman" w:cs="Times New Roman"/>
                <w:sz w:val="28"/>
                <w:szCs w:val="28"/>
                <w:lang w:eastAsia="lv-LV"/>
              </w:rPr>
            </w:pPr>
            <w:r w:rsidRPr="005C030C">
              <w:rPr>
                <w:rFonts w:ascii="Times New Roman" w:hAnsi="Times New Roman" w:cs="Times New Roman"/>
                <w:b/>
                <w:bCs/>
                <w:sz w:val="28"/>
                <w:szCs w:val="28"/>
                <w:shd w:val="clear" w:color="auto" w:fill="FFFFFF"/>
              </w:rPr>
              <w:t>V. Tiesību akta projekta atbilstība Latvijas Republikas starptautiskajām saistībām</w:t>
            </w:r>
          </w:p>
        </w:tc>
      </w:tr>
      <w:tr w:rsidR="00A10E8A" w:rsidRPr="005C030C" w14:paraId="48B95A5F" w14:textId="77777777" w:rsidTr="00BB4F4D">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43344EA1" w14:textId="77777777" w:rsidR="00A10E8A" w:rsidRPr="005C030C" w:rsidRDefault="00A10E8A" w:rsidP="00407790">
            <w:pPr>
              <w:spacing w:after="0"/>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Noteikumu projekts šo jomu neskar.</w:t>
            </w:r>
          </w:p>
        </w:tc>
      </w:tr>
    </w:tbl>
    <w:p w14:paraId="7B7FA3E4" w14:textId="77777777" w:rsidR="00BB4F4D" w:rsidRPr="005C030C" w:rsidRDefault="00BB4F4D" w:rsidP="00A10E8A">
      <w:pPr>
        <w:spacing w:after="0"/>
        <w:jc w:val="center"/>
        <w:rPr>
          <w:rFonts w:ascii="Times New Roman" w:eastAsia="Times New Roman" w:hAnsi="Times New Roman" w:cs="Times New Roman"/>
          <w:b/>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8"/>
        <w:gridCol w:w="3138"/>
        <w:gridCol w:w="5237"/>
      </w:tblGrid>
      <w:tr w:rsidR="002C0B33" w:rsidRPr="005C030C" w14:paraId="47C00ED3" w14:textId="77777777" w:rsidTr="00BB4F4D">
        <w:tc>
          <w:tcPr>
            <w:tcW w:w="892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756F3E90" w14:textId="77777777" w:rsidR="002C0B33" w:rsidRPr="005C030C" w:rsidRDefault="002C0B33" w:rsidP="0040779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C030C">
              <w:rPr>
                <w:rFonts w:ascii="Times New Roman" w:hAnsi="Times New Roman" w:cs="Times New Roman"/>
                <w:b/>
                <w:bCs/>
                <w:sz w:val="28"/>
                <w:szCs w:val="28"/>
              </w:rPr>
              <w:t>VI. Sabiedrības līdzdalība un komunikācijas aktivitātes</w:t>
            </w:r>
          </w:p>
        </w:tc>
      </w:tr>
      <w:tr w:rsidR="002C0B33" w:rsidRPr="005C030C" w14:paraId="6A9E231A" w14:textId="77777777" w:rsidTr="00BB4F4D">
        <w:tc>
          <w:tcPr>
            <w:tcW w:w="548" w:type="dxa"/>
            <w:tcBorders>
              <w:top w:val="outset" w:sz="6" w:space="0" w:color="414142"/>
              <w:left w:val="outset" w:sz="6" w:space="0" w:color="414142"/>
              <w:bottom w:val="outset" w:sz="6" w:space="0" w:color="414142"/>
              <w:right w:val="outset" w:sz="6" w:space="0" w:color="414142"/>
            </w:tcBorders>
            <w:shd w:val="clear" w:color="auto" w:fill="FFFFFF"/>
          </w:tcPr>
          <w:p w14:paraId="2E059FE0"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1.</w:t>
            </w:r>
          </w:p>
        </w:tc>
        <w:tc>
          <w:tcPr>
            <w:tcW w:w="3138" w:type="dxa"/>
            <w:tcBorders>
              <w:top w:val="outset" w:sz="6" w:space="0" w:color="414142"/>
              <w:left w:val="outset" w:sz="6" w:space="0" w:color="414142"/>
              <w:bottom w:val="outset" w:sz="6" w:space="0" w:color="414142"/>
              <w:right w:val="outset" w:sz="6" w:space="0" w:color="414142"/>
            </w:tcBorders>
            <w:shd w:val="clear" w:color="auto" w:fill="FFFFFF"/>
          </w:tcPr>
          <w:p w14:paraId="28D32B72"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hAnsi="Times New Roman"/>
                <w:sz w:val="28"/>
                <w:szCs w:val="28"/>
              </w:rPr>
              <w:t>Plānotās sabiedrības līdzdalības un komunikācijas aktivitātes saistībā ar projektu</w:t>
            </w:r>
          </w:p>
        </w:tc>
        <w:tc>
          <w:tcPr>
            <w:tcW w:w="5237" w:type="dxa"/>
            <w:tcBorders>
              <w:top w:val="outset" w:sz="6" w:space="0" w:color="414142"/>
              <w:left w:val="outset" w:sz="6" w:space="0" w:color="414142"/>
              <w:bottom w:val="outset" w:sz="6" w:space="0" w:color="414142"/>
              <w:right w:val="outset" w:sz="6" w:space="0" w:color="414142"/>
            </w:tcBorders>
            <w:shd w:val="clear" w:color="auto" w:fill="FFFFFF"/>
          </w:tcPr>
          <w:p w14:paraId="48366A70" w14:textId="795D39C3" w:rsidR="002C0B33" w:rsidRPr="005C030C" w:rsidRDefault="002C0B33" w:rsidP="002C0B33">
            <w:pPr>
              <w:spacing w:after="0"/>
              <w:jc w:val="both"/>
              <w:rPr>
                <w:rFonts w:ascii="Times New Roman" w:eastAsia="Times New Roman" w:hAnsi="Times New Roman" w:cs="Times New Roman"/>
                <w:sz w:val="28"/>
                <w:szCs w:val="28"/>
                <w:lang w:eastAsia="lv-LV"/>
              </w:rPr>
            </w:pPr>
            <w:r w:rsidRPr="005C030C">
              <w:rPr>
                <w:rFonts w:ascii="Times New Roman" w:hAnsi="Times New Roman" w:cs="Times New Roman"/>
                <w:spacing w:val="2"/>
                <w:sz w:val="28"/>
                <w:szCs w:val="28"/>
              </w:rPr>
              <w:t>Izstrādātais noteikumu projekts ir ievietots tīmekļa vietnē www.izm.gov.lv (sadaļā Normatīvie akti / Normatīvo aktu projekti).</w:t>
            </w:r>
          </w:p>
        </w:tc>
      </w:tr>
      <w:tr w:rsidR="002C0B33" w:rsidRPr="005C030C" w14:paraId="4A9275E7" w14:textId="77777777" w:rsidTr="00BB4F4D">
        <w:tc>
          <w:tcPr>
            <w:tcW w:w="548" w:type="dxa"/>
            <w:tcBorders>
              <w:top w:val="outset" w:sz="6" w:space="0" w:color="414142"/>
              <w:left w:val="outset" w:sz="6" w:space="0" w:color="414142"/>
              <w:bottom w:val="outset" w:sz="6" w:space="0" w:color="414142"/>
              <w:right w:val="outset" w:sz="6" w:space="0" w:color="414142"/>
            </w:tcBorders>
            <w:shd w:val="clear" w:color="auto" w:fill="FFFFFF"/>
          </w:tcPr>
          <w:p w14:paraId="4FB5832C"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2.</w:t>
            </w:r>
          </w:p>
        </w:tc>
        <w:tc>
          <w:tcPr>
            <w:tcW w:w="3138" w:type="dxa"/>
            <w:tcBorders>
              <w:top w:val="outset" w:sz="6" w:space="0" w:color="414142"/>
              <w:left w:val="outset" w:sz="6" w:space="0" w:color="414142"/>
              <w:bottom w:val="outset" w:sz="6" w:space="0" w:color="414142"/>
              <w:right w:val="outset" w:sz="6" w:space="0" w:color="414142"/>
            </w:tcBorders>
            <w:shd w:val="clear" w:color="auto" w:fill="FFFFFF"/>
          </w:tcPr>
          <w:p w14:paraId="017609F4"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hAnsi="Times New Roman"/>
                <w:sz w:val="28"/>
                <w:szCs w:val="28"/>
              </w:rPr>
              <w:t>Sabiedrības līdzdalība projekta izstrādē</w:t>
            </w:r>
          </w:p>
        </w:tc>
        <w:tc>
          <w:tcPr>
            <w:tcW w:w="5237" w:type="dxa"/>
            <w:tcBorders>
              <w:top w:val="outset" w:sz="6" w:space="0" w:color="414142"/>
              <w:left w:val="outset" w:sz="6" w:space="0" w:color="414142"/>
              <w:bottom w:val="outset" w:sz="6" w:space="0" w:color="414142"/>
              <w:right w:val="outset" w:sz="6" w:space="0" w:color="414142"/>
            </w:tcBorders>
            <w:shd w:val="clear" w:color="auto" w:fill="FFFFFF"/>
          </w:tcPr>
          <w:p w14:paraId="28687663" w14:textId="193B53A7" w:rsidR="002C0B33" w:rsidRPr="005C030C" w:rsidRDefault="002C0B33" w:rsidP="002B7873">
            <w:pPr>
              <w:tabs>
                <w:tab w:val="left" w:pos="2070"/>
              </w:tabs>
              <w:jc w:val="both"/>
              <w:rPr>
                <w:rFonts w:ascii="Times New Roman" w:eastAsia="Times New Roman" w:hAnsi="Times New Roman" w:cs="Times New Roman"/>
                <w:sz w:val="28"/>
                <w:szCs w:val="28"/>
                <w:lang w:eastAsia="lv-LV"/>
              </w:rPr>
            </w:pPr>
            <w:r w:rsidRPr="005C030C">
              <w:rPr>
                <w:rFonts w:ascii="Times New Roman" w:hAnsi="Times New Roman"/>
                <w:bCs/>
                <w:sz w:val="28"/>
                <w:szCs w:val="28"/>
              </w:rPr>
              <w:t>Sabiedrības līdzdalība noteikumu projekta izstrādē tika nodrošināta,</w:t>
            </w:r>
            <w:r w:rsidRPr="005C030C">
              <w:rPr>
                <w:rFonts w:ascii="Times New Roman" w:hAnsi="Times New Roman"/>
                <w:sz w:val="28"/>
                <w:szCs w:val="28"/>
              </w:rPr>
              <w:t xml:space="preserve"> </w:t>
            </w:r>
            <w:r w:rsidR="003C753E" w:rsidRPr="005C030C">
              <w:rPr>
                <w:rFonts w:ascii="Times New Roman" w:hAnsi="Times New Roman"/>
                <w:sz w:val="28"/>
                <w:szCs w:val="28"/>
              </w:rPr>
              <w:t xml:space="preserve">2018.gada </w:t>
            </w:r>
            <w:r w:rsidR="00FA2ABD">
              <w:rPr>
                <w:rFonts w:ascii="Times New Roman" w:hAnsi="Times New Roman"/>
                <w:sz w:val="28"/>
                <w:szCs w:val="28"/>
              </w:rPr>
              <w:t>25</w:t>
            </w:r>
            <w:r w:rsidR="003C753E" w:rsidRPr="005C030C">
              <w:rPr>
                <w:rFonts w:ascii="Times New Roman" w:hAnsi="Times New Roman"/>
                <w:sz w:val="28"/>
                <w:szCs w:val="28"/>
              </w:rPr>
              <w:t xml:space="preserve">.septembrī </w:t>
            </w:r>
            <w:r w:rsidRPr="005C030C">
              <w:rPr>
                <w:rFonts w:ascii="Times New Roman" w:hAnsi="Times New Roman"/>
                <w:bCs/>
                <w:sz w:val="28"/>
                <w:szCs w:val="28"/>
              </w:rPr>
              <w:t xml:space="preserve">ievietojot noteikumu projektu tīmekļa vietnē </w:t>
            </w:r>
            <w:hyperlink r:id="rId8" w:history="1">
              <w:r w:rsidRPr="005C030C">
                <w:rPr>
                  <w:rStyle w:val="Hyperlink"/>
                  <w:rFonts w:ascii="Times New Roman" w:hAnsi="Times New Roman"/>
                  <w:bCs/>
                  <w:sz w:val="28"/>
                  <w:szCs w:val="28"/>
                </w:rPr>
                <w:t>www.izm.gov.lv</w:t>
              </w:r>
            </w:hyperlink>
            <w:r w:rsidRPr="005C030C">
              <w:rPr>
                <w:rFonts w:ascii="Times New Roman" w:hAnsi="Times New Roman"/>
                <w:bCs/>
                <w:sz w:val="28"/>
                <w:szCs w:val="28"/>
              </w:rPr>
              <w:t xml:space="preserve"> un aicinot sabiedrības pārstāvjus rakstiski sniegt viedokli par noteikumu projektu tā izstrādes stadijā – nosūtot elektroniski uz </w:t>
            </w:r>
            <w:r w:rsidRPr="005C030C">
              <w:rPr>
                <w:rFonts w:ascii="Times New Roman" w:hAnsi="Times New Roman"/>
                <w:sz w:val="28"/>
                <w:szCs w:val="28"/>
              </w:rPr>
              <w:t>elektronisko pasta adresi</w:t>
            </w:r>
            <w:r w:rsidRPr="005C030C">
              <w:rPr>
                <w:rFonts w:ascii="Times New Roman" w:hAnsi="Times New Roman"/>
                <w:bCs/>
                <w:sz w:val="28"/>
                <w:szCs w:val="28"/>
              </w:rPr>
              <w:t xml:space="preserve">: </w:t>
            </w:r>
            <w:hyperlink r:id="rId9" w:history="1">
              <w:r w:rsidRPr="005C030C">
                <w:rPr>
                  <w:rStyle w:val="Hyperlink"/>
                  <w:rFonts w:ascii="Times New Roman" w:hAnsi="Times New Roman"/>
                  <w:bCs/>
                  <w:sz w:val="28"/>
                  <w:szCs w:val="28"/>
                </w:rPr>
                <w:t>pasts@izm.gov.lv</w:t>
              </w:r>
            </w:hyperlink>
            <w:r w:rsidRPr="005C030C">
              <w:rPr>
                <w:rFonts w:ascii="Times New Roman" w:hAnsi="Times New Roman"/>
                <w:bCs/>
                <w:sz w:val="28"/>
                <w:szCs w:val="28"/>
              </w:rPr>
              <w:t xml:space="preserve"> vai sniedzot viedokli klātienē.</w:t>
            </w:r>
          </w:p>
        </w:tc>
      </w:tr>
      <w:tr w:rsidR="002C0B33" w:rsidRPr="005C030C" w14:paraId="18C6A2FC" w14:textId="77777777" w:rsidTr="00BB4F4D">
        <w:tc>
          <w:tcPr>
            <w:tcW w:w="548" w:type="dxa"/>
            <w:tcBorders>
              <w:top w:val="outset" w:sz="6" w:space="0" w:color="414142"/>
              <w:left w:val="outset" w:sz="6" w:space="0" w:color="414142"/>
              <w:bottom w:val="outset" w:sz="6" w:space="0" w:color="414142"/>
              <w:right w:val="outset" w:sz="6" w:space="0" w:color="414142"/>
            </w:tcBorders>
            <w:shd w:val="clear" w:color="auto" w:fill="FFFFFF"/>
          </w:tcPr>
          <w:p w14:paraId="6FC1FE43"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3.</w:t>
            </w:r>
          </w:p>
        </w:tc>
        <w:tc>
          <w:tcPr>
            <w:tcW w:w="3138" w:type="dxa"/>
            <w:tcBorders>
              <w:top w:val="outset" w:sz="6" w:space="0" w:color="414142"/>
              <w:left w:val="outset" w:sz="6" w:space="0" w:color="414142"/>
              <w:bottom w:val="outset" w:sz="6" w:space="0" w:color="414142"/>
              <w:right w:val="outset" w:sz="6" w:space="0" w:color="414142"/>
            </w:tcBorders>
            <w:shd w:val="clear" w:color="auto" w:fill="FFFFFF"/>
          </w:tcPr>
          <w:p w14:paraId="004442AF" w14:textId="77777777" w:rsidR="002C0B33" w:rsidRPr="005C030C" w:rsidRDefault="002C0B33" w:rsidP="002C0B33">
            <w:pPr>
              <w:spacing w:after="0"/>
              <w:rPr>
                <w:rFonts w:ascii="Times New Roman" w:hAnsi="Times New Roman"/>
                <w:sz w:val="28"/>
                <w:szCs w:val="28"/>
              </w:rPr>
            </w:pPr>
            <w:r w:rsidRPr="005C030C">
              <w:rPr>
                <w:rFonts w:ascii="Times New Roman" w:hAnsi="Times New Roman"/>
                <w:sz w:val="28"/>
                <w:szCs w:val="28"/>
              </w:rPr>
              <w:t>Sabiedrības līdzdalības rezultāti</w:t>
            </w:r>
          </w:p>
        </w:tc>
        <w:tc>
          <w:tcPr>
            <w:tcW w:w="5237" w:type="dxa"/>
            <w:tcBorders>
              <w:top w:val="outset" w:sz="6" w:space="0" w:color="414142"/>
              <w:left w:val="outset" w:sz="6" w:space="0" w:color="414142"/>
              <w:bottom w:val="outset" w:sz="6" w:space="0" w:color="414142"/>
              <w:right w:val="outset" w:sz="6" w:space="0" w:color="414142"/>
            </w:tcBorders>
            <w:shd w:val="clear" w:color="auto" w:fill="FFFFFF"/>
          </w:tcPr>
          <w:p w14:paraId="55BEEE3E" w14:textId="2DEB5C25" w:rsidR="002C0B33" w:rsidRPr="005C030C" w:rsidRDefault="003C753E" w:rsidP="003C753E">
            <w:pPr>
              <w:tabs>
                <w:tab w:val="left" w:pos="2070"/>
              </w:tabs>
              <w:jc w:val="both"/>
              <w:rPr>
                <w:rFonts w:ascii="Times New Roman" w:hAnsi="Times New Roman" w:cs="Times New Roman"/>
                <w:sz w:val="28"/>
                <w:szCs w:val="28"/>
              </w:rPr>
            </w:pPr>
            <w:r w:rsidRPr="00FA2ABD">
              <w:rPr>
                <w:rFonts w:ascii="Times New Roman" w:hAnsi="Times New Roman" w:cs="Times New Roman"/>
                <w:iCs/>
                <w:sz w:val="28"/>
                <w:szCs w:val="28"/>
              </w:rPr>
              <w:t xml:space="preserve">Nav saņemti sabiedrības pārstāvju priekšlikumi par </w:t>
            </w:r>
            <w:r w:rsidR="002C0B33" w:rsidRPr="00FA2ABD">
              <w:rPr>
                <w:rFonts w:ascii="Times New Roman" w:hAnsi="Times New Roman" w:cs="Times New Roman"/>
                <w:iCs/>
                <w:sz w:val="28"/>
                <w:szCs w:val="28"/>
              </w:rPr>
              <w:t>izstrādāt</w:t>
            </w:r>
            <w:r w:rsidRPr="00FA2ABD">
              <w:rPr>
                <w:rFonts w:ascii="Times New Roman" w:hAnsi="Times New Roman" w:cs="Times New Roman"/>
                <w:iCs/>
                <w:sz w:val="28"/>
                <w:szCs w:val="28"/>
              </w:rPr>
              <w:t>o</w:t>
            </w:r>
            <w:r w:rsidR="002C0B33" w:rsidRPr="00FA2ABD">
              <w:rPr>
                <w:rFonts w:ascii="Times New Roman" w:hAnsi="Times New Roman" w:cs="Times New Roman"/>
                <w:iCs/>
                <w:sz w:val="28"/>
                <w:szCs w:val="28"/>
              </w:rPr>
              <w:t xml:space="preserve"> noteikumu projektu.</w:t>
            </w:r>
          </w:p>
        </w:tc>
      </w:tr>
      <w:tr w:rsidR="002C0B33" w:rsidRPr="005C030C" w14:paraId="6830A610" w14:textId="77777777" w:rsidTr="00BB4F4D">
        <w:tc>
          <w:tcPr>
            <w:tcW w:w="548" w:type="dxa"/>
            <w:tcBorders>
              <w:top w:val="outset" w:sz="6" w:space="0" w:color="414142"/>
              <w:left w:val="outset" w:sz="6" w:space="0" w:color="414142"/>
              <w:bottom w:val="outset" w:sz="6" w:space="0" w:color="414142"/>
              <w:right w:val="outset" w:sz="6" w:space="0" w:color="414142"/>
            </w:tcBorders>
            <w:shd w:val="clear" w:color="auto" w:fill="FFFFFF"/>
          </w:tcPr>
          <w:p w14:paraId="176752F9"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4.</w:t>
            </w:r>
          </w:p>
        </w:tc>
        <w:tc>
          <w:tcPr>
            <w:tcW w:w="3138" w:type="dxa"/>
            <w:tcBorders>
              <w:top w:val="outset" w:sz="6" w:space="0" w:color="414142"/>
              <w:left w:val="outset" w:sz="6" w:space="0" w:color="414142"/>
              <w:bottom w:val="outset" w:sz="6" w:space="0" w:color="414142"/>
              <w:right w:val="outset" w:sz="6" w:space="0" w:color="414142"/>
            </w:tcBorders>
            <w:shd w:val="clear" w:color="auto" w:fill="FFFFFF"/>
          </w:tcPr>
          <w:p w14:paraId="71E6E17D"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Cita informācija</w:t>
            </w:r>
          </w:p>
        </w:tc>
        <w:tc>
          <w:tcPr>
            <w:tcW w:w="5237" w:type="dxa"/>
            <w:tcBorders>
              <w:top w:val="outset" w:sz="6" w:space="0" w:color="414142"/>
              <w:left w:val="outset" w:sz="6" w:space="0" w:color="414142"/>
              <w:bottom w:val="outset" w:sz="6" w:space="0" w:color="414142"/>
              <w:right w:val="outset" w:sz="6" w:space="0" w:color="414142"/>
            </w:tcBorders>
            <w:shd w:val="clear" w:color="auto" w:fill="FFFFFF"/>
          </w:tcPr>
          <w:p w14:paraId="416559BE" w14:textId="003DA931"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hAnsi="Times New Roman"/>
                <w:sz w:val="28"/>
                <w:szCs w:val="28"/>
              </w:rPr>
              <w:t>Nav.</w:t>
            </w:r>
          </w:p>
        </w:tc>
      </w:tr>
    </w:tbl>
    <w:p w14:paraId="2D5F9E10" w14:textId="77777777" w:rsidR="002C0B33" w:rsidRPr="005C030C" w:rsidRDefault="002C0B33" w:rsidP="002C0B33">
      <w:pPr>
        <w:spacing w:after="0"/>
        <w:jc w:val="center"/>
        <w:rPr>
          <w:rFonts w:ascii="Times New Roman" w:eastAsia="Times New Roman" w:hAnsi="Times New Roman" w:cs="Times New Roman"/>
          <w:b/>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2"/>
        <w:gridCol w:w="3181"/>
        <w:gridCol w:w="5190"/>
      </w:tblGrid>
      <w:tr w:rsidR="002C0B33" w:rsidRPr="005C030C" w14:paraId="4A44A60D" w14:textId="77777777" w:rsidTr="00BB4F4D">
        <w:tc>
          <w:tcPr>
            <w:tcW w:w="892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483F9504" w14:textId="77777777" w:rsidR="002C0B33" w:rsidRPr="005C030C" w:rsidRDefault="002C0B33" w:rsidP="0040779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C030C">
              <w:rPr>
                <w:rFonts w:ascii="Times New Roman" w:eastAsia="Times New Roman" w:hAnsi="Times New Roman" w:cs="Times New Roman"/>
                <w:b/>
                <w:bCs/>
                <w:sz w:val="28"/>
                <w:szCs w:val="28"/>
                <w:lang w:eastAsia="lv-LV"/>
              </w:rPr>
              <w:t>VII. Tiesību akta projekta izpildes nodrošināšana un tās ietekme uz institūcijām</w:t>
            </w:r>
          </w:p>
        </w:tc>
      </w:tr>
      <w:tr w:rsidR="002C0B33" w:rsidRPr="005C030C" w14:paraId="33C2EF75" w14:textId="77777777" w:rsidTr="00BB4F4D">
        <w:tc>
          <w:tcPr>
            <w:tcW w:w="552" w:type="dxa"/>
            <w:tcBorders>
              <w:top w:val="outset" w:sz="6" w:space="0" w:color="414142"/>
              <w:left w:val="outset" w:sz="6" w:space="0" w:color="414142"/>
              <w:bottom w:val="outset" w:sz="6" w:space="0" w:color="414142"/>
              <w:right w:val="outset" w:sz="6" w:space="0" w:color="414142"/>
            </w:tcBorders>
            <w:shd w:val="clear" w:color="auto" w:fill="FFFFFF"/>
          </w:tcPr>
          <w:p w14:paraId="46A31445"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1.</w:t>
            </w:r>
          </w:p>
        </w:tc>
        <w:tc>
          <w:tcPr>
            <w:tcW w:w="3181" w:type="dxa"/>
            <w:tcBorders>
              <w:top w:val="outset" w:sz="6" w:space="0" w:color="414142"/>
              <w:left w:val="outset" w:sz="6" w:space="0" w:color="414142"/>
              <w:bottom w:val="outset" w:sz="6" w:space="0" w:color="414142"/>
              <w:right w:val="outset" w:sz="6" w:space="0" w:color="414142"/>
            </w:tcBorders>
            <w:shd w:val="clear" w:color="auto" w:fill="FFFFFF"/>
          </w:tcPr>
          <w:p w14:paraId="794D62D8"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Projekta izpildē iesaistītās institūcijas</w:t>
            </w:r>
          </w:p>
        </w:tc>
        <w:tc>
          <w:tcPr>
            <w:tcW w:w="5190" w:type="dxa"/>
            <w:tcBorders>
              <w:top w:val="outset" w:sz="6" w:space="0" w:color="414142"/>
              <w:left w:val="outset" w:sz="6" w:space="0" w:color="414142"/>
              <w:bottom w:val="outset" w:sz="6" w:space="0" w:color="414142"/>
              <w:right w:val="outset" w:sz="6" w:space="0" w:color="414142"/>
            </w:tcBorders>
            <w:shd w:val="clear" w:color="auto" w:fill="FFFFFF"/>
          </w:tcPr>
          <w:p w14:paraId="28D5F91F" w14:textId="197047D3" w:rsidR="002C0B33" w:rsidRPr="005C030C" w:rsidRDefault="002C0B33" w:rsidP="00DC269B">
            <w:pPr>
              <w:spacing w:after="0"/>
              <w:jc w:val="both"/>
              <w:rPr>
                <w:rFonts w:ascii="Times New Roman" w:eastAsia="Times New Roman" w:hAnsi="Times New Roman" w:cs="Times New Roman"/>
                <w:sz w:val="28"/>
                <w:szCs w:val="28"/>
                <w:lang w:eastAsia="lv-LV"/>
              </w:rPr>
            </w:pPr>
            <w:r w:rsidRPr="005C030C">
              <w:rPr>
                <w:rFonts w:ascii="Times New Roman" w:hAnsi="Times New Roman" w:cs="Times New Roman"/>
                <w:sz w:val="28"/>
                <w:szCs w:val="28"/>
              </w:rPr>
              <w:t xml:space="preserve">Izglītības un zinātnes ministrija, </w:t>
            </w:r>
            <w:r w:rsidR="00DC269B">
              <w:rPr>
                <w:rFonts w:ascii="Times New Roman" w:hAnsi="Times New Roman" w:cs="Times New Roman"/>
                <w:sz w:val="28"/>
                <w:szCs w:val="28"/>
              </w:rPr>
              <w:t>Centrālā finanšu un līgumu aģentūra</w:t>
            </w:r>
          </w:p>
        </w:tc>
      </w:tr>
      <w:tr w:rsidR="002C0B33" w:rsidRPr="005C030C" w14:paraId="6F02D4E0" w14:textId="77777777" w:rsidTr="00BB4F4D">
        <w:tc>
          <w:tcPr>
            <w:tcW w:w="552" w:type="dxa"/>
            <w:tcBorders>
              <w:top w:val="outset" w:sz="6" w:space="0" w:color="414142"/>
              <w:left w:val="outset" w:sz="6" w:space="0" w:color="414142"/>
              <w:bottom w:val="outset" w:sz="6" w:space="0" w:color="414142"/>
              <w:right w:val="outset" w:sz="6" w:space="0" w:color="414142"/>
            </w:tcBorders>
            <w:shd w:val="clear" w:color="auto" w:fill="FFFFFF"/>
          </w:tcPr>
          <w:p w14:paraId="58692322"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2.</w:t>
            </w:r>
          </w:p>
        </w:tc>
        <w:tc>
          <w:tcPr>
            <w:tcW w:w="3181" w:type="dxa"/>
            <w:tcBorders>
              <w:top w:val="outset" w:sz="6" w:space="0" w:color="414142"/>
              <w:left w:val="outset" w:sz="6" w:space="0" w:color="414142"/>
              <w:bottom w:val="outset" w:sz="6" w:space="0" w:color="414142"/>
              <w:right w:val="outset" w:sz="6" w:space="0" w:color="414142"/>
            </w:tcBorders>
            <w:shd w:val="clear" w:color="auto" w:fill="FFFFFF"/>
          </w:tcPr>
          <w:p w14:paraId="5475C211"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Projekta izpildes ietekme uz pārvaldes funkcijām un institucionālo struktūru.</w:t>
            </w:r>
            <w:r w:rsidRPr="005C030C">
              <w:rPr>
                <w:rFonts w:ascii="Times New Roman" w:eastAsia="Times New Roman" w:hAnsi="Times New Roman" w:cs="Times New Roman"/>
                <w:sz w:val="28"/>
                <w:szCs w:val="28"/>
                <w:lang w:eastAsia="lv-LV"/>
              </w:rPr>
              <w:br/>
              <w:t xml:space="preserve">Jaunu institūciju izveide, esošu institūciju likvidācija </w:t>
            </w:r>
            <w:r w:rsidRPr="005C030C">
              <w:rPr>
                <w:rFonts w:ascii="Times New Roman" w:eastAsia="Times New Roman" w:hAnsi="Times New Roman" w:cs="Times New Roman"/>
                <w:sz w:val="28"/>
                <w:szCs w:val="28"/>
                <w:lang w:eastAsia="lv-LV"/>
              </w:rPr>
              <w:lastRenderedPageBreak/>
              <w:t>vai reorganizācija, to ietekme uz institūcijas cilvēkresursiem</w:t>
            </w:r>
          </w:p>
        </w:tc>
        <w:tc>
          <w:tcPr>
            <w:tcW w:w="5190" w:type="dxa"/>
            <w:tcBorders>
              <w:top w:val="outset" w:sz="6" w:space="0" w:color="414142"/>
              <w:left w:val="outset" w:sz="6" w:space="0" w:color="414142"/>
              <w:bottom w:val="outset" w:sz="6" w:space="0" w:color="414142"/>
              <w:right w:val="outset" w:sz="6" w:space="0" w:color="414142"/>
            </w:tcBorders>
            <w:shd w:val="clear" w:color="auto" w:fill="FFFFFF"/>
          </w:tcPr>
          <w:p w14:paraId="21544262" w14:textId="77777777" w:rsidR="002C0B33" w:rsidRPr="005C030C" w:rsidRDefault="002C0B33" w:rsidP="002C0B33">
            <w:pPr>
              <w:spacing w:after="0"/>
              <w:jc w:val="both"/>
              <w:rPr>
                <w:rFonts w:ascii="Times New Roman" w:hAnsi="Times New Roman" w:cs="Times New Roman"/>
                <w:color w:val="000000"/>
                <w:sz w:val="28"/>
                <w:szCs w:val="28"/>
              </w:rPr>
            </w:pPr>
            <w:r w:rsidRPr="005C030C">
              <w:rPr>
                <w:rFonts w:ascii="Times New Roman" w:hAnsi="Times New Roman" w:cs="Times New Roman"/>
                <w:color w:val="000000"/>
                <w:sz w:val="28"/>
                <w:szCs w:val="28"/>
              </w:rPr>
              <w:lastRenderedPageBreak/>
              <w:t>Noteikumu projekta izpildes rezultātā netiek paplašinātas vai sašaurinātas esošo institūciju funkcijas, kā arī nav paredzēta jaunu institūciju veidošana, esošu institūciju likvidācija vai reorganizācija.</w:t>
            </w:r>
          </w:p>
          <w:p w14:paraId="3883749B" w14:textId="77777777" w:rsidR="002C0B33" w:rsidRPr="005C030C" w:rsidRDefault="002C0B33" w:rsidP="002C0B33">
            <w:pPr>
              <w:spacing w:after="0"/>
              <w:jc w:val="both"/>
              <w:rPr>
                <w:rFonts w:ascii="Times New Roman" w:hAnsi="Times New Roman" w:cs="Times New Roman"/>
                <w:color w:val="000000"/>
                <w:sz w:val="28"/>
                <w:szCs w:val="28"/>
              </w:rPr>
            </w:pPr>
          </w:p>
          <w:p w14:paraId="37FFE50C" w14:textId="261D3155" w:rsidR="002C0B33" w:rsidRPr="005C030C" w:rsidRDefault="002C0B33" w:rsidP="002C0B33">
            <w:pPr>
              <w:tabs>
                <w:tab w:val="left" w:pos="2070"/>
              </w:tabs>
              <w:jc w:val="both"/>
              <w:rPr>
                <w:rFonts w:ascii="Times New Roman" w:hAnsi="Times New Roman" w:cs="Times New Roman"/>
                <w:sz w:val="28"/>
                <w:szCs w:val="28"/>
              </w:rPr>
            </w:pPr>
            <w:r w:rsidRPr="005C030C">
              <w:rPr>
                <w:rFonts w:ascii="Times New Roman" w:hAnsi="Times New Roman" w:cs="Times New Roman"/>
                <w:color w:val="000000"/>
                <w:sz w:val="28"/>
                <w:szCs w:val="28"/>
              </w:rPr>
              <w:t>Projekta izpilde nodrošināma pieejamo cilvēkresursu ietvaros.</w:t>
            </w:r>
          </w:p>
        </w:tc>
      </w:tr>
      <w:tr w:rsidR="002C0B33" w:rsidRPr="005C030C" w14:paraId="4EE7D9C9" w14:textId="77777777" w:rsidTr="00BB4F4D">
        <w:tc>
          <w:tcPr>
            <w:tcW w:w="552" w:type="dxa"/>
            <w:tcBorders>
              <w:top w:val="outset" w:sz="6" w:space="0" w:color="414142"/>
              <w:left w:val="outset" w:sz="6" w:space="0" w:color="414142"/>
              <w:bottom w:val="outset" w:sz="6" w:space="0" w:color="414142"/>
              <w:right w:val="outset" w:sz="6" w:space="0" w:color="414142"/>
            </w:tcBorders>
            <w:shd w:val="clear" w:color="auto" w:fill="FFFFFF"/>
          </w:tcPr>
          <w:p w14:paraId="5AAD7535"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lastRenderedPageBreak/>
              <w:t>3.</w:t>
            </w:r>
          </w:p>
        </w:tc>
        <w:tc>
          <w:tcPr>
            <w:tcW w:w="3181" w:type="dxa"/>
            <w:tcBorders>
              <w:top w:val="outset" w:sz="6" w:space="0" w:color="414142"/>
              <w:left w:val="outset" w:sz="6" w:space="0" w:color="414142"/>
              <w:bottom w:val="outset" w:sz="6" w:space="0" w:color="414142"/>
              <w:right w:val="outset" w:sz="6" w:space="0" w:color="414142"/>
            </w:tcBorders>
            <w:shd w:val="clear" w:color="auto" w:fill="FFFFFF"/>
          </w:tcPr>
          <w:p w14:paraId="4B765861"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Cita informācija</w:t>
            </w:r>
          </w:p>
        </w:tc>
        <w:tc>
          <w:tcPr>
            <w:tcW w:w="5190" w:type="dxa"/>
            <w:tcBorders>
              <w:top w:val="outset" w:sz="6" w:space="0" w:color="414142"/>
              <w:left w:val="outset" w:sz="6" w:space="0" w:color="414142"/>
              <w:bottom w:val="outset" w:sz="6" w:space="0" w:color="414142"/>
              <w:right w:val="outset" w:sz="6" w:space="0" w:color="414142"/>
            </w:tcBorders>
            <w:shd w:val="clear" w:color="auto" w:fill="FFFFFF"/>
          </w:tcPr>
          <w:p w14:paraId="1629712F" w14:textId="448C0CA9"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hAnsi="Times New Roman" w:cs="Times New Roman"/>
                <w:color w:val="000000"/>
                <w:sz w:val="28"/>
                <w:szCs w:val="28"/>
              </w:rPr>
              <w:t>Nav.</w:t>
            </w:r>
          </w:p>
        </w:tc>
      </w:tr>
    </w:tbl>
    <w:p w14:paraId="396BB5BC" w14:textId="77777777" w:rsidR="003F7815" w:rsidRDefault="003F7815" w:rsidP="006B6000">
      <w:pPr>
        <w:spacing w:after="0"/>
        <w:rPr>
          <w:rFonts w:ascii="Times New Roman" w:hAnsi="Times New Roman" w:cs="Times New Roman"/>
          <w:sz w:val="28"/>
          <w:szCs w:val="28"/>
        </w:rPr>
      </w:pPr>
    </w:p>
    <w:p w14:paraId="70B52D7D" w14:textId="77777777" w:rsidR="00BB4F4D" w:rsidRPr="005C030C" w:rsidRDefault="00BB4F4D" w:rsidP="006B6000">
      <w:pPr>
        <w:spacing w:after="0"/>
        <w:rPr>
          <w:rFonts w:ascii="Times New Roman" w:hAnsi="Times New Roman" w:cs="Times New Roman"/>
          <w:sz w:val="28"/>
          <w:szCs w:val="28"/>
        </w:rPr>
      </w:pPr>
    </w:p>
    <w:p w14:paraId="394D34C3" w14:textId="0CBE7B5D" w:rsidR="00772D21" w:rsidRPr="005C030C" w:rsidRDefault="00D74803" w:rsidP="00EF171C">
      <w:pPr>
        <w:tabs>
          <w:tab w:val="left" w:pos="6521"/>
        </w:tabs>
        <w:spacing w:after="0"/>
        <w:jc w:val="both"/>
        <w:rPr>
          <w:sz w:val="28"/>
          <w:szCs w:val="28"/>
        </w:rPr>
      </w:pPr>
      <w:r w:rsidRPr="005C030C">
        <w:rPr>
          <w:rFonts w:ascii="Times New Roman" w:eastAsia="Times New Roman" w:hAnsi="Times New Roman" w:cs="Times New Roman"/>
          <w:sz w:val="28"/>
          <w:szCs w:val="28"/>
          <w:lang w:eastAsia="lv-LV"/>
        </w:rPr>
        <w:t xml:space="preserve">Izglītības un zinātnes ministrs                                           </w:t>
      </w:r>
      <w:r w:rsidR="008B524F" w:rsidRPr="005C030C">
        <w:rPr>
          <w:rFonts w:ascii="Times New Roman" w:eastAsia="Times New Roman" w:hAnsi="Times New Roman" w:cs="Times New Roman"/>
          <w:sz w:val="28"/>
          <w:szCs w:val="28"/>
          <w:lang w:eastAsia="lv-LV"/>
        </w:rPr>
        <w:t xml:space="preserve">            K</w:t>
      </w:r>
      <w:r w:rsidR="006515A1" w:rsidRPr="005C030C">
        <w:rPr>
          <w:rFonts w:ascii="Times New Roman" w:eastAsia="Times New Roman" w:hAnsi="Times New Roman" w:cs="Times New Roman"/>
          <w:sz w:val="28"/>
          <w:szCs w:val="28"/>
          <w:lang w:eastAsia="lv-LV"/>
        </w:rPr>
        <w:t>ārlis</w:t>
      </w:r>
      <w:r w:rsidR="008B524F" w:rsidRPr="005C030C">
        <w:rPr>
          <w:rFonts w:ascii="Times New Roman" w:eastAsia="Times New Roman" w:hAnsi="Times New Roman" w:cs="Times New Roman"/>
          <w:sz w:val="28"/>
          <w:szCs w:val="28"/>
          <w:lang w:eastAsia="lv-LV"/>
        </w:rPr>
        <w:t xml:space="preserve"> Šadurskis</w:t>
      </w:r>
    </w:p>
    <w:p w14:paraId="61EDF6C1" w14:textId="77777777" w:rsidR="00D74803" w:rsidRPr="005C030C" w:rsidRDefault="00D74803" w:rsidP="00EF171C">
      <w:pPr>
        <w:pStyle w:val="naisf"/>
        <w:spacing w:after="0"/>
        <w:rPr>
          <w:sz w:val="28"/>
          <w:szCs w:val="28"/>
        </w:rPr>
      </w:pPr>
    </w:p>
    <w:p w14:paraId="4873C8CA" w14:textId="77777777" w:rsidR="00EF171C" w:rsidRPr="005C030C" w:rsidRDefault="00772D21" w:rsidP="00EF171C">
      <w:pPr>
        <w:pStyle w:val="naisf"/>
        <w:spacing w:after="0"/>
        <w:rPr>
          <w:sz w:val="28"/>
          <w:szCs w:val="28"/>
        </w:rPr>
      </w:pPr>
      <w:r w:rsidRPr="005C030C">
        <w:rPr>
          <w:sz w:val="28"/>
          <w:szCs w:val="28"/>
        </w:rPr>
        <w:t xml:space="preserve">Vīza: </w:t>
      </w:r>
    </w:p>
    <w:p w14:paraId="6068E9EC" w14:textId="33C1302B" w:rsidR="0067223B" w:rsidRPr="005C030C" w:rsidRDefault="0067223B" w:rsidP="0067223B">
      <w:pPr>
        <w:pStyle w:val="naisf"/>
        <w:spacing w:after="0"/>
        <w:rPr>
          <w:sz w:val="20"/>
        </w:rPr>
      </w:pPr>
      <w:r w:rsidRPr="005C030C">
        <w:rPr>
          <w:sz w:val="28"/>
          <w:szCs w:val="28"/>
        </w:rPr>
        <w:t>Valsts sekretāre</w:t>
      </w:r>
      <w:r w:rsidRPr="005C030C">
        <w:rPr>
          <w:sz w:val="28"/>
          <w:szCs w:val="28"/>
        </w:rPr>
        <w:tab/>
      </w:r>
      <w:r w:rsidRPr="005C030C">
        <w:rPr>
          <w:sz w:val="28"/>
          <w:szCs w:val="28"/>
        </w:rPr>
        <w:tab/>
      </w:r>
      <w:r w:rsidRPr="005C030C">
        <w:rPr>
          <w:sz w:val="28"/>
          <w:szCs w:val="28"/>
        </w:rPr>
        <w:tab/>
      </w:r>
      <w:r w:rsidRPr="005C030C">
        <w:rPr>
          <w:sz w:val="28"/>
          <w:szCs w:val="28"/>
        </w:rPr>
        <w:tab/>
      </w:r>
      <w:r w:rsidRPr="005C030C">
        <w:rPr>
          <w:sz w:val="28"/>
          <w:szCs w:val="28"/>
        </w:rPr>
        <w:tab/>
      </w:r>
      <w:r w:rsidRPr="005C030C">
        <w:rPr>
          <w:sz w:val="28"/>
          <w:szCs w:val="28"/>
        </w:rPr>
        <w:tab/>
      </w:r>
      <w:r w:rsidRPr="005C030C">
        <w:rPr>
          <w:sz w:val="28"/>
          <w:szCs w:val="28"/>
        </w:rPr>
        <w:tab/>
      </w:r>
      <w:r w:rsidRPr="005C030C">
        <w:rPr>
          <w:sz w:val="28"/>
          <w:szCs w:val="28"/>
        </w:rPr>
        <w:tab/>
        <w:t>L</w:t>
      </w:r>
      <w:r w:rsidR="006515A1" w:rsidRPr="005C030C">
        <w:rPr>
          <w:sz w:val="28"/>
          <w:szCs w:val="28"/>
        </w:rPr>
        <w:t xml:space="preserve">īga </w:t>
      </w:r>
      <w:r w:rsidRPr="005C030C">
        <w:rPr>
          <w:sz w:val="28"/>
          <w:szCs w:val="28"/>
        </w:rPr>
        <w:t>Lejiņa</w:t>
      </w:r>
    </w:p>
    <w:p w14:paraId="29495FD0" w14:textId="77777777" w:rsidR="0067223B" w:rsidRPr="005C030C" w:rsidRDefault="0067223B" w:rsidP="006D5798">
      <w:pPr>
        <w:tabs>
          <w:tab w:val="left" w:pos="6426"/>
        </w:tabs>
        <w:spacing w:after="0"/>
        <w:rPr>
          <w:rFonts w:ascii="Times New Roman" w:eastAsia="Times New Roman" w:hAnsi="Times New Roman" w:cs="Times New Roman"/>
          <w:sz w:val="20"/>
          <w:szCs w:val="20"/>
          <w:lang w:eastAsia="lv-LV"/>
        </w:rPr>
      </w:pPr>
    </w:p>
    <w:p w14:paraId="5833BCB1" w14:textId="21FA79D1" w:rsidR="009240C5" w:rsidRPr="005C030C" w:rsidRDefault="00C76F6F" w:rsidP="009240C5">
      <w:pPr>
        <w:spacing w:after="0"/>
        <w:jc w:val="both"/>
        <w:rPr>
          <w:rFonts w:ascii="Times New Roman" w:eastAsia="Times New Roman" w:hAnsi="Times New Roman"/>
          <w:sz w:val="20"/>
          <w:szCs w:val="20"/>
        </w:rPr>
      </w:pPr>
      <w:r w:rsidRPr="005C030C">
        <w:rPr>
          <w:rFonts w:ascii="Times New Roman" w:eastAsia="Times New Roman" w:hAnsi="Times New Roman"/>
          <w:sz w:val="20"/>
          <w:szCs w:val="20"/>
        </w:rPr>
        <w:t>Nauris Grīnbergs</w:t>
      </w:r>
    </w:p>
    <w:p w14:paraId="1BB5A152" w14:textId="634D1F61" w:rsidR="00C76F6F" w:rsidRPr="005C030C" w:rsidRDefault="00C76F6F" w:rsidP="009240C5">
      <w:pPr>
        <w:spacing w:after="0"/>
        <w:jc w:val="both"/>
        <w:rPr>
          <w:rFonts w:ascii="Times New Roman" w:eastAsia="Times New Roman" w:hAnsi="Times New Roman"/>
          <w:sz w:val="20"/>
          <w:szCs w:val="20"/>
        </w:rPr>
      </w:pPr>
      <w:r w:rsidRPr="005C030C">
        <w:rPr>
          <w:rFonts w:ascii="Times New Roman" w:eastAsia="Times New Roman" w:hAnsi="Times New Roman"/>
          <w:sz w:val="20"/>
          <w:szCs w:val="20"/>
        </w:rPr>
        <w:t xml:space="preserve">67047883 </w:t>
      </w:r>
      <w:hyperlink r:id="rId10" w:history="1">
        <w:r w:rsidRPr="005C030C">
          <w:rPr>
            <w:rStyle w:val="Hyperlink"/>
            <w:rFonts w:ascii="Times New Roman" w:eastAsia="Times New Roman" w:hAnsi="Times New Roman"/>
            <w:sz w:val="20"/>
            <w:szCs w:val="20"/>
          </w:rPr>
          <w:t>Nauris.Grinbergs@izm.gov.lv</w:t>
        </w:r>
      </w:hyperlink>
    </w:p>
    <w:sectPr w:rsidR="00C76F6F" w:rsidRPr="005C030C" w:rsidSect="0008032F">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93853" w14:textId="77777777" w:rsidR="0092431B" w:rsidRDefault="0092431B" w:rsidP="00B9664F">
      <w:pPr>
        <w:spacing w:after="0"/>
      </w:pPr>
      <w:r>
        <w:separator/>
      </w:r>
    </w:p>
  </w:endnote>
  <w:endnote w:type="continuationSeparator" w:id="0">
    <w:p w14:paraId="10969C0C" w14:textId="77777777" w:rsidR="0092431B" w:rsidRDefault="0092431B"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EB5" w14:textId="77777777"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556B" w14:textId="460C9E9F" w:rsidR="00407790" w:rsidRPr="00AC6AD7" w:rsidRDefault="00DC269B" w:rsidP="00AC6AD7">
    <w:pPr>
      <w:pStyle w:val="Footer"/>
    </w:pPr>
    <w:r>
      <w:rPr>
        <w:rFonts w:ascii="Times New Roman" w:hAnsi="Times New Roman" w:cs="Times New Roman"/>
        <w:sz w:val="20"/>
        <w:szCs w:val="20"/>
      </w:rPr>
      <w:t>IZMAnot_</w:t>
    </w:r>
    <w:r w:rsidR="006E48A2">
      <w:rPr>
        <w:rFonts w:ascii="Times New Roman" w:hAnsi="Times New Roman" w:cs="Times New Roman"/>
        <w:sz w:val="20"/>
        <w:szCs w:val="20"/>
      </w:rPr>
      <w:t>23</w:t>
    </w:r>
    <w:r w:rsidR="002B7873">
      <w:rPr>
        <w:rFonts w:ascii="Times New Roman" w:hAnsi="Times New Roman" w:cs="Times New Roman"/>
        <w:sz w:val="20"/>
        <w:szCs w:val="20"/>
      </w:rPr>
      <w:t>10</w:t>
    </w:r>
    <w:r w:rsidR="00C76F6F">
      <w:rPr>
        <w:rFonts w:ascii="Times New Roman" w:hAnsi="Times New Roman" w:cs="Times New Roman"/>
        <w:sz w:val="20"/>
        <w:szCs w:val="20"/>
      </w:rPr>
      <w:t>18_</w:t>
    </w:r>
    <w:r>
      <w:rPr>
        <w:rFonts w:ascii="Times New Roman" w:hAnsi="Times New Roman" w:cs="Times New Roman"/>
        <w:sz w:val="20"/>
        <w:szCs w:val="20"/>
      </w:rPr>
      <w:t>1114</w:t>
    </w:r>
    <w:r w:rsidR="00C76F6F">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FB43" w14:textId="21DE1C85" w:rsidR="00407790" w:rsidRPr="00DC269B" w:rsidRDefault="002B7873" w:rsidP="00DC269B">
    <w:pPr>
      <w:pStyle w:val="Footer"/>
    </w:pPr>
    <w:r>
      <w:rPr>
        <w:rFonts w:ascii="Times New Roman" w:hAnsi="Times New Roman" w:cs="Times New Roman"/>
        <w:sz w:val="20"/>
        <w:szCs w:val="20"/>
      </w:rPr>
      <w:t>IZMAnot_</w:t>
    </w:r>
    <w:r w:rsidR="006E48A2">
      <w:rPr>
        <w:rFonts w:ascii="Times New Roman" w:hAnsi="Times New Roman" w:cs="Times New Roman"/>
        <w:sz w:val="20"/>
        <w:szCs w:val="20"/>
      </w:rPr>
      <w:t>23</w:t>
    </w:r>
    <w:r w:rsidR="001F3099">
      <w:rPr>
        <w:rFonts w:ascii="Times New Roman" w:hAnsi="Times New Roman" w:cs="Times New Roman"/>
        <w:sz w:val="20"/>
        <w:szCs w:val="20"/>
      </w:rPr>
      <w:t>10</w:t>
    </w:r>
    <w:r w:rsidR="00DC269B" w:rsidRPr="00DC269B">
      <w:rPr>
        <w:rFonts w:ascii="Times New Roman" w:hAnsi="Times New Roman" w:cs="Times New Roman"/>
        <w:sz w:val="20"/>
        <w:szCs w:val="20"/>
      </w:rPr>
      <w:t>18_1114;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1548" w14:textId="77777777" w:rsidR="0092431B" w:rsidRDefault="0092431B" w:rsidP="00B9664F">
      <w:pPr>
        <w:spacing w:after="0"/>
      </w:pPr>
      <w:r>
        <w:separator/>
      </w:r>
    </w:p>
  </w:footnote>
  <w:footnote w:type="continuationSeparator" w:id="0">
    <w:p w14:paraId="74B85F06" w14:textId="77777777" w:rsidR="0092431B" w:rsidRDefault="0092431B"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13F34CDC" w14:textId="77777777" w:rsidR="00407790"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4570E9">
          <w:rPr>
            <w:rFonts w:ascii="Times New Roman" w:hAnsi="Times New Roman" w:cs="Times New Roman"/>
            <w:noProof/>
            <w:sz w:val="20"/>
            <w:szCs w:val="20"/>
          </w:rPr>
          <w:t>6</w:t>
        </w:r>
        <w:r w:rsidRPr="00CE3E2E">
          <w:rPr>
            <w:rFonts w:ascii="Times New Roman" w:hAnsi="Times New Roman" w:cs="Times New Roman"/>
            <w:sz w:val="20"/>
            <w:szCs w:val="20"/>
          </w:rPr>
          <w:fldChar w:fldCharType="end"/>
        </w:r>
      </w:p>
    </w:sdtContent>
  </w:sdt>
  <w:p w14:paraId="77D842D3" w14:textId="77777777" w:rsidR="00407790" w:rsidRDefault="00407790"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4"/>
  </w:num>
  <w:num w:numId="4">
    <w:abstractNumId w:val="4"/>
  </w:num>
  <w:num w:numId="5">
    <w:abstractNumId w:val="2"/>
  </w:num>
  <w:num w:numId="6">
    <w:abstractNumId w:val="0"/>
  </w:num>
  <w:num w:numId="7">
    <w:abstractNumId w:val="7"/>
  </w:num>
  <w:num w:numId="8">
    <w:abstractNumId w:val="13"/>
  </w:num>
  <w:num w:numId="9">
    <w:abstractNumId w:val="8"/>
  </w:num>
  <w:num w:numId="10">
    <w:abstractNumId w:val="1"/>
  </w:num>
  <w:num w:numId="11">
    <w:abstractNumId w:val="6"/>
  </w:num>
  <w:num w:numId="12">
    <w:abstractNumId w:val="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155C9"/>
    <w:rsid w:val="00021302"/>
    <w:rsid w:val="000218C3"/>
    <w:rsid w:val="00023F51"/>
    <w:rsid w:val="00032FEF"/>
    <w:rsid w:val="00046C8F"/>
    <w:rsid w:val="00050E9E"/>
    <w:rsid w:val="000551F7"/>
    <w:rsid w:val="00057D92"/>
    <w:rsid w:val="0006216E"/>
    <w:rsid w:val="00063E0C"/>
    <w:rsid w:val="0008032F"/>
    <w:rsid w:val="00081A30"/>
    <w:rsid w:val="00084BE0"/>
    <w:rsid w:val="000859F6"/>
    <w:rsid w:val="00087EF9"/>
    <w:rsid w:val="00090595"/>
    <w:rsid w:val="00093327"/>
    <w:rsid w:val="000A18EE"/>
    <w:rsid w:val="000A6551"/>
    <w:rsid w:val="000A7F74"/>
    <w:rsid w:val="000B50CD"/>
    <w:rsid w:val="000C2D66"/>
    <w:rsid w:val="000D1D91"/>
    <w:rsid w:val="000D5423"/>
    <w:rsid w:val="000E0047"/>
    <w:rsid w:val="000E4AEB"/>
    <w:rsid w:val="000E5933"/>
    <w:rsid w:val="000F21B9"/>
    <w:rsid w:val="000F4E6C"/>
    <w:rsid w:val="00101580"/>
    <w:rsid w:val="00104120"/>
    <w:rsid w:val="001126A9"/>
    <w:rsid w:val="00125341"/>
    <w:rsid w:val="00130776"/>
    <w:rsid w:val="00131016"/>
    <w:rsid w:val="00135892"/>
    <w:rsid w:val="00141906"/>
    <w:rsid w:val="00145BDF"/>
    <w:rsid w:val="00146D4E"/>
    <w:rsid w:val="00150A2C"/>
    <w:rsid w:val="00152FD9"/>
    <w:rsid w:val="0017348B"/>
    <w:rsid w:val="0019102A"/>
    <w:rsid w:val="0019602C"/>
    <w:rsid w:val="001B042A"/>
    <w:rsid w:val="001B3590"/>
    <w:rsid w:val="001B5AFE"/>
    <w:rsid w:val="001C49CC"/>
    <w:rsid w:val="001D0250"/>
    <w:rsid w:val="001D3CA1"/>
    <w:rsid w:val="001E4DF0"/>
    <w:rsid w:val="001F3099"/>
    <w:rsid w:val="001F4178"/>
    <w:rsid w:val="001F4587"/>
    <w:rsid w:val="001F7BA0"/>
    <w:rsid w:val="002012DC"/>
    <w:rsid w:val="002053F4"/>
    <w:rsid w:val="002074B9"/>
    <w:rsid w:val="00207F6F"/>
    <w:rsid w:val="00215734"/>
    <w:rsid w:val="00217EE7"/>
    <w:rsid w:val="00226200"/>
    <w:rsid w:val="002270D7"/>
    <w:rsid w:val="002312A4"/>
    <w:rsid w:val="0025077A"/>
    <w:rsid w:val="00270F6D"/>
    <w:rsid w:val="00271185"/>
    <w:rsid w:val="00275BA9"/>
    <w:rsid w:val="00281E1F"/>
    <w:rsid w:val="00284DE8"/>
    <w:rsid w:val="00292215"/>
    <w:rsid w:val="002A6575"/>
    <w:rsid w:val="002B0A14"/>
    <w:rsid w:val="002B7873"/>
    <w:rsid w:val="002C0B33"/>
    <w:rsid w:val="002C167F"/>
    <w:rsid w:val="002C6CB4"/>
    <w:rsid w:val="002D390C"/>
    <w:rsid w:val="002E3799"/>
    <w:rsid w:val="002E471C"/>
    <w:rsid w:val="002F5F06"/>
    <w:rsid w:val="00304704"/>
    <w:rsid w:val="003169E5"/>
    <w:rsid w:val="0032323B"/>
    <w:rsid w:val="00331976"/>
    <w:rsid w:val="00331FE4"/>
    <w:rsid w:val="003320C5"/>
    <w:rsid w:val="003464F7"/>
    <w:rsid w:val="00352B8A"/>
    <w:rsid w:val="003552A0"/>
    <w:rsid w:val="00365D56"/>
    <w:rsid w:val="00373CDE"/>
    <w:rsid w:val="00377BF1"/>
    <w:rsid w:val="00381571"/>
    <w:rsid w:val="00396E57"/>
    <w:rsid w:val="003A21AF"/>
    <w:rsid w:val="003A3333"/>
    <w:rsid w:val="003A3D66"/>
    <w:rsid w:val="003B0094"/>
    <w:rsid w:val="003B3512"/>
    <w:rsid w:val="003C2C6E"/>
    <w:rsid w:val="003C753E"/>
    <w:rsid w:val="003E2B30"/>
    <w:rsid w:val="003E347E"/>
    <w:rsid w:val="003E3865"/>
    <w:rsid w:val="003F111E"/>
    <w:rsid w:val="003F2B11"/>
    <w:rsid w:val="003F538D"/>
    <w:rsid w:val="003F6DC8"/>
    <w:rsid w:val="003F7815"/>
    <w:rsid w:val="00403968"/>
    <w:rsid w:val="00407790"/>
    <w:rsid w:val="00410A35"/>
    <w:rsid w:val="00426993"/>
    <w:rsid w:val="004303B3"/>
    <w:rsid w:val="0043169B"/>
    <w:rsid w:val="004351A2"/>
    <w:rsid w:val="00441872"/>
    <w:rsid w:val="004422EA"/>
    <w:rsid w:val="00451609"/>
    <w:rsid w:val="004521D6"/>
    <w:rsid w:val="004570E9"/>
    <w:rsid w:val="004649AA"/>
    <w:rsid w:val="00465FC0"/>
    <w:rsid w:val="00470206"/>
    <w:rsid w:val="00470CE9"/>
    <w:rsid w:val="00476DD3"/>
    <w:rsid w:val="00486A9D"/>
    <w:rsid w:val="004879B4"/>
    <w:rsid w:val="0049481B"/>
    <w:rsid w:val="0049628D"/>
    <w:rsid w:val="00497FE0"/>
    <w:rsid w:val="004B22BD"/>
    <w:rsid w:val="004B3374"/>
    <w:rsid w:val="004B3A93"/>
    <w:rsid w:val="004B5A21"/>
    <w:rsid w:val="004C3D18"/>
    <w:rsid w:val="004C76EC"/>
    <w:rsid w:val="004C7779"/>
    <w:rsid w:val="004D3A52"/>
    <w:rsid w:val="004D3E80"/>
    <w:rsid w:val="004D58D0"/>
    <w:rsid w:val="004E4C74"/>
    <w:rsid w:val="004F0137"/>
    <w:rsid w:val="004F5FFD"/>
    <w:rsid w:val="004F68D1"/>
    <w:rsid w:val="004F7ADB"/>
    <w:rsid w:val="00500681"/>
    <w:rsid w:val="00501E73"/>
    <w:rsid w:val="00503B94"/>
    <w:rsid w:val="00505694"/>
    <w:rsid w:val="005060F9"/>
    <w:rsid w:val="0051221E"/>
    <w:rsid w:val="00514491"/>
    <w:rsid w:val="0052659D"/>
    <w:rsid w:val="0052774F"/>
    <w:rsid w:val="00533F92"/>
    <w:rsid w:val="005540D5"/>
    <w:rsid w:val="00554110"/>
    <w:rsid w:val="00560D2D"/>
    <w:rsid w:val="0057417B"/>
    <w:rsid w:val="00593DA1"/>
    <w:rsid w:val="005C00ED"/>
    <w:rsid w:val="005C030C"/>
    <w:rsid w:val="005C631E"/>
    <w:rsid w:val="005C7800"/>
    <w:rsid w:val="005D253E"/>
    <w:rsid w:val="005D28E3"/>
    <w:rsid w:val="005E3580"/>
    <w:rsid w:val="005F178D"/>
    <w:rsid w:val="005F5818"/>
    <w:rsid w:val="005F60C8"/>
    <w:rsid w:val="00605AD3"/>
    <w:rsid w:val="00615092"/>
    <w:rsid w:val="00621BD7"/>
    <w:rsid w:val="006337F1"/>
    <w:rsid w:val="0064571A"/>
    <w:rsid w:val="006515A1"/>
    <w:rsid w:val="00661ECC"/>
    <w:rsid w:val="00665EF9"/>
    <w:rsid w:val="0067113F"/>
    <w:rsid w:val="0067223B"/>
    <w:rsid w:val="00675A7E"/>
    <w:rsid w:val="00691E7E"/>
    <w:rsid w:val="0069344C"/>
    <w:rsid w:val="006A1756"/>
    <w:rsid w:val="006B6000"/>
    <w:rsid w:val="006C2448"/>
    <w:rsid w:val="006C34F3"/>
    <w:rsid w:val="006C6DD6"/>
    <w:rsid w:val="006D0692"/>
    <w:rsid w:val="006D4B4D"/>
    <w:rsid w:val="006D5798"/>
    <w:rsid w:val="006D76FD"/>
    <w:rsid w:val="006E1082"/>
    <w:rsid w:val="006E48A2"/>
    <w:rsid w:val="006E4C5E"/>
    <w:rsid w:val="006E4F05"/>
    <w:rsid w:val="006E7337"/>
    <w:rsid w:val="006E7B8E"/>
    <w:rsid w:val="006F2C19"/>
    <w:rsid w:val="006F7FD6"/>
    <w:rsid w:val="00700905"/>
    <w:rsid w:val="00704401"/>
    <w:rsid w:val="00706A3B"/>
    <w:rsid w:val="0071253C"/>
    <w:rsid w:val="00721A6F"/>
    <w:rsid w:val="00737940"/>
    <w:rsid w:val="00741644"/>
    <w:rsid w:val="007519F6"/>
    <w:rsid w:val="00760C3C"/>
    <w:rsid w:val="007649FA"/>
    <w:rsid w:val="007671D0"/>
    <w:rsid w:val="007702D2"/>
    <w:rsid w:val="00770526"/>
    <w:rsid w:val="00772D21"/>
    <w:rsid w:val="007770C8"/>
    <w:rsid w:val="00783DDD"/>
    <w:rsid w:val="00790DF6"/>
    <w:rsid w:val="00795847"/>
    <w:rsid w:val="007977F7"/>
    <w:rsid w:val="007A2A0E"/>
    <w:rsid w:val="007A5096"/>
    <w:rsid w:val="007C2032"/>
    <w:rsid w:val="007C40F0"/>
    <w:rsid w:val="007C4240"/>
    <w:rsid w:val="007C666C"/>
    <w:rsid w:val="007D574F"/>
    <w:rsid w:val="007E20F6"/>
    <w:rsid w:val="007F349F"/>
    <w:rsid w:val="007F4CB2"/>
    <w:rsid w:val="007F5AB6"/>
    <w:rsid w:val="008076C3"/>
    <w:rsid w:val="00811F35"/>
    <w:rsid w:val="008155B5"/>
    <w:rsid w:val="00825875"/>
    <w:rsid w:val="00830173"/>
    <w:rsid w:val="008303C6"/>
    <w:rsid w:val="00831739"/>
    <w:rsid w:val="00834C93"/>
    <w:rsid w:val="008370EB"/>
    <w:rsid w:val="00837884"/>
    <w:rsid w:val="00851315"/>
    <w:rsid w:val="008514D7"/>
    <w:rsid w:val="00867399"/>
    <w:rsid w:val="00871C2C"/>
    <w:rsid w:val="0088186C"/>
    <w:rsid w:val="00891FE3"/>
    <w:rsid w:val="008B4617"/>
    <w:rsid w:val="008B4945"/>
    <w:rsid w:val="008B524F"/>
    <w:rsid w:val="008B5FF5"/>
    <w:rsid w:val="008C1587"/>
    <w:rsid w:val="008C4676"/>
    <w:rsid w:val="008C579B"/>
    <w:rsid w:val="008C6E99"/>
    <w:rsid w:val="008D61A1"/>
    <w:rsid w:val="008F67B4"/>
    <w:rsid w:val="008F7E1F"/>
    <w:rsid w:val="00901209"/>
    <w:rsid w:val="00904247"/>
    <w:rsid w:val="009119A1"/>
    <w:rsid w:val="0092162C"/>
    <w:rsid w:val="009240C5"/>
    <w:rsid w:val="0092431B"/>
    <w:rsid w:val="00926714"/>
    <w:rsid w:val="00930E56"/>
    <w:rsid w:val="009374DA"/>
    <w:rsid w:val="00942718"/>
    <w:rsid w:val="009457CD"/>
    <w:rsid w:val="00946563"/>
    <w:rsid w:val="00956EE6"/>
    <w:rsid w:val="009652BB"/>
    <w:rsid w:val="009707C1"/>
    <w:rsid w:val="009743C7"/>
    <w:rsid w:val="00976034"/>
    <w:rsid w:val="009763DF"/>
    <w:rsid w:val="00981CAB"/>
    <w:rsid w:val="00984233"/>
    <w:rsid w:val="00984CEA"/>
    <w:rsid w:val="00984EB6"/>
    <w:rsid w:val="009901A7"/>
    <w:rsid w:val="00990808"/>
    <w:rsid w:val="009A1195"/>
    <w:rsid w:val="009A7532"/>
    <w:rsid w:val="009B0739"/>
    <w:rsid w:val="009B4CDE"/>
    <w:rsid w:val="009C3999"/>
    <w:rsid w:val="009D36B4"/>
    <w:rsid w:val="009E0FC2"/>
    <w:rsid w:val="009F15D9"/>
    <w:rsid w:val="009F1CEF"/>
    <w:rsid w:val="009F2238"/>
    <w:rsid w:val="009F4C5D"/>
    <w:rsid w:val="00A00450"/>
    <w:rsid w:val="00A067F0"/>
    <w:rsid w:val="00A10E8A"/>
    <w:rsid w:val="00A10ED6"/>
    <w:rsid w:val="00A152EA"/>
    <w:rsid w:val="00A25958"/>
    <w:rsid w:val="00A36E92"/>
    <w:rsid w:val="00A42101"/>
    <w:rsid w:val="00A52A12"/>
    <w:rsid w:val="00A55472"/>
    <w:rsid w:val="00A60FE7"/>
    <w:rsid w:val="00A65392"/>
    <w:rsid w:val="00A77101"/>
    <w:rsid w:val="00A7757D"/>
    <w:rsid w:val="00A77A89"/>
    <w:rsid w:val="00A80C57"/>
    <w:rsid w:val="00A91A9D"/>
    <w:rsid w:val="00A92648"/>
    <w:rsid w:val="00AA2726"/>
    <w:rsid w:val="00AA2802"/>
    <w:rsid w:val="00AA74E6"/>
    <w:rsid w:val="00AB78D9"/>
    <w:rsid w:val="00AC6AD7"/>
    <w:rsid w:val="00AC70EC"/>
    <w:rsid w:val="00AD61EF"/>
    <w:rsid w:val="00AE00D4"/>
    <w:rsid w:val="00AF2780"/>
    <w:rsid w:val="00AF7FE1"/>
    <w:rsid w:val="00B076DD"/>
    <w:rsid w:val="00B11085"/>
    <w:rsid w:val="00B1227A"/>
    <w:rsid w:val="00B15F95"/>
    <w:rsid w:val="00B238A7"/>
    <w:rsid w:val="00B3593E"/>
    <w:rsid w:val="00B37AE1"/>
    <w:rsid w:val="00B4347D"/>
    <w:rsid w:val="00B441AF"/>
    <w:rsid w:val="00B52CEE"/>
    <w:rsid w:val="00B52EEC"/>
    <w:rsid w:val="00B57C78"/>
    <w:rsid w:val="00B602F6"/>
    <w:rsid w:val="00B756BB"/>
    <w:rsid w:val="00B82596"/>
    <w:rsid w:val="00B85B86"/>
    <w:rsid w:val="00B9586E"/>
    <w:rsid w:val="00B96199"/>
    <w:rsid w:val="00B9664F"/>
    <w:rsid w:val="00B976B2"/>
    <w:rsid w:val="00BA4283"/>
    <w:rsid w:val="00BA4E1D"/>
    <w:rsid w:val="00BB1301"/>
    <w:rsid w:val="00BB4F4D"/>
    <w:rsid w:val="00BC7AF9"/>
    <w:rsid w:val="00BE05C3"/>
    <w:rsid w:val="00BE3A94"/>
    <w:rsid w:val="00BE3E9B"/>
    <w:rsid w:val="00BF504B"/>
    <w:rsid w:val="00C03BFD"/>
    <w:rsid w:val="00C0689F"/>
    <w:rsid w:val="00C1295D"/>
    <w:rsid w:val="00C2014B"/>
    <w:rsid w:val="00C21F7B"/>
    <w:rsid w:val="00C25F84"/>
    <w:rsid w:val="00C2677B"/>
    <w:rsid w:val="00C31EF6"/>
    <w:rsid w:val="00C3220B"/>
    <w:rsid w:val="00C363E2"/>
    <w:rsid w:val="00C47D78"/>
    <w:rsid w:val="00C51030"/>
    <w:rsid w:val="00C66BB9"/>
    <w:rsid w:val="00C677C3"/>
    <w:rsid w:val="00C76F6F"/>
    <w:rsid w:val="00C806C1"/>
    <w:rsid w:val="00C97902"/>
    <w:rsid w:val="00CA0229"/>
    <w:rsid w:val="00CA2E0D"/>
    <w:rsid w:val="00CA68A4"/>
    <w:rsid w:val="00CB3CA1"/>
    <w:rsid w:val="00CB73CC"/>
    <w:rsid w:val="00CD10E7"/>
    <w:rsid w:val="00CD1CA3"/>
    <w:rsid w:val="00CD28D2"/>
    <w:rsid w:val="00CF0161"/>
    <w:rsid w:val="00CF4A63"/>
    <w:rsid w:val="00D23C18"/>
    <w:rsid w:val="00D24791"/>
    <w:rsid w:val="00D249F9"/>
    <w:rsid w:val="00D32A9E"/>
    <w:rsid w:val="00D53105"/>
    <w:rsid w:val="00D600FF"/>
    <w:rsid w:val="00D63F2D"/>
    <w:rsid w:val="00D64D82"/>
    <w:rsid w:val="00D70EA5"/>
    <w:rsid w:val="00D70FF3"/>
    <w:rsid w:val="00D71896"/>
    <w:rsid w:val="00D74803"/>
    <w:rsid w:val="00D859B2"/>
    <w:rsid w:val="00D875E2"/>
    <w:rsid w:val="00D96C1D"/>
    <w:rsid w:val="00DA3B30"/>
    <w:rsid w:val="00DA5AE4"/>
    <w:rsid w:val="00DC269B"/>
    <w:rsid w:val="00DE3592"/>
    <w:rsid w:val="00DE784E"/>
    <w:rsid w:val="00DF669F"/>
    <w:rsid w:val="00E06F0B"/>
    <w:rsid w:val="00E12AC9"/>
    <w:rsid w:val="00E20FA2"/>
    <w:rsid w:val="00E269CF"/>
    <w:rsid w:val="00E351DC"/>
    <w:rsid w:val="00E54553"/>
    <w:rsid w:val="00E549D7"/>
    <w:rsid w:val="00E56445"/>
    <w:rsid w:val="00E57EF7"/>
    <w:rsid w:val="00E8591B"/>
    <w:rsid w:val="00E86F2C"/>
    <w:rsid w:val="00E91EF2"/>
    <w:rsid w:val="00E967D3"/>
    <w:rsid w:val="00EC3B9B"/>
    <w:rsid w:val="00EC7130"/>
    <w:rsid w:val="00ED1E27"/>
    <w:rsid w:val="00ED5AD2"/>
    <w:rsid w:val="00ED64AC"/>
    <w:rsid w:val="00EE0A62"/>
    <w:rsid w:val="00EE0E61"/>
    <w:rsid w:val="00EF171C"/>
    <w:rsid w:val="00EF77A1"/>
    <w:rsid w:val="00F01434"/>
    <w:rsid w:val="00F234C2"/>
    <w:rsid w:val="00F23ABE"/>
    <w:rsid w:val="00F27D2C"/>
    <w:rsid w:val="00F31218"/>
    <w:rsid w:val="00F35CDB"/>
    <w:rsid w:val="00F37B36"/>
    <w:rsid w:val="00F40110"/>
    <w:rsid w:val="00F437AB"/>
    <w:rsid w:val="00F51F06"/>
    <w:rsid w:val="00F710B3"/>
    <w:rsid w:val="00F82706"/>
    <w:rsid w:val="00F843AD"/>
    <w:rsid w:val="00F858F8"/>
    <w:rsid w:val="00F87298"/>
    <w:rsid w:val="00F92030"/>
    <w:rsid w:val="00F94C81"/>
    <w:rsid w:val="00F9756E"/>
    <w:rsid w:val="00FA0DE4"/>
    <w:rsid w:val="00FA2ABD"/>
    <w:rsid w:val="00FA628F"/>
    <w:rsid w:val="00FC01C7"/>
    <w:rsid w:val="00FC07DA"/>
    <w:rsid w:val="00FC1A44"/>
    <w:rsid w:val="00FD6533"/>
    <w:rsid w:val="00FD70B9"/>
    <w:rsid w:val="00FE6F89"/>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A4435F"/>
  <w15:chartTrackingRefBased/>
  <w15:docId w15:val="{00466435-79AD-4272-9892-539CA685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unhideWhenUsed/>
    <w:rsid w:val="007A5096"/>
    <w:rPr>
      <w:sz w:val="20"/>
      <w:szCs w:val="20"/>
    </w:rPr>
  </w:style>
  <w:style w:type="character" w:customStyle="1" w:styleId="CommentTextChar">
    <w:name w:val="Comment Text Char"/>
    <w:basedOn w:val="DefaultParagraphFont"/>
    <w:link w:val="CommentText"/>
    <w:uiPriority w:val="99"/>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paragraph" w:styleId="Revision">
    <w:name w:val="Revision"/>
    <w:hidden/>
    <w:uiPriority w:val="99"/>
    <w:semiHidden/>
    <w:rsid w:val="009457CD"/>
  </w:style>
  <w:style w:type="table" w:styleId="TableGrid">
    <w:name w:val="Table Grid"/>
    <w:basedOn w:val="TableNormal"/>
    <w:uiPriority w:val="39"/>
    <w:rsid w:val="0075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790121171">
      <w:bodyDiv w:val="1"/>
      <w:marLeft w:val="0"/>
      <w:marRight w:val="0"/>
      <w:marTop w:val="0"/>
      <w:marBottom w:val="0"/>
      <w:divBdr>
        <w:top w:val="none" w:sz="0" w:space="0" w:color="auto"/>
        <w:left w:val="none" w:sz="0" w:space="0" w:color="auto"/>
        <w:bottom w:val="none" w:sz="0" w:space="0" w:color="auto"/>
        <w:right w:val="none" w:sz="0" w:space="0" w:color="auto"/>
      </w:divBdr>
      <w:divsChild>
        <w:div w:id="1219241095">
          <w:marLeft w:val="0"/>
          <w:marRight w:val="0"/>
          <w:marTop w:val="240"/>
          <w:marBottom w:val="0"/>
          <w:divBdr>
            <w:top w:val="none" w:sz="0" w:space="0" w:color="auto"/>
            <w:left w:val="none" w:sz="0" w:space="0" w:color="auto"/>
            <w:bottom w:val="none" w:sz="0" w:space="0" w:color="auto"/>
            <w:right w:val="none" w:sz="0" w:space="0" w:color="auto"/>
          </w:divBdr>
        </w:div>
        <w:div w:id="200412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uris.Grinbergs@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9FF3-1245-416D-B2A6-57E2CC3E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6058</Words>
  <Characters>3454</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dc:title>
  <dc:subject/>
  <dc:creator>Ulrika.Aunina@izm.gov.lv</dc:creator>
  <cp:keywords>IZMAnot_230818_8.5.1.</cp:keywords>
  <dc:description/>
  <cp:lastModifiedBy>Nauris Grīnbergs</cp:lastModifiedBy>
  <cp:revision>6</cp:revision>
  <cp:lastPrinted>2018-08-24T08:13:00Z</cp:lastPrinted>
  <dcterms:created xsi:type="dcterms:W3CDTF">2018-10-23T05:46:00Z</dcterms:created>
  <dcterms:modified xsi:type="dcterms:W3CDTF">2018-10-23T10:42:00Z</dcterms:modified>
</cp:coreProperties>
</file>