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85D1E" w14:textId="24E76D83" w:rsidR="003A775C" w:rsidRPr="003A775C" w:rsidRDefault="003A775C" w:rsidP="003A775C">
      <w:pPr>
        <w:pStyle w:val="Header"/>
        <w:pBdr>
          <w:bottom w:val="single" w:sz="4" w:space="1" w:color="auto"/>
        </w:pBdr>
        <w:jc w:val="right"/>
        <w:rPr>
          <w:bCs/>
          <w:sz w:val="28"/>
          <w:szCs w:val="26"/>
        </w:rPr>
      </w:pPr>
      <w:r w:rsidRPr="003A775C">
        <w:rPr>
          <w:bCs/>
          <w:sz w:val="28"/>
          <w:szCs w:val="26"/>
        </w:rPr>
        <w:t>Projekts</w:t>
      </w:r>
    </w:p>
    <w:p w14:paraId="49292230" w14:textId="77777777" w:rsidR="003A775C" w:rsidRDefault="003A775C" w:rsidP="003A775C">
      <w:pPr>
        <w:pStyle w:val="Header"/>
        <w:pBdr>
          <w:bottom w:val="single" w:sz="4" w:space="1" w:color="auto"/>
        </w:pBdr>
        <w:jc w:val="right"/>
        <w:rPr>
          <w:b/>
          <w:bCs/>
          <w:sz w:val="28"/>
          <w:szCs w:val="26"/>
        </w:rPr>
      </w:pPr>
    </w:p>
    <w:p w14:paraId="2575E751" w14:textId="77777777" w:rsidR="00203B80" w:rsidRPr="007E778C" w:rsidRDefault="00203B80" w:rsidP="00203B80">
      <w:pPr>
        <w:pStyle w:val="Header"/>
        <w:pBdr>
          <w:bottom w:val="single" w:sz="4" w:space="1" w:color="auto"/>
        </w:pBdr>
        <w:jc w:val="center"/>
        <w:rPr>
          <w:sz w:val="28"/>
          <w:szCs w:val="26"/>
        </w:rPr>
      </w:pPr>
      <w:r w:rsidRPr="007E778C">
        <w:rPr>
          <w:b/>
          <w:bCs/>
          <w:sz w:val="28"/>
          <w:szCs w:val="26"/>
        </w:rPr>
        <w:t>MINISTRU KABINETA SĒDES PROTOKOLLĒMUMS</w:t>
      </w:r>
    </w:p>
    <w:p w14:paraId="3737DB61" w14:textId="77777777" w:rsidR="00203B80" w:rsidRPr="007E778C" w:rsidRDefault="00203B80" w:rsidP="00203B80">
      <w:pPr>
        <w:pStyle w:val="Header"/>
        <w:jc w:val="both"/>
        <w:rPr>
          <w:sz w:val="28"/>
          <w:szCs w:val="26"/>
        </w:rPr>
      </w:pPr>
    </w:p>
    <w:p w14:paraId="67858563" w14:textId="77777777" w:rsidR="00513F05" w:rsidRDefault="00513F05" w:rsidP="00203B80">
      <w:pPr>
        <w:pStyle w:val="Header"/>
        <w:jc w:val="both"/>
        <w:rPr>
          <w:sz w:val="28"/>
          <w:szCs w:val="26"/>
        </w:rPr>
      </w:pPr>
    </w:p>
    <w:p w14:paraId="6AD345A2" w14:textId="77777777" w:rsidR="000D4025" w:rsidRPr="007E778C" w:rsidRDefault="000D4025" w:rsidP="00203B80">
      <w:pPr>
        <w:pStyle w:val="Header"/>
        <w:jc w:val="both"/>
        <w:rPr>
          <w:sz w:val="28"/>
          <w:szCs w:val="26"/>
        </w:rPr>
      </w:pPr>
    </w:p>
    <w:tbl>
      <w:tblPr>
        <w:tblW w:w="9208" w:type="dxa"/>
        <w:tblInd w:w="-106" w:type="dxa"/>
        <w:tblLayout w:type="fixed"/>
        <w:tblLook w:val="0000" w:firstRow="0" w:lastRow="0" w:firstColumn="0" w:lastColumn="0" w:noHBand="0" w:noVBand="0"/>
      </w:tblPr>
      <w:tblGrid>
        <w:gridCol w:w="4217"/>
        <w:gridCol w:w="851"/>
        <w:gridCol w:w="4140"/>
      </w:tblGrid>
      <w:tr w:rsidR="00203B80" w:rsidRPr="007E778C" w14:paraId="767C41CF" w14:textId="77777777" w:rsidTr="00602146">
        <w:trPr>
          <w:cantSplit/>
        </w:trPr>
        <w:tc>
          <w:tcPr>
            <w:tcW w:w="4217" w:type="dxa"/>
          </w:tcPr>
          <w:p w14:paraId="7EA0F911" w14:textId="77777777" w:rsidR="00203B80" w:rsidRPr="007E778C" w:rsidRDefault="00203B80" w:rsidP="000279CC">
            <w:pPr>
              <w:rPr>
                <w:sz w:val="28"/>
                <w:szCs w:val="26"/>
              </w:rPr>
            </w:pPr>
            <w:r w:rsidRPr="007E778C">
              <w:rPr>
                <w:sz w:val="28"/>
                <w:szCs w:val="26"/>
              </w:rPr>
              <w:t>Rīgā</w:t>
            </w:r>
          </w:p>
        </w:tc>
        <w:tc>
          <w:tcPr>
            <w:tcW w:w="851" w:type="dxa"/>
          </w:tcPr>
          <w:p w14:paraId="00800222" w14:textId="77777777" w:rsidR="00203B80" w:rsidRPr="007E778C" w:rsidRDefault="00203B80" w:rsidP="00602146">
            <w:pPr>
              <w:jc w:val="center"/>
              <w:rPr>
                <w:sz w:val="28"/>
                <w:szCs w:val="26"/>
              </w:rPr>
            </w:pPr>
            <w:r w:rsidRPr="007E778C">
              <w:rPr>
                <w:sz w:val="28"/>
                <w:szCs w:val="26"/>
              </w:rPr>
              <w:t>Nr.</w:t>
            </w:r>
          </w:p>
        </w:tc>
        <w:tc>
          <w:tcPr>
            <w:tcW w:w="4140" w:type="dxa"/>
          </w:tcPr>
          <w:p w14:paraId="49DE76B1" w14:textId="017C63F4" w:rsidR="00203B80" w:rsidRPr="007E778C" w:rsidRDefault="00203B80" w:rsidP="000D4025">
            <w:pPr>
              <w:ind w:firstLine="1377"/>
              <w:rPr>
                <w:sz w:val="28"/>
                <w:szCs w:val="26"/>
              </w:rPr>
            </w:pPr>
            <w:r w:rsidRPr="007E778C">
              <w:rPr>
                <w:sz w:val="28"/>
                <w:szCs w:val="26"/>
              </w:rPr>
              <w:t>201</w:t>
            </w:r>
            <w:r w:rsidR="000A2612" w:rsidRPr="007E778C">
              <w:rPr>
                <w:sz w:val="28"/>
                <w:szCs w:val="26"/>
              </w:rPr>
              <w:t>8</w:t>
            </w:r>
            <w:r w:rsidRPr="007E778C">
              <w:rPr>
                <w:sz w:val="28"/>
                <w:szCs w:val="26"/>
              </w:rPr>
              <w:t>.</w:t>
            </w:r>
            <w:r w:rsidR="007E778C">
              <w:rPr>
                <w:sz w:val="28"/>
                <w:szCs w:val="26"/>
              </w:rPr>
              <w:t xml:space="preserve"> </w:t>
            </w:r>
            <w:r w:rsidRPr="007E778C">
              <w:rPr>
                <w:sz w:val="28"/>
                <w:szCs w:val="26"/>
              </w:rPr>
              <w:t xml:space="preserve">gada ________    </w:t>
            </w:r>
          </w:p>
        </w:tc>
      </w:tr>
    </w:tbl>
    <w:p w14:paraId="17F5A1E1" w14:textId="77777777" w:rsidR="00203B80" w:rsidRPr="007E778C" w:rsidRDefault="00203B80" w:rsidP="000C0A84">
      <w:pPr>
        <w:tabs>
          <w:tab w:val="left" w:pos="6521"/>
        </w:tabs>
        <w:rPr>
          <w:sz w:val="28"/>
          <w:szCs w:val="26"/>
        </w:rPr>
      </w:pPr>
    </w:p>
    <w:p w14:paraId="085B0CF2" w14:textId="77777777" w:rsidR="00513F05" w:rsidRPr="007E778C" w:rsidRDefault="00513F05" w:rsidP="000C0A84">
      <w:pPr>
        <w:tabs>
          <w:tab w:val="left" w:pos="6521"/>
        </w:tabs>
        <w:rPr>
          <w:sz w:val="28"/>
          <w:szCs w:val="26"/>
        </w:rPr>
      </w:pPr>
    </w:p>
    <w:p w14:paraId="28833583" w14:textId="77777777" w:rsidR="00203B80" w:rsidRPr="007E778C" w:rsidRDefault="00203B80" w:rsidP="000C0A84">
      <w:pPr>
        <w:jc w:val="center"/>
        <w:rPr>
          <w:b/>
          <w:bCs/>
          <w:sz w:val="28"/>
          <w:szCs w:val="26"/>
        </w:rPr>
      </w:pPr>
      <w:r w:rsidRPr="007E778C">
        <w:rPr>
          <w:b/>
          <w:bCs/>
          <w:sz w:val="28"/>
          <w:szCs w:val="26"/>
        </w:rPr>
        <w:t>.§</w:t>
      </w:r>
    </w:p>
    <w:p w14:paraId="7E2F7234" w14:textId="77777777" w:rsidR="00203B80" w:rsidRPr="007E778C" w:rsidRDefault="00203B80" w:rsidP="007E778C">
      <w:pPr>
        <w:jc w:val="center"/>
        <w:rPr>
          <w:b/>
          <w:sz w:val="28"/>
          <w:szCs w:val="26"/>
        </w:rPr>
      </w:pPr>
      <w:r w:rsidRPr="007E778C">
        <w:rPr>
          <w:b/>
          <w:sz w:val="28"/>
          <w:szCs w:val="26"/>
        </w:rPr>
        <w:tab/>
      </w:r>
    </w:p>
    <w:p w14:paraId="731AD060" w14:textId="215AA544" w:rsidR="00203B80" w:rsidRPr="002125BD" w:rsidRDefault="000D4025" w:rsidP="002125BD">
      <w:pPr>
        <w:ind w:firstLine="720"/>
        <w:jc w:val="center"/>
        <w:rPr>
          <w:b/>
          <w:bCs/>
          <w:sz w:val="28"/>
          <w:szCs w:val="28"/>
        </w:rPr>
      </w:pPr>
      <w:r>
        <w:rPr>
          <w:b/>
          <w:sz w:val="28"/>
          <w:szCs w:val="28"/>
        </w:rPr>
        <w:t>N</w:t>
      </w:r>
      <w:r w:rsidR="00E4151C" w:rsidRPr="002125BD">
        <w:rPr>
          <w:b/>
          <w:sz w:val="28"/>
          <w:szCs w:val="28"/>
        </w:rPr>
        <w:t>oteikumu projekts “Grozījumi Ministru kabineta 2016.gada 28.jūnija noteikumos Nr.419 “Noteikumi par informācijas apmaiņas un uzraudzības kārtību Iekšējā tirgus informācijas sistēmas ietvaros, informācijas apmaiņā iesaistīto iestāžu atbildību un Eiropas profesionālās kartes izdošanas kārtību””</w:t>
      </w:r>
    </w:p>
    <w:p w14:paraId="66B8EBBB" w14:textId="77777777" w:rsidR="00203B80" w:rsidRPr="007E778C" w:rsidRDefault="00203B80" w:rsidP="000C0A84">
      <w:pPr>
        <w:jc w:val="center"/>
        <w:rPr>
          <w:sz w:val="28"/>
          <w:szCs w:val="26"/>
        </w:rPr>
      </w:pPr>
      <w:r w:rsidRPr="007E778C">
        <w:rPr>
          <w:sz w:val="28"/>
          <w:szCs w:val="26"/>
        </w:rPr>
        <w:t>_______________________________________________________</w:t>
      </w:r>
    </w:p>
    <w:p w14:paraId="5F3864AF" w14:textId="77777777" w:rsidR="00203B80" w:rsidRPr="007E778C" w:rsidRDefault="00203B80" w:rsidP="000C0A84">
      <w:pPr>
        <w:jc w:val="center"/>
        <w:rPr>
          <w:sz w:val="28"/>
          <w:szCs w:val="26"/>
        </w:rPr>
      </w:pPr>
      <w:r w:rsidRPr="007E778C">
        <w:rPr>
          <w:sz w:val="28"/>
          <w:szCs w:val="26"/>
        </w:rPr>
        <w:t>(...)</w:t>
      </w:r>
    </w:p>
    <w:p w14:paraId="117B822A" w14:textId="77777777" w:rsidR="00203B80" w:rsidRPr="007E778C" w:rsidRDefault="00203B80" w:rsidP="000C0A84">
      <w:pPr>
        <w:jc w:val="center"/>
        <w:rPr>
          <w:sz w:val="28"/>
          <w:szCs w:val="26"/>
        </w:rPr>
      </w:pPr>
    </w:p>
    <w:p w14:paraId="2856F9BD" w14:textId="77777777" w:rsidR="000D4025" w:rsidRDefault="0070480F" w:rsidP="00315A28">
      <w:pPr>
        <w:pStyle w:val="1limenis"/>
        <w:numPr>
          <w:ilvl w:val="0"/>
          <w:numId w:val="0"/>
        </w:numPr>
        <w:tabs>
          <w:tab w:val="left" w:pos="1134"/>
        </w:tabs>
        <w:ind w:left="720"/>
        <w:rPr>
          <w:sz w:val="28"/>
          <w:szCs w:val="28"/>
        </w:rPr>
      </w:pPr>
      <w:r>
        <w:rPr>
          <w:sz w:val="28"/>
          <w:szCs w:val="28"/>
        </w:rPr>
        <w:t xml:space="preserve">1. </w:t>
      </w:r>
      <w:r w:rsidRPr="0070480F">
        <w:rPr>
          <w:sz w:val="28"/>
          <w:szCs w:val="28"/>
        </w:rPr>
        <w:t>Pieņemt iesniegto noteikumu projektu.</w:t>
      </w:r>
    </w:p>
    <w:p w14:paraId="0F5B9996" w14:textId="2D82F420" w:rsidR="00533656" w:rsidRDefault="0070480F" w:rsidP="00315A28">
      <w:pPr>
        <w:pStyle w:val="1limenis"/>
        <w:numPr>
          <w:ilvl w:val="0"/>
          <w:numId w:val="0"/>
        </w:numPr>
        <w:tabs>
          <w:tab w:val="left" w:pos="1134"/>
        </w:tabs>
        <w:ind w:left="720"/>
        <w:rPr>
          <w:sz w:val="28"/>
          <w:szCs w:val="28"/>
        </w:rPr>
      </w:pPr>
      <w:r w:rsidRPr="0070480F">
        <w:rPr>
          <w:sz w:val="28"/>
          <w:szCs w:val="28"/>
        </w:rPr>
        <w:br/>
        <w:t>Valsts kancelejai sagatavot noteikumu projektu parakstīšanai.</w:t>
      </w:r>
    </w:p>
    <w:p w14:paraId="1CA2504F" w14:textId="77777777" w:rsidR="000D4025" w:rsidRPr="0070480F" w:rsidRDefault="000D4025" w:rsidP="00315A28">
      <w:pPr>
        <w:pStyle w:val="1limenis"/>
        <w:numPr>
          <w:ilvl w:val="0"/>
          <w:numId w:val="0"/>
        </w:numPr>
        <w:tabs>
          <w:tab w:val="left" w:pos="1134"/>
        </w:tabs>
        <w:ind w:left="720"/>
        <w:rPr>
          <w:sz w:val="28"/>
          <w:szCs w:val="28"/>
        </w:rPr>
      </w:pPr>
    </w:p>
    <w:p w14:paraId="3613DF4E" w14:textId="1F4EB93E" w:rsidR="0011761F" w:rsidRPr="0070480F" w:rsidRDefault="000D4025" w:rsidP="00315A28">
      <w:pPr>
        <w:pStyle w:val="1limenis"/>
        <w:numPr>
          <w:ilvl w:val="0"/>
          <w:numId w:val="0"/>
        </w:numPr>
        <w:tabs>
          <w:tab w:val="left" w:pos="1134"/>
        </w:tabs>
        <w:ind w:firstLine="720"/>
        <w:jc w:val="both"/>
        <w:rPr>
          <w:sz w:val="28"/>
          <w:szCs w:val="28"/>
        </w:rPr>
      </w:pPr>
      <w:r>
        <w:rPr>
          <w:sz w:val="28"/>
          <w:szCs w:val="28"/>
        </w:rPr>
        <w:t>2</w:t>
      </w:r>
      <w:r w:rsidR="0070480F">
        <w:rPr>
          <w:sz w:val="28"/>
          <w:szCs w:val="28"/>
        </w:rPr>
        <w:t xml:space="preserve">. </w:t>
      </w:r>
      <w:r w:rsidR="002125BD" w:rsidRPr="0070480F">
        <w:rPr>
          <w:sz w:val="28"/>
          <w:szCs w:val="28"/>
        </w:rPr>
        <w:t>Veselības</w:t>
      </w:r>
      <w:r w:rsidR="0011761F" w:rsidRPr="0070480F">
        <w:rPr>
          <w:sz w:val="28"/>
          <w:szCs w:val="28"/>
        </w:rPr>
        <w:t xml:space="preserve"> ministrijai </w:t>
      </w:r>
      <w:r w:rsidR="002125BD" w:rsidRPr="0070480F">
        <w:rPr>
          <w:sz w:val="28"/>
          <w:szCs w:val="28"/>
        </w:rPr>
        <w:t xml:space="preserve">līdz 2018.gada 31. decembrim nodrošināt, </w:t>
      </w:r>
      <w:r>
        <w:rPr>
          <w:sz w:val="28"/>
          <w:szCs w:val="28"/>
        </w:rPr>
        <w:t xml:space="preserve">ka </w:t>
      </w:r>
      <w:r w:rsidR="0070480F">
        <w:rPr>
          <w:sz w:val="28"/>
          <w:szCs w:val="28"/>
        </w:rPr>
        <w:t xml:space="preserve">informācija </w:t>
      </w:r>
      <w:r w:rsidR="002125BD" w:rsidRPr="0070480F">
        <w:rPr>
          <w:sz w:val="28"/>
          <w:szCs w:val="28"/>
        </w:rPr>
        <w:t xml:space="preserve">par Eiropas profesionālās kartes saņemšanas iespēju fizioterapeita, māsas </w:t>
      </w:r>
      <w:r w:rsidR="0070480F">
        <w:rPr>
          <w:sz w:val="28"/>
          <w:szCs w:val="28"/>
        </w:rPr>
        <w:t xml:space="preserve">un </w:t>
      </w:r>
      <w:r w:rsidR="002125BD" w:rsidRPr="0070480F">
        <w:rPr>
          <w:sz w:val="28"/>
          <w:szCs w:val="28"/>
        </w:rPr>
        <w:t xml:space="preserve">farmaceita profesijā sabiedrībai </w:t>
      </w:r>
      <w:r>
        <w:rPr>
          <w:sz w:val="28"/>
          <w:szCs w:val="28"/>
        </w:rPr>
        <w:t xml:space="preserve">ir </w:t>
      </w:r>
      <w:r w:rsidR="002125BD" w:rsidRPr="0070480F">
        <w:rPr>
          <w:sz w:val="28"/>
          <w:szCs w:val="28"/>
        </w:rPr>
        <w:t>pieejama tiešsaistē.</w:t>
      </w:r>
    </w:p>
    <w:p w14:paraId="0A75CE92" w14:textId="66E13F21" w:rsidR="00881147" w:rsidRPr="0070480F" w:rsidRDefault="00881147" w:rsidP="0070480F">
      <w:pPr>
        <w:ind w:firstLine="720"/>
        <w:jc w:val="both"/>
        <w:rPr>
          <w:sz w:val="28"/>
          <w:szCs w:val="28"/>
        </w:rPr>
      </w:pPr>
    </w:p>
    <w:p w14:paraId="3D7A2AF3" w14:textId="77777777" w:rsidR="00217A01" w:rsidRPr="00217A01" w:rsidRDefault="00217A01" w:rsidP="00217A01">
      <w:pPr>
        <w:jc w:val="both"/>
        <w:rPr>
          <w:sz w:val="28"/>
          <w:szCs w:val="26"/>
        </w:rPr>
      </w:pPr>
    </w:p>
    <w:p w14:paraId="4F4EB3FD" w14:textId="02BED593" w:rsidR="00203B80" w:rsidRPr="007E778C" w:rsidRDefault="00203B80" w:rsidP="00602146">
      <w:pPr>
        <w:ind w:firstLine="720"/>
        <w:jc w:val="both"/>
        <w:rPr>
          <w:sz w:val="28"/>
          <w:szCs w:val="26"/>
        </w:rPr>
      </w:pPr>
      <w:r w:rsidRPr="007E778C">
        <w:rPr>
          <w:sz w:val="28"/>
          <w:szCs w:val="26"/>
        </w:rPr>
        <w:t>Ministru prezidents</w:t>
      </w:r>
      <w:r w:rsidRPr="007E778C">
        <w:rPr>
          <w:sz w:val="28"/>
          <w:szCs w:val="26"/>
        </w:rPr>
        <w:tab/>
      </w:r>
      <w:r w:rsidR="000D4025">
        <w:rPr>
          <w:sz w:val="28"/>
          <w:szCs w:val="26"/>
        </w:rPr>
        <w:tab/>
      </w:r>
      <w:r w:rsidR="000D4025">
        <w:rPr>
          <w:sz w:val="28"/>
          <w:szCs w:val="26"/>
        </w:rPr>
        <w:tab/>
      </w:r>
      <w:r w:rsidR="000D4025">
        <w:rPr>
          <w:sz w:val="28"/>
          <w:szCs w:val="26"/>
        </w:rPr>
        <w:tab/>
      </w:r>
      <w:r w:rsidR="000D4025">
        <w:rPr>
          <w:sz w:val="28"/>
          <w:szCs w:val="26"/>
        </w:rPr>
        <w:tab/>
      </w:r>
      <w:r w:rsidR="000B38BC" w:rsidRPr="007E778C">
        <w:rPr>
          <w:sz w:val="28"/>
          <w:szCs w:val="26"/>
        </w:rPr>
        <w:t>M</w:t>
      </w:r>
      <w:r w:rsidR="000D4025">
        <w:rPr>
          <w:sz w:val="28"/>
          <w:szCs w:val="26"/>
        </w:rPr>
        <w:t xml:space="preserve">āris </w:t>
      </w:r>
      <w:r w:rsidRPr="007E778C">
        <w:rPr>
          <w:sz w:val="28"/>
          <w:szCs w:val="26"/>
        </w:rPr>
        <w:t>Kučinskis</w:t>
      </w:r>
    </w:p>
    <w:p w14:paraId="64827ED2" w14:textId="77777777" w:rsidR="00881147" w:rsidRDefault="00881147" w:rsidP="000D4025">
      <w:pPr>
        <w:jc w:val="both"/>
        <w:rPr>
          <w:sz w:val="28"/>
          <w:szCs w:val="26"/>
        </w:rPr>
      </w:pPr>
    </w:p>
    <w:p w14:paraId="1A5FDF95" w14:textId="77777777" w:rsidR="00170297" w:rsidRPr="00170297" w:rsidRDefault="00170297" w:rsidP="000D4025">
      <w:pPr>
        <w:jc w:val="both"/>
        <w:rPr>
          <w:sz w:val="28"/>
          <w:szCs w:val="26"/>
        </w:rPr>
      </w:pPr>
    </w:p>
    <w:p w14:paraId="626A7BB3" w14:textId="7166B3A5" w:rsidR="00203B80" w:rsidRPr="007E778C" w:rsidRDefault="00203B80" w:rsidP="00602146">
      <w:pPr>
        <w:ind w:firstLine="720"/>
        <w:rPr>
          <w:sz w:val="28"/>
          <w:szCs w:val="26"/>
        </w:rPr>
      </w:pPr>
      <w:r w:rsidRPr="007E778C">
        <w:rPr>
          <w:sz w:val="28"/>
          <w:szCs w:val="26"/>
        </w:rPr>
        <w:t>Valsts kancelejas direktors</w:t>
      </w:r>
      <w:r w:rsidRPr="007E778C">
        <w:rPr>
          <w:sz w:val="28"/>
          <w:szCs w:val="26"/>
        </w:rPr>
        <w:tab/>
      </w:r>
      <w:r w:rsidR="000D4025">
        <w:rPr>
          <w:sz w:val="28"/>
          <w:szCs w:val="26"/>
        </w:rPr>
        <w:tab/>
      </w:r>
      <w:r w:rsidR="000D4025">
        <w:rPr>
          <w:sz w:val="28"/>
          <w:szCs w:val="26"/>
        </w:rPr>
        <w:tab/>
      </w:r>
      <w:r w:rsidR="000D4025">
        <w:rPr>
          <w:sz w:val="28"/>
          <w:szCs w:val="26"/>
        </w:rPr>
        <w:tab/>
      </w:r>
      <w:r w:rsidR="00D95BB7" w:rsidRPr="007E778C">
        <w:rPr>
          <w:sz w:val="28"/>
          <w:szCs w:val="26"/>
        </w:rPr>
        <w:t>J</w:t>
      </w:r>
      <w:r w:rsidR="000D4025">
        <w:rPr>
          <w:sz w:val="28"/>
          <w:szCs w:val="26"/>
        </w:rPr>
        <w:t>ānis</w:t>
      </w:r>
      <w:r w:rsidR="0011761F">
        <w:rPr>
          <w:sz w:val="28"/>
          <w:szCs w:val="26"/>
        </w:rPr>
        <w:t xml:space="preserve"> </w:t>
      </w:r>
      <w:proofErr w:type="spellStart"/>
      <w:r w:rsidR="00D95BB7" w:rsidRPr="007E778C">
        <w:rPr>
          <w:sz w:val="28"/>
          <w:szCs w:val="26"/>
        </w:rPr>
        <w:t>Citskovskis</w:t>
      </w:r>
      <w:proofErr w:type="spellEnd"/>
    </w:p>
    <w:p w14:paraId="7D481893" w14:textId="77777777" w:rsidR="00881147" w:rsidRDefault="00881147" w:rsidP="000D4025">
      <w:pPr>
        <w:ind w:firstLine="720"/>
        <w:rPr>
          <w:sz w:val="28"/>
          <w:szCs w:val="26"/>
        </w:rPr>
      </w:pPr>
    </w:p>
    <w:p w14:paraId="272A3C81" w14:textId="77777777" w:rsidR="00170297" w:rsidRPr="007E778C" w:rsidRDefault="00170297" w:rsidP="000D4025">
      <w:pPr>
        <w:ind w:firstLine="720"/>
        <w:rPr>
          <w:sz w:val="28"/>
          <w:szCs w:val="26"/>
        </w:rPr>
      </w:pPr>
    </w:p>
    <w:p w14:paraId="2A1879B1" w14:textId="77777777" w:rsidR="00203B80" w:rsidRPr="007E778C" w:rsidRDefault="00203B80">
      <w:pPr>
        <w:tabs>
          <w:tab w:val="left" w:pos="6804"/>
        </w:tabs>
        <w:ind w:firstLine="720"/>
        <w:jc w:val="both"/>
        <w:rPr>
          <w:sz w:val="28"/>
          <w:szCs w:val="26"/>
        </w:rPr>
      </w:pPr>
      <w:r w:rsidRPr="007E778C">
        <w:rPr>
          <w:sz w:val="28"/>
          <w:szCs w:val="26"/>
        </w:rPr>
        <w:t>Iesniedzējs:</w:t>
      </w:r>
    </w:p>
    <w:p w14:paraId="080131DA" w14:textId="7A9C9537" w:rsidR="00203B80" w:rsidRPr="007E778C" w:rsidRDefault="00203B80" w:rsidP="00602146">
      <w:pPr>
        <w:ind w:firstLine="720"/>
        <w:jc w:val="both"/>
        <w:rPr>
          <w:sz w:val="28"/>
          <w:szCs w:val="26"/>
        </w:rPr>
      </w:pPr>
      <w:r w:rsidRPr="007E778C">
        <w:rPr>
          <w:sz w:val="28"/>
          <w:szCs w:val="26"/>
        </w:rPr>
        <w:t>Izglītības un zinātnes ministrs</w:t>
      </w:r>
      <w:r w:rsidRPr="007E778C">
        <w:rPr>
          <w:sz w:val="28"/>
          <w:szCs w:val="26"/>
        </w:rPr>
        <w:tab/>
      </w:r>
      <w:r w:rsidR="000D4025">
        <w:rPr>
          <w:sz w:val="28"/>
          <w:szCs w:val="26"/>
        </w:rPr>
        <w:tab/>
      </w:r>
      <w:r w:rsidR="000D4025">
        <w:rPr>
          <w:sz w:val="28"/>
          <w:szCs w:val="26"/>
        </w:rPr>
        <w:tab/>
      </w:r>
      <w:bookmarkStart w:id="0" w:name="_GoBack"/>
      <w:bookmarkEnd w:id="0"/>
      <w:r w:rsidR="000D4025">
        <w:rPr>
          <w:sz w:val="28"/>
          <w:szCs w:val="26"/>
        </w:rPr>
        <w:tab/>
      </w:r>
      <w:r w:rsidRPr="007E778C">
        <w:rPr>
          <w:sz w:val="28"/>
          <w:szCs w:val="26"/>
        </w:rPr>
        <w:t>K</w:t>
      </w:r>
      <w:r w:rsidR="000D4025">
        <w:rPr>
          <w:sz w:val="28"/>
          <w:szCs w:val="26"/>
        </w:rPr>
        <w:t>ārlis</w:t>
      </w:r>
      <w:r w:rsidR="0011761F">
        <w:rPr>
          <w:sz w:val="28"/>
          <w:szCs w:val="26"/>
        </w:rPr>
        <w:t xml:space="preserve"> </w:t>
      </w:r>
      <w:r w:rsidRPr="007E778C">
        <w:rPr>
          <w:sz w:val="28"/>
          <w:szCs w:val="26"/>
        </w:rPr>
        <w:t>Šadurskis</w:t>
      </w:r>
    </w:p>
    <w:p w14:paraId="710B27A2" w14:textId="77777777" w:rsidR="00203B80" w:rsidRPr="007E778C" w:rsidRDefault="00203B80" w:rsidP="000D4025">
      <w:pPr>
        <w:pStyle w:val="ListParagraph"/>
        <w:ind w:left="567"/>
        <w:jc w:val="both"/>
        <w:rPr>
          <w:sz w:val="28"/>
          <w:szCs w:val="26"/>
        </w:rPr>
      </w:pPr>
    </w:p>
    <w:p w14:paraId="7F35412E" w14:textId="77777777" w:rsidR="000A2612" w:rsidRPr="007E778C" w:rsidRDefault="000A2612" w:rsidP="000D4025">
      <w:pPr>
        <w:pStyle w:val="ListParagraph"/>
        <w:ind w:left="567"/>
        <w:jc w:val="both"/>
        <w:rPr>
          <w:sz w:val="28"/>
          <w:szCs w:val="26"/>
        </w:rPr>
      </w:pPr>
    </w:p>
    <w:p w14:paraId="2F603B70" w14:textId="2E03A4A2" w:rsidR="00123DA1" w:rsidRDefault="00203B80">
      <w:pPr>
        <w:tabs>
          <w:tab w:val="left" w:pos="6804"/>
        </w:tabs>
        <w:ind w:firstLine="720"/>
        <w:jc w:val="both"/>
        <w:rPr>
          <w:sz w:val="28"/>
          <w:szCs w:val="26"/>
        </w:rPr>
      </w:pPr>
      <w:r w:rsidRPr="007E778C">
        <w:rPr>
          <w:sz w:val="28"/>
          <w:szCs w:val="26"/>
        </w:rPr>
        <w:t>Vīz</w:t>
      </w:r>
      <w:r w:rsidR="003F3E8A">
        <w:rPr>
          <w:sz w:val="28"/>
          <w:szCs w:val="26"/>
        </w:rPr>
        <w:t>a</w:t>
      </w:r>
      <w:r w:rsidRPr="007E778C">
        <w:rPr>
          <w:sz w:val="28"/>
          <w:szCs w:val="26"/>
        </w:rPr>
        <w:t xml:space="preserve">: </w:t>
      </w:r>
    </w:p>
    <w:p w14:paraId="1E2538AF" w14:textId="23DFF52A" w:rsidR="00123DA1" w:rsidRPr="00123DA1" w:rsidRDefault="0011761F" w:rsidP="00602146">
      <w:pPr>
        <w:ind w:firstLine="720"/>
        <w:jc w:val="both"/>
        <w:rPr>
          <w:sz w:val="28"/>
        </w:rPr>
      </w:pPr>
      <w:r>
        <w:rPr>
          <w:sz w:val="28"/>
        </w:rPr>
        <w:t>Valsts sekretāre</w:t>
      </w:r>
      <w:r w:rsidR="00123DA1" w:rsidRPr="00123DA1">
        <w:rPr>
          <w:sz w:val="28"/>
        </w:rPr>
        <w:t xml:space="preserve"> </w:t>
      </w:r>
      <w:r>
        <w:rPr>
          <w:sz w:val="28"/>
        </w:rPr>
        <w:tab/>
      </w:r>
      <w:r w:rsidR="000D4025">
        <w:rPr>
          <w:sz w:val="28"/>
        </w:rPr>
        <w:tab/>
      </w:r>
      <w:r w:rsidR="000D4025">
        <w:rPr>
          <w:sz w:val="28"/>
        </w:rPr>
        <w:tab/>
      </w:r>
      <w:r w:rsidR="000D4025">
        <w:rPr>
          <w:sz w:val="28"/>
        </w:rPr>
        <w:tab/>
      </w:r>
      <w:r w:rsidR="000D4025">
        <w:rPr>
          <w:sz w:val="28"/>
        </w:rPr>
        <w:tab/>
      </w:r>
      <w:r w:rsidR="000D4025">
        <w:rPr>
          <w:sz w:val="28"/>
        </w:rPr>
        <w:tab/>
      </w:r>
      <w:r>
        <w:rPr>
          <w:sz w:val="28"/>
        </w:rPr>
        <w:t>L</w:t>
      </w:r>
      <w:r w:rsidR="000D4025">
        <w:rPr>
          <w:sz w:val="28"/>
        </w:rPr>
        <w:t>īga</w:t>
      </w:r>
      <w:r>
        <w:rPr>
          <w:sz w:val="28"/>
        </w:rPr>
        <w:t xml:space="preserve"> Lejiņa</w:t>
      </w:r>
    </w:p>
    <w:p w14:paraId="6A4BD1EE" w14:textId="77777777" w:rsidR="00BB2977" w:rsidRDefault="00BB2977" w:rsidP="000D4025">
      <w:pPr>
        <w:tabs>
          <w:tab w:val="right" w:pos="9072"/>
        </w:tabs>
        <w:rPr>
          <w:sz w:val="26"/>
          <w:szCs w:val="26"/>
        </w:rPr>
      </w:pPr>
    </w:p>
    <w:p w14:paraId="36CFFC59" w14:textId="77777777" w:rsidR="00123DA1" w:rsidRDefault="00123DA1" w:rsidP="000C0A84">
      <w:pPr>
        <w:tabs>
          <w:tab w:val="right" w:pos="9072"/>
        </w:tabs>
        <w:rPr>
          <w:sz w:val="26"/>
          <w:szCs w:val="26"/>
        </w:rPr>
      </w:pPr>
    </w:p>
    <w:p w14:paraId="7DB6D9D0" w14:textId="77777777" w:rsidR="002125BD" w:rsidRDefault="002125BD" w:rsidP="000C0A84">
      <w:pPr>
        <w:tabs>
          <w:tab w:val="right" w:pos="9072"/>
        </w:tabs>
        <w:rPr>
          <w:sz w:val="26"/>
          <w:szCs w:val="26"/>
        </w:rPr>
      </w:pPr>
    </w:p>
    <w:p w14:paraId="4DDE05AE" w14:textId="6AFD36FD" w:rsidR="00265215" w:rsidRPr="00602146" w:rsidRDefault="002125BD" w:rsidP="0011761F">
      <w:pPr>
        <w:rPr>
          <w:rFonts w:eastAsia="Calibri"/>
          <w:sz w:val="20"/>
          <w:szCs w:val="20"/>
        </w:rPr>
      </w:pPr>
      <w:r w:rsidRPr="00602146">
        <w:rPr>
          <w:rFonts w:eastAsia="Calibri"/>
          <w:sz w:val="20"/>
          <w:szCs w:val="20"/>
        </w:rPr>
        <w:t>Stūre, 67047899</w:t>
      </w:r>
    </w:p>
    <w:p w14:paraId="2EAE2CE6" w14:textId="0F337409" w:rsidR="002125BD" w:rsidRPr="00970533" w:rsidRDefault="002125BD" w:rsidP="0011761F">
      <w:pPr>
        <w:rPr>
          <w:sz w:val="20"/>
          <w:szCs w:val="20"/>
        </w:rPr>
      </w:pPr>
      <w:r>
        <w:rPr>
          <w:rFonts w:eastAsia="Calibri"/>
          <w:sz w:val="20"/>
          <w:szCs w:val="20"/>
          <w:lang w:val="en-GB"/>
        </w:rPr>
        <w:t>Inese.Sture@izm.gov.lv</w:t>
      </w:r>
    </w:p>
    <w:sectPr w:rsidR="002125BD" w:rsidRPr="00970533" w:rsidSect="005A0D99">
      <w:headerReference w:type="even" r:id="rId8"/>
      <w:headerReference w:type="default" r:id="rId9"/>
      <w:footerReference w:type="even"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81981" w14:textId="77777777" w:rsidR="007F5353" w:rsidRDefault="007F5353" w:rsidP="00495689">
      <w:r>
        <w:separator/>
      </w:r>
    </w:p>
  </w:endnote>
  <w:endnote w:type="continuationSeparator" w:id="0">
    <w:p w14:paraId="4B181F04" w14:textId="77777777" w:rsidR="007F5353" w:rsidRDefault="007F5353" w:rsidP="00495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E8BC4" w14:textId="77777777" w:rsidR="00D80D0F" w:rsidRPr="00754DDB" w:rsidRDefault="007F5353" w:rsidP="00754DDB">
    <w:pPr>
      <w:pStyle w:val="Footer"/>
      <w:jc w:val="both"/>
      <w:rPr>
        <w:sz w:val="20"/>
        <w:szCs w:val="20"/>
      </w:rPr>
    </w:pPr>
  </w:p>
  <w:p w14:paraId="5AE4969F" w14:textId="77777777" w:rsidR="003E20B9" w:rsidRPr="00F81B7D" w:rsidRDefault="00805560" w:rsidP="003E20B9">
    <w:pPr>
      <w:pStyle w:val="NormalWeb"/>
      <w:spacing w:before="0" w:beforeAutospacing="0" w:after="0" w:afterAutospacing="0"/>
      <w:jc w:val="both"/>
      <w:rPr>
        <w:rFonts w:ascii="Times New Roman" w:hAnsi="Times New Roman" w:cs="Times New Roman"/>
        <w:noProof/>
        <w:sz w:val="22"/>
        <w:szCs w:val="22"/>
        <w:lang w:val="lv-LV"/>
      </w:rPr>
    </w:pPr>
    <w:r w:rsidRPr="00F81B7D">
      <w:rPr>
        <w:rFonts w:ascii="Times New Roman" w:hAnsi="Times New Roman" w:cs="Times New Roman"/>
        <w:sz w:val="22"/>
        <w:szCs w:val="22"/>
      </w:rPr>
      <w:fldChar w:fldCharType="begin"/>
    </w:r>
    <w:r w:rsidRPr="002F75D2">
      <w:rPr>
        <w:rFonts w:ascii="Times New Roman" w:hAnsi="Times New Roman" w:cs="Times New Roman"/>
        <w:sz w:val="22"/>
        <w:szCs w:val="22"/>
        <w:lang w:val="lv-LV"/>
      </w:rPr>
      <w:instrText xml:space="preserve"> FILENAME  \* MERGEFORMAT </w:instrText>
    </w:r>
    <w:r w:rsidRPr="00F81B7D">
      <w:rPr>
        <w:rFonts w:ascii="Times New Roman" w:hAnsi="Times New Roman" w:cs="Times New Roman"/>
        <w:sz w:val="22"/>
        <w:szCs w:val="22"/>
      </w:rPr>
      <w:fldChar w:fldCharType="separate"/>
    </w:r>
    <w:r w:rsidR="001D17B6">
      <w:rPr>
        <w:rFonts w:ascii="Times New Roman" w:hAnsi="Times New Roman" w:cs="Times New Roman"/>
        <w:noProof/>
        <w:sz w:val="22"/>
        <w:szCs w:val="22"/>
        <w:lang w:val="lv-LV"/>
      </w:rPr>
      <w:t>IZMProt_161018_groz419</w:t>
    </w:r>
    <w:r w:rsidRPr="00F81B7D">
      <w:rPr>
        <w:rFonts w:ascii="Times New Roman" w:hAnsi="Times New Roman" w:cs="Times New Roman"/>
        <w:noProof/>
        <w:sz w:val="22"/>
        <w:szCs w:val="22"/>
      </w:rPr>
      <w:fldChar w:fldCharType="end"/>
    </w:r>
    <w:r w:rsidRPr="004A7C9B">
      <w:rPr>
        <w:rFonts w:ascii="Times New Roman" w:hAnsi="Times New Roman" w:cs="Times New Roman"/>
        <w:noProof/>
        <w:sz w:val="22"/>
        <w:szCs w:val="22"/>
        <w:lang w:val="lv-LV"/>
      </w:rPr>
      <w:t>;</w:t>
    </w:r>
    <w:r>
      <w:rPr>
        <w:rFonts w:ascii="Times New Roman" w:hAnsi="Times New Roman" w:cs="Times New Roman"/>
        <w:noProof/>
        <w:sz w:val="22"/>
        <w:szCs w:val="22"/>
        <w:lang w:val="lv-LV"/>
      </w:rPr>
      <w:t xml:space="preserve"> </w:t>
    </w:r>
    <w:r w:rsidRPr="004A7C9B">
      <w:rPr>
        <w:rFonts w:ascii="Times New Roman" w:hAnsi="Times New Roman" w:cs="Times New Roman"/>
        <w:noProof/>
        <w:sz w:val="22"/>
        <w:szCs w:val="22"/>
        <w:lang w:val="lv-LV"/>
      </w:rPr>
      <w:t>Par informatīvo ziņojumu “</w:t>
    </w:r>
    <w:r>
      <w:rPr>
        <w:rFonts w:ascii="Times New Roman" w:hAnsi="Times New Roman" w:cs="Times New Roman"/>
        <w:noProof/>
        <w:sz w:val="22"/>
        <w:szCs w:val="22"/>
        <w:lang w:val="lv-LV"/>
      </w:rPr>
      <w:t>Par valsts budžeta virssaistību piešķiršanu praktiskās pētniecības projektu atbalstam</w:t>
    </w:r>
    <w:r w:rsidRPr="004A7C9B">
      <w:rPr>
        <w:rFonts w:ascii="Times New Roman" w:hAnsi="Times New Roman" w:cs="Times New Roman"/>
        <w:noProof/>
        <w:sz w:val="22"/>
        <w:szCs w:val="22"/>
        <w:lang w:val="lv-LV"/>
      </w:rPr>
      <w:t xml:space="preserve">” </w:t>
    </w:r>
  </w:p>
  <w:p w14:paraId="0E73495A" w14:textId="77777777" w:rsidR="00D80D0F" w:rsidRPr="00754DDB" w:rsidRDefault="007F5353" w:rsidP="00F81B7D">
    <w:pPr>
      <w:pStyle w:val="Footer"/>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3C641" w14:textId="45A25599" w:rsidR="004A7C9B" w:rsidRPr="00217A01" w:rsidRDefault="007F5353" w:rsidP="00217A01">
    <w:pPr>
      <w:pStyle w:val="Footer"/>
      <w:jc w:val="both"/>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E69DA" w14:textId="7FBAA8F1" w:rsidR="005A0D99" w:rsidRPr="007E778C" w:rsidRDefault="007E778C" w:rsidP="0011761F">
    <w:pPr>
      <w:pStyle w:val="Footer"/>
      <w:jc w:val="both"/>
    </w:pPr>
    <w:r w:rsidRPr="00BE76B2">
      <w:rPr>
        <w:sz w:val="20"/>
      </w:rPr>
      <w:t>I</w:t>
    </w:r>
    <w:r w:rsidR="001D17B6">
      <w:rPr>
        <w:sz w:val="20"/>
      </w:rPr>
      <w:t>ZMProt_</w:t>
    </w:r>
    <w:r w:rsidR="00602146">
      <w:rPr>
        <w:sz w:val="20"/>
      </w:rPr>
      <w:t>2011</w:t>
    </w:r>
    <w:r w:rsidR="00602146">
      <w:rPr>
        <w:sz w:val="20"/>
      </w:rPr>
      <w:t>18</w:t>
    </w:r>
    <w:r w:rsidR="001D17B6">
      <w:rPr>
        <w:sz w:val="20"/>
      </w:rPr>
      <w:t>_groz419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5F3BD" w14:textId="77777777" w:rsidR="007F5353" w:rsidRDefault="007F5353" w:rsidP="00495689">
      <w:r>
        <w:separator/>
      </w:r>
    </w:p>
  </w:footnote>
  <w:footnote w:type="continuationSeparator" w:id="0">
    <w:p w14:paraId="1B954ADA" w14:textId="77777777" w:rsidR="007F5353" w:rsidRDefault="007F5353" w:rsidP="004956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930010"/>
      <w:docPartObj>
        <w:docPartGallery w:val="Page Numbers (Top of Page)"/>
        <w:docPartUnique/>
      </w:docPartObj>
    </w:sdtPr>
    <w:sdtEndPr>
      <w:rPr>
        <w:noProof/>
      </w:rPr>
    </w:sdtEndPr>
    <w:sdtContent>
      <w:p w14:paraId="2B5E357E" w14:textId="77777777" w:rsidR="00F81B7D" w:rsidRDefault="0080556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836E05D" w14:textId="77777777" w:rsidR="00F81B7D" w:rsidRDefault="007F53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6224264"/>
      <w:docPartObj>
        <w:docPartGallery w:val="Page Numbers (Top of Page)"/>
        <w:docPartUnique/>
      </w:docPartObj>
    </w:sdtPr>
    <w:sdtEndPr>
      <w:rPr>
        <w:noProof/>
      </w:rPr>
    </w:sdtEndPr>
    <w:sdtContent>
      <w:p w14:paraId="241FA47E" w14:textId="3C961708" w:rsidR="005A0D99" w:rsidRDefault="005A0D99">
        <w:pPr>
          <w:pStyle w:val="Header"/>
          <w:jc w:val="center"/>
        </w:pPr>
        <w:r>
          <w:fldChar w:fldCharType="begin"/>
        </w:r>
        <w:r>
          <w:instrText xml:space="preserve"> PAGE   \* MERGEFORMAT </w:instrText>
        </w:r>
        <w:r>
          <w:fldChar w:fldCharType="separate"/>
        </w:r>
        <w:r w:rsidR="00602146">
          <w:rPr>
            <w:noProof/>
          </w:rPr>
          <w:t>2</w:t>
        </w:r>
        <w:r>
          <w:rPr>
            <w:noProof/>
          </w:rPr>
          <w:fldChar w:fldCharType="end"/>
        </w:r>
      </w:p>
    </w:sdtContent>
  </w:sdt>
  <w:p w14:paraId="55F1DC5D" w14:textId="77777777" w:rsidR="00112FDC" w:rsidRPr="00112FDC" w:rsidRDefault="007F5353" w:rsidP="00112FDC">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196A10"/>
    <w:multiLevelType w:val="multilevel"/>
    <w:tmpl w:val="ADE6D566"/>
    <w:lvl w:ilvl="0">
      <w:start w:val="1"/>
      <w:numFmt w:val="decimal"/>
      <w:pStyle w:val="1limenis"/>
      <w:isLgl/>
      <w:lvlText w:val="%1."/>
      <w:lvlJc w:val="left"/>
      <w:pPr>
        <w:tabs>
          <w:tab w:val="num" w:pos="360"/>
        </w:tabs>
        <w:ind w:left="340" w:hanging="340"/>
      </w:pPr>
      <w:rPr>
        <w:rFonts w:hint="default"/>
      </w:rPr>
    </w:lvl>
    <w:lvl w:ilvl="1">
      <w:start w:val="1"/>
      <w:numFmt w:val="decimal"/>
      <w:pStyle w:val="2limenis"/>
      <w:lvlText w:val="%1.%2."/>
      <w:lvlJc w:val="left"/>
      <w:pPr>
        <w:tabs>
          <w:tab w:val="num" w:pos="502"/>
        </w:tabs>
        <w:ind w:left="482" w:hanging="34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pStyle w:val="3limenis"/>
      <w:lvlText w:val="%1.%2.%3."/>
      <w:lvlJc w:val="left"/>
      <w:pPr>
        <w:tabs>
          <w:tab w:val="num" w:pos="927"/>
        </w:tabs>
        <w:ind w:left="907" w:hanging="340"/>
      </w:pPr>
      <w:rPr>
        <w:rFonts w:hint="default"/>
        <w:b w:val="0"/>
      </w:rPr>
    </w:lvl>
    <w:lvl w:ilvl="3">
      <w:start w:val="1"/>
      <w:numFmt w:val="decimal"/>
      <w:lvlText w:val="%1.%2.%3.%4."/>
      <w:lvlJc w:val="left"/>
      <w:pPr>
        <w:tabs>
          <w:tab w:val="num" w:pos="1041"/>
        </w:tabs>
        <w:ind w:left="1021" w:hanging="340"/>
      </w:pPr>
      <w:rPr>
        <w:rFonts w:hint="default"/>
        <w:b w:val="0"/>
      </w:rPr>
    </w:lvl>
    <w:lvl w:ilvl="4">
      <w:start w:val="1"/>
      <w:numFmt w:val="decimal"/>
      <w:lvlText w:val="%1.%2.%3.%4.%5."/>
      <w:lvlJc w:val="left"/>
      <w:pPr>
        <w:tabs>
          <w:tab w:val="num" w:pos="1268"/>
        </w:tabs>
        <w:ind w:left="1248" w:hanging="340"/>
      </w:pPr>
      <w:rPr>
        <w:rFonts w:hint="default"/>
      </w:rPr>
    </w:lvl>
    <w:lvl w:ilvl="5">
      <w:start w:val="1"/>
      <w:numFmt w:val="decimal"/>
      <w:lvlText w:val="%1.%2.%3.%4.%5.%6."/>
      <w:lvlJc w:val="left"/>
      <w:pPr>
        <w:tabs>
          <w:tab w:val="num" w:pos="1495"/>
        </w:tabs>
        <w:ind w:left="1475" w:hanging="340"/>
      </w:pPr>
      <w:rPr>
        <w:rFonts w:hint="default"/>
      </w:rPr>
    </w:lvl>
    <w:lvl w:ilvl="6">
      <w:start w:val="1"/>
      <w:numFmt w:val="decimal"/>
      <w:lvlText w:val="%1.%2.%3.%4.%5.%6.%7."/>
      <w:lvlJc w:val="left"/>
      <w:pPr>
        <w:tabs>
          <w:tab w:val="num" w:pos="1722"/>
        </w:tabs>
        <w:ind w:left="1702" w:hanging="340"/>
      </w:pPr>
      <w:rPr>
        <w:rFonts w:hint="default"/>
      </w:rPr>
    </w:lvl>
    <w:lvl w:ilvl="7">
      <w:start w:val="1"/>
      <w:numFmt w:val="decimal"/>
      <w:lvlText w:val="%1.%2.%3.%4.%5.%6.%7.%8."/>
      <w:lvlJc w:val="left"/>
      <w:pPr>
        <w:tabs>
          <w:tab w:val="num" w:pos="1949"/>
        </w:tabs>
        <w:ind w:left="1929" w:hanging="340"/>
      </w:pPr>
      <w:rPr>
        <w:rFonts w:hint="default"/>
      </w:rPr>
    </w:lvl>
    <w:lvl w:ilvl="8">
      <w:start w:val="1"/>
      <w:numFmt w:val="decimal"/>
      <w:lvlText w:val="%1.%2.%3.%4.%5.%6.%7.%8.%9."/>
      <w:lvlJc w:val="left"/>
      <w:pPr>
        <w:tabs>
          <w:tab w:val="num" w:pos="2176"/>
        </w:tabs>
        <w:ind w:left="2156" w:hanging="34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B80"/>
    <w:rsid w:val="00044A9E"/>
    <w:rsid w:val="00077F02"/>
    <w:rsid w:val="00085CC9"/>
    <w:rsid w:val="000A0231"/>
    <w:rsid w:val="000A2612"/>
    <w:rsid w:val="000A2819"/>
    <w:rsid w:val="000B38BC"/>
    <w:rsid w:val="000C0A84"/>
    <w:rsid w:val="000D4025"/>
    <w:rsid w:val="000E6396"/>
    <w:rsid w:val="000F010F"/>
    <w:rsid w:val="000F1F8B"/>
    <w:rsid w:val="0010374D"/>
    <w:rsid w:val="00103CE1"/>
    <w:rsid w:val="0011191B"/>
    <w:rsid w:val="0011761F"/>
    <w:rsid w:val="00120041"/>
    <w:rsid w:val="00123DA1"/>
    <w:rsid w:val="00146228"/>
    <w:rsid w:val="00151226"/>
    <w:rsid w:val="00154B63"/>
    <w:rsid w:val="00161067"/>
    <w:rsid w:val="0016461D"/>
    <w:rsid w:val="00170297"/>
    <w:rsid w:val="0017611B"/>
    <w:rsid w:val="001772C8"/>
    <w:rsid w:val="00186DFE"/>
    <w:rsid w:val="0018761A"/>
    <w:rsid w:val="00190E4E"/>
    <w:rsid w:val="001A5485"/>
    <w:rsid w:val="001C2CE1"/>
    <w:rsid w:val="001C4578"/>
    <w:rsid w:val="001D17B6"/>
    <w:rsid w:val="001D5B97"/>
    <w:rsid w:val="001E07F7"/>
    <w:rsid w:val="001E20E4"/>
    <w:rsid w:val="001E273F"/>
    <w:rsid w:val="001F0160"/>
    <w:rsid w:val="002014DA"/>
    <w:rsid w:val="00203219"/>
    <w:rsid w:val="00203B80"/>
    <w:rsid w:val="002125BD"/>
    <w:rsid w:val="00217A01"/>
    <w:rsid w:val="00222ED2"/>
    <w:rsid w:val="00240C4F"/>
    <w:rsid w:val="00260633"/>
    <w:rsid w:val="00265215"/>
    <w:rsid w:val="00270310"/>
    <w:rsid w:val="00272B1B"/>
    <w:rsid w:val="002A24A9"/>
    <w:rsid w:val="002A4C60"/>
    <w:rsid w:val="002A6BF9"/>
    <w:rsid w:val="002C6C24"/>
    <w:rsid w:val="002F2A98"/>
    <w:rsid w:val="00307F44"/>
    <w:rsid w:val="00315A28"/>
    <w:rsid w:val="0032514A"/>
    <w:rsid w:val="003277D4"/>
    <w:rsid w:val="00340ECC"/>
    <w:rsid w:val="00346D2B"/>
    <w:rsid w:val="0036121B"/>
    <w:rsid w:val="00396B46"/>
    <w:rsid w:val="003A0917"/>
    <w:rsid w:val="003A775C"/>
    <w:rsid w:val="003B14EB"/>
    <w:rsid w:val="003B3877"/>
    <w:rsid w:val="003C0166"/>
    <w:rsid w:val="003D0306"/>
    <w:rsid w:val="003D2B50"/>
    <w:rsid w:val="003D60A9"/>
    <w:rsid w:val="003D6329"/>
    <w:rsid w:val="003F3E8A"/>
    <w:rsid w:val="003F68F8"/>
    <w:rsid w:val="004010C6"/>
    <w:rsid w:val="00410EBD"/>
    <w:rsid w:val="004229F9"/>
    <w:rsid w:val="00426F53"/>
    <w:rsid w:val="00437FDE"/>
    <w:rsid w:val="00457AE0"/>
    <w:rsid w:val="00473FBE"/>
    <w:rsid w:val="00483932"/>
    <w:rsid w:val="00490E1F"/>
    <w:rsid w:val="00495689"/>
    <w:rsid w:val="004B5772"/>
    <w:rsid w:val="004C523B"/>
    <w:rsid w:val="004C5745"/>
    <w:rsid w:val="004D1179"/>
    <w:rsid w:val="004D2296"/>
    <w:rsid w:val="004E4AC8"/>
    <w:rsid w:val="005037A5"/>
    <w:rsid w:val="00510E0A"/>
    <w:rsid w:val="00513F05"/>
    <w:rsid w:val="00520FE4"/>
    <w:rsid w:val="00533656"/>
    <w:rsid w:val="005410CE"/>
    <w:rsid w:val="00551CA7"/>
    <w:rsid w:val="0057289B"/>
    <w:rsid w:val="0059639B"/>
    <w:rsid w:val="005A0D99"/>
    <w:rsid w:val="005A5D7D"/>
    <w:rsid w:val="005A62D7"/>
    <w:rsid w:val="005B334B"/>
    <w:rsid w:val="005C01B7"/>
    <w:rsid w:val="005F530F"/>
    <w:rsid w:val="0060057F"/>
    <w:rsid w:val="00602146"/>
    <w:rsid w:val="00603267"/>
    <w:rsid w:val="00611557"/>
    <w:rsid w:val="0064381B"/>
    <w:rsid w:val="00650DE9"/>
    <w:rsid w:val="00675C69"/>
    <w:rsid w:val="00690760"/>
    <w:rsid w:val="006A0522"/>
    <w:rsid w:val="006A5D03"/>
    <w:rsid w:val="006B16D0"/>
    <w:rsid w:val="006C1A59"/>
    <w:rsid w:val="006D09F4"/>
    <w:rsid w:val="006D2296"/>
    <w:rsid w:val="006E0A7F"/>
    <w:rsid w:val="006E306C"/>
    <w:rsid w:val="006E4AF8"/>
    <w:rsid w:val="006F0948"/>
    <w:rsid w:val="006F6DEC"/>
    <w:rsid w:val="0070480F"/>
    <w:rsid w:val="00712533"/>
    <w:rsid w:val="00720029"/>
    <w:rsid w:val="00735A01"/>
    <w:rsid w:val="00754178"/>
    <w:rsid w:val="00760514"/>
    <w:rsid w:val="00773EF6"/>
    <w:rsid w:val="00777DB8"/>
    <w:rsid w:val="00791033"/>
    <w:rsid w:val="00793315"/>
    <w:rsid w:val="007C4BF2"/>
    <w:rsid w:val="007E32EB"/>
    <w:rsid w:val="007E778C"/>
    <w:rsid w:val="007F3470"/>
    <w:rsid w:val="007F5353"/>
    <w:rsid w:val="00805560"/>
    <w:rsid w:val="00827FDE"/>
    <w:rsid w:val="00836A57"/>
    <w:rsid w:val="00836F99"/>
    <w:rsid w:val="00860096"/>
    <w:rsid w:val="00881147"/>
    <w:rsid w:val="00885D5F"/>
    <w:rsid w:val="00890074"/>
    <w:rsid w:val="00894B5A"/>
    <w:rsid w:val="00895662"/>
    <w:rsid w:val="008A0CDE"/>
    <w:rsid w:val="008B02DA"/>
    <w:rsid w:val="008C3905"/>
    <w:rsid w:val="009001EF"/>
    <w:rsid w:val="00904ECC"/>
    <w:rsid w:val="00912DF1"/>
    <w:rsid w:val="009156A7"/>
    <w:rsid w:val="00922B9F"/>
    <w:rsid w:val="00931ABB"/>
    <w:rsid w:val="0095120B"/>
    <w:rsid w:val="00951DD4"/>
    <w:rsid w:val="0095739D"/>
    <w:rsid w:val="009C571D"/>
    <w:rsid w:val="009C761B"/>
    <w:rsid w:val="009D5B18"/>
    <w:rsid w:val="009F7698"/>
    <w:rsid w:val="00A05117"/>
    <w:rsid w:val="00A11F05"/>
    <w:rsid w:val="00A1289A"/>
    <w:rsid w:val="00A23710"/>
    <w:rsid w:val="00A267CF"/>
    <w:rsid w:val="00A30856"/>
    <w:rsid w:val="00A413C7"/>
    <w:rsid w:val="00A47B42"/>
    <w:rsid w:val="00A5567E"/>
    <w:rsid w:val="00A62F54"/>
    <w:rsid w:val="00A73D74"/>
    <w:rsid w:val="00A74E08"/>
    <w:rsid w:val="00A93AF3"/>
    <w:rsid w:val="00AC292E"/>
    <w:rsid w:val="00AD56CD"/>
    <w:rsid w:val="00AE315E"/>
    <w:rsid w:val="00B2034E"/>
    <w:rsid w:val="00B2703D"/>
    <w:rsid w:val="00B333D8"/>
    <w:rsid w:val="00B516DE"/>
    <w:rsid w:val="00B64E0A"/>
    <w:rsid w:val="00B93156"/>
    <w:rsid w:val="00BA0994"/>
    <w:rsid w:val="00BA3AD0"/>
    <w:rsid w:val="00BB2977"/>
    <w:rsid w:val="00BB758A"/>
    <w:rsid w:val="00BD1C75"/>
    <w:rsid w:val="00BD2E02"/>
    <w:rsid w:val="00BE1149"/>
    <w:rsid w:val="00BF2539"/>
    <w:rsid w:val="00BF2F6C"/>
    <w:rsid w:val="00BF71DF"/>
    <w:rsid w:val="00C10D63"/>
    <w:rsid w:val="00C26FF4"/>
    <w:rsid w:val="00C31102"/>
    <w:rsid w:val="00C65442"/>
    <w:rsid w:val="00C666B9"/>
    <w:rsid w:val="00C9710E"/>
    <w:rsid w:val="00C977E6"/>
    <w:rsid w:val="00CA1A04"/>
    <w:rsid w:val="00CA6A65"/>
    <w:rsid w:val="00CB61A6"/>
    <w:rsid w:val="00CC0C91"/>
    <w:rsid w:val="00CD0305"/>
    <w:rsid w:val="00CD0881"/>
    <w:rsid w:val="00D21F12"/>
    <w:rsid w:val="00D2313A"/>
    <w:rsid w:val="00D30AAA"/>
    <w:rsid w:val="00D40E7B"/>
    <w:rsid w:val="00D45BC2"/>
    <w:rsid w:val="00D5709A"/>
    <w:rsid w:val="00D638AB"/>
    <w:rsid w:val="00D673AB"/>
    <w:rsid w:val="00D67B30"/>
    <w:rsid w:val="00D736A9"/>
    <w:rsid w:val="00D832B7"/>
    <w:rsid w:val="00D8704A"/>
    <w:rsid w:val="00D95BB7"/>
    <w:rsid w:val="00DA5CE9"/>
    <w:rsid w:val="00DB3AE1"/>
    <w:rsid w:val="00DB5110"/>
    <w:rsid w:val="00DD3254"/>
    <w:rsid w:val="00DD56A5"/>
    <w:rsid w:val="00DD6A95"/>
    <w:rsid w:val="00E00718"/>
    <w:rsid w:val="00E4151C"/>
    <w:rsid w:val="00E419B0"/>
    <w:rsid w:val="00E450EE"/>
    <w:rsid w:val="00E53E24"/>
    <w:rsid w:val="00E62AAA"/>
    <w:rsid w:val="00E66125"/>
    <w:rsid w:val="00E66B31"/>
    <w:rsid w:val="00E73E62"/>
    <w:rsid w:val="00E8651F"/>
    <w:rsid w:val="00E90B3B"/>
    <w:rsid w:val="00EA6B6A"/>
    <w:rsid w:val="00EC27ED"/>
    <w:rsid w:val="00ED0287"/>
    <w:rsid w:val="00ED26FC"/>
    <w:rsid w:val="00ED6F71"/>
    <w:rsid w:val="00EE2B6F"/>
    <w:rsid w:val="00F024D0"/>
    <w:rsid w:val="00F1377A"/>
    <w:rsid w:val="00F301D5"/>
    <w:rsid w:val="00F31699"/>
    <w:rsid w:val="00F3210A"/>
    <w:rsid w:val="00F342B0"/>
    <w:rsid w:val="00F41DB9"/>
    <w:rsid w:val="00F54F99"/>
    <w:rsid w:val="00F5690D"/>
    <w:rsid w:val="00FA073D"/>
    <w:rsid w:val="00FA2F4A"/>
    <w:rsid w:val="00FA792D"/>
    <w:rsid w:val="00FB0541"/>
    <w:rsid w:val="00FB3285"/>
    <w:rsid w:val="00FC6801"/>
    <w:rsid w:val="00FF622B"/>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68203F"/>
  <w15:docId w15:val="{B55F9294-DDB8-4CFB-816F-6DFF3E50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B8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03B80"/>
    <w:pPr>
      <w:spacing w:before="100" w:beforeAutospacing="1" w:after="100" w:afterAutospacing="1"/>
    </w:pPr>
    <w:rPr>
      <w:rFonts w:ascii="Helvetica" w:hAnsi="Helvetica" w:cs="Helvetica"/>
      <w:color w:val="000000"/>
      <w:sz w:val="18"/>
      <w:szCs w:val="18"/>
      <w:lang w:val="en-GB" w:eastAsia="en-US"/>
    </w:rPr>
  </w:style>
  <w:style w:type="paragraph" w:styleId="Header">
    <w:name w:val="header"/>
    <w:aliases w:val="18pt Bold"/>
    <w:basedOn w:val="Normal"/>
    <w:link w:val="HeaderChar"/>
    <w:uiPriority w:val="99"/>
    <w:rsid w:val="00203B80"/>
    <w:pPr>
      <w:tabs>
        <w:tab w:val="center" w:pos="4153"/>
        <w:tab w:val="right" w:pos="8306"/>
      </w:tabs>
    </w:pPr>
  </w:style>
  <w:style w:type="character" w:customStyle="1" w:styleId="HeaderChar">
    <w:name w:val="Header Char"/>
    <w:aliases w:val="18pt Bold Char"/>
    <w:basedOn w:val="DefaultParagraphFont"/>
    <w:link w:val="Header"/>
    <w:uiPriority w:val="99"/>
    <w:rsid w:val="00203B80"/>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203B80"/>
    <w:pPr>
      <w:tabs>
        <w:tab w:val="center" w:pos="4153"/>
        <w:tab w:val="right" w:pos="8306"/>
      </w:tabs>
    </w:pPr>
  </w:style>
  <w:style w:type="character" w:customStyle="1" w:styleId="FooterChar">
    <w:name w:val="Footer Char"/>
    <w:basedOn w:val="DefaultParagraphFont"/>
    <w:link w:val="Footer"/>
    <w:uiPriority w:val="99"/>
    <w:rsid w:val="00203B80"/>
    <w:rPr>
      <w:rFonts w:ascii="Times New Roman" w:eastAsia="Times New Roman" w:hAnsi="Times New Roman" w:cs="Times New Roman"/>
      <w:sz w:val="24"/>
      <w:szCs w:val="24"/>
      <w:lang w:eastAsia="lv-LV"/>
    </w:rPr>
  </w:style>
  <w:style w:type="character" w:styleId="Hyperlink">
    <w:name w:val="Hyperlink"/>
    <w:uiPriority w:val="99"/>
    <w:unhideWhenUsed/>
    <w:rsid w:val="00203B80"/>
    <w:rPr>
      <w:color w:val="0000FF"/>
      <w:u w:val="single"/>
    </w:rPr>
  </w:style>
  <w:style w:type="paragraph" w:styleId="ListParagraph">
    <w:name w:val="List Paragraph"/>
    <w:aliases w:val="2,H&amp;P List Paragraph"/>
    <w:basedOn w:val="Normal"/>
    <w:link w:val="ListParagraphChar"/>
    <w:uiPriority w:val="34"/>
    <w:qFormat/>
    <w:rsid w:val="00203B80"/>
    <w:pPr>
      <w:ind w:left="720"/>
      <w:contextualSpacing/>
    </w:pPr>
  </w:style>
  <w:style w:type="character" w:customStyle="1" w:styleId="ListParagraphChar">
    <w:name w:val="List Paragraph Char"/>
    <w:aliases w:val="2 Char,H&amp;P List Paragraph Char"/>
    <w:link w:val="ListParagraph"/>
    <w:uiPriority w:val="34"/>
    <w:locked/>
    <w:rsid w:val="00203B8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03267"/>
    <w:rPr>
      <w:rFonts w:ascii="Arial" w:hAnsi="Arial" w:cs="Arial"/>
      <w:sz w:val="18"/>
      <w:szCs w:val="18"/>
    </w:rPr>
  </w:style>
  <w:style w:type="character" w:customStyle="1" w:styleId="BalloonTextChar">
    <w:name w:val="Balloon Text Char"/>
    <w:basedOn w:val="DefaultParagraphFont"/>
    <w:link w:val="BalloonText"/>
    <w:uiPriority w:val="99"/>
    <w:semiHidden/>
    <w:rsid w:val="00603267"/>
    <w:rPr>
      <w:rFonts w:ascii="Arial" w:eastAsia="Times New Roman" w:hAnsi="Arial" w:cs="Arial"/>
      <w:sz w:val="18"/>
      <w:szCs w:val="18"/>
      <w:lang w:eastAsia="lv-LV"/>
    </w:rPr>
  </w:style>
  <w:style w:type="character" w:styleId="CommentReference">
    <w:name w:val="annotation reference"/>
    <w:basedOn w:val="DefaultParagraphFont"/>
    <w:uiPriority w:val="99"/>
    <w:semiHidden/>
    <w:unhideWhenUsed/>
    <w:rsid w:val="00E00718"/>
    <w:rPr>
      <w:sz w:val="16"/>
      <w:szCs w:val="16"/>
    </w:rPr>
  </w:style>
  <w:style w:type="paragraph" w:styleId="CommentText">
    <w:name w:val="annotation text"/>
    <w:basedOn w:val="Normal"/>
    <w:link w:val="CommentTextChar"/>
    <w:uiPriority w:val="99"/>
    <w:semiHidden/>
    <w:unhideWhenUsed/>
    <w:rsid w:val="00E00718"/>
    <w:rPr>
      <w:sz w:val="20"/>
      <w:szCs w:val="20"/>
    </w:rPr>
  </w:style>
  <w:style w:type="character" w:customStyle="1" w:styleId="CommentTextChar">
    <w:name w:val="Comment Text Char"/>
    <w:basedOn w:val="DefaultParagraphFont"/>
    <w:link w:val="CommentText"/>
    <w:uiPriority w:val="99"/>
    <w:semiHidden/>
    <w:rsid w:val="00E0071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00718"/>
    <w:rPr>
      <w:b/>
      <w:bCs/>
    </w:rPr>
  </w:style>
  <w:style w:type="character" w:customStyle="1" w:styleId="CommentSubjectChar">
    <w:name w:val="Comment Subject Char"/>
    <w:basedOn w:val="CommentTextChar"/>
    <w:link w:val="CommentSubject"/>
    <w:uiPriority w:val="99"/>
    <w:semiHidden/>
    <w:rsid w:val="00E00718"/>
    <w:rPr>
      <w:rFonts w:ascii="Times New Roman" w:eastAsia="Times New Roman" w:hAnsi="Times New Roman" w:cs="Times New Roman"/>
      <w:b/>
      <w:bCs/>
      <w:sz w:val="20"/>
      <w:szCs w:val="20"/>
      <w:lang w:eastAsia="lv-LV"/>
    </w:rPr>
  </w:style>
  <w:style w:type="paragraph" w:customStyle="1" w:styleId="1limenis">
    <w:name w:val="1 limenis"/>
    <w:basedOn w:val="Normal"/>
    <w:rsid w:val="0036121B"/>
    <w:pPr>
      <w:numPr>
        <w:numId w:val="1"/>
      </w:numPr>
    </w:pPr>
  </w:style>
  <w:style w:type="paragraph" w:customStyle="1" w:styleId="2limenis">
    <w:name w:val="2 limenis"/>
    <w:basedOn w:val="Normal"/>
    <w:rsid w:val="0036121B"/>
    <w:pPr>
      <w:numPr>
        <w:ilvl w:val="1"/>
        <w:numId w:val="1"/>
      </w:numPr>
    </w:pPr>
  </w:style>
  <w:style w:type="paragraph" w:customStyle="1" w:styleId="3limenis">
    <w:name w:val="3 limenis"/>
    <w:basedOn w:val="Normal"/>
    <w:rsid w:val="0036121B"/>
    <w:pPr>
      <w:numPr>
        <w:ilvl w:val="2"/>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466486">
      <w:bodyDiv w:val="1"/>
      <w:marLeft w:val="0"/>
      <w:marRight w:val="0"/>
      <w:marTop w:val="0"/>
      <w:marBottom w:val="0"/>
      <w:divBdr>
        <w:top w:val="none" w:sz="0" w:space="0" w:color="auto"/>
        <w:left w:val="none" w:sz="0" w:space="0" w:color="auto"/>
        <w:bottom w:val="none" w:sz="0" w:space="0" w:color="auto"/>
        <w:right w:val="none" w:sz="0" w:space="0" w:color="auto"/>
      </w:divBdr>
    </w:div>
    <w:div w:id="998190956">
      <w:bodyDiv w:val="1"/>
      <w:marLeft w:val="0"/>
      <w:marRight w:val="0"/>
      <w:marTop w:val="0"/>
      <w:marBottom w:val="0"/>
      <w:divBdr>
        <w:top w:val="none" w:sz="0" w:space="0" w:color="auto"/>
        <w:left w:val="none" w:sz="0" w:space="0" w:color="auto"/>
        <w:bottom w:val="none" w:sz="0" w:space="0" w:color="auto"/>
        <w:right w:val="none" w:sz="0" w:space="0" w:color="auto"/>
      </w:divBdr>
    </w:div>
    <w:div w:id="126407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4EF82-F14E-4FAA-8515-3637CA82A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647</Words>
  <Characters>370</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2016. gada 28. jūnija noteikumos Nr. 419 “Noteikumi par informācijas apmaiņas un uzraudzības kārtību Iekšējā tirgus informācijas sistēmas ietvaros, informācijas apmaiņā iesaistīto iestāžu a</vt:lpstr>
    </vt:vector>
  </TitlesOfParts>
  <Company/>
  <LinksUpToDate>false</LinksUpToDate>
  <CharactersWithSpaces>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2016. gada 28. jūnija noteikumos Nr. 419 “Noteikumi par informācijas apmaiņas un uzraudzības kārtību Iekšējā tirgus informācijas sistēmas ietvaros, informācijas apmaiņā iesaistīto iestāžu atbildību un Eiropas profesionālās kartes izdošanas kārtību””</dc:title>
  <dc:subject>MK protokollēmums</dc:subject>
  <dc:creator>Inese Stūre</dc:creator>
  <cp:keywords/>
  <dc:description>inese.sture@izm.gov.lv</dc:description>
  <cp:lastModifiedBy>Inese Stūre</cp:lastModifiedBy>
  <cp:revision>2</cp:revision>
  <cp:lastPrinted>2018-10-16T12:56:00Z</cp:lastPrinted>
  <dcterms:created xsi:type="dcterms:W3CDTF">2018-11-20T09:11:00Z</dcterms:created>
  <dcterms:modified xsi:type="dcterms:W3CDTF">2018-11-20T09:11:00Z</dcterms:modified>
</cp:coreProperties>
</file>