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732" w:rsidRPr="00F502A7" w:rsidRDefault="00A37732" w:rsidP="00A37732">
      <w:pPr>
        <w:pStyle w:val="Header"/>
        <w:tabs>
          <w:tab w:val="center" w:pos="4536"/>
          <w:tab w:val="right" w:pos="9071"/>
        </w:tabs>
        <w:jc w:val="center"/>
        <w:rPr>
          <w:color w:val="231F20"/>
          <w:sz w:val="14"/>
          <w:szCs w:val="17"/>
        </w:rPr>
      </w:pPr>
      <w:r w:rsidRPr="00F502A7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50D5C6" wp14:editId="3225E19A">
                <wp:simplePos x="0" y="0"/>
                <wp:positionH relativeFrom="column">
                  <wp:align>center</wp:align>
                </wp:positionH>
                <wp:positionV relativeFrom="paragraph">
                  <wp:posOffset>1022985</wp:posOffset>
                </wp:positionV>
                <wp:extent cx="5039995" cy="0"/>
                <wp:effectExtent l="5715" t="13335" r="12065" b="5715"/>
                <wp:wrapSquare wrapText="bothSides"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7A39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0;margin-top:80.55pt;width:396.85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1DjJQIAAEoEAAAOAAAAZHJzL2Uyb0RvYy54bWysVMFu2zAMvQ/YPwi6p7YTp2uMOEVhJ7t0&#10;a4F2H6BIcizMFgVJiRMM+/dRShy022UY5oNMmeLjI/nk5f2x78hBWqdAlzS7SSmRmoNQelfSb6+b&#10;yR0lzjMtWAdalvQkHb1fffywHEwhp9BCJ6QlCKJdMZiStt6bIkkcb2XP3A0YqdHZgO2Zx63dJcKy&#10;AdH7Lpmm6W0ygBXGApfO4df67KSriN80kvunpnHSk66kyM3H1cZ1G9ZktWTFzjLTKn6hwf6BRc+U&#10;xqRXqJp5RvZW/QHVK27BQeNvOPQJNI3iMtaA1WTpb9W8tMzIWAs2x5lrm9z/g+VfD8+WKFHSKSWa&#10;9TiiF2+Z2rWePFgLA6lAa2wjWDIN3RqMKzCo0s821MuP+sU8Av/uiIaqZXonI+vXk0GoLEQk70LC&#10;xhnMuR2+gMAzbO8htu7Y2D5AYlPIMU7odJ2QPHrC8eM8nS0WizklfPQlrBgDjXX+s4SeBKOk7lLH&#10;tYAspmGHR+cDLVaMASGrho3quiiHTpOhpLPs0zwGOOiUCM5wzNndtuosObAgqPjEGtHz9piFvRYR&#10;rJVMrC+2Z6o725i80wEPC0M6F+usmB+LdLG+W9/lk3x6u57kaV1PHjZVPrndIKV6VldVnf0M1LK8&#10;aJUQUgd2o3qz/O/UcblHZ91d9XttQ/IePfYLyY7vSDpONgzzLIstiNOzHSeOgo2HL5cr3Ii3e7Tf&#10;/gJWvwAAAP//AwBQSwMEFAAGAAgAAAAhABwrgcDbAAAACAEAAA8AAABkcnMvZG93bnJldi54bWxM&#10;j8FOwzAQRO9I/IO1SNyoEypaCHEqikCoxzT9ADde4ijxOoqdNvTrWSQkOO7MaPZNvpldL044htaT&#10;gnSRgECqvWmpUXCo3u8eQYSoyejeEyr4wgCb4voq15nxZyrxtI+N4BIKmVZgYxwyKUNt0emw8AMS&#10;e59+dDryOTbSjPrM5a6X90mykk63xB+sHvDVYt3tJ6egW17KXWd3b5ewreThoSon+tgqdXszvzyD&#10;iDjHvzD84DM6FMx09BOZIHoFPCSyukpTEGyvn5ZrEMdfRRa5/D+g+AYAAP//AwBQSwECLQAUAAYA&#10;CAAAACEAtoM4kv4AAADhAQAAEwAAAAAAAAAAAAAAAAAAAAAAW0NvbnRlbnRfVHlwZXNdLnhtbFBL&#10;AQItABQABgAIAAAAIQA4/SH/1gAAAJQBAAALAAAAAAAAAAAAAAAAAC8BAABfcmVscy8ucmVsc1BL&#10;AQItABQABgAIAAAAIQD0h1DjJQIAAEoEAAAOAAAAAAAAAAAAAAAAAC4CAABkcnMvZTJvRG9jLnht&#10;bFBLAQItABQABgAIAAAAIQAcK4HA2wAAAAgBAAAPAAAAAAAAAAAAAAAAAH8EAABkcnMvZG93bnJl&#10;di54bWxQSwUGAAAAAAQABADzAAAAhwUAAAAA&#10;" strokeweight=".25pt">
                <w10:wrap type="square"/>
              </v:shape>
            </w:pict>
          </mc:Fallback>
        </mc:AlternateContent>
      </w:r>
      <w:r w:rsidRPr="00F502A7">
        <w:rPr>
          <w:noProof/>
          <w:lang w:eastAsia="lv-LV"/>
        </w:rPr>
        <w:drawing>
          <wp:anchor distT="0" distB="0" distL="114300" distR="114300" simplePos="0" relativeHeight="251659264" behindDoc="1" locked="0" layoutInCell="1" allowOverlap="1" wp14:anchorId="724C8E29" wp14:editId="7DF6A417">
            <wp:simplePos x="0" y="0"/>
            <wp:positionH relativeFrom="margin">
              <wp:align>center</wp:align>
            </wp:positionH>
            <wp:positionV relativeFrom="margin">
              <wp:posOffset>0</wp:posOffset>
            </wp:positionV>
            <wp:extent cx="5403850" cy="972185"/>
            <wp:effectExtent l="0" t="0" r="0" b="0"/>
            <wp:wrapTopAndBottom/>
            <wp:docPr id="1" name="Picture 1" descr="vienkrasu_header_veidlapa_28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ienkrasu_header_veidlapa_28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732" w:rsidRPr="00F502A7" w:rsidRDefault="00A37732" w:rsidP="00A37732">
      <w:pPr>
        <w:spacing w:after="0" w:line="240" w:lineRule="auto"/>
        <w:ind w:left="20" w:right="-45"/>
        <w:jc w:val="center"/>
        <w:rPr>
          <w:rFonts w:ascii="Times New Roman" w:hAnsi="Times New Roman"/>
          <w:sz w:val="17"/>
          <w:szCs w:val="17"/>
        </w:rPr>
      </w:pPr>
      <w:r w:rsidRPr="00F502A7">
        <w:rPr>
          <w:rFonts w:ascii="Times New Roman" w:hAnsi="Times New Roman"/>
          <w:color w:val="231F20"/>
          <w:sz w:val="17"/>
          <w:szCs w:val="17"/>
        </w:rPr>
        <w:t>Čiekurkalna 1. līnija 1 k-2, Rīga, LV-1026; tālr. 67219263; fakss 67829686; e-pasts: kanceleja@iem.gov.lv; www.iem.gov.lv</w:t>
      </w:r>
    </w:p>
    <w:p w:rsidR="00A37732" w:rsidRPr="00F502A7" w:rsidRDefault="00A37732" w:rsidP="00A37732">
      <w:pPr>
        <w:spacing w:after="0" w:line="240" w:lineRule="auto"/>
        <w:jc w:val="center"/>
        <w:rPr>
          <w:rFonts w:ascii="Times New Roman" w:hAnsi="Times New Roman"/>
        </w:rPr>
      </w:pPr>
      <w:r w:rsidRPr="00F502A7">
        <w:rPr>
          <w:rFonts w:ascii="Times New Roman" w:hAnsi="Times New Roman"/>
        </w:rPr>
        <w:t>Rīgā</w:t>
      </w:r>
    </w:p>
    <w:p w:rsidR="00A37732" w:rsidRPr="00F502A7" w:rsidRDefault="00A37732" w:rsidP="00A37732">
      <w:pPr>
        <w:spacing w:after="0" w:line="240" w:lineRule="auto"/>
        <w:rPr>
          <w:rFonts w:ascii="Times New Roman" w:hAnsi="Times New Roman"/>
        </w:rPr>
      </w:pPr>
    </w:p>
    <w:p w:rsidR="00A37732" w:rsidRPr="00F502A7" w:rsidRDefault="00A37732" w:rsidP="00A37732">
      <w:pPr>
        <w:spacing w:after="0" w:line="240" w:lineRule="auto"/>
        <w:rPr>
          <w:rFonts w:ascii="Times New Roman" w:hAnsi="Times New Roman"/>
        </w:rPr>
      </w:pPr>
    </w:p>
    <w:p w:rsidR="00BE0A7A" w:rsidRDefault="00BE0A7A" w:rsidP="00A377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4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732" w:rsidRPr="00F502A7" w:rsidRDefault="006F4BF3" w:rsidP="00A377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4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F4BF3">
        <w:rPr>
          <w:rFonts w:ascii="Times New Roman" w:hAnsi="Times New Roman"/>
          <w:sz w:val="28"/>
          <w:szCs w:val="28"/>
          <w:u w:val="single"/>
        </w:rPr>
        <w:t xml:space="preserve">25.10.2018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A37732" w:rsidRPr="00F502A7">
        <w:rPr>
          <w:rFonts w:ascii="Times New Roman" w:hAnsi="Times New Roman"/>
          <w:sz w:val="28"/>
          <w:szCs w:val="28"/>
        </w:rPr>
        <w:t>Nr.</w:t>
      </w:r>
      <w:r>
        <w:rPr>
          <w:rFonts w:ascii="Times New Roman" w:hAnsi="Times New Roman"/>
          <w:sz w:val="28"/>
          <w:szCs w:val="28"/>
        </w:rPr>
        <w:t>1</w:t>
      </w:r>
      <w:r w:rsidRPr="006F4BF3">
        <w:rPr>
          <w:rFonts w:ascii="Times New Roman" w:hAnsi="Times New Roman"/>
          <w:sz w:val="28"/>
          <w:szCs w:val="28"/>
          <w:u w:val="single"/>
        </w:rPr>
        <w:t>-25/140</w:t>
      </w:r>
      <w:r w:rsidR="00A37732" w:rsidRPr="00F502A7">
        <w:rPr>
          <w:rFonts w:ascii="Times New Roman" w:hAnsi="Times New Roman"/>
          <w:sz w:val="28"/>
          <w:szCs w:val="28"/>
        </w:rPr>
        <w:tab/>
        <w:t xml:space="preserve">                                     </w:t>
      </w:r>
      <w:r w:rsidR="00BE0A7A">
        <w:rPr>
          <w:rFonts w:ascii="Times New Roman" w:hAnsi="Times New Roman"/>
          <w:sz w:val="28"/>
          <w:szCs w:val="28"/>
        </w:rPr>
        <w:t xml:space="preserve">   </w:t>
      </w:r>
      <w:r w:rsidR="00A37732" w:rsidRPr="00F502A7">
        <w:rPr>
          <w:rFonts w:ascii="Times New Roman" w:hAnsi="Times New Roman"/>
          <w:sz w:val="28"/>
          <w:szCs w:val="28"/>
        </w:rPr>
        <w:t>Valsts kancelejai</w:t>
      </w:r>
    </w:p>
    <w:p w:rsidR="00A37732" w:rsidRPr="00A37732" w:rsidRDefault="00A37732" w:rsidP="00A37732">
      <w:pPr>
        <w:tabs>
          <w:tab w:val="center" w:pos="851"/>
          <w:tab w:val="center" w:pos="2977"/>
        </w:tabs>
        <w:spacing w:after="0" w:line="240" w:lineRule="auto"/>
        <w:rPr>
          <w:rFonts w:ascii="Times New Roman" w:hAnsi="Times New Roman"/>
          <w:sz w:val="18"/>
          <w:szCs w:val="28"/>
        </w:rPr>
      </w:pPr>
      <w:r w:rsidRPr="00F502A7">
        <w:rPr>
          <w:rFonts w:ascii="Times New Roman" w:hAnsi="Times New Roman"/>
          <w:sz w:val="18"/>
          <w:szCs w:val="28"/>
        </w:rPr>
        <w:tab/>
      </w:r>
      <w:r w:rsidRPr="00F502A7">
        <w:rPr>
          <w:rFonts w:ascii="Times New Roman" w:hAnsi="Times New Roman"/>
          <w:sz w:val="18"/>
          <w:szCs w:val="28"/>
        </w:rPr>
        <w:tab/>
      </w:r>
    </w:p>
    <w:p w:rsidR="00A37732" w:rsidRDefault="00A37732" w:rsidP="00A37732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0017E" w:rsidRDefault="0080017E" w:rsidP="00A377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732" w:rsidRPr="00F502A7" w:rsidRDefault="00A37732" w:rsidP="00A377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02A7">
        <w:rPr>
          <w:rFonts w:ascii="Times New Roman" w:hAnsi="Times New Roman"/>
          <w:sz w:val="28"/>
          <w:szCs w:val="28"/>
        </w:rPr>
        <w:t>Par Ministru kabineta protokollēmuma projektu</w:t>
      </w:r>
    </w:p>
    <w:p w:rsidR="00F03C41" w:rsidRDefault="00A37732" w:rsidP="00F03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2A7">
        <w:rPr>
          <w:rFonts w:ascii="Times New Roman" w:hAnsi="Times New Roman"/>
          <w:sz w:val="28"/>
          <w:szCs w:val="28"/>
        </w:rPr>
        <w:t>“</w:t>
      </w:r>
      <w:r w:rsidR="00F03C41" w:rsidRPr="00F03C41">
        <w:rPr>
          <w:rFonts w:ascii="Times New Roman" w:hAnsi="Times New Roman" w:cs="Times New Roman"/>
          <w:sz w:val="28"/>
          <w:szCs w:val="28"/>
        </w:rPr>
        <w:t xml:space="preserve">Par Ministru kabineta protokollēmuma </w:t>
      </w:r>
    </w:p>
    <w:p w:rsidR="004B7427" w:rsidRDefault="00F03C41" w:rsidP="00F03C41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F03C41">
        <w:rPr>
          <w:rFonts w:ascii="Times New Roman" w:hAnsi="Times New Roman" w:cs="Times New Roman"/>
          <w:noProof/>
          <w:sz w:val="28"/>
          <w:szCs w:val="28"/>
        </w:rPr>
        <w:t xml:space="preserve">“Par Ministru kabineta 2018.gada 8.maija </w:t>
      </w:r>
    </w:p>
    <w:p w:rsidR="004B7427" w:rsidRDefault="00F03C41" w:rsidP="00F03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3C41">
        <w:rPr>
          <w:rFonts w:ascii="Times New Roman" w:hAnsi="Times New Roman" w:cs="Times New Roman"/>
          <w:noProof/>
          <w:sz w:val="28"/>
          <w:szCs w:val="28"/>
        </w:rPr>
        <w:t>sēdes protokollēmuma (prot. Nr.23, 8.</w:t>
      </w:r>
      <w:r w:rsidRPr="00F03C41">
        <w:rPr>
          <w:rFonts w:ascii="Times New Roman" w:hAnsi="Times New Roman" w:cs="Times New Roman"/>
          <w:sz w:val="28"/>
          <w:szCs w:val="28"/>
        </w:rPr>
        <w:t xml:space="preserve">§) </w:t>
      </w:r>
    </w:p>
    <w:p w:rsidR="006002D9" w:rsidRDefault="00F03C41" w:rsidP="00F03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3C41">
        <w:rPr>
          <w:rFonts w:ascii="Times New Roman" w:hAnsi="Times New Roman" w:cs="Times New Roman"/>
          <w:sz w:val="28"/>
          <w:szCs w:val="28"/>
        </w:rPr>
        <w:t xml:space="preserve">“Par </w:t>
      </w:r>
      <w:r w:rsidR="006002D9">
        <w:rPr>
          <w:rFonts w:ascii="Times New Roman" w:hAnsi="Times New Roman" w:cs="Times New Roman"/>
          <w:sz w:val="28"/>
          <w:szCs w:val="28"/>
        </w:rPr>
        <w:t xml:space="preserve">Ministru kabineta </w:t>
      </w:r>
      <w:r w:rsidRPr="00F03C41">
        <w:rPr>
          <w:rFonts w:ascii="Times New Roman" w:hAnsi="Times New Roman" w:cs="Times New Roman"/>
          <w:sz w:val="28"/>
          <w:szCs w:val="28"/>
        </w:rPr>
        <w:t xml:space="preserve">noteikumu projektu </w:t>
      </w:r>
    </w:p>
    <w:p w:rsidR="006002D9" w:rsidRDefault="00F03C41" w:rsidP="00F03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3C41">
        <w:rPr>
          <w:rFonts w:ascii="Times New Roman" w:hAnsi="Times New Roman" w:cs="Times New Roman"/>
          <w:sz w:val="28"/>
          <w:szCs w:val="28"/>
        </w:rPr>
        <w:t>“Grozījum</w:t>
      </w:r>
      <w:r w:rsidR="00291606">
        <w:rPr>
          <w:rFonts w:ascii="Times New Roman" w:hAnsi="Times New Roman" w:cs="Times New Roman"/>
          <w:sz w:val="28"/>
          <w:szCs w:val="28"/>
        </w:rPr>
        <w:t>i</w:t>
      </w:r>
      <w:r w:rsidRPr="00F03C41">
        <w:rPr>
          <w:rFonts w:ascii="Times New Roman" w:hAnsi="Times New Roman" w:cs="Times New Roman"/>
          <w:sz w:val="28"/>
          <w:szCs w:val="28"/>
        </w:rPr>
        <w:t xml:space="preserve"> Ministru kabineta</w:t>
      </w:r>
      <w:r w:rsidR="006002D9">
        <w:rPr>
          <w:rFonts w:ascii="Times New Roman" w:hAnsi="Times New Roman" w:cs="Times New Roman"/>
          <w:sz w:val="28"/>
          <w:szCs w:val="28"/>
        </w:rPr>
        <w:t xml:space="preserve"> </w:t>
      </w:r>
      <w:r w:rsidRPr="00F03C41">
        <w:rPr>
          <w:rFonts w:ascii="Times New Roman" w:hAnsi="Times New Roman" w:cs="Times New Roman"/>
          <w:sz w:val="28"/>
          <w:szCs w:val="28"/>
        </w:rPr>
        <w:t xml:space="preserve">2016.gada </w:t>
      </w:r>
    </w:p>
    <w:p w:rsidR="004B7427" w:rsidRDefault="00F03C41" w:rsidP="00F03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3C41">
        <w:rPr>
          <w:rFonts w:ascii="Times New Roman" w:hAnsi="Times New Roman" w:cs="Times New Roman"/>
          <w:sz w:val="28"/>
          <w:szCs w:val="28"/>
        </w:rPr>
        <w:t xml:space="preserve">13.decembra noteikumos Nr.810 “Noteikumi par </w:t>
      </w:r>
    </w:p>
    <w:p w:rsidR="004B7427" w:rsidRDefault="00F03C41" w:rsidP="00F03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3C41">
        <w:rPr>
          <w:rFonts w:ascii="Times New Roman" w:hAnsi="Times New Roman" w:cs="Times New Roman"/>
          <w:sz w:val="28"/>
          <w:szCs w:val="28"/>
        </w:rPr>
        <w:t xml:space="preserve">Iekšlietu ministrijas sistēmas iestāžu un Ieslodzījuma vietu </w:t>
      </w:r>
    </w:p>
    <w:p w:rsidR="004B7427" w:rsidRDefault="00F03C41" w:rsidP="00F03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3C41">
        <w:rPr>
          <w:rFonts w:ascii="Times New Roman" w:hAnsi="Times New Roman" w:cs="Times New Roman"/>
          <w:sz w:val="28"/>
          <w:szCs w:val="28"/>
        </w:rPr>
        <w:t>pārvaldes amatpersonu</w:t>
      </w:r>
      <w:r w:rsidR="004B742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03C41">
        <w:rPr>
          <w:rFonts w:ascii="Times New Roman" w:hAnsi="Times New Roman" w:cs="Times New Roman"/>
          <w:sz w:val="28"/>
          <w:szCs w:val="28"/>
        </w:rPr>
        <w:t xml:space="preserve">ar speciālajām dienesta pakāpēm </w:t>
      </w:r>
    </w:p>
    <w:p w:rsidR="00A37732" w:rsidRPr="004B7427" w:rsidRDefault="00F03C41" w:rsidP="00F03C41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F03C41">
        <w:rPr>
          <w:rFonts w:ascii="Times New Roman" w:hAnsi="Times New Roman" w:cs="Times New Roman"/>
          <w:sz w:val="28"/>
          <w:szCs w:val="28"/>
        </w:rPr>
        <w:t>amatu klasifikāciju”” 2.punktā dotā uzdevuma izpildi”</w:t>
      </w:r>
    </w:p>
    <w:p w:rsidR="0080017E" w:rsidRPr="00F502A7" w:rsidRDefault="0080017E" w:rsidP="00A377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7732" w:rsidRDefault="00A37732" w:rsidP="00A377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02A7">
        <w:rPr>
          <w:rFonts w:ascii="Times New Roman" w:hAnsi="Times New Roman"/>
          <w:sz w:val="28"/>
          <w:szCs w:val="28"/>
        </w:rPr>
        <w:t xml:space="preserve">Pamatojoties uz Ministru kabineta 2009.gada 7.aprīļa noteikumu Nr.300 “Ministru kabineta kārtības rullis” 164.punktu, iesniedzu izskatīšanai Ministru kabineta sēdē Ministru kabineta protokollēmuma projektu </w:t>
      </w:r>
      <w:r w:rsidR="004B7427">
        <w:rPr>
          <w:rFonts w:ascii="Times New Roman" w:hAnsi="Times New Roman"/>
          <w:sz w:val="28"/>
          <w:szCs w:val="28"/>
        </w:rPr>
        <w:t>“</w:t>
      </w:r>
      <w:r w:rsidR="004B7427" w:rsidRPr="00F03C41">
        <w:rPr>
          <w:rFonts w:ascii="Times New Roman" w:hAnsi="Times New Roman" w:cs="Times New Roman"/>
          <w:sz w:val="28"/>
          <w:szCs w:val="28"/>
        </w:rPr>
        <w:t xml:space="preserve">Par Ministru kabineta protokollēmuma </w:t>
      </w:r>
      <w:r w:rsidR="004B7427" w:rsidRPr="00F03C41">
        <w:rPr>
          <w:rFonts w:ascii="Times New Roman" w:hAnsi="Times New Roman" w:cs="Times New Roman"/>
          <w:noProof/>
          <w:sz w:val="28"/>
          <w:szCs w:val="28"/>
        </w:rPr>
        <w:t>“Par Ministru kabineta 2018.gada 8.maija sēdes protokollēmuma (prot. Nr.23, 8.</w:t>
      </w:r>
      <w:r w:rsidR="004B7427" w:rsidRPr="00F03C41">
        <w:rPr>
          <w:rFonts w:ascii="Times New Roman" w:hAnsi="Times New Roman" w:cs="Times New Roman"/>
          <w:sz w:val="28"/>
          <w:szCs w:val="28"/>
        </w:rPr>
        <w:t xml:space="preserve">§) “Par </w:t>
      </w:r>
      <w:r w:rsidR="00291606">
        <w:rPr>
          <w:rFonts w:ascii="Times New Roman" w:hAnsi="Times New Roman" w:cs="Times New Roman"/>
          <w:sz w:val="28"/>
          <w:szCs w:val="28"/>
        </w:rPr>
        <w:t xml:space="preserve">Ministru kabineta </w:t>
      </w:r>
      <w:r w:rsidR="004B7427" w:rsidRPr="00F03C41">
        <w:rPr>
          <w:rFonts w:ascii="Times New Roman" w:hAnsi="Times New Roman" w:cs="Times New Roman"/>
          <w:sz w:val="28"/>
          <w:szCs w:val="28"/>
        </w:rPr>
        <w:t>noteikumu projektu “Grozījum</w:t>
      </w:r>
      <w:r w:rsidR="00291606">
        <w:rPr>
          <w:rFonts w:ascii="Times New Roman" w:hAnsi="Times New Roman" w:cs="Times New Roman"/>
          <w:sz w:val="28"/>
          <w:szCs w:val="28"/>
        </w:rPr>
        <w:t>i</w:t>
      </w:r>
      <w:r w:rsidR="004B7427" w:rsidRPr="00F03C41">
        <w:rPr>
          <w:rFonts w:ascii="Times New Roman" w:hAnsi="Times New Roman" w:cs="Times New Roman"/>
          <w:sz w:val="28"/>
          <w:szCs w:val="28"/>
        </w:rPr>
        <w:t xml:space="preserve"> Ministru kabineta 2016.gada 13.decembra noteikumos Nr.810 “Noteikumi par Iekšlietu ministrijas sistēmas iestāžu un Ieslodzījuma vietu pārvaldes amatpersonu ar speciālajām dienesta pakāpēm amatu klasifikāciju”” 2.punktā dotā uzdevuma izpildi”</w:t>
      </w:r>
      <w:r w:rsidRPr="00F502A7">
        <w:rPr>
          <w:rFonts w:ascii="Times New Roman" w:hAnsi="Times New Roman"/>
          <w:sz w:val="28"/>
          <w:szCs w:val="28"/>
        </w:rPr>
        <w:t xml:space="preserve"> (turpmāk – protokollēmuma projekts).</w:t>
      </w:r>
    </w:p>
    <w:p w:rsidR="0080017E" w:rsidRDefault="0080017E" w:rsidP="007A1B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552"/>
        <w:gridCol w:w="6095"/>
      </w:tblGrid>
      <w:tr w:rsidR="00A37732" w:rsidRPr="00F502A7" w:rsidTr="00A51345">
        <w:tc>
          <w:tcPr>
            <w:tcW w:w="675" w:type="dxa"/>
            <w:shd w:val="clear" w:color="auto" w:fill="auto"/>
          </w:tcPr>
          <w:p w:rsidR="00A37732" w:rsidRPr="00F502A7" w:rsidRDefault="00A37732" w:rsidP="00A51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2A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A37732" w:rsidRPr="00F502A7" w:rsidRDefault="00A37732" w:rsidP="00A51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2A7">
              <w:rPr>
                <w:rFonts w:ascii="Times New Roman" w:hAnsi="Times New Roman"/>
                <w:sz w:val="28"/>
                <w:szCs w:val="28"/>
              </w:rPr>
              <w:t>Iesniegšanas pamatojums</w:t>
            </w:r>
          </w:p>
        </w:tc>
        <w:tc>
          <w:tcPr>
            <w:tcW w:w="6095" w:type="dxa"/>
            <w:shd w:val="clear" w:color="auto" w:fill="auto"/>
          </w:tcPr>
          <w:p w:rsidR="00A37732" w:rsidRPr="00F502A7" w:rsidRDefault="00A37732" w:rsidP="00A51345">
            <w:pPr>
              <w:pStyle w:val="Heading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502A7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-</w:t>
            </w:r>
          </w:p>
        </w:tc>
      </w:tr>
      <w:tr w:rsidR="00A37732" w:rsidRPr="00F502A7" w:rsidTr="00A51345">
        <w:tc>
          <w:tcPr>
            <w:tcW w:w="675" w:type="dxa"/>
            <w:shd w:val="clear" w:color="auto" w:fill="auto"/>
          </w:tcPr>
          <w:p w:rsidR="00A37732" w:rsidRPr="00F502A7" w:rsidRDefault="00A37732" w:rsidP="00A51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2A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A37732" w:rsidRPr="00F502A7" w:rsidRDefault="00A37732" w:rsidP="00A51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2A7">
              <w:rPr>
                <w:rFonts w:ascii="Times New Roman" w:hAnsi="Times New Roman"/>
                <w:sz w:val="28"/>
                <w:szCs w:val="28"/>
              </w:rPr>
              <w:t>Valsts sekretāru sanāksmes datums un numurs</w:t>
            </w:r>
          </w:p>
        </w:tc>
        <w:tc>
          <w:tcPr>
            <w:tcW w:w="6095" w:type="dxa"/>
            <w:shd w:val="clear" w:color="auto" w:fill="auto"/>
          </w:tcPr>
          <w:p w:rsidR="00A37732" w:rsidRPr="00F502A7" w:rsidRDefault="00A37732" w:rsidP="00A5134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502A7">
              <w:rPr>
                <w:rFonts w:ascii="Times New Roman" w:hAnsi="Times New Roman"/>
                <w:sz w:val="28"/>
                <w:szCs w:val="28"/>
                <w:lang w:eastAsia="lv-LV"/>
              </w:rPr>
              <w:t>-</w:t>
            </w:r>
          </w:p>
        </w:tc>
      </w:tr>
      <w:tr w:rsidR="00A37732" w:rsidRPr="00F502A7" w:rsidTr="00A51345">
        <w:tc>
          <w:tcPr>
            <w:tcW w:w="675" w:type="dxa"/>
            <w:shd w:val="clear" w:color="auto" w:fill="auto"/>
          </w:tcPr>
          <w:p w:rsidR="00A37732" w:rsidRPr="00F502A7" w:rsidRDefault="00A37732" w:rsidP="00A51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2A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:rsidR="00A37732" w:rsidRPr="00F502A7" w:rsidRDefault="00A37732" w:rsidP="00A51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2A7">
              <w:rPr>
                <w:rFonts w:ascii="Times New Roman" w:hAnsi="Times New Roman"/>
                <w:sz w:val="28"/>
                <w:szCs w:val="28"/>
              </w:rPr>
              <w:t>Informācija par saskaņojumiem</w:t>
            </w:r>
          </w:p>
        </w:tc>
        <w:tc>
          <w:tcPr>
            <w:tcW w:w="6095" w:type="dxa"/>
            <w:shd w:val="clear" w:color="auto" w:fill="auto"/>
          </w:tcPr>
          <w:p w:rsidR="00A37732" w:rsidRPr="00F502A7" w:rsidRDefault="00BE0A7A" w:rsidP="00BE0A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37732" w:rsidRPr="00F502A7" w:rsidRDefault="00A37732" w:rsidP="00A51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B6E" w:rsidRPr="00F502A7" w:rsidTr="00A51345">
        <w:tc>
          <w:tcPr>
            <w:tcW w:w="675" w:type="dxa"/>
            <w:shd w:val="clear" w:color="auto" w:fill="auto"/>
          </w:tcPr>
          <w:p w:rsidR="00456B6E" w:rsidRPr="00F502A7" w:rsidRDefault="00456B6E" w:rsidP="00A51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  <w:shd w:val="clear" w:color="auto" w:fill="auto"/>
          </w:tcPr>
          <w:p w:rsidR="00456B6E" w:rsidRPr="00F502A7" w:rsidRDefault="00456B6E" w:rsidP="00A51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9EE">
              <w:rPr>
                <w:rFonts w:ascii="Times New Roman" w:eastAsia="Times New Roman" w:hAnsi="Times New Roman"/>
                <w:sz w:val="28"/>
                <w:szCs w:val="28"/>
              </w:rPr>
              <w:t>Informācija par noklusējuma saskaņojumu</w:t>
            </w:r>
          </w:p>
        </w:tc>
        <w:tc>
          <w:tcPr>
            <w:tcW w:w="6095" w:type="dxa"/>
            <w:shd w:val="clear" w:color="auto" w:fill="auto"/>
          </w:tcPr>
          <w:p w:rsidR="00456B6E" w:rsidRDefault="00456B6E" w:rsidP="00BE0A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37732" w:rsidRPr="00F502A7" w:rsidTr="00A51345">
        <w:tc>
          <w:tcPr>
            <w:tcW w:w="675" w:type="dxa"/>
            <w:shd w:val="clear" w:color="auto" w:fill="auto"/>
          </w:tcPr>
          <w:p w:rsidR="00A37732" w:rsidRPr="00F502A7" w:rsidRDefault="00456B6E" w:rsidP="00A51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A37732" w:rsidRPr="00F502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A37732" w:rsidRPr="00F502A7" w:rsidRDefault="00A37732" w:rsidP="00A51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2A7">
              <w:rPr>
                <w:rFonts w:ascii="Times New Roman" w:hAnsi="Times New Roman"/>
                <w:sz w:val="28"/>
                <w:szCs w:val="28"/>
              </w:rPr>
              <w:t>Ziņas par saskaņojumu ar Eiropas Savienības institūcijām</w:t>
            </w:r>
          </w:p>
        </w:tc>
        <w:tc>
          <w:tcPr>
            <w:tcW w:w="6095" w:type="dxa"/>
            <w:shd w:val="clear" w:color="auto" w:fill="auto"/>
          </w:tcPr>
          <w:p w:rsidR="00A37732" w:rsidRPr="00F502A7" w:rsidRDefault="00A37732" w:rsidP="00A51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2A7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A37732" w:rsidRPr="00F502A7" w:rsidTr="00A51345">
        <w:tc>
          <w:tcPr>
            <w:tcW w:w="675" w:type="dxa"/>
            <w:shd w:val="clear" w:color="auto" w:fill="auto"/>
          </w:tcPr>
          <w:p w:rsidR="00A37732" w:rsidRPr="00F502A7" w:rsidRDefault="00456B6E" w:rsidP="00A51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37732" w:rsidRPr="00F502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A37732" w:rsidRPr="00F502A7" w:rsidRDefault="00A37732" w:rsidP="00A51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2A7">
              <w:rPr>
                <w:rFonts w:ascii="Times New Roman" w:hAnsi="Times New Roman"/>
                <w:sz w:val="28"/>
                <w:szCs w:val="28"/>
              </w:rPr>
              <w:t>Politikas joma</w:t>
            </w:r>
          </w:p>
        </w:tc>
        <w:tc>
          <w:tcPr>
            <w:tcW w:w="6095" w:type="dxa"/>
            <w:shd w:val="clear" w:color="auto" w:fill="auto"/>
          </w:tcPr>
          <w:p w:rsidR="00A37732" w:rsidRPr="00F502A7" w:rsidRDefault="00A37732" w:rsidP="00A51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2A7">
              <w:rPr>
                <w:rFonts w:ascii="Times New Roman" w:hAnsi="Times New Roman"/>
                <w:iCs/>
                <w:sz w:val="28"/>
                <w:szCs w:val="28"/>
              </w:rPr>
              <w:t>Iekšlietu politika.</w:t>
            </w:r>
          </w:p>
        </w:tc>
      </w:tr>
      <w:tr w:rsidR="00A37732" w:rsidRPr="00F502A7" w:rsidTr="00A51345">
        <w:tc>
          <w:tcPr>
            <w:tcW w:w="675" w:type="dxa"/>
            <w:shd w:val="clear" w:color="auto" w:fill="auto"/>
          </w:tcPr>
          <w:p w:rsidR="00A37732" w:rsidRPr="00F502A7" w:rsidRDefault="00456B6E" w:rsidP="00A51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37732" w:rsidRPr="00F502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A37732" w:rsidRPr="00F502A7" w:rsidRDefault="00A37732" w:rsidP="00A51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2A7">
              <w:rPr>
                <w:rFonts w:ascii="Times New Roman" w:hAnsi="Times New Roman"/>
                <w:sz w:val="28"/>
                <w:szCs w:val="28"/>
              </w:rPr>
              <w:t>Atbildīgā amatpersona</w:t>
            </w:r>
          </w:p>
        </w:tc>
        <w:tc>
          <w:tcPr>
            <w:tcW w:w="6095" w:type="dxa"/>
            <w:shd w:val="clear" w:color="auto" w:fill="auto"/>
          </w:tcPr>
          <w:p w:rsidR="00A37732" w:rsidRPr="00F502A7" w:rsidRDefault="00A37732" w:rsidP="004B74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2A7">
              <w:rPr>
                <w:rFonts w:ascii="Times New Roman" w:hAnsi="Times New Roman"/>
                <w:sz w:val="28"/>
                <w:szCs w:val="28"/>
              </w:rPr>
              <w:t>D</w:t>
            </w:r>
            <w:r w:rsidR="004B7427">
              <w:rPr>
                <w:rFonts w:ascii="Times New Roman" w:hAnsi="Times New Roman"/>
                <w:sz w:val="28"/>
                <w:szCs w:val="28"/>
              </w:rPr>
              <w:t>aiga Piebalga</w:t>
            </w:r>
            <w:r w:rsidRPr="00F502A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B7427">
              <w:rPr>
                <w:rFonts w:ascii="Times New Roman" w:hAnsi="Times New Roman"/>
                <w:sz w:val="28"/>
                <w:szCs w:val="28"/>
              </w:rPr>
              <w:t>Iekšlietu ministrijas Personāla vadības un administratīvā departamenta direktore.</w:t>
            </w:r>
          </w:p>
        </w:tc>
      </w:tr>
      <w:tr w:rsidR="00A37732" w:rsidRPr="00F502A7" w:rsidTr="00A51345">
        <w:tc>
          <w:tcPr>
            <w:tcW w:w="675" w:type="dxa"/>
            <w:shd w:val="clear" w:color="auto" w:fill="auto"/>
          </w:tcPr>
          <w:p w:rsidR="00A37732" w:rsidRPr="00F502A7" w:rsidRDefault="00456B6E" w:rsidP="00A51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A37732" w:rsidRPr="00F502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A37732" w:rsidRPr="00F502A7" w:rsidRDefault="00A37732" w:rsidP="00A5134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2A7">
              <w:rPr>
                <w:rFonts w:ascii="Times New Roman" w:hAnsi="Times New Roman"/>
                <w:sz w:val="28"/>
                <w:szCs w:val="28"/>
              </w:rPr>
              <w:t>Uzaicināmās personas</w:t>
            </w:r>
          </w:p>
        </w:tc>
        <w:tc>
          <w:tcPr>
            <w:tcW w:w="6095" w:type="dxa"/>
            <w:shd w:val="clear" w:color="auto" w:fill="auto"/>
          </w:tcPr>
          <w:p w:rsidR="00A37732" w:rsidRPr="00F502A7" w:rsidRDefault="00A37732" w:rsidP="00A51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2A7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A37732" w:rsidRPr="00F502A7" w:rsidTr="00A51345">
        <w:tc>
          <w:tcPr>
            <w:tcW w:w="675" w:type="dxa"/>
            <w:shd w:val="clear" w:color="auto" w:fill="auto"/>
          </w:tcPr>
          <w:p w:rsidR="00A37732" w:rsidRPr="00F502A7" w:rsidRDefault="00456B6E" w:rsidP="00A51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A37732" w:rsidRPr="00F502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A37732" w:rsidRPr="00F502A7" w:rsidRDefault="00A37732" w:rsidP="00A5134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2A7">
              <w:rPr>
                <w:rFonts w:ascii="Times New Roman" w:hAnsi="Times New Roman"/>
                <w:sz w:val="28"/>
                <w:szCs w:val="28"/>
              </w:rPr>
              <w:t>Projekta ierobežotas pieejamības statuss</w:t>
            </w:r>
          </w:p>
        </w:tc>
        <w:tc>
          <w:tcPr>
            <w:tcW w:w="6095" w:type="dxa"/>
            <w:shd w:val="clear" w:color="auto" w:fill="auto"/>
          </w:tcPr>
          <w:p w:rsidR="00A37732" w:rsidRPr="00F502A7" w:rsidRDefault="00A37732" w:rsidP="00A51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2A7">
              <w:rPr>
                <w:rFonts w:ascii="Times New Roman" w:hAnsi="Times New Roman"/>
                <w:sz w:val="28"/>
                <w:szCs w:val="28"/>
              </w:rPr>
              <w:t>Projektam nav noteikts ierobežotas pieejamības statuss.</w:t>
            </w:r>
          </w:p>
        </w:tc>
      </w:tr>
      <w:tr w:rsidR="00A37732" w:rsidRPr="00F502A7" w:rsidTr="00A51345">
        <w:tc>
          <w:tcPr>
            <w:tcW w:w="675" w:type="dxa"/>
            <w:shd w:val="clear" w:color="auto" w:fill="auto"/>
          </w:tcPr>
          <w:p w:rsidR="00A37732" w:rsidRPr="00F502A7" w:rsidRDefault="00456B6E" w:rsidP="00A51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A37732" w:rsidRPr="00F502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A37732" w:rsidRPr="00F502A7" w:rsidRDefault="00A37732" w:rsidP="00A5134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2A7">
              <w:rPr>
                <w:rFonts w:ascii="Times New Roman" w:hAnsi="Times New Roman"/>
                <w:sz w:val="28"/>
                <w:szCs w:val="28"/>
              </w:rPr>
              <w:t>Cita nepieciešamā informācija</w:t>
            </w:r>
          </w:p>
        </w:tc>
        <w:tc>
          <w:tcPr>
            <w:tcW w:w="6095" w:type="dxa"/>
            <w:shd w:val="clear" w:color="auto" w:fill="auto"/>
          </w:tcPr>
          <w:p w:rsidR="00A37732" w:rsidRPr="00F502A7" w:rsidRDefault="00A37732" w:rsidP="004B7427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2A7">
              <w:rPr>
                <w:rFonts w:ascii="Times New Roman" w:hAnsi="Times New Roman"/>
                <w:sz w:val="28"/>
                <w:szCs w:val="28"/>
              </w:rPr>
              <w:t>Saskaņā ar Ministru kabineta 201</w:t>
            </w:r>
            <w:r w:rsidR="004B7427">
              <w:rPr>
                <w:rFonts w:ascii="Times New Roman" w:hAnsi="Times New Roman"/>
                <w:sz w:val="28"/>
                <w:szCs w:val="28"/>
              </w:rPr>
              <w:t>8</w:t>
            </w:r>
            <w:r w:rsidRPr="00F502A7">
              <w:rPr>
                <w:rFonts w:ascii="Times New Roman" w:hAnsi="Times New Roman"/>
                <w:sz w:val="28"/>
                <w:szCs w:val="28"/>
              </w:rPr>
              <w:t xml:space="preserve">.gada </w:t>
            </w:r>
            <w:r w:rsidR="004B7427">
              <w:rPr>
                <w:rFonts w:ascii="Times New Roman" w:hAnsi="Times New Roman"/>
                <w:sz w:val="28"/>
                <w:szCs w:val="28"/>
              </w:rPr>
              <w:t>8</w:t>
            </w:r>
            <w:r w:rsidRPr="00F502A7">
              <w:rPr>
                <w:rFonts w:ascii="Times New Roman" w:hAnsi="Times New Roman"/>
                <w:sz w:val="28"/>
                <w:szCs w:val="28"/>
              </w:rPr>
              <w:t>.</w:t>
            </w:r>
            <w:r w:rsidR="004B7427">
              <w:rPr>
                <w:rFonts w:ascii="Times New Roman" w:hAnsi="Times New Roman"/>
                <w:sz w:val="28"/>
                <w:szCs w:val="28"/>
              </w:rPr>
              <w:t>maija</w:t>
            </w:r>
            <w:r w:rsidRPr="00F502A7">
              <w:rPr>
                <w:rFonts w:ascii="Times New Roman" w:hAnsi="Times New Roman"/>
                <w:sz w:val="28"/>
                <w:szCs w:val="28"/>
              </w:rPr>
              <w:t xml:space="preserve"> sēdes protokollēmuma 2.punktu (prot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502A7">
              <w:rPr>
                <w:rFonts w:ascii="Times New Roman" w:hAnsi="Times New Roman"/>
                <w:sz w:val="28"/>
                <w:szCs w:val="28"/>
              </w:rPr>
              <w:t xml:space="preserve"> Nr.</w:t>
            </w:r>
            <w:r w:rsidR="004B7427">
              <w:rPr>
                <w:rFonts w:ascii="Times New Roman" w:hAnsi="Times New Roman"/>
                <w:sz w:val="28"/>
                <w:szCs w:val="28"/>
              </w:rPr>
              <w:t>23</w:t>
            </w:r>
            <w:r w:rsidRPr="00F502A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B7427">
              <w:rPr>
                <w:rFonts w:ascii="Times New Roman" w:hAnsi="Times New Roman"/>
                <w:sz w:val="28"/>
                <w:szCs w:val="28"/>
              </w:rPr>
              <w:t>8</w:t>
            </w:r>
            <w:r w:rsidRPr="00F502A7">
              <w:rPr>
                <w:rFonts w:ascii="Times New Roman" w:hAnsi="Times New Roman"/>
                <w:sz w:val="28"/>
                <w:szCs w:val="28"/>
              </w:rPr>
              <w:t xml:space="preserve">.§) Iekšlietu ministrijai tika dots uzdevums sadarbībā </w:t>
            </w:r>
            <w:r w:rsidR="004B7427" w:rsidRPr="004A59A7">
              <w:rPr>
                <w:rFonts w:ascii="Times New Roman" w:hAnsi="Times New Roman" w:cs="Times New Roman"/>
                <w:bCs/>
                <w:sz w:val="28"/>
                <w:szCs w:val="28"/>
              </w:rPr>
              <w:t>ar Tieslietu ministriju sagatavot un</w:t>
            </w:r>
            <w:r w:rsidR="004B74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iekšlietu ministram līdz 2018.gada 30.septembrim</w:t>
            </w:r>
            <w:r w:rsidR="004B7427" w:rsidRPr="004A59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noteiktā kārtībā </w:t>
            </w:r>
            <w:r w:rsidR="004B7427" w:rsidRPr="004A59A7">
              <w:rPr>
                <w:rFonts w:ascii="Times New Roman" w:hAnsi="Times New Roman" w:cs="Times New Roman"/>
                <w:sz w:val="28"/>
                <w:szCs w:val="28"/>
              </w:rPr>
              <w:t>iesniegt izskatīšanai Ministru kabinetā gro</w:t>
            </w:r>
            <w:r w:rsidR="004B7427">
              <w:rPr>
                <w:rFonts w:ascii="Times New Roman" w:hAnsi="Times New Roman" w:cs="Times New Roman"/>
                <w:sz w:val="28"/>
                <w:szCs w:val="28"/>
              </w:rPr>
              <w:t>zījumus Ministru kabineta 2016.gada 13.</w:t>
            </w:r>
            <w:r w:rsidR="004B7427" w:rsidRPr="004A59A7">
              <w:rPr>
                <w:rFonts w:ascii="Times New Roman" w:hAnsi="Times New Roman" w:cs="Times New Roman"/>
                <w:sz w:val="28"/>
                <w:szCs w:val="28"/>
              </w:rPr>
              <w:t>decembra noteikumos Nr.810 “</w:t>
            </w:r>
            <w:r w:rsidR="004B7427" w:rsidRPr="004A59A7">
              <w:rPr>
                <w:rFonts w:ascii="Times New Roman" w:hAnsi="Times New Roman" w:cs="Times New Roman"/>
                <w:bCs/>
                <w:sz w:val="28"/>
                <w:szCs w:val="28"/>
              </w:rPr>
              <w:t>Noteikumi par Iekšlietu ministrijas sistēmas iestāžu un Ieslodzījuma vietu pārvaldes amatpersonu ar speciālajām dienesta pakāpēm amatu klasifikāciju</w:t>
            </w:r>
            <w:r w:rsidR="004B7427" w:rsidRPr="004A59A7">
              <w:rPr>
                <w:rFonts w:ascii="Times New Roman" w:hAnsi="Times New Roman" w:cs="Times New Roman"/>
                <w:sz w:val="28"/>
                <w:szCs w:val="28"/>
              </w:rPr>
              <w:t>”,</w:t>
            </w:r>
            <w:r w:rsidR="004B7427" w:rsidRPr="004A59A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4B7427" w:rsidRPr="004A59A7">
              <w:rPr>
                <w:rFonts w:ascii="Times New Roman" w:hAnsi="Times New Roman" w:cs="Times New Roman"/>
                <w:sz w:val="28"/>
                <w:szCs w:val="28"/>
              </w:rPr>
              <w:t xml:space="preserve">nodrošinot ar šiem noteikumiem izveidotā </w:t>
            </w:r>
            <w:r w:rsidR="004B7427" w:rsidRPr="004A59A7">
              <w:rPr>
                <w:rFonts w:ascii="Times New Roman" w:hAnsi="Times New Roman" w:cs="Times New Roman"/>
                <w:bCs/>
                <w:sz w:val="28"/>
                <w:szCs w:val="28"/>
              </w:rPr>
              <w:t>amatu kataloga</w:t>
            </w:r>
            <w:r w:rsidR="004B7427" w:rsidRPr="004A59A7">
              <w:rPr>
                <w:rFonts w:ascii="Times New Roman" w:hAnsi="Times New Roman" w:cs="Times New Roman"/>
                <w:sz w:val="28"/>
                <w:szCs w:val="28"/>
              </w:rPr>
              <w:t xml:space="preserve"> aktualizāciju un Iekšlietu ministrijas padotības iestāžu un Ieslodzījuma vietu pārvaldes funkciju īstenošanai nepieciešamo </w:t>
            </w:r>
            <w:proofErr w:type="spellStart"/>
            <w:r w:rsidR="004B7427" w:rsidRPr="004A59A7">
              <w:rPr>
                <w:rFonts w:ascii="Times New Roman" w:hAnsi="Times New Roman" w:cs="Times New Roman"/>
                <w:sz w:val="28"/>
                <w:szCs w:val="28"/>
              </w:rPr>
              <w:t>jaunizveidojamo</w:t>
            </w:r>
            <w:proofErr w:type="spellEnd"/>
            <w:r w:rsidR="004B7427" w:rsidRPr="004A59A7">
              <w:rPr>
                <w:rFonts w:ascii="Times New Roman" w:hAnsi="Times New Roman" w:cs="Times New Roman"/>
                <w:sz w:val="28"/>
                <w:szCs w:val="28"/>
              </w:rPr>
              <w:t xml:space="preserve"> amatu</w:t>
            </w:r>
            <w:r w:rsidR="004B7427">
              <w:rPr>
                <w:rFonts w:ascii="Times New Roman" w:hAnsi="Times New Roman" w:cs="Times New Roman"/>
                <w:sz w:val="28"/>
                <w:szCs w:val="28"/>
              </w:rPr>
              <w:t xml:space="preserve"> saimju un līmeņu iekļaušanu</w:t>
            </w:r>
            <w:r w:rsidR="004B7427" w:rsidRPr="004A59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5DE7" w:rsidRDefault="00A37732" w:rsidP="00CD5DE7">
            <w:pPr>
              <w:tabs>
                <w:tab w:val="left" w:pos="567"/>
              </w:tabs>
              <w:spacing w:after="0" w:line="240" w:lineRule="auto"/>
              <w:ind w:firstLine="7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2A7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Iekšlietu ministrija izstrādāja </w:t>
            </w:r>
            <w:r w:rsidR="004B7427">
              <w:rPr>
                <w:rFonts w:ascii="Times New Roman" w:hAnsi="Times New Roman"/>
                <w:sz w:val="28"/>
                <w:szCs w:val="28"/>
                <w:lang w:eastAsia="lv-LV"/>
              </w:rPr>
              <w:t>Ministru kabineta noteikumu projektu</w:t>
            </w:r>
            <w:r w:rsidRPr="00F502A7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 </w:t>
            </w:r>
            <w:r w:rsidR="004B7427">
              <w:rPr>
                <w:rFonts w:ascii="Times New Roman" w:hAnsi="Times New Roman"/>
                <w:sz w:val="28"/>
                <w:szCs w:val="28"/>
                <w:lang w:eastAsia="lv-LV"/>
              </w:rPr>
              <w:t>“</w:t>
            </w:r>
            <w:r w:rsidR="004B7427"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 w:rsidR="004B7427" w:rsidRPr="004A59A7">
              <w:rPr>
                <w:rFonts w:ascii="Times New Roman" w:hAnsi="Times New Roman" w:cs="Times New Roman"/>
                <w:sz w:val="28"/>
                <w:szCs w:val="28"/>
              </w:rPr>
              <w:t>ro</w:t>
            </w:r>
            <w:r w:rsidR="004B7427">
              <w:rPr>
                <w:rFonts w:ascii="Times New Roman" w:hAnsi="Times New Roman" w:cs="Times New Roman"/>
                <w:sz w:val="28"/>
                <w:szCs w:val="28"/>
              </w:rPr>
              <w:t>zījum</w:t>
            </w:r>
            <w:r w:rsidR="009009E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4B7427">
              <w:rPr>
                <w:rFonts w:ascii="Times New Roman" w:hAnsi="Times New Roman" w:cs="Times New Roman"/>
                <w:sz w:val="28"/>
                <w:szCs w:val="28"/>
              </w:rPr>
              <w:t xml:space="preserve"> Ministru kabineta 2016.gada 13.</w:t>
            </w:r>
            <w:r w:rsidR="004B7427" w:rsidRPr="004A59A7">
              <w:rPr>
                <w:rFonts w:ascii="Times New Roman" w:hAnsi="Times New Roman" w:cs="Times New Roman"/>
                <w:sz w:val="28"/>
                <w:szCs w:val="28"/>
              </w:rPr>
              <w:t>decembra noteikumos Nr.810 “</w:t>
            </w:r>
            <w:r w:rsidR="004B7427" w:rsidRPr="004A59A7">
              <w:rPr>
                <w:rFonts w:ascii="Times New Roman" w:hAnsi="Times New Roman" w:cs="Times New Roman"/>
                <w:bCs/>
                <w:sz w:val="28"/>
                <w:szCs w:val="28"/>
              </w:rPr>
              <w:t>Noteikumi par Iekšlietu ministrijas sistēmas iestāžu un Ieslodzījuma vietu pārvaldes amatpersonu ar speciālajām dienesta pakāpēm amatu klasifikāciju</w:t>
            </w:r>
            <w:r w:rsidR="004B7427" w:rsidRPr="004A59A7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4B7427">
              <w:rPr>
                <w:rFonts w:ascii="Times New Roman" w:hAnsi="Times New Roman" w:cs="Times New Roman"/>
                <w:sz w:val="28"/>
                <w:szCs w:val="28"/>
              </w:rPr>
              <w:t xml:space="preserve">” (turpmāk – noteikumu projekts) </w:t>
            </w:r>
            <w:r w:rsidR="004B7427" w:rsidRPr="009009E9">
              <w:rPr>
                <w:rFonts w:ascii="Times New Roman" w:hAnsi="Times New Roman" w:cs="Times New Roman"/>
                <w:sz w:val="28"/>
                <w:szCs w:val="28"/>
              </w:rPr>
              <w:t xml:space="preserve">un nosūtīja to </w:t>
            </w:r>
            <w:r w:rsidR="009009E9" w:rsidRPr="009009E9">
              <w:rPr>
                <w:rFonts w:ascii="Times New Roman" w:hAnsi="Times New Roman" w:cs="Times New Roman"/>
                <w:sz w:val="28"/>
                <w:szCs w:val="28"/>
              </w:rPr>
              <w:t xml:space="preserve">Iekšlietu ministrijas sistēmas </w:t>
            </w:r>
            <w:r w:rsidR="004B7427" w:rsidRPr="009009E9">
              <w:rPr>
                <w:rFonts w:ascii="Times New Roman" w:hAnsi="Times New Roman" w:cs="Times New Roman"/>
                <w:sz w:val="28"/>
                <w:szCs w:val="28"/>
              </w:rPr>
              <w:t>iestādēm</w:t>
            </w:r>
            <w:r w:rsidR="00A7530E">
              <w:rPr>
                <w:rFonts w:ascii="Times New Roman" w:hAnsi="Times New Roman" w:cs="Times New Roman"/>
                <w:sz w:val="28"/>
                <w:szCs w:val="28"/>
              </w:rPr>
              <w:t xml:space="preserve"> un Ieslodzījuma vietu pārvaldei</w:t>
            </w:r>
            <w:r w:rsidR="004B7427" w:rsidRPr="009009E9">
              <w:rPr>
                <w:rFonts w:ascii="Times New Roman" w:hAnsi="Times New Roman" w:cs="Times New Roman"/>
                <w:sz w:val="28"/>
                <w:szCs w:val="28"/>
              </w:rPr>
              <w:t xml:space="preserve"> viedokļa sniegšanai.</w:t>
            </w:r>
            <w:r w:rsidR="004B7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151F" w:rsidRDefault="00AD151F" w:rsidP="00AD151F">
            <w:pPr>
              <w:tabs>
                <w:tab w:val="left" w:pos="567"/>
              </w:tabs>
              <w:spacing w:after="0" w:line="240" w:lineRule="auto"/>
              <w:ind w:firstLine="771"/>
              <w:jc w:val="both"/>
              <w:rPr>
                <w:rFonts w:ascii="Times New Roman ,serif" w:eastAsia="Times New Roman" w:hAnsi="Times New Roman ,serif" w:cs="Times New Roman"/>
                <w:sz w:val="28"/>
                <w:szCs w:val="28"/>
                <w:lang w:eastAsia="lv-LV"/>
              </w:rPr>
            </w:pPr>
            <w:r w:rsidRPr="00CD5DE7">
              <w:rPr>
                <w:rFonts w:ascii="Times New Roman ,serif" w:eastAsia="Times New Roman" w:hAnsi="Times New Roman ,serif" w:cs="Times New Roman"/>
                <w:sz w:val="28"/>
                <w:szCs w:val="28"/>
                <w:lang w:eastAsia="lv-LV"/>
              </w:rPr>
              <w:t xml:space="preserve">No saskaņošanas dalībniekiem </w:t>
            </w:r>
            <w:r>
              <w:rPr>
                <w:rFonts w:ascii="Times New Roman ,serif" w:eastAsia="Times New Roman" w:hAnsi="Times New Roman ,serif" w:cs="Times New Roman"/>
                <w:sz w:val="28"/>
                <w:szCs w:val="28"/>
                <w:lang w:eastAsia="lv-LV"/>
              </w:rPr>
              <w:t>tika</w:t>
            </w:r>
            <w:r w:rsidRPr="00CD5DE7">
              <w:rPr>
                <w:rFonts w:ascii="Times New Roman ,serif" w:eastAsia="Times New Roman" w:hAnsi="Times New Roman ,serif" w:cs="Times New Roman"/>
                <w:sz w:val="28"/>
                <w:szCs w:val="28"/>
                <w:lang w:eastAsia="lv-LV"/>
              </w:rPr>
              <w:t xml:space="preserve"> saņemti konceptuāli iebildumi par </w:t>
            </w:r>
            <w:r>
              <w:rPr>
                <w:rFonts w:ascii="Times New Roman ,serif" w:eastAsia="Times New Roman" w:hAnsi="Times New Roman ,serif" w:cs="Times New Roman"/>
                <w:sz w:val="28"/>
                <w:szCs w:val="28"/>
                <w:lang w:eastAsia="lv-LV"/>
              </w:rPr>
              <w:t>noteikumu projektu</w:t>
            </w:r>
            <w:r w:rsidRPr="00CD5DE7">
              <w:rPr>
                <w:rFonts w:ascii="Times New Roman ,serif" w:eastAsia="Times New Roman" w:hAnsi="Times New Roman ,serif" w:cs="Times New Roman"/>
                <w:sz w:val="28"/>
                <w:szCs w:val="28"/>
                <w:lang w:eastAsia="lv-LV"/>
              </w:rPr>
              <w:t xml:space="preserve">, līdz ar to vēl joprojām tiek veikta saņemto iebildumu izvērtēšana, lai rastu labāko risinājumu ietveramajam regulējumam </w:t>
            </w:r>
            <w:r>
              <w:rPr>
                <w:rFonts w:ascii="Times New Roman ,serif" w:eastAsia="Times New Roman" w:hAnsi="Times New Roman ,serif" w:cs="Times New Roman"/>
                <w:sz w:val="28"/>
                <w:szCs w:val="28"/>
                <w:lang w:eastAsia="lv-LV"/>
              </w:rPr>
              <w:t>noteikumu projektā</w:t>
            </w:r>
            <w:r w:rsidRPr="00CD5DE7">
              <w:rPr>
                <w:rFonts w:ascii="Times New Roman ,serif" w:eastAsia="Times New Roman" w:hAnsi="Times New Roman ,serif" w:cs="Times New Roman"/>
                <w:sz w:val="28"/>
                <w:szCs w:val="28"/>
                <w:lang w:eastAsia="lv-LV"/>
              </w:rPr>
              <w:t xml:space="preserve">. </w:t>
            </w:r>
            <w:r w:rsidRPr="009009E9">
              <w:rPr>
                <w:rFonts w:ascii="Times New Roman ,serif" w:eastAsia="Times New Roman" w:hAnsi="Times New Roman ,serif" w:cs="Times New Roman"/>
                <w:sz w:val="28"/>
                <w:szCs w:val="28"/>
                <w:lang w:eastAsia="lv-LV"/>
              </w:rPr>
              <w:t>Izteikto iebildumu apspriešanai tuvākajā laikā tiks organizēta saskaņošanas sanāksme.</w:t>
            </w:r>
          </w:p>
          <w:p w:rsidR="00A37732" w:rsidRPr="00AD151F" w:rsidRDefault="0080017E" w:rsidP="00106DFE">
            <w:pPr>
              <w:tabs>
                <w:tab w:val="left" w:pos="567"/>
              </w:tabs>
              <w:spacing w:after="0" w:line="240" w:lineRule="auto"/>
              <w:ind w:firstLine="771"/>
              <w:jc w:val="both"/>
              <w:rPr>
                <w:rFonts w:ascii="Times New Roman ,serif" w:eastAsia="Times New Roman" w:hAnsi="Times New Roman ,serif" w:cs="Times New Roman"/>
                <w:sz w:val="28"/>
                <w:szCs w:val="28"/>
                <w:lang w:eastAsia="lv-LV"/>
              </w:rPr>
            </w:pPr>
            <w:r>
              <w:rPr>
                <w:rFonts w:ascii="Times New Roman ,serif" w:eastAsia="Times New Roman" w:hAnsi="Times New Roman ,serif" w:cs="Times New Roman"/>
                <w:sz w:val="28"/>
                <w:szCs w:val="28"/>
                <w:lang w:eastAsia="lv-LV"/>
              </w:rPr>
              <w:lastRenderedPageBreak/>
              <w:t>Ievērojot minēto</w:t>
            </w:r>
            <w:r w:rsidR="00CD5DE7" w:rsidRPr="00CD5DE7">
              <w:rPr>
                <w:rFonts w:ascii="Times New Roman ,serif" w:eastAsia="Times New Roman" w:hAnsi="Times New Roman ,serif" w:cs="Times New Roman"/>
                <w:sz w:val="28"/>
                <w:szCs w:val="28"/>
                <w:lang w:eastAsia="lv-LV"/>
              </w:rPr>
              <w:t>, Iekšlietu ministrija ir sagatavojusi protokollēmuma projektu</w:t>
            </w:r>
            <w:r w:rsidR="00CD5DE7" w:rsidRPr="00CD5DE7">
              <w:rPr>
                <w:rFonts w:ascii="Times New Roman ,serif" w:eastAsia="Times New Roman" w:hAnsi="Times New Roman ,serif" w:cs="Times New Roman"/>
                <w:noProof/>
                <w:sz w:val="28"/>
                <w:szCs w:val="28"/>
                <w:lang w:eastAsia="lv-LV"/>
              </w:rPr>
              <w:t>, paredzot</w:t>
            </w:r>
            <w:r>
              <w:rPr>
                <w:rFonts w:ascii="Times New Roman ,serif" w:eastAsia="Times New Roman" w:hAnsi="Times New Roman ,serif" w:cs="Times New Roman"/>
                <w:noProof/>
                <w:sz w:val="28"/>
                <w:szCs w:val="28"/>
                <w:lang w:eastAsia="lv-LV"/>
              </w:rPr>
              <w:t xml:space="preserve">, ka </w:t>
            </w:r>
            <w:r w:rsidR="00CD5DE7" w:rsidRPr="00CD5DE7">
              <w:rPr>
                <w:rFonts w:ascii="Times New Roman ,serif" w:eastAsia="Times New Roman" w:hAnsi="Times New Roman ,serif" w:cs="Times New Roman"/>
                <w:sz w:val="28"/>
                <w:szCs w:val="28"/>
                <w:lang w:eastAsia="lv-LV"/>
              </w:rPr>
              <w:t>grozījumi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Ministru kabineta 2016.gada 13.</w:t>
            </w:r>
            <w:r w:rsidRPr="004A59A7">
              <w:rPr>
                <w:rFonts w:ascii="Times New Roman" w:hAnsi="Times New Roman" w:cs="Times New Roman"/>
                <w:sz w:val="28"/>
                <w:szCs w:val="28"/>
              </w:rPr>
              <w:t>decembra noteikumos Nr.810 “</w:t>
            </w:r>
            <w:r w:rsidRPr="004A59A7">
              <w:rPr>
                <w:rFonts w:ascii="Times New Roman" w:hAnsi="Times New Roman" w:cs="Times New Roman"/>
                <w:bCs/>
                <w:sz w:val="28"/>
                <w:szCs w:val="28"/>
              </w:rPr>
              <w:t>Noteikumi par Iekšlietu ministrijas sistēmas iestāžu un Ieslodzījuma vietu pārvaldes amatpersonu ar speciālajām dienesta pakāpēm amatu klasifikāciju</w:t>
            </w:r>
            <w:r w:rsidR="007A1B82">
              <w:rPr>
                <w:rFonts w:ascii="Times New Roman" w:hAnsi="Times New Roman" w:cs="Times New Roman"/>
                <w:bCs/>
                <w:sz w:val="28"/>
                <w:szCs w:val="28"/>
              </w:rPr>
              <w:t>”</w:t>
            </w:r>
            <w:r w:rsidR="00CD5DE7" w:rsidRPr="00CD5DE7">
              <w:rPr>
                <w:rFonts w:ascii="Times New Roman ,serif" w:eastAsia="Times New Roman" w:hAnsi="Times New Roman ,serif" w:cs="Times New Roman"/>
                <w:sz w:val="28"/>
                <w:szCs w:val="28"/>
                <w:lang w:eastAsia="lv-LV"/>
              </w:rPr>
              <w:t xml:space="preserve"> </w:t>
            </w:r>
            <w:r w:rsidR="00CD5DE7" w:rsidRPr="00CD5DE7">
              <w:rPr>
                <w:rFonts w:ascii="Times New Roman ,serif" w:eastAsia="Times New Roman" w:hAnsi="Times New Roman ,serif" w:cs="Times New Roman"/>
                <w:noProof/>
                <w:sz w:val="28"/>
                <w:szCs w:val="28"/>
                <w:lang w:eastAsia="lv-LV"/>
              </w:rPr>
              <w:t>ir iesniedzami izskatīšanai Ministru kabinetā līdz 201</w:t>
            </w:r>
            <w:r w:rsidR="00CD5DE7">
              <w:rPr>
                <w:rFonts w:ascii="Times New Roman ,serif" w:eastAsia="Times New Roman" w:hAnsi="Times New Roman ,serif" w:cs="Times New Roman"/>
                <w:noProof/>
                <w:sz w:val="28"/>
                <w:szCs w:val="28"/>
                <w:lang w:eastAsia="lv-LV"/>
              </w:rPr>
              <w:t>8</w:t>
            </w:r>
            <w:r w:rsidR="00CD5DE7" w:rsidRPr="00CD5DE7">
              <w:rPr>
                <w:rFonts w:ascii="Times New Roman ,serif" w:eastAsia="Times New Roman" w:hAnsi="Times New Roman ,serif" w:cs="Times New Roman"/>
                <w:noProof/>
                <w:sz w:val="28"/>
                <w:szCs w:val="28"/>
                <w:lang w:eastAsia="lv-LV"/>
              </w:rPr>
              <w:t xml:space="preserve">.gada </w:t>
            </w:r>
            <w:r w:rsidR="00106DFE">
              <w:rPr>
                <w:rFonts w:ascii="Times New Roman ,serif" w:eastAsia="Times New Roman" w:hAnsi="Times New Roman ,serif" w:cs="Times New Roman"/>
                <w:noProof/>
                <w:sz w:val="28"/>
                <w:szCs w:val="28"/>
                <w:lang w:eastAsia="lv-LV"/>
              </w:rPr>
              <w:t>28</w:t>
            </w:r>
            <w:r w:rsidR="00CD5DE7" w:rsidRPr="00CD5DE7">
              <w:rPr>
                <w:rFonts w:ascii="Times New Roman ,serif" w:eastAsia="Times New Roman" w:hAnsi="Times New Roman ,serif" w:cs="Times New Roman"/>
                <w:noProof/>
                <w:sz w:val="28"/>
                <w:szCs w:val="28"/>
                <w:lang w:eastAsia="lv-LV"/>
              </w:rPr>
              <w:t>.</w:t>
            </w:r>
            <w:r w:rsidR="00106DFE">
              <w:rPr>
                <w:rFonts w:ascii="Times New Roman ,serif" w:eastAsia="Times New Roman" w:hAnsi="Times New Roman ,serif" w:cs="Times New Roman"/>
                <w:noProof/>
                <w:sz w:val="28"/>
                <w:szCs w:val="28"/>
                <w:lang w:eastAsia="lv-LV"/>
              </w:rPr>
              <w:t>decembrim</w:t>
            </w:r>
            <w:r w:rsidR="00CD5DE7" w:rsidRPr="00CD5DE7">
              <w:rPr>
                <w:rFonts w:ascii="Times New Roman ,serif" w:eastAsia="Times New Roman" w:hAnsi="Times New Roman ,serif" w:cs="Times New Roman"/>
                <w:noProof/>
                <w:sz w:val="28"/>
                <w:szCs w:val="28"/>
                <w:lang w:eastAsia="lv-LV"/>
              </w:rPr>
              <w:t>.</w:t>
            </w:r>
          </w:p>
        </w:tc>
      </w:tr>
    </w:tbl>
    <w:p w:rsidR="00F03C41" w:rsidRDefault="00F03C41" w:rsidP="00A3773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A37732" w:rsidRDefault="00A37732" w:rsidP="004A4EFD">
      <w:pPr>
        <w:pStyle w:val="NormalWeb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F502A7">
        <w:rPr>
          <w:sz w:val="28"/>
          <w:szCs w:val="28"/>
        </w:rPr>
        <w:t xml:space="preserve">Pielikumā: </w:t>
      </w:r>
      <w:r>
        <w:rPr>
          <w:sz w:val="28"/>
          <w:szCs w:val="28"/>
        </w:rPr>
        <w:t xml:space="preserve">protokollēmuma projekts </w:t>
      </w:r>
      <w:r w:rsidRPr="00172B1D">
        <w:rPr>
          <w:sz w:val="28"/>
          <w:szCs w:val="28"/>
        </w:rPr>
        <w:t>uz 1 lappus</w:t>
      </w:r>
      <w:r>
        <w:rPr>
          <w:sz w:val="28"/>
          <w:szCs w:val="28"/>
        </w:rPr>
        <w:t>es (IE</w:t>
      </w:r>
      <w:r w:rsidRPr="00172B1D">
        <w:rPr>
          <w:sz w:val="28"/>
          <w:szCs w:val="28"/>
        </w:rPr>
        <w:t>M</w:t>
      </w:r>
      <w:r w:rsidR="00CD5DE7">
        <w:rPr>
          <w:sz w:val="28"/>
          <w:szCs w:val="28"/>
        </w:rPr>
        <w:t>P</w:t>
      </w:r>
      <w:r>
        <w:rPr>
          <w:sz w:val="28"/>
          <w:szCs w:val="28"/>
        </w:rPr>
        <w:t>rot</w:t>
      </w:r>
      <w:r w:rsidRPr="00172B1D">
        <w:rPr>
          <w:sz w:val="28"/>
          <w:szCs w:val="28"/>
        </w:rPr>
        <w:t>_</w:t>
      </w:r>
      <w:r w:rsidR="00CD5DE7">
        <w:rPr>
          <w:sz w:val="28"/>
          <w:szCs w:val="28"/>
        </w:rPr>
        <w:t>19102018</w:t>
      </w:r>
      <w:r>
        <w:rPr>
          <w:sz w:val="28"/>
          <w:szCs w:val="28"/>
        </w:rPr>
        <w:t>_</w:t>
      </w:r>
      <w:r w:rsidR="00CD5DE7">
        <w:rPr>
          <w:sz w:val="28"/>
          <w:szCs w:val="28"/>
        </w:rPr>
        <w:t>amatu_klasifikacija</w:t>
      </w:r>
      <w:r>
        <w:rPr>
          <w:sz w:val="28"/>
          <w:szCs w:val="28"/>
        </w:rPr>
        <w:t>.docx)</w:t>
      </w:r>
      <w:r w:rsidR="000152C2">
        <w:rPr>
          <w:sz w:val="28"/>
          <w:szCs w:val="28"/>
        </w:rPr>
        <w:t>.</w:t>
      </w:r>
    </w:p>
    <w:p w:rsidR="00A37732" w:rsidRDefault="00A37732" w:rsidP="00A37732">
      <w:pPr>
        <w:tabs>
          <w:tab w:val="right" w:pos="90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5DE7" w:rsidRPr="00F502A7" w:rsidRDefault="00CD5DE7" w:rsidP="00A37732">
      <w:pPr>
        <w:tabs>
          <w:tab w:val="right" w:pos="90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7732" w:rsidRPr="00F502A7" w:rsidRDefault="00A37732" w:rsidP="00A37732">
      <w:pPr>
        <w:pStyle w:val="Subtitle"/>
        <w:spacing w:after="0"/>
        <w:jc w:val="left"/>
        <w:rPr>
          <w:rFonts w:ascii="Times New Roman" w:hAnsi="Times New Roman"/>
          <w:bCs/>
          <w:sz w:val="20"/>
          <w:szCs w:val="20"/>
          <w:lang w:val="lv-LV"/>
        </w:rPr>
      </w:pPr>
      <w:r w:rsidRPr="00F502A7">
        <w:rPr>
          <w:rFonts w:ascii="Times New Roman" w:eastAsia="Calibri" w:hAnsi="Times New Roman"/>
          <w:sz w:val="28"/>
          <w:szCs w:val="28"/>
          <w:lang w:val="lv-LV"/>
        </w:rPr>
        <w:t>Ministrs</w:t>
      </w:r>
      <w:r w:rsidRPr="00F502A7">
        <w:rPr>
          <w:rFonts w:ascii="Times New Roman" w:eastAsia="Calibri" w:hAnsi="Times New Roman"/>
          <w:sz w:val="28"/>
          <w:szCs w:val="28"/>
          <w:lang w:val="lv-LV"/>
        </w:rPr>
        <w:tab/>
      </w:r>
      <w:r w:rsidRPr="00F502A7">
        <w:rPr>
          <w:rFonts w:ascii="Times New Roman" w:eastAsia="Calibri" w:hAnsi="Times New Roman"/>
          <w:sz w:val="28"/>
          <w:szCs w:val="28"/>
          <w:lang w:val="lv-LV"/>
        </w:rPr>
        <w:tab/>
      </w:r>
      <w:r w:rsidRPr="00F502A7">
        <w:rPr>
          <w:rFonts w:ascii="Times New Roman" w:eastAsia="Calibri" w:hAnsi="Times New Roman"/>
          <w:sz w:val="28"/>
          <w:szCs w:val="28"/>
          <w:lang w:val="lv-LV"/>
        </w:rPr>
        <w:tab/>
      </w:r>
      <w:r w:rsidRPr="00F502A7">
        <w:rPr>
          <w:rFonts w:ascii="Times New Roman" w:eastAsia="Calibri" w:hAnsi="Times New Roman"/>
          <w:sz w:val="28"/>
          <w:szCs w:val="28"/>
          <w:lang w:val="lv-LV"/>
        </w:rPr>
        <w:tab/>
      </w:r>
      <w:r w:rsidRPr="00F502A7">
        <w:rPr>
          <w:rFonts w:ascii="Times New Roman" w:eastAsia="Calibri" w:hAnsi="Times New Roman"/>
          <w:sz w:val="28"/>
          <w:szCs w:val="28"/>
          <w:lang w:val="lv-LV"/>
        </w:rPr>
        <w:tab/>
      </w:r>
      <w:r w:rsidRPr="00F502A7">
        <w:rPr>
          <w:rFonts w:ascii="Times New Roman" w:eastAsia="Calibri" w:hAnsi="Times New Roman"/>
          <w:sz w:val="28"/>
          <w:szCs w:val="28"/>
          <w:lang w:val="lv-LV"/>
        </w:rPr>
        <w:tab/>
      </w:r>
      <w:r w:rsidRPr="00F502A7">
        <w:rPr>
          <w:rFonts w:ascii="Times New Roman" w:eastAsia="Calibri" w:hAnsi="Times New Roman"/>
          <w:sz w:val="28"/>
          <w:szCs w:val="28"/>
          <w:lang w:val="lv-LV"/>
        </w:rPr>
        <w:tab/>
      </w:r>
      <w:r w:rsidRPr="00F502A7">
        <w:rPr>
          <w:rFonts w:ascii="Times New Roman" w:eastAsia="Calibri" w:hAnsi="Times New Roman"/>
          <w:sz w:val="28"/>
          <w:szCs w:val="28"/>
          <w:lang w:val="lv-LV"/>
        </w:rPr>
        <w:tab/>
      </w:r>
      <w:r w:rsidRPr="00F502A7">
        <w:rPr>
          <w:rFonts w:ascii="Times New Roman" w:eastAsia="Calibri" w:hAnsi="Times New Roman"/>
          <w:sz w:val="28"/>
          <w:szCs w:val="28"/>
          <w:lang w:val="lv-LV"/>
        </w:rPr>
        <w:tab/>
      </w:r>
      <w:r w:rsidR="00F03C41">
        <w:rPr>
          <w:rFonts w:ascii="Times New Roman" w:eastAsia="Calibri" w:hAnsi="Times New Roman"/>
          <w:sz w:val="28"/>
          <w:szCs w:val="28"/>
          <w:lang w:val="lv-LV"/>
        </w:rPr>
        <w:t xml:space="preserve">     </w:t>
      </w:r>
      <w:r w:rsidRPr="00F502A7">
        <w:rPr>
          <w:rFonts w:ascii="Times New Roman" w:eastAsia="Calibri" w:hAnsi="Times New Roman"/>
          <w:sz w:val="28"/>
          <w:szCs w:val="28"/>
          <w:lang w:val="lv-LV"/>
        </w:rPr>
        <w:t>R.Kozlovskis</w:t>
      </w:r>
    </w:p>
    <w:p w:rsidR="00A37732" w:rsidRDefault="00A37732" w:rsidP="00A37732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CD5DE7" w:rsidRDefault="00CD5DE7" w:rsidP="00F03C41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5DE7" w:rsidRDefault="00CD5DE7" w:rsidP="00F03C41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5DE7" w:rsidRDefault="00CD5DE7" w:rsidP="00F03C41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5DE7" w:rsidRDefault="00CD5DE7" w:rsidP="00F03C41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5DE7" w:rsidRDefault="00CD5DE7" w:rsidP="00F03C41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5DE7" w:rsidRDefault="00CD5DE7" w:rsidP="00F03C41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5DE7" w:rsidRDefault="00CD5DE7" w:rsidP="00F03C41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5DE7" w:rsidRDefault="00CD5DE7" w:rsidP="00F03C41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5DE7" w:rsidRDefault="00CD5DE7" w:rsidP="00F03C41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5DE7" w:rsidRDefault="00CD5DE7" w:rsidP="00F03C41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5DE7" w:rsidRDefault="00CD5DE7" w:rsidP="00F03C41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5DE7" w:rsidRDefault="00CD5DE7" w:rsidP="00F03C41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5DE7" w:rsidRDefault="00CD5DE7" w:rsidP="00F03C41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5DE7" w:rsidRDefault="00CD5DE7" w:rsidP="00F03C41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5DE7" w:rsidRDefault="00CD5DE7" w:rsidP="00F03C41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5DE7" w:rsidRDefault="00CD5DE7" w:rsidP="00F03C41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5DE7" w:rsidRDefault="00CD5DE7" w:rsidP="00F03C41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5DE7" w:rsidRDefault="00CD5DE7" w:rsidP="00F03C41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5DE7" w:rsidRDefault="00CD5DE7" w:rsidP="00F03C41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5DE7" w:rsidRDefault="00CD5DE7" w:rsidP="00F03C41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5DE7" w:rsidRDefault="00CD5DE7" w:rsidP="00F03C41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5DE7" w:rsidRDefault="00CD5DE7" w:rsidP="00F03C41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5DE7" w:rsidRDefault="00CD5DE7" w:rsidP="00F03C41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5DE7" w:rsidRDefault="00CD5DE7" w:rsidP="00F03C41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5DE7" w:rsidRDefault="00CD5DE7" w:rsidP="00F03C41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52C2" w:rsidRDefault="000152C2" w:rsidP="00F03C41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52C2" w:rsidRDefault="000152C2" w:rsidP="00F03C41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52C2" w:rsidRDefault="000152C2" w:rsidP="00F03C41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52C2" w:rsidRDefault="000152C2" w:rsidP="00F03C41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52C2" w:rsidRDefault="000152C2" w:rsidP="00F03C41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52C2" w:rsidRDefault="000152C2" w:rsidP="00F03C41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52C2" w:rsidRDefault="000152C2" w:rsidP="00F03C41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52C2" w:rsidRDefault="000152C2" w:rsidP="00F03C41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7635" w:rsidRDefault="002D7635" w:rsidP="00F03C41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686E" w:rsidRDefault="0054686E" w:rsidP="00F03C41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52C2" w:rsidRDefault="000152C2" w:rsidP="00F03C41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3C41" w:rsidRPr="00574F1E" w:rsidRDefault="00F03C41" w:rsidP="00F03C41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74F1E">
        <w:rPr>
          <w:rFonts w:ascii="Times New Roman" w:hAnsi="Times New Roman" w:cs="Times New Roman"/>
          <w:sz w:val="20"/>
          <w:szCs w:val="20"/>
        </w:rPr>
        <w:t>N.Lazukova-Šejanova</w:t>
      </w:r>
      <w:proofErr w:type="spellEnd"/>
      <w:r w:rsidRPr="00574F1E">
        <w:rPr>
          <w:rFonts w:ascii="Times New Roman" w:hAnsi="Times New Roman" w:cs="Times New Roman"/>
          <w:sz w:val="20"/>
          <w:szCs w:val="20"/>
        </w:rPr>
        <w:t xml:space="preserve">, 67219177 </w:t>
      </w:r>
    </w:p>
    <w:p w:rsidR="00DA71B5" w:rsidRPr="00CD5DE7" w:rsidRDefault="00D319F9" w:rsidP="00CD5DE7">
      <w:pPr>
        <w:pStyle w:val="BodyText"/>
        <w:tabs>
          <w:tab w:val="left" w:pos="29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8" w:history="1">
        <w:r w:rsidR="00F03C41" w:rsidRPr="00574F1E">
          <w:rPr>
            <w:rStyle w:val="Hyperlink"/>
            <w:rFonts w:ascii="Times New Roman" w:hAnsi="Times New Roman" w:cs="Times New Roman"/>
            <w:sz w:val="20"/>
            <w:szCs w:val="20"/>
          </w:rPr>
          <w:t>nadezda.lazukova@iem.gov.lv</w:t>
        </w:r>
      </w:hyperlink>
    </w:p>
    <w:sectPr w:rsidR="00DA71B5" w:rsidRPr="00CD5DE7" w:rsidSect="00106DFE">
      <w:headerReference w:type="even" r:id="rId9"/>
      <w:headerReference w:type="default" r:id="rId10"/>
      <w:footerReference w:type="default" r:id="rId11"/>
      <w:footerReference w:type="first" r:id="rId12"/>
      <w:pgSz w:w="11905" w:h="16837"/>
      <w:pgMar w:top="1134" w:right="1134" w:bottom="1134" w:left="1701" w:header="851" w:footer="6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9F9" w:rsidRDefault="00D319F9" w:rsidP="00A37732">
      <w:pPr>
        <w:spacing w:after="0" w:line="240" w:lineRule="auto"/>
      </w:pPr>
      <w:r>
        <w:separator/>
      </w:r>
    </w:p>
  </w:endnote>
  <w:endnote w:type="continuationSeparator" w:id="0">
    <w:p w:rsidR="00D319F9" w:rsidRDefault="00D319F9" w:rsidP="00A3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732" w:rsidRPr="00F10FF7" w:rsidRDefault="00083E9B" w:rsidP="00A37732">
    <w:pPr>
      <w:pStyle w:val="Footer"/>
    </w:pPr>
    <w:r w:rsidRPr="002D7635">
      <w:rPr>
        <w:sz w:val="20"/>
        <w:szCs w:val="20"/>
      </w:rPr>
      <w:t>IEMPav_19102018_</w:t>
    </w:r>
    <w:r w:rsidR="00877D35" w:rsidRPr="002D7635">
      <w:rPr>
        <w:sz w:val="20"/>
        <w:szCs w:val="20"/>
      </w:rPr>
      <w:t>amatu_klasifika</w:t>
    </w:r>
    <w:r w:rsidRPr="002D7635">
      <w:rPr>
        <w:sz w:val="20"/>
        <w:szCs w:val="20"/>
      </w:rPr>
      <w:t>cija</w:t>
    </w:r>
  </w:p>
  <w:p w:rsidR="00235177" w:rsidRPr="00F10FF7" w:rsidRDefault="00D319F9" w:rsidP="00F10F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43C" w:rsidRPr="002D7635" w:rsidRDefault="00083E9B" w:rsidP="00F10FF7">
    <w:pPr>
      <w:pStyle w:val="Footer"/>
      <w:rPr>
        <w:sz w:val="20"/>
        <w:szCs w:val="20"/>
      </w:rPr>
    </w:pPr>
    <w:r w:rsidRPr="002D7635">
      <w:rPr>
        <w:sz w:val="20"/>
        <w:szCs w:val="20"/>
      </w:rPr>
      <w:t>IEMPav_19102018_</w:t>
    </w:r>
    <w:r w:rsidR="00877D35" w:rsidRPr="002D7635">
      <w:rPr>
        <w:sz w:val="20"/>
        <w:szCs w:val="20"/>
      </w:rPr>
      <w:t>amatu_klasifika</w:t>
    </w:r>
    <w:r w:rsidRPr="002D7635">
      <w:rPr>
        <w:sz w:val="20"/>
        <w:szCs w:val="20"/>
      </w:rPr>
      <w:t>cija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9F9" w:rsidRDefault="00D319F9" w:rsidP="00A37732">
      <w:pPr>
        <w:spacing w:after="0" w:line="240" w:lineRule="auto"/>
      </w:pPr>
      <w:r>
        <w:separator/>
      </w:r>
    </w:p>
  </w:footnote>
  <w:footnote w:type="continuationSeparator" w:id="0">
    <w:p w:rsidR="00D319F9" w:rsidRDefault="00D319F9" w:rsidP="00A3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177" w:rsidRDefault="00A37732" w:rsidP="00BE431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5177" w:rsidRDefault="00D319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177" w:rsidRDefault="00A37732" w:rsidP="00BE431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4BF3">
      <w:rPr>
        <w:rStyle w:val="PageNumber"/>
        <w:noProof/>
      </w:rPr>
      <w:t>3</w:t>
    </w:r>
    <w:r>
      <w:rPr>
        <w:rStyle w:val="PageNumber"/>
      </w:rPr>
      <w:fldChar w:fldCharType="end"/>
    </w:r>
  </w:p>
  <w:p w:rsidR="00235177" w:rsidRDefault="00D319F9">
    <w:pPr>
      <w:pStyle w:val="Header"/>
    </w:pPr>
  </w:p>
  <w:p w:rsidR="00235177" w:rsidRDefault="00D319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D4C59"/>
    <w:multiLevelType w:val="hybridMultilevel"/>
    <w:tmpl w:val="7800199C"/>
    <w:lvl w:ilvl="0" w:tplc="5C3AA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732"/>
    <w:rsid w:val="000152C2"/>
    <w:rsid w:val="00083E9B"/>
    <w:rsid w:val="000A0B0B"/>
    <w:rsid w:val="000E58A8"/>
    <w:rsid w:val="00106DFE"/>
    <w:rsid w:val="00115CB1"/>
    <w:rsid w:val="00144488"/>
    <w:rsid w:val="00176487"/>
    <w:rsid w:val="00291606"/>
    <w:rsid w:val="002D7635"/>
    <w:rsid w:val="0035433C"/>
    <w:rsid w:val="00417DD5"/>
    <w:rsid w:val="00456B6E"/>
    <w:rsid w:val="00465057"/>
    <w:rsid w:val="00491EF2"/>
    <w:rsid w:val="004A35B2"/>
    <w:rsid w:val="004A4EFD"/>
    <w:rsid w:val="004B7427"/>
    <w:rsid w:val="0054686E"/>
    <w:rsid w:val="0058392A"/>
    <w:rsid w:val="006002D9"/>
    <w:rsid w:val="0062539D"/>
    <w:rsid w:val="006F4BF3"/>
    <w:rsid w:val="00762DF6"/>
    <w:rsid w:val="0079309B"/>
    <w:rsid w:val="007A1999"/>
    <w:rsid w:val="007A1B82"/>
    <w:rsid w:val="0080017E"/>
    <w:rsid w:val="008336E1"/>
    <w:rsid w:val="00841DD3"/>
    <w:rsid w:val="0086597C"/>
    <w:rsid w:val="00877D35"/>
    <w:rsid w:val="00887E02"/>
    <w:rsid w:val="00890DF8"/>
    <w:rsid w:val="009009E9"/>
    <w:rsid w:val="009639A9"/>
    <w:rsid w:val="009B0BB6"/>
    <w:rsid w:val="00A37732"/>
    <w:rsid w:val="00A735D0"/>
    <w:rsid w:val="00A7530E"/>
    <w:rsid w:val="00AD151F"/>
    <w:rsid w:val="00AF72E8"/>
    <w:rsid w:val="00B2552C"/>
    <w:rsid w:val="00BE0A7A"/>
    <w:rsid w:val="00BF07C9"/>
    <w:rsid w:val="00C65077"/>
    <w:rsid w:val="00CC5CC1"/>
    <w:rsid w:val="00CD1AB2"/>
    <w:rsid w:val="00CD5DE7"/>
    <w:rsid w:val="00D20015"/>
    <w:rsid w:val="00D319F9"/>
    <w:rsid w:val="00DA71B5"/>
    <w:rsid w:val="00DF6D6C"/>
    <w:rsid w:val="00E32252"/>
    <w:rsid w:val="00EC4661"/>
    <w:rsid w:val="00F0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79825"/>
  <w15:chartTrackingRefBased/>
  <w15:docId w15:val="{223B0BC1-7B0B-405F-B32F-07452737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377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37732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NormalWeb">
    <w:name w:val="Normal (Web)"/>
    <w:basedOn w:val="Normal"/>
    <w:unhideWhenUsed/>
    <w:rsid w:val="00A37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rsid w:val="00A3773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377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A377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A377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rsid w:val="00A377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ubtitle">
    <w:name w:val="Subtitle"/>
    <w:basedOn w:val="Normal"/>
    <w:link w:val="SubtitleChar"/>
    <w:qFormat/>
    <w:rsid w:val="00A37732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  <w:lang w:val="x-none"/>
    </w:rPr>
  </w:style>
  <w:style w:type="character" w:customStyle="1" w:styleId="SubtitleChar">
    <w:name w:val="Subtitle Char"/>
    <w:basedOn w:val="DefaultParagraphFont"/>
    <w:link w:val="Subtitle"/>
    <w:rsid w:val="00A37732"/>
    <w:rPr>
      <w:rFonts w:ascii="Arial" w:eastAsia="Times New Roman" w:hAnsi="Arial" w:cs="Times New Roman"/>
      <w:sz w:val="24"/>
      <w:szCs w:val="24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732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F03C41"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F03C41"/>
  </w:style>
  <w:style w:type="character" w:styleId="Hyperlink">
    <w:name w:val="Hyperlink"/>
    <w:unhideWhenUsed/>
    <w:rsid w:val="00F03C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5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ezda.lazukova@iem.gov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2583</Words>
  <Characters>1473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Radzeviča</dc:creator>
  <cp:keywords/>
  <dc:description/>
  <cp:lastModifiedBy>Biruta Pedane</cp:lastModifiedBy>
  <cp:revision>22</cp:revision>
  <cp:lastPrinted>2018-10-24T06:24:00Z</cp:lastPrinted>
  <dcterms:created xsi:type="dcterms:W3CDTF">2018-10-22T11:19:00Z</dcterms:created>
  <dcterms:modified xsi:type="dcterms:W3CDTF">2018-10-25T07:24:00Z</dcterms:modified>
</cp:coreProperties>
</file>