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F46" w:rsidRPr="00466C71" w:rsidRDefault="00466C71" w:rsidP="0000788D">
      <w:pPr>
        <w:shd w:val="clear" w:color="auto" w:fill="FFFFFF"/>
        <w:spacing w:after="0" w:line="240" w:lineRule="auto"/>
        <w:jc w:val="center"/>
        <w:rPr>
          <w:rFonts w:ascii="Times New Roman" w:hAnsi="Times New Roman" w:cs="Times New Roman"/>
          <w:b/>
          <w:sz w:val="28"/>
          <w:szCs w:val="28"/>
        </w:rPr>
      </w:pPr>
      <w:r w:rsidRPr="00466C71">
        <w:rPr>
          <w:rFonts w:ascii="Times New Roman" w:hAnsi="Times New Roman" w:cs="Times New Roman"/>
          <w:b/>
          <w:sz w:val="28"/>
          <w:szCs w:val="28"/>
        </w:rPr>
        <w:t>Likum</w:t>
      </w:r>
      <w:r w:rsidR="006C4F46" w:rsidRPr="00466C71">
        <w:rPr>
          <w:rFonts w:ascii="Times New Roman" w:hAnsi="Times New Roman" w:cs="Times New Roman"/>
          <w:b/>
          <w:sz w:val="28"/>
          <w:szCs w:val="28"/>
        </w:rPr>
        <w:t>projekta</w:t>
      </w:r>
    </w:p>
    <w:p w:rsidR="006C4F46" w:rsidRPr="00466C71" w:rsidRDefault="00682CE2" w:rsidP="0000788D">
      <w:pPr>
        <w:spacing w:after="0" w:line="240" w:lineRule="auto"/>
        <w:jc w:val="center"/>
        <w:rPr>
          <w:rFonts w:ascii="Times New Roman" w:hAnsi="Times New Roman" w:cs="Times New Roman"/>
          <w:b/>
          <w:sz w:val="28"/>
          <w:szCs w:val="28"/>
        </w:rPr>
      </w:pPr>
      <w:r w:rsidRPr="00466C71">
        <w:rPr>
          <w:rFonts w:ascii="Times New Roman" w:hAnsi="Times New Roman" w:cs="Times New Roman"/>
          <w:b/>
          <w:sz w:val="28"/>
          <w:szCs w:val="28"/>
        </w:rPr>
        <w:t>„</w:t>
      </w:r>
      <w:r w:rsidR="00466C71" w:rsidRPr="00466C71">
        <w:rPr>
          <w:rFonts w:ascii="Times New Roman" w:hAnsi="Times New Roman" w:cs="Times New Roman"/>
          <w:b/>
          <w:bCs/>
          <w:sz w:val="28"/>
          <w:szCs w:val="28"/>
        </w:rPr>
        <w:t>Grozījumi Autortiesību likumā</w:t>
      </w:r>
      <w:r w:rsidRPr="00466C71">
        <w:rPr>
          <w:rFonts w:ascii="Times New Roman" w:hAnsi="Times New Roman" w:cs="Times New Roman"/>
          <w:b/>
          <w:sz w:val="28"/>
          <w:szCs w:val="28"/>
        </w:rPr>
        <w:t xml:space="preserve">” </w:t>
      </w:r>
      <w:r w:rsidR="006C4F46" w:rsidRPr="00466C71">
        <w:rPr>
          <w:rFonts w:ascii="Times New Roman" w:hAnsi="Times New Roman" w:cs="Times New Roman"/>
          <w:b/>
          <w:sz w:val="28"/>
          <w:szCs w:val="28"/>
        </w:rPr>
        <w:t>sākotnējās ietekmes novērtējuma</w:t>
      </w:r>
    </w:p>
    <w:p w:rsidR="006C4F46" w:rsidRPr="00466C71" w:rsidRDefault="006C4F46" w:rsidP="0000788D">
      <w:pPr>
        <w:shd w:val="clear" w:color="auto" w:fill="FFFFFF"/>
        <w:spacing w:after="0" w:line="240" w:lineRule="auto"/>
        <w:jc w:val="center"/>
        <w:rPr>
          <w:rFonts w:ascii="Times New Roman" w:eastAsia="Times New Roman" w:hAnsi="Times New Roman" w:cs="Times New Roman"/>
          <w:b/>
          <w:bCs/>
          <w:sz w:val="28"/>
          <w:szCs w:val="28"/>
          <w:lang w:eastAsia="lv-LV"/>
        </w:rPr>
      </w:pPr>
      <w:r w:rsidRPr="00466C71">
        <w:rPr>
          <w:rFonts w:ascii="Times New Roman" w:eastAsia="Times New Roman" w:hAnsi="Times New Roman" w:cs="Times New Roman"/>
          <w:b/>
          <w:bCs/>
          <w:sz w:val="28"/>
          <w:szCs w:val="28"/>
          <w:lang w:eastAsia="lv-LV"/>
        </w:rPr>
        <w:t>ziņojums (anotācija)</w:t>
      </w:r>
    </w:p>
    <w:p w:rsidR="006C4F46" w:rsidRPr="00466C71" w:rsidRDefault="006C4F46" w:rsidP="0000788D">
      <w:pPr>
        <w:shd w:val="clear" w:color="auto" w:fill="FFFFFF"/>
        <w:spacing w:after="0" w:line="240" w:lineRule="auto"/>
        <w:rPr>
          <w:rFonts w:ascii="Times New Roman" w:eastAsia="Times New Roman" w:hAnsi="Times New Roman" w:cs="Times New Roman"/>
          <w:b/>
          <w:b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336"/>
        <w:gridCol w:w="5885"/>
      </w:tblGrid>
      <w:tr w:rsidR="006C4F46" w:rsidRPr="00466C71" w:rsidTr="00174513">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C4F46" w:rsidRPr="00466C71" w:rsidRDefault="006C4F46" w:rsidP="0000788D">
            <w:pPr>
              <w:spacing w:after="0" w:line="240" w:lineRule="auto"/>
              <w:jc w:val="center"/>
              <w:rPr>
                <w:rFonts w:ascii="Times New Roman" w:eastAsia="Times New Roman" w:hAnsi="Times New Roman" w:cs="Times New Roman"/>
                <w:b/>
                <w:bCs/>
                <w:iCs/>
                <w:sz w:val="28"/>
                <w:szCs w:val="28"/>
                <w:lang w:eastAsia="lv-LV"/>
              </w:rPr>
            </w:pPr>
            <w:r w:rsidRPr="00466C71">
              <w:rPr>
                <w:rFonts w:ascii="Times New Roman" w:eastAsia="Times New Roman" w:hAnsi="Times New Roman" w:cs="Times New Roman"/>
                <w:b/>
                <w:bCs/>
                <w:iCs/>
                <w:sz w:val="28"/>
                <w:szCs w:val="28"/>
                <w:lang w:eastAsia="lv-LV"/>
              </w:rPr>
              <w:t>Tiesību akta projekta anotācijas kopsavilkums</w:t>
            </w:r>
          </w:p>
        </w:tc>
      </w:tr>
      <w:tr w:rsidR="006C4F46" w:rsidRPr="00466C71" w:rsidTr="00174513">
        <w:trPr>
          <w:tblCellSpacing w:w="15" w:type="dxa"/>
        </w:trPr>
        <w:tc>
          <w:tcPr>
            <w:tcW w:w="1785" w:type="pct"/>
            <w:tcBorders>
              <w:top w:val="outset" w:sz="6" w:space="0" w:color="auto"/>
              <w:left w:val="outset" w:sz="6" w:space="0" w:color="auto"/>
              <w:bottom w:val="outset" w:sz="6" w:space="0" w:color="auto"/>
              <w:right w:val="outset" w:sz="6" w:space="0" w:color="auto"/>
            </w:tcBorders>
            <w:hideMark/>
          </w:tcPr>
          <w:p w:rsidR="006C4F46" w:rsidRPr="00466C71" w:rsidRDefault="006C4F46" w:rsidP="0000788D">
            <w:pPr>
              <w:spacing w:after="0" w:line="240" w:lineRule="auto"/>
              <w:rPr>
                <w:rFonts w:ascii="Times New Roman" w:eastAsia="Times New Roman" w:hAnsi="Times New Roman" w:cs="Times New Roman"/>
                <w:iCs/>
                <w:sz w:val="28"/>
                <w:szCs w:val="28"/>
                <w:lang w:eastAsia="lv-LV"/>
              </w:rPr>
            </w:pPr>
            <w:r w:rsidRPr="00466C71">
              <w:rPr>
                <w:rFonts w:ascii="Times New Roman" w:eastAsia="Times New Roman" w:hAnsi="Times New Roman" w:cs="Times New Roman"/>
                <w:iCs/>
                <w:sz w:val="28"/>
                <w:szCs w:val="28"/>
                <w:lang w:eastAsia="lv-LV"/>
              </w:rPr>
              <w:t>Mērķis, risinājums un projekta spēkā stāšanās laiks (500 zīmes bez atstarpēm)</w:t>
            </w:r>
          </w:p>
        </w:tc>
        <w:tc>
          <w:tcPr>
            <w:tcW w:w="3167" w:type="pct"/>
            <w:tcBorders>
              <w:top w:val="outset" w:sz="6" w:space="0" w:color="auto"/>
              <w:left w:val="outset" w:sz="6" w:space="0" w:color="auto"/>
              <w:bottom w:val="outset" w:sz="6" w:space="0" w:color="auto"/>
              <w:right w:val="outset" w:sz="6" w:space="0" w:color="auto"/>
            </w:tcBorders>
            <w:hideMark/>
          </w:tcPr>
          <w:p w:rsidR="00466C71" w:rsidRPr="00466C71" w:rsidRDefault="00466C71" w:rsidP="0000788D">
            <w:pPr>
              <w:spacing w:after="0" w:line="240" w:lineRule="auto"/>
              <w:ind w:firstLine="720"/>
              <w:jc w:val="both"/>
              <w:rPr>
                <w:rFonts w:ascii="Times New Roman" w:hAnsi="Times New Roman" w:cs="Times New Roman"/>
                <w:sz w:val="28"/>
                <w:szCs w:val="28"/>
              </w:rPr>
            </w:pPr>
            <w:r w:rsidRPr="00466C71">
              <w:rPr>
                <w:rFonts w:ascii="Times New Roman" w:hAnsi="Times New Roman" w:cs="Times New Roman"/>
                <w:sz w:val="28"/>
                <w:szCs w:val="28"/>
              </w:rPr>
              <w:t xml:space="preserve">Likumprojekta </w:t>
            </w:r>
            <w:r w:rsidR="00895C92">
              <w:rPr>
                <w:rFonts w:ascii="Times New Roman" w:hAnsi="Times New Roman" w:cs="Times New Roman"/>
                <w:sz w:val="28"/>
                <w:szCs w:val="28"/>
              </w:rPr>
              <w:t>„</w:t>
            </w:r>
            <w:r w:rsidRPr="00466C71">
              <w:rPr>
                <w:rFonts w:ascii="Times New Roman" w:hAnsi="Times New Roman" w:cs="Times New Roman"/>
                <w:sz w:val="28"/>
                <w:szCs w:val="28"/>
              </w:rPr>
              <w:t>Grozījumi Autortiesību likumā</w:t>
            </w:r>
            <w:r w:rsidR="00895C92">
              <w:rPr>
                <w:rFonts w:ascii="Times New Roman" w:hAnsi="Times New Roman" w:cs="Times New Roman"/>
                <w:sz w:val="28"/>
                <w:szCs w:val="28"/>
              </w:rPr>
              <w:t>”</w:t>
            </w:r>
            <w:r w:rsidRPr="00466C71">
              <w:rPr>
                <w:rFonts w:ascii="Times New Roman" w:hAnsi="Times New Roman" w:cs="Times New Roman"/>
                <w:sz w:val="28"/>
                <w:szCs w:val="28"/>
              </w:rPr>
              <w:t xml:space="preserve"> (turpmāk – </w:t>
            </w:r>
            <w:r w:rsidR="00895C92">
              <w:rPr>
                <w:rFonts w:ascii="Times New Roman" w:hAnsi="Times New Roman" w:cs="Times New Roman"/>
                <w:sz w:val="28"/>
                <w:szCs w:val="28"/>
              </w:rPr>
              <w:t>L</w:t>
            </w:r>
            <w:r w:rsidRPr="00466C71">
              <w:rPr>
                <w:rFonts w:ascii="Times New Roman" w:hAnsi="Times New Roman" w:cs="Times New Roman"/>
                <w:sz w:val="28"/>
                <w:szCs w:val="28"/>
              </w:rPr>
              <w:t>ikumprojekts) mērķis ir:</w:t>
            </w:r>
          </w:p>
          <w:p w:rsidR="00466C71" w:rsidRPr="00895C92" w:rsidRDefault="00466C71" w:rsidP="0000788D">
            <w:pPr>
              <w:pStyle w:val="Sarakstarindkopa"/>
              <w:numPr>
                <w:ilvl w:val="0"/>
                <w:numId w:val="22"/>
              </w:numPr>
              <w:tabs>
                <w:tab w:val="left" w:pos="365"/>
              </w:tabs>
              <w:spacing w:after="0" w:line="240" w:lineRule="auto"/>
              <w:ind w:left="341" w:right="57" w:hanging="284"/>
              <w:jc w:val="both"/>
              <w:rPr>
                <w:rFonts w:ascii="Times New Roman" w:hAnsi="Times New Roman" w:cs="Times New Roman"/>
                <w:sz w:val="28"/>
                <w:szCs w:val="28"/>
              </w:rPr>
            </w:pPr>
            <w:r w:rsidRPr="00895C92">
              <w:rPr>
                <w:rFonts w:ascii="Times New Roman" w:hAnsi="Times New Roman" w:cs="Times New Roman"/>
                <w:sz w:val="28"/>
                <w:szCs w:val="28"/>
              </w:rPr>
              <w:t>pārņemt Eiro</w:t>
            </w:r>
            <w:r w:rsidR="00895C92">
              <w:rPr>
                <w:rFonts w:ascii="Times New Roman" w:hAnsi="Times New Roman" w:cs="Times New Roman"/>
                <w:sz w:val="28"/>
                <w:szCs w:val="28"/>
              </w:rPr>
              <w:t>pas Parlamenta un Padomes 2017.gada 13.</w:t>
            </w:r>
            <w:r w:rsidRPr="00895C92">
              <w:rPr>
                <w:rFonts w:ascii="Times New Roman" w:hAnsi="Times New Roman" w:cs="Times New Roman"/>
                <w:sz w:val="28"/>
                <w:szCs w:val="28"/>
              </w:rPr>
              <w:t xml:space="preserve">septembra direktīvu 2017/1564/ES par dažiem atļautiem konkrētu ar autortiesībām aizsargātu darbu un blakustiesību objektu izmantošanas veidiem tādu personu interesēs, kas ir neredzīgas, ar redzes traucējumiem vai ar drukas </w:t>
            </w:r>
            <w:proofErr w:type="spellStart"/>
            <w:r w:rsidRPr="00895C92">
              <w:rPr>
                <w:rFonts w:ascii="Times New Roman" w:hAnsi="Times New Roman" w:cs="Times New Roman"/>
                <w:sz w:val="28"/>
                <w:szCs w:val="28"/>
              </w:rPr>
              <w:t>lasītnespēju</w:t>
            </w:r>
            <w:proofErr w:type="spellEnd"/>
            <w:r w:rsidRPr="00895C92">
              <w:rPr>
                <w:rFonts w:ascii="Times New Roman" w:hAnsi="Times New Roman" w:cs="Times New Roman"/>
                <w:sz w:val="28"/>
                <w:szCs w:val="28"/>
              </w:rPr>
              <w:t xml:space="preserve"> citu iemeslu dēļ, un ar kuru groza Direktīvu 2001/29/EK par dažu autortiesību un blakustiesību aspektu saskaņošanu informācijas sabiedrībā (turpmāk – Marrākešas direktīva);</w:t>
            </w:r>
          </w:p>
          <w:p w:rsidR="00466C71" w:rsidRPr="00895C92" w:rsidRDefault="00466C71" w:rsidP="0000788D">
            <w:pPr>
              <w:pStyle w:val="Sarakstarindkopa"/>
              <w:numPr>
                <w:ilvl w:val="0"/>
                <w:numId w:val="22"/>
              </w:numPr>
              <w:tabs>
                <w:tab w:val="left" w:pos="365"/>
              </w:tabs>
              <w:spacing w:after="0" w:line="240" w:lineRule="auto"/>
              <w:ind w:left="365" w:hanging="284"/>
              <w:jc w:val="both"/>
              <w:rPr>
                <w:rFonts w:ascii="Times New Roman" w:hAnsi="Times New Roman" w:cs="Times New Roman"/>
                <w:bCs/>
                <w:sz w:val="28"/>
                <w:szCs w:val="28"/>
              </w:rPr>
            </w:pPr>
            <w:r w:rsidRPr="00895C92">
              <w:rPr>
                <w:rFonts w:ascii="Times New Roman" w:hAnsi="Times New Roman" w:cs="Times New Roman"/>
                <w:sz w:val="28"/>
                <w:szCs w:val="28"/>
              </w:rPr>
              <w:t>precizēt Autortiesību likumā pārņemto Eiro</w:t>
            </w:r>
            <w:r w:rsidR="00895C92">
              <w:rPr>
                <w:rFonts w:ascii="Times New Roman" w:hAnsi="Times New Roman" w:cs="Times New Roman"/>
                <w:sz w:val="28"/>
                <w:szCs w:val="28"/>
              </w:rPr>
              <w:t>pas Parlamenta un Padomes 2001.gada 22.</w:t>
            </w:r>
            <w:r w:rsidRPr="00895C92">
              <w:rPr>
                <w:rFonts w:ascii="Times New Roman" w:hAnsi="Times New Roman" w:cs="Times New Roman"/>
                <w:sz w:val="28"/>
                <w:szCs w:val="28"/>
              </w:rPr>
              <w:t>maija direktīvas 2001/29/EK par dažu autortiesību un blakustiesību aspektu saskaņošanu informācijas sabiedrībā (turpmāk – I</w:t>
            </w:r>
            <w:r w:rsidRPr="00895C92">
              <w:rPr>
                <w:rFonts w:ascii="Times New Roman" w:hAnsi="Times New Roman" w:cs="Times New Roman"/>
                <w:bCs/>
                <w:sz w:val="28"/>
                <w:szCs w:val="28"/>
              </w:rPr>
              <w:t xml:space="preserve">nformācijas sabiedrības direktīva) </w:t>
            </w:r>
            <w:r w:rsidR="00895C92">
              <w:rPr>
                <w:rFonts w:ascii="Times New Roman" w:hAnsi="Times New Roman" w:cs="Times New Roman"/>
                <w:sz w:val="28"/>
                <w:szCs w:val="28"/>
              </w:rPr>
              <w:t>5.</w:t>
            </w:r>
            <w:r w:rsidRPr="00895C92">
              <w:rPr>
                <w:rFonts w:ascii="Times New Roman" w:hAnsi="Times New Roman" w:cs="Times New Roman"/>
                <w:sz w:val="28"/>
                <w:szCs w:val="28"/>
              </w:rPr>
              <w:t>pant</w:t>
            </w:r>
            <w:r w:rsidR="00895C92">
              <w:rPr>
                <w:rFonts w:ascii="Times New Roman" w:hAnsi="Times New Roman" w:cs="Times New Roman"/>
                <w:sz w:val="28"/>
                <w:szCs w:val="28"/>
              </w:rPr>
              <w:t xml:space="preserve">a 3.punkta </w:t>
            </w:r>
            <w:proofErr w:type="spellStart"/>
            <w:r w:rsidR="00895C92">
              <w:rPr>
                <w:rFonts w:ascii="Times New Roman" w:hAnsi="Times New Roman" w:cs="Times New Roman"/>
                <w:sz w:val="28"/>
                <w:szCs w:val="28"/>
              </w:rPr>
              <w:t>b.</w:t>
            </w:r>
            <w:r w:rsidRPr="00895C92">
              <w:rPr>
                <w:rFonts w:ascii="Times New Roman" w:hAnsi="Times New Roman" w:cs="Times New Roman"/>
                <w:sz w:val="28"/>
                <w:szCs w:val="28"/>
              </w:rPr>
              <w:t>apakšpunktā</w:t>
            </w:r>
            <w:proofErr w:type="spellEnd"/>
            <w:r w:rsidRPr="00895C92">
              <w:rPr>
                <w:rFonts w:ascii="Times New Roman" w:hAnsi="Times New Roman" w:cs="Times New Roman"/>
                <w:sz w:val="28"/>
                <w:szCs w:val="28"/>
              </w:rPr>
              <w:t xml:space="preserve"> </w:t>
            </w:r>
            <w:r w:rsidRPr="00895C92">
              <w:rPr>
                <w:rFonts w:ascii="Times New Roman" w:hAnsi="Times New Roman" w:cs="Times New Roman"/>
                <w:bCs/>
                <w:sz w:val="28"/>
                <w:szCs w:val="28"/>
              </w:rPr>
              <w:t>paredzēto vispārīgo izvēles izņēmumu;</w:t>
            </w:r>
          </w:p>
          <w:p w:rsidR="00E3185F" w:rsidRDefault="00466C71">
            <w:pPr>
              <w:pStyle w:val="Sarakstarindkopa"/>
              <w:numPr>
                <w:ilvl w:val="0"/>
                <w:numId w:val="22"/>
              </w:numPr>
              <w:tabs>
                <w:tab w:val="left" w:pos="365"/>
              </w:tabs>
              <w:spacing w:after="0" w:line="240" w:lineRule="auto"/>
              <w:ind w:left="365" w:hanging="284"/>
              <w:jc w:val="both"/>
              <w:rPr>
                <w:rFonts w:ascii="Times New Roman" w:hAnsi="Times New Roman" w:cs="Times New Roman"/>
                <w:sz w:val="28"/>
                <w:szCs w:val="28"/>
              </w:rPr>
            </w:pPr>
            <w:r w:rsidRPr="00895C92">
              <w:rPr>
                <w:rFonts w:ascii="Times New Roman" w:hAnsi="Times New Roman" w:cs="Times New Roman"/>
                <w:bCs/>
                <w:sz w:val="28"/>
                <w:szCs w:val="28"/>
              </w:rPr>
              <w:t>precizēt Autortiesību likuma terminoloģiju.</w:t>
            </w:r>
          </w:p>
          <w:p w:rsidR="00E3185F" w:rsidRDefault="00466C71">
            <w:pPr>
              <w:spacing w:after="0" w:line="240" w:lineRule="auto"/>
              <w:ind w:firstLine="720"/>
              <w:jc w:val="both"/>
              <w:rPr>
                <w:rFonts w:ascii="Times New Roman" w:hAnsi="Times New Roman" w:cs="Times New Roman"/>
                <w:sz w:val="28"/>
                <w:szCs w:val="28"/>
              </w:rPr>
            </w:pPr>
            <w:r w:rsidRPr="00466C71">
              <w:rPr>
                <w:rFonts w:ascii="Times New Roman" w:hAnsi="Times New Roman" w:cs="Times New Roman"/>
                <w:sz w:val="28"/>
                <w:szCs w:val="28"/>
              </w:rPr>
              <w:t>Likumprojekts paredz veikt atbilstošus grozījumus Autortiesību likumā, precizējot Au</w:t>
            </w:r>
            <w:r w:rsidR="00895C92">
              <w:rPr>
                <w:rFonts w:ascii="Times New Roman" w:hAnsi="Times New Roman" w:cs="Times New Roman"/>
                <w:sz w:val="28"/>
                <w:szCs w:val="28"/>
              </w:rPr>
              <w:t>tortiesību likuma 19., 22. un 54.</w:t>
            </w:r>
            <w:r w:rsidRPr="00466C71">
              <w:rPr>
                <w:rFonts w:ascii="Times New Roman" w:hAnsi="Times New Roman" w:cs="Times New Roman"/>
                <w:sz w:val="28"/>
                <w:szCs w:val="28"/>
              </w:rPr>
              <w:t xml:space="preserve">pantu, papildinot </w:t>
            </w:r>
            <w:r w:rsidR="00895C92" w:rsidRPr="00895C92">
              <w:rPr>
                <w:rFonts w:ascii="Times New Roman" w:hAnsi="Times New Roman" w:cs="Times New Roman"/>
                <w:sz w:val="28"/>
                <w:szCs w:val="28"/>
              </w:rPr>
              <w:t xml:space="preserve">Autortiesību </w:t>
            </w:r>
            <w:r w:rsidRPr="00466C71">
              <w:rPr>
                <w:rFonts w:ascii="Times New Roman" w:hAnsi="Times New Roman" w:cs="Times New Roman"/>
                <w:sz w:val="28"/>
                <w:szCs w:val="28"/>
              </w:rPr>
              <w:t>likuma 1.</w:t>
            </w:r>
            <w:r w:rsidR="00895C92">
              <w:rPr>
                <w:rFonts w:ascii="Times New Roman" w:hAnsi="Times New Roman" w:cs="Times New Roman"/>
                <w:sz w:val="28"/>
                <w:szCs w:val="28"/>
              </w:rPr>
              <w:t>pantu ar termina „kopija pielāgotā formātā”</w:t>
            </w:r>
            <w:r w:rsidRPr="00466C71">
              <w:rPr>
                <w:rFonts w:ascii="Times New Roman" w:hAnsi="Times New Roman" w:cs="Times New Roman"/>
                <w:sz w:val="28"/>
                <w:szCs w:val="28"/>
              </w:rPr>
              <w:t xml:space="preserve"> skaidrojumu, kā arī papildinot likumu ar jaunu 22.</w:t>
            </w:r>
            <w:r w:rsidRPr="00466C71">
              <w:rPr>
                <w:rFonts w:ascii="Times New Roman" w:hAnsi="Times New Roman" w:cs="Times New Roman"/>
                <w:sz w:val="28"/>
                <w:szCs w:val="28"/>
                <w:vertAlign w:val="superscript"/>
              </w:rPr>
              <w:t>1</w:t>
            </w:r>
            <w:r w:rsidR="00895C92">
              <w:rPr>
                <w:rFonts w:ascii="Times New Roman" w:hAnsi="Times New Roman" w:cs="Times New Roman"/>
                <w:sz w:val="28"/>
                <w:szCs w:val="28"/>
              </w:rPr>
              <w:t xml:space="preserve"> pantu „</w:t>
            </w:r>
            <w:r w:rsidRPr="00466C71">
              <w:rPr>
                <w:rFonts w:ascii="Times New Roman" w:hAnsi="Times New Roman" w:cs="Times New Roman"/>
                <w:sz w:val="28"/>
                <w:szCs w:val="28"/>
              </w:rPr>
              <w:t>Noteiktu darbu izmantošana personu, kuras ir neredzīgas vai ar citādām</w:t>
            </w:r>
            <w:r w:rsidR="00895C92">
              <w:rPr>
                <w:rFonts w:ascii="Times New Roman" w:hAnsi="Times New Roman" w:cs="Times New Roman"/>
                <w:sz w:val="28"/>
                <w:szCs w:val="28"/>
              </w:rPr>
              <w:t xml:space="preserve"> lasīšanas grūtībām, vajadzībām”</w:t>
            </w:r>
            <w:r w:rsidRPr="00466C71">
              <w:rPr>
                <w:rFonts w:ascii="Times New Roman" w:hAnsi="Times New Roman" w:cs="Times New Roman"/>
                <w:sz w:val="28"/>
                <w:szCs w:val="28"/>
              </w:rPr>
              <w:t>.</w:t>
            </w:r>
          </w:p>
          <w:p w:rsidR="00E3185F" w:rsidRDefault="00466C71" w:rsidP="00E3185F">
            <w:pPr>
              <w:spacing w:after="0" w:line="240" w:lineRule="auto"/>
              <w:ind w:firstLine="720"/>
              <w:jc w:val="both"/>
              <w:rPr>
                <w:rFonts w:ascii="Times New Roman" w:hAnsi="Times New Roman" w:cs="Times New Roman"/>
                <w:sz w:val="28"/>
                <w:szCs w:val="28"/>
              </w:rPr>
            </w:pPr>
            <w:r w:rsidRPr="00466C71">
              <w:rPr>
                <w:rFonts w:ascii="Times New Roman" w:hAnsi="Times New Roman" w:cs="Times New Roman"/>
                <w:iCs/>
                <w:sz w:val="28"/>
                <w:szCs w:val="28"/>
              </w:rPr>
              <w:t>Ņemot vērā, ka Marrākešas direktīva dalībvalst</w:t>
            </w:r>
            <w:r w:rsidR="00E3185F">
              <w:rPr>
                <w:rFonts w:ascii="Times New Roman" w:hAnsi="Times New Roman" w:cs="Times New Roman"/>
                <w:iCs/>
                <w:sz w:val="28"/>
                <w:szCs w:val="28"/>
              </w:rPr>
              <w:t>īm jāpārņem līdz 2018.gada 11.</w:t>
            </w:r>
            <w:r w:rsidRPr="00466C71">
              <w:rPr>
                <w:rFonts w:ascii="Times New Roman" w:hAnsi="Times New Roman" w:cs="Times New Roman"/>
                <w:iCs/>
                <w:sz w:val="28"/>
                <w:szCs w:val="28"/>
              </w:rPr>
              <w:t xml:space="preserve">oktobrim, </w:t>
            </w:r>
            <w:r w:rsidR="00895C92">
              <w:rPr>
                <w:rFonts w:ascii="Times New Roman" w:hAnsi="Times New Roman" w:cs="Times New Roman"/>
                <w:iCs/>
                <w:sz w:val="28"/>
                <w:szCs w:val="28"/>
              </w:rPr>
              <w:t>L</w:t>
            </w:r>
            <w:r w:rsidR="00E3185F">
              <w:rPr>
                <w:rFonts w:ascii="Times New Roman" w:hAnsi="Times New Roman" w:cs="Times New Roman"/>
                <w:iCs/>
                <w:sz w:val="28"/>
                <w:szCs w:val="28"/>
              </w:rPr>
              <w:t>ikumprojekts paredz paātrinātu L</w:t>
            </w:r>
            <w:r w:rsidRPr="00466C71">
              <w:rPr>
                <w:rFonts w:ascii="Times New Roman" w:hAnsi="Times New Roman" w:cs="Times New Roman"/>
                <w:iCs/>
                <w:sz w:val="28"/>
                <w:szCs w:val="28"/>
              </w:rPr>
              <w:t>ikum</w:t>
            </w:r>
            <w:r w:rsidR="00E3185F">
              <w:rPr>
                <w:rFonts w:ascii="Times New Roman" w:hAnsi="Times New Roman" w:cs="Times New Roman"/>
                <w:iCs/>
                <w:sz w:val="28"/>
                <w:szCs w:val="28"/>
              </w:rPr>
              <w:t xml:space="preserve">projekta </w:t>
            </w:r>
            <w:r w:rsidRPr="00466C71">
              <w:rPr>
                <w:rFonts w:ascii="Times New Roman" w:hAnsi="Times New Roman" w:cs="Times New Roman"/>
                <w:iCs/>
                <w:sz w:val="28"/>
                <w:szCs w:val="28"/>
              </w:rPr>
              <w:t xml:space="preserve">spēkā stāšanos, proti, ka </w:t>
            </w:r>
            <w:r w:rsidR="00E3185F">
              <w:rPr>
                <w:rFonts w:ascii="Times New Roman" w:hAnsi="Times New Roman" w:cs="Times New Roman"/>
                <w:iCs/>
                <w:sz w:val="28"/>
                <w:szCs w:val="28"/>
              </w:rPr>
              <w:t>L</w:t>
            </w:r>
            <w:r w:rsidRPr="00466C71">
              <w:rPr>
                <w:rFonts w:ascii="Times New Roman" w:hAnsi="Times New Roman" w:cs="Times New Roman"/>
                <w:iCs/>
                <w:sz w:val="28"/>
                <w:szCs w:val="28"/>
              </w:rPr>
              <w:t>ikum</w:t>
            </w:r>
            <w:r w:rsidR="00E3185F">
              <w:rPr>
                <w:rFonts w:ascii="Times New Roman" w:hAnsi="Times New Roman" w:cs="Times New Roman"/>
                <w:iCs/>
                <w:sz w:val="28"/>
                <w:szCs w:val="28"/>
              </w:rPr>
              <w:t>projekts</w:t>
            </w:r>
            <w:r w:rsidRPr="00466C71">
              <w:rPr>
                <w:rFonts w:ascii="Times New Roman" w:hAnsi="Times New Roman" w:cs="Times New Roman"/>
                <w:iCs/>
                <w:sz w:val="28"/>
                <w:szCs w:val="28"/>
              </w:rPr>
              <w:t xml:space="preserve"> stājas spēkā nākamajā dienā pēc tā izsludināšanas.</w:t>
            </w:r>
          </w:p>
        </w:tc>
      </w:tr>
    </w:tbl>
    <w:p w:rsidR="006C4F46" w:rsidRPr="00466C71" w:rsidRDefault="006C4F46" w:rsidP="0000788D">
      <w:pPr>
        <w:spacing w:after="0" w:line="240" w:lineRule="auto"/>
        <w:rPr>
          <w:rFonts w:ascii="Times New Roman" w:hAnsi="Times New Roman" w:cs="Times New Roman"/>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4"/>
        <w:gridCol w:w="2711"/>
        <w:gridCol w:w="5926"/>
      </w:tblGrid>
      <w:tr w:rsidR="006C4F46" w:rsidRPr="00466C71" w:rsidTr="00632101">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rsidR="006C4F46" w:rsidRPr="00466C71" w:rsidRDefault="006C4F46" w:rsidP="0000788D">
            <w:pPr>
              <w:spacing w:after="0" w:line="240" w:lineRule="auto"/>
              <w:jc w:val="center"/>
              <w:rPr>
                <w:rFonts w:ascii="Times New Roman" w:hAnsi="Times New Roman" w:cs="Times New Roman"/>
                <w:b/>
                <w:sz w:val="28"/>
                <w:szCs w:val="28"/>
              </w:rPr>
            </w:pPr>
            <w:r w:rsidRPr="00466C71">
              <w:rPr>
                <w:rFonts w:ascii="Times New Roman" w:hAnsi="Times New Roman" w:cs="Times New Roman"/>
                <w:b/>
                <w:sz w:val="28"/>
                <w:szCs w:val="28"/>
              </w:rPr>
              <w:t>I. Tiesību akta projekta izstrādes nepieciešamība</w:t>
            </w:r>
          </w:p>
        </w:tc>
      </w:tr>
      <w:tr w:rsidR="006C4F46" w:rsidRPr="00466C71" w:rsidTr="00466C71">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6C4F46" w:rsidRPr="00466C71" w:rsidRDefault="006C4F46" w:rsidP="0000788D">
            <w:pPr>
              <w:spacing w:after="0" w:line="240" w:lineRule="auto"/>
              <w:jc w:val="center"/>
              <w:rPr>
                <w:rFonts w:ascii="Times New Roman" w:hAnsi="Times New Roman" w:cs="Times New Roman"/>
                <w:sz w:val="28"/>
                <w:szCs w:val="28"/>
              </w:rPr>
            </w:pPr>
            <w:r w:rsidRPr="00466C71">
              <w:rPr>
                <w:rFonts w:ascii="Times New Roman" w:hAnsi="Times New Roman" w:cs="Times New Roman"/>
                <w:sz w:val="28"/>
                <w:szCs w:val="28"/>
              </w:rPr>
              <w:t>1.</w:t>
            </w:r>
          </w:p>
        </w:tc>
        <w:tc>
          <w:tcPr>
            <w:tcW w:w="1463" w:type="pct"/>
            <w:tcBorders>
              <w:top w:val="outset" w:sz="6" w:space="0" w:color="auto"/>
              <w:left w:val="outset" w:sz="6" w:space="0" w:color="auto"/>
              <w:bottom w:val="outset" w:sz="6" w:space="0" w:color="auto"/>
              <w:right w:val="outset" w:sz="6" w:space="0" w:color="auto"/>
            </w:tcBorders>
            <w:hideMark/>
          </w:tcPr>
          <w:p w:rsidR="006C4F46" w:rsidRPr="00466C71" w:rsidRDefault="006C4F46" w:rsidP="0000788D">
            <w:pPr>
              <w:spacing w:after="0" w:line="240" w:lineRule="auto"/>
              <w:rPr>
                <w:rFonts w:ascii="Times New Roman" w:hAnsi="Times New Roman" w:cs="Times New Roman"/>
                <w:sz w:val="28"/>
                <w:szCs w:val="28"/>
              </w:rPr>
            </w:pPr>
            <w:r w:rsidRPr="00466C71">
              <w:rPr>
                <w:rFonts w:ascii="Times New Roman" w:hAnsi="Times New Roman" w:cs="Times New Roman"/>
                <w:sz w:val="28"/>
                <w:szCs w:val="28"/>
              </w:rPr>
              <w:t>Pamatojums</w:t>
            </w:r>
          </w:p>
        </w:tc>
        <w:tc>
          <w:tcPr>
            <w:tcW w:w="3178" w:type="pct"/>
            <w:tcBorders>
              <w:top w:val="outset" w:sz="6" w:space="0" w:color="auto"/>
              <w:left w:val="outset" w:sz="6" w:space="0" w:color="auto"/>
              <w:bottom w:val="outset" w:sz="6" w:space="0" w:color="auto"/>
              <w:right w:val="outset" w:sz="6" w:space="0" w:color="auto"/>
            </w:tcBorders>
            <w:hideMark/>
          </w:tcPr>
          <w:p w:rsidR="00E3185F" w:rsidRDefault="00466C71">
            <w:pPr>
              <w:suppressAutoHyphens/>
              <w:spacing w:after="0" w:line="240" w:lineRule="auto"/>
              <w:ind w:left="57" w:right="57"/>
              <w:jc w:val="both"/>
              <w:rPr>
                <w:rFonts w:ascii="Times New Roman" w:hAnsi="Times New Roman" w:cs="Times New Roman"/>
                <w:sz w:val="28"/>
                <w:szCs w:val="28"/>
              </w:rPr>
            </w:pPr>
            <w:r w:rsidRPr="00466C71">
              <w:rPr>
                <w:rFonts w:ascii="Times New Roman" w:hAnsi="Times New Roman" w:cs="Times New Roman"/>
                <w:sz w:val="28"/>
                <w:szCs w:val="28"/>
              </w:rPr>
              <w:t xml:space="preserve">Likumprojekts izstrādāts, lai pārņemtu </w:t>
            </w:r>
            <w:r w:rsidRPr="00466C71">
              <w:rPr>
                <w:rFonts w:ascii="Times New Roman" w:hAnsi="Times New Roman" w:cs="Times New Roman"/>
                <w:sz w:val="28"/>
                <w:szCs w:val="28"/>
              </w:rPr>
              <w:lastRenderedPageBreak/>
              <w:t>Marrākešas direktīvu un precizētu tiesību normu, ar ko pārņemts I</w:t>
            </w:r>
            <w:r w:rsidRPr="00466C71">
              <w:rPr>
                <w:rFonts w:ascii="Times New Roman" w:hAnsi="Times New Roman" w:cs="Times New Roman"/>
                <w:bCs/>
                <w:sz w:val="28"/>
                <w:szCs w:val="28"/>
              </w:rPr>
              <w:t xml:space="preserve">nformācijas sabiedrības direktīvas </w:t>
            </w:r>
            <w:r w:rsidR="00E3185F">
              <w:rPr>
                <w:rFonts w:ascii="Times New Roman" w:hAnsi="Times New Roman" w:cs="Times New Roman"/>
                <w:sz w:val="28"/>
                <w:szCs w:val="28"/>
              </w:rPr>
              <w:t>5.</w:t>
            </w:r>
            <w:r w:rsidRPr="00466C71">
              <w:rPr>
                <w:rFonts w:ascii="Times New Roman" w:hAnsi="Times New Roman" w:cs="Times New Roman"/>
                <w:sz w:val="28"/>
                <w:szCs w:val="28"/>
              </w:rPr>
              <w:t xml:space="preserve">panta 3.punkta </w:t>
            </w:r>
            <w:proofErr w:type="spellStart"/>
            <w:r w:rsidRPr="00466C71">
              <w:rPr>
                <w:rFonts w:ascii="Times New Roman" w:hAnsi="Times New Roman" w:cs="Times New Roman"/>
                <w:sz w:val="28"/>
                <w:szCs w:val="28"/>
              </w:rPr>
              <w:t>b.apakšpunkts</w:t>
            </w:r>
            <w:proofErr w:type="spellEnd"/>
            <w:r w:rsidRPr="00466C71">
              <w:rPr>
                <w:rFonts w:ascii="Times New Roman" w:hAnsi="Times New Roman" w:cs="Times New Roman"/>
                <w:sz w:val="28"/>
                <w:szCs w:val="28"/>
              </w:rPr>
              <w:t>.</w:t>
            </w:r>
          </w:p>
        </w:tc>
      </w:tr>
      <w:tr w:rsidR="006C4F46" w:rsidRPr="00466C71" w:rsidTr="00466C71">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6C4F46" w:rsidRPr="00466C71" w:rsidRDefault="006C4F46" w:rsidP="0000788D">
            <w:pPr>
              <w:spacing w:after="0" w:line="240" w:lineRule="auto"/>
              <w:jc w:val="center"/>
              <w:rPr>
                <w:rFonts w:ascii="Times New Roman" w:hAnsi="Times New Roman" w:cs="Times New Roman"/>
                <w:sz w:val="28"/>
                <w:szCs w:val="28"/>
              </w:rPr>
            </w:pPr>
            <w:r w:rsidRPr="00466C71">
              <w:rPr>
                <w:rFonts w:ascii="Times New Roman" w:hAnsi="Times New Roman" w:cs="Times New Roman"/>
                <w:sz w:val="28"/>
                <w:szCs w:val="28"/>
              </w:rPr>
              <w:lastRenderedPageBreak/>
              <w:t>2.</w:t>
            </w:r>
          </w:p>
        </w:tc>
        <w:tc>
          <w:tcPr>
            <w:tcW w:w="1463" w:type="pct"/>
            <w:tcBorders>
              <w:top w:val="outset" w:sz="6" w:space="0" w:color="auto"/>
              <w:left w:val="outset" w:sz="6" w:space="0" w:color="auto"/>
              <w:bottom w:val="outset" w:sz="6" w:space="0" w:color="auto"/>
              <w:right w:val="outset" w:sz="6" w:space="0" w:color="auto"/>
            </w:tcBorders>
            <w:hideMark/>
          </w:tcPr>
          <w:p w:rsidR="006C4F46" w:rsidRPr="00466C71" w:rsidRDefault="006C4F46" w:rsidP="0000788D">
            <w:pPr>
              <w:spacing w:after="0" w:line="240" w:lineRule="auto"/>
              <w:rPr>
                <w:rFonts w:ascii="Times New Roman" w:hAnsi="Times New Roman" w:cs="Times New Roman"/>
                <w:sz w:val="28"/>
                <w:szCs w:val="28"/>
              </w:rPr>
            </w:pPr>
            <w:r w:rsidRPr="00466C71">
              <w:rPr>
                <w:rFonts w:ascii="Times New Roman" w:hAnsi="Times New Roman" w:cs="Times New Roman"/>
                <w:sz w:val="28"/>
                <w:szCs w:val="28"/>
              </w:rPr>
              <w:t>Pašreizējā situācija un problēmas, kuru risināšanai tiesību akta projekts izstrādāts, tiesiskā regulējuma mērķis un būtība</w:t>
            </w:r>
          </w:p>
        </w:tc>
        <w:tc>
          <w:tcPr>
            <w:tcW w:w="3178" w:type="pct"/>
            <w:tcBorders>
              <w:top w:val="outset" w:sz="6" w:space="0" w:color="auto"/>
              <w:left w:val="outset" w:sz="6" w:space="0" w:color="auto"/>
              <w:bottom w:val="outset" w:sz="6" w:space="0" w:color="auto"/>
              <w:right w:val="outset" w:sz="6" w:space="0" w:color="auto"/>
            </w:tcBorders>
            <w:hideMark/>
          </w:tcPr>
          <w:p w:rsidR="00466C71" w:rsidRPr="00466C71" w:rsidRDefault="00466C71" w:rsidP="0000788D">
            <w:pPr>
              <w:spacing w:after="0" w:line="240" w:lineRule="auto"/>
              <w:ind w:left="57" w:right="57" w:firstLine="720"/>
              <w:jc w:val="both"/>
              <w:rPr>
                <w:rFonts w:ascii="Times New Roman" w:hAnsi="Times New Roman" w:cs="Times New Roman"/>
                <w:sz w:val="28"/>
                <w:szCs w:val="28"/>
              </w:rPr>
            </w:pPr>
            <w:r w:rsidRPr="00466C71">
              <w:rPr>
                <w:rFonts w:ascii="Times New Roman" w:hAnsi="Times New Roman" w:cs="Times New Roman"/>
                <w:sz w:val="28"/>
                <w:szCs w:val="28"/>
              </w:rPr>
              <w:t>Personas, kas ir neredzīgas, ar redzes traucējumiem vai citādām lasīšanas grūtībām, joprojām saskaras ar daudziem šķēršļiem piekļuvē grāmatām un citiem iespiedmateriāliem, kas ir aizsargāti ar autortiesībām un blakustiesībām. Ir aplēsts, ka personām ar iespiedtekstu lasīšanas grūtībām pielāgotā formā ir pieejams ap 7 –</w:t>
            </w:r>
            <w:r w:rsidR="00895C92">
              <w:rPr>
                <w:rFonts w:ascii="Times New Roman" w:hAnsi="Times New Roman" w:cs="Times New Roman"/>
                <w:sz w:val="28"/>
                <w:szCs w:val="28"/>
              </w:rPr>
              <w:t> </w:t>
            </w:r>
            <w:r w:rsidRPr="00466C71">
              <w:rPr>
                <w:rFonts w:ascii="Times New Roman" w:hAnsi="Times New Roman" w:cs="Times New Roman"/>
                <w:sz w:val="28"/>
                <w:szCs w:val="28"/>
              </w:rPr>
              <w:t xml:space="preserve">20 % grāmatu, neraugoties uz to, ka digitālās tehnoloģijas ievērojami atvieglo pielāgota formāta iespiedtekstu publicēšanu. </w:t>
            </w:r>
          </w:p>
          <w:p w:rsidR="00E3185F" w:rsidRDefault="00466C71">
            <w:pPr>
              <w:spacing w:after="0" w:line="240" w:lineRule="auto"/>
              <w:ind w:left="57" w:right="57" w:firstLine="720"/>
              <w:jc w:val="both"/>
              <w:rPr>
                <w:rFonts w:ascii="Times New Roman" w:hAnsi="Times New Roman" w:cs="Times New Roman"/>
                <w:sz w:val="28"/>
                <w:szCs w:val="28"/>
              </w:rPr>
            </w:pPr>
            <w:r w:rsidRPr="00466C71">
              <w:rPr>
                <w:rFonts w:ascii="Times New Roman" w:hAnsi="Times New Roman" w:cs="Times New Roman"/>
                <w:sz w:val="28"/>
                <w:szCs w:val="28"/>
              </w:rPr>
              <w:t xml:space="preserve">Lai nodrošinātu personām, kas ir neredzīgas, ar redzes traucējumiem vai citādām lasīšanas grūtībām, brīvu pieeju veidot kopijas pielāgotā formātā no darbiem, kas aizsargāti ar autortiesībām, un blakustiesību objektiem, nepieciešama vai nu tiesību īpašnieka atļauja, vai likuma ierobežojums. </w:t>
            </w:r>
          </w:p>
          <w:p w:rsidR="00E3185F" w:rsidRDefault="00466C71">
            <w:pPr>
              <w:spacing w:after="0" w:line="240" w:lineRule="auto"/>
              <w:ind w:left="57" w:right="57" w:firstLine="720"/>
              <w:jc w:val="both"/>
              <w:rPr>
                <w:rFonts w:ascii="Times New Roman" w:hAnsi="Times New Roman" w:cs="Times New Roman"/>
                <w:sz w:val="28"/>
                <w:szCs w:val="28"/>
              </w:rPr>
            </w:pPr>
            <w:r w:rsidRPr="00466C71">
              <w:rPr>
                <w:rFonts w:ascii="Times New Roman" w:hAnsi="Times New Roman" w:cs="Times New Roman"/>
                <w:sz w:val="28"/>
                <w:szCs w:val="28"/>
              </w:rPr>
              <w:t xml:space="preserve"> Pasaules Intelektuālā īpašuma organizācijā (WIPO) 2013.gadā pieņēma Marrākešas līgumu, kas atvieglo piekļuvi iespieddarbiem personām, kuras ir neredzīgas, ar redzes traucējumiem vai drukas </w:t>
            </w:r>
            <w:proofErr w:type="spellStart"/>
            <w:r w:rsidRPr="00466C71">
              <w:rPr>
                <w:rFonts w:ascii="Times New Roman" w:hAnsi="Times New Roman" w:cs="Times New Roman"/>
                <w:sz w:val="28"/>
                <w:szCs w:val="28"/>
              </w:rPr>
              <w:t>lasītnespēju</w:t>
            </w:r>
            <w:proofErr w:type="spellEnd"/>
            <w:r w:rsidRPr="00466C71">
              <w:rPr>
                <w:rFonts w:ascii="Times New Roman" w:hAnsi="Times New Roman" w:cs="Times New Roman"/>
                <w:sz w:val="28"/>
                <w:szCs w:val="28"/>
              </w:rPr>
              <w:t xml:space="preserve"> citu iemeslu dēļ (turpmāk – Marrākešas līgums), lai veicinātu grāmatu un citu iespiedmateriālu pieejamību un pārrobežu apmaiņu pielāgotā formātā visā pasaulē. Eiropas Savienība Marrākešas līgumu tās dalībvalstu vārdā parakstīja 2014.gada aprīlī. </w:t>
            </w:r>
          </w:p>
          <w:p w:rsidR="00E3185F" w:rsidRDefault="00466C71">
            <w:pPr>
              <w:spacing w:after="0" w:line="240" w:lineRule="auto"/>
              <w:ind w:left="57" w:right="57" w:firstLine="720"/>
              <w:jc w:val="both"/>
              <w:rPr>
                <w:rFonts w:ascii="Times New Roman" w:hAnsi="Times New Roman" w:cs="Times New Roman"/>
                <w:sz w:val="28"/>
                <w:szCs w:val="28"/>
              </w:rPr>
            </w:pPr>
            <w:r w:rsidRPr="00466C71">
              <w:rPr>
                <w:rFonts w:ascii="Times New Roman" w:hAnsi="Times New Roman" w:cs="Times New Roman"/>
                <w:sz w:val="28"/>
                <w:szCs w:val="28"/>
              </w:rPr>
              <w:t xml:space="preserve">Marrākešas līgumā pusēm ir noteikta prasība paredzēt izņēmumus no autortiesībām un blakustiesībām vai to ierobežojumus tādu personu interesēs, kas ir neredzīgas, ar redzes traucējumiem vai citādām lasīšanas grūtībām, un paredzēta iespēja veikt pārrobežu apmaiņu ar grāmatu, tostarp </w:t>
            </w:r>
            <w:proofErr w:type="spellStart"/>
            <w:r w:rsidRPr="00466C71">
              <w:rPr>
                <w:rFonts w:ascii="Times New Roman" w:hAnsi="Times New Roman" w:cs="Times New Roman"/>
                <w:sz w:val="28"/>
                <w:szCs w:val="28"/>
              </w:rPr>
              <w:t>klausāmgrāmatu</w:t>
            </w:r>
            <w:proofErr w:type="spellEnd"/>
            <w:r w:rsidRPr="00466C71">
              <w:rPr>
                <w:rFonts w:ascii="Times New Roman" w:hAnsi="Times New Roman" w:cs="Times New Roman"/>
                <w:sz w:val="28"/>
                <w:szCs w:val="28"/>
              </w:rPr>
              <w:t xml:space="preserve">, un citu </w:t>
            </w:r>
            <w:proofErr w:type="spellStart"/>
            <w:r w:rsidRPr="00466C71">
              <w:rPr>
                <w:rFonts w:ascii="Times New Roman" w:hAnsi="Times New Roman" w:cs="Times New Roman"/>
                <w:sz w:val="28"/>
                <w:szCs w:val="28"/>
              </w:rPr>
              <w:t>iespiedmateriālu</w:t>
            </w:r>
            <w:proofErr w:type="spellEnd"/>
            <w:r w:rsidRPr="00466C71">
              <w:rPr>
                <w:rFonts w:ascii="Times New Roman" w:hAnsi="Times New Roman" w:cs="Times New Roman"/>
                <w:sz w:val="28"/>
                <w:szCs w:val="28"/>
              </w:rPr>
              <w:t xml:space="preserve"> kopijām pielāgotā formāta līgumu parakstījušo valstu vidū. </w:t>
            </w:r>
          </w:p>
          <w:p w:rsidR="00E3185F" w:rsidRDefault="00466C71">
            <w:pPr>
              <w:spacing w:after="0" w:line="240" w:lineRule="auto"/>
              <w:ind w:left="57" w:right="57" w:firstLine="720"/>
              <w:jc w:val="both"/>
              <w:rPr>
                <w:rFonts w:ascii="Times New Roman" w:hAnsi="Times New Roman" w:cs="Times New Roman"/>
                <w:sz w:val="28"/>
                <w:szCs w:val="28"/>
              </w:rPr>
            </w:pPr>
            <w:r w:rsidRPr="00466C71">
              <w:rPr>
                <w:rFonts w:ascii="Times New Roman" w:hAnsi="Times New Roman" w:cs="Times New Roman"/>
                <w:sz w:val="28"/>
                <w:szCs w:val="28"/>
              </w:rPr>
              <w:t>Lai saskaņotā veidā īstenotu pienākumus, kas Eiropas Savienībai jāizpilda saskaņā ar Marrākešas līgumu, Eiropas Savienība 2017.gada septembrī pieņēma:</w:t>
            </w:r>
          </w:p>
          <w:p w:rsidR="00E3185F" w:rsidRDefault="00466C71">
            <w:pPr>
              <w:numPr>
                <w:ilvl w:val="0"/>
                <w:numId w:val="18"/>
              </w:numPr>
              <w:spacing w:after="0" w:line="240" w:lineRule="auto"/>
              <w:ind w:left="406" w:right="57" w:hanging="349"/>
              <w:jc w:val="both"/>
              <w:rPr>
                <w:rFonts w:ascii="Times New Roman" w:hAnsi="Times New Roman" w:cs="Times New Roman"/>
                <w:sz w:val="28"/>
                <w:szCs w:val="28"/>
              </w:rPr>
            </w:pPr>
            <w:r w:rsidRPr="00466C71">
              <w:rPr>
                <w:rFonts w:ascii="Times New Roman" w:hAnsi="Times New Roman" w:cs="Times New Roman"/>
                <w:sz w:val="28"/>
                <w:szCs w:val="28"/>
              </w:rPr>
              <w:lastRenderedPageBreak/>
              <w:t>Marrākešas direktīvu;</w:t>
            </w:r>
          </w:p>
          <w:p w:rsidR="00E3185F" w:rsidRDefault="00466C71">
            <w:pPr>
              <w:numPr>
                <w:ilvl w:val="0"/>
                <w:numId w:val="18"/>
              </w:numPr>
              <w:spacing w:after="0" w:line="240" w:lineRule="auto"/>
              <w:ind w:left="406" w:right="57" w:hanging="349"/>
              <w:jc w:val="both"/>
              <w:rPr>
                <w:rFonts w:ascii="Times New Roman" w:hAnsi="Times New Roman" w:cs="Times New Roman"/>
                <w:sz w:val="28"/>
                <w:szCs w:val="28"/>
              </w:rPr>
            </w:pPr>
            <w:r w:rsidRPr="00466C71">
              <w:rPr>
                <w:rFonts w:ascii="Times New Roman" w:hAnsi="Times New Roman" w:cs="Times New Roman"/>
                <w:sz w:val="28"/>
                <w:szCs w:val="28"/>
              </w:rPr>
              <w:t xml:space="preserve">Eiropas Parlamenta un Padomes 2017.gada 13.septembra regulu 2017/1563/ES par to, kā tādu personu interesēs, kas ir neredzīgas, ar redzes traucējumiem vai ar drukas </w:t>
            </w:r>
            <w:proofErr w:type="spellStart"/>
            <w:r w:rsidRPr="00466C71">
              <w:rPr>
                <w:rFonts w:ascii="Times New Roman" w:hAnsi="Times New Roman" w:cs="Times New Roman"/>
                <w:sz w:val="28"/>
                <w:szCs w:val="28"/>
              </w:rPr>
              <w:t>lasītnespēju</w:t>
            </w:r>
            <w:proofErr w:type="spellEnd"/>
            <w:r w:rsidRPr="00466C71">
              <w:rPr>
                <w:rFonts w:ascii="Times New Roman" w:hAnsi="Times New Roman" w:cs="Times New Roman"/>
                <w:sz w:val="28"/>
                <w:szCs w:val="28"/>
              </w:rPr>
              <w:t xml:space="preserve"> citu iemeslu dēļ, notiek Savienības un trešo valstu pārrobežu apmaiņa ar konkrētu ar autortiesībām aizsargātu darbu un blakustiesību objektu kopijām pieejamā formātā (turpmāk – </w:t>
            </w:r>
            <w:r w:rsidR="001B54DA">
              <w:rPr>
                <w:rFonts w:ascii="Times New Roman" w:hAnsi="Times New Roman" w:cs="Times New Roman"/>
                <w:sz w:val="28"/>
                <w:szCs w:val="28"/>
              </w:rPr>
              <w:t>R</w:t>
            </w:r>
            <w:r w:rsidR="001B54DA" w:rsidRPr="00466C71">
              <w:rPr>
                <w:rFonts w:ascii="Times New Roman" w:hAnsi="Times New Roman" w:cs="Times New Roman"/>
                <w:sz w:val="28"/>
                <w:szCs w:val="28"/>
              </w:rPr>
              <w:t>egula</w:t>
            </w:r>
            <w:r w:rsidRPr="00466C71">
              <w:rPr>
                <w:rFonts w:ascii="Times New Roman" w:hAnsi="Times New Roman" w:cs="Times New Roman"/>
                <w:sz w:val="28"/>
                <w:szCs w:val="28"/>
              </w:rPr>
              <w:t>).</w:t>
            </w:r>
          </w:p>
          <w:p w:rsidR="00466C71" w:rsidRPr="00466C71" w:rsidRDefault="00466C71" w:rsidP="0000788D">
            <w:pPr>
              <w:spacing w:after="0" w:line="240" w:lineRule="auto"/>
              <w:ind w:left="57" w:right="57" w:firstLine="720"/>
              <w:jc w:val="both"/>
              <w:rPr>
                <w:rFonts w:ascii="Times New Roman" w:hAnsi="Times New Roman" w:cs="Times New Roman"/>
                <w:bCs/>
                <w:sz w:val="28"/>
                <w:szCs w:val="28"/>
              </w:rPr>
            </w:pPr>
            <w:r w:rsidRPr="00466C71">
              <w:rPr>
                <w:rFonts w:ascii="Times New Roman" w:hAnsi="Times New Roman" w:cs="Times New Roman"/>
                <w:bCs/>
                <w:sz w:val="28"/>
                <w:szCs w:val="28"/>
              </w:rPr>
              <w:t xml:space="preserve">Marrākešas direktīva paredz jaunu, obligāti ieviešamu autortiesību un blakustiesību izņēmumu, lai personas, kuras ir neredzīgas, ar redzes traucējumiem vai citādām lasīšanas grūtībām, tostarp disleksiju, vai jebkādiem citiem mācīšanās traucējumiem, un pilnvarotas institūcijas, kas darbojas šo personu labā, bezpeļņas nolūkā būtu tiesīgas sagatavot un izplatīt kopijas pielāgotā formātā bez atļaujas saņemšanas no autortiesību un blakustiesību īpašniekiem. Marrākešas direktīvas izņēmums arī nodrošina iespēju izplatīt un saņemt kopijas pielāgotā formātā no visām Eiropas Savienības dalībvalstīm. Šis izņēmums papildina Informācijas sabiedrības direktīvas </w:t>
            </w:r>
            <w:r w:rsidRPr="00466C71">
              <w:rPr>
                <w:rFonts w:ascii="Times New Roman" w:hAnsi="Times New Roman" w:cs="Times New Roman"/>
                <w:sz w:val="28"/>
                <w:szCs w:val="28"/>
              </w:rPr>
              <w:t xml:space="preserve">5.panta 3.punkta </w:t>
            </w:r>
            <w:proofErr w:type="spellStart"/>
            <w:r w:rsidRPr="00466C71">
              <w:rPr>
                <w:rFonts w:ascii="Times New Roman" w:hAnsi="Times New Roman" w:cs="Times New Roman"/>
                <w:sz w:val="28"/>
                <w:szCs w:val="28"/>
              </w:rPr>
              <w:t>b.apakšpunktā</w:t>
            </w:r>
            <w:proofErr w:type="spellEnd"/>
            <w:r w:rsidRPr="00466C71">
              <w:rPr>
                <w:rFonts w:ascii="Times New Roman" w:hAnsi="Times New Roman" w:cs="Times New Roman"/>
                <w:sz w:val="28"/>
                <w:szCs w:val="28"/>
              </w:rPr>
              <w:t xml:space="preserve"> </w:t>
            </w:r>
            <w:r w:rsidRPr="00466C71">
              <w:rPr>
                <w:rFonts w:ascii="Times New Roman" w:hAnsi="Times New Roman" w:cs="Times New Roman"/>
                <w:bCs/>
                <w:sz w:val="28"/>
                <w:szCs w:val="28"/>
              </w:rPr>
              <w:t xml:space="preserve">paredzēto vispārīgo izvēles izņēmumu personu ar invaliditāti labā. </w:t>
            </w:r>
          </w:p>
          <w:p w:rsidR="00466C71" w:rsidRPr="00466C71" w:rsidRDefault="00466C71" w:rsidP="0000788D">
            <w:pPr>
              <w:spacing w:after="0" w:line="240" w:lineRule="auto"/>
              <w:ind w:left="57" w:right="57" w:firstLine="720"/>
              <w:jc w:val="both"/>
              <w:rPr>
                <w:rFonts w:ascii="Times New Roman" w:hAnsi="Times New Roman" w:cs="Times New Roman"/>
                <w:bCs/>
                <w:sz w:val="28"/>
                <w:szCs w:val="28"/>
              </w:rPr>
            </w:pPr>
            <w:r w:rsidRPr="00466C71">
              <w:rPr>
                <w:rFonts w:ascii="Times New Roman" w:hAnsi="Times New Roman" w:cs="Times New Roman"/>
                <w:bCs/>
                <w:sz w:val="28"/>
                <w:szCs w:val="28"/>
              </w:rPr>
              <w:t xml:space="preserve">Regula paredz tiesības pilnvarotām institūcijām, kas darbojas personu, kuras ir neredzīgas, ar redzes traucējumiem vai citādām lasīšanas grūtībām labā, izplatīt pielāgotā formāta kopijas šīm personām vai citām pilnvarotām institūcijām trešās valstīs, kas ir Marrākešas līguma dalībvalstis, kā arī saņemt šādas kopijas no attiecīgajām organizācijām. Tādējādi regula nodrošina kopiju pielāgotā formātā apmaiņu starp Eiropas Savienības dalībvalstīm un </w:t>
            </w:r>
            <w:r w:rsidR="001B54DA" w:rsidRPr="00466C71">
              <w:rPr>
                <w:rFonts w:ascii="Times New Roman" w:hAnsi="Times New Roman" w:cs="Times New Roman"/>
                <w:bCs/>
                <w:sz w:val="28"/>
                <w:szCs w:val="28"/>
              </w:rPr>
              <w:t>treš</w:t>
            </w:r>
            <w:r w:rsidR="001B54DA">
              <w:rPr>
                <w:rFonts w:ascii="Times New Roman" w:hAnsi="Times New Roman" w:cs="Times New Roman"/>
                <w:bCs/>
                <w:sz w:val="28"/>
                <w:szCs w:val="28"/>
              </w:rPr>
              <w:t>ajā</w:t>
            </w:r>
            <w:r w:rsidR="001B54DA" w:rsidRPr="00466C71">
              <w:rPr>
                <w:rFonts w:ascii="Times New Roman" w:hAnsi="Times New Roman" w:cs="Times New Roman"/>
                <w:bCs/>
                <w:sz w:val="28"/>
                <w:szCs w:val="28"/>
              </w:rPr>
              <w:t xml:space="preserve">m </w:t>
            </w:r>
            <w:r w:rsidRPr="00466C71">
              <w:rPr>
                <w:rFonts w:ascii="Times New Roman" w:hAnsi="Times New Roman" w:cs="Times New Roman"/>
                <w:bCs/>
                <w:sz w:val="28"/>
                <w:szCs w:val="28"/>
              </w:rPr>
              <w:t>valstīm, kas ir Marrākešas līguma dalībvalstis.</w:t>
            </w:r>
          </w:p>
          <w:p w:rsidR="00466C71" w:rsidRPr="00466C71" w:rsidRDefault="00466C71" w:rsidP="0000788D">
            <w:pPr>
              <w:spacing w:after="0" w:line="240" w:lineRule="auto"/>
              <w:ind w:left="57" w:right="57" w:firstLine="720"/>
              <w:jc w:val="both"/>
              <w:rPr>
                <w:rFonts w:ascii="Times New Roman" w:hAnsi="Times New Roman" w:cs="Times New Roman"/>
                <w:bCs/>
                <w:sz w:val="28"/>
                <w:szCs w:val="28"/>
              </w:rPr>
            </w:pPr>
            <w:r w:rsidRPr="00466C71">
              <w:rPr>
                <w:rFonts w:ascii="Times New Roman" w:hAnsi="Times New Roman" w:cs="Times New Roman"/>
                <w:bCs/>
                <w:sz w:val="28"/>
                <w:szCs w:val="28"/>
              </w:rPr>
              <w:t xml:space="preserve">Lai uzlabotu kopiju pielāgotā formātā pieejamību un novērstu ar autortiesībām aizsargātu darbu un blakustiesību objektu nelikumīgu izmantošanu, Marrākešas direktīva un </w:t>
            </w:r>
            <w:r w:rsidR="001B54DA">
              <w:rPr>
                <w:rFonts w:ascii="Times New Roman" w:hAnsi="Times New Roman" w:cs="Times New Roman"/>
                <w:bCs/>
                <w:sz w:val="28"/>
                <w:szCs w:val="28"/>
              </w:rPr>
              <w:t>R</w:t>
            </w:r>
            <w:r w:rsidRPr="00466C71">
              <w:rPr>
                <w:rFonts w:ascii="Times New Roman" w:hAnsi="Times New Roman" w:cs="Times New Roman"/>
                <w:bCs/>
                <w:sz w:val="28"/>
                <w:szCs w:val="28"/>
              </w:rPr>
              <w:t xml:space="preserve">egula paredz noteiktus pienākumus </w:t>
            </w:r>
            <w:r w:rsidRPr="00466C71">
              <w:rPr>
                <w:rFonts w:ascii="Times New Roman" w:hAnsi="Times New Roman" w:cs="Times New Roman"/>
                <w:bCs/>
                <w:sz w:val="28"/>
                <w:szCs w:val="28"/>
              </w:rPr>
              <w:lastRenderedPageBreak/>
              <w:t>pilnvarotajām institūcijām, kas ir iesaistītas kopiju pielāgotā formātā pārrobežas apmaiņā.</w:t>
            </w:r>
          </w:p>
          <w:p w:rsidR="00466C71" w:rsidRPr="00466C71" w:rsidRDefault="00466C71" w:rsidP="0000788D">
            <w:pPr>
              <w:spacing w:after="0" w:line="240" w:lineRule="auto"/>
              <w:ind w:left="57" w:right="57" w:firstLine="720"/>
              <w:jc w:val="both"/>
              <w:rPr>
                <w:rFonts w:ascii="Times New Roman" w:hAnsi="Times New Roman" w:cs="Times New Roman"/>
                <w:bCs/>
                <w:sz w:val="28"/>
                <w:szCs w:val="28"/>
              </w:rPr>
            </w:pPr>
            <w:r w:rsidRPr="00466C71">
              <w:rPr>
                <w:rFonts w:ascii="Times New Roman" w:hAnsi="Times New Roman" w:cs="Times New Roman"/>
                <w:bCs/>
                <w:sz w:val="28"/>
                <w:szCs w:val="28"/>
              </w:rPr>
              <w:t>Direktīvas noteikumi dalībvalstīm nacionālajos likumos jāievieš līdz 2018.gada 11.oktobrim, savukārt regulas noteikumi jāsāk piemērot no 2018.gada 12.oktobra.</w:t>
            </w:r>
          </w:p>
          <w:p w:rsidR="00DB2C52" w:rsidRDefault="00466C71" w:rsidP="00B07FD6">
            <w:pPr>
              <w:spacing w:after="0" w:line="240" w:lineRule="auto"/>
              <w:ind w:left="57" w:right="57" w:firstLine="720"/>
              <w:jc w:val="both"/>
              <w:rPr>
                <w:rFonts w:ascii="Times New Roman" w:hAnsi="Times New Roman" w:cs="Times New Roman"/>
                <w:sz w:val="28"/>
                <w:szCs w:val="28"/>
              </w:rPr>
            </w:pPr>
            <w:r w:rsidRPr="00466C71">
              <w:rPr>
                <w:rFonts w:ascii="Times New Roman" w:hAnsi="Times New Roman" w:cs="Times New Roman"/>
                <w:sz w:val="28"/>
                <w:szCs w:val="28"/>
              </w:rPr>
              <w:t xml:space="preserve">Latvijas šā brīža regulējums (Autortiesību likuma 22.pants) paredz autortiesību ierobežojumu attiecībā uz darbu reproducēšanu redzes un dzirdes invalīdu vajadzībām: redzes un dzirdes invalīdu organizācijas, kā arī bibliotēkas, kuras sniedz pakalpojumus redzes un dzirdes invalīdiem, bez autora piekrišanas un bez atlīdzības samaksas drīkst nekomerciālos nolūkos kopēt (reproducēt) un izplatīt darbu šīm personām uztveramā formā, ciktāl tas nepieciešams attiecīgās invaliditātes gadījumā. </w:t>
            </w:r>
          </w:p>
          <w:p w:rsidR="00DB2C52" w:rsidRDefault="00DB2C52" w:rsidP="00DB2C52">
            <w:pPr>
              <w:spacing w:after="0" w:line="240" w:lineRule="auto"/>
              <w:ind w:left="57" w:right="57" w:firstLine="720"/>
              <w:jc w:val="both"/>
              <w:rPr>
                <w:rFonts w:ascii="Times New Roman" w:hAnsi="Times New Roman" w:cs="Times New Roman"/>
                <w:sz w:val="28"/>
                <w:szCs w:val="28"/>
              </w:rPr>
            </w:pPr>
            <w:r>
              <w:rPr>
                <w:rFonts w:ascii="Times New Roman" w:hAnsi="Times New Roman" w:cs="Times New Roman"/>
                <w:sz w:val="28"/>
                <w:szCs w:val="28"/>
              </w:rPr>
              <w:t>Lai ieviestu Marrākešas direktīvas noteikumus, Autortiesību likumu nepieciešams papildināt ar jaunu pantu, ņemot vērā, ka Marrākešas direktīv</w:t>
            </w:r>
            <w:r w:rsidR="00A452A7">
              <w:rPr>
                <w:rFonts w:ascii="Times New Roman" w:hAnsi="Times New Roman" w:cs="Times New Roman"/>
                <w:sz w:val="28"/>
                <w:szCs w:val="28"/>
              </w:rPr>
              <w:t>ā paredzētais</w:t>
            </w:r>
            <w:r>
              <w:rPr>
                <w:rFonts w:ascii="Times New Roman" w:hAnsi="Times New Roman" w:cs="Times New Roman"/>
                <w:sz w:val="28"/>
                <w:szCs w:val="28"/>
              </w:rPr>
              <w:t xml:space="preserve"> izņēmums attiecas uz šaurāku personu loku (p</w:t>
            </w:r>
            <w:r w:rsidRPr="00466C71">
              <w:rPr>
                <w:rFonts w:ascii="Times New Roman" w:hAnsi="Times New Roman" w:cs="Times New Roman"/>
                <w:sz w:val="28"/>
                <w:szCs w:val="28"/>
              </w:rPr>
              <w:t xml:space="preserve">ersonas, kas ir neredzīgas vai </w:t>
            </w:r>
            <w:r w:rsidR="00CB5C1D">
              <w:rPr>
                <w:rFonts w:ascii="Times New Roman" w:hAnsi="Times New Roman" w:cs="Times New Roman"/>
                <w:sz w:val="28"/>
                <w:szCs w:val="28"/>
              </w:rPr>
              <w:t xml:space="preserve">ar </w:t>
            </w:r>
            <w:r w:rsidRPr="00466C71">
              <w:rPr>
                <w:rFonts w:ascii="Times New Roman" w:hAnsi="Times New Roman" w:cs="Times New Roman"/>
                <w:sz w:val="28"/>
                <w:szCs w:val="28"/>
              </w:rPr>
              <w:t>citādām lasīšanas grūtībām</w:t>
            </w:r>
            <w:r>
              <w:rPr>
                <w:rFonts w:ascii="Times New Roman" w:hAnsi="Times New Roman" w:cs="Times New Roman"/>
                <w:sz w:val="28"/>
                <w:szCs w:val="28"/>
              </w:rPr>
              <w:t>) nekā Autortiesību likuma 22.panta izņēmums, kā arī Marrākešas direktīv</w:t>
            </w:r>
            <w:r w:rsidR="005B3610">
              <w:rPr>
                <w:rFonts w:ascii="Times New Roman" w:hAnsi="Times New Roman" w:cs="Times New Roman"/>
                <w:sz w:val="28"/>
                <w:szCs w:val="28"/>
              </w:rPr>
              <w:t>ā paredzētais</w:t>
            </w:r>
            <w:r>
              <w:rPr>
                <w:rFonts w:ascii="Times New Roman" w:hAnsi="Times New Roman" w:cs="Times New Roman"/>
                <w:sz w:val="28"/>
                <w:szCs w:val="28"/>
              </w:rPr>
              <w:t xml:space="preserve"> izņēmums attiecas tikai uz noteiktiem darbu veidiem (rakstu darbiem, </w:t>
            </w:r>
            <w:r w:rsidRPr="00466C71">
              <w:rPr>
                <w:rFonts w:ascii="Times New Roman" w:hAnsi="Times New Roman" w:cs="Times New Roman"/>
                <w:sz w:val="28"/>
                <w:szCs w:val="28"/>
              </w:rPr>
              <w:t>kas izteikti jebkādā formā</w:t>
            </w:r>
            <w:r w:rsidR="005B3610">
              <w:rPr>
                <w:rFonts w:ascii="Times New Roman" w:hAnsi="Times New Roman" w:cs="Times New Roman"/>
                <w:sz w:val="28"/>
                <w:szCs w:val="28"/>
              </w:rPr>
              <w:t>, un muzikāliem darbiem nošu formā</w:t>
            </w:r>
            <w:r>
              <w:rPr>
                <w:rFonts w:ascii="Times New Roman" w:hAnsi="Times New Roman" w:cs="Times New Roman"/>
                <w:sz w:val="28"/>
                <w:szCs w:val="28"/>
              </w:rPr>
              <w:t>) atšķirībā no Autortiesību likuma 22.panta izņēmuma, kas attiecas uz vis</w:t>
            </w:r>
            <w:r w:rsidR="005B3610">
              <w:rPr>
                <w:rFonts w:ascii="Times New Roman" w:hAnsi="Times New Roman" w:cs="Times New Roman"/>
                <w:sz w:val="28"/>
                <w:szCs w:val="28"/>
              </w:rPr>
              <w:t>a veida</w:t>
            </w:r>
            <w:r>
              <w:rPr>
                <w:rFonts w:ascii="Times New Roman" w:hAnsi="Times New Roman" w:cs="Times New Roman"/>
                <w:sz w:val="28"/>
                <w:szCs w:val="28"/>
              </w:rPr>
              <w:t xml:space="preserve"> darbiem. Papildus tam Marrākešas direktīv</w:t>
            </w:r>
            <w:r w:rsidR="005B3610">
              <w:rPr>
                <w:rFonts w:ascii="Times New Roman" w:hAnsi="Times New Roman" w:cs="Times New Roman"/>
                <w:sz w:val="28"/>
                <w:szCs w:val="28"/>
              </w:rPr>
              <w:t>ā ietvertais</w:t>
            </w:r>
            <w:r>
              <w:rPr>
                <w:rFonts w:ascii="Times New Roman" w:hAnsi="Times New Roman" w:cs="Times New Roman"/>
                <w:sz w:val="28"/>
                <w:szCs w:val="28"/>
              </w:rPr>
              <w:t xml:space="preserve"> izņēmums paredz iespēju veikt </w:t>
            </w:r>
            <w:r w:rsidR="005B3610">
              <w:rPr>
                <w:rFonts w:ascii="Times New Roman" w:hAnsi="Times New Roman" w:cs="Times New Roman"/>
                <w:sz w:val="28"/>
                <w:szCs w:val="28"/>
              </w:rPr>
              <w:t xml:space="preserve">kopiju pielāgotā formātā </w:t>
            </w:r>
            <w:r>
              <w:rPr>
                <w:rFonts w:ascii="Times New Roman" w:hAnsi="Times New Roman" w:cs="Times New Roman"/>
                <w:sz w:val="28"/>
                <w:szCs w:val="28"/>
              </w:rPr>
              <w:t xml:space="preserve">pārrobežu apmaiņu, ko neparedz </w:t>
            </w:r>
            <w:r w:rsidRPr="00466C71">
              <w:rPr>
                <w:rFonts w:ascii="Times New Roman" w:hAnsi="Times New Roman" w:cs="Times New Roman"/>
                <w:sz w:val="28"/>
                <w:szCs w:val="28"/>
              </w:rPr>
              <w:t xml:space="preserve">Informācijas sabiedrības direktīvas 5.panta 3.punkta </w:t>
            </w:r>
            <w:proofErr w:type="spellStart"/>
            <w:r w:rsidRPr="00466C71">
              <w:rPr>
                <w:rFonts w:ascii="Times New Roman" w:hAnsi="Times New Roman" w:cs="Times New Roman"/>
                <w:sz w:val="28"/>
                <w:szCs w:val="28"/>
              </w:rPr>
              <w:t>b.</w:t>
            </w:r>
            <w:r>
              <w:rPr>
                <w:rFonts w:ascii="Times New Roman" w:hAnsi="Times New Roman" w:cs="Times New Roman"/>
                <w:sz w:val="28"/>
                <w:szCs w:val="28"/>
              </w:rPr>
              <w:t>apakšpunkta</w:t>
            </w:r>
            <w:proofErr w:type="spellEnd"/>
            <w:r w:rsidRPr="00466C71">
              <w:rPr>
                <w:rFonts w:ascii="Times New Roman" w:hAnsi="Times New Roman" w:cs="Times New Roman"/>
                <w:sz w:val="28"/>
                <w:szCs w:val="28"/>
              </w:rPr>
              <w:t xml:space="preserve"> </w:t>
            </w:r>
            <w:r>
              <w:rPr>
                <w:rFonts w:ascii="Times New Roman" w:hAnsi="Times New Roman" w:cs="Times New Roman"/>
                <w:sz w:val="28"/>
                <w:szCs w:val="28"/>
              </w:rPr>
              <w:t>vispārīgais</w:t>
            </w:r>
            <w:r w:rsidR="007C2703">
              <w:rPr>
                <w:rFonts w:ascii="Times New Roman" w:hAnsi="Times New Roman" w:cs="Times New Roman"/>
                <w:sz w:val="28"/>
                <w:szCs w:val="28"/>
              </w:rPr>
              <w:t xml:space="preserve"> izvēles izņēmums</w:t>
            </w:r>
            <w:r w:rsidRPr="00466C71">
              <w:rPr>
                <w:rFonts w:ascii="Times New Roman" w:hAnsi="Times New Roman" w:cs="Times New Roman"/>
                <w:sz w:val="28"/>
                <w:szCs w:val="28"/>
              </w:rPr>
              <w:t xml:space="preserve"> personu ar invaliditāti labā</w:t>
            </w:r>
            <w:r>
              <w:rPr>
                <w:rFonts w:ascii="Times New Roman" w:hAnsi="Times New Roman" w:cs="Times New Roman"/>
                <w:sz w:val="28"/>
                <w:szCs w:val="28"/>
              </w:rPr>
              <w:t xml:space="preserve">. </w:t>
            </w:r>
          </w:p>
          <w:p w:rsidR="00B07FD6" w:rsidRDefault="00DB2C52" w:rsidP="00DB2C52">
            <w:pPr>
              <w:spacing w:after="0" w:line="240" w:lineRule="auto"/>
              <w:ind w:left="57" w:right="57" w:firstLine="720"/>
              <w:jc w:val="both"/>
              <w:rPr>
                <w:rFonts w:ascii="Times New Roman" w:hAnsi="Times New Roman" w:cs="Times New Roman"/>
                <w:sz w:val="28"/>
                <w:szCs w:val="28"/>
              </w:rPr>
            </w:pPr>
            <w:r>
              <w:rPr>
                <w:rFonts w:ascii="Times New Roman" w:hAnsi="Times New Roman" w:cs="Times New Roman"/>
                <w:sz w:val="28"/>
                <w:szCs w:val="28"/>
              </w:rPr>
              <w:t xml:space="preserve">Ņemot vērā, ka </w:t>
            </w:r>
            <w:r w:rsidR="00992653">
              <w:rPr>
                <w:rFonts w:ascii="Times New Roman" w:hAnsi="Times New Roman" w:cs="Times New Roman"/>
                <w:sz w:val="28"/>
                <w:szCs w:val="28"/>
              </w:rPr>
              <w:t xml:space="preserve">šā brīža </w:t>
            </w:r>
            <w:r w:rsidRPr="00466C71">
              <w:rPr>
                <w:rFonts w:ascii="Times New Roman" w:hAnsi="Times New Roman" w:cs="Times New Roman"/>
                <w:sz w:val="28"/>
                <w:szCs w:val="28"/>
              </w:rPr>
              <w:t>Autortiesību likuma 22.pants paredz autortiesību ierobežojumu</w:t>
            </w:r>
            <w:r>
              <w:rPr>
                <w:rFonts w:ascii="Times New Roman" w:hAnsi="Times New Roman" w:cs="Times New Roman"/>
                <w:sz w:val="28"/>
                <w:szCs w:val="28"/>
              </w:rPr>
              <w:t xml:space="preserve"> tikai</w:t>
            </w:r>
            <w:r w:rsidRPr="00466C71">
              <w:rPr>
                <w:rFonts w:ascii="Times New Roman" w:hAnsi="Times New Roman" w:cs="Times New Roman"/>
                <w:sz w:val="28"/>
                <w:szCs w:val="28"/>
              </w:rPr>
              <w:t xml:space="preserve"> attiecībā uz </w:t>
            </w:r>
            <w:r w:rsidR="00992653">
              <w:rPr>
                <w:rFonts w:ascii="Times New Roman" w:hAnsi="Times New Roman" w:cs="Times New Roman"/>
                <w:sz w:val="28"/>
                <w:szCs w:val="28"/>
              </w:rPr>
              <w:t>redzes un dzirdes invalīdiem,</w:t>
            </w:r>
            <w:r w:rsidRPr="00466C71">
              <w:rPr>
                <w:rFonts w:ascii="Times New Roman" w:hAnsi="Times New Roman" w:cs="Times New Roman"/>
                <w:sz w:val="28"/>
                <w:szCs w:val="28"/>
              </w:rPr>
              <w:t xml:space="preserve"> </w:t>
            </w:r>
            <w:r w:rsidR="00466C71" w:rsidRPr="00466C71">
              <w:rPr>
                <w:rFonts w:ascii="Times New Roman" w:hAnsi="Times New Roman" w:cs="Times New Roman"/>
                <w:sz w:val="28"/>
                <w:szCs w:val="28"/>
              </w:rPr>
              <w:t xml:space="preserve">Latvija sašaurināti ieviesusi Informācijas sabiedrības direktīvas 5.panta 3.punkta </w:t>
            </w:r>
            <w:proofErr w:type="spellStart"/>
            <w:r w:rsidR="00466C71" w:rsidRPr="00466C71">
              <w:rPr>
                <w:rFonts w:ascii="Times New Roman" w:hAnsi="Times New Roman" w:cs="Times New Roman"/>
                <w:sz w:val="28"/>
                <w:szCs w:val="28"/>
              </w:rPr>
              <w:t>b.</w:t>
            </w:r>
            <w:r w:rsidR="006C6AFB">
              <w:rPr>
                <w:rFonts w:ascii="Times New Roman" w:hAnsi="Times New Roman" w:cs="Times New Roman"/>
                <w:sz w:val="28"/>
                <w:szCs w:val="28"/>
              </w:rPr>
              <w:t>a</w:t>
            </w:r>
            <w:r w:rsidR="00466C71" w:rsidRPr="00466C71">
              <w:rPr>
                <w:rFonts w:ascii="Times New Roman" w:hAnsi="Times New Roman" w:cs="Times New Roman"/>
                <w:sz w:val="28"/>
                <w:szCs w:val="28"/>
              </w:rPr>
              <w:t>pakšpunktā</w:t>
            </w:r>
            <w:proofErr w:type="spellEnd"/>
            <w:r w:rsidR="00466C71" w:rsidRPr="00466C71">
              <w:rPr>
                <w:rFonts w:ascii="Times New Roman" w:hAnsi="Times New Roman" w:cs="Times New Roman"/>
                <w:sz w:val="28"/>
                <w:szCs w:val="28"/>
              </w:rPr>
              <w:t xml:space="preserve"> paredzēto vispārīgo izvēles izņēmumu personu ar invaliditāti labā. Atbilstoši </w:t>
            </w:r>
            <w:r w:rsidR="00466C71" w:rsidRPr="00466C71">
              <w:rPr>
                <w:rFonts w:ascii="Times New Roman" w:hAnsi="Times New Roman" w:cs="Times New Roman"/>
                <w:sz w:val="28"/>
                <w:szCs w:val="28"/>
              </w:rPr>
              <w:lastRenderedPageBreak/>
              <w:t>Informācijas sabiedrības direktīvai, izņēmumu iespējams attiecināt uz visām personām ar funkcionēšanas ierobežojumiem (redzes, dzirdes, kustību, garīga rakstura).</w:t>
            </w:r>
            <w:r w:rsidR="00992653">
              <w:rPr>
                <w:rFonts w:ascii="Times New Roman" w:hAnsi="Times New Roman" w:cs="Times New Roman"/>
                <w:sz w:val="28"/>
                <w:szCs w:val="28"/>
              </w:rPr>
              <w:t xml:space="preserve"> Lai nodrošinātu </w:t>
            </w:r>
            <w:r w:rsidR="00CB5C1D">
              <w:rPr>
                <w:rFonts w:ascii="Times New Roman" w:hAnsi="Times New Roman" w:cs="Times New Roman"/>
                <w:sz w:val="28"/>
                <w:szCs w:val="28"/>
              </w:rPr>
              <w:t xml:space="preserve">pilnīgu </w:t>
            </w:r>
            <w:r w:rsidR="00CB5C1D" w:rsidRPr="00466C71">
              <w:rPr>
                <w:rFonts w:ascii="Times New Roman" w:hAnsi="Times New Roman" w:cs="Times New Roman"/>
                <w:sz w:val="28"/>
                <w:szCs w:val="28"/>
              </w:rPr>
              <w:t xml:space="preserve">Informācijas sabiedrības direktīvas 5.panta 3.punkta </w:t>
            </w:r>
            <w:proofErr w:type="spellStart"/>
            <w:r w:rsidR="00CB5C1D" w:rsidRPr="00466C71">
              <w:rPr>
                <w:rFonts w:ascii="Times New Roman" w:hAnsi="Times New Roman" w:cs="Times New Roman"/>
                <w:sz w:val="28"/>
                <w:szCs w:val="28"/>
              </w:rPr>
              <w:t>b.</w:t>
            </w:r>
            <w:r w:rsidR="00CB5C1D">
              <w:rPr>
                <w:rFonts w:ascii="Times New Roman" w:hAnsi="Times New Roman" w:cs="Times New Roman"/>
                <w:sz w:val="28"/>
                <w:szCs w:val="28"/>
              </w:rPr>
              <w:t>apakšpunktā</w:t>
            </w:r>
            <w:proofErr w:type="spellEnd"/>
            <w:r w:rsidR="00CB5C1D">
              <w:rPr>
                <w:rFonts w:ascii="Times New Roman" w:hAnsi="Times New Roman" w:cs="Times New Roman"/>
                <w:sz w:val="28"/>
                <w:szCs w:val="28"/>
              </w:rPr>
              <w:t xml:space="preserve"> paredzētā</w:t>
            </w:r>
            <w:r w:rsidR="00CB5C1D" w:rsidRPr="00466C71">
              <w:rPr>
                <w:rFonts w:ascii="Times New Roman" w:hAnsi="Times New Roman" w:cs="Times New Roman"/>
                <w:sz w:val="28"/>
                <w:szCs w:val="28"/>
              </w:rPr>
              <w:t xml:space="preserve"> </w:t>
            </w:r>
            <w:r w:rsidR="00CB5C1D">
              <w:rPr>
                <w:rFonts w:ascii="Times New Roman" w:hAnsi="Times New Roman" w:cs="Times New Roman"/>
                <w:sz w:val="28"/>
                <w:szCs w:val="28"/>
              </w:rPr>
              <w:t>izņēmuma ieviešanu un</w:t>
            </w:r>
            <w:r w:rsidR="00CB5C1D" w:rsidRPr="00466C71">
              <w:rPr>
                <w:rFonts w:ascii="Times New Roman" w:hAnsi="Times New Roman" w:cs="Times New Roman"/>
                <w:sz w:val="28"/>
                <w:szCs w:val="28"/>
              </w:rPr>
              <w:t xml:space="preserve"> </w:t>
            </w:r>
            <w:r w:rsidR="00992653">
              <w:rPr>
                <w:rFonts w:ascii="Times New Roman" w:hAnsi="Times New Roman" w:cs="Times New Roman"/>
                <w:sz w:val="28"/>
                <w:szCs w:val="28"/>
              </w:rPr>
              <w:t xml:space="preserve">vienādu attieksmi pret visām personām ar funkcionēšanas ierobežojumiem (tai skaitā </w:t>
            </w:r>
            <w:r w:rsidR="00CB5C1D">
              <w:rPr>
                <w:rFonts w:ascii="Times New Roman" w:hAnsi="Times New Roman" w:cs="Times New Roman"/>
                <w:sz w:val="28"/>
                <w:szCs w:val="28"/>
              </w:rPr>
              <w:t>personām</w:t>
            </w:r>
            <w:r w:rsidR="00CB5C1D" w:rsidRPr="00466C71">
              <w:rPr>
                <w:rFonts w:ascii="Times New Roman" w:hAnsi="Times New Roman" w:cs="Times New Roman"/>
                <w:sz w:val="28"/>
                <w:szCs w:val="28"/>
              </w:rPr>
              <w:t xml:space="preserve">, </w:t>
            </w:r>
            <w:r w:rsidR="007C2703">
              <w:rPr>
                <w:rFonts w:ascii="Times New Roman" w:hAnsi="Times New Roman" w:cs="Times New Roman"/>
                <w:sz w:val="28"/>
                <w:szCs w:val="28"/>
              </w:rPr>
              <w:t>kuras</w:t>
            </w:r>
            <w:r w:rsidR="00CB5C1D" w:rsidRPr="00466C71">
              <w:rPr>
                <w:rFonts w:ascii="Times New Roman" w:hAnsi="Times New Roman" w:cs="Times New Roman"/>
                <w:sz w:val="28"/>
                <w:szCs w:val="28"/>
              </w:rPr>
              <w:t xml:space="preserve"> ir neredzīgas, vai </w:t>
            </w:r>
            <w:r w:rsidR="00CB5C1D">
              <w:rPr>
                <w:rFonts w:ascii="Times New Roman" w:hAnsi="Times New Roman" w:cs="Times New Roman"/>
                <w:sz w:val="28"/>
                <w:szCs w:val="28"/>
              </w:rPr>
              <w:t xml:space="preserve">ar </w:t>
            </w:r>
            <w:r w:rsidR="00CB5C1D" w:rsidRPr="00466C71">
              <w:rPr>
                <w:rFonts w:ascii="Times New Roman" w:hAnsi="Times New Roman" w:cs="Times New Roman"/>
                <w:sz w:val="28"/>
                <w:szCs w:val="28"/>
              </w:rPr>
              <w:t>citādām lasīšanas grūtībām</w:t>
            </w:r>
            <w:r w:rsidR="00CB5C1D">
              <w:rPr>
                <w:rFonts w:ascii="Times New Roman" w:hAnsi="Times New Roman" w:cs="Times New Roman"/>
                <w:sz w:val="28"/>
                <w:szCs w:val="28"/>
              </w:rPr>
              <w:t xml:space="preserve">, attiecībā uz citiem darbu veidiem) </w:t>
            </w:r>
            <w:r w:rsidR="00992653">
              <w:rPr>
                <w:rFonts w:ascii="Times New Roman" w:hAnsi="Times New Roman" w:cs="Times New Roman"/>
                <w:sz w:val="28"/>
                <w:szCs w:val="28"/>
              </w:rPr>
              <w:t xml:space="preserve">nepieciešams precizēt pašreizējo Autortiesību </w:t>
            </w:r>
            <w:r w:rsidR="007C2703">
              <w:rPr>
                <w:rFonts w:ascii="Times New Roman" w:hAnsi="Times New Roman" w:cs="Times New Roman"/>
                <w:sz w:val="28"/>
                <w:szCs w:val="28"/>
              </w:rPr>
              <w:t xml:space="preserve">likuma </w:t>
            </w:r>
            <w:r w:rsidR="00992653">
              <w:rPr>
                <w:rFonts w:ascii="Times New Roman" w:hAnsi="Times New Roman" w:cs="Times New Roman"/>
                <w:sz w:val="28"/>
                <w:szCs w:val="28"/>
              </w:rPr>
              <w:t>22.pantu</w:t>
            </w:r>
            <w:r w:rsidR="00CB5C1D">
              <w:rPr>
                <w:rFonts w:ascii="Times New Roman" w:hAnsi="Times New Roman" w:cs="Times New Roman"/>
                <w:sz w:val="28"/>
                <w:szCs w:val="28"/>
              </w:rPr>
              <w:t>.</w:t>
            </w:r>
          </w:p>
          <w:p w:rsidR="00466C71" w:rsidRDefault="00466C71" w:rsidP="0000788D">
            <w:pPr>
              <w:spacing w:after="0" w:line="240" w:lineRule="auto"/>
              <w:ind w:left="57" w:right="57" w:firstLine="720"/>
              <w:jc w:val="both"/>
              <w:rPr>
                <w:rFonts w:ascii="Times New Roman" w:hAnsi="Times New Roman" w:cs="Times New Roman"/>
                <w:bCs/>
                <w:sz w:val="28"/>
                <w:szCs w:val="28"/>
              </w:rPr>
            </w:pPr>
            <w:r w:rsidRPr="00466C71">
              <w:rPr>
                <w:rFonts w:ascii="Times New Roman" w:hAnsi="Times New Roman" w:cs="Times New Roman"/>
                <w:sz w:val="28"/>
                <w:szCs w:val="28"/>
              </w:rPr>
              <w:t xml:space="preserve">Likumprojekta mērķis ir pārņemt Marrākešas direktīvas noteikumus, precizēt Autortiesību likumā pārņemto Informācijas sabiedrības direktīvas 5.panta 3.punkta </w:t>
            </w:r>
            <w:proofErr w:type="spellStart"/>
            <w:r w:rsidRPr="00466C71">
              <w:rPr>
                <w:rFonts w:ascii="Times New Roman" w:hAnsi="Times New Roman" w:cs="Times New Roman"/>
                <w:sz w:val="28"/>
                <w:szCs w:val="28"/>
              </w:rPr>
              <w:t>b.apakšpunktā</w:t>
            </w:r>
            <w:proofErr w:type="spellEnd"/>
            <w:r w:rsidRPr="00466C71">
              <w:rPr>
                <w:rFonts w:ascii="Times New Roman" w:hAnsi="Times New Roman" w:cs="Times New Roman"/>
                <w:sz w:val="28"/>
                <w:szCs w:val="28"/>
              </w:rPr>
              <w:t xml:space="preserve"> </w:t>
            </w:r>
            <w:r w:rsidRPr="00466C71">
              <w:rPr>
                <w:rFonts w:ascii="Times New Roman" w:hAnsi="Times New Roman" w:cs="Times New Roman"/>
                <w:bCs/>
                <w:sz w:val="28"/>
                <w:szCs w:val="28"/>
              </w:rPr>
              <w:t>paredzēto vispārīgo izvēles izņēmumu, kā arī precizēt Autortiesību likuma terminoloģiju.</w:t>
            </w:r>
          </w:p>
          <w:p w:rsidR="00466C71" w:rsidRPr="00466C71" w:rsidRDefault="00466C71" w:rsidP="0000788D">
            <w:pPr>
              <w:spacing w:after="0" w:line="240" w:lineRule="auto"/>
              <w:ind w:left="57" w:right="57" w:firstLine="720"/>
              <w:jc w:val="both"/>
              <w:rPr>
                <w:rFonts w:ascii="Times New Roman" w:hAnsi="Times New Roman" w:cs="Times New Roman"/>
                <w:sz w:val="28"/>
                <w:szCs w:val="28"/>
              </w:rPr>
            </w:pPr>
            <w:r w:rsidRPr="00466C71">
              <w:rPr>
                <w:rFonts w:ascii="Times New Roman" w:hAnsi="Times New Roman" w:cs="Times New Roman"/>
                <w:sz w:val="28"/>
                <w:szCs w:val="28"/>
              </w:rPr>
              <w:t>Likumprojekts paredz veikt turpmāk norādītos grozījumus</w:t>
            </w:r>
            <w:r w:rsidR="001B54DA" w:rsidRPr="00466C71">
              <w:rPr>
                <w:rFonts w:ascii="Times New Roman" w:hAnsi="Times New Roman" w:cs="Times New Roman"/>
                <w:sz w:val="28"/>
                <w:szCs w:val="28"/>
              </w:rPr>
              <w:t xml:space="preserve"> </w:t>
            </w:r>
            <w:r w:rsidR="001B54DA">
              <w:rPr>
                <w:rFonts w:ascii="Times New Roman" w:hAnsi="Times New Roman" w:cs="Times New Roman"/>
                <w:sz w:val="28"/>
                <w:szCs w:val="28"/>
              </w:rPr>
              <w:t>Autortiesību likumā</w:t>
            </w:r>
            <w:r w:rsidR="00895C92">
              <w:rPr>
                <w:rFonts w:ascii="Times New Roman" w:hAnsi="Times New Roman" w:cs="Times New Roman"/>
                <w:sz w:val="28"/>
                <w:szCs w:val="28"/>
              </w:rPr>
              <w:t>:</w:t>
            </w:r>
          </w:p>
          <w:p w:rsidR="00466C71" w:rsidRPr="00466C71" w:rsidRDefault="00466C71" w:rsidP="0000788D">
            <w:pPr>
              <w:spacing w:after="0" w:line="240" w:lineRule="auto"/>
              <w:ind w:left="57" w:right="57" w:firstLine="720"/>
              <w:jc w:val="both"/>
              <w:rPr>
                <w:rFonts w:ascii="Times New Roman" w:hAnsi="Times New Roman" w:cs="Times New Roman"/>
                <w:sz w:val="28"/>
                <w:szCs w:val="28"/>
              </w:rPr>
            </w:pPr>
            <w:r w:rsidRPr="00466C71">
              <w:rPr>
                <w:rFonts w:ascii="Times New Roman" w:hAnsi="Times New Roman" w:cs="Times New Roman"/>
                <w:b/>
                <w:sz w:val="28"/>
                <w:szCs w:val="28"/>
              </w:rPr>
              <w:t xml:space="preserve">1.pants </w:t>
            </w:r>
            <w:r w:rsidRPr="00466C71">
              <w:rPr>
                <w:rFonts w:ascii="Times New Roman" w:hAnsi="Times New Roman" w:cs="Times New Roman"/>
                <w:sz w:val="28"/>
                <w:szCs w:val="28"/>
              </w:rPr>
              <w:t>papildina</w:t>
            </w:r>
            <w:r w:rsidRPr="00466C71">
              <w:rPr>
                <w:rFonts w:ascii="Times New Roman" w:hAnsi="Times New Roman" w:cs="Times New Roman"/>
                <w:b/>
                <w:sz w:val="28"/>
                <w:szCs w:val="28"/>
              </w:rPr>
              <w:t xml:space="preserve"> </w:t>
            </w:r>
            <w:r w:rsidRPr="00466C71">
              <w:rPr>
                <w:rFonts w:ascii="Times New Roman" w:hAnsi="Times New Roman" w:cs="Times New Roman"/>
                <w:sz w:val="28"/>
                <w:szCs w:val="28"/>
              </w:rPr>
              <w:t xml:space="preserve">Autortiesību likuma 1.pantu ar jauna termina „kopija pielāgotā formātā” skaidrojumu, ņemot vērā Marrākešas direktīvas 2.panta 3.punktā noteikto. Tā kā arī Informācijas sabiedrības direktīvas 5.panta 3.punkta </w:t>
            </w:r>
            <w:proofErr w:type="spellStart"/>
            <w:r w:rsidRPr="00466C71">
              <w:rPr>
                <w:rFonts w:ascii="Times New Roman" w:hAnsi="Times New Roman" w:cs="Times New Roman"/>
                <w:sz w:val="28"/>
                <w:szCs w:val="28"/>
              </w:rPr>
              <w:t>b.apakšpunkts</w:t>
            </w:r>
            <w:proofErr w:type="spellEnd"/>
            <w:r w:rsidRPr="00466C71">
              <w:rPr>
                <w:rFonts w:ascii="Times New Roman" w:hAnsi="Times New Roman" w:cs="Times New Roman"/>
                <w:sz w:val="28"/>
                <w:szCs w:val="28"/>
              </w:rPr>
              <w:t xml:space="preserve"> attiecas uz pielāgotā formāta kopiju sagatavošanu, termina skaidrojums ietverts Autortiesību likuma 1.pantā un tiek lietots attiecībā uz abiem izņēmumiem. </w:t>
            </w:r>
            <w:r w:rsidRPr="00466C71">
              <w:rPr>
                <w:rFonts w:ascii="Times New Roman" w:hAnsi="Times New Roman" w:cs="Times New Roman"/>
                <w:bCs/>
                <w:sz w:val="28"/>
                <w:szCs w:val="28"/>
              </w:rPr>
              <w:t>Kopijas pielāgotā formātā sagatavošana ietver jebkuru darbību, kas ir nepieciešama darba vai blakustiesību objekta izmainīšanai, pārveidošanai vai pielāgošanai nolūkā izgatavot kopiju pielāgotā formātā. Tas ietver arī izmaiņas, kas varētu būt nepieciešamas gadījumos, kad darba vai blakustiesību objekta formāts jau ir pieejams daļai personu ar funkcionēšanas</w:t>
            </w:r>
            <w:r w:rsidRPr="00466C71">
              <w:rPr>
                <w:rFonts w:ascii="Times New Roman" w:hAnsi="Times New Roman" w:cs="Times New Roman"/>
                <w:sz w:val="28"/>
                <w:szCs w:val="28"/>
              </w:rPr>
              <w:t xml:space="preserve"> </w:t>
            </w:r>
            <w:r w:rsidRPr="00466C71">
              <w:rPr>
                <w:rFonts w:ascii="Times New Roman" w:hAnsi="Times New Roman" w:cs="Times New Roman"/>
                <w:bCs/>
                <w:sz w:val="28"/>
                <w:szCs w:val="28"/>
              </w:rPr>
              <w:t>ierobežojumiem, savukārt atšķirīgu ierobežojumu vai to citādas pakāpes dēļ var nebūt pieejams citām personām.</w:t>
            </w:r>
            <w:r w:rsidRPr="00466C71">
              <w:rPr>
                <w:rFonts w:ascii="Times New Roman" w:hAnsi="Times New Roman" w:cs="Times New Roman"/>
                <w:sz w:val="28"/>
                <w:szCs w:val="28"/>
              </w:rPr>
              <w:t xml:space="preserve"> Kopijas pielāgotā formātā ir, piemēram, iespiedteksti Braila rakstā, zīmju valodā un </w:t>
            </w:r>
            <w:proofErr w:type="spellStart"/>
            <w:r w:rsidRPr="00466C71">
              <w:rPr>
                <w:rFonts w:ascii="Times New Roman" w:hAnsi="Times New Roman" w:cs="Times New Roman"/>
                <w:sz w:val="28"/>
                <w:szCs w:val="28"/>
              </w:rPr>
              <w:t>lielburtu</w:t>
            </w:r>
            <w:proofErr w:type="spellEnd"/>
            <w:r w:rsidRPr="00466C71">
              <w:rPr>
                <w:rFonts w:ascii="Times New Roman" w:hAnsi="Times New Roman" w:cs="Times New Roman"/>
                <w:sz w:val="28"/>
                <w:szCs w:val="28"/>
              </w:rPr>
              <w:t xml:space="preserve"> iespiedumā, e-grāmatas un </w:t>
            </w:r>
            <w:proofErr w:type="spellStart"/>
            <w:r w:rsidRPr="00466C71">
              <w:rPr>
                <w:rFonts w:ascii="Times New Roman" w:hAnsi="Times New Roman" w:cs="Times New Roman"/>
                <w:sz w:val="28"/>
                <w:szCs w:val="28"/>
              </w:rPr>
              <w:t>klausāmgrāmatas</w:t>
            </w:r>
            <w:proofErr w:type="spellEnd"/>
            <w:r w:rsidRPr="00466C71">
              <w:rPr>
                <w:rFonts w:ascii="Times New Roman" w:hAnsi="Times New Roman" w:cs="Times New Roman"/>
                <w:sz w:val="28"/>
                <w:szCs w:val="28"/>
              </w:rPr>
              <w:t xml:space="preserve"> ar </w:t>
            </w:r>
            <w:r w:rsidRPr="00466C71">
              <w:rPr>
                <w:rFonts w:ascii="Times New Roman" w:hAnsi="Times New Roman" w:cs="Times New Roman"/>
                <w:sz w:val="28"/>
                <w:szCs w:val="28"/>
              </w:rPr>
              <w:lastRenderedPageBreak/>
              <w:t xml:space="preserve">īpašām navigācijas iespējām, </w:t>
            </w:r>
            <w:proofErr w:type="spellStart"/>
            <w:r w:rsidRPr="00466C71">
              <w:rPr>
                <w:rFonts w:ascii="Times New Roman" w:hAnsi="Times New Roman" w:cs="Times New Roman"/>
                <w:sz w:val="28"/>
                <w:szCs w:val="28"/>
              </w:rPr>
              <w:t>audioapraksti</w:t>
            </w:r>
            <w:proofErr w:type="spellEnd"/>
            <w:r w:rsidRPr="00466C71">
              <w:rPr>
                <w:rFonts w:ascii="Times New Roman" w:hAnsi="Times New Roman" w:cs="Times New Roman"/>
                <w:sz w:val="28"/>
                <w:szCs w:val="28"/>
              </w:rPr>
              <w:t>, radiopārraides un videomateriāli zīmju valodā.</w:t>
            </w:r>
          </w:p>
          <w:p w:rsidR="00466C71" w:rsidRPr="00466C71" w:rsidRDefault="00466C71" w:rsidP="0000788D">
            <w:pPr>
              <w:spacing w:after="0" w:line="240" w:lineRule="auto"/>
              <w:ind w:left="57" w:right="57" w:firstLine="720"/>
              <w:jc w:val="both"/>
              <w:rPr>
                <w:rFonts w:ascii="Times New Roman" w:hAnsi="Times New Roman" w:cs="Times New Roman"/>
                <w:sz w:val="28"/>
                <w:szCs w:val="28"/>
              </w:rPr>
            </w:pPr>
            <w:r w:rsidRPr="00466C71">
              <w:rPr>
                <w:rFonts w:ascii="Times New Roman" w:hAnsi="Times New Roman" w:cs="Times New Roman"/>
                <w:b/>
                <w:sz w:val="28"/>
                <w:szCs w:val="28"/>
              </w:rPr>
              <w:t xml:space="preserve">2.pantā </w:t>
            </w:r>
            <w:r w:rsidRPr="00466C71">
              <w:rPr>
                <w:rFonts w:ascii="Times New Roman" w:hAnsi="Times New Roman" w:cs="Times New Roman"/>
                <w:sz w:val="28"/>
                <w:szCs w:val="28"/>
              </w:rPr>
              <w:t>ietverti Autortiesību likuma 19.panta pirmās daļas redakcionāla rakstura grozījumi, precizēta terminoloģija un papildināts ierobežojumu uzskaitījumus ar jaunu ierobežojumu:</w:t>
            </w:r>
          </w:p>
          <w:p w:rsidR="00466C71" w:rsidRPr="001B54DA" w:rsidRDefault="00466C71" w:rsidP="0000788D">
            <w:pPr>
              <w:pStyle w:val="Sarakstarindkopa"/>
              <w:numPr>
                <w:ilvl w:val="0"/>
                <w:numId w:val="26"/>
              </w:numPr>
              <w:spacing w:after="0" w:line="240" w:lineRule="auto"/>
              <w:ind w:left="414" w:right="57" w:hanging="357"/>
              <w:jc w:val="both"/>
              <w:rPr>
                <w:rFonts w:ascii="Times New Roman" w:hAnsi="Times New Roman" w:cs="Times New Roman"/>
                <w:sz w:val="28"/>
                <w:szCs w:val="28"/>
              </w:rPr>
            </w:pPr>
            <w:r w:rsidRPr="001B54DA">
              <w:rPr>
                <w:rFonts w:ascii="Times New Roman" w:hAnsi="Times New Roman" w:cs="Times New Roman"/>
                <w:sz w:val="28"/>
                <w:szCs w:val="28"/>
              </w:rPr>
              <w:t>no panta pirmās daļas 1., 2. un 10.punkta izslēgta atsauce uz konkrētu pantu, kurā aprakstīti attiecīgā ierobežojuma nosacījumi, ņemot vērā, ka attiecībā uz pārējiem ierobežojumiem šādas atsauces nav;</w:t>
            </w:r>
          </w:p>
          <w:p w:rsidR="00466C71" w:rsidRPr="001B54DA" w:rsidRDefault="00466C71" w:rsidP="0000788D">
            <w:pPr>
              <w:pStyle w:val="Sarakstarindkopa"/>
              <w:numPr>
                <w:ilvl w:val="0"/>
                <w:numId w:val="26"/>
              </w:numPr>
              <w:spacing w:after="0" w:line="240" w:lineRule="auto"/>
              <w:ind w:left="414" w:right="57" w:hanging="357"/>
              <w:jc w:val="both"/>
              <w:rPr>
                <w:rFonts w:ascii="Times New Roman" w:hAnsi="Times New Roman" w:cs="Times New Roman"/>
                <w:sz w:val="28"/>
                <w:szCs w:val="28"/>
              </w:rPr>
            </w:pPr>
            <w:r w:rsidRPr="001B54DA">
              <w:rPr>
                <w:rFonts w:ascii="Times New Roman" w:hAnsi="Times New Roman" w:cs="Times New Roman"/>
                <w:sz w:val="28"/>
                <w:szCs w:val="28"/>
              </w:rPr>
              <w:t xml:space="preserve">precizēta panta pirmās daļas 3.punkta terminoloģija attiecībā uz ierobežojumu redzes un dzirdes invalīdu vajadzībām, atbilstoši Informācijas sabiedrības direktīvas 5.panta 3.punkta </w:t>
            </w:r>
            <w:proofErr w:type="spellStart"/>
            <w:r w:rsidRPr="001B54DA">
              <w:rPr>
                <w:rFonts w:ascii="Times New Roman" w:hAnsi="Times New Roman" w:cs="Times New Roman"/>
                <w:sz w:val="28"/>
                <w:szCs w:val="28"/>
              </w:rPr>
              <w:t>b.apakšpunkta</w:t>
            </w:r>
            <w:proofErr w:type="spellEnd"/>
            <w:r w:rsidRPr="001B54DA">
              <w:rPr>
                <w:rFonts w:ascii="Times New Roman" w:hAnsi="Times New Roman" w:cs="Times New Roman"/>
                <w:sz w:val="28"/>
                <w:szCs w:val="28"/>
              </w:rPr>
              <w:t xml:space="preserve"> mērķim un Invaliditātes likum</w:t>
            </w:r>
            <w:r w:rsidR="00FA6BE1">
              <w:rPr>
                <w:rFonts w:ascii="Times New Roman" w:hAnsi="Times New Roman" w:cs="Times New Roman"/>
                <w:sz w:val="28"/>
                <w:szCs w:val="28"/>
              </w:rPr>
              <w:t>ā lietotajai</w:t>
            </w:r>
            <w:r w:rsidRPr="001B54DA">
              <w:rPr>
                <w:rFonts w:ascii="Times New Roman" w:hAnsi="Times New Roman" w:cs="Times New Roman"/>
                <w:sz w:val="28"/>
                <w:szCs w:val="28"/>
              </w:rPr>
              <w:t xml:space="preserve"> terminoloģijai. Informācijas sabiedrības direktīvas 5.panta 3.punkta </w:t>
            </w:r>
            <w:proofErr w:type="spellStart"/>
            <w:r w:rsidRPr="001B54DA">
              <w:rPr>
                <w:rFonts w:ascii="Times New Roman" w:hAnsi="Times New Roman" w:cs="Times New Roman"/>
                <w:sz w:val="28"/>
                <w:szCs w:val="28"/>
              </w:rPr>
              <w:t>b.apakšpunkta</w:t>
            </w:r>
            <w:proofErr w:type="spellEnd"/>
            <w:r w:rsidRPr="001B54DA">
              <w:rPr>
                <w:rFonts w:ascii="Times New Roman" w:hAnsi="Times New Roman" w:cs="Times New Roman"/>
                <w:sz w:val="28"/>
                <w:szCs w:val="28"/>
              </w:rPr>
              <w:t xml:space="preserve"> mērķis ir nodrošināt personām, kurām funkcionēšanas ierobežojumi rada šķēršļus darba izmantošanai, piekļuvi kopijām pielāgotā formātā. Tā kā ne vienmēr personām ar funkcionēšanas ierobežojumiem būs noteikta invaliditāte atbilstoši Invaliditātes likumam (piemēram, personām ar disleksiju, autismu vai vecāka gadagājuma cilvēkiem, kam pasliktinājusies dzirde vai redze un šo trūkumu nevar novērst), ierobežojums attiecināts uz personām ar funkcionēšanas ierobežojumiem, nevis personām ar invaliditāti. Šāda terminoloģija ļaus ierobežojumu izmantot visām personām, kuras fiziska vai garīga traucējuma rezultātā, nevar darbam piekļūt tādā pašā veidā kā personas bez šādiem traucējumiem, neatkarīgi no tā, vai tām ir noteikta invaliditāte atbilstoši Invaliditātes likumam;</w:t>
            </w:r>
          </w:p>
          <w:p w:rsidR="00466C71" w:rsidRPr="001B54DA" w:rsidRDefault="00466C71" w:rsidP="0000788D">
            <w:pPr>
              <w:pStyle w:val="Sarakstarindkopa"/>
              <w:numPr>
                <w:ilvl w:val="0"/>
                <w:numId w:val="26"/>
              </w:numPr>
              <w:spacing w:after="0" w:line="240" w:lineRule="auto"/>
              <w:ind w:left="414" w:right="57" w:hanging="357"/>
              <w:jc w:val="both"/>
              <w:rPr>
                <w:rFonts w:ascii="Times New Roman" w:hAnsi="Times New Roman" w:cs="Times New Roman"/>
                <w:b/>
                <w:sz w:val="28"/>
                <w:szCs w:val="28"/>
              </w:rPr>
            </w:pPr>
            <w:r w:rsidRPr="001B54DA">
              <w:rPr>
                <w:rFonts w:ascii="Times New Roman" w:hAnsi="Times New Roman" w:cs="Times New Roman"/>
                <w:sz w:val="28"/>
                <w:szCs w:val="28"/>
              </w:rPr>
              <w:t>papildināts ierobežojumu uzskaitījums ar jaunu ierobežojumu personu, kuras ir neredzīgas vai ar citādām lasīšanas grūtībām, vajadzībām</w:t>
            </w:r>
            <w:r w:rsidR="00FA6BE1">
              <w:rPr>
                <w:rFonts w:ascii="Times New Roman" w:hAnsi="Times New Roman" w:cs="Times New Roman"/>
                <w:sz w:val="28"/>
                <w:szCs w:val="28"/>
              </w:rPr>
              <w:t xml:space="preserve"> attiecībā uz noteiktiem darbu veidiem</w:t>
            </w:r>
            <w:r w:rsidR="00CB5C1D">
              <w:rPr>
                <w:rFonts w:ascii="Times New Roman" w:hAnsi="Times New Roman" w:cs="Times New Roman"/>
                <w:sz w:val="28"/>
                <w:szCs w:val="28"/>
              </w:rPr>
              <w:t xml:space="preserve"> (rakstu darbiem, </w:t>
            </w:r>
            <w:r w:rsidR="00CB5C1D" w:rsidRPr="00466C71">
              <w:rPr>
                <w:rFonts w:ascii="Times New Roman" w:hAnsi="Times New Roman" w:cs="Times New Roman"/>
                <w:sz w:val="28"/>
                <w:szCs w:val="28"/>
              </w:rPr>
              <w:t>kas izteikti jebkādā formā</w:t>
            </w:r>
            <w:r w:rsidR="005B3610">
              <w:rPr>
                <w:rFonts w:ascii="Times New Roman" w:hAnsi="Times New Roman" w:cs="Times New Roman"/>
                <w:sz w:val="28"/>
                <w:szCs w:val="28"/>
              </w:rPr>
              <w:t xml:space="preserve">, un </w:t>
            </w:r>
            <w:r w:rsidR="005B3610">
              <w:rPr>
                <w:rFonts w:ascii="Times New Roman" w:hAnsi="Times New Roman" w:cs="Times New Roman"/>
                <w:sz w:val="28"/>
                <w:szCs w:val="28"/>
              </w:rPr>
              <w:lastRenderedPageBreak/>
              <w:t>muzikāliem darbiem nošu formā</w:t>
            </w:r>
            <w:r w:rsidR="00CB5C1D">
              <w:rPr>
                <w:rFonts w:ascii="Times New Roman" w:hAnsi="Times New Roman" w:cs="Times New Roman"/>
                <w:sz w:val="28"/>
                <w:szCs w:val="28"/>
              </w:rPr>
              <w:t>)</w:t>
            </w:r>
            <w:r w:rsidR="00FA6BE1">
              <w:rPr>
                <w:rFonts w:ascii="Times New Roman" w:hAnsi="Times New Roman" w:cs="Times New Roman"/>
                <w:sz w:val="28"/>
                <w:szCs w:val="28"/>
              </w:rPr>
              <w:t xml:space="preserve">. </w:t>
            </w:r>
          </w:p>
          <w:p w:rsidR="00466C71" w:rsidRPr="00466C71" w:rsidRDefault="00466C71" w:rsidP="0000788D">
            <w:pPr>
              <w:spacing w:after="0" w:line="240" w:lineRule="auto"/>
              <w:ind w:left="57" w:right="57" w:firstLine="720"/>
              <w:jc w:val="both"/>
              <w:rPr>
                <w:rFonts w:ascii="Times New Roman" w:hAnsi="Times New Roman" w:cs="Times New Roman"/>
                <w:sz w:val="28"/>
                <w:szCs w:val="28"/>
              </w:rPr>
            </w:pPr>
            <w:r w:rsidRPr="00466C71">
              <w:rPr>
                <w:rFonts w:ascii="Times New Roman" w:hAnsi="Times New Roman" w:cs="Times New Roman"/>
                <w:sz w:val="28"/>
                <w:szCs w:val="28"/>
              </w:rPr>
              <w:t xml:space="preserve">   </w:t>
            </w:r>
            <w:r w:rsidRPr="00466C71">
              <w:rPr>
                <w:rFonts w:ascii="Times New Roman" w:hAnsi="Times New Roman" w:cs="Times New Roman"/>
                <w:b/>
                <w:sz w:val="28"/>
                <w:szCs w:val="28"/>
              </w:rPr>
              <w:t>3.pantā</w:t>
            </w:r>
            <w:r w:rsidRPr="00466C71">
              <w:rPr>
                <w:rFonts w:ascii="Times New Roman" w:hAnsi="Times New Roman" w:cs="Times New Roman"/>
                <w:sz w:val="28"/>
                <w:szCs w:val="28"/>
              </w:rPr>
              <w:t xml:space="preserve"> ietverts Autortiesību likuma 22.panta grozījums, precizējot izņēmuma regulējumu atbilstoši Informācijas sabiedrības direktīvas 5.panta 3.punkta </w:t>
            </w:r>
            <w:proofErr w:type="spellStart"/>
            <w:r w:rsidRPr="00466C71">
              <w:rPr>
                <w:rFonts w:ascii="Times New Roman" w:hAnsi="Times New Roman" w:cs="Times New Roman"/>
                <w:sz w:val="28"/>
                <w:szCs w:val="28"/>
              </w:rPr>
              <w:t>b.apakšpunktā</w:t>
            </w:r>
            <w:proofErr w:type="spellEnd"/>
            <w:r w:rsidRPr="00466C71">
              <w:rPr>
                <w:rFonts w:ascii="Times New Roman" w:hAnsi="Times New Roman" w:cs="Times New Roman"/>
                <w:sz w:val="28"/>
                <w:szCs w:val="28"/>
              </w:rPr>
              <w:t xml:space="preserve"> noteiktajam un veidojot panta terminoloģiju analogu jaunam Marrākešas direktīvas izņēmumam. Termins „invalīds” aizstāts ar terminu </w:t>
            </w:r>
            <w:r w:rsidRPr="00FA6BE1">
              <w:rPr>
                <w:rFonts w:ascii="Times New Roman" w:hAnsi="Times New Roman" w:cs="Times New Roman"/>
                <w:sz w:val="28"/>
                <w:szCs w:val="28"/>
              </w:rPr>
              <w:t>„persona ar funkcionēšanas ierobežojumu”,</w:t>
            </w:r>
            <w:r w:rsidRPr="00466C71">
              <w:rPr>
                <w:rFonts w:ascii="Times New Roman" w:hAnsi="Times New Roman" w:cs="Times New Roman"/>
                <w:sz w:val="28"/>
                <w:szCs w:val="28"/>
              </w:rPr>
              <w:t xml:space="preserve"> lai nodrošinātu, ka ierobežojums tiek attiecināts uz personām, kurām ir attiecīgi funkcionēšanas ierobežojumi, nevis tikai uz personām, kurām ir šādi ierobežojumi un ir arī noteikta invaliditāte atbilstoši Invaliditātes likumam. </w:t>
            </w:r>
            <w:r w:rsidR="00FA6BE1">
              <w:rPr>
                <w:rFonts w:ascii="Times New Roman" w:hAnsi="Times New Roman" w:cs="Times New Roman"/>
                <w:sz w:val="28"/>
                <w:szCs w:val="28"/>
              </w:rPr>
              <w:t>Šī panta regulējums piemērojams arī uz personām</w:t>
            </w:r>
            <w:r w:rsidR="00FA6BE1" w:rsidRPr="00466C71">
              <w:rPr>
                <w:rFonts w:ascii="Times New Roman" w:hAnsi="Times New Roman" w:cs="Times New Roman"/>
                <w:sz w:val="28"/>
                <w:szCs w:val="28"/>
              </w:rPr>
              <w:t>, kura</w:t>
            </w:r>
            <w:r w:rsidR="00FA6BE1">
              <w:rPr>
                <w:rFonts w:ascii="Times New Roman" w:hAnsi="Times New Roman" w:cs="Times New Roman"/>
                <w:sz w:val="28"/>
                <w:szCs w:val="28"/>
              </w:rPr>
              <w:t>s</w:t>
            </w:r>
            <w:r w:rsidR="00FA6BE1" w:rsidRPr="00466C71">
              <w:rPr>
                <w:rFonts w:ascii="Times New Roman" w:hAnsi="Times New Roman" w:cs="Times New Roman"/>
                <w:sz w:val="28"/>
                <w:szCs w:val="28"/>
              </w:rPr>
              <w:t xml:space="preserve"> ir neredzīga</w:t>
            </w:r>
            <w:r w:rsidR="00FA6BE1">
              <w:rPr>
                <w:rFonts w:ascii="Times New Roman" w:hAnsi="Times New Roman" w:cs="Times New Roman"/>
                <w:sz w:val="28"/>
                <w:szCs w:val="28"/>
              </w:rPr>
              <w:t>s</w:t>
            </w:r>
            <w:r w:rsidR="00FA6BE1" w:rsidRPr="00466C71">
              <w:rPr>
                <w:rFonts w:ascii="Times New Roman" w:hAnsi="Times New Roman" w:cs="Times New Roman"/>
                <w:sz w:val="28"/>
                <w:szCs w:val="28"/>
              </w:rPr>
              <w:t xml:space="preserve"> vai ar citādām lasīšanas grūtībām</w:t>
            </w:r>
            <w:r w:rsidR="00FA6BE1">
              <w:rPr>
                <w:rFonts w:ascii="Times New Roman" w:hAnsi="Times New Roman" w:cs="Times New Roman"/>
                <w:sz w:val="28"/>
                <w:szCs w:val="28"/>
              </w:rPr>
              <w:t xml:space="preserve">, attiecībā </w:t>
            </w:r>
            <w:r w:rsidR="003E765D">
              <w:rPr>
                <w:rFonts w:ascii="Times New Roman" w:hAnsi="Times New Roman" w:cs="Times New Roman"/>
                <w:sz w:val="28"/>
                <w:szCs w:val="28"/>
              </w:rPr>
              <w:t xml:space="preserve">uz </w:t>
            </w:r>
            <w:r w:rsidR="00FA6BE1">
              <w:rPr>
                <w:rFonts w:ascii="Times New Roman" w:hAnsi="Times New Roman" w:cs="Times New Roman"/>
                <w:sz w:val="28"/>
                <w:szCs w:val="28"/>
              </w:rPr>
              <w:t xml:space="preserve">tiem darbu veidiem, kurus neaptver </w:t>
            </w:r>
            <w:r w:rsidR="007C2703">
              <w:rPr>
                <w:rFonts w:ascii="Times New Roman" w:hAnsi="Times New Roman" w:cs="Times New Roman"/>
                <w:sz w:val="28"/>
                <w:szCs w:val="28"/>
              </w:rPr>
              <w:t>Autortiesību likuma</w:t>
            </w:r>
            <w:r w:rsidR="00FA6BE1" w:rsidRPr="00466C71">
              <w:rPr>
                <w:rFonts w:ascii="Times New Roman" w:hAnsi="Times New Roman" w:cs="Times New Roman"/>
                <w:sz w:val="28"/>
                <w:szCs w:val="28"/>
              </w:rPr>
              <w:t xml:space="preserve"> 22.</w:t>
            </w:r>
            <w:r w:rsidR="00FA6BE1" w:rsidRPr="00466C71">
              <w:rPr>
                <w:rFonts w:ascii="Times New Roman" w:hAnsi="Times New Roman" w:cs="Times New Roman"/>
                <w:sz w:val="28"/>
                <w:szCs w:val="28"/>
                <w:vertAlign w:val="superscript"/>
              </w:rPr>
              <w:t>1 </w:t>
            </w:r>
            <w:r w:rsidR="00FA6BE1" w:rsidRPr="00466C71">
              <w:rPr>
                <w:rFonts w:ascii="Times New Roman" w:hAnsi="Times New Roman" w:cs="Times New Roman"/>
                <w:sz w:val="28"/>
                <w:szCs w:val="28"/>
              </w:rPr>
              <w:t>pant</w:t>
            </w:r>
            <w:r w:rsidR="00FA6BE1">
              <w:rPr>
                <w:rFonts w:ascii="Times New Roman" w:hAnsi="Times New Roman" w:cs="Times New Roman"/>
                <w:sz w:val="28"/>
                <w:szCs w:val="28"/>
              </w:rPr>
              <w:t xml:space="preserve">a regulējums. </w:t>
            </w:r>
          </w:p>
          <w:p w:rsidR="00466C71" w:rsidRPr="00466C71" w:rsidRDefault="00466C71" w:rsidP="0000788D">
            <w:pPr>
              <w:spacing w:after="0" w:line="240" w:lineRule="auto"/>
              <w:ind w:left="57" w:right="57" w:firstLine="720"/>
              <w:jc w:val="both"/>
              <w:rPr>
                <w:rFonts w:ascii="Times New Roman" w:hAnsi="Times New Roman" w:cs="Times New Roman"/>
                <w:sz w:val="28"/>
                <w:szCs w:val="28"/>
              </w:rPr>
            </w:pPr>
            <w:r w:rsidRPr="00466C71">
              <w:rPr>
                <w:rFonts w:ascii="Times New Roman" w:hAnsi="Times New Roman" w:cs="Times New Roman"/>
                <w:b/>
                <w:sz w:val="28"/>
                <w:szCs w:val="28"/>
              </w:rPr>
              <w:t xml:space="preserve">4.pants </w:t>
            </w:r>
            <w:r w:rsidRPr="00466C71">
              <w:rPr>
                <w:rFonts w:ascii="Times New Roman" w:hAnsi="Times New Roman" w:cs="Times New Roman"/>
                <w:sz w:val="28"/>
                <w:szCs w:val="28"/>
              </w:rPr>
              <w:t>papildina Autortiesību likumu ar jaunu 22.</w:t>
            </w:r>
            <w:r w:rsidRPr="00466C71">
              <w:rPr>
                <w:rFonts w:ascii="Times New Roman" w:hAnsi="Times New Roman" w:cs="Times New Roman"/>
                <w:sz w:val="28"/>
                <w:szCs w:val="28"/>
                <w:vertAlign w:val="superscript"/>
              </w:rPr>
              <w:t>1 </w:t>
            </w:r>
            <w:r w:rsidRPr="00466C71">
              <w:rPr>
                <w:rFonts w:ascii="Times New Roman" w:hAnsi="Times New Roman" w:cs="Times New Roman"/>
                <w:sz w:val="28"/>
                <w:szCs w:val="28"/>
              </w:rPr>
              <w:t xml:space="preserve">pantu, ar kuru tiek pārņemti Marrākešas direktīvas noteikumi. </w:t>
            </w:r>
          </w:p>
          <w:p w:rsidR="003A2090" w:rsidRDefault="00466C71" w:rsidP="00570C00">
            <w:pPr>
              <w:spacing w:after="0" w:line="240" w:lineRule="auto"/>
              <w:ind w:left="57" w:right="57" w:firstLine="720"/>
              <w:jc w:val="both"/>
              <w:rPr>
                <w:rFonts w:ascii="Times New Roman" w:hAnsi="Times New Roman" w:cs="Times New Roman"/>
                <w:sz w:val="28"/>
                <w:szCs w:val="28"/>
              </w:rPr>
            </w:pPr>
            <w:r w:rsidRPr="00466C71">
              <w:rPr>
                <w:rFonts w:ascii="Times New Roman" w:hAnsi="Times New Roman" w:cs="Times New Roman"/>
                <w:b/>
                <w:sz w:val="28"/>
                <w:szCs w:val="28"/>
              </w:rPr>
              <w:t>Pirmā daļa</w:t>
            </w:r>
            <w:r w:rsidRPr="00466C71">
              <w:rPr>
                <w:rFonts w:ascii="Times New Roman" w:hAnsi="Times New Roman" w:cs="Times New Roman"/>
                <w:sz w:val="28"/>
                <w:szCs w:val="28"/>
              </w:rPr>
              <w:t xml:space="preserve"> paredz noteikumus, kas jāievēro, lai personas, kuras ir neredzīgas vai ar citādām lasīšanas grūtībām, vai personas, kas rīkojas to labā, drīkstētu bez autora atļaujas un bez atlīdzības samaksas sagatavot kopijas pielāgotā formātā no izziņotiem rakstu darbiem (piemēram, grāmatas, žurnāli, periodiski izdevumi), kas izteikti jebkādā formā, tostarp audio (piemēram, </w:t>
            </w:r>
            <w:proofErr w:type="spellStart"/>
            <w:r w:rsidRPr="00466C71">
              <w:rPr>
                <w:rFonts w:ascii="Times New Roman" w:hAnsi="Times New Roman" w:cs="Times New Roman"/>
                <w:sz w:val="28"/>
                <w:szCs w:val="28"/>
              </w:rPr>
              <w:t>klausāmgrāmatas</w:t>
            </w:r>
            <w:proofErr w:type="spellEnd"/>
            <w:r w:rsidRPr="00466C71">
              <w:rPr>
                <w:rFonts w:ascii="Times New Roman" w:hAnsi="Times New Roman" w:cs="Times New Roman"/>
                <w:sz w:val="28"/>
                <w:szCs w:val="28"/>
              </w:rPr>
              <w:t>) vai digitālā formā, vai nošu formā izteikta muzikāla darba, un šajos darbos ietvertajām ilustrācijām.</w:t>
            </w:r>
            <w:r w:rsidR="0093337D">
              <w:rPr>
                <w:rFonts w:ascii="Times New Roman" w:hAnsi="Times New Roman" w:cs="Times New Roman"/>
                <w:sz w:val="28"/>
                <w:szCs w:val="28"/>
              </w:rPr>
              <w:t xml:space="preserve"> Regulējums attiecas tikai un vienīgi uz darbībām, ko veic personas</w:t>
            </w:r>
            <w:r w:rsidR="0093337D" w:rsidRPr="00466C71">
              <w:rPr>
                <w:rFonts w:ascii="Times New Roman" w:hAnsi="Times New Roman" w:cs="Times New Roman"/>
                <w:sz w:val="28"/>
                <w:szCs w:val="28"/>
              </w:rPr>
              <w:t xml:space="preserve">, kuras ir neredzīgas vai ar citādām lasīšanas grūtībām, vai </w:t>
            </w:r>
            <w:r w:rsidR="007C2703">
              <w:rPr>
                <w:rFonts w:ascii="Times New Roman" w:hAnsi="Times New Roman" w:cs="Times New Roman"/>
                <w:sz w:val="28"/>
                <w:szCs w:val="28"/>
              </w:rPr>
              <w:t>fiziskas personas</w:t>
            </w:r>
            <w:r w:rsidR="0093337D">
              <w:rPr>
                <w:rFonts w:ascii="Times New Roman" w:hAnsi="Times New Roman" w:cs="Times New Roman"/>
                <w:sz w:val="28"/>
                <w:szCs w:val="28"/>
              </w:rPr>
              <w:t xml:space="preserve">, kas rīkojas to labā. </w:t>
            </w:r>
          </w:p>
          <w:p w:rsidR="008B1D7C" w:rsidRDefault="0093337D" w:rsidP="00BF279E">
            <w:pPr>
              <w:spacing w:after="0" w:line="240" w:lineRule="auto"/>
              <w:ind w:left="57" w:right="57" w:firstLine="720"/>
              <w:jc w:val="both"/>
              <w:rPr>
                <w:rFonts w:ascii="Times New Roman" w:hAnsi="Times New Roman" w:cs="Times New Roman"/>
                <w:sz w:val="28"/>
                <w:szCs w:val="28"/>
              </w:rPr>
            </w:pPr>
            <w:r w:rsidRPr="0093337D">
              <w:rPr>
                <w:rFonts w:ascii="Times New Roman" w:hAnsi="Times New Roman" w:cs="Times New Roman"/>
                <w:sz w:val="28"/>
                <w:szCs w:val="28"/>
              </w:rPr>
              <w:t xml:space="preserve">Kopijas </w:t>
            </w:r>
            <w:r>
              <w:rPr>
                <w:rFonts w:ascii="Times New Roman" w:hAnsi="Times New Roman" w:cs="Times New Roman"/>
                <w:sz w:val="28"/>
                <w:szCs w:val="28"/>
              </w:rPr>
              <w:t>pielāgotā</w:t>
            </w:r>
            <w:r w:rsidRPr="0093337D">
              <w:rPr>
                <w:rFonts w:ascii="Times New Roman" w:hAnsi="Times New Roman" w:cs="Times New Roman"/>
                <w:sz w:val="28"/>
                <w:szCs w:val="28"/>
              </w:rPr>
              <w:t xml:space="preserve"> formātā </w:t>
            </w:r>
            <w:r>
              <w:rPr>
                <w:rFonts w:ascii="Times New Roman" w:hAnsi="Times New Roman" w:cs="Times New Roman"/>
                <w:sz w:val="28"/>
                <w:szCs w:val="28"/>
              </w:rPr>
              <w:t>izgatavojamas</w:t>
            </w:r>
            <w:r w:rsidRPr="0093337D">
              <w:rPr>
                <w:rFonts w:ascii="Times New Roman" w:hAnsi="Times New Roman" w:cs="Times New Roman"/>
                <w:sz w:val="28"/>
                <w:szCs w:val="28"/>
              </w:rPr>
              <w:t xml:space="preserve"> tikai no tādiem darbiem, kuriem </w:t>
            </w:r>
            <w:r>
              <w:rPr>
                <w:rFonts w:ascii="Times New Roman" w:hAnsi="Times New Roman" w:cs="Times New Roman"/>
                <w:sz w:val="28"/>
                <w:szCs w:val="28"/>
              </w:rPr>
              <w:t>personai, kura</w:t>
            </w:r>
            <w:r w:rsidR="00F233FA">
              <w:rPr>
                <w:rFonts w:ascii="Times New Roman" w:hAnsi="Times New Roman" w:cs="Times New Roman"/>
                <w:sz w:val="28"/>
                <w:szCs w:val="28"/>
              </w:rPr>
              <w:t xml:space="preserve"> ir neredzīga</w:t>
            </w:r>
            <w:r w:rsidRPr="00466C71">
              <w:rPr>
                <w:rFonts w:ascii="Times New Roman" w:hAnsi="Times New Roman" w:cs="Times New Roman"/>
                <w:sz w:val="28"/>
                <w:szCs w:val="28"/>
              </w:rPr>
              <w:t xml:space="preserve"> vai ar citādām lasīšanas grūtībām</w:t>
            </w:r>
            <w:r>
              <w:rPr>
                <w:rFonts w:ascii="Times New Roman" w:hAnsi="Times New Roman" w:cs="Times New Roman"/>
                <w:sz w:val="28"/>
                <w:szCs w:val="28"/>
              </w:rPr>
              <w:t>,</w:t>
            </w:r>
            <w:r w:rsidRPr="0093337D">
              <w:rPr>
                <w:rFonts w:ascii="Times New Roman" w:hAnsi="Times New Roman" w:cs="Times New Roman"/>
                <w:sz w:val="28"/>
                <w:szCs w:val="28"/>
              </w:rPr>
              <w:t xml:space="preserve"> ir likumīga piekļuve</w:t>
            </w:r>
            <w:r w:rsidR="003A2090">
              <w:rPr>
                <w:rFonts w:ascii="Times New Roman" w:hAnsi="Times New Roman" w:cs="Times New Roman"/>
                <w:sz w:val="28"/>
                <w:szCs w:val="28"/>
              </w:rPr>
              <w:t xml:space="preserve"> (piemēram, </w:t>
            </w:r>
            <w:r w:rsidR="00DD2DCC">
              <w:rPr>
                <w:rFonts w:ascii="Times New Roman" w:hAnsi="Times New Roman" w:cs="Times New Roman"/>
                <w:sz w:val="28"/>
                <w:szCs w:val="28"/>
              </w:rPr>
              <w:t xml:space="preserve">darbs iegādāts no legāla avota, </w:t>
            </w:r>
            <w:r w:rsidR="00DD2DCC" w:rsidRPr="00207409">
              <w:rPr>
                <w:rFonts w:ascii="Times New Roman" w:hAnsi="Times New Roman" w:cs="Times New Roman"/>
                <w:sz w:val="28"/>
                <w:szCs w:val="28"/>
              </w:rPr>
              <w:t xml:space="preserve">darbs </w:t>
            </w:r>
            <w:r w:rsidR="00207409">
              <w:rPr>
                <w:rFonts w:ascii="Times New Roman" w:hAnsi="Times New Roman" w:cs="Times New Roman"/>
                <w:sz w:val="28"/>
                <w:szCs w:val="28"/>
              </w:rPr>
              <w:t xml:space="preserve">brīvi </w:t>
            </w:r>
            <w:r w:rsidR="00DD2DCC" w:rsidRPr="00207409">
              <w:rPr>
                <w:rFonts w:ascii="Times New Roman" w:hAnsi="Times New Roman" w:cs="Times New Roman"/>
                <w:sz w:val="28"/>
                <w:szCs w:val="28"/>
              </w:rPr>
              <w:t>pieejams internetā ar autora piekrišanu</w:t>
            </w:r>
            <w:r w:rsidR="00207409">
              <w:rPr>
                <w:rFonts w:ascii="Times New Roman" w:hAnsi="Times New Roman" w:cs="Times New Roman"/>
                <w:sz w:val="28"/>
                <w:szCs w:val="28"/>
              </w:rPr>
              <w:t xml:space="preserve"> vai </w:t>
            </w:r>
            <w:r w:rsidR="00BF279E">
              <w:rPr>
                <w:rFonts w:ascii="Times New Roman" w:hAnsi="Times New Roman" w:cs="Times New Roman"/>
                <w:sz w:val="28"/>
                <w:szCs w:val="28"/>
              </w:rPr>
              <w:t>kā neaizsargāts darbs (</w:t>
            </w:r>
            <w:proofErr w:type="spellStart"/>
            <w:r w:rsidR="00BF279E" w:rsidRPr="00BF279E">
              <w:rPr>
                <w:rFonts w:ascii="Times New Roman" w:hAnsi="Times New Roman" w:cs="Times New Roman"/>
                <w:i/>
                <w:sz w:val="28"/>
                <w:szCs w:val="28"/>
              </w:rPr>
              <w:t>public</w:t>
            </w:r>
            <w:proofErr w:type="spellEnd"/>
            <w:r w:rsidR="00BF279E" w:rsidRPr="00BF279E">
              <w:rPr>
                <w:rFonts w:ascii="Times New Roman" w:hAnsi="Times New Roman" w:cs="Times New Roman"/>
                <w:i/>
                <w:sz w:val="28"/>
                <w:szCs w:val="28"/>
              </w:rPr>
              <w:t xml:space="preserve"> </w:t>
            </w:r>
            <w:proofErr w:type="spellStart"/>
            <w:r w:rsidR="00BF279E" w:rsidRPr="00BF279E">
              <w:rPr>
                <w:rFonts w:ascii="Times New Roman" w:hAnsi="Times New Roman" w:cs="Times New Roman"/>
                <w:i/>
                <w:sz w:val="28"/>
                <w:szCs w:val="28"/>
              </w:rPr>
              <w:t>domain</w:t>
            </w:r>
            <w:proofErr w:type="spellEnd"/>
            <w:r w:rsidR="00BF279E">
              <w:rPr>
                <w:rFonts w:ascii="Times New Roman" w:hAnsi="Times New Roman" w:cs="Times New Roman"/>
                <w:sz w:val="28"/>
                <w:szCs w:val="28"/>
              </w:rPr>
              <w:t>)</w:t>
            </w:r>
            <w:r w:rsidR="00DD2DCC" w:rsidRPr="00207409">
              <w:rPr>
                <w:rFonts w:ascii="Times New Roman" w:hAnsi="Times New Roman" w:cs="Times New Roman"/>
                <w:sz w:val="28"/>
                <w:szCs w:val="28"/>
              </w:rPr>
              <w:t xml:space="preserve">, </w:t>
            </w:r>
            <w:r w:rsidR="00207409">
              <w:rPr>
                <w:rFonts w:ascii="Times New Roman" w:hAnsi="Times New Roman" w:cs="Times New Roman"/>
                <w:sz w:val="28"/>
                <w:szCs w:val="28"/>
              </w:rPr>
              <w:t xml:space="preserve">darbs saņemts publiskā patapinājuma </w:t>
            </w:r>
            <w:r w:rsidR="00207409">
              <w:rPr>
                <w:rFonts w:ascii="Times New Roman" w:hAnsi="Times New Roman" w:cs="Times New Roman"/>
                <w:sz w:val="28"/>
                <w:szCs w:val="28"/>
              </w:rPr>
              <w:lastRenderedPageBreak/>
              <w:t>kārtībā)</w:t>
            </w:r>
            <w:r w:rsidR="00F233FA">
              <w:rPr>
                <w:rFonts w:ascii="Times New Roman" w:hAnsi="Times New Roman" w:cs="Times New Roman"/>
                <w:sz w:val="28"/>
                <w:szCs w:val="28"/>
              </w:rPr>
              <w:t xml:space="preserve">. Likumprojektā nav iekļauta norāde </w:t>
            </w:r>
            <w:r w:rsidR="00570C00">
              <w:rPr>
                <w:rFonts w:ascii="Times New Roman" w:hAnsi="Times New Roman" w:cs="Times New Roman"/>
                <w:sz w:val="28"/>
                <w:szCs w:val="28"/>
              </w:rPr>
              <w:t>par likumīgu piekļuvi darbiem</w:t>
            </w:r>
            <w:r w:rsidR="0037526A">
              <w:rPr>
                <w:rFonts w:ascii="Times New Roman" w:hAnsi="Times New Roman" w:cs="Times New Roman"/>
                <w:sz w:val="28"/>
                <w:szCs w:val="28"/>
              </w:rPr>
              <w:t>, ņemot vērā,</w:t>
            </w:r>
            <w:r w:rsidR="00F233FA">
              <w:rPr>
                <w:rFonts w:ascii="Times New Roman" w:hAnsi="Times New Roman" w:cs="Times New Roman"/>
                <w:sz w:val="28"/>
                <w:szCs w:val="28"/>
              </w:rPr>
              <w:t xml:space="preserve"> </w:t>
            </w:r>
            <w:r>
              <w:rPr>
                <w:rFonts w:ascii="Times New Roman" w:hAnsi="Times New Roman" w:cs="Times New Roman"/>
                <w:sz w:val="28"/>
                <w:szCs w:val="28"/>
              </w:rPr>
              <w:t>ka</w:t>
            </w:r>
            <w:r w:rsidR="0037526A">
              <w:rPr>
                <w:rFonts w:ascii="Times New Roman" w:hAnsi="Times New Roman" w:cs="Times New Roman"/>
                <w:sz w:val="28"/>
                <w:szCs w:val="28"/>
              </w:rPr>
              <w:t xml:space="preserve"> šis </w:t>
            </w:r>
            <w:r w:rsidR="00242350">
              <w:rPr>
                <w:rFonts w:ascii="Times New Roman" w:hAnsi="Times New Roman" w:cs="Times New Roman"/>
                <w:sz w:val="28"/>
                <w:szCs w:val="28"/>
              </w:rPr>
              <w:t>autor</w:t>
            </w:r>
            <w:r w:rsidR="0037526A">
              <w:rPr>
                <w:rFonts w:ascii="Times New Roman" w:hAnsi="Times New Roman" w:cs="Times New Roman"/>
                <w:sz w:val="28"/>
                <w:szCs w:val="28"/>
              </w:rPr>
              <w:t>tiesību ierobežojumu</w:t>
            </w:r>
            <w:r w:rsidR="00BF279E">
              <w:rPr>
                <w:rFonts w:ascii="Times New Roman" w:hAnsi="Times New Roman" w:cs="Times New Roman"/>
                <w:sz w:val="28"/>
                <w:szCs w:val="28"/>
              </w:rPr>
              <w:t>,</w:t>
            </w:r>
            <w:r>
              <w:rPr>
                <w:rFonts w:ascii="Times New Roman" w:hAnsi="Times New Roman" w:cs="Times New Roman"/>
                <w:sz w:val="28"/>
                <w:szCs w:val="28"/>
              </w:rPr>
              <w:t xml:space="preserve"> </w:t>
            </w:r>
            <w:r w:rsidR="0037526A">
              <w:rPr>
                <w:rFonts w:ascii="Times New Roman" w:hAnsi="Times New Roman" w:cs="Times New Roman"/>
                <w:sz w:val="28"/>
                <w:szCs w:val="28"/>
              </w:rPr>
              <w:t>tāpat kā citi Autortiesību likumā paredzētie</w:t>
            </w:r>
            <w:r w:rsidR="00242350">
              <w:rPr>
                <w:rFonts w:ascii="Times New Roman" w:hAnsi="Times New Roman" w:cs="Times New Roman"/>
                <w:sz w:val="28"/>
                <w:szCs w:val="28"/>
              </w:rPr>
              <w:t xml:space="preserve"> autortiesību un blakustiesību</w:t>
            </w:r>
            <w:r w:rsidR="0037526A">
              <w:rPr>
                <w:rFonts w:ascii="Times New Roman" w:hAnsi="Times New Roman" w:cs="Times New Roman"/>
                <w:sz w:val="28"/>
                <w:szCs w:val="28"/>
              </w:rPr>
              <w:t xml:space="preserve"> ierobežojumi</w:t>
            </w:r>
            <w:r w:rsidR="00BF279E">
              <w:rPr>
                <w:rFonts w:ascii="Times New Roman" w:hAnsi="Times New Roman" w:cs="Times New Roman"/>
                <w:sz w:val="28"/>
                <w:szCs w:val="28"/>
              </w:rPr>
              <w:t>,</w:t>
            </w:r>
            <w:r w:rsidR="0037526A">
              <w:rPr>
                <w:rFonts w:ascii="Times New Roman" w:hAnsi="Times New Roman" w:cs="Times New Roman"/>
                <w:sz w:val="28"/>
                <w:szCs w:val="28"/>
              </w:rPr>
              <w:t xml:space="preserve"> </w:t>
            </w:r>
            <w:r w:rsidR="00BF279E">
              <w:rPr>
                <w:rFonts w:ascii="Times New Roman" w:hAnsi="Times New Roman" w:cs="Times New Roman"/>
                <w:sz w:val="28"/>
                <w:szCs w:val="28"/>
              </w:rPr>
              <w:t>piemērojams</w:t>
            </w:r>
            <w:r>
              <w:rPr>
                <w:rFonts w:ascii="Times New Roman" w:hAnsi="Times New Roman" w:cs="Times New Roman"/>
                <w:sz w:val="28"/>
                <w:szCs w:val="28"/>
              </w:rPr>
              <w:t xml:space="preserve"> ievērojot Autortiesību likuma 18.panta otrās daļas noteikumus, tas ir,</w:t>
            </w:r>
            <w:r w:rsidR="008B1D7C">
              <w:rPr>
                <w:rFonts w:ascii="Times New Roman" w:hAnsi="Times New Roman" w:cs="Times New Roman"/>
                <w:sz w:val="28"/>
                <w:szCs w:val="28"/>
              </w:rPr>
              <w:t xml:space="preserve"> </w:t>
            </w:r>
            <w:r>
              <w:rPr>
                <w:rFonts w:ascii="Times New Roman" w:hAnsi="Times New Roman" w:cs="Times New Roman"/>
                <w:sz w:val="28"/>
                <w:szCs w:val="28"/>
              </w:rPr>
              <w:t>tiesību ierobežojums nedrīkst būt pretrunā ar autora darba normālas izmantošanas noteikumiem un nepamatoti ierobe</w:t>
            </w:r>
            <w:r w:rsidR="0037526A">
              <w:rPr>
                <w:rFonts w:ascii="Times New Roman" w:hAnsi="Times New Roman" w:cs="Times New Roman"/>
                <w:sz w:val="28"/>
                <w:szCs w:val="28"/>
              </w:rPr>
              <w:t>žot autora likumīgās interese. Kopiju iz</w:t>
            </w:r>
            <w:r w:rsidR="00570C00">
              <w:rPr>
                <w:rFonts w:ascii="Times New Roman" w:hAnsi="Times New Roman" w:cs="Times New Roman"/>
                <w:sz w:val="28"/>
                <w:szCs w:val="28"/>
              </w:rPr>
              <w:t>gatavošana no darbiem, kas iegūti no nelegāliem avotiem</w:t>
            </w:r>
            <w:r w:rsidR="003A2090">
              <w:rPr>
                <w:rFonts w:ascii="Times New Roman" w:hAnsi="Times New Roman" w:cs="Times New Roman"/>
                <w:sz w:val="28"/>
                <w:szCs w:val="28"/>
              </w:rPr>
              <w:t>, būs pretrunā ar autora darba normālas iz</w:t>
            </w:r>
            <w:r w:rsidR="007C2703">
              <w:rPr>
                <w:rFonts w:ascii="Times New Roman" w:hAnsi="Times New Roman" w:cs="Times New Roman"/>
                <w:sz w:val="28"/>
                <w:szCs w:val="28"/>
              </w:rPr>
              <w:t>mantošanas noteikumiem un var</w:t>
            </w:r>
            <w:r w:rsidR="003A2090">
              <w:rPr>
                <w:rFonts w:ascii="Times New Roman" w:hAnsi="Times New Roman" w:cs="Times New Roman"/>
                <w:sz w:val="28"/>
                <w:szCs w:val="28"/>
              </w:rPr>
              <w:t xml:space="preserve"> nepamatoti kaitēt autor</w:t>
            </w:r>
            <w:r w:rsidR="00242350">
              <w:rPr>
                <w:rFonts w:ascii="Times New Roman" w:hAnsi="Times New Roman" w:cs="Times New Roman"/>
                <w:sz w:val="28"/>
                <w:szCs w:val="28"/>
              </w:rPr>
              <w:t>u likumīgajām interesēm</w:t>
            </w:r>
            <w:r w:rsidR="00570C00">
              <w:rPr>
                <w:rFonts w:ascii="Times New Roman" w:hAnsi="Times New Roman" w:cs="Times New Roman"/>
                <w:sz w:val="28"/>
                <w:szCs w:val="28"/>
              </w:rPr>
              <w:t xml:space="preserve">. </w:t>
            </w:r>
          </w:p>
          <w:p w:rsidR="00466C71" w:rsidRPr="00466C71" w:rsidRDefault="00466C71" w:rsidP="0000788D">
            <w:pPr>
              <w:spacing w:after="0" w:line="240" w:lineRule="auto"/>
              <w:ind w:left="57" w:right="57" w:firstLine="720"/>
              <w:jc w:val="both"/>
              <w:rPr>
                <w:rFonts w:ascii="Times New Roman" w:hAnsi="Times New Roman" w:cs="Times New Roman"/>
                <w:sz w:val="28"/>
                <w:szCs w:val="28"/>
              </w:rPr>
            </w:pPr>
            <w:r w:rsidRPr="00466C71">
              <w:rPr>
                <w:rFonts w:ascii="Times New Roman" w:hAnsi="Times New Roman" w:cs="Times New Roman"/>
                <w:b/>
                <w:sz w:val="28"/>
                <w:szCs w:val="28"/>
              </w:rPr>
              <w:t>Otrā daļa</w:t>
            </w:r>
            <w:r w:rsidRPr="00466C71">
              <w:rPr>
                <w:rFonts w:ascii="Times New Roman" w:hAnsi="Times New Roman" w:cs="Times New Roman"/>
                <w:sz w:val="28"/>
                <w:szCs w:val="28"/>
              </w:rPr>
              <w:t xml:space="preserve"> paredz noteikumus, kas jāievēro, lai pilnvarota institūcija drīkstētu bez autora atļaujas un bez atlīdzības samaksas sagatavot kopijas pielāgotā formātā, tās publiskot, padarīt pieejamas, izplatīt vai patapināt jebkur</w:t>
            </w:r>
            <w:r w:rsidR="008152AD">
              <w:rPr>
                <w:rFonts w:ascii="Times New Roman" w:hAnsi="Times New Roman" w:cs="Times New Roman"/>
                <w:sz w:val="28"/>
                <w:szCs w:val="28"/>
              </w:rPr>
              <w:t>ā</w:t>
            </w:r>
            <w:r w:rsidRPr="00466C71">
              <w:rPr>
                <w:rFonts w:ascii="Times New Roman" w:hAnsi="Times New Roman" w:cs="Times New Roman"/>
                <w:sz w:val="28"/>
                <w:szCs w:val="28"/>
              </w:rPr>
              <w:t xml:space="preserve"> Eiropas Savienības dalībvalst</w:t>
            </w:r>
            <w:r w:rsidR="008152AD">
              <w:rPr>
                <w:rFonts w:ascii="Times New Roman" w:hAnsi="Times New Roman" w:cs="Times New Roman"/>
                <w:sz w:val="28"/>
                <w:szCs w:val="28"/>
              </w:rPr>
              <w:t xml:space="preserve">ī, </w:t>
            </w:r>
            <w:proofErr w:type="spellStart"/>
            <w:r w:rsidR="008152AD">
              <w:rPr>
                <w:rFonts w:ascii="Times New Roman" w:hAnsi="Times New Roman" w:cs="Times New Roman"/>
                <w:sz w:val="28"/>
                <w:szCs w:val="28"/>
              </w:rPr>
              <w:t>t.sk</w:t>
            </w:r>
            <w:proofErr w:type="spellEnd"/>
            <w:r w:rsidR="008152AD">
              <w:rPr>
                <w:rFonts w:ascii="Times New Roman" w:hAnsi="Times New Roman" w:cs="Times New Roman"/>
                <w:sz w:val="28"/>
                <w:szCs w:val="28"/>
              </w:rPr>
              <w:t>, Latvijā, dzīvojošai</w:t>
            </w:r>
            <w:r w:rsidRPr="00466C71">
              <w:rPr>
                <w:rFonts w:ascii="Times New Roman" w:hAnsi="Times New Roman" w:cs="Times New Roman"/>
                <w:sz w:val="28"/>
                <w:szCs w:val="28"/>
              </w:rPr>
              <w:t xml:space="preserve"> personai, kura ir neredzīga vai ar citādām lasīšanas grūtībām, vai </w:t>
            </w:r>
            <w:r w:rsidR="008152AD" w:rsidRPr="00466C71">
              <w:rPr>
                <w:rFonts w:ascii="Times New Roman" w:hAnsi="Times New Roman" w:cs="Times New Roman"/>
                <w:sz w:val="28"/>
                <w:szCs w:val="28"/>
              </w:rPr>
              <w:t>Eiropas Savienības dalībvalst</w:t>
            </w:r>
            <w:r w:rsidR="008152AD">
              <w:rPr>
                <w:rFonts w:ascii="Times New Roman" w:hAnsi="Times New Roman" w:cs="Times New Roman"/>
                <w:sz w:val="28"/>
                <w:szCs w:val="28"/>
              </w:rPr>
              <w:t>ī</w:t>
            </w:r>
            <w:r w:rsidR="008152AD" w:rsidRPr="00466C71">
              <w:rPr>
                <w:rFonts w:ascii="Times New Roman" w:hAnsi="Times New Roman" w:cs="Times New Roman"/>
                <w:sz w:val="28"/>
                <w:szCs w:val="28"/>
              </w:rPr>
              <w:t xml:space="preserve"> </w:t>
            </w:r>
            <w:r w:rsidR="008152AD">
              <w:rPr>
                <w:rFonts w:ascii="Times New Roman" w:hAnsi="Times New Roman" w:cs="Times New Roman"/>
                <w:sz w:val="28"/>
                <w:szCs w:val="28"/>
              </w:rPr>
              <w:t xml:space="preserve">dibinātai </w:t>
            </w:r>
            <w:r w:rsidRPr="00466C71">
              <w:rPr>
                <w:rFonts w:ascii="Times New Roman" w:hAnsi="Times New Roman" w:cs="Times New Roman"/>
                <w:sz w:val="28"/>
                <w:szCs w:val="28"/>
              </w:rPr>
              <w:t>pilnvarotajai institūcijai.</w:t>
            </w:r>
            <w:r w:rsidR="008152AD">
              <w:rPr>
                <w:rFonts w:ascii="Times New Roman" w:hAnsi="Times New Roman" w:cs="Times New Roman"/>
                <w:sz w:val="28"/>
                <w:szCs w:val="28"/>
              </w:rPr>
              <w:t xml:space="preserve"> Ar šo regulējumu tiek pārņemti Marrākešas direktīvas 1.panta 1.punkta </w:t>
            </w:r>
            <w:proofErr w:type="spellStart"/>
            <w:r w:rsidR="00242350">
              <w:rPr>
                <w:rFonts w:ascii="Times New Roman" w:hAnsi="Times New Roman" w:cs="Times New Roman"/>
                <w:sz w:val="28"/>
                <w:szCs w:val="28"/>
              </w:rPr>
              <w:t>b.apakšpunkta</w:t>
            </w:r>
            <w:proofErr w:type="spellEnd"/>
            <w:r w:rsidR="008152AD">
              <w:rPr>
                <w:rFonts w:ascii="Times New Roman" w:hAnsi="Times New Roman" w:cs="Times New Roman"/>
                <w:sz w:val="28"/>
                <w:szCs w:val="28"/>
              </w:rPr>
              <w:t xml:space="preserve"> noteikumi un daļēji pārņemti </w:t>
            </w:r>
            <w:r w:rsidR="007C2703">
              <w:rPr>
                <w:rFonts w:ascii="Times New Roman" w:hAnsi="Times New Roman" w:cs="Times New Roman"/>
                <w:sz w:val="28"/>
                <w:szCs w:val="28"/>
              </w:rPr>
              <w:t xml:space="preserve">Marrākešas direktīvas </w:t>
            </w:r>
            <w:r w:rsidR="008152AD">
              <w:rPr>
                <w:rFonts w:ascii="Times New Roman" w:hAnsi="Times New Roman" w:cs="Times New Roman"/>
                <w:sz w:val="28"/>
                <w:szCs w:val="28"/>
              </w:rPr>
              <w:t>4.panta noteikumi</w:t>
            </w:r>
            <w:r w:rsidR="00420EB8">
              <w:rPr>
                <w:rFonts w:ascii="Times New Roman" w:hAnsi="Times New Roman" w:cs="Times New Roman"/>
                <w:sz w:val="28"/>
                <w:szCs w:val="28"/>
              </w:rPr>
              <w:t>.</w:t>
            </w:r>
            <w:r w:rsidR="008152AD">
              <w:rPr>
                <w:rFonts w:ascii="Times New Roman" w:hAnsi="Times New Roman" w:cs="Times New Roman"/>
                <w:sz w:val="28"/>
                <w:szCs w:val="28"/>
              </w:rPr>
              <w:t xml:space="preserve"> </w:t>
            </w:r>
          </w:p>
          <w:p w:rsidR="009031D1" w:rsidRDefault="00466C71">
            <w:pPr>
              <w:spacing w:after="0" w:line="240" w:lineRule="auto"/>
              <w:ind w:left="57" w:right="57" w:firstLine="720"/>
              <w:jc w:val="both"/>
              <w:rPr>
                <w:rFonts w:ascii="Times New Roman" w:hAnsi="Times New Roman" w:cs="Times New Roman"/>
                <w:sz w:val="28"/>
                <w:szCs w:val="28"/>
              </w:rPr>
            </w:pPr>
            <w:r w:rsidRPr="00466C71">
              <w:rPr>
                <w:rFonts w:ascii="Times New Roman" w:hAnsi="Times New Roman" w:cs="Times New Roman"/>
                <w:b/>
                <w:sz w:val="28"/>
                <w:szCs w:val="28"/>
              </w:rPr>
              <w:t>Trešajā daļā</w:t>
            </w:r>
            <w:r w:rsidRPr="00466C71">
              <w:rPr>
                <w:rFonts w:ascii="Times New Roman" w:hAnsi="Times New Roman" w:cs="Times New Roman"/>
                <w:sz w:val="28"/>
                <w:szCs w:val="28"/>
              </w:rPr>
              <w:t xml:space="preserve"> skaidrots, kas ir persona, kura ir neredzīga vai ar citādām lasīšanas grūtībām, </w:t>
            </w:r>
            <w:r w:rsidR="00E3185F">
              <w:rPr>
                <w:rFonts w:ascii="Times New Roman" w:hAnsi="Times New Roman" w:cs="Times New Roman"/>
                <w:sz w:val="28"/>
                <w:szCs w:val="28"/>
              </w:rPr>
              <w:t xml:space="preserve">šā </w:t>
            </w:r>
            <w:r w:rsidR="00FA6BE1">
              <w:rPr>
                <w:rFonts w:ascii="Times New Roman" w:hAnsi="Times New Roman" w:cs="Times New Roman"/>
                <w:sz w:val="28"/>
                <w:szCs w:val="28"/>
              </w:rPr>
              <w:t xml:space="preserve">likuma </w:t>
            </w:r>
            <w:r w:rsidRPr="00466C71">
              <w:rPr>
                <w:rFonts w:ascii="Times New Roman" w:hAnsi="Times New Roman" w:cs="Times New Roman"/>
                <w:sz w:val="28"/>
                <w:szCs w:val="28"/>
              </w:rPr>
              <w:t>izpratnē, ņemot vērā Marrākešas direktīvas 2.panta 2.punktā noteikto „labuma guvēju” definīciju.</w:t>
            </w:r>
            <w:r w:rsidR="00EC744D">
              <w:rPr>
                <w:rFonts w:ascii="Times New Roman" w:hAnsi="Times New Roman" w:cs="Times New Roman"/>
                <w:sz w:val="28"/>
                <w:szCs w:val="28"/>
              </w:rPr>
              <w:t xml:space="preserve"> </w:t>
            </w:r>
          </w:p>
          <w:p w:rsidR="0093337D" w:rsidRDefault="00EC744D" w:rsidP="008F003B">
            <w:pPr>
              <w:spacing w:after="0" w:line="240" w:lineRule="auto"/>
              <w:ind w:left="57" w:right="57" w:firstLine="720"/>
              <w:jc w:val="both"/>
              <w:rPr>
                <w:rFonts w:ascii="Times New Roman" w:hAnsi="Times New Roman" w:cs="Times New Roman"/>
                <w:sz w:val="28"/>
                <w:szCs w:val="28"/>
              </w:rPr>
            </w:pPr>
            <w:r w:rsidRPr="00EC744D">
              <w:rPr>
                <w:rFonts w:ascii="Times New Roman" w:hAnsi="Times New Roman" w:cs="Times New Roman"/>
                <w:sz w:val="28"/>
                <w:szCs w:val="28"/>
              </w:rPr>
              <w:t>Likumprojekts neparedz papildu prasības</w:t>
            </w:r>
            <w:r>
              <w:rPr>
                <w:rFonts w:ascii="Times New Roman" w:hAnsi="Times New Roman" w:cs="Times New Roman"/>
                <w:sz w:val="28"/>
                <w:szCs w:val="28"/>
              </w:rPr>
              <w:t xml:space="preserve"> vai kritērijus</w:t>
            </w:r>
            <w:r w:rsidRPr="00EC744D">
              <w:rPr>
                <w:rFonts w:ascii="Times New Roman" w:hAnsi="Times New Roman" w:cs="Times New Roman"/>
                <w:sz w:val="28"/>
                <w:szCs w:val="28"/>
              </w:rPr>
              <w:t xml:space="preserve"> </w:t>
            </w:r>
            <w:r>
              <w:rPr>
                <w:rFonts w:ascii="Times New Roman" w:hAnsi="Times New Roman" w:cs="Times New Roman"/>
                <w:sz w:val="28"/>
                <w:szCs w:val="28"/>
              </w:rPr>
              <w:t>pēc kuriem izvērtējams, vai personas atbilst Likumprojekta 4.panta trešajā daļā minētajiem kritērijiem, ņemot vērā, ka šādu prasību noteikšanu neparedz Marrākešas direktīva</w:t>
            </w:r>
            <w:r w:rsidR="008F003B">
              <w:rPr>
                <w:rFonts w:ascii="Times New Roman" w:hAnsi="Times New Roman" w:cs="Times New Roman"/>
                <w:sz w:val="28"/>
                <w:szCs w:val="28"/>
              </w:rPr>
              <w:t xml:space="preserve">. </w:t>
            </w:r>
            <w:r w:rsidR="00242350">
              <w:rPr>
                <w:rFonts w:ascii="Times New Roman" w:hAnsi="Times New Roman" w:cs="Times New Roman"/>
                <w:sz w:val="28"/>
                <w:szCs w:val="28"/>
              </w:rPr>
              <w:t>J</w:t>
            </w:r>
            <w:r w:rsidR="008F003B">
              <w:rPr>
                <w:rFonts w:ascii="Times New Roman" w:hAnsi="Times New Roman" w:cs="Times New Roman"/>
                <w:sz w:val="28"/>
                <w:szCs w:val="28"/>
              </w:rPr>
              <w:t xml:space="preserve">a </w:t>
            </w:r>
            <w:r w:rsidR="00242350">
              <w:rPr>
                <w:rFonts w:ascii="Times New Roman" w:hAnsi="Times New Roman" w:cs="Times New Roman"/>
                <w:sz w:val="28"/>
                <w:szCs w:val="28"/>
              </w:rPr>
              <w:t xml:space="preserve">tiks </w:t>
            </w:r>
            <w:r w:rsidR="008F003B">
              <w:rPr>
                <w:rFonts w:ascii="Times New Roman" w:hAnsi="Times New Roman" w:cs="Times New Roman"/>
                <w:sz w:val="28"/>
                <w:szCs w:val="28"/>
              </w:rPr>
              <w:t xml:space="preserve">pārkāpti šā panta nosacījumi, autortiesību īpašnieks </w:t>
            </w:r>
            <w:r w:rsidR="00242350">
              <w:rPr>
                <w:rFonts w:ascii="Times New Roman" w:hAnsi="Times New Roman" w:cs="Times New Roman"/>
                <w:sz w:val="28"/>
                <w:szCs w:val="28"/>
              </w:rPr>
              <w:t>būs</w:t>
            </w:r>
            <w:r w:rsidR="008F003B">
              <w:rPr>
                <w:rFonts w:ascii="Times New Roman" w:hAnsi="Times New Roman" w:cs="Times New Roman"/>
                <w:sz w:val="28"/>
                <w:szCs w:val="28"/>
              </w:rPr>
              <w:t xml:space="preserve"> tiesīgs izmantot Autortiesību likuma 69.pantā minētās tiesības.</w:t>
            </w:r>
            <w:r>
              <w:rPr>
                <w:rFonts w:ascii="Times New Roman" w:hAnsi="Times New Roman" w:cs="Times New Roman"/>
                <w:sz w:val="28"/>
                <w:szCs w:val="28"/>
              </w:rPr>
              <w:t xml:space="preserve"> </w:t>
            </w:r>
          </w:p>
          <w:p w:rsidR="006C6445" w:rsidRDefault="00466C71" w:rsidP="006C6445">
            <w:pPr>
              <w:spacing w:after="0" w:line="240" w:lineRule="auto"/>
              <w:ind w:left="57" w:right="57" w:firstLine="720"/>
              <w:jc w:val="both"/>
              <w:rPr>
                <w:rFonts w:ascii="Times New Roman" w:eastAsia="Times New Roman" w:hAnsi="Times New Roman"/>
                <w:sz w:val="28"/>
                <w:szCs w:val="28"/>
                <w:lang w:eastAsia="lv-LV"/>
              </w:rPr>
            </w:pPr>
            <w:r w:rsidRPr="00466C71">
              <w:rPr>
                <w:rFonts w:ascii="Times New Roman" w:hAnsi="Times New Roman" w:cs="Times New Roman"/>
                <w:b/>
                <w:sz w:val="28"/>
                <w:szCs w:val="28"/>
              </w:rPr>
              <w:t>Ceturtajā daļā</w:t>
            </w:r>
            <w:r w:rsidRPr="00466C71">
              <w:rPr>
                <w:rFonts w:ascii="Times New Roman" w:hAnsi="Times New Roman" w:cs="Times New Roman"/>
                <w:sz w:val="28"/>
                <w:szCs w:val="28"/>
              </w:rPr>
              <w:t xml:space="preserve"> skaidrots, kas ir pilnvarota institūcija šā </w:t>
            </w:r>
            <w:r w:rsidR="00E3185F">
              <w:rPr>
                <w:rFonts w:ascii="Times New Roman" w:hAnsi="Times New Roman" w:cs="Times New Roman"/>
                <w:sz w:val="28"/>
                <w:szCs w:val="28"/>
              </w:rPr>
              <w:t>panta</w:t>
            </w:r>
            <w:r w:rsidRPr="00466C71">
              <w:rPr>
                <w:rFonts w:ascii="Times New Roman" w:hAnsi="Times New Roman" w:cs="Times New Roman"/>
                <w:sz w:val="28"/>
                <w:szCs w:val="28"/>
              </w:rPr>
              <w:t xml:space="preserve"> izpratnē, ņemot vērā Marrākešas direktīvas 2.panta 4.punktā noteikto </w:t>
            </w:r>
            <w:r w:rsidRPr="00466C71">
              <w:rPr>
                <w:rFonts w:ascii="Times New Roman" w:hAnsi="Times New Roman" w:cs="Times New Roman"/>
                <w:sz w:val="28"/>
                <w:szCs w:val="28"/>
              </w:rPr>
              <w:lastRenderedPageBreak/>
              <w:t xml:space="preserve">„pilnvaroto struktūru” definīciju. </w:t>
            </w:r>
            <w:r w:rsidR="00CD125F">
              <w:rPr>
                <w:rFonts w:ascii="Times New Roman" w:eastAsia="Times New Roman" w:hAnsi="Times New Roman"/>
                <w:sz w:val="28"/>
                <w:szCs w:val="28"/>
                <w:lang w:eastAsia="lv-LV"/>
              </w:rPr>
              <w:t>Par pilnvarotajām institūcijām atzīstamas arī publiskas institūcijas</w:t>
            </w:r>
            <w:r w:rsidR="00FE23B4">
              <w:rPr>
                <w:rFonts w:ascii="Times New Roman" w:eastAsia="Times New Roman" w:hAnsi="Times New Roman"/>
                <w:sz w:val="28"/>
                <w:szCs w:val="28"/>
                <w:lang w:eastAsia="lv-LV"/>
              </w:rPr>
              <w:t xml:space="preserve"> (piemēram, bibliotēkas, skolas)</w:t>
            </w:r>
            <w:r w:rsidR="00CD125F">
              <w:rPr>
                <w:rFonts w:ascii="Times New Roman" w:eastAsia="Times New Roman" w:hAnsi="Times New Roman"/>
                <w:sz w:val="28"/>
                <w:szCs w:val="28"/>
                <w:lang w:eastAsia="lv-LV"/>
              </w:rPr>
              <w:t xml:space="preserve"> un bezpeļņas organizācijas, kuras sniedz </w:t>
            </w:r>
            <w:r w:rsidR="00CD125F" w:rsidRPr="001D0FAF">
              <w:rPr>
                <w:rFonts w:ascii="Times New Roman" w:eastAsia="Times New Roman" w:hAnsi="Times New Roman"/>
                <w:sz w:val="28"/>
                <w:szCs w:val="28"/>
                <w:lang w:eastAsia="lv-LV"/>
              </w:rPr>
              <w:t>izglītības un informācijas piekļuves pakalpojumus personām</w:t>
            </w:r>
            <w:r w:rsidR="00CD125F">
              <w:rPr>
                <w:rFonts w:ascii="Times New Roman" w:eastAsia="Times New Roman" w:hAnsi="Times New Roman"/>
                <w:sz w:val="28"/>
                <w:szCs w:val="28"/>
                <w:lang w:eastAsia="lv-LV"/>
              </w:rPr>
              <w:t>, kuras ir neredzīgas vai ar citādām lasīšanas grūtībām,</w:t>
            </w:r>
            <w:r w:rsidR="00CD125F" w:rsidRPr="001D0FAF">
              <w:rPr>
                <w:rFonts w:ascii="Times New Roman" w:eastAsia="Times New Roman" w:hAnsi="Times New Roman"/>
                <w:sz w:val="28"/>
                <w:szCs w:val="28"/>
                <w:lang w:eastAsia="lv-LV"/>
              </w:rPr>
              <w:t xml:space="preserve"> </w:t>
            </w:r>
            <w:r w:rsidR="00CD125F">
              <w:rPr>
                <w:rFonts w:ascii="Times New Roman" w:eastAsia="Times New Roman" w:hAnsi="Times New Roman"/>
                <w:sz w:val="28"/>
                <w:szCs w:val="28"/>
                <w:lang w:eastAsia="lv-LV"/>
              </w:rPr>
              <w:t xml:space="preserve">kā vienu no savām pamata darbībām vai pienākumiem, vai kā vienu no uzdevumiem, ko tās veic sabiedrības interesēs.  </w:t>
            </w:r>
          </w:p>
          <w:p w:rsidR="00286C83" w:rsidRDefault="006C6445" w:rsidP="00286C83">
            <w:pPr>
              <w:spacing w:after="0" w:line="240" w:lineRule="auto"/>
              <w:ind w:left="57" w:right="57" w:firstLine="720"/>
              <w:jc w:val="both"/>
              <w:rPr>
                <w:rFonts w:ascii="Times New Roman" w:eastAsia="Times New Roman" w:hAnsi="Times New Roman"/>
                <w:sz w:val="28"/>
                <w:szCs w:val="28"/>
                <w:lang w:eastAsia="lv-LV"/>
              </w:rPr>
            </w:pPr>
            <w:r>
              <w:rPr>
                <w:rFonts w:ascii="Times New Roman" w:hAnsi="Times New Roman" w:cs="Times New Roman"/>
                <w:sz w:val="28"/>
                <w:szCs w:val="28"/>
              </w:rPr>
              <w:t>Ma</w:t>
            </w:r>
            <w:r w:rsidR="007C2703">
              <w:rPr>
                <w:rFonts w:ascii="Times New Roman" w:hAnsi="Times New Roman" w:cs="Times New Roman"/>
                <w:sz w:val="28"/>
                <w:szCs w:val="28"/>
              </w:rPr>
              <w:t>rrākešas direktīvas 13.apsvērums</w:t>
            </w:r>
            <w:r>
              <w:rPr>
                <w:rFonts w:ascii="Times New Roman" w:hAnsi="Times New Roman" w:cs="Times New Roman"/>
                <w:sz w:val="28"/>
                <w:szCs w:val="28"/>
              </w:rPr>
              <w:t xml:space="preserve"> nosaka, ka dalībvalstis pilnvarotām institūcijām var noteikt atļaujas saņemšanas vai atzīšanas prasības tikai attiecībā uz vispārīga rakstura pakalpojumu sniegšanu personām, kas ir neredzīgas vai ar citādām lasīšanas grūtībām, taču tas nedrīkst liegt institūcijām, kas atbilst direktīvā ietvertajai „pilnvarotās struktūras” definīcijai, </w:t>
            </w:r>
            <w:r w:rsidR="00242350">
              <w:rPr>
                <w:rFonts w:ascii="Times New Roman" w:hAnsi="Times New Roman" w:cs="Times New Roman"/>
                <w:sz w:val="28"/>
                <w:szCs w:val="28"/>
              </w:rPr>
              <w:t>veikt saskaņā</w:t>
            </w:r>
            <w:r>
              <w:rPr>
                <w:rFonts w:ascii="Times New Roman" w:hAnsi="Times New Roman" w:cs="Times New Roman"/>
                <w:sz w:val="28"/>
                <w:szCs w:val="28"/>
              </w:rPr>
              <w:t xml:space="preserve"> ar direktīvu atļautos darbu izmanto</w:t>
            </w:r>
            <w:r w:rsidR="00242350">
              <w:rPr>
                <w:rFonts w:ascii="Times New Roman" w:hAnsi="Times New Roman" w:cs="Times New Roman"/>
                <w:sz w:val="28"/>
                <w:szCs w:val="28"/>
              </w:rPr>
              <w:t>jumus</w:t>
            </w:r>
            <w:r>
              <w:rPr>
                <w:rFonts w:ascii="Times New Roman" w:hAnsi="Times New Roman" w:cs="Times New Roman"/>
                <w:sz w:val="28"/>
                <w:szCs w:val="28"/>
              </w:rPr>
              <w:t>. Tā kā Latvijā nav noteiktas atļaujas saņemšanas vai atzīšanas prasības attiecībā uz nevalstiskām organizācijām, lai tās varētu sniegt vispārīga rakstura pakalpojumus personām, kas ir neredzīgas vai ar citādām lasīšanas grūtībām</w:t>
            </w:r>
            <w:r>
              <w:rPr>
                <w:rFonts w:ascii="Times New Roman" w:eastAsia="Times New Roman" w:hAnsi="Times New Roman"/>
                <w:sz w:val="28"/>
                <w:szCs w:val="28"/>
                <w:lang w:eastAsia="lv-LV"/>
              </w:rPr>
              <w:t>, pilnvaroto institūciju termina skaidrojumā netiek lietota Marrākešas direktīvā iekļautā frāze „</w:t>
            </w:r>
            <w:r w:rsidRPr="006C6445">
              <w:rPr>
                <w:rFonts w:ascii="Times New Roman" w:eastAsia="Times New Roman" w:hAnsi="Times New Roman"/>
                <w:sz w:val="28"/>
                <w:szCs w:val="28"/>
                <w:lang w:eastAsia="lv-LV"/>
              </w:rPr>
              <w:t>kuru ir pilnva</w:t>
            </w:r>
            <w:r>
              <w:rPr>
                <w:rFonts w:ascii="Times New Roman" w:eastAsia="Times New Roman" w:hAnsi="Times New Roman"/>
                <w:sz w:val="28"/>
                <w:szCs w:val="28"/>
                <w:lang w:eastAsia="lv-LV"/>
              </w:rPr>
              <w:t xml:space="preserve">rojusi vai atzinusi dalībvalsts”. </w:t>
            </w:r>
          </w:p>
          <w:p w:rsidR="00FE23B4" w:rsidRPr="00286C83" w:rsidRDefault="006C6445" w:rsidP="00286C83">
            <w:pPr>
              <w:spacing w:after="0" w:line="240" w:lineRule="auto"/>
              <w:ind w:left="57" w:right="57" w:firstLine="72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L</w:t>
            </w:r>
            <w:r w:rsidR="00FE23B4" w:rsidRPr="00466C71">
              <w:rPr>
                <w:rFonts w:ascii="Times New Roman" w:hAnsi="Times New Roman" w:cs="Times New Roman"/>
                <w:sz w:val="28"/>
                <w:szCs w:val="28"/>
              </w:rPr>
              <w:t xml:space="preserve">ikumprojekts </w:t>
            </w:r>
            <w:r w:rsidR="00286C83">
              <w:rPr>
                <w:rFonts w:ascii="Times New Roman" w:hAnsi="Times New Roman" w:cs="Times New Roman"/>
                <w:sz w:val="28"/>
                <w:szCs w:val="28"/>
              </w:rPr>
              <w:t xml:space="preserve">arī </w:t>
            </w:r>
            <w:r w:rsidR="00FE23B4" w:rsidRPr="00466C71">
              <w:rPr>
                <w:rFonts w:ascii="Times New Roman" w:hAnsi="Times New Roman" w:cs="Times New Roman"/>
                <w:sz w:val="28"/>
                <w:szCs w:val="28"/>
              </w:rPr>
              <w:t>neparedz prasības pilnvarotajām institūcijām saņemt speciālas atļaujas, veikt reģistrēšanos vai cita veida atzīšanas prasības, lai tās varētu piemērot izņēmumu.</w:t>
            </w:r>
            <w:r w:rsidR="00286C83">
              <w:rPr>
                <w:rFonts w:ascii="Times New Roman" w:eastAsia="Times New Roman" w:hAnsi="Times New Roman"/>
                <w:sz w:val="28"/>
                <w:szCs w:val="28"/>
                <w:lang w:eastAsia="lv-LV"/>
              </w:rPr>
              <w:t xml:space="preserve"> </w:t>
            </w:r>
            <w:r w:rsidR="00E47FC5">
              <w:rPr>
                <w:rFonts w:ascii="Times New Roman" w:hAnsi="Times New Roman" w:cs="Times New Roman"/>
                <w:sz w:val="28"/>
                <w:szCs w:val="28"/>
              </w:rPr>
              <w:t>Tāpat L</w:t>
            </w:r>
            <w:r w:rsidR="00FE23B4">
              <w:rPr>
                <w:rFonts w:ascii="Times New Roman" w:hAnsi="Times New Roman" w:cs="Times New Roman"/>
                <w:sz w:val="28"/>
                <w:szCs w:val="28"/>
              </w:rPr>
              <w:t>ikumprojekts neparedz pienākumu pilnvarotajām institūcijām sagatavot kopijas pielāgotā formātā.</w:t>
            </w:r>
          </w:p>
          <w:p w:rsidR="00E3185F" w:rsidRDefault="00466C71">
            <w:pPr>
              <w:spacing w:after="0" w:line="240" w:lineRule="auto"/>
              <w:ind w:left="57" w:right="57" w:firstLine="720"/>
              <w:jc w:val="both"/>
              <w:rPr>
                <w:rFonts w:ascii="Times New Roman" w:hAnsi="Times New Roman" w:cs="Times New Roman"/>
                <w:sz w:val="28"/>
                <w:szCs w:val="28"/>
              </w:rPr>
            </w:pPr>
            <w:r w:rsidRPr="00466C71">
              <w:rPr>
                <w:rFonts w:ascii="Times New Roman" w:hAnsi="Times New Roman" w:cs="Times New Roman"/>
                <w:b/>
                <w:sz w:val="28"/>
                <w:szCs w:val="28"/>
              </w:rPr>
              <w:t>Piektajā daļā</w:t>
            </w:r>
            <w:r w:rsidRPr="00466C71">
              <w:rPr>
                <w:rFonts w:ascii="Times New Roman" w:hAnsi="Times New Roman" w:cs="Times New Roman"/>
                <w:sz w:val="28"/>
                <w:szCs w:val="28"/>
              </w:rPr>
              <w:t xml:space="preserve"> ir pārņemts Marrākešas direktīvas 3.panta 2.punkts, nosakot, ka, sagatavojot kopiju pielāgotā formātā, jāievēro darba neaizskaramība, izņemot ciktāl darba pārveidošana nepieciešama, lai to padarītu pieejamu personām, kuras ir neredzīgas vai ar citādām lasīšanas grūtībām.</w:t>
            </w:r>
          </w:p>
          <w:p w:rsidR="00E3185F" w:rsidRDefault="00466C71">
            <w:pPr>
              <w:spacing w:after="0" w:line="240" w:lineRule="auto"/>
              <w:ind w:left="57" w:right="57" w:firstLine="720"/>
              <w:jc w:val="both"/>
              <w:rPr>
                <w:rFonts w:ascii="Times New Roman" w:hAnsi="Times New Roman" w:cs="Times New Roman"/>
                <w:sz w:val="28"/>
                <w:szCs w:val="28"/>
              </w:rPr>
            </w:pPr>
            <w:r w:rsidRPr="00466C71">
              <w:rPr>
                <w:rFonts w:ascii="Times New Roman" w:hAnsi="Times New Roman" w:cs="Times New Roman"/>
                <w:b/>
                <w:sz w:val="28"/>
                <w:szCs w:val="28"/>
              </w:rPr>
              <w:t>Sestajā daļa</w:t>
            </w:r>
            <w:r w:rsidRPr="00466C71">
              <w:rPr>
                <w:rFonts w:ascii="Times New Roman" w:hAnsi="Times New Roman" w:cs="Times New Roman"/>
                <w:sz w:val="28"/>
                <w:szCs w:val="28"/>
              </w:rPr>
              <w:t xml:space="preserve"> ietverti noteikumi, kas paredz, ka personas, kuras ir neredzīgas vai ar citādām </w:t>
            </w:r>
            <w:r w:rsidRPr="00466C71">
              <w:rPr>
                <w:rFonts w:ascii="Times New Roman" w:hAnsi="Times New Roman" w:cs="Times New Roman"/>
                <w:sz w:val="28"/>
                <w:szCs w:val="28"/>
              </w:rPr>
              <w:lastRenderedPageBreak/>
              <w:t>lasīšanas grūtībām, un pilnvarotās institūcijas var saņemt kopijas pielāgotā formātā no citā</w:t>
            </w:r>
            <w:r w:rsidR="00955145">
              <w:rPr>
                <w:rFonts w:ascii="Times New Roman" w:hAnsi="Times New Roman" w:cs="Times New Roman"/>
                <w:sz w:val="28"/>
                <w:szCs w:val="28"/>
              </w:rPr>
              <w:t>m</w:t>
            </w:r>
            <w:r w:rsidRPr="00466C71">
              <w:rPr>
                <w:rFonts w:ascii="Times New Roman" w:hAnsi="Times New Roman" w:cs="Times New Roman"/>
                <w:sz w:val="28"/>
                <w:szCs w:val="28"/>
              </w:rPr>
              <w:t xml:space="preserve"> Eiropas Savienības dalībvalst</w:t>
            </w:r>
            <w:r w:rsidR="00955145">
              <w:rPr>
                <w:rFonts w:ascii="Times New Roman" w:hAnsi="Times New Roman" w:cs="Times New Roman"/>
                <w:sz w:val="28"/>
                <w:szCs w:val="28"/>
              </w:rPr>
              <w:t>īs dibinātām</w:t>
            </w:r>
            <w:r w:rsidRPr="00466C71">
              <w:rPr>
                <w:rFonts w:ascii="Times New Roman" w:hAnsi="Times New Roman" w:cs="Times New Roman"/>
                <w:sz w:val="28"/>
                <w:szCs w:val="28"/>
              </w:rPr>
              <w:t xml:space="preserve"> pilnvarotajām institūcijām, atbilstoši Marrākešas direktīvas 4.pantam.</w:t>
            </w:r>
          </w:p>
          <w:p w:rsidR="00E3185F" w:rsidRDefault="00466C71">
            <w:pPr>
              <w:spacing w:after="0" w:line="240" w:lineRule="auto"/>
              <w:ind w:left="57" w:right="57" w:firstLine="720"/>
              <w:jc w:val="both"/>
              <w:rPr>
                <w:rFonts w:ascii="Times New Roman" w:hAnsi="Times New Roman" w:cs="Times New Roman"/>
                <w:sz w:val="28"/>
                <w:szCs w:val="28"/>
              </w:rPr>
            </w:pPr>
            <w:r w:rsidRPr="00466C71">
              <w:rPr>
                <w:rFonts w:ascii="Times New Roman" w:hAnsi="Times New Roman" w:cs="Times New Roman"/>
                <w:b/>
                <w:sz w:val="28"/>
                <w:szCs w:val="28"/>
              </w:rPr>
              <w:t>Septītā daļa</w:t>
            </w:r>
            <w:r w:rsidRPr="00466C71">
              <w:rPr>
                <w:rFonts w:ascii="Times New Roman" w:hAnsi="Times New Roman" w:cs="Times New Roman"/>
                <w:sz w:val="28"/>
                <w:szCs w:val="28"/>
              </w:rPr>
              <w:t xml:space="preserve"> nosaka kādi pienākumi jāveic Latvijā dibinātām pilnvarotām institūcijām, ja tās veic pārrobežu apmaiņu ar kopijām pielāgotā formātā.</w:t>
            </w:r>
            <w:r w:rsidR="00FE23B4">
              <w:rPr>
                <w:rFonts w:ascii="Times New Roman" w:hAnsi="Times New Roman" w:cs="Times New Roman"/>
                <w:sz w:val="28"/>
                <w:szCs w:val="28"/>
              </w:rPr>
              <w:t xml:space="preserve"> Likumprojekts neparedz pienākumu pilnvarotajām institūcijām veikt apmaiņu</w:t>
            </w:r>
            <w:r w:rsidR="008F65BC">
              <w:rPr>
                <w:rFonts w:ascii="Times New Roman" w:hAnsi="Times New Roman" w:cs="Times New Roman"/>
                <w:sz w:val="28"/>
                <w:szCs w:val="28"/>
              </w:rPr>
              <w:t xml:space="preserve"> ar šīm kopijām</w:t>
            </w:r>
            <w:r w:rsidR="00FE23B4">
              <w:rPr>
                <w:rFonts w:ascii="Times New Roman" w:hAnsi="Times New Roman" w:cs="Times New Roman"/>
                <w:sz w:val="28"/>
                <w:szCs w:val="28"/>
              </w:rPr>
              <w:t>.</w:t>
            </w:r>
          </w:p>
          <w:p w:rsidR="008F65BC" w:rsidRDefault="008F65BC" w:rsidP="0052599F">
            <w:pPr>
              <w:spacing w:after="0" w:line="240" w:lineRule="auto"/>
              <w:ind w:left="57" w:right="57" w:firstLine="720"/>
              <w:jc w:val="both"/>
              <w:rPr>
                <w:rFonts w:ascii="Times New Roman" w:hAnsi="Times New Roman" w:cs="Times New Roman"/>
                <w:sz w:val="28"/>
                <w:szCs w:val="28"/>
              </w:rPr>
            </w:pPr>
            <w:r>
              <w:rPr>
                <w:rFonts w:ascii="Times New Roman" w:hAnsi="Times New Roman" w:cs="Times New Roman"/>
                <w:sz w:val="28"/>
                <w:szCs w:val="28"/>
              </w:rPr>
              <w:t xml:space="preserve">Viens no pienākumiem, kas jāīsteno pilnvarotām institūcijām, ja tās vēlas veikt pārrobežu apmaiņu ar kopijām pielāgotā formātā, ir atbilstīgu pasākumu veikšana, </w:t>
            </w:r>
            <w:r w:rsidRPr="008F65BC">
              <w:rPr>
                <w:rFonts w:ascii="Times New Roman" w:hAnsi="Times New Roman" w:cs="Times New Roman"/>
                <w:sz w:val="28"/>
                <w:szCs w:val="28"/>
              </w:rPr>
              <w:t>lai atturētu no kopiju pielāgotā formātā neatļautas reproducēšanas, izplatīšanas, publiskošanas un pieejamības sabiedrībai nodrošināšanas</w:t>
            </w:r>
            <w:r>
              <w:rPr>
                <w:rFonts w:ascii="Times New Roman" w:hAnsi="Times New Roman" w:cs="Times New Roman"/>
                <w:sz w:val="28"/>
                <w:szCs w:val="28"/>
              </w:rPr>
              <w:t>.</w:t>
            </w:r>
            <w:r w:rsidR="00955145">
              <w:rPr>
                <w:rFonts w:ascii="Times New Roman" w:hAnsi="Times New Roman" w:cs="Times New Roman"/>
                <w:sz w:val="28"/>
                <w:szCs w:val="28"/>
              </w:rPr>
              <w:t xml:space="preserve"> Par atbilstošiem pasākumiem</w:t>
            </w:r>
            <w:r w:rsidR="007C2703">
              <w:rPr>
                <w:rFonts w:ascii="Times New Roman" w:hAnsi="Times New Roman" w:cs="Times New Roman"/>
                <w:sz w:val="28"/>
                <w:szCs w:val="28"/>
              </w:rPr>
              <w:t xml:space="preserve"> varētu</w:t>
            </w:r>
            <w:r w:rsidR="00955145">
              <w:rPr>
                <w:rFonts w:ascii="Times New Roman" w:hAnsi="Times New Roman" w:cs="Times New Roman"/>
                <w:sz w:val="28"/>
                <w:szCs w:val="28"/>
              </w:rPr>
              <w:t xml:space="preserve"> </w:t>
            </w:r>
            <w:r w:rsidR="0052599F">
              <w:rPr>
                <w:rFonts w:ascii="Times New Roman" w:hAnsi="Times New Roman" w:cs="Times New Roman"/>
                <w:sz w:val="28"/>
                <w:szCs w:val="28"/>
              </w:rPr>
              <w:t>uzskatīt, piemēram,</w:t>
            </w:r>
            <w:r w:rsidR="00955145">
              <w:rPr>
                <w:rFonts w:ascii="Times New Roman" w:hAnsi="Times New Roman" w:cs="Times New Roman"/>
                <w:sz w:val="28"/>
                <w:szCs w:val="28"/>
              </w:rPr>
              <w:t xml:space="preserve"> kopiju pielāgotā formātā sagatavošanas</w:t>
            </w:r>
            <w:r w:rsidR="0052599F">
              <w:rPr>
                <w:rFonts w:ascii="Times New Roman" w:hAnsi="Times New Roman" w:cs="Times New Roman"/>
                <w:sz w:val="28"/>
                <w:szCs w:val="28"/>
              </w:rPr>
              <w:t xml:space="preserve"> un</w:t>
            </w:r>
            <w:r w:rsidR="00955145">
              <w:rPr>
                <w:rFonts w:ascii="Times New Roman" w:hAnsi="Times New Roman" w:cs="Times New Roman"/>
                <w:sz w:val="28"/>
                <w:szCs w:val="28"/>
              </w:rPr>
              <w:t xml:space="preserve"> izplatīšanas </w:t>
            </w:r>
            <w:r w:rsidR="007C2703">
              <w:rPr>
                <w:rFonts w:ascii="Times New Roman" w:hAnsi="Times New Roman" w:cs="Times New Roman"/>
                <w:sz w:val="28"/>
                <w:szCs w:val="28"/>
              </w:rPr>
              <w:t>noteikumu vai prakses izstrādi</w:t>
            </w:r>
            <w:r w:rsidR="0052599F">
              <w:rPr>
                <w:rFonts w:ascii="Times New Roman" w:hAnsi="Times New Roman" w:cs="Times New Roman"/>
                <w:sz w:val="28"/>
                <w:szCs w:val="28"/>
              </w:rPr>
              <w:t>, lietotāju inform</w:t>
            </w:r>
            <w:r w:rsidR="007C2703">
              <w:rPr>
                <w:rFonts w:ascii="Times New Roman" w:hAnsi="Times New Roman" w:cs="Times New Roman"/>
                <w:sz w:val="28"/>
                <w:szCs w:val="28"/>
              </w:rPr>
              <w:t>ēšanu</w:t>
            </w:r>
            <w:r w:rsidR="0052599F">
              <w:rPr>
                <w:rFonts w:ascii="Times New Roman" w:hAnsi="Times New Roman" w:cs="Times New Roman"/>
                <w:sz w:val="28"/>
                <w:szCs w:val="28"/>
              </w:rPr>
              <w:t xml:space="preserve"> par atļautajām darbībām ar kopijām pielāgotā formātā, kā arī par atbildību šo noteikumu pārkāpšanas gadījumā.</w:t>
            </w:r>
          </w:p>
          <w:p w:rsidR="00E3185F" w:rsidRDefault="00466C71">
            <w:pPr>
              <w:spacing w:after="0" w:line="240" w:lineRule="auto"/>
              <w:ind w:left="57" w:right="57" w:firstLine="720"/>
              <w:jc w:val="both"/>
              <w:rPr>
                <w:rFonts w:ascii="Times New Roman" w:hAnsi="Times New Roman" w:cs="Times New Roman"/>
                <w:sz w:val="28"/>
                <w:szCs w:val="28"/>
              </w:rPr>
            </w:pPr>
            <w:r w:rsidRPr="00466C71">
              <w:rPr>
                <w:rFonts w:ascii="Times New Roman" w:hAnsi="Times New Roman" w:cs="Times New Roman"/>
                <w:b/>
                <w:sz w:val="28"/>
                <w:szCs w:val="28"/>
              </w:rPr>
              <w:t>5.pantā</w:t>
            </w:r>
            <w:r w:rsidRPr="00466C71">
              <w:rPr>
                <w:rFonts w:ascii="Times New Roman" w:hAnsi="Times New Roman" w:cs="Times New Roman"/>
                <w:sz w:val="28"/>
                <w:szCs w:val="28"/>
              </w:rPr>
              <w:t xml:space="preserve"> ietverts papildinājums, lai nodrošinātu, ka ierobežojums</w:t>
            </w:r>
            <w:r w:rsidRPr="00466C71">
              <w:rPr>
                <w:rFonts w:ascii="Times New Roman" w:hAnsi="Times New Roman" w:cs="Times New Roman"/>
                <w:b/>
                <w:sz w:val="28"/>
                <w:szCs w:val="28"/>
              </w:rPr>
              <w:t xml:space="preserve"> </w:t>
            </w:r>
            <w:r w:rsidRPr="00466C71">
              <w:rPr>
                <w:rFonts w:ascii="Times New Roman" w:hAnsi="Times New Roman" w:cs="Times New Roman"/>
                <w:sz w:val="28"/>
                <w:szCs w:val="28"/>
              </w:rPr>
              <w:t xml:space="preserve">personu, kuras ir neredzīgas vai ar citādām lasīšanas grūtībām, vajadzībām attiektos arī uz blakustiesību objektiem (piemēram, </w:t>
            </w:r>
            <w:proofErr w:type="spellStart"/>
            <w:r w:rsidRPr="00466C71">
              <w:rPr>
                <w:rFonts w:ascii="Times New Roman" w:hAnsi="Times New Roman" w:cs="Times New Roman"/>
                <w:sz w:val="28"/>
                <w:szCs w:val="28"/>
              </w:rPr>
              <w:t>klausāmgrāmatām</w:t>
            </w:r>
            <w:proofErr w:type="spellEnd"/>
            <w:r w:rsidRPr="00466C71">
              <w:rPr>
                <w:rFonts w:ascii="Times New Roman" w:hAnsi="Times New Roman" w:cs="Times New Roman"/>
                <w:sz w:val="28"/>
                <w:szCs w:val="28"/>
              </w:rPr>
              <w:t xml:space="preserve">). </w:t>
            </w:r>
          </w:p>
          <w:p w:rsidR="00E3185F" w:rsidRDefault="00466C71">
            <w:pPr>
              <w:spacing w:after="0" w:line="240" w:lineRule="auto"/>
              <w:ind w:left="57" w:right="57" w:firstLine="720"/>
              <w:jc w:val="both"/>
              <w:rPr>
                <w:rFonts w:ascii="Times New Roman" w:hAnsi="Times New Roman" w:cs="Times New Roman"/>
                <w:sz w:val="28"/>
                <w:szCs w:val="28"/>
              </w:rPr>
            </w:pPr>
            <w:r w:rsidRPr="00466C71">
              <w:rPr>
                <w:rFonts w:ascii="Times New Roman" w:hAnsi="Times New Roman" w:cs="Times New Roman"/>
                <w:b/>
                <w:sz w:val="28"/>
                <w:szCs w:val="28"/>
              </w:rPr>
              <w:t>6.pantā</w:t>
            </w:r>
            <w:r w:rsidRPr="00466C71">
              <w:rPr>
                <w:rFonts w:ascii="Times New Roman" w:hAnsi="Times New Roman" w:cs="Times New Roman"/>
                <w:sz w:val="28"/>
                <w:szCs w:val="28"/>
              </w:rPr>
              <w:t xml:space="preserve"> ietverts nodaļas „Informatīva atsauce uz Eiropas Savienības direktīvām” papildinājums, norādot atsauci uz Marrākešas direktīvu.</w:t>
            </w:r>
          </w:p>
          <w:p w:rsidR="00E3185F" w:rsidRDefault="00466C71" w:rsidP="00E3185F">
            <w:pPr>
              <w:spacing w:after="0" w:line="240" w:lineRule="auto"/>
              <w:ind w:left="57" w:right="57" w:firstLine="720"/>
              <w:jc w:val="both"/>
              <w:rPr>
                <w:rFonts w:ascii="Times New Roman" w:hAnsi="Times New Roman" w:cs="Times New Roman"/>
                <w:iCs/>
                <w:sz w:val="28"/>
                <w:szCs w:val="28"/>
              </w:rPr>
            </w:pPr>
            <w:r w:rsidRPr="00466C71">
              <w:rPr>
                <w:rFonts w:ascii="Times New Roman" w:hAnsi="Times New Roman" w:cs="Times New Roman"/>
                <w:iCs/>
                <w:sz w:val="28"/>
                <w:szCs w:val="28"/>
              </w:rPr>
              <w:t xml:space="preserve">Ņemot vērā, ka Marrākešas direktīva dalībvalstīm jāpārņem līdz 2018.gada 11.oktobrim, </w:t>
            </w:r>
            <w:r w:rsidR="001B54DA">
              <w:rPr>
                <w:rFonts w:ascii="Times New Roman" w:hAnsi="Times New Roman" w:cs="Times New Roman"/>
                <w:iCs/>
                <w:sz w:val="28"/>
                <w:szCs w:val="28"/>
              </w:rPr>
              <w:t>L</w:t>
            </w:r>
            <w:r w:rsidRPr="00466C71">
              <w:rPr>
                <w:rFonts w:ascii="Times New Roman" w:hAnsi="Times New Roman" w:cs="Times New Roman"/>
                <w:iCs/>
                <w:sz w:val="28"/>
                <w:szCs w:val="28"/>
              </w:rPr>
              <w:t xml:space="preserve">ikumprojekts paredz paātrinātu </w:t>
            </w:r>
            <w:r w:rsidR="00E3185F">
              <w:rPr>
                <w:rFonts w:ascii="Times New Roman" w:hAnsi="Times New Roman" w:cs="Times New Roman"/>
                <w:iCs/>
                <w:sz w:val="28"/>
                <w:szCs w:val="28"/>
              </w:rPr>
              <w:t>Likumprojekta</w:t>
            </w:r>
            <w:r w:rsidRPr="00466C71">
              <w:rPr>
                <w:rFonts w:ascii="Times New Roman" w:hAnsi="Times New Roman" w:cs="Times New Roman"/>
                <w:iCs/>
                <w:sz w:val="28"/>
                <w:szCs w:val="28"/>
              </w:rPr>
              <w:t xml:space="preserve"> spēkā stāšanos, proti, ka </w:t>
            </w:r>
            <w:r w:rsidR="00E3185F">
              <w:rPr>
                <w:rFonts w:ascii="Times New Roman" w:hAnsi="Times New Roman" w:cs="Times New Roman"/>
                <w:iCs/>
                <w:sz w:val="28"/>
                <w:szCs w:val="28"/>
              </w:rPr>
              <w:t>Likumprojekts</w:t>
            </w:r>
            <w:r w:rsidRPr="00466C71">
              <w:rPr>
                <w:rFonts w:ascii="Times New Roman" w:hAnsi="Times New Roman" w:cs="Times New Roman"/>
                <w:iCs/>
                <w:sz w:val="28"/>
                <w:szCs w:val="28"/>
              </w:rPr>
              <w:t xml:space="preserve"> stājas spēkā nākamajā dienā pēc tā izsludināšanas.</w:t>
            </w:r>
          </w:p>
          <w:p w:rsidR="00CB5C1D" w:rsidRPr="00466C71" w:rsidRDefault="00CB5C1D" w:rsidP="00CB5C1D">
            <w:pPr>
              <w:spacing w:after="0" w:line="240" w:lineRule="auto"/>
              <w:ind w:left="57" w:right="57" w:firstLine="720"/>
              <w:jc w:val="both"/>
              <w:rPr>
                <w:rFonts w:ascii="Times New Roman" w:hAnsi="Times New Roman" w:cs="Times New Roman"/>
                <w:sz w:val="28"/>
                <w:szCs w:val="28"/>
              </w:rPr>
            </w:pPr>
            <w:r w:rsidRPr="00466C71">
              <w:rPr>
                <w:rFonts w:ascii="Times New Roman" w:hAnsi="Times New Roman" w:cs="Times New Roman"/>
                <w:sz w:val="28"/>
                <w:szCs w:val="28"/>
              </w:rPr>
              <w:t>Likumprojekts neparedz noteikt pienākumu maksāt taisnīgu atlīdzību tiesību īpašniekiem par Marrākešas direktīvas izņēmumu, ņemot vērā, ka:</w:t>
            </w:r>
          </w:p>
          <w:p w:rsidR="00CB5C1D" w:rsidRPr="001B54DA" w:rsidRDefault="00CB5C1D" w:rsidP="00CB5C1D">
            <w:pPr>
              <w:pStyle w:val="Sarakstarindkopa"/>
              <w:numPr>
                <w:ilvl w:val="0"/>
                <w:numId w:val="24"/>
              </w:numPr>
              <w:spacing w:after="0" w:line="240" w:lineRule="auto"/>
              <w:ind w:left="406" w:right="57" w:hanging="349"/>
              <w:jc w:val="both"/>
              <w:rPr>
                <w:rFonts w:ascii="Times New Roman" w:hAnsi="Times New Roman" w:cs="Times New Roman"/>
                <w:sz w:val="28"/>
                <w:szCs w:val="28"/>
              </w:rPr>
            </w:pPr>
            <w:r w:rsidRPr="001B54DA">
              <w:rPr>
                <w:rFonts w:ascii="Times New Roman" w:hAnsi="Times New Roman" w:cs="Times New Roman"/>
                <w:sz w:val="28"/>
                <w:szCs w:val="28"/>
              </w:rPr>
              <w:t xml:space="preserve">Latvijā pielāgotā formāta kopiju tirgus faktiski </w:t>
            </w:r>
            <w:r w:rsidRPr="001B54DA">
              <w:rPr>
                <w:rFonts w:ascii="Times New Roman" w:hAnsi="Times New Roman" w:cs="Times New Roman"/>
                <w:sz w:val="28"/>
                <w:szCs w:val="28"/>
              </w:rPr>
              <w:lastRenderedPageBreak/>
              <w:t xml:space="preserve">nepastāv. Pielāgotā formāta kopijas personām, kas ir neredzīgas vai </w:t>
            </w:r>
            <w:r w:rsidR="009D75C6">
              <w:rPr>
                <w:rFonts w:ascii="Times New Roman" w:hAnsi="Times New Roman" w:cs="Times New Roman"/>
                <w:sz w:val="28"/>
                <w:szCs w:val="28"/>
              </w:rPr>
              <w:t xml:space="preserve">ar </w:t>
            </w:r>
            <w:r w:rsidRPr="001B54DA">
              <w:rPr>
                <w:rFonts w:ascii="Times New Roman" w:hAnsi="Times New Roman" w:cs="Times New Roman"/>
                <w:sz w:val="28"/>
                <w:szCs w:val="28"/>
              </w:rPr>
              <w:t>citādām lasīšanas grūtībām, veido ļoti neliels skaits institūciju nelielā apjomā. Līdz ar to tiesību īpašniekiem nodarītais kaitējums ir minimāls;</w:t>
            </w:r>
          </w:p>
          <w:p w:rsidR="00CB5C1D" w:rsidRPr="00CB5C1D" w:rsidRDefault="00CB5C1D" w:rsidP="00CB5C1D">
            <w:pPr>
              <w:pStyle w:val="Sarakstarindkopa"/>
              <w:numPr>
                <w:ilvl w:val="0"/>
                <w:numId w:val="24"/>
              </w:numPr>
              <w:spacing w:after="0" w:line="240" w:lineRule="auto"/>
              <w:ind w:left="406" w:right="57" w:hanging="349"/>
              <w:jc w:val="both"/>
              <w:rPr>
                <w:rFonts w:ascii="Times New Roman" w:hAnsi="Times New Roman" w:cs="Times New Roman"/>
                <w:sz w:val="28"/>
                <w:szCs w:val="28"/>
              </w:rPr>
            </w:pPr>
            <w:r w:rsidRPr="001B54DA">
              <w:rPr>
                <w:rFonts w:ascii="Times New Roman" w:hAnsi="Times New Roman" w:cs="Times New Roman"/>
                <w:sz w:val="28"/>
                <w:szCs w:val="28"/>
              </w:rPr>
              <w:t>par Autortiesību likuma 22.pantā noteikto ierobežojumu nav paredzēts pienākums tiesību īpašniekiem maksāt taisnīgu atlīdzību.</w:t>
            </w:r>
          </w:p>
        </w:tc>
      </w:tr>
      <w:tr w:rsidR="006C4F46" w:rsidRPr="00466C71" w:rsidTr="00466C71">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6C4F46" w:rsidRPr="00466C71" w:rsidRDefault="006C4F46" w:rsidP="0000788D">
            <w:pPr>
              <w:spacing w:after="0" w:line="240" w:lineRule="auto"/>
              <w:jc w:val="center"/>
              <w:rPr>
                <w:rFonts w:ascii="Times New Roman" w:hAnsi="Times New Roman" w:cs="Times New Roman"/>
                <w:sz w:val="28"/>
                <w:szCs w:val="28"/>
              </w:rPr>
            </w:pPr>
            <w:r w:rsidRPr="00466C71">
              <w:rPr>
                <w:rFonts w:ascii="Times New Roman" w:hAnsi="Times New Roman" w:cs="Times New Roman"/>
                <w:sz w:val="28"/>
                <w:szCs w:val="28"/>
              </w:rPr>
              <w:lastRenderedPageBreak/>
              <w:t>3.</w:t>
            </w:r>
          </w:p>
        </w:tc>
        <w:tc>
          <w:tcPr>
            <w:tcW w:w="1463" w:type="pct"/>
            <w:tcBorders>
              <w:top w:val="outset" w:sz="6" w:space="0" w:color="auto"/>
              <w:left w:val="outset" w:sz="6" w:space="0" w:color="auto"/>
              <w:bottom w:val="outset" w:sz="6" w:space="0" w:color="auto"/>
              <w:right w:val="outset" w:sz="6" w:space="0" w:color="auto"/>
            </w:tcBorders>
            <w:hideMark/>
          </w:tcPr>
          <w:p w:rsidR="006C4F46" w:rsidRPr="00466C71" w:rsidRDefault="006C4F46" w:rsidP="0000788D">
            <w:pPr>
              <w:spacing w:after="0" w:line="240" w:lineRule="auto"/>
              <w:rPr>
                <w:rFonts w:ascii="Times New Roman" w:hAnsi="Times New Roman" w:cs="Times New Roman"/>
                <w:sz w:val="28"/>
                <w:szCs w:val="28"/>
              </w:rPr>
            </w:pPr>
            <w:r w:rsidRPr="00466C71">
              <w:rPr>
                <w:rFonts w:ascii="Times New Roman" w:hAnsi="Times New Roman" w:cs="Times New Roman"/>
                <w:sz w:val="28"/>
                <w:szCs w:val="28"/>
              </w:rPr>
              <w:t>Projekta izstrādē iesaistītās institūcijas</w:t>
            </w:r>
            <w:r w:rsidRPr="00466C71">
              <w:rPr>
                <w:rFonts w:ascii="Times New Roman" w:eastAsia="Times New Roman" w:hAnsi="Times New Roman" w:cs="Times New Roman"/>
                <w:iCs/>
                <w:sz w:val="28"/>
                <w:szCs w:val="28"/>
                <w:lang w:eastAsia="lv-LV"/>
              </w:rPr>
              <w:t xml:space="preserve"> un publiskas personas kapitālsabiedrības</w:t>
            </w:r>
          </w:p>
        </w:tc>
        <w:tc>
          <w:tcPr>
            <w:tcW w:w="3178" w:type="pct"/>
            <w:tcBorders>
              <w:top w:val="outset" w:sz="6" w:space="0" w:color="auto"/>
              <w:left w:val="outset" w:sz="6" w:space="0" w:color="auto"/>
              <w:bottom w:val="outset" w:sz="6" w:space="0" w:color="auto"/>
              <w:right w:val="outset" w:sz="6" w:space="0" w:color="auto"/>
            </w:tcBorders>
            <w:hideMark/>
          </w:tcPr>
          <w:p w:rsidR="006C4F46" w:rsidRPr="00466C71" w:rsidRDefault="00466C71" w:rsidP="00F2363B">
            <w:pPr>
              <w:spacing w:after="0" w:line="240" w:lineRule="auto"/>
              <w:ind w:left="57" w:right="57"/>
              <w:jc w:val="both"/>
              <w:rPr>
                <w:rFonts w:ascii="Times New Roman" w:hAnsi="Times New Roman" w:cs="Times New Roman"/>
                <w:sz w:val="28"/>
                <w:szCs w:val="28"/>
              </w:rPr>
            </w:pPr>
            <w:r w:rsidRPr="00466C71">
              <w:rPr>
                <w:rFonts w:ascii="Times New Roman" w:hAnsi="Times New Roman" w:cs="Times New Roman"/>
                <w:sz w:val="28"/>
                <w:szCs w:val="28"/>
              </w:rPr>
              <w:t xml:space="preserve">Kultūras ministrija, Labklājības ministrija, Latvijas Neredzīgo bibliotēka, ar </w:t>
            </w:r>
            <w:r w:rsidR="001B54DA">
              <w:rPr>
                <w:rFonts w:ascii="Times New Roman" w:hAnsi="Times New Roman" w:cs="Times New Roman"/>
                <w:sz w:val="28"/>
                <w:szCs w:val="28"/>
              </w:rPr>
              <w:t>Kultūras ministrijas</w:t>
            </w:r>
            <w:r w:rsidRPr="00466C71">
              <w:rPr>
                <w:rFonts w:ascii="Times New Roman" w:hAnsi="Times New Roman" w:cs="Times New Roman"/>
                <w:sz w:val="28"/>
                <w:szCs w:val="28"/>
              </w:rPr>
              <w:t xml:space="preserve"> 2018.gada 25.</w:t>
            </w:r>
            <w:r w:rsidR="00E3185F">
              <w:rPr>
                <w:rFonts w:ascii="Times New Roman" w:hAnsi="Times New Roman" w:cs="Times New Roman"/>
                <w:sz w:val="28"/>
                <w:szCs w:val="28"/>
              </w:rPr>
              <w:t>jūnija rīkojumu Nr.</w:t>
            </w:r>
            <w:r w:rsidRPr="00466C71">
              <w:rPr>
                <w:rFonts w:ascii="Times New Roman" w:hAnsi="Times New Roman" w:cs="Times New Roman"/>
                <w:sz w:val="28"/>
                <w:szCs w:val="28"/>
              </w:rPr>
              <w:t>2.5</w:t>
            </w:r>
            <w:r w:rsidR="0000788D">
              <w:rPr>
                <w:rFonts w:ascii="Times New Roman" w:hAnsi="Times New Roman" w:cs="Times New Roman"/>
                <w:sz w:val="28"/>
                <w:szCs w:val="28"/>
              </w:rPr>
              <w:noBreakHyphen/>
            </w:r>
            <w:r w:rsidRPr="00466C71">
              <w:rPr>
                <w:rFonts w:ascii="Times New Roman" w:hAnsi="Times New Roman" w:cs="Times New Roman"/>
                <w:sz w:val="28"/>
                <w:szCs w:val="28"/>
              </w:rPr>
              <w:t xml:space="preserve">1-121 </w:t>
            </w:r>
            <w:r w:rsidR="00E3185F">
              <w:rPr>
                <w:rFonts w:ascii="Times New Roman" w:hAnsi="Times New Roman" w:cs="Times New Roman"/>
                <w:sz w:val="28"/>
                <w:szCs w:val="28"/>
              </w:rPr>
              <w:t>„</w:t>
            </w:r>
            <w:r w:rsidR="00F2363B">
              <w:rPr>
                <w:rFonts w:ascii="Times New Roman" w:hAnsi="Times New Roman" w:cs="Times New Roman"/>
                <w:sz w:val="28"/>
                <w:szCs w:val="28"/>
              </w:rPr>
              <w:t xml:space="preserve">Par darba grupas apstiprināšanu autortiesību normatīvā regulējuma pastāvīgai pilnveidei” </w:t>
            </w:r>
            <w:r w:rsidRPr="00466C71">
              <w:rPr>
                <w:rFonts w:ascii="Times New Roman" w:hAnsi="Times New Roman" w:cs="Times New Roman"/>
                <w:sz w:val="28"/>
                <w:szCs w:val="28"/>
              </w:rPr>
              <w:t>izveidotā darba grupa (turpmāk – Darba grupa).</w:t>
            </w:r>
          </w:p>
        </w:tc>
      </w:tr>
      <w:tr w:rsidR="006C4F46" w:rsidRPr="00466C71" w:rsidTr="00466C71">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6C4F46" w:rsidRPr="00466C71" w:rsidRDefault="006C4F46" w:rsidP="0000788D">
            <w:pPr>
              <w:spacing w:after="0" w:line="240" w:lineRule="auto"/>
              <w:jc w:val="center"/>
              <w:rPr>
                <w:rFonts w:ascii="Times New Roman" w:hAnsi="Times New Roman" w:cs="Times New Roman"/>
                <w:sz w:val="28"/>
                <w:szCs w:val="28"/>
              </w:rPr>
            </w:pPr>
            <w:r w:rsidRPr="00466C71">
              <w:rPr>
                <w:rFonts w:ascii="Times New Roman" w:hAnsi="Times New Roman" w:cs="Times New Roman"/>
                <w:sz w:val="28"/>
                <w:szCs w:val="28"/>
              </w:rPr>
              <w:t>4.</w:t>
            </w:r>
          </w:p>
        </w:tc>
        <w:tc>
          <w:tcPr>
            <w:tcW w:w="1463" w:type="pct"/>
            <w:tcBorders>
              <w:top w:val="outset" w:sz="6" w:space="0" w:color="auto"/>
              <w:left w:val="outset" w:sz="6" w:space="0" w:color="auto"/>
              <w:bottom w:val="outset" w:sz="6" w:space="0" w:color="auto"/>
              <w:right w:val="outset" w:sz="6" w:space="0" w:color="auto"/>
            </w:tcBorders>
            <w:hideMark/>
          </w:tcPr>
          <w:p w:rsidR="006C4F46" w:rsidRPr="00466C71" w:rsidRDefault="006C4F46" w:rsidP="0000788D">
            <w:pPr>
              <w:spacing w:after="0" w:line="240" w:lineRule="auto"/>
              <w:rPr>
                <w:rFonts w:ascii="Times New Roman" w:hAnsi="Times New Roman" w:cs="Times New Roman"/>
                <w:sz w:val="28"/>
                <w:szCs w:val="28"/>
              </w:rPr>
            </w:pPr>
            <w:r w:rsidRPr="00466C71">
              <w:rPr>
                <w:rFonts w:ascii="Times New Roman" w:hAnsi="Times New Roman" w:cs="Times New Roman"/>
                <w:sz w:val="28"/>
                <w:szCs w:val="28"/>
              </w:rPr>
              <w:t>Cita informācija</w:t>
            </w:r>
          </w:p>
        </w:tc>
        <w:tc>
          <w:tcPr>
            <w:tcW w:w="3178" w:type="pct"/>
            <w:tcBorders>
              <w:top w:val="outset" w:sz="6" w:space="0" w:color="auto"/>
              <w:left w:val="outset" w:sz="6" w:space="0" w:color="auto"/>
              <w:bottom w:val="outset" w:sz="6" w:space="0" w:color="auto"/>
              <w:right w:val="outset" w:sz="6" w:space="0" w:color="auto"/>
            </w:tcBorders>
            <w:hideMark/>
          </w:tcPr>
          <w:p w:rsidR="006C4F46" w:rsidRPr="00466C71" w:rsidRDefault="006C4F46" w:rsidP="0000788D">
            <w:pPr>
              <w:spacing w:after="0" w:line="240" w:lineRule="auto"/>
              <w:rPr>
                <w:rFonts w:ascii="Times New Roman" w:hAnsi="Times New Roman" w:cs="Times New Roman"/>
                <w:sz w:val="28"/>
                <w:szCs w:val="28"/>
              </w:rPr>
            </w:pPr>
            <w:r w:rsidRPr="00466C71">
              <w:rPr>
                <w:rFonts w:ascii="Times New Roman" w:hAnsi="Times New Roman" w:cs="Times New Roman"/>
                <w:sz w:val="28"/>
                <w:szCs w:val="28"/>
              </w:rPr>
              <w:t>Nav</w:t>
            </w:r>
          </w:p>
        </w:tc>
      </w:tr>
    </w:tbl>
    <w:p w:rsidR="007349AF" w:rsidRPr="00466C71" w:rsidRDefault="007349AF" w:rsidP="0000788D">
      <w:pPr>
        <w:spacing w:after="0" w:line="240" w:lineRule="auto"/>
        <w:rPr>
          <w:rFonts w:ascii="Times New Roman" w:hAnsi="Times New Roman" w:cs="Times New Roman"/>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631"/>
        <w:gridCol w:w="2666"/>
        <w:gridCol w:w="5924"/>
      </w:tblGrid>
      <w:tr w:rsidR="00466C71" w:rsidRPr="00466C71" w:rsidTr="00466C71">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rsidR="00466C71" w:rsidRPr="00466C71" w:rsidRDefault="00466C71" w:rsidP="0000788D">
            <w:pPr>
              <w:spacing w:after="0" w:line="240" w:lineRule="auto"/>
              <w:jc w:val="center"/>
              <w:rPr>
                <w:rFonts w:ascii="Times New Roman" w:hAnsi="Times New Roman" w:cs="Times New Roman"/>
                <w:b/>
                <w:bCs/>
                <w:iCs/>
                <w:sz w:val="28"/>
                <w:szCs w:val="28"/>
              </w:rPr>
            </w:pPr>
            <w:r w:rsidRPr="00466C71">
              <w:rPr>
                <w:rFonts w:ascii="Times New Roman" w:hAnsi="Times New Roman" w:cs="Times New Roman"/>
                <w:b/>
                <w:bCs/>
                <w:iCs/>
                <w:sz w:val="28"/>
                <w:szCs w:val="28"/>
              </w:rPr>
              <w:t>II. Tiesību akta projekta ietekme uz sabiedrību, tautsaimniecības attīstību un administratīvo slogu</w:t>
            </w:r>
          </w:p>
        </w:tc>
      </w:tr>
      <w:tr w:rsidR="00466C71" w:rsidRPr="00466C71" w:rsidTr="00466C71">
        <w:trPr>
          <w:trHeight w:val="440"/>
          <w:tblCellSpacing w:w="15" w:type="dxa"/>
        </w:trPr>
        <w:tc>
          <w:tcPr>
            <w:tcW w:w="320" w:type="pct"/>
            <w:tcBorders>
              <w:top w:val="outset" w:sz="6" w:space="0" w:color="auto"/>
              <w:left w:val="outset" w:sz="6" w:space="0" w:color="auto"/>
              <w:bottom w:val="outset" w:sz="6" w:space="0" w:color="auto"/>
              <w:right w:val="outset" w:sz="6" w:space="0" w:color="auto"/>
            </w:tcBorders>
            <w:hideMark/>
          </w:tcPr>
          <w:p w:rsidR="00466C71" w:rsidRPr="00466C71" w:rsidRDefault="00466C71" w:rsidP="00916572">
            <w:pPr>
              <w:spacing w:after="0" w:line="240" w:lineRule="auto"/>
              <w:jc w:val="center"/>
              <w:rPr>
                <w:rFonts w:ascii="Times New Roman" w:hAnsi="Times New Roman" w:cs="Times New Roman"/>
                <w:iCs/>
                <w:sz w:val="28"/>
                <w:szCs w:val="28"/>
              </w:rPr>
            </w:pPr>
            <w:r w:rsidRPr="00466C71">
              <w:rPr>
                <w:rFonts w:ascii="Times New Roman" w:hAnsi="Times New Roman" w:cs="Times New Roman"/>
                <w:iCs/>
                <w:sz w:val="28"/>
                <w:szCs w:val="28"/>
              </w:rPr>
              <w:t>1.</w:t>
            </w:r>
          </w:p>
        </w:tc>
        <w:tc>
          <w:tcPr>
            <w:tcW w:w="1438" w:type="pct"/>
            <w:tcBorders>
              <w:top w:val="outset" w:sz="6" w:space="0" w:color="auto"/>
              <w:left w:val="outset" w:sz="6" w:space="0" w:color="auto"/>
              <w:bottom w:val="outset" w:sz="6" w:space="0" w:color="auto"/>
              <w:right w:val="outset" w:sz="6" w:space="0" w:color="auto"/>
            </w:tcBorders>
          </w:tcPr>
          <w:p w:rsidR="00466C71" w:rsidRPr="00466C71" w:rsidRDefault="00466C71" w:rsidP="0000788D">
            <w:pPr>
              <w:spacing w:after="0" w:line="240" w:lineRule="auto"/>
              <w:rPr>
                <w:rFonts w:ascii="Times New Roman" w:hAnsi="Times New Roman" w:cs="Times New Roman"/>
                <w:iCs/>
                <w:sz w:val="28"/>
                <w:szCs w:val="28"/>
              </w:rPr>
            </w:pPr>
            <w:r w:rsidRPr="00466C71">
              <w:rPr>
                <w:rFonts w:ascii="Times New Roman" w:hAnsi="Times New Roman" w:cs="Times New Roman"/>
                <w:iCs/>
                <w:sz w:val="28"/>
                <w:szCs w:val="28"/>
              </w:rPr>
              <w:t>Sabiedrības mērķgrupas, kuras tiesiskais regulējums ietekmē vai varētu ietekmēt</w:t>
            </w:r>
          </w:p>
        </w:tc>
        <w:tc>
          <w:tcPr>
            <w:tcW w:w="3177" w:type="pct"/>
            <w:tcBorders>
              <w:top w:val="outset" w:sz="6" w:space="0" w:color="auto"/>
              <w:left w:val="outset" w:sz="6" w:space="0" w:color="auto"/>
              <w:bottom w:val="outset" w:sz="6" w:space="0" w:color="auto"/>
              <w:right w:val="outset" w:sz="6" w:space="0" w:color="auto"/>
            </w:tcBorders>
            <w:vAlign w:val="center"/>
          </w:tcPr>
          <w:p w:rsidR="00466C71" w:rsidRPr="00466C71" w:rsidRDefault="00466C71" w:rsidP="0000788D">
            <w:pPr>
              <w:numPr>
                <w:ilvl w:val="0"/>
                <w:numId w:val="19"/>
              </w:numPr>
              <w:spacing w:after="0" w:line="240" w:lineRule="auto"/>
              <w:jc w:val="both"/>
              <w:rPr>
                <w:rFonts w:ascii="Times New Roman" w:hAnsi="Times New Roman" w:cs="Times New Roman"/>
                <w:iCs/>
                <w:sz w:val="28"/>
                <w:szCs w:val="28"/>
              </w:rPr>
            </w:pPr>
            <w:r w:rsidRPr="00466C71">
              <w:rPr>
                <w:rFonts w:ascii="Times New Roman" w:hAnsi="Times New Roman" w:cs="Times New Roman"/>
                <w:iCs/>
                <w:sz w:val="28"/>
                <w:szCs w:val="28"/>
              </w:rPr>
              <w:t>Personas, kas ir neredzīgas, ar redzes traucējumiem vai citādām lasīšanas grūtībām;</w:t>
            </w:r>
          </w:p>
          <w:p w:rsidR="00E3185F" w:rsidRDefault="00466C71">
            <w:pPr>
              <w:numPr>
                <w:ilvl w:val="0"/>
                <w:numId w:val="19"/>
              </w:numPr>
              <w:spacing w:after="0" w:line="240" w:lineRule="auto"/>
              <w:jc w:val="both"/>
              <w:rPr>
                <w:rFonts w:ascii="Times New Roman" w:hAnsi="Times New Roman" w:cs="Times New Roman"/>
                <w:iCs/>
                <w:sz w:val="28"/>
                <w:szCs w:val="28"/>
              </w:rPr>
            </w:pPr>
            <w:r w:rsidRPr="00466C71">
              <w:rPr>
                <w:rFonts w:ascii="Times New Roman" w:hAnsi="Times New Roman" w:cs="Times New Roman"/>
                <w:iCs/>
                <w:sz w:val="28"/>
                <w:szCs w:val="28"/>
              </w:rPr>
              <w:t xml:space="preserve">Personas ar funkcionēšanas ierobežojumiem </w:t>
            </w:r>
            <w:r w:rsidRPr="00466C71">
              <w:rPr>
                <w:rFonts w:ascii="Times New Roman" w:hAnsi="Times New Roman" w:cs="Times New Roman"/>
                <w:bCs/>
                <w:iCs/>
                <w:sz w:val="28"/>
                <w:szCs w:val="28"/>
              </w:rPr>
              <w:t>(redzes, dzirdes, kustību, garīga rakstura)</w:t>
            </w:r>
            <w:r w:rsidRPr="00466C71">
              <w:rPr>
                <w:rFonts w:ascii="Times New Roman" w:hAnsi="Times New Roman" w:cs="Times New Roman"/>
                <w:iCs/>
                <w:sz w:val="28"/>
                <w:szCs w:val="28"/>
              </w:rPr>
              <w:t>;</w:t>
            </w:r>
          </w:p>
          <w:p w:rsidR="00E3185F" w:rsidRDefault="00466C71">
            <w:pPr>
              <w:numPr>
                <w:ilvl w:val="0"/>
                <w:numId w:val="19"/>
              </w:numPr>
              <w:spacing w:after="0" w:line="240" w:lineRule="auto"/>
              <w:jc w:val="both"/>
              <w:rPr>
                <w:rFonts w:ascii="Times New Roman" w:hAnsi="Times New Roman" w:cs="Times New Roman"/>
                <w:iCs/>
                <w:sz w:val="28"/>
                <w:szCs w:val="28"/>
              </w:rPr>
            </w:pPr>
            <w:r w:rsidRPr="00466C71">
              <w:rPr>
                <w:rFonts w:ascii="Times New Roman" w:hAnsi="Times New Roman" w:cs="Times New Roman"/>
                <w:iCs/>
                <w:sz w:val="28"/>
                <w:szCs w:val="28"/>
              </w:rPr>
              <w:t>Institūcijas, kuru darbības mērķis nav peļņas gūšana un kuru ir pilnvarojusi vai atzinusi kāda Eiropas Savienības dalībvalsts, lai nodrošinātu izglītību vai piekļuvi informācijai personām, kuras ir neredzīgas vai ar citādām lasīšanas grūtībām (piemēram, nevalstiskas organizācijas, skolas, bibliotēkas);</w:t>
            </w:r>
          </w:p>
          <w:p w:rsidR="00E3185F" w:rsidRDefault="00466C71">
            <w:pPr>
              <w:numPr>
                <w:ilvl w:val="0"/>
                <w:numId w:val="19"/>
              </w:numPr>
              <w:spacing w:after="0" w:line="240" w:lineRule="auto"/>
              <w:jc w:val="both"/>
              <w:rPr>
                <w:rFonts w:ascii="Times New Roman" w:hAnsi="Times New Roman" w:cs="Times New Roman"/>
                <w:iCs/>
                <w:sz w:val="28"/>
                <w:szCs w:val="28"/>
              </w:rPr>
            </w:pPr>
            <w:r w:rsidRPr="0000788D">
              <w:rPr>
                <w:rFonts w:ascii="Times New Roman" w:hAnsi="Times New Roman" w:cs="Times New Roman"/>
                <w:iCs/>
                <w:sz w:val="28"/>
                <w:szCs w:val="28"/>
              </w:rPr>
              <w:t>Autortiesību un blakustiesību īpašnieki.</w:t>
            </w:r>
          </w:p>
        </w:tc>
      </w:tr>
      <w:tr w:rsidR="00466C71" w:rsidRPr="00466C71" w:rsidTr="0011340C">
        <w:trPr>
          <w:trHeight w:val="2770"/>
          <w:tblCellSpacing w:w="15" w:type="dxa"/>
        </w:trPr>
        <w:tc>
          <w:tcPr>
            <w:tcW w:w="320" w:type="pct"/>
            <w:tcBorders>
              <w:top w:val="outset" w:sz="6" w:space="0" w:color="auto"/>
              <w:left w:val="outset" w:sz="6" w:space="0" w:color="auto"/>
              <w:right w:val="outset" w:sz="6" w:space="0" w:color="auto"/>
            </w:tcBorders>
            <w:hideMark/>
          </w:tcPr>
          <w:p w:rsidR="00466C71" w:rsidRPr="00466C71" w:rsidRDefault="00466C71" w:rsidP="00916572">
            <w:pPr>
              <w:spacing w:after="0" w:line="240" w:lineRule="auto"/>
              <w:jc w:val="center"/>
              <w:rPr>
                <w:rFonts w:ascii="Times New Roman" w:hAnsi="Times New Roman" w:cs="Times New Roman"/>
                <w:iCs/>
                <w:sz w:val="28"/>
                <w:szCs w:val="28"/>
              </w:rPr>
            </w:pPr>
            <w:r w:rsidRPr="00466C71">
              <w:rPr>
                <w:rFonts w:ascii="Times New Roman" w:hAnsi="Times New Roman" w:cs="Times New Roman"/>
                <w:iCs/>
                <w:sz w:val="28"/>
                <w:szCs w:val="28"/>
              </w:rPr>
              <w:t>2.</w:t>
            </w:r>
          </w:p>
        </w:tc>
        <w:tc>
          <w:tcPr>
            <w:tcW w:w="1438" w:type="pct"/>
            <w:tcBorders>
              <w:top w:val="outset" w:sz="6" w:space="0" w:color="auto"/>
              <w:left w:val="outset" w:sz="6" w:space="0" w:color="auto"/>
              <w:right w:val="outset" w:sz="6" w:space="0" w:color="auto"/>
            </w:tcBorders>
          </w:tcPr>
          <w:p w:rsidR="00466C71" w:rsidRPr="00466C71" w:rsidRDefault="00466C71" w:rsidP="0000788D">
            <w:pPr>
              <w:pStyle w:val="naiskr"/>
              <w:spacing w:before="0" w:after="0"/>
              <w:rPr>
                <w:sz w:val="28"/>
                <w:szCs w:val="28"/>
              </w:rPr>
            </w:pPr>
            <w:r w:rsidRPr="00466C71">
              <w:rPr>
                <w:sz w:val="28"/>
                <w:szCs w:val="28"/>
              </w:rPr>
              <w:t>Tiesiskā regulējuma ietekme uz tautsaimniecību un administratīvo slogu</w:t>
            </w:r>
          </w:p>
        </w:tc>
        <w:tc>
          <w:tcPr>
            <w:tcW w:w="3177" w:type="pct"/>
            <w:tcBorders>
              <w:top w:val="outset" w:sz="6" w:space="0" w:color="auto"/>
              <w:left w:val="outset" w:sz="6" w:space="0" w:color="auto"/>
              <w:right w:val="outset" w:sz="6" w:space="0" w:color="auto"/>
            </w:tcBorders>
            <w:vAlign w:val="center"/>
          </w:tcPr>
          <w:p w:rsidR="00466C71" w:rsidRPr="00466C71" w:rsidRDefault="00466C71" w:rsidP="0000788D">
            <w:pPr>
              <w:pStyle w:val="naiskr"/>
              <w:spacing w:before="0" w:after="0"/>
              <w:ind w:firstLine="720"/>
              <w:jc w:val="both"/>
              <w:rPr>
                <w:sz w:val="28"/>
                <w:szCs w:val="28"/>
              </w:rPr>
            </w:pPr>
            <w:r w:rsidRPr="00466C71">
              <w:rPr>
                <w:sz w:val="28"/>
                <w:szCs w:val="28"/>
              </w:rPr>
              <w:t xml:space="preserve">Likumprojekts nemaina sabiedrības mērķgrupas pienākumus un veicamās darbības. Likumprojekts paplašina to personu loku, kas varēs izmantot likumprojektā noteiktās tiesības sagatavot kopijas pielāgotā formātā. </w:t>
            </w:r>
          </w:p>
          <w:p w:rsidR="0097656C" w:rsidRDefault="00466C71" w:rsidP="0097656C">
            <w:pPr>
              <w:spacing w:after="0" w:line="240" w:lineRule="auto"/>
              <w:ind w:firstLine="720"/>
              <w:jc w:val="both"/>
              <w:rPr>
                <w:rFonts w:ascii="Times New Roman" w:eastAsia="Times New Roman" w:hAnsi="Times New Roman" w:cs="Times New Roman"/>
                <w:sz w:val="28"/>
                <w:szCs w:val="28"/>
                <w:lang w:eastAsia="lv-LV"/>
              </w:rPr>
            </w:pPr>
            <w:r w:rsidRPr="00466C71">
              <w:rPr>
                <w:rFonts w:ascii="Times New Roman" w:eastAsia="Times New Roman" w:hAnsi="Times New Roman" w:cs="Times New Roman"/>
                <w:sz w:val="28"/>
                <w:szCs w:val="28"/>
                <w:lang w:eastAsia="lv-LV"/>
              </w:rPr>
              <w:t xml:space="preserve">Likumprojekts nosaka jaunus pienākumus pilnvarotajām institūcijām, ja tās izvēlas iesaistīties pārrobežu apmaiņā ar kopijām pielāgotā formātā. Šādā gadījumā </w:t>
            </w:r>
            <w:r w:rsidR="0000788D">
              <w:rPr>
                <w:rFonts w:ascii="Times New Roman" w:eastAsia="Times New Roman" w:hAnsi="Times New Roman" w:cs="Times New Roman"/>
                <w:sz w:val="28"/>
                <w:szCs w:val="28"/>
                <w:lang w:eastAsia="lv-LV"/>
              </w:rPr>
              <w:t>L</w:t>
            </w:r>
            <w:r w:rsidRPr="00466C71">
              <w:rPr>
                <w:rFonts w:ascii="Times New Roman" w:eastAsia="Times New Roman" w:hAnsi="Times New Roman" w:cs="Times New Roman"/>
                <w:sz w:val="28"/>
                <w:szCs w:val="28"/>
                <w:lang w:eastAsia="lv-LV"/>
              </w:rPr>
              <w:t xml:space="preserve">ikumprojekts paredz pilnvarotajām institūcijām pienākumu publiskot savā tīmekļvietnē noteiktu informāciju, kā arī </w:t>
            </w:r>
            <w:r w:rsidRPr="00466C71">
              <w:rPr>
                <w:rFonts w:ascii="Times New Roman" w:eastAsia="Times New Roman" w:hAnsi="Times New Roman" w:cs="Times New Roman"/>
                <w:sz w:val="28"/>
                <w:szCs w:val="28"/>
                <w:lang w:eastAsia="lv-LV"/>
              </w:rPr>
              <w:lastRenderedPageBreak/>
              <w:t>sniegt pēc pieprasījuma personām, kuras ir neredzīgas vai ar citādām lasīšanas grūtībām, citām pilnvarotajām institūcijām vai autortiesību un blakustiesību subjektiem informāciju par darbībām ar kopijām pielāgotā formātā</w:t>
            </w:r>
            <w:r w:rsidR="00332CE6">
              <w:rPr>
                <w:rFonts w:ascii="Times New Roman" w:eastAsia="Times New Roman" w:hAnsi="Times New Roman" w:cs="Times New Roman"/>
                <w:sz w:val="28"/>
                <w:szCs w:val="28"/>
                <w:lang w:eastAsia="lv-LV"/>
              </w:rPr>
              <w:t xml:space="preserve">. </w:t>
            </w:r>
            <w:r w:rsidR="0097656C">
              <w:rPr>
                <w:rFonts w:ascii="Times New Roman" w:eastAsia="Times New Roman" w:hAnsi="Times New Roman" w:cs="Times New Roman"/>
                <w:sz w:val="28"/>
                <w:szCs w:val="28"/>
                <w:lang w:eastAsia="lv-LV"/>
              </w:rPr>
              <w:t xml:space="preserve">Institūcijām ir brīva izvēle, vai veikt </w:t>
            </w:r>
            <w:r w:rsidR="00F51157">
              <w:rPr>
                <w:rFonts w:ascii="Times New Roman" w:eastAsia="Times New Roman" w:hAnsi="Times New Roman" w:cs="Times New Roman"/>
                <w:sz w:val="28"/>
                <w:szCs w:val="28"/>
                <w:lang w:eastAsia="lv-LV"/>
              </w:rPr>
              <w:t xml:space="preserve">pārrobežu </w:t>
            </w:r>
            <w:r w:rsidR="0097656C">
              <w:rPr>
                <w:rFonts w:ascii="Times New Roman" w:eastAsia="Times New Roman" w:hAnsi="Times New Roman" w:cs="Times New Roman"/>
                <w:sz w:val="28"/>
                <w:szCs w:val="28"/>
                <w:lang w:eastAsia="lv-LV"/>
              </w:rPr>
              <w:t xml:space="preserve">apmaiņu ar kopijām pielāgotā formātā, līdz ar to tām ir iespēja izvēlēties, vai tās uzņemsies papildu pienākumus, ko šādos gadījumos nosaka Likumprojekts. </w:t>
            </w:r>
          </w:p>
          <w:p w:rsidR="00332CE6" w:rsidRPr="00332CE6" w:rsidRDefault="0097656C" w:rsidP="0097656C">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Izvērtējot, vai institūcija vēlas iesaistīties pārrobežu apmaiņā ar kopijām pielāgotā formātā, jāņem vērā, ka k</w:t>
            </w:r>
            <w:r w:rsidR="00332CE6">
              <w:rPr>
                <w:rFonts w:ascii="Times New Roman" w:eastAsia="Times New Roman" w:hAnsi="Times New Roman" w:cs="Times New Roman"/>
                <w:sz w:val="28"/>
                <w:szCs w:val="28"/>
                <w:lang w:eastAsia="lv-LV"/>
              </w:rPr>
              <w:t>opiju</w:t>
            </w:r>
            <w:r w:rsidR="00332CE6" w:rsidRPr="00466C71">
              <w:rPr>
                <w:rFonts w:ascii="Times New Roman" w:eastAsia="Times New Roman" w:hAnsi="Times New Roman" w:cs="Times New Roman"/>
                <w:sz w:val="28"/>
                <w:szCs w:val="28"/>
                <w:lang w:eastAsia="lv-LV"/>
              </w:rPr>
              <w:t xml:space="preserve"> pielāgotā formātā</w:t>
            </w:r>
            <w:r w:rsidR="00332CE6">
              <w:rPr>
                <w:rFonts w:ascii="Times New Roman" w:eastAsia="Times New Roman" w:hAnsi="Times New Roman" w:cs="Times New Roman"/>
                <w:sz w:val="28"/>
                <w:szCs w:val="28"/>
                <w:lang w:eastAsia="lv-LV"/>
              </w:rPr>
              <w:t xml:space="preserve"> svešvalodā izgatavošanas izmaksas varētu būt lielākas par izmaksām, kas nepieciešamas, lai nodrošinātu pienākumus, ko </w:t>
            </w:r>
            <w:r w:rsidR="00332CE6" w:rsidRPr="00466C71">
              <w:rPr>
                <w:rFonts w:ascii="Times New Roman" w:eastAsia="Times New Roman" w:hAnsi="Times New Roman" w:cs="Times New Roman"/>
                <w:sz w:val="28"/>
                <w:szCs w:val="28"/>
                <w:lang w:eastAsia="lv-LV"/>
              </w:rPr>
              <w:t>Likumprojekts nosaka pilnvarotajām institūcijām, ja tās izvēlas iesaistīties pārrobežu apmaiņā ar kopijām pielāgotā formātā</w:t>
            </w:r>
            <w:r>
              <w:rPr>
                <w:rFonts w:ascii="Times New Roman" w:eastAsia="Times New Roman" w:hAnsi="Times New Roman" w:cs="Times New Roman"/>
                <w:sz w:val="28"/>
                <w:szCs w:val="28"/>
                <w:lang w:eastAsia="lv-LV"/>
              </w:rPr>
              <w:t xml:space="preserve">. </w:t>
            </w:r>
            <w:r w:rsidR="00332CE6">
              <w:rPr>
                <w:rFonts w:ascii="Times New Roman" w:eastAsia="Times New Roman" w:hAnsi="Times New Roman" w:cs="Times New Roman"/>
                <w:sz w:val="28"/>
                <w:szCs w:val="28"/>
                <w:lang w:eastAsia="lv-LV"/>
              </w:rPr>
              <w:t xml:space="preserve"> </w:t>
            </w:r>
          </w:p>
        </w:tc>
      </w:tr>
      <w:tr w:rsidR="00466C71" w:rsidRPr="00466C71" w:rsidTr="0000788D">
        <w:trPr>
          <w:trHeight w:val="618"/>
          <w:tblCellSpacing w:w="15" w:type="dxa"/>
        </w:trPr>
        <w:tc>
          <w:tcPr>
            <w:tcW w:w="320" w:type="pct"/>
            <w:tcBorders>
              <w:top w:val="outset" w:sz="6" w:space="0" w:color="auto"/>
              <w:left w:val="outset" w:sz="6" w:space="0" w:color="auto"/>
              <w:right w:val="outset" w:sz="6" w:space="0" w:color="auto"/>
            </w:tcBorders>
          </w:tcPr>
          <w:p w:rsidR="00466C71" w:rsidRPr="00466C71" w:rsidRDefault="00466C71" w:rsidP="00916572">
            <w:pPr>
              <w:spacing w:after="0" w:line="240" w:lineRule="auto"/>
              <w:jc w:val="center"/>
              <w:rPr>
                <w:rFonts w:ascii="Times New Roman" w:hAnsi="Times New Roman" w:cs="Times New Roman"/>
                <w:iCs/>
                <w:sz w:val="28"/>
                <w:szCs w:val="28"/>
              </w:rPr>
            </w:pPr>
            <w:r w:rsidRPr="00466C71">
              <w:rPr>
                <w:rFonts w:ascii="Times New Roman" w:hAnsi="Times New Roman" w:cs="Times New Roman"/>
                <w:iCs/>
                <w:sz w:val="28"/>
                <w:szCs w:val="28"/>
              </w:rPr>
              <w:lastRenderedPageBreak/>
              <w:t>3.</w:t>
            </w:r>
          </w:p>
        </w:tc>
        <w:tc>
          <w:tcPr>
            <w:tcW w:w="1438" w:type="pct"/>
            <w:tcBorders>
              <w:top w:val="outset" w:sz="6" w:space="0" w:color="auto"/>
              <w:left w:val="outset" w:sz="6" w:space="0" w:color="auto"/>
              <w:right w:val="outset" w:sz="6" w:space="0" w:color="auto"/>
            </w:tcBorders>
          </w:tcPr>
          <w:p w:rsidR="00466C71" w:rsidRPr="00466C71" w:rsidRDefault="00466C71" w:rsidP="0000788D">
            <w:pPr>
              <w:pStyle w:val="naiskr"/>
              <w:spacing w:before="0" w:after="0"/>
              <w:rPr>
                <w:sz w:val="28"/>
                <w:szCs w:val="28"/>
                <w:highlight w:val="yellow"/>
              </w:rPr>
            </w:pPr>
            <w:r w:rsidRPr="00466C71">
              <w:rPr>
                <w:sz w:val="28"/>
                <w:szCs w:val="28"/>
              </w:rPr>
              <w:t>Administratīvo izmaksu monetārs novērtējums</w:t>
            </w:r>
          </w:p>
        </w:tc>
        <w:tc>
          <w:tcPr>
            <w:tcW w:w="3177" w:type="pct"/>
            <w:tcBorders>
              <w:top w:val="outset" w:sz="6" w:space="0" w:color="auto"/>
              <w:left w:val="outset" w:sz="6" w:space="0" w:color="auto"/>
              <w:right w:val="outset" w:sz="6" w:space="0" w:color="auto"/>
            </w:tcBorders>
          </w:tcPr>
          <w:p w:rsidR="00466C71" w:rsidRPr="00466C71" w:rsidRDefault="00466C71" w:rsidP="0000788D">
            <w:pPr>
              <w:spacing w:after="0" w:line="240" w:lineRule="auto"/>
              <w:rPr>
                <w:rFonts w:ascii="Times New Roman" w:hAnsi="Times New Roman" w:cs="Times New Roman"/>
                <w:iCs/>
                <w:sz w:val="28"/>
                <w:szCs w:val="28"/>
              </w:rPr>
            </w:pPr>
            <w:r w:rsidRPr="00466C71">
              <w:rPr>
                <w:rFonts w:ascii="Times New Roman" w:hAnsi="Times New Roman" w:cs="Times New Roman"/>
                <w:iCs/>
                <w:sz w:val="28"/>
                <w:szCs w:val="28"/>
              </w:rPr>
              <w:t>Likumprojekts šo jomu neskar.</w:t>
            </w:r>
          </w:p>
        </w:tc>
      </w:tr>
      <w:tr w:rsidR="00466C71" w:rsidRPr="00466C71" w:rsidTr="0000788D">
        <w:trPr>
          <w:trHeight w:val="20"/>
          <w:tblCellSpacing w:w="15" w:type="dxa"/>
        </w:trPr>
        <w:tc>
          <w:tcPr>
            <w:tcW w:w="320" w:type="pct"/>
            <w:tcBorders>
              <w:top w:val="outset" w:sz="6" w:space="0" w:color="auto"/>
              <w:left w:val="outset" w:sz="6" w:space="0" w:color="auto"/>
              <w:right w:val="outset" w:sz="6" w:space="0" w:color="auto"/>
            </w:tcBorders>
          </w:tcPr>
          <w:p w:rsidR="00466C71" w:rsidRPr="00466C71" w:rsidRDefault="00466C71" w:rsidP="00916572">
            <w:pPr>
              <w:spacing w:after="0" w:line="240" w:lineRule="auto"/>
              <w:jc w:val="center"/>
              <w:rPr>
                <w:rFonts w:ascii="Times New Roman" w:hAnsi="Times New Roman" w:cs="Times New Roman"/>
                <w:iCs/>
                <w:sz w:val="28"/>
                <w:szCs w:val="28"/>
              </w:rPr>
            </w:pPr>
            <w:r w:rsidRPr="00466C71">
              <w:rPr>
                <w:rFonts w:ascii="Times New Roman" w:hAnsi="Times New Roman" w:cs="Times New Roman"/>
                <w:iCs/>
                <w:sz w:val="28"/>
                <w:szCs w:val="28"/>
              </w:rPr>
              <w:t>4.</w:t>
            </w:r>
          </w:p>
        </w:tc>
        <w:tc>
          <w:tcPr>
            <w:tcW w:w="1438" w:type="pct"/>
            <w:tcBorders>
              <w:top w:val="outset" w:sz="6" w:space="0" w:color="auto"/>
              <w:left w:val="outset" w:sz="6" w:space="0" w:color="auto"/>
              <w:right w:val="outset" w:sz="6" w:space="0" w:color="auto"/>
            </w:tcBorders>
          </w:tcPr>
          <w:p w:rsidR="00466C71" w:rsidRPr="00466C71" w:rsidRDefault="00466C71" w:rsidP="0000788D">
            <w:pPr>
              <w:spacing w:after="0" w:line="240" w:lineRule="auto"/>
              <w:rPr>
                <w:rFonts w:ascii="Times New Roman" w:hAnsi="Times New Roman" w:cs="Times New Roman"/>
                <w:iCs/>
                <w:sz w:val="28"/>
                <w:szCs w:val="28"/>
              </w:rPr>
            </w:pPr>
            <w:r w:rsidRPr="00466C71">
              <w:rPr>
                <w:rFonts w:ascii="Times New Roman" w:hAnsi="Times New Roman" w:cs="Times New Roman"/>
                <w:iCs/>
                <w:sz w:val="28"/>
                <w:szCs w:val="28"/>
              </w:rPr>
              <w:t>Atbilstības izmaksu monetārs novērtējums</w:t>
            </w:r>
          </w:p>
        </w:tc>
        <w:tc>
          <w:tcPr>
            <w:tcW w:w="3177" w:type="pct"/>
            <w:tcBorders>
              <w:top w:val="outset" w:sz="6" w:space="0" w:color="auto"/>
              <w:left w:val="outset" w:sz="6" w:space="0" w:color="auto"/>
              <w:right w:val="outset" w:sz="6" w:space="0" w:color="auto"/>
            </w:tcBorders>
          </w:tcPr>
          <w:p w:rsidR="00466C71" w:rsidRPr="00466C71" w:rsidRDefault="00466C71" w:rsidP="0000788D">
            <w:pPr>
              <w:spacing w:after="0" w:line="240" w:lineRule="auto"/>
              <w:rPr>
                <w:rFonts w:ascii="Times New Roman" w:hAnsi="Times New Roman" w:cs="Times New Roman"/>
                <w:iCs/>
                <w:sz w:val="28"/>
                <w:szCs w:val="28"/>
              </w:rPr>
            </w:pPr>
            <w:r w:rsidRPr="00466C71">
              <w:rPr>
                <w:rFonts w:ascii="Times New Roman" w:hAnsi="Times New Roman" w:cs="Times New Roman"/>
                <w:iCs/>
                <w:sz w:val="28"/>
                <w:szCs w:val="28"/>
              </w:rPr>
              <w:t>Likumprojekts šo jomu neskar.</w:t>
            </w:r>
          </w:p>
        </w:tc>
      </w:tr>
      <w:tr w:rsidR="00466C71" w:rsidRPr="00466C71" w:rsidTr="0000788D">
        <w:trPr>
          <w:trHeight w:val="20"/>
          <w:tblCellSpacing w:w="15" w:type="dxa"/>
        </w:trPr>
        <w:tc>
          <w:tcPr>
            <w:tcW w:w="320" w:type="pct"/>
            <w:tcBorders>
              <w:top w:val="outset" w:sz="6" w:space="0" w:color="auto"/>
              <w:left w:val="outset" w:sz="6" w:space="0" w:color="auto"/>
              <w:right w:val="outset" w:sz="6" w:space="0" w:color="auto"/>
            </w:tcBorders>
          </w:tcPr>
          <w:p w:rsidR="00466C71" w:rsidRPr="00466C71" w:rsidRDefault="00466C71" w:rsidP="00916572">
            <w:pPr>
              <w:spacing w:after="0" w:line="240" w:lineRule="auto"/>
              <w:jc w:val="center"/>
              <w:rPr>
                <w:rFonts w:ascii="Times New Roman" w:hAnsi="Times New Roman" w:cs="Times New Roman"/>
                <w:iCs/>
                <w:sz w:val="28"/>
                <w:szCs w:val="28"/>
              </w:rPr>
            </w:pPr>
            <w:r w:rsidRPr="00466C71">
              <w:rPr>
                <w:rFonts w:ascii="Times New Roman" w:hAnsi="Times New Roman" w:cs="Times New Roman"/>
                <w:iCs/>
                <w:sz w:val="28"/>
                <w:szCs w:val="28"/>
              </w:rPr>
              <w:t>5.</w:t>
            </w:r>
          </w:p>
        </w:tc>
        <w:tc>
          <w:tcPr>
            <w:tcW w:w="1438" w:type="pct"/>
            <w:tcBorders>
              <w:top w:val="outset" w:sz="6" w:space="0" w:color="auto"/>
              <w:left w:val="outset" w:sz="6" w:space="0" w:color="auto"/>
              <w:right w:val="outset" w:sz="6" w:space="0" w:color="auto"/>
            </w:tcBorders>
          </w:tcPr>
          <w:p w:rsidR="00466C71" w:rsidRPr="00466C71" w:rsidRDefault="00466C71" w:rsidP="0000788D">
            <w:pPr>
              <w:pStyle w:val="naiskr"/>
              <w:spacing w:before="0" w:after="0"/>
              <w:rPr>
                <w:sz w:val="28"/>
                <w:szCs w:val="28"/>
              </w:rPr>
            </w:pPr>
            <w:r w:rsidRPr="00466C71">
              <w:rPr>
                <w:sz w:val="28"/>
                <w:szCs w:val="28"/>
              </w:rPr>
              <w:t>Cita informācija</w:t>
            </w:r>
          </w:p>
        </w:tc>
        <w:tc>
          <w:tcPr>
            <w:tcW w:w="3177" w:type="pct"/>
            <w:tcBorders>
              <w:top w:val="outset" w:sz="6" w:space="0" w:color="auto"/>
              <w:left w:val="outset" w:sz="6" w:space="0" w:color="auto"/>
              <w:right w:val="outset" w:sz="6" w:space="0" w:color="auto"/>
            </w:tcBorders>
          </w:tcPr>
          <w:p w:rsidR="00466C71" w:rsidRPr="00466C71" w:rsidRDefault="00466C71" w:rsidP="0000788D">
            <w:pPr>
              <w:spacing w:after="0" w:line="240" w:lineRule="auto"/>
              <w:rPr>
                <w:rFonts w:ascii="Times New Roman" w:hAnsi="Times New Roman" w:cs="Times New Roman"/>
                <w:iCs/>
                <w:sz w:val="28"/>
                <w:szCs w:val="28"/>
              </w:rPr>
            </w:pPr>
            <w:r w:rsidRPr="00466C71">
              <w:rPr>
                <w:rFonts w:ascii="Times New Roman" w:hAnsi="Times New Roman" w:cs="Times New Roman"/>
                <w:iCs/>
                <w:sz w:val="28"/>
                <w:szCs w:val="28"/>
              </w:rPr>
              <w:t>Nav</w:t>
            </w:r>
          </w:p>
        </w:tc>
      </w:tr>
    </w:tbl>
    <w:p w:rsidR="00466C71" w:rsidRPr="00466C71" w:rsidRDefault="00466C71" w:rsidP="0000788D">
      <w:pPr>
        <w:spacing w:after="0" w:line="240" w:lineRule="auto"/>
        <w:rPr>
          <w:rFonts w:ascii="Times New Roman" w:hAnsi="Times New Roman" w:cs="Times New Roman"/>
          <w:sz w:val="28"/>
          <w:szCs w:val="28"/>
        </w:rPr>
      </w:pPr>
    </w:p>
    <w:tbl>
      <w:tblPr>
        <w:tblW w:w="0" w:type="auto"/>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tblPr>
      <w:tblGrid>
        <w:gridCol w:w="9221"/>
      </w:tblGrid>
      <w:tr w:rsidR="0087123C" w:rsidRPr="00466C71" w:rsidTr="0083591F">
        <w:trPr>
          <w:tblCellSpacing w:w="15" w:type="dxa"/>
        </w:trPr>
        <w:tc>
          <w:tcPr>
            <w:tcW w:w="9161" w:type="dxa"/>
            <w:tcBorders>
              <w:top w:val="outset" w:sz="6" w:space="0" w:color="auto"/>
              <w:left w:val="outset" w:sz="6" w:space="0" w:color="auto"/>
              <w:bottom w:val="outset" w:sz="6" w:space="0" w:color="auto"/>
              <w:right w:val="outset" w:sz="6" w:space="0" w:color="auto"/>
            </w:tcBorders>
            <w:vAlign w:val="center"/>
            <w:hideMark/>
          </w:tcPr>
          <w:p w:rsidR="0087123C" w:rsidRPr="00466C71" w:rsidRDefault="0087123C" w:rsidP="0000788D">
            <w:pPr>
              <w:spacing w:after="0" w:line="240" w:lineRule="auto"/>
              <w:jc w:val="center"/>
              <w:rPr>
                <w:rFonts w:ascii="Times New Roman" w:hAnsi="Times New Roman" w:cs="Times New Roman"/>
                <w:b/>
                <w:sz w:val="28"/>
                <w:szCs w:val="28"/>
              </w:rPr>
            </w:pPr>
            <w:r w:rsidRPr="00466C71">
              <w:rPr>
                <w:rFonts w:ascii="Times New Roman" w:hAnsi="Times New Roman" w:cs="Times New Roman"/>
                <w:b/>
                <w:sz w:val="28"/>
                <w:szCs w:val="28"/>
              </w:rPr>
              <w:t>III. Tiesību akta projekta ietekme uz valsts budžetu un pašvaldību budžetiem</w:t>
            </w:r>
          </w:p>
        </w:tc>
      </w:tr>
      <w:tr w:rsidR="00466C71" w:rsidRPr="00466C71" w:rsidTr="00466C71">
        <w:trPr>
          <w:trHeight w:val="463"/>
          <w:tblCellSpacing w:w="15" w:type="dxa"/>
        </w:trPr>
        <w:tc>
          <w:tcPr>
            <w:tcW w:w="9161" w:type="dxa"/>
            <w:tcBorders>
              <w:top w:val="outset" w:sz="6" w:space="0" w:color="auto"/>
              <w:left w:val="outset" w:sz="6" w:space="0" w:color="auto"/>
              <w:right w:val="outset" w:sz="6" w:space="0" w:color="auto"/>
            </w:tcBorders>
            <w:vAlign w:val="center"/>
            <w:hideMark/>
          </w:tcPr>
          <w:p w:rsidR="00466C71" w:rsidRPr="00466C71" w:rsidRDefault="000E784C" w:rsidP="000E784C">
            <w:pPr>
              <w:spacing w:after="0" w:line="240" w:lineRule="auto"/>
              <w:jc w:val="center"/>
              <w:rPr>
                <w:rFonts w:ascii="Times New Roman" w:hAnsi="Times New Roman" w:cs="Times New Roman"/>
                <w:sz w:val="28"/>
                <w:szCs w:val="28"/>
              </w:rPr>
            </w:pPr>
            <w:r>
              <w:rPr>
                <w:rFonts w:ascii="Times New Roman" w:hAnsi="Times New Roman" w:cs="Times New Roman"/>
                <w:iCs/>
                <w:sz w:val="28"/>
                <w:szCs w:val="28"/>
              </w:rPr>
              <w:t>Likump</w:t>
            </w:r>
            <w:r w:rsidR="00466C71" w:rsidRPr="00466C71">
              <w:rPr>
                <w:rFonts w:ascii="Times New Roman" w:hAnsi="Times New Roman" w:cs="Times New Roman"/>
                <w:iCs/>
                <w:sz w:val="28"/>
                <w:szCs w:val="28"/>
              </w:rPr>
              <w:t>rojekts šo jomu neskar.</w:t>
            </w:r>
          </w:p>
        </w:tc>
      </w:tr>
    </w:tbl>
    <w:p w:rsidR="0087123C" w:rsidRPr="00466C71" w:rsidRDefault="0087123C" w:rsidP="0000788D">
      <w:pPr>
        <w:spacing w:after="0" w:line="240" w:lineRule="auto"/>
        <w:rPr>
          <w:rFonts w:ascii="Times New Roman" w:hAnsi="Times New Roman" w:cs="Times New Roman"/>
          <w:sz w:val="28"/>
          <w:szCs w:val="28"/>
        </w:rPr>
      </w:pPr>
    </w:p>
    <w:tbl>
      <w:tblPr>
        <w:tblW w:w="9221"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7349AF" w:rsidRPr="00466C71" w:rsidTr="0083591F">
        <w:trPr>
          <w:tblCellSpacing w:w="15" w:type="dxa"/>
        </w:trPr>
        <w:tc>
          <w:tcPr>
            <w:tcW w:w="9161" w:type="dxa"/>
            <w:tcBorders>
              <w:top w:val="outset" w:sz="6" w:space="0" w:color="auto"/>
              <w:left w:val="outset" w:sz="6" w:space="0" w:color="auto"/>
              <w:bottom w:val="outset" w:sz="6" w:space="0" w:color="auto"/>
              <w:right w:val="outset" w:sz="6" w:space="0" w:color="auto"/>
            </w:tcBorders>
            <w:vAlign w:val="center"/>
            <w:hideMark/>
          </w:tcPr>
          <w:p w:rsidR="007349AF" w:rsidRPr="00466C71" w:rsidRDefault="007349AF" w:rsidP="0000788D">
            <w:pPr>
              <w:spacing w:after="0" w:line="240" w:lineRule="auto"/>
              <w:jc w:val="center"/>
              <w:rPr>
                <w:rFonts w:ascii="Times New Roman" w:hAnsi="Times New Roman" w:cs="Times New Roman"/>
                <w:b/>
                <w:sz w:val="28"/>
                <w:szCs w:val="28"/>
              </w:rPr>
            </w:pPr>
            <w:r w:rsidRPr="00466C71">
              <w:rPr>
                <w:rFonts w:ascii="Times New Roman" w:eastAsia="Times New Roman" w:hAnsi="Times New Roman" w:cs="Times New Roman"/>
                <w:b/>
                <w:bCs/>
                <w:iCs/>
                <w:sz w:val="28"/>
                <w:szCs w:val="28"/>
                <w:lang w:eastAsia="lv-LV"/>
              </w:rPr>
              <w:t>IV</w:t>
            </w:r>
            <w:r w:rsidRPr="00466C71">
              <w:rPr>
                <w:rFonts w:ascii="Times New Roman" w:hAnsi="Times New Roman" w:cs="Times New Roman"/>
                <w:b/>
                <w:sz w:val="28"/>
                <w:szCs w:val="28"/>
              </w:rPr>
              <w:t xml:space="preserve">. Tiesību akta projekta ietekme uz </w:t>
            </w:r>
            <w:r w:rsidRPr="00466C71">
              <w:rPr>
                <w:rFonts w:ascii="Times New Roman" w:eastAsia="Times New Roman" w:hAnsi="Times New Roman" w:cs="Times New Roman"/>
                <w:b/>
                <w:bCs/>
                <w:iCs/>
                <w:sz w:val="28"/>
                <w:szCs w:val="28"/>
                <w:lang w:eastAsia="lv-LV"/>
              </w:rPr>
              <w:t>spēkā esošo tiesību normu sistēmu</w:t>
            </w:r>
          </w:p>
        </w:tc>
      </w:tr>
      <w:tr w:rsidR="00CE305E" w:rsidRPr="00466C71" w:rsidTr="00466C71">
        <w:trPr>
          <w:trHeight w:val="440"/>
          <w:tblCellSpacing w:w="15" w:type="dxa"/>
        </w:trPr>
        <w:tc>
          <w:tcPr>
            <w:tcW w:w="9161" w:type="dxa"/>
            <w:tcBorders>
              <w:top w:val="outset" w:sz="6" w:space="0" w:color="auto"/>
              <w:left w:val="outset" w:sz="6" w:space="0" w:color="auto"/>
              <w:right w:val="outset" w:sz="6" w:space="0" w:color="auto"/>
            </w:tcBorders>
            <w:vAlign w:val="center"/>
            <w:hideMark/>
          </w:tcPr>
          <w:p w:rsidR="00CE305E" w:rsidRPr="00466C71" w:rsidRDefault="000E784C" w:rsidP="000E784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Likump</w:t>
            </w:r>
            <w:r w:rsidR="00CE305E" w:rsidRPr="00466C71">
              <w:rPr>
                <w:rFonts w:ascii="Times New Roman" w:hAnsi="Times New Roman" w:cs="Times New Roman"/>
                <w:sz w:val="28"/>
                <w:szCs w:val="28"/>
              </w:rPr>
              <w:t>rojekts šo jomu neskar.</w:t>
            </w:r>
          </w:p>
        </w:tc>
      </w:tr>
    </w:tbl>
    <w:p w:rsidR="006C4F46" w:rsidRPr="00466C71" w:rsidRDefault="006C4F46" w:rsidP="0000788D">
      <w:pPr>
        <w:spacing w:after="0" w:line="240" w:lineRule="auto"/>
        <w:rPr>
          <w:rFonts w:ascii="Times New Roman" w:hAnsi="Times New Roman" w:cs="Times New Roman"/>
          <w:sz w:val="28"/>
          <w:szCs w:val="28"/>
        </w:rPr>
      </w:pPr>
    </w:p>
    <w:tbl>
      <w:tblPr>
        <w:tblW w:w="9221"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7"/>
        <w:gridCol w:w="3652"/>
        <w:gridCol w:w="4982"/>
      </w:tblGrid>
      <w:tr w:rsidR="006C4F46" w:rsidRPr="00466C71" w:rsidTr="00174513">
        <w:trPr>
          <w:tblCellSpacing w:w="15" w:type="dxa"/>
        </w:trPr>
        <w:tc>
          <w:tcPr>
            <w:tcW w:w="9161" w:type="dxa"/>
            <w:gridSpan w:val="3"/>
            <w:tcBorders>
              <w:top w:val="outset" w:sz="6" w:space="0" w:color="auto"/>
              <w:left w:val="outset" w:sz="6" w:space="0" w:color="auto"/>
              <w:bottom w:val="outset" w:sz="6" w:space="0" w:color="auto"/>
              <w:right w:val="outset" w:sz="6" w:space="0" w:color="auto"/>
            </w:tcBorders>
            <w:vAlign w:val="center"/>
            <w:hideMark/>
          </w:tcPr>
          <w:p w:rsidR="006C4F46" w:rsidRPr="00466C71" w:rsidRDefault="006C4F46" w:rsidP="0000788D">
            <w:pPr>
              <w:spacing w:after="0" w:line="240" w:lineRule="auto"/>
              <w:jc w:val="center"/>
              <w:rPr>
                <w:rFonts w:ascii="Times New Roman" w:eastAsia="Times New Roman" w:hAnsi="Times New Roman" w:cs="Times New Roman"/>
                <w:b/>
                <w:bCs/>
                <w:iCs/>
                <w:sz w:val="28"/>
                <w:szCs w:val="28"/>
                <w:lang w:eastAsia="lv-LV"/>
              </w:rPr>
            </w:pPr>
            <w:r w:rsidRPr="00466C71">
              <w:rPr>
                <w:rFonts w:ascii="Times New Roman" w:eastAsia="Times New Roman" w:hAnsi="Times New Roman" w:cs="Times New Roman"/>
                <w:b/>
                <w:bCs/>
                <w:iCs/>
                <w:sz w:val="28"/>
                <w:szCs w:val="28"/>
                <w:lang w:eastAsia="lv-LV"/>
              </w:rPr>
              <w:t>V. Tiesību akta projekta atbilstība Latvijas Republikas starptautiskajām saistībām</w:t>
            </w:r>
          </w:p>
        </w:tc>
      </w:tr>
      <w:tr w:rsidR="00466C71" w:rsidRPr="00466C71" w:rsidTr="00466C71">
        <w:trPr>
          <w:trHeight w:val="440"/>
          <w:tblCellSpacing w:w="15" w:type="dxa"/>
        </w:trPr>
        <w:tc>
          <w:tcPr>
            <w:tcW w:w="542" w:type="dxa"/>
            <w:tcBorders>
              <w:top w:val="outset" w:sz="6" w:space="0" w:color="auto"/>
              <w:left w:val="outset" w:sz="6" w:space="0" w:color="auto"/>
              <w:right w:val="outset" w:sz="6" w:space="0" w:color="auto"/>
            </w:tcBorders>
            <w:hideMark/>
          </w:tcPr>
          <w:p w:rsidR="00466C71" w:rsidRPr="00466C71" w:rsidRDefault="00466C71" w:rsidP="00916572">
            <w:pPr>
              <w:spacing w:after="0" w:line="240" w:lineRule="auto"/>
              <w:ind w:left="57"/>
              <w:jc w:val="center"/>
              <w:rPr>
                <w:rFonts w:ascii="Times New Roman" w:hAnsi="Times New Roman" w:cs="Times New Roman"/>
                <w:sz w:val="28"/>
                <w:szCs w:val="28"/>
              </w:rPr>
            </w:pPr>
            <w:r w:rsidRPr="00466C71">
              <w:rPr>
                <w:rFonts w:ascii="Times New Roman" w:hAnsi="Times New Roman" w:cs="Times New Roman"/>
                <w:sz w:val="28"/>
                <w:szCs w:val="28"/>
              </w:rPr>
              <w:t>1.</w:t>
            </w:r>
          </w:p>
        </w:tc>
        <w:tc>
          <w:tcPr>
            <w:tcW w:w="3622" w:type="dxa"/>
            <w:tcBorders>
              <w:top w:val="outset" w:sz="6" w:space="0" w:color="auto"/>
              <w:left w:val="outset" w:sz="6" w:space="0" w:color="auto"/>
              <w:right w:val="outset" w:sz="6" w:space="0" w:color="auto"/>
            </w:tcBorders>
          </w:tcPr>
          <w:p w:rsidR="00466C71" w:rsidRPr="00466C71" w:rsidRDefault="00466C71" w:rsidP="0000788D">
            <w:pPr>
              <w:spacing w:after="0" w:line="240" w:lineRule="auto"/>
              <w:ind w:left="57"/>
              <w:rPr>
                <w:rFonts w:ascii="Times New Roman" w:hAnsi="Times New Roman" w:cs="Times New Roman"/>
                <w:sz w:val="28"/>
                <w:szCs w:val="28"/>
              </w:rPr>
            </w:pPr>
            <w:r w:rsidRPr="00466C71">
              <w:rPr>
                <w:rFonts w:ascii="Times New Roman" w:hAnsi="Times New Roman" w:cs="Times New Roman"/>
                <w:sz w:val="28"/>
                <w:szCs w:val="28"/>
              </w:rPr>
              <w:t>Saistības pret Eiropas Savienību</w:t>
            </w:r>
          </w:p>
        </w:tc>
        <w:tc>
          <w:tcPr>
            <w:tcW w:w="4937" w:type="dxa"/>
            <w:tcBorders>
              <w:top w:val="outset" w:sz="6" w:space="0" w:color="auto"/>
              <w:left w:val="outset" w:sz="6" w:space="0" w:color="auto"/>
              <w:right w:val="outset" w:sz="6" w:space="0" w:color="auto"/>
            </w:tcBorders>
          </w:tcPr>
          <w:p w:rsidR="00466C71" w:rsidRPr="00466C71" w:rsidRDefault="00466C71" w:rsidP="0000788D">
            <w:pPr>
              <w:spacing w:after="0" w:line="240" w:lineRule="auto"/>
              <w:ind w:left="57" w:firstLine="720"/>
              <w:jc w:val="both"/>
              <w:rPr>
                <w:rFonts w:ascii="Times New Roman" w:hAnsi="Times New Roman" w:cs="Times New Roman"/>
                <w:sz w:val="28"/>
                <w:szCs w:val="28"/>
              </w:rPr>
            </w:pPr>
            <w:r w:rsidRPr="00466C71">
              <w:rPr>
                <w:rFonts w:ascii="Times New Roman" w:hAnsi="Times New Roman" w:cs="Times New Roman"/>
                <w:sz w:val="28"/>
                <w:szCs w:val="28"/>
              </w:rPr>
              <w:t xml:space="preserve">Eiropas Parlamenta un Padomes 2017.gada 13.septembra direktīva 2017/1564/ES par dažiem atļautiem konkrētu ar autortiesībām aizsargātu darbu un blakustiesību objektu izmantošanas veidiem tādu personu interesēs, kas ir </w:t>
            </w:r>
            <w:r w:rsidRPr="00466C71">
              <w:rPr>
                <w:rFonts w:ascii="Times New Roman" w:hAnsi="Times New Roman" w:cs="Times New Roman"/>
                <w:sz w:val="28"/>
                <w:szCs w:val="28"/>
              </w:rPr>
              <w:lastRenderedPageBreak/>
              <w:t xml:space="preserve">neredzīgas, ar redzes traucējumiem vai ar drukas </w:t>
            </w:r>
            <w:proofErr w:type="spellStart"/>
            <w:r w:rsidRPr="00466C71">
              <w:rPr>
                <w:rFonts w:ascii="Times New Roman" w:hAnsi="Times New Roman" w:cs="Times New Roman"/>
                <w:sz w:val="28"/>
                <w:szCs w:val="28"/>
              </w:rPr>
              <w:t>lasītnespēju</w:t>
            </w:r>
            <w:proofErr w:type="spellEnd"/>
            <w:r w:rsidRPr="00466C71">
              <w:rPr>
                <w:rFonts w:ascii="Times New Roman" w:hAnsi="Times New Roman" w:cs="Times New Roman"/>
                <w:sz w:val="28"/>
                <w:szCs w:val="28"/>
              </w:rPr>
              <w:t xml:space="preserve"> citu iemeslu dēļ, un ar kuru groza Direktīvu 2001/29/EK par dažu autortiesību un blakustiesību aspektu saskaņošanu informācijas sabiedrībā. Pārņemšanas termiņš ir līdz 2018.gada 11.oktobrim.</w:t>
            </w:r>
          </w:p>
          <w:p w:rsidR="00466C71" w:rsidRPr="00466C71" w:rsidRDefault="00466C71" w:rsidP="0000788D">
            <w:pPr>
              <w:spacing w:after="0" w:line="240" w:lineRule="auto"/>
              <w:ind w:left="57" w:firstLine="720"/>
              <w:jc w:val="both"/>
              <w:rPr>
                <w:rFonts w:ascii="Times New Roman" w:hAnsi="Times New Roman" w:cs="Times New Roman"/>
                <w:sz w:val="28"/>
                <w:szCs w:val="28"/>
              </w:rPr>
            </w:pPr>
            <w:r w:rsidRPr="00466C71">
              <w:rPr>
                <w:rFonts w:ascii="Times New Roman" w:hAnsi="Times New Roman" w:cs="Times New Roman"/>
                <w:sz w:val="28"/>
                <w:szCs w:val="28"/>
              </w:rPr>
              <w:t xml:space="preserve">Eiropas Parlamenta un Padomes 2001.gada 22.maija direktīvas 2001/29/EK par dažu autortiesību un blakustiesību aspektu saskaņošanu informācijas sabiedrībā 5.panta 3.punkta </w:t>
            </w:r>
            <w:proofErr w:type="spellStart"/>
            <w:r w:rsidRPr="00466C71">
              <w:rPr>
                <w:rFonts w:ascii="Times New Roman" w:hAnsi="Times New Roman" w:cs="Times New Roman"/>
                <w:sz w:val="28"/>
                <w:szCs w:val="28"/>
              </w:rPr>
              <w:t>b.apakšpunkts</w:t>
            </w:r>
            <w:proofErr w:type="spellEnd"/>
            <w:r w:rsidRPr="00466C71">
              <w:rPr>
                <w:rFonts w:ascii="Times New Roman" w:hAnsi="Times New Roman" w:cs="Times New Roman"/>
                <w:sz w:val="28"/>
                <w:szCs w:val="28"/>
              </w:rPr>
              <w:t xml:space="preserve">. Prasība jau ir pārņemta Autortiesību likuma 22.pantā. </w:t>
            </w:r>
          </w:p>
        </w:tc>
      </w:tr>
      <w:tr w:rsidR="00466C71" w:rsidRPr="00466C71" w:rsidTr="00466C71">
        <w:trPr>
          <w:trHeight w:val="440"/>
          <w:tblCellSpacing w:w="15" w:type="dxa"/>
        </w:trPr>
        <w:tc>
          <w:tcPr>
            <w:tcW w:w="542" w:type="dxa"/>
            <w:tcBorders>
              <w:top w:val="outset" w:sz="6" w:space="0" w:color="auto"/>
              <w:left w:val="outset" w:sz="6" w:space="0" w:color="auto"/>
              <w:right w:val="outset" w:sz="6" w:space="0" w:color="auto"/>
            </w:tcBorders>
          </w:tcPr>
          <w:p w:rsidR="00466C71" w:rsidRPr="00466C71" w:rsidRDefault="00466C71" w:rsidP="00916572">
            <w:pPr>
              <w:spacing w:after="0" w:line="240" w:lineRule="auto"/>
              <w:ind w:left="57"/>
              <w:jc w:val="center"/>
              <w:rPr>
                <w:rFonts w:ascii="Times New Roman" w:hAnsi="Times New Roman" w:cs="Times New Roman"/>
                <w:sz w:val="28"/>
                <w:szCs w:val="28"/>
              </w:rPr>
            </w:pPr>
            <w:r w:rsidRPr="00466C71">
              <w:rPr>
                <w:rFonts w:ascii="Times New Roman" w:hAnsi="Times New Roman" w:cs="Times New Roman"/>
                <w:sz w:val="28"/>
                <w:szCs w:val="28"/>
              </w:rPr>
              <w:lastRenderedPageBreak/>
              <w:t>2.</w:t>
            </w:r>
          </w:p>
        </w:tc>
        <w:tc>
          <w:tcPr>
            <w:tcW w:w="3622" w:type="dxa"/>
            <w:tcBorders>
              <w:top w:val="outset" w:sz="6" w:space="0" w:color="auto"/>
              <w:left w:val="outset" w:sz="6" w:space="0" w:color="auto"/>
              <w:right w:val="outset" w:sz="6" w:space="0" w:color="auto"/>
            </w:tcBorders>
          </w:tcPr>
          <w:p w:rsidR="00466C71" w:rsidRPr="00466C71" w:rsidRDefault="00466C71" w:rsidP="0000788D">
            <w:pPr>
              <w:spacing w:after="0" w:line="240" w:lineRule="auto"/>
              <w:ind w:left="57"/>
              <w:rPr>
                <w:rFonts w:ascii="Times New Roman" w:hAnsi="Times New Roman" w:cs="Times New Roman"/>
                <w:sz w:val="28"/>
                <w:szCs w:val="28"/>
              </w:rPr>
            </w:pPr>
            <w:r w:rsidRPr="00466C71">
              <w:rPr>
                <w:rFonts w:ascii="Times New Roman" w:hAnsi="Times New Roman" w:cs="Times New Roman"/>
                <w:sz w:val="28"/>
                <w:szCs w:val="28"/>
              </w:rPr>
              <w:t>Citas starptautiskās saistības</w:t>
            </w:r>
          </w:p>
        </w:tc>
        <w:tc>
          <w:tcPr>
            <w:tcW w:w="4937" w:type="dxa"/>
            <w:tcBorders>
              <w:top w:val="outset" w:sz="6" w:space="0" w:color="auto"/>
              <w:left w:val="outset" w:sz="6" w:space="0" w:color="auto"/>
              <w:right w:val="outset" w:sz="6" w:space="0" w:color="auto"/>
            </w:tcBorders>
          </w:tcPr>
          <w:p w:rsidR="00466C71" w:rsidRPr="00466C71" w:rsidRDefault="00466C71" w:rsidP="0000788D">
            <w:pPr>
              <w:spacing w:after="0" w:line="240" w:lineRule="auto"/>
              <w:ind w:left="57"/>
              <w:jc w:val="both"/>
              <w:rPr>
                <w:rFonts w:ascii="Times New Roman" w:hAnsi="Times New Roman" w:cs="Times New Roman"/>
                <w:sz w:val="28"/>
                <w:szCs w:val="28"/>
              </w:rPr>
            </w:pPr>
            <w:r w:rsidRPr="00466C71">
              <w:rPr>
                <w:rFonts w:ascii="Times New Roman" w:hAnsi="Times New Roman" w:cs="Times New Roman"/>
                <w:sz w:val="28"/>
                <w:szCs w:val="28"/>
              </w:rPr>
              <w:t>Likumprojekts šo jomu neskar.</w:t>
            </w:r>
          </w:p>
        </w:tc>
      </w:tr>
      <w:tr w:rsidR="00466C71" w:rsidRPr="00466C71" w:rsidTr="00466C71">
        <w:trPr>
          <w:trHeight w:val="440"/>
          <w:tblCellSpacing w:w="15" w:type="dxa"/>
        </w:trPr>
        <w:tc>
          <w:tcPr>
            <w:tcW w:w="542" w:type="dxa"/>
            <w:tcBorders>
              <w:top w:val="outset" w:sz="6" w:space="0" w:color="auto"/>
              <w:left w:val="outset" w:sz="6" w:space="0" w:color="auto"/>
              <w:right w:val="outset" w:sz="6" w:space="0" w:color="auto"/>
            </w:tcBorders>
          </w:tcPr>
          <w:p w:rsidR="00466C71" w:rsidRPr="00466C71" w:rsidRDefault="00466C71" w:rsidP="00916572">
            <w:pPr>
              <w:spacing w:after="0" w:line="240" w:lineRule="auto"/>
              <w:ind w:left="57"/>
              <w:jc w:val="center"/>
              <w:rPr>
                <w:rFonts w:ascii="Times New Roman" w:hAnsi="Times New Roman" w:cs="Times New Roman"/>
                <w:sz w:val="28"/>
                <w:szCs w:val="28"/>
              </w:rPr>
            </w:pPr>
            <w:r w:rsidRPr="00466C71">
              <w:rPr>
                <w:rFonts w:ascii="Times New Roman" w:hAnsi="Times New Roman" w:cs="Times New Roman"/>
                <w:sz w:val="28"/>
                <w:szCs w:val="28"/>
              </w:rPr>
              <w:t>3.</w:t>
            </w:r>
          </w:p>
        </w:tc>
        <w:tc>
          <w:tcPr>
            <w:tcW w:w="3622" w:type="dxa"/>
            <w:tcBorders>
              <w:top w:val="outset" w:sz="6" w:space="0" w:color="auto"/>
              <w:left w:val="outset" w:sz="6" w:space="0" w:color="auto"/>
              <w:right w:val="outset" w:sz="6" w:space="0" w:color="auto"/>
            </w:tcBorders>
          </w:tcPr>
          <w:p w:rsidR="00466C71" w:rsidRPr="00466C71" w:rsidRDefault="00466C71" w:rsidP="0000788D">
            <w:pPr>
              <w:spacing w:after="0" w:line="240" w:lineRule="auto"/>
              <w:ind w:left="57"/>
              <w:rPr>
                <w:rFonts w:ascii="Times New Roman" w:hAnsi="Times New Roman" w:cs="Times New Roman"/>
                <w:sz w:val="28"/>
                <w:szCs w:val="28"/>
              </w:rPr>
            </w:pPr>
            <w:r w:rsidRPr="00466C71">
              <w:rPr>
                <w:rFonts w:ascii="Times New Roman" w:hAnsi="Times New Roman" w:cs="Times New Roman"/>
                <w:sz w:val="28"/>
                <w:szCs w:val="28"/>
              </w:rPr>
              <w:t>Cita informācija</w:t>
            </w:r>
          </w:p>
        </w:tc>
        <w:tc>
          <w:tcPr>
            <w:tcW w:w="4937" w:type="dxa"/>
            <w:tcBorders>
              <w:top w:val="outset" w:sz="6" w:space="0" w:color="auto"/>
              <w:left w:val="outset" w:sz="6" w:space="0" w:color="auto"/>
              <w:right w:val="outset" w:sz="6" w:space="0" w:color="auto"/>
            </w:tcBorders>
          </w:tcPr>
          <w:p w:rsidR="00466C71" w:rsidRPr="00466C71" w:rsidRDefault="00466C71" w:rsidP="0000788D">
            <w:pPr>
              <w:spacing w:after="0" w:line="240" w:lineRule="auto"/>
              <w:ind w:left="57"/>
              <w:jc w:val="both"/>
              <w:rPr>
                <w:rFonts w:ascii="Times New Roman" w:hAnsi="Times New Roman" w:cs="Times New Roman"/>
                <w:sz w:val="28"/>
                <w:szCs w:val="28"/>
              </w:rPr>
            </w:pPr>
            <w:r w:rsidRPr="00466C71">
              <w:rPr>
                <w:rFonts w:ascii="Times New Roman" w:hAnsi="Times New Roman" w:cs="Times New Roman"/>
                <w:sz w:val="28"/>
                <w:szCs w:val="28"/>
              </w:rPr>
              <w:t>Nav</w:t>
            </w:r>
          </w:p>
        </w:tc>
      </w:tr>
    </w:tbl>
    <w:p w:rsidR="00D71827" w:rsidRPr="00466C71" w:rsidRDefault="00D71827" w:rsidP="0000788D">
      <w:pPr>
        <w:spacing w:after="0" w:line="240" w:lineRule="auto"/>
        <w:rPr>
          <w:rFonts w:ascii="Times New Roman" w:hAnsi="Times New Roman" w:cs="Times New Roman"/>
          <w:sz w:val="28"/>
          <w:szCs w:val="28"/>
        </w:rPr>
      </w:pPr>
    </w:p>
    <w:tbl>
      <w:tblPr>
        <w:tblW w:w="9221"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2234"/>
        <w:gridCol w:w="2342"/>
        <w:gridCol w:w="2318"/>
        <w:gridCol w:w="2327"/>
      </w:tblGrid>
      <w:tr w:rsidR="00466C71" w:rsidRPr="00466C71" w:rsidTr="00466C71">
        <w:trPr>
          <w:trHeight w:val="440"/>
          <w:tblCellSpacing w:w="15" w:type="dxa"/>
        </w:trPr>
        <w:tc>
          <w:tcPr>
            <w:tcW w:w="9161" w:type="dxa"/>
            <w:gridSpan w:val="4"/>
            <w:tcBorders>
              <w:top w:val="outset" w:sz="6" w:space="0" w:color="auto"/>
              <w:left w:val="outset" w:sz="6" w:space="0" w:color="auto"/>
              <w:bottom w:val="outset" w:sz="6" w:space="0" w:color="auto"/>
              <w:right w:val="outset" w:sz="6" w:space="0" w:color="auto"/>
            </w:tcBorders>
          </w:tcPr>
          <w:p w:rsidR="00466C71" w:rsidRPr="00466C71" w:rsidRDefault="00466C71" w:rsidP="0000788D">
            <w:pPr>
              <w:spacing w:after="0" w:line="240" w:lineRule="auto"/>
              <w:jc w:val="center"/>
              <w:rPr>
                <w:rFonts w:ascii="Times New Roman" w:hAnsi="Times New Roman" w:cs="Times New Roman"/>
                <w:b/>
                <w:sz w:val="28"/>
                <w:szCs w:val="28"/>
              </w:rPr>
            </w:pPr>
            <w:r w:rsidRPr="00466C71">
              <w:rPr>
                <w:rFonts w:ascii="Times New Roman" w:hAnsi="Times New Roman" w:cs="Times New Roman"/>
                <w:b/>
                <w:sz w:val="28"/>
                <w:szCs w:val="28"/>
              </w:rPr>
              <w:t>1.tabula</w:t>
            </w:r>
          </w:p>
          <w:p w:rsidR="00466C71" w:rsidRPr="00466C71" w:rsidRDefault="00466C71" w:rsidP="0000788D">
            <w:pPr>
              <w:spacing w:after="0" w:line="240" w:lineRule="auto"/>
              <w:jc w:val="center"/>
              <w:rPr>
                <w:rFonts w:ascii="Times New Roman" w:hAnsi="Times New Roman" w:cs="Times New Roman"/>
                <w:sz w:val="28"/>
                <w:szCs w:val="28"/>
              </w:rPr>
            </w:pPr>
            <w:r w:rsidRPr="00466C71">
              <w:rPr>
                <w:rFonts w:ascii="Times New Roman" w:hAnsi="Times New Roman" w:cs="Times New Roman"/>
                <w:b/>
                <w:sz w:val="28"/>
                <w:szCs w:val="28"/>
              </w:rPr>
              <w:t>Tiesību akta projekta atbilstība ES tiesību aktiem</w:t>
            </w:r>
          </w:p>
        </w:tc>
      </w:tr>
      <w:tr w:rsidR="00466C71" w:rsidRPr="00466C71" w:rsidTr="00466C71">
        <w:trPr>
          <w:trHeight w:val="440"/>
          <w:tblCellSpacing w:w="15" w:type="dxa"/>
        </w:trPr>
        <w:tc>
          <w:tcPr>
            <w:tcW w:w="2189" w:type="dxa"/>
            <w:tcBorders>
              <w:top w:val="outset" w:sz="6" w:space="0" w:color="auto"/>
              <w:left w:val="outset" w:sz="6" w:space="0" w:color="auto"/>
              <w:bottom w:val="outset" w:sz="6" w:space="0" w:color="auto"/>
              <w:right w:val="outset" w:sz="6" w:space="0" w:color="auto"/>
            </w:tcBorders>
          </w:tcPr>
          <w:p w:rsidR="00466C71" w:rsidRPr="00466C71" w:rsidRDefault="00466C71" w:rsidP="0000788D">
            <w:pPr>
              <w:spacing w:after="0" w:line="240" w:lineRule="auto"/>
              <w:rPr>
                <w:rFonts w:ascii="Times New Roman" w:hAnsi="Times New Roman" w:cs="Times New Roman"/>
                <w:sz w:val="28"/>
                <w:szCs w:val="28"/>
              </w:rPr>
            </w:pPr>
            <w:r w:rsidRPr="00466C71">
              <w:rPr>
                <w:rFonts w:ascii="Times New Roman" w:hAnsi="Times New Roman" w:cs="Times New Roman"/>
                <w:sz w:val="28"/>
                <w:szCs w:val="28"/>
              </w:rPr>
              <w:t>Attiecīgā ES tiesību akta datums, numurs un nosaukums</w:t>
            </w:r>
          </w:p>
        </w:tc>
        <w:tc>
          <w:tcPr>
            <w:tcW w:w="6942" w:type="dxa"/>
            <w:gridSpan w:val="3"/>
            <w:tcBorders>
              <w:top w:val="outset" w:sz="6" w:space="0" w:color="auto"/>
              <w:left w:val="outset" w:sz="6" w:space="0" w:color="auto"/>
              <w:bottom w:val="outset" w:sz="6" w:space="0" w:color="auto"/>
              <w:right w:val="outset" w:sz="6" w:space="0" w:color="auto"/>
            </w:tcBorders>
          </w:tcPr>
          <w:p w:rsidR="00466C71" w:rsidRPr="00466C71" w:rsidRDefault="00466C71" w:rsidP="0000788D">
            <w:pPr>
              <w:spacing w:after="0" w:line="240" w:lineRule="auto"/>
              <w:jc w:val="both"/>
              <w:rPr>
                <w:rFonts w:ascii="Times New Roman" w:hAnsi="Times New Roman" w:cs="Times New Roman"/>
                <w:sz w:val="28"/>
                <w:szCs w:val="28"/>
              </w:rPr>
            </w:pPr>
            <w:r w:rsidRPr="00466C71">
              <w:rPr>
                <w:rFonts w:ascii="Times New Roman" w:hAnsi="Times New Roman" w:cs="Times New Roman"/>
                <w:sz w:val="28"/>
                <w:szCs w:val="28"/>
              </w:rPr>
              <w:t xml:space="preserve">Eiropas Parlamenta un Padomes 2017.gada 13.septembra direktīva 2017/1564/ES par dažiem atļautiem konkrētu ar autortiesībām aizsargātu darbu un blakustiesību objektu izmantošanas veidiem tādu personu interesēs, kas ir neredzīgas, ar redzes traucējumiem vai ar drukas </w:t>
            </w:r>
            <w:proofErr w:type="spellStart"/>
            <w:r w:rsidRPr="00466C71">
              <w:rPr>
                <w:rFonts w:ascii="Times New Roman" w:hAnsi="Times New Roman" w:cs="Times New Roman"/>
                <w:sz w:val="28"/>
                <w:szCs w:val="28"/>
              </w:rPr>
              <w:t>lasītnespēju</w:t>
            </w:r>
            <w:proofErr w:type="spellEnd"/>
            <w:r w:rsidRPr="00466C71">
              <w:rPr>
                <w:rFonts w:ascii="Times New Roman" w:hAnsi="Times New Roman" w:cs="Times New Roman"/>
                <w:sz w:val="28"/>
                <w:szCs w:val="28"/>
              </w:rPr>
              <w:t xml:space="preserve"> citu iemeslu dēļ, un ar kuru groza Direktīvu 2001/29/EK par dažu autortiesību un blakustiesību aspektu saskaņošanu informācijas sabiedrībā</w:t>
            </w:r>
            <w:r w:rsidR="0000788D">
              <w:rPr>
                <w:rFonts w:ascii="Times New Roman" w:hAnsi="Times New Roman" w:cs="Times New Roman"/>
                <w:sz w:val="28"/>
                <w:szCs w:val="28"/>
              </w:rPr>
              <w:t>.</w:t>
            </w:r>
          </w:p>
        </w:tc>
      </w:tr>
      <w:tr w:rsidR="00466C71" w:rsidRPr="00466C71" w:rsidTr="00466C71">
        <w:trPr>
          <w:trHeight w:val="440"/>
          <w:tblCellSpacing w:w="15" w:type="dxa"/>
        </w:trPr>
        <w:tc>
          <w:tcPr>
            <w:tcW w:w="2189" w:type="dxa"/>
            <w:tcBorders>
              <w:top w:val="outset" w:sz="6" w:space="0" w:color="auto"/>
              <w:left w:val="outset" w:sz="6" w:space="0" w:color="auto"/>
              <w:right w:val="outset" w:sz="6" w:space="0" w:color="auto"/>
            </w:tcBorders>
            <w:vAlign w:val="center"/>
          </w:tcPr>
          <w:p w:rsidR="00466C71" w:rsidRPr="00466C71" w:rsidRDefault="00466C71" w:rsidP="0000788D">
            <w:pPr>
              <w:spacing w:after="0" w:line="240" w:lineRule="auto"/>
              <w:ind w:left="57"/>
              <w:jc w:val="center"/>
              <w:rPr>
                <w:rFonts w:ascii="Times New Roman" w:hAnsi="Times New Roman" w:cs="Times New Roman"/>
                <w:sz w:val="28"/>
                <w:szCs w:val="28"/>
              </w:rPr>
            </w:pPr>
            <w:r w:rsidRPr="00466C71">
              <w:rPr>
                <w:rFonts w:ascii="Times New Roman" w:hAnsi="Times New Roman" w:cs="Times New Roman"/>
                <w:sz w:val="28"/>
                <w:szCs w:val="28"/>
              </w:rPr>
              <w:t>A</w:t>
            </w:r>
          </w:p>
        </w:tc>
        <w:tc>
          <w:tcPr>
            <w:tcW w:w="2312" w:type="dxa"/>
            <w:tcBorders>
              <w:top w:val="outset" w:sz="6" w:space="0" w:color="auto"/>
              <w:left w:val="outset" w:sz="6" w:space="0" w:color="auto"/>
              <w:right w:val="outset" w:sz="6" w:space="0" w:color="auto"/>
            </w:tcBorders>
            <w:vAlign w:val="center"/>
          </w:tcPr>
          <w:p w:rsidR="00466C71" w:rsidRPr="00466C71" w:rsidRDefault="00466C71" w:rsidP="0000788D">
            <w:pPr>
              <w:spacing w:after="0" w:line="240" w:lineRule="auto"/>
              <w:ind w:left="57"/>
              <w:jc w:val="center"/>
              <w:rPr>
                <w:rFonts w:ascii="Times New Roman" w:hAnsi="Times New Roman" w:cs="Times New Roman"/>
                <w:sz w:val="28"/>
                <w:szCs w:val="28"/>
              </w:rPr>
            </w:pPr>
            <w:r w:rsidRPr="00466C71">
              <w:rPr>
                <w:rFonts w:ascii="Times New Roman" w:hAnsi="Times New Roman" w:cs="Times New Roman"/>
                <w:sz w:val="28"/>
                <w:szCs w:val="28"/>
              </w:rPr>
              <w:t>B</w:t>
            </w:r>
          </w:p>
        </w:tc>
        <w:tc>
          <w:tcPr>
            <w:tcW w:w="2288" w:type="dxa"/>
            <w:tcBorders>
              <w:top w:val="outset" w:sz="6" w:space="0" w:color="auto"/>
              <w:left w:val="outset" w:sz="6" w:space="0" w:color="auto"/>
              <w:right w:val="outset" w:sz="6" w:space="0" w:color="auto"/>
            </w:tcBorders>
            <w:vAlign w:val="center"/>
          </w:tcPr>
          <w:p w:rsidR="00466C71" w:rsidRPr="00466C71" w:rsidRDefault="00466C71" w:rsidP="0000788D">
            <w:pPr>
              <w:spacing w:after="0" w:line="240" w:lineRule="auto"/>
              <w:ind w:left="57"/>
              <w:jc w:val="center"/>
              <w:rPr>
                <w:rFonts w:ascii="Times New Roman" w:hAnsi="Times New Roman" w:cs="Times New Roman"/>
                <w:sz w:val="28"/>
                <w:szCs w:val="28"/>
              </w:rPr>
            </w:pPr>
            <w:r w:rsidRPr="00466C71">
              <w:rPr>
                <w:rFonts w:ascii="Times New Roman" w:hAnsi="Times New Roman" w:cs="Times New Roman"/>
                <w:sz w:val="28"/>
                <w:szCs w:val="28"/>
              </w:rPr>
              <w:t>C</w:t>
            </w:r>
          </w:p>
        </w:tc>
        <w:tc>
          <w:tcPr>
            <w:tcW w:w="2282" w:type="dxa"/>
            <w:tcBorders>
              <w:top w:val="outset" w:sz="6" w:space="0" w:color="auto"/>
              <w:left w:val="outset" w:sz="6" w:space="0" w:color="auto"/>
              <w:right w:val="outset" w:sz="6" w:space="0" w:color="auto"/>
            </w:tcBorders>
            <w:vAlign w:val="center"/>
          </w:tcPr>
          <w:p w:rsidR="00466C71" w:rsidRPr="00466C71" w:rsidRDefault="00466C71" w:rsidP="0000788D">
            <w:pPr>
              <w:spacing w:after="0" w:line="240" w:lineRule="auto"/>
              <w:ind w:left="57"/>
              <w:jc w:val="center"/>
              <w:rPr>
                <w:rFonts w:ascii="Times New Roman" w:hAnsi="Times New Roman" w:cs="Times New Roman"/>
                <w:sz w:val="28"/>
                <w:szCs w:val="28"/>
              </w:rPr>
            </w:pPr>
            <w:r w:rsidRPr="00466C71">
              <w:rPr>
                <w:rFonts w:ascii="Times New Roman" w:hAnsi="Times New Roman" w:cs="Times New Roman"/>
                <w:sz w:val="28"/>
                <w:szCs w:val="28"/>
              </w:rPr>
              <w:t>D</w:t>
            </w:r>
          </w:p>
        </w:tc>
      </w:tr>
      <w:tr w:rsidR="00466C71" w:rsidRPr="00466C71" w:rsidTr="00466C71">
        <w:trPr>
          <w:trHeight w:val="440"/>
          <w:tblCellSpacing w:w="15" w:type="dxa"/>
        </w:trPr>
        <w:tc>
          <w:tcPr>
            <w:tcW w:w="2189" w:type="dxa"/>
            <w:tcBorders>
              <w:top w:val="outset" w:sz="6" w:space="0" w:color="auto"/>
              <w:left w:val="outset" w:sz="6" w:space="0" w:color="auto"/>
              <w:right w:val="outset" w:sz="6" w:space="0" w:color="auto"/>
            </w:tcBorders>
          </w:tcPr>
          <w:p w:rsidR="00466C71" w:rsidRPr="00466C71" w:rsidRDefault="00466C71" w:rsidP="0000788D">
            <w:pPr>
              <w:spacing w:after="0" w:line="240" w:lineRule="auto"/>
              <w:ind w:left="57"/>
              <w:rPr>
                <w:rFonts w:ascii="Times New Roman" w:hAnsi="Times New Roman" w:cs="Times New Roman"/>
                <w:spacing w:val="-3"/>
                <w:sz w:val="28"/>
                <w:szCs w:val="28"/>
              </w:rPr>
            </w:pPr>
            <w:r w:rsidRPr="00466C71">
              <w:rPr>
                <w:rFonts w:ascii="Times New Roman" w:hAnsi="Times New Roman" w:cs="Times New Roman"/>
                <w:spacing w:val="-3"/>
                <w:sz w:val="28"/>
                <w:szCs w:val="28"/>
              </w:rPr>
              <w:t>Attiecīgā ES tiesību akta panta numurs (uzskaitot katru tiesību akta vienību – pantu, daļu, punktu, apakšpunktu)</w:t>
            </w:r>
          </w:p>
        </w:tc>
        <w:tc>
          <w:tcPr>
            <w:tcW w:w="2312" w:type="dxa"/>
            <w:tcBorders>
              <w:top w:val="outset" w:sz="6" w:space="0" w:color="auto"/>
              <w:left w:val="outset" w:sz="6" w:space="0" w:color="auto"/>
              <w:right w:val="outset" w:sz="6" w:space="0" w:color="auto"/>
            </w:tcBorders>
          </w:tcPr>
          <w:p w:rsidR="00466C71" w:rsidRPr="00466C71" w:rsidRDefault="00466C71" w:rsidP="0000788D">
            <w:pPr>
              <w:spacing w:after="0" w:line="240" w:lineRule="auto"/>
              <w:ind w:left="57"/>
              <w:rPr>
                <w:rFonts w:ascii="Times New Roman" w:hAnsi="Times New Roman" w:cs="Times New Roman"/>
                <w:spacing w:val="-3"/>
                <w:sz w:val="28"/>
                <w:szCs w:val="28"/>
              </w:rPr>
            </w:pPr>
            <w:r w:rsidRPr="00466C71">
              <w:rPr>
                <w:rFonts w:ascii="Times New Roman" w:hAnsi="Times New Roman" w:cs="Times New Roman"/>
                <w:spacing w:val="-3"/>
                <w:sz w:val="28"/>
                <w:szCs w:val="28"/>
              </w:rPr>
              <w:t>Projekta vienība, kas pārņem vai ievieš katru šīs tabulas A ailē minēto ES tiesību akta vienību, vai tiesību akts, kur attiecīgā ES tiesību akta vienība pārņemta vai ieviesta</w:t>
            </w:r>
          </w:p>
        </w:tc>
        <w:tc>
          <w:tcPr>
            <w:tcW w:w="2288" w:type="dxa"/>
            <w:tcBorders>
              <w:top w:val="outset" w:sz="6" w:space="0" w:color="auto"/>
              <w:left w:val="outset" w:sz="6" w:space="0" w:color="auto"/>
              <w:right w:val="outset" w:sz="6" w:space="0" w:color="auto"/>
            </w:tcBorders>
          </w:tcPr>
          <w:p w:rsidR="00466C71" w:rsidRPr="00466C71" w:rsidRDefault="00466C71" w:rsidP="0000788D">
            <w:pPr>
              <w:spacing w:after="0" w:line="240" w:lineRule="auto"/>
              <w:ind w:left="57"/>
              <w:rPr>
                <w:rFonts w:ascii="Times New Roman" w:hAnsi="Times New Roman" w:cs="Times New Roman"/>
                <w:spacing w:val="-3"/>
                <w:sz w:val="28"/>
                <w:szCs w:val="28"/>
              </w:rPr>
            </w:pPr>
            <w:r w:rsidRPr="00466C71">
              <w:rPr>
                <w:rFonts w:ascii="Times New Roman" w:hAnsi="Times New Roman" w:cs="Times New Roman"/>
                <w:spacing w:val="-3"/>
                <w:sz w:val="28"/>
                <w:szCs w:val="28"/>
              </w:rPr>
              <w:t>Informācija par to, vai šīs tabulas A ailē minētās ES tiesību akta vienības tiek pārņemtas vai ieviestas pilnībā vai daļēji.</w:t>
            </w:r>
          </w:p>
          <w:p w:rsidR="00466C71" w:rsidRPr="00466C71" w:rsidRDefault="00466C71" w:rsidP="0000788D">
            <w:pPr>
              <w:spacing w:after="0" w:line="240" w:lineRule="auto"/>
              <w:ind w:left="57"/>
              <w:rPr>
                <w:rFonts w:ascii="Times New Roman" w:hAnsi="Times New Roman" w:cs="Times New Roman"/>
                <w:spacing w:val="-3"/>
                <w:sz w:val="28"/>
                <w:szCs w:val="28"/>
              </w:rPr>
            </w:pPr>
            <w:r w:rsidRPr="00466C71">
              <w:rPr>
                <w:rFonts w:ascii="Times New Roman" w:hAnsi="Times New Roman" w:cs="Times New Roman"/>
                <w:spacing w:val="-3"/>
                <w:sz w:val="28"/>
                <w:szCs w:val="28"/>
              </w:rPr>
              <w:t xml:space="preserve">Ja attiecīgā ES tiesību akta vienība tiek pārņemta vai ieviesta daļēji, </w:t>
            </w:r>
            <w:r w:rsidRPr="00466C71">
              <w:rPr>
                <w:rFonts w:ascii="Times New Roman" w:hAnsi="Times New Roman" w:cs="Times New Roman"/>
                <w:spacing w:val="-3"/>
                <w:sz w:val="28"/>
                <w:szCs w:val="28"/>
              </w:rPr>
              <w:lastRenderedPageBreak/>
              <w:t>sniedz attiecīgu skaidrojumu, kā arī precīzi norāda, kad un kādā veidā ES tiesību akta vienība tiks pārņemta vai ieviesta pilnībā.</w:t>
            </w:r>
          </w:p>
          <w:p w:rsidR="00466C71" w:rsidRPr="00466C71" w:rsidRDefault="00466C71" w:rsidP="0000788D">
            <w:pPr>
              <w:spacing w:after="0" w:line="240" w:lineRule="auto"/>
              <w:ind w:left="57"/>
              <w:rPr>
                <w:rFonts w:ascii="Times New Roman" w:hAnsi="Times New Roman" w:cs="Times New Roman"/>
                <w:spacing w:val="-3"/>
                <w:sz w:val="28"/>
                <w:szCs w:val="28"/>
              </w:rPr>
            </w:pPr>
            <w:r w:rsidRPr="00466C71">
              <w:rPr>
                <w:rFonts w:ascii="Times New Roman" w:hAnsi="Times New Roman" w:cs="Times New Roman"/>
                <w:spacing w:val="-3"/>
                <w:sz w:val="28"/>
                <w:szCs w:val="28"/>
              </w:rPr>
              <w:t>Norāda institūciju, kas ir atbildīga par šo saistību izpildi pilnībā</w:t>
            </w:r>
          </w:p>
        </w:tc>
        <w:tc>
          <w:tcPr>
            <w:tcW w:w="2282" w:type="dxa"/>
            <w:tcBorders>
              <w:top w:val="outset" w:sz="6" w:space="0" w:color="auto"/>
              <w:left w:val="outset" w:sz="6" w:space="0" w:color="auto"/>
              <w:right w:val="outset" w:sz="6" w:space="0" w:color="auto"/>
            </w:tcBorders>
          </w:tcPr>
          <w:p w:rsidR="00466C71" w:rsidRPr="00466C71" w:rsidRDefault="00466C71" w:rsidP="0000788D">
            <w:pPr>
              <w:spacing w:after="0" w:line="240" w:lineRule="auto"/>
              <w:ind w:left="57"/>
              <w:rPr>
                <w:rFonts w:ascii="Times New Roman" w:hAnsi="Times New Roman" w:cs="Times New Roman"/>
                <w:sz w:val="28"/>
                <w:szCs w:val="28"/>
              </w:rPr>
            </w:pPr>
            <w:r w:rsidRPr="00466C71">
              <w:rPr>
                <w:rFonts w:ascii="Times New Roman" w:hAnsi="Times New Roman" w:cs="Times New Roman"/>
                <w:spacing w:val="-3"/>
                <w:sz w:val="28"/>
                <w:szCs w:val="28"/>
              </w:rPr>
              <w:lastRenderedPageBreak/>
              <w:t xml:space="preserve">Informācija par to, vai šīs </w:t>
            </w:r>
            <w:r w:rsidRPr="00466C71">
              <w:rPr>
                <w:rFonts w:ascii="Times New Roman" w:hAnsi="Times New Roman" w:cs="Times New Roman"/>
                <w:sz w:val="28"/>
                <w:szCs w:val="28"/>
              </w:rPr>
              <w:t>tabulas B ailē minētās projekta vienības paredz stingrākas prasības nekā šīs tabulas A ailē minētās ES tiesību akta vienības.</w:t>
            </w:r>
          </w:p>
          <w:p w:rsidR="00466C71" w:rsidRPr="00466C71" w:rsidRDefault="00466C71" w:rsidP="0000788D">
            <w:pPr>
              <w:spacing w:after="0" w:line="240" w:lineRule="auto"/>
              <w:ind w:left="57"/>
              <w:rPr>
                <w:rFonts w:ascii="Times New Roman" w:hAnsi="Times New Roman" w:cs="Times New Roman"/>
                <w:sz w:val="28"/>
                <w:szCs w:val="28"/>
              </w:rPr>
            </w:pPr>
            <w:r w:rsidRPr="00466C71">
              <w:rPr>
                <w:rFonts w:ascii="Times New Roman" w:hAnsi="Times New Roman" w:cs="Times New Roman"/>
                <w:sz w:val="28"/>
                <w:szCs w:val="28"/>
              </w:rPr>
              <w:t>Ja projekts satur stingrā</w:t>
            </w:r>
            <w:r w:rsidRPr="00466C71">
              <w:rPr>
                <w:rFonts w:ascii="Times New Roman" w:hAnsi="Times New Roman" w:cs="Times New Roman"/>
                <w:sz w:val="28"/>
                <w:szCs w:val="28"/>
              </w:rPr>
              <w:softHyphen/>
              <w:t>kas prasības nekā attie</w:t>
            </w:r>
            <w:r w:rsidRPr="00466C71">
              <w:rPr>
                <w:rFonts w:ascii="Times New Roman" w:hAnsi="Times New Roman" w:cs="Times New Roman"/>
                <w:sz w:val="28"/>
                <w:szCs w:val="28"/>
              </w:rPr>
              <w:softHyphen/>
              <w:t xml:space="preserve">cīgais ES </w:t>
            </w:r>
            <w:r w:rsidRPr="00466C71">
              <w:rPr>
                <w:rFonts w:ascii="Times New Roman" w:hAnsi="Times New Roman" w:cs="Times New Roman"/>
                <w:sz w:val="28"/>
                <w:szCs w:val="28"/>
              </w:rPr>
              <w:lastRenderedPageBreak/>
              <w:t>tiesību akts, norāda pamatojumu un samērīgumu.</w:t>
            </w:r>
          </w:p>
          <w:p w:rsidR="00466C71" w:rsidRPr="00466C71" w:rsidRDefault="00466C71" w:rsidP="0000788D">
            <w:pPr>
              <w:spacing w:after="0" w:line="240" w:lineRule="auto"/>
              <w:ind w:left="57"/>
              <w:rPr>
                <w:rFonts w:ascii="Times New Roman" w:hAnsi="Times New Roman" w:cs="Times New Roman"/>
                <w:spacing w:val="-3"/>
                <w:sz w:val="28"/>
                <w:szCs w:val="28"/>
              </w:rPr>
            </w:pPr>
            <w:r w:rsidRPr="00466C71">
              <w:rPr>
                <w:rFonts w:ascii="Times New Roman" w:hAnsi="Times New Roman" w:cs="Times New Roman"/>
                <w:sz w:val="28"/>
                <w:szCs w:val="28"/>
              </w:rPr>
              <w:t>Norāda iespējamās alternatīvas (t.sk. alternatīvas, kas neparedz tiesiskā regulējuma izstrādi) – kādos gadījumos būtu iespējams izvairīties no stingrāku prasību</w:t>
            </w:r>
            <w:r w:rsidRPr="00466C71">
              <w:rPr>
                <w:rFonts w:ascii="Times New Roman" w:hAnsi="Times New Roman" w:cs="Times New Roman"/>
                <w:spacing w:val="-3"/>
                <w:sz w:val="28"/>
                <w:szCs w:val="28"/>
              </w:rPr>
              <w:t xml:space="preserve"> noteikšanas, nekā paredzēts attiecīgajos ES tiesību aktos</w:t>
            </w:r>
          </w:p>
        </w:tc>
      </w:tr>
      <w:tr w:rsidR="00466C71" w:rsidRPr="00466C71" w:rsidTr="006C6AFB">
        <w:trPr>
          <w:trHeight w:val="311"/>
          <w:tblCellSpacing w:w="15" w:type="dxa"/>
        </w:trPr>
        <w:tc>
          <w:tcPr>
            <w:tcW w:w="2189" w:type="dxa"/>
            <w:tcBorders>
              <w:top w:val="outset" w:sz="6" w:space="0" w:color="auto"/>
              <w:left w:val="outset" w:sz="6" w:space="0" w:color="auto"/>
              <w:right w:val="outset" w:sz="6" w:space="0" w:color="auto"/>
            </w:tcBorders>
            <w:shd w:val="clear" w:color="auto" w:fill="D9D9D9" w:themeFill="background1" w:themeFillShade="D9"/>
          </w:tcPr>
          <w:p w:rsidR="00466C71" w:rsidRPr="00466C71" w:rsidRDefault="00466C71" w:rsidP="0000788D">
            <w:pPr>
              <w:spacing w:after="0" w:line="240" w:lineRule="auto"/>
              <w:ind w:left="57"/>
              <w:rPr>
                <w:rFonts w:ascii="Times New Roman" w:hAnsi="Times New Roman" w:cs="Times New Roman"/>
                <w:spacing w:val="-2"/>
                <w:sz w:val="28"/>
                <w:szCs w:val="28"/>
              </w:rPr>
            </w:pPr>
            <w:r w:rsidRPr="00466C71">
              <w:rPr>
                <w:rFonts w:ascii="Times New Roman" w:hAnsi="Times New Roman" w:cs="Times New Roman"/>
                <w:spacing w:val="-2"/>
                <w:sz w:val="28"/>
                <w:szCs w:val="28"/>
              </w:rPr>
              <w:lastRenderedPageBreak/>
              <w:t>1.pants</w:t>
            </w:r>
          </w:p>
        </w:tc>
        <w:tc>
          <w:tcPr>
            <w:tcW w:w="2312" w:type="dxa"/>
            <w:tcBorders>
              <w:top w:val="outset" w:sz="6" w:space="0" w:color="auto"/>
              <w:left w:val="outset" w:sz="6" w:space="0" w:color="auto"/>
              <w:right w:val="outset" w:sz="6" w:space="0" w:color="auto"/>
            </w:tcBorders>
            <w:shd w:val="clear" w:color="auto" w:fill="D9D9D9" w:themeFill="background1" w:themeFillShade="D9"/>
          </w:tcPr>
          <w:p w:rsidR="00466C71" w:rsidRPr="00466C71" w:rsidRDefault="00466C71" w:rsidP="0000788D">
            <w:pPr>
              <w:spacing w:after="0" w:line="240" w:lineRule="auto"/>
              <w:ind w:left="57"/>
              <w:jc w:val="both"/>
              <w:rPr>
                <w:rFonts w:ascii="Times New Roman" w:hAnsi="Times New Roman" w:cs="Times New Roman"/>
                <w:spacing w:val="-2"/>
                <w:sz w:val="28"/>
                <w:szCs w:val="28"/>
              </w:rPr>
            </w:pPr>
          </w:p>
        </w:tc>
        <w:tc>
          <w:tcPr>
            <w:tcW w:w="2288" w:type="dxa"/>
            <w:tcBorders>
              <w:top w:val="outset" w:sz="6" w:space="0" w:color="auto"/>
              <w:left w:val="outset" w:sz="6" w:space="0" w:color="auto"/>
              <w:right w:val="outset" w:sz="6" w:space="0" w:color="auto"/>
            </w:tcBorders>
            <w:shd w:val="clear" w:color="auto" w:fill="D9D9D9" w:themeFill="background1" w:themeFillShade="D9"/>
          </w:tcPr>
          <w:p w:rsidR="00466C71" w:rsidRPr="00466C71" w:rsidRDefault="00466C71" w:rsidP="0000788D">
            <w:pPr>
              <w:spacing w:after="0" w:line="240" w:lineRule="auto"/>
              <w:ind w:left="57"/>
              <w:jc w:val="both"/>
              <w:rPr>
                <w:rFonts w:ascii="Times New Roman" w:hAnsi="Times New Roman" w:cs="Times New Roman"/>
                <w:spacing w:val="-2"/>
                <w:sz w:val="28"/>
                <w:szCs w:val="28"/>
              </w:rPr>
            </w:pPr>
          </w:p>
        </w:tc>
        <w:tc>
          <w:tcPr>
            <w:tcW w:w="2282" w:type="dxa"/>
            <w:tcBorders>
              <w:top w:val="outset" w:sz="6" w:space="0" w:color="auto"/>
              <w:left w:val="outset" w:sz="6" w:space="0" w:color="auto"/>
              <w:right w:val="outset" w:sz="6" w:space="0" w:color="auto"/>
            </w:tcBorders>
            <w:shd w:val="clear" w:color="auto" w:fill="D9D9D9" w:themeFill="background1" w:themeFillShade="D9"/>
          </w:tcPr>
          <w:p w:rsidR="00466C71" w:rsidRPr="00466C71" w:rsidRDefault="00466C71" w:rsidP="0000788D">
            <w:pPr>
              <w:spacing w:after="0" w:line="240" w:lineRule="auto"/>
              <w:ind w:left="57"/>
              <w:jc w:val="both"/>
              <w:rPr>
                <w:rFonts w:ascii="Times New Roman" w:hAnsi="Times New Roman" w:cs="Times New Roman"/>
                <w:spacing w:val="-2"/>
                <w:sz w:val="28"/>
                <w:szCs w:val="28"/>
              </w:rPr>
            </w:pPr>
          </w:p>
        </w:tc>
      </w:tr>
      <w:tr w:rsidR="00466C71" w:rsidRPr="00466C71" w:rsidTr="0000788D">
        <w:trPr>
          <w:trHeight w:val="161"/>
          <w:tblCellSpacing w:w="15" w:type="dxa"/>
        </w:trPr>
        <w:tc>
          <w:tcPr>
            <w:tcW w:w="2189" w:type="dxa"/>
            <w:tcBorders>
              <w:top w:val="outset" w:sz="6" w:space="0" w:color="auto"/>
              <w:left w:val="outset" w:sz="6" w:space="0" w:color="auto"/>
              <w:right w:val="outset" w:sz="6" w:space="0" w:color="auto"/>
            </w:tcBorders>
          </w:tcPr>
          <w:p w:rsidR="00466C71" w:rsidRPr="00466C71" w:rsidRDefault="00466C71" w:rsidP="0000788D">
            <w:pPr>
              <w:spacing w:after="0" w:line="240" w:lineRule="auto"/>
              <w:ind w:left="57"/>
              <w:rPr>
                <w:rFonts w:ascii="Times New Roman" w:hAnsi="Times New Roman" w:cs="Times New Roman"/>
                <w:spacing w:val="-2"/>
                <w:sz w:val="28"/>
                <w:szCs w:val="28"/>
              </w:rPr>
            </w:pPr>
          </w:p>
        </w:tc>
        <w:tc>
          <w:tcPr>
            <w:tcW w:w="2312" w:type="dxa"/>
            <w:tcBorders>
              <w:top w:val="outset" w:sz="6" w:space="0" w:color="auto"/>
              <w:left w:val="outset" w:sz="6" w:space="0" w:color="auto"/>
              <w:right w:val="outset" w:sz="6" w:space="0" w:color="auto"/>
            </w:tcBorders>
          </w:tcPr>
          <w:p w:rsidR="00466C71" w:rsidRPr="00466C71" w:rsidRDefault="00466C71" w:rsidP="0000788D">
            <w:pPr>
              <w:spacing w:after="0" w:line="240" w:lineRule="auto"/>
              <w:rPr>
                <w:rFonts w:ascii="Times New Roman" w:hAnsi="Times New Roman" w:cs="Times New Roman"/>
                <w:spacing w:val="-2"/>
                <w:sz w:val="28"/>
                <w:szCs w:val="28"/>
              </w:rPr>
            </w:pPr>
            <w:r w:rsidRPr="00466C71">
              <w:rPr>
                <w:rFonts w:ascii="Times New Roman" w:hAnsi="Times New Roman" w:cs="Times New Roman"/>
                <w:spacing w:val="-2"/>
                <w:sz w:val="28"/>
                <w:szCs w:val="28"/>
              </w:rPr>
              <w:t xml:space="preserve">Likumprojekta 2., 4. un 5.pants </w:t>
            </w:r>
          </w:p>
        </w:tc>
        <w:tc>
          <w:tcPr>
            <w:tcW w:w="2288" w:type="dxa"/>
            <w:tcBorders>
              <w:top w:val="outset" w:sz="6" w:space="0" w:color="auto"/>
              <w:left w:val="outset" w:sz="6" w:space="0" w:color="auto"/>
              <w:right w:val="outset" w:sz="6" w:space="0" w:color="auto"/>
            </w:tcBorders>
          </w:tcPr>
          <w:p w:rsidR="00466C71" w:rsidRPr="00466C71" w:rsidRDefault="00466C71" w:rsidP="0000788D">
            <w:pPr>
              <w:spacing w:after="0" w:line="240" w:lineRule="auto"/>
              <w:ind w:left="57"/>
              <w:jc w:val="both"/>
              <w:rPr>
                <w:rFonts w:ascii="Times New Roman" w:hAnsi="Times New Roman" w:cs="Times New Roman"/>
                <w:spacing w:val="-2"/>
                <w:sz w:val="28"/>
                <w:szCs w:val="28"/>
              </w:rPr>
            </w:pPr>
            <w:r w:rsidRPr="00466C71">
              <w:rPr>
                <w:rFonts w:ascii="Times New Roman" w:hAnsi="Times New Roman" w:cs="Times New Roman"/>
                <w:spacing w:val="-2"/>
                <w:sz w:val="28"/>
                <w:szCs w:val="28"/>
              </w:rPr>
              <w:t>Pārņemts pilnībā</w:t>
            </w:r>
          </w:p>
        </w:tc>
        <w:tc>
          <w:tcPr>
            <w:tcW w:w="2282" w:type="dxa"/>
            <w:tcBorders>
              <w:top w:val="outset" w:sz="6" w:space="0" w:color="auto"/>
              <w:left w:val="outset" w:sz="6" w:space="0" w:color="auto"/>
              <w:right w:val="outset" w:sz="6" w:space="0" w:color="auto"/>
            </w:tcBorders>
          </w:tcPr>
          <w:p w:rsidR="00466C71" w:rsidRPr="00466C71" w:rsidRDefault="00466C71" w:rsidP="0000788D">
            <w:pPr>
              <w:spacing w:after="0" w:line="240" w:lineRule="auto"/>
              <w:ind w:left="57"/>
              <w:jc w:val="both"/>
              <w:rPr>
                <w:rFonts w:ascii="Times New Roman" w:hAnsi="Times New Roman" w:cs="Times New Roman"/>
                <w:spacing w:val="-2"/>
                <w:sz w:val="28"/>
                <w:szCs w:val="28"/>
              </w:rPr>
            </w:pPr>
            <w:r w:rsidRPr="00466C71">
              <w:rPr>
                <w:rFonts w:ascii="Times New Roman" w:hAnsi="Times New Roman" w:cs="Times New Roman"/>
                <w:spacing w:val="-2"/>
                <w:sz w:val="28"/>
                <w:szCs w:val="28"/>
              </w:rPr>
              <w:t>Neparedz stingrākas prasības</w:t>
            </w:r>
          </w:p>
        </w:tc>
      </w:tr>
      <w:tr w:rsidR="00466C71" w:rsidRPr="00466C71" w:rsidTr="006C6AFB">
        <w:trPr>
          <w:trHeight w:val="115"/>
          <w:tblCellSpacing w:w="15" w:type="dxa"/>
        </w:trPr>
        <w:tc>
          <w:tcPr>
            <w:tcW w:w="2189" w:type="dxa"/>
            <w:tcBorders>
              <w:top w:val="outset" w:sz="6" w:space="0" w:color="auto"/>
              <w:left w:val="outset" w:sz="6" w:space="0" w:color="auto"/>
              <w:right w:val="outset" w:sz="6" w:space="0" w:color="auto"/>
            </w:tcBorders>
            <w:shd w:val="clear" w:color="auto" w:fill="D9D9D9" w:themeFill="background1" w:themeFillShade="D9"/>
          </w:tcPr>
          <w:p w:rsidR="00466C71" w:rsidRPr="00466C71" w:rsidRDefault="00466C71" w:rsidP="0000788D">
            <w:pPr>
              <w:spacing w:after="0" w:line="240" w:lineRule="auto"/>
              <w:ind w:left="57"/>
              <w:rPr>
                <w:rFonts w:ascii="Times New Roman" w:hAnsi="Times New Roman" w:cs="Times New Roman"/>
                <w:spacing w:val="-2"/>
                <w:sz w:val="28"/>
                <w:szCs w:val="28"/>
              </w:rPr>
            </w:pPr>
            <w:r w:rsidRPr="00466C71">
              <w:rPr>
                <w:rFonts w:ascii="Times New Roman" w:hAnsi="Times New Roman" w:cs="Times New Roman"/>
                <w:spacing w:val="-2"/>
                <w:sz w:val="28"/>
                <w:szCs w:val="28"/>
              </w:rPr>
              <w:t>2.pants</w:t>
            </w:r>
          </w:p>
        </w:tc>
        <w:tc>
          <w:tcPr>
            <w:tcW w:w="2312" w:type="dxa"/>
            <w:tcBorders>
              <w:top w:val="outset" w:sz="6" w:space="0" w:color="auto"/>
              <w:left w:val="outset" w:sz="6" w:space="0" w:color="auto"/>
              <w:right w:val="outset" w:sz="6" w:space="0" w:color="auto"/>
            </w:tcBorders>
            <w:shd w:val="clear" w:color="auto" w:fill="D9D9D9" w:themeFill="background1" w:themeFillShade="D9"/>
          </w:tcPr>
          <w:p w:rsidR="00466C71" w:rsidRPr="00466C71" w:rsidRDefault="00466C71" w:rsidP="0000788D">
            <w:pPr>
              <w:spacing w:after="0" w:line="240" w:lineRule="auto"/>
              <w:jc w:val="both"/>
              <w:rPr>
                <w:rFonts w:ascii="Times New Roman" w:hAnsi="Times New Roman" w:cs="Times New Roman"/>
                <w:spacing w:val="-2"/>
                <w:sz w:val="28"/>
                <w:szCs w:val="28"/>
              </w:rPr>
            </w:pPr>
          </w:p>
        </w:tc>
        <w:tc>
          <w:tcPr>
            <w:tcW w:w="2288" w:type="dxa"/>
            <w:tcBorders>
              <w:top w:val="outset" w:sz="6" w:space="0" w:color="auto"/>
              <w:left w:val="outset" w:sz="6" w:space="0" w:color="auto"/>
              <w:right w:val="outset" w:sz="6" w:space="0" w:color="auto"/>
            </w:tcBorders>
            <w:shd w:val="clear" w:color="auto" w:fill="D9D9D9" w:themeFill="background1" w:themeFillShade="D9"/>
          </w:tcPr>
          <w:p w:rsidR="00466C71" w:rsidRPr="00466C71" w:rsidRDefault="00466C71" w:rsidP="0000788D">
            <w:pPr>
              <w:spacing w:after="0" w:line="240" w:lineRule="auto"/>
              <w:ind w:left="57"/>
              <w:jc w:val="both"/>
              <w:rPr>
                <w:rFonts w:ascii="Times New Roman" w:hAnsi="Times New Roman" w:cs="Times New Roman"/>
                <w:spacing w:val="-2"/>
                <w:sz w:val="28"/>
                <w:szCs w:val="28"/>
              </w:rPr>
            </w:pPr>
          </w:p>
        </w:tc>
        <w:tc>
          <w:tcPr>
            <w:tcW w:w="2282" w:type="dxa"/>
            <w:tcBorders>
              <w:top w:val="outset" w:sz="6" w:space="0" w:color="auto"/>
              <w:left w:val="outset" w:sz="6" w:space="0" w:color="auto"/>
              <w:right w:val="outset" w:sz="6" w:space="0" w:color="auto"/>
            </w:tcBorders>
            <w:shd w:val="clear" w:color="auto" w:fill="D9D9D9" w:themeFill="background1" w:themeFillShade="D9"/>
          </w:tcPr>
          <w:p w:rsidR="00466C71" w:rsidRPr="00466C71" w:rsidRDefault="00466C71" w:rsidP="0000788D">
            <w:pPr>
              <w:spacing w:after="0" w:line="240" w:lineRule="auto"/>
              <w:ind w:left="57"/>
              <w:jc w:val="both"/>
              <w:rPr>
                <w:rFonts w:ascii="Times New Roman" w:hAnsi="Times New Roman" w:cs="Times New Roman"/>
                <w:spacing w:val="-2"/>
                <w:sz w:val="28"/>
                <w:szCs w:val="28"/>
              </w:rPr>
            </w:pPr>
          </w:p>
        </w:tc>
      </w:tr>
      <w:tr w:rsidR="00466C71" w:rsidRPr="00466C71" w:rsidTr="0000788D">
        <w:trPr>
          <w:trHeight w:val="20"/>
          <w:tblCellSpacing w:w="15" w:type="dxa"/>
        </w:trPr>
        <w:tc>
          <w:tcPr>
            <w:tcW w:w="2189" w:type="dxa"/>
            <w:tcBorders>
              <w:top w:val="outset" w:sz="6" w:space="0" w:color="auto"/>
              <w:left w:val="outset" w:sz="6" w:space="0" w:color="auto"/>
              <w:right w:val="outset" w:sz="6" w:space="0" w:color="auto"/>
            </w:tcBorders>
          </w:tcPr>
          <w:p w:rsidR="00466C71" w:rsidRPr="00466C71" w:rsidRDefault="00466C71" w:rsidP="0000788D">
            <w:pPr>
              <w:spacing w:after="0" w:line="240" w:lineRule="auto"/>
              <w:ind w:left="57"/>
              <w:rPr>
                <w:rFonts w:ascii="Times New Roman" w:hAnsi="Times New Roman" w:cs="Times New Roman"/>
                <w:spacing w:val="-2"/>
                <w:sz w:val="28"/>
                <w:szCs w:val="28"/>
              </w:rPr>
            </w:pPr>
            <w:r w:rsidRPr="00466C71">
              <w:rPr>
                <w:rFonts w:ascii="Times New Roman" w:hAnsi="Times New Roman" w:cs="Times New Roman"/>
                <w:spacing w:val="-2"/>
                <w:sz w:val="28"/>
                <w:szCs w:val="28"/>
              </w:rPr>
              <w:t>1.punkts</w:t>
            </w:r>
          </w:p>
        </w:tc>
        <w:tc>
          <w:tcPr>
            <w:tcW w:w="2312" w:type="dxa"/>
            <w:tcBorders>
              <w:top w:val="outset" w:sz="6" w:space="0" w:color="auto"/>
              <w:left w:val="outset" w:sz="6" w:space="0" w:color="auto"/>
              <w:right w:val="outset" w:sz="6" w:space="0" w:color="auto"/>
            </w:tcBorders>
          </w:tcPr>
          <w:p w:rsidR="00466C71" w:rsidRPr="00466C71" w:rsidRDefault="00466C71" w:rsidP="0000788D">
            <w:pPr>
              <w:spacing w:after="0" w:line="240" w:lineRule="auto"/>
              <w:jc w:val="both"/>
              <w:rPr>
                <w:rFonts w:ascii="Times New Roman" w:hAnsi="Times New Roman" w:cs="Times New Roman"/>
                <w:spacing w:val="-2"/>
                <w:sz w:val="28"/>
                <w:szCs w:val="28"/>
              </w:rPr>
            </w:pPr>
            <w:r w:rsidRPr="00466C71">
              <w:rPr>
                <w:rFonts w:ascii="Times New Roman" w:hAnsi="Times New Roman" w:cs="Times New Roman"/>
                <w:spacing w:val="-2"/>
                <w:sz w:val="28"/>
                <w:szCs w:val="28"/>
              </w:rPr>
              <w:t>Likumprojekta 4.pants (22.</w:t>
            </w:r>
            <w:r w:rsidRPr="00466C71">
              <w:rPr>
                <w:rFonts w:ascii="Times New Roman" w:hAnsi="Times New Roman" w:cs="Times New Roman"/>
                <w:spacing w:val="-2"/>
                <w:sz w:val="28"/>
                <w:szCs w:val="28"/>
                <w:vertAlign w:val="superscript"/>
              </w:rPr>
              <w:t>1</w:t>
            </w:r>
            <w:r w:rsidR="0000788D">
              <w:rPr>
                <w:rFonts w:ascii="Times New Roman" w:hAnsi="Times New Roman" w:cs="Times New Roman"/>
                <w:spacing w:val="-2"/>
                <w:sz w:val="28"/>
                <w:szCs w:val="28"/>
              </w:rPr>
              <w:t> </w:t>
            </w:r>
            <w:r w:rsidRPr="00466C71">
              <w:rPr>
                <w:rFonts w:ascii="Times New Roman" w:hAnsi="Times New Roman" w:cs="Times New Roman"/>
                <w:spacing w:val="-2"/>
                <w:sz w:val="28"/>
                <w:szCs w:val="28"/>
              </w:rPr>
              <w:t>panta pirmā daļa)</w:t>
            </w:r>
          </w:p>
        </w:tc>
        <w:tc>
          <w:tcPr>
            <w:tcW w:w="2288" w:type="dxa"/>
            <w:tcBorders>
              <w:top w:val="outset" w:sz="6" w:space="0" w:color="auto"/>
              <w:left w:val="outset" w:sz="6" w:space="0" w:color="auto"/>
              <w:right w:val="outset" w:sz="6" w:space="0" w:color="auto"/>
            </w:tcBorders>
          </w:tcPr>
          <w:p w:rsidR="00466C71" w:rsidRPr="00466C71" w:rsidRDefault="00466C71" w:rsidP="0000788D">
            <w:pPr>
              <w:spacing w:after="0" w:line="240" w:lineRule="auto"/>
              <w:ind w:left="57"/>
              <w:jc w:val="both"/>
              <w:rPr>
                <w:rFonts w:ascii="Times New Roman" w:hAnsi="Times New Roman" w:cs="Times New Roman"/>
                <w:spacing w:val="-2"/>
                <w:sz w:val="28"/>
                <w:szCs w:val="28"/>
              </w:rPr>
            </w:pPr>
            <w:r w:rsidRPr="00466C71">
              <w:rPr>
                <w:rFonts w:ascii="Times New Roman" w:hAnsi="Times New Roman" w:cs="Times New Roman"/>
                <w:spacing w:val="-2"/>
                <w:sz w:val="28"/>
                <w:szCs w:val="28"/>
              </w:rPr>
              <w:t>Pārņemts pilnībā</w:t>
            </w:r>
          </w:p>
        </w:tc>
        <w:tc>
          <w:tcPr>
            <w:tcW w:w="2282" w:type="dxa"/>
            <w:tcBorders>
              <w:top w:val="outset" w:sz="6" w:space="0" w:color="auto"/>
              <w:left w:val="outset" w:sz="6" w:space="0" w:color="auto"/>
              <w:right w:val="outset" w:sz="6" w:space="0" w:color="auto"/>
            </w:tcBorders>
          </w:tcPr>
          <w:p w:rsidR="00466C71" w:rsidRPr="00466C71" w:rsidRDefault="00466C71" w:rsidP="0000788D">
            <w:pPr>
              <w:spacing w:after="0" w:line="240" w:lineRule="auto"/>
              <w:ind w:left="57"/>
              <w:jc w:val="both"/>
              <w:rPr>
                <w:rFonts w:ascii="Times New Roman" w:hAnsi="Times New Roman" w:cs="Times New Roman"/>
                <w:spacing w:val="-2"/>
                <w:sz w:val="28"/>
                <w:szCs w:val="28"/>
              </w:rPr>
            </w:pPr>
            <w:r w:rsidRPr="00466C71">
              <w:rPr>
                <w:rFonts w:ascii="Times New Roman" w:hAnsi="Times New Roman" w:cs="Times New Roman"/>
                <w:spacing w:val="-2"/>
                <w:sz w:val="28"/>
                <w:szCs w:val="28"/>
              </w:rPr>
              <w:t>Neparedz stingrākas prasības</w:t>
            </w:r>
          </w:p>
        </w:tc>
      </w:tr>
      <w:tr w:rsidR="00466C71" w:rsidRPr="00466C71" w:rsidTr="0000788D">
        <w:trPr>
          <w:trHeight w:val="180"/>
          <w:tblCellSpacing w:w="15" w:type="dxa"/>
        </w:trPr>
        <w:tc>
          <w:tcPr>
            <w:tcW w:w="2189" w:type="dxa"/>
            <w:tcBorders>
              <w:top w:val="outset" w:sz="6" w:space="0" w:color="auto"/>
              <w:left w:val="outset" w:sz="6" w:space="0" w:color="auto"/>
              <w:right w:val="outset" w:sz="6" w:space="0" w:color="auto"/>
            </w:tcBorders>
          </w:tcPr>
          <w:p w:rsidR="00466C71" w:rsidRPr="00466C71" w:rsidRDefault="00466C71" w:rsidP="0000788D">
            <w:pPr>
              <w:spacing w:after="0" w:line="240" w:lineRule="auto"/>
              <w:ind w:left="57"/>
              <w:rPr>
                <w:rFonts w:ascii="Times New Roman" w:hAnsi="Times New Roman" w:cs="Times New Roman"/>
                <w:spacing w:val="-2"/>
                <w:sz w:val="28"/>
                <w:szCs w:val="28"/>
              </w:rPr>
            </w:pPr>
            <w:r w:rsidRPr="00466C71">
              <w:rPr>
                <w:rFonts w:ascii="Times New Roman" w:hAnsi="Times New Roman" w:cs="Times New Roman"/>
                <w:spacing w:val="-2"/>
                <w:sz w:val="28"/>
                <w:szCs w:val="28"/>
              </w:rPr>
              <w:t>2.punkts</w:t>
            </w:r>
          </w:p>
        </w:tc>
        <w:tc>
          <w:tcPr>
            <w:tcW w:w="2312" w:type="dxa"/>
            <w:tcBorders>
              <w:top w:val="outset" w:sz="6" w:space="0" w:color="auto"/>
              <w:left w:val="outset" w:sz="6" w:space="0" w:color="auto"/>
              <w:right w:val="outset" w:sz="6" w:space="0" w:color="auto"/>
            </w:tcBorders>
          </w:tcPr>
          <w:p w:rsidR="00466C71" w:rsidRPr="00466C71" w:rsidRDefault="00466C71" w:rsidP="0000788D">
            <w:pPr>
              <w:spacing w:after="0" w:line="240" w:lineRule="auto"/>
              <w:jc w:val="both"/>
              <w:rPr>
                <w:rFonts w:ascii="Times New Roman" w:hAnsi="Times New Roman" w:cs="Times New Roman"/>
                <w:spacing w:val="-2"/>
                <w:sz w:val="28"/>
                <w:szCs w:val="28"/>
              </w:rPr>
            </w:pPr>
            <w:r w:rsidRPr="00466C71">
              <w:rPr>
                <w:rFonts w:ascii="Times New Roman" w:hAnsi="Times New Roman" w:cs="Times New Roman"/>
                <w:spacing w:val="-2"/>
                <w:sz w:val="28"/>
                <w:szCs w:val="28"/>
              </w:rPr>
              <w:t>Likumprojekta 4.pants (22.</w:t>
            </w:r>
            <w:r w:rsidRPr="00466C71">
              <w:rPr>
                <w:rFonts w:ascii="Times New Roman" w:hAnsi="Times New Roman" w:cs="Times New Roman"/>
                <w:spacing w:val="-2"/>
                <w:sz w:val="28"/>
                <w:szCs w:val="28"/>
                <w:vertAlign w:val="superscript"/>
              </w:rPr>
              <w:t>1</w:t>
            </w:r>
            <w:r w:rsidR="0000788D">
              <w:rPr>
                <w:rFonts w:ascii="Times New Roman" w:hAnsi="Times New Roman" w:cs="Times New Roman"/>
                <w:spacing w:val="-2"/>
                <w:sz w:val="28"/>
                <w:szCs w:val="28"/>
              </w:rPr>
              <w:t> </w:t>
            </w:r>
            <w:r w:rsidRPr="00466C71">
              <w:rPr>
                <w:rFonts w:ascii="Times New Roman" w:hAnsi="Times New Roman" w:cs="Times New Roman"/>
                <w:spacing w:val="-2"/>
                <w:sz w:val="28"/>
                <w:szCs w:val="28"/>
              </w:rPr>
              <w:t>panta trešā daļa)</w:t>
            </w:r>
          </w:p>
        </w:tc>
        <w:tc>
          <w:tcPr>
            <w:tcW w:w="2288" w:type="dxa"/>
            <w:tcBorders>
              <w:top w:val="outset" w:sz="6" w:space="0" w:color="auto"/>
              <w:left w:val="outset" w:sz="6" w:space="0" w:color="auto"/>
              <w:right w:val="outset" w:sz="6" w:space="0" w:color="auto"/>
            </w:tcBorders>
          </w:tcPr>
          <w:p w:rsidR="00466C71" w:rsidRPr="00466C71" w:rsidRDefault="00466C71" w:rsidP="0000788D">
            <w:pPr>
              <w:spacing w:after="0" w:line="240" w:lineRule="auto"/>
              <w:ind w:left="57"/>
              <w:jc w:val="both"/>
              <w:rPr>
                <w:rFonts w:ascii="Times New Roman" w:hAnsi="Times New Roman" w:cs="Times New Roman"/>
                <w:spacing w:val="-2"/>
                <w:sz w:val="28"/>
                <w:szCs w:val="28"/>
              </w:rPr>
            </w:pPr>
            <w:r w:rsidRPr="00466C71">
              <w:rPr>
                <w:rFonts w:ascii="Times New Roman" w:hAnsi="Times New Roman" w:cs="Times New Roman"/>
                <w:spacing w:val="-2"/>
                <w:sz w:val="28"/>
                <w:szCs w:val="28"/>
              </w:rPr>
              <w:t>Pārņemts pilnībā</w:t>
            </w:r>
          </w:p>
        </w:tc>
        <w:tc>
          <w:tcPr>
            <w:tcW w:w="2282" w:type="dxa"/>
            <w:tcBorders>
              <w:top w:val="outset" w:sz="6" w:space="0" w:color="auto"/>
              <w:left w:val="outset" w:sz="6" w:space="0" w:color="auto"/>
              <w:right w:val="outset" w:sz="6" w:space="0" w:color="auto"/>
            </w:tcBorders>
          </w:tcPr>
          <w:p w:rsidR="00466C71" w:rsidRPr="00466C71" w:rsidRDefault="00466C71" w:rsidP="0000788D">
            <w:pPr>
              <w:spacing w:after="0" w:line="240" w:lineRule="auto"/>
              <w:ind w:left="57"/>
              <w:jc w:val="both"/>
              <w:rPr>
                <w:rFonts w:ascii="Times New Roman" w:hAnsi="Times New Roman" w:cs="Times New Roman"/>
                <w:spacing w:val="-2"/>
                <w:sz w:val="28"/>
                <w:szCs w:val="28"/>
              </w:rPr>
            </w:pPr>
            <w:r w:rsidRPr="00466C71">
              <w:rPr>
                <w:rFonts w:ascii="Times New Roman" w:hAnsi="Times New Roman" w:cs="Times New Roman"/>
                <w:spacing w:val="-2"/>
                <w:sz w:val="28"/>
                <w:szCs w:val="28"/>
              </w:rPr>
              <w:t>Neparedz stingrākas prasības</w:t>
            </w:r>
          </w:p>
        </w:tc>
      </w:tr>
      <w:tr w:rsidR="00466C71" w:rsidRPr="00466C71" w:rsidTr="0000788D">
        <w:trPr>
          <w:trHeight w:val="20"/>
          <w:tblCellSpacing w:w="15" w:type="dxa"/>
        </w:trPr>
        <w:tc>
          <w:tcPr>
            <w:tcW w:w="2189" w:type="dxa"/>
            <w:tcBorders>
              <w:top w:val="outset" w:sz="6" w:space="0" w:color="auto"/>
              <w:left w:val="outset" w:sz="6" w:space="0" w:color="auto"/>
              <w:right w:val="outset" w:sz="6" w:space="0" w:color="auto"/>
            </w:tcBorders>
          </w:tcPr>
          <w:p w:rsidR="00466C71" w:rsidRPr="00466C71" w:rsidRDefault="00466C71" w:rsidP="0000788D">
            <w:pPr>
              <w:spacing w:after="0" w:line="240" w:lineRule="auto"/>
              <w:ind w:left="57"/>
              <w:rPr>
                <w:rFonts w:ascii="Times New Roman" w:hAnsi="Times New Roman" w:cs="Times New Roman"/>
                <w:spacing w:val="-2"/>
                <w:sz w:val="28"/>
                <w:szCs w:val="28"/>
              </w:rPr>
            </w:pPr>
            <w:r w:rsidRPr="00466C71">
              <w:rPr>
                <w:rFonts w:ascii="Times New Roman" w:hAnsi="Times New Roman" w:cs="Times New Roman"/>
                <w:spacing w:val="-2"/>
                <w:sz w:val="28"/>
                <w:szCs w:val="28"/>
              </w:rPr>
              <w:t>3.punkts</w:t>
            </w:r>
          </w:p>
        </w:tc>
        <w:tc>
          <w:tcPr>
            <w:tcW w:w="2312" w:type="dxa"/>
            <w:tcBorders>
              <w:top w:val="outset" w:sz="6" w:space="0" w:color="auto"/>
              <w:left w:val="outset" w:sz="6" w:space="0" w:color="auto"/>
              <w:right w:val="outset" w:sz="6" w:space="0" w:color="auto"/>
            </w:tcBorders>
          </w:tcPr>
          <w:p w:rsidR="00466C71" w:rsidRPr="00466C71" w:rsidRDefault="00466C71" w:rsidP="0000788D">
            <w:pPr>
              <w:spacing w:after="0" w:line="240" w:lineRule="auto"/>
              <w:jc w:val="both"/>
              <w:rPr>
                <w:rFonts w:ascii="Times New Roman" w:hAnsi="Times New Roman" w:cs="Times New Roman"/>
                <w:spacing w:val="-2"/>
                <w:sz w:val="28"/>
                <w:szCs w:val="28"/>
              </w:rPr>
            </w:pPr>
            <w:r w:rsidRPr="00466C71">
              <w:rPr>
                <w:rFonts w:ascii="Times New Roman" w:hAnsi="Times New Roman" w:cs="Times New Roman"/>
                <w:spacing w:val="-2"/>
                <w:sz w:val="28"/>
                <w:szCs w:val="28"/>
              </w:rPr>
              <w:t xml:space="preserve">Likumprojekta 1.pants </w:t>
            </w:r>
          </w:p>
        </w:tc>
        <w:tc>
          <w:tcPr>
            <w:tcW w:w="2288" w:type="dxa"/>
            <w:tcBorders>
              <w:top w:val="outset" w:sz="6" w:space="0" w:color="auto"/>
              <w:left w:val="outset" w:sz="6" w:space="0" w:color="auto"/>
              <w:right w:val="outset" w:sz="6" w:space="0" w:color="auto"/>
            </w:tcBorders>
          </w:tcPr>
          <w:p w:rsidR="00466C71" w:rsidRPr="00466C71" w:rsidRDefault="00466C71" w:rsidP="0000788D">
            <w:pPr>
              <w:spacing w:after="0" w:line="240" w:lineRule="auto"/>
              <w:ind w:left="57"/>
              <w:jc w:val="both"/>
              <w:rPr>
                <w:rFonts w:ascii="Times New Roman" w:hAnsi="Times New Roman" w:cs="Times New Roman"/>
                <w:spacing w:val="-2"/>
                <w:sz w:val="28"/>
                <w:szCs w:val="28"/>
              </w:rPr>
            </w:pPr>
            <w:r w:rsidRPr="00466C71">
              <w:rPr>
                <w:rFonts w:ascii="Times New Roman" w:hAnsi="Times New Roman" w:cs="Times New Roman"/>
                <w:spacing w:val="-2"/>
                <w:sz w:val="28"/>
                <w:szCs w:val="28"/>
              </w:rPr>
              <w:t>Pārņemts pilnībā</w:t>
            </w:r>
          </w:p>
        </w:tc>
        <w:tc>
          <w:tcPr>
            <w:tcW w:w="2282" w:type="dxa"/>
            <w:tcBorders>
              <w:top w:val="outset" w:sz="6" w:space="0" w:color="auto"/>
              <w:left w:val="outset" w:sz="6" w:space="0" w:color="auto"/>
              <w:right w:val="outset" w:sz="6" w:space="0" w:color="auto"/>
            </w:tcBorders>
          </w:tcPr>
          <w:p w:rsidR="00466C71" w:rsidRPr="00466C71" w:rsidRDefault="00466C71" w:rsidP="0000788D">
            <w:pPr>
              <w:spacing w:after="0" w:line="240" w:lineRule="auto"/>
              <w:ind w:left="57"/>
              <w:jc w:val="both"/>
              <w:rPr>
                <w:rFonts w:ascii="Times New Roman" w:hAnsi="Times New Roman" w:cs="Times New Roman"/>
                <w:spacing w:val="-2"/>
                <w:sz w:val="28"/>
                <w:szCs w:val="28"/>
              </w:rPr>
            </w:pPr>
            <w:r w:rsidRPr="00466C71">
              <w:rPr>
                <w:rFonts w:ascii="Times New Roman" w:hAnsi="Times New Roman" w:cs="Times New Roman"/>
                <w:spacing w:val="-2"/>
                <w:sz w:val="28"/>
                <w:szCs w:val="28"/>
              </w:rPr>
              <w:t>Neparedz stingrākas prasības</w:t>
            </w:r>
          </w:p>
        </w:tc>
      </w:tr>
      <w:tr w:rsidR="00466C71" w:rsidRPr="00466C71" w:rsidTr="0000788D">
        <w:trPr>
          <w:trHeight w:val="20"/>
          <w:tblCellSpacing w:w="15" w:type="dxa"/>
        </w:trPr>
        <w:tc>
          <w:tcPr>
            <w:tcW w:w="2189" w:type="dxa"/>
            <w:tcBorders>
              <w:top w:val="outset" w:sz="6" w:space="0" w:color="auto"/>
              <w:left w:val="outset" w:sz="6" w:space="0" w:color="auto"/>
              <w:right w:val="outset" w:sz="6" w:space="0" w:color="auto"/>
            </w:tcBorders>
          </w:tcPr>
          <w:p w:rsidR="00466C71" w:rsidRPr="00466C71" w:rsidRDefault="00466C71" w:rsidP="0000788D">
            <w:pPr>
              <w:spacing w:after="0" w:line="240" w:lineRule="auto"/>
              <w:ind w:left="57"/>
              <w:rPr>
                <w:rFonts w:ascii="Times New Roman" w:hAnsi="Times New Roman" w:cs="Times New Roman"/>
                <w:spacing w:val="-2"/>
                <w:sz w:val="28"/>
                <w:szCs w:val="28"/>
              </w:rPr>
            </w:pPr>
            <w:r w:rsidRPr="00466C71">
              <w:rPr>
                <w:rFonts w:ascii="Times New Roman" w:hAnsi="Times New Roman" w:cs="Times New Roman"/>
                <w:spacing w:val="-2"/>
                <w:sz w:val="28"/>
                <w:szCs w:val="28"/>
              </w:rPr>
              <w:t>4.punkts</w:t>
            </w:r>
          </w:p>
        </w:tc>
        <w:tc>
          <w:tcPr>
            <w:tcW w:w="2312" w:type="dxa"/>
            <w:tcBorders>
              <w:top w:val="outset" w:sz="6" w:space="0" w:color="auto"/>
              <w:left w:val="outset" w:sz="6" w:space="0" w:color="auto"/>
              <w:right w:val="outset" w:sz="6" w:space="0" w:color="auto"/>
            </w:tcBorders>
          </w:tcPr>
          <w:p w:rsidR="00466C71" w:rsidRPr="00466C71" w:rsidRDefault="00466C71" w:rsidP="0000788D">
            <w:pPr>
              <w:spacing w:after="0" w:line="240" w:lineRule="auto"/>
              <w:jc w:val="both"/>
              <w:rPr>
                <w:rFonts w:ascii="Times New Roman" w:hAnsi="Times New Roman" w:cs="Times New Roman"/>
                <w:spacing w:val="-2"/>
                <w:sz w:val="28"/>
                <w:szCs w:val="28"/>
              </w:rPr>
            </w:pPr>
            <w:r w:rsidRPr="00466C71">
              <w:rPr>
                <w:rFonts w:ascii="Times New Roman" w:hAnsi="Times New Roman" w:cs="Times New Roman"/>
                <w:spacing w:val="-2"/>
                <w:sz w:val="28"/>
                <w:szCs w:val="28"/>
              </w:rPr>
              <w:t>Likumprojekta 4.pants (22.</w:t>
            </w:r>
            <w:r w:rsidR="0000788D" w:rsidRPr="00466C71">
              <w:rPr>
                <w:rFonts w:ascii="Times New Roman" w:hAnsi="Times New Roman" w:cs="Times New Roman"/>
                <w:spacing w:val="-2"/>
                <w:sz w:val="28"/>
                <w:szCs w:val="28"/>
                <w:vertAlign w:val="superscript"/>
              </w:rPr>
              <w:t>1</w:t>
            </w:r>
            <w:r w:rsidR="0000788D">
              <w:rPr>
                <w:rFonts w:ascii="Times New Roman" w:hAnsi="Times New Roman" w:cs="Times New Roman"/>
                <w:spacing w:val="-2"/>
                <w:sz w:val="28"/>
                <w:szCs w:val="28"/>
              </w:rPr>
              <w:t> </w:t>
            </w:r>
            <w:r w:rsidRPr="00466C71">
              <w:rPr>
                <w:rFonts w:ascii="Times New Roman" w:hAnsi="Times New Roman" w:cs="Times New Roman"/>
                <w:spacing w:val="-2"/>
                <w:sz w:val="28"/>
                <w:szCs w:val="28"/>
              </w:rPr>
              <w:t>panta ceturtā daļa)</w:t>
            </w:r>
          </w:p>
        </w:tc>
        <w:tc>
          <w:tcPr>
            <w:tcW w:w="2288" w:type="dxa"/>
            <w:tcBorders>
              <w:top w:val="outset" w:sz="6" w:space="0" w:color="auto"/>
              <w:left w:val="outset" w:sz="6" w:space="0" w:color="auto"/>
              <w:right w:val="outset" w:sz="6" w:space="0" w:color="auto"/>
            </w:tcBorders>
          </w:tcPr>
          <w:p w:rsidR="00466C71" w:rsidRPr="00466C71" w:rsidRDefault="00466C71" w:rsidP="0000788D">
            <w:pPr>
              <w:spacing w:after="0" w:line="240" w:lineRule="auto"/>
              <w:ind w:left="57"/>
              <w:jc w:val="both"/>
              <w:rPr>
                <w:rFonts w:ascii="Times New Roman" w:hAnsi="Times New Roman" w:cs="Times New Roman"/>
                <w:spacing w:val="-2"/>
                <w:sz w:val="28"/>
                <w:szCs w:val="28"/>
              </w:rPr>
            </w:pPr>
            <w:r w:rsidRPr="00466C71">
              <w:rPr>
                <w:rFonts w:ascii="Times New Roman" w:hAnsi="Times New Roman" w:cs="Times New Roman"/>
                <w:spacing w:val="-2"/>
                <w:sz w:val="28"/>
                <w:szCs w:val="28"/>
              </w:rPr>
              <w:t>Pārņemts pilnībā</w:t>
            </w:r>
          </w:p>
        </w:tc>
        <w:tc>
          <w:tcPr>
            <w:tcW w:w="2282" w:type="dxa"/>
            <w:tcBorders>
              <w:top w:val="outset" w:sz="6" w:space="0" w:color="auto"/>
              <w:left w:val="outset" w:sz="6" w:space="0" w:color="auto"/>
              <w:right w:val="outset" w:sz="6" w:space="0" w:color="auto"/>
            </w:tcBorders>
          </w:tcPr>
          <w:p w:rsidR="00466C71" w:rsidRPr="00466C71" w:rsidRDefault="00466C71" w:rsidP="0000788D">
            <w:pPr>
              <w:spacing w:after="0" w:line="240" w:lineRule="auto"/>
              <w:ind w:left="57"/>
              <w:jc w:val="both"/>
              <w:rPr>
                <w:rFonts w:ascii="Times New Roman" w:hAnsi="Times New Roman" w:cs="Times New Roman"/>
                <w:spacing w:val="-2"/>
                <w:sz w:val="28"/>
                <w:szCs w:val="28"/>
              </w:rPr>
            </w:pPr>
            <w:r w:rsidRPr="00466C71">
              <w:rPr>
                <w:rFonts w:ascii="Times New Roman" w:hAnsi="Times New Roman" w:cs="Times New Roman"/>
                <w:spacing w:val="-2"/>
                <w:sz w:val="28"/>
                <w:szCs w:val="28"/>
              </w:rPr>
              <w:t>Neparedz stingrākas prasības</w:t>
            </w:r>
          </w:p>
        </w:tc>
      </w:tr>
      <w:tr w:rsidR="00466C71" w:rsidRPr="00466C71" w:rsidTr="006C6AFB">
        <w:trPr>
          <w:trHeight w:val="20"/>
          <w:tblCellSpacing w:w="15" w:type="dxa"/>
        </w:trPr>
        <w:tc>
          <w:tcPr>
            <w:tcW w:w="2189" w:type="dxa"/>
            <w:tcBorders>
              <w:top w:val="outset" w:sz="6" w:space="0" w:color="auto"/>
              <w:left w:val="outset" w:sz="6" w:space="0" w:color="auto"/>
              <w:right w:val="outset" w:sz="6" w:space="0" w:color="auto"/>
            </w:tcBorders>
            <w:shd w:val="clear" w:color="auto" w:fill="D9D9D9" w:themeFill="background1" w:themeFillShade="D9"/>
          </w:tcPr>
          <w:p w:rsidR="00466C71" w:rsidRPr="00466C71" w:rsidRDefault="00466C71" w:rsidP="0000788D">
            <w:pPr>
              <w:spacing w:after="0" w:line="240" w:lineRule="auto"/>
              <w:ind w:left="57"/>
              <w:rPr>
                <w:rFonts w:ascii="Times New Roman" w:hAnsi="Times New Roman" w:cs="Times New Roman"/>
                <w:spacing w:val="-2"/>
                <w:sz w:val="28"/>
                <w:szCs w:val="28"/>
              </w:rPr>
            </w:pPr>
            <w:r w:rsidRPr="00466C71">
              <w:rPr>
                <w:rFonts w:ascii="Times New Roman" w:hAnsi="Times New Roman" w:cs="Times New Roman"/>
                <w:spacing w:val="-2"/>
                <w:sz w:val="28"/>
                <w:szCs w:val="28"/>
              </w:rPr>
              <w:t>3.pants</w:t>
            </w:r>
          </w:p>
        </w:tc>
        <w:tc>
          <w:tcPr>
            <w:tcW w:w="2312" w:type="dxa"/>
            <w:tcBorders>
              <w:top w:val="outset" w:sz="6" w:space="0" w:color="auto"/>
              <w:left w:val="outset" w:sz="6" w:space="0" w:color="auto"/>
              <w:right w:val="outset" w:sz="6" w:space="0" w:color="auto"/>
            </w:tcBorders>
            <w:shd w:val="clear" w:color="auto" w:fill="D9D9D9" w:themeFill="background1" w:themeFillShade="D9"/>
          </w:tcPr>
          <w:p w:rsidR="00466C71" w:rsidRPr="00466C71" w:rsidRDefault="00466C71" w:rsidP="0000788D">
            <w:pPr>
              <w:spacing w:after="0" w:line="240" w:lineRule="auto"/>
              <w:jc w:val="both"/>
              <w:rPr>
                <w:rFonts w:ascii="Times New Roman" w:hAnsi="Times New Roman" w:cs="Times New Roman"/>
                <w:spacing w:val="-2"/>
                <w:sz w:val="28"/>
                <w:szCs w:val="28"/>
              </w:rPr>
            </w:pPr>
          </w:p>
        </w:tc>
        <w:tc>
          <w:tcPr>
            <w:tcW w:w="2288" w:type="dxa"/>
            <w:tcBorders>
              <w:top w:val="outset" w:sz="6" w:space="0" w:color="auto"/>
              <w:left w:val="outset" w:sz="6" w:space="0" w:color="auto"/>
              <w:right w:val="outset" w:sz="6" w:space="0" w:color="auto"/>
            </w:tcBorders>
            <w:shd w:val="clear" w:color="auto" w:fill="D9D9D9" w:themeFill="background1" w:themeFillShade="D9"/>
          </w:tcPr>
          <w:p w:rsidR="00466C71" w:rsidRPr="00466C71" w:rsidRDefault="00466C71" w:rsidP="0000788D">
            <w:pPr>
              <w:spacing w:after="0" w:line="240" w:lineRule="auto"/>
              <w:ind w:left="57"/>
              <w:jc w:val="both"/>
              <w:rPr>
                <w:rFonts w:ascii="Times New Roman" w:hAnsi="Times New Roman" w:cs="Times New Roman"/>
                <w:spacing w:val="-2"/>
                <w:sz w:val="28"/>
                <w:szCs w:val="28"/>
              </w:rPr>
            </w:pPr>
          </w:p>
        </w:tc>
        <w:tc>
          <w:tcPr>
            <w:tcW w:w="2282" w:type="dxa"/>
            <w:tcBorders>
              <w:top w:val="outset" w:sz="6" w:space="0" w:color="auto"/>
              <w:left w:val="outset" w:sz="6" w:space="0" w:color="auto"/>
              <w:right w:val="outset" w:sz="6" w:space="0" w:color="auto"/>
            </w:tcBorders>
            <w:shd w:val="clear" w:color="auto" w:fill="D9D9D9" w:themeFill="background1" w:themeFillShade="D9"/>
          </w:tcPr>
          <w:p w:rsidR="00466C71" w:rsidRPr="00466C71" w:rsidRDefault="00466C71" w:rsidP="0000788D">
            <w:pPr>
              <w:spacing w:after="0" w:line="240" w:lineRule="auto"/>
              <w:ind w:left="57"/>
              <w:jc w:val="both"/>
              <w:rPr>
                <w:rFonts w:ascii="Times New Roman" w:hAnsi="Times New Roman" w:cs="Times New Roman"/>
                <w:spacing w:val="-2"/>
                <w:sz w:val="28"/>
                <w:szCs w:val="28"/>
              </w:rPr>
            </w:pPr>
          </w:p>
        </w:tc>
      </w:tr>
      <w:tr w:rsidR="00466C71" w:rsidRPr="00466C71" w:rsidTr="0000788D">
        <w:trPr>
          <w:trHeight w:val="20"/>
          <w:tblCellSpacing w:w="15" w:type="dxa"/>
        </w:trPr>
        <w:tc>
          <w:tcPr>
            <w:tcW w:w="2189" w:type="dxa"/>
            <w:tcBorders>
              <w:top w:val="outset" w:sz="6" w:space="0" w:color="auto"/>
              <w:left w:val="outset" w:sz="6" w:space="0" w:color="auto"/>
              <w:right w:val="outset" w:sz="6" w:space="0" w:color="auto"/>
            </w:tcBorders>
          </w:tcPr>
          <w:p w:rsidR="00466C71" w:rsidRPr="00466C71" w:rsidRDefault="00466C71" w:rsidP="0000788D">
            <w:pPr>
              <w:spacing w:after="0" w:line="240" w:lineRule="auto"/>
              <w:ind w:left="57"/>
              <w:rPr>
                <w:rFonts w:ascii="Times New Roman" w:hAnsi="Times New Roman" w:cs="Times New Roman"/>
                <w:spacing w:val="-2"/>
                <w:sz w:val="28"/>
                <w:szCs w:val="28"/>
              </w:rPr>
            </w:pPr>
            <w:r w:rsidRPr="00466C71">
              <w:rPr>
                <w:rFonts w:ascii="Times New Roman" w:hAnsi="Times New Roman" w:cs="Times New Roman"/>
                <w:spacing w:val="-2"/>
                <w:sz w:val="28"/>
                <w:szCs w:val="28"/>
              </w:rPr>
              <w:t>1.punkta (a) apakšpunkts</w:t>
            </w:r>
          </w:p>
        </w:tc>
        <w:tc>
          <w:tcPr>
            <w:tcW w:w="2312" w:type="dxa"/>
            <w:tcBorders>
              <w:top w:val="outset" w:sz="6" w:space="0" w:color="auto"/>
              <w:left w:val="outset" w:sz="6" w:space="0" w:color="auto"/>
              <w:right w:val="outset" w:sz="6" w:space="0" w:color="auto"/>
            </w:tcBorders>
          </w:tcPr>
          <w:p w:rsidR="00466C71" w:rsidRPr="00466C71" w:rsidRDefault="00466C71" w:rsidP="0000788D">
            <w:pPr>
              <w:spacing w:after="0" w:line="240" w:lineRule="auto"/>
              <w:jc w:val="both"/>
              <w:rPr>
                <w:rFonts w:ascii="Times New Roman" w:hAnsi="Times New Roman" w:cs="Times New Roman"/>
                <w:spacing w:val="-2"/>
                <w:sz w:val="28"/>
                <w:szCs w:val="28"/>
              </w:rPr>
            </w:pPr>
            <w:r w:rsidRPr="00466C71">
              <w:rPr>
                <w:rFonts w:ascii="Times New Roman" w:hAnsi="Times New Roman" w:cs="Times New Roman"/>
                <w:spacing w:val="-2"/>
                <w:sz w:val="28"/>
                <w:szCs w:val="28"/>
              </w:rPr>
              <w:t>Likumprojekta 4.pants (22.</w:t>
            </w:r>
            <w:r w:rsidRPr="00466C71">
              <w:rPr>
                <w:rFonts w:ascii="Times New Roman" w:hAnsi="Times New Roman" w:cs="Times New Roman"/>
                <w:spacing w:val="-2"/>
                <w:sz w:val="28"/>
                <w:szCs w:val="28"/>
                <w:vertAlign w:val="superscript"/>
              </w:rPr>
              <w:t>1</w:t>
            </w:r>
            <w:r w:rsidR="0000788D">
              <w:rPr>
                <w:rFonts w:ascii="Times New Roman" w:hAnsi="Times New Roman" w:cs="Times New Roman"/>
                <w:spacing w:val="-2"/>
                <w:sz w:val="28"/>
                <w:szCs w:val="28"/>
              </w:rPr>
              <w:t> </w:t>
            </w:r>
            <w:r w:rsidRPr="00466C71">
              <w:rPr>
                <w:rFonts w:ascii="Times New Roman" w:hAnsi="Times New Roman" w:cs="Times New Roman"/>
                <w:spacing w:val="-2"/>
                <w:sz w:val="28"/>
                <w:szCs w:val="28"/>
              </w:rPr>
              <w:t>panta pirmā daļa)</w:t>
            </w:r>
          </w:p>
        </w:tc>
        <w:tc>
          <w:tcPr>
            <w:tcW w:w="2288" w:type="dxa"/>
            <w:tcBorders>
              <w:top w:val="outset" w:sz="6" w:space="0" w:color="auto"/>
              <w:left w:val="outset" w:sz="6" w:space="0" w:color="auto"/>
              <w:right w:val="outset" w:sz="6" w:space="0" w:color="auto"/>
            </w:tcBorders>
          </w:tcPr>
          <w:p w:rsidR="00466C71" w:rsidRPr="00466C71" w:rsidRDefault="00466C71" w:rsidP="0000788D">
            <w:pPr>
              <w:spacing w:after="0" w:line="240" w:lineRule="auto"/>
              <w:ind w:left="57"/>
              <w:jc w:val="both"/>
              <w:rPr>
                <w:rFonts w:ascii="Times New Roman" w:hAnsi="Times New Roman" w:cs="Times New Roman"/>
                <w:spacing w:val="-2"/>
                <w:sz w:val="28"/>
                <w:szCs w:val="28"/>
              </w:rPr>
            </w:pPr>
            <w:r w:rsidRPr="00466C71">
              <w:rPr>
                <w:rFonts w:ascii="Times New Roman" w:hAnsi="Times New Roman" w:cs="Times New Roman"/>
                <w:spacing w:val="-2"/>
                <w:sz w:val="28"/>
                <w:szCs w:val="28"/>
              </w:rPr>
              <w:t>Pārņemts pilnībā</w:t>
            </w:r>
          </w:p>
        </w:tc>
        <w:tc>
          <w:tcPr>
            <w:tcW w:w="2282" w:type="dxa"/>
            <w:tcBorders>
              <w:top w:val="outset" w:sz="6" w:space="0" w:color="auto"/>
              <w:left w:val="outset" w:sz="6" w:space="0" w:color="auto"/>
              <w:right w:val="outset" w:sz="6" w:space="0" w:color="auto"/>
            </w:tcBorders>
          </w:tcPr>
          <w:p w:rsidR="00466C71" w:rsidRPr="00466C71" w:rsidRDefault="00466C71" w:rsidP="0000788D">
            <w:pPr>
              <w:spacing w:after="0" w:line="240" w:lineRule="auto"/>
              <w:ind w:left="57"/>
              <w:jc w:val="both"/>
              <w:rPr>
                <w:rFonts w:ascii="Times New Roman" w:hAnsi="Times New Roman" w:cs="Times New Roman"/>
                <w:spacing w:val="-2"/>
                <w:sz w:val="28"/>
                <w:szCs w:val="28"/>
              </w:rPr>
            </w:pPr>
            <w:r w:rsidRPr="00466C71">
              <w:rPr>
                <w:rFonts w:ascii="Times New Roman" w:hAnsi="Times New Roman" w:cs="Times New Roman"/>
                <w:spacing w:val="-2"/>
                <w:sz w:val="28"/>
                <w:szCs w:val="28"/>
              </w:rPr>
              <w:t>Neparedz stingrākas prasības</w:t>
            </w:r>
          </w:p>
        </w:tc>
      </w:tr>
      <w:tr w:rsidR="00466C71" w:rsidRPr="00466C71" w:rsidTr="0000788D">
        <w:trPr>
          <w:trHeight w:val="468"/>
          <w:tblCellSpacing w:w="15" w:type="dxa"/>
        </w:trPr>
        <w:tc>
          <w:tcPr>
            <w:tcW w:w="2189" w:type="dxa"/>
            <w:tcBorders>
              <w:top w:val="outset" w:sz="6" w:space="0" w:color="auto"/>
              <w:left w:val="outset" w:sz="6" w:space="0" w:color="auto"/>
              <w:right w:val="outset" w:sz="6" w:space="0" w:color="auto"/>
            </w:tcBorders>
          </w:tcPr>
          <w:p w:rsidR="00466C71" w:rsidRPr="00466C71" w:rsidRDefault="00466C71" w:rsidP="0000788D">
            <w:pPr>
              <w:spacing w:after="0" w:line="240" w:lineRule="auto"/>
              <w:ind w:left="57"/>
              <w:rPr>
                <w:rFonts w:ascii="Times New Roman" w:hAnsi="Times New Roman" w:cs="Times New Roman"/>
                <w:spacing w:val="-2"/>
                <w:sz w:val="28"/>
                <w:szCs w:val="28"/>
              </w:rPr>
            </w:pPr>
            <w:r w:rsidRPr="00466C71">
              <w:rPr>
                <w:rFonts w:ascii="Times New Roman" w:hAnsi="Times New Roman" w:cs="Times New Roman"/>
                <w:spacing w:val="-2"/>
                <w:sz w:val="28"/>
                <w:szCs w:val="28"/>
              </w:rPr>
              <w:t>1.punkta (b) apakšpunkts</w:t>
            </w:r>
          </w:p>
        </w:tc>
        <w:tc>
          <w:tcPr>
            <w:tcW w:w="2312" w:type="dxa"/>
            <w:tcBorders>
              <w:top w:val="outset" w:sz="6" w:space="0" w:color="auto"/>
              <w:left w:val="outset" w:sz="6" w:space="0" w:color="auto"/>
              <w:right w:val="outset" w:sz="6" w:space="0" w:color="auto"/>
            </w:tcBorders>
          </w:tcPr>
          <w:p w:rsidR="00466C71" w:rsidRPr="00466C71" w:rsidRDefault="00466C71" w:rsidP="0000788D">
            <w:pPr>
              <w:spacing w:after="0" w:line="240" w:lineRule="auto"/>
              <w:jc w:val="both"/>
              <w:rPr>
                <w:rFonts w:ascii="Times New Roman" w:hAnsi="Times New Roman" w:cs="Times New Roman"/>
                <w:spacing w:val="-2"/>
                <w:sz w:val="28"/>
                <w:szCs w:val="28"/>
              </w:rPr>
            </w:pPr>
            <w:r w:rsidRPr="00466C71">
              <w:rPr>
                <w:rFonts w:ascii="Times New Roman" w:hAnsi="Times New Roman" w:cs="Times New Roman"/>
                <w:spacing w:val="-2"/>
                <w:sz w:val="28"/>
                <w:szCs w:val="28"/>
              </w:rPr>
              <w:t>Likumprojekta 4.pants (22.</w:t>
            </w:r>
            <w:r w:rsidRPr="00466C71">
              <w:rPr>
                <w:rFonts w:ascii="Times New Roman" w:hAnsi="Times New Roman" w:cs="Times New Roman"/>
                <w:spacing w:val="-2"/>
                <w:sz w:val="28"/>
                <w:szCs w:val="28"/>
                <w:vertAlign w:val="superscript"/>
              </w:rPr>
              <w:t>1</w:t>
            </w:r>
            <w:r w:rsidR="0000788D">
              <w:rPr>
                <w:rFonts w:ascii="Times New Roman" w:hAnsi="Times New Roman" w:cs="Times New Roman"/>
                <w:spacing w:val="-2"/>
                <w:sz w:val="28"/>
                <w:szCs w:val="28"/>
              </w:rPr>
              <w:t> </w:t>
            </w:r>
            <w:r w:rsidRPr="00466C71">
              <w:rPr>
                <w:rFonts w:ascii="Times New Roman" w:hAnsi="Times New Roman" w:cs="Times New Roman"/>
                <w:spacing w:val="-2"/>
                <w:sz w:val="28"/>
                <w:szCs w:val="28"/>
              </w:rPr>
              <w:t>panta otrā daļa)</w:t>
            </w:r>
          </w:p>
        </w:tc>
        <w:tc>
          <w:tcPr>
            <w:tcW w:w="2288" w:type="dxa"/>
            <w:tcBorders>
              <w:top w:val="outset" w:sz="6" w:space="0" w:color="auto"/>
              <w:left w:val="outset" w:sz="6" w:space="0" w:color="auto"/>
              <w:right w:val="outset" w:sz="6" w:space="0" w:color="auto"/>
            </w:tcBorders>
          </w:tcPr>
          <w:p w:rsidR="00466C71" w:rsidRPr="00466C71" w:rsidRDefault="00466C71" w:rsidP="0000788D">
            <w:pPr>
              <w:spacing w:after="0" w:line="240" w:lineRule="auto"/>
              <w:ind w:left="57"/>
              <w:jc w:val="both"/>
              <w:rPr>
                <w:rFonts w:ascii="Times New Roman" w:hAnsi="Times New Roman" w:cs="Times New Roman"/>
                <w:spacing w:val="-2"/>
                <w:sz w:val="28"/>
                <w:szCs w:val="28"/>
              </w:rPr>
            </w:pPr>
            <w:r w:rsidRPr="00466C71">
              <w:rPr>
                <w:rFonts w:ascii="Times New Roman" w:hAnsi="Times New Roman" w:cs="Times New Roman"/>
                <w:spacing w:val="-2"/>
                <w:sz w:val="28"/>
                <w:szCs w:val="28"/>
              </w:rPr>
              <w:t>Pārņemts pilnībā</w:t>
            </w:r>
          </w:p>
        </w:tc>
        <w:tc>
          <w:tcPr>
            <w:tcW w:w="2282" w:type="dxa"/>
            <w:tcBorders>
              <w:top w:val="outset" w:sz="6" w:space="0" w:color="auto"/>
              <w:left w:val="outset" w:sz="6" w:space="0" w:color="auto"/>
              <w:right w:val="outset" w:sz="6" w:space="0" w:color="auto"/>
            </w:tcBorders>
          </w:tcPr>
          <w:p w:rsidR="00466C71" w:rsidRPr="00466C71" w:rsidRDefault="00466C71" w:rsidP="0000788D">
            <w:pPr>
              <w:spacing w:after="0" w:line="240" w:lineRule="auto"/>
              <w:ind w:left="57"/>
              <w:jc w:val="both"/>
              <w:rPr>
                <w:rFonts w:ascii="Times New Roman" w:hAnsi="Times New Roman" w:cs="Times New Roman"/>
                <w:spacing w:val="-2"/>
                <w:sz w:val="28"/>
                <w:szCs w:val="28"/>
              </w:rPr>
            </w:pPr>
            <w:r w:rsidRPr="00466C71">
              <w:rPr>
                <w:rFonts w:ascii="Times New Roman" w:hAnsi="Times New Roman" w:cs="Times New Roman"/>
                <w:spacing w:val="-2"/>
                <w:sz w:val="28"/>
                <w:szCs w:val="28"/>
              </w:rPr>
              <w:t>Neparedz stingrākas prasības</w:t>
            </w:r>
          </w:p>
        </w:tc>
      </w:tr>
      <w:tr w:rsidR="00466C71" w:rsidRPr="00466C71" w:rsidTr="0000788D">
        <w:trPr>
          <w:trHeight w:val="218"/>
          <w:tblCellSpacing w:w="15" w:type="dxa"/>
        </w:trPr>
        <w:tc>
          <w:tcPr>
            <w:tcW w:w="2189" w:type="dxa"/>
            <w:tcBorders>
              <w:top w:val="outset" w:sz="6" w:space="0" w:color="auto"/>
              <w:left w:val="outset" w:sz="6" w:space="0" w:color="auto"/>
              <w:right w:val="outset" w:sz="6" w:space="0" w:color="auto"/>
            </w:tcBorders>
          </w:tcPr>
          <w:p w:rsidR="00466C71" w:rsidRPr="00466C71" w:rsidRDefault="00466C71" w:rsidP="0000788D">
            <w:pPr>
              <w:spacing w:after="0" w:line="240" w:lineRule="auto"/>
              <w:ind w:left="57"/>
              <w:rPr>
                <w:rFonts w:ascii="Times New Roman" w:hAnsi="Times New Roman" w:cs="Times New Roman"/>
                <w:spacing w:val="-2"/>
                <w:sz w:val="28"/>
                <w:szCs w:val="28"/>
              </w:rPr>
            </w:pPr>
            <w:r w:rsidRPr="00466C71">
              <w:rPr>
                <w:rFonts w:ascii="Times New Roman" w:hAnsi="Times New Roman" w:cs="Times New Roman"/>
                <w:spacing w:val="-2"/>
                <w:sz w:val="28"/>
                <w:szCs w:val="28"/>
              </w:rPr>
              <w:lastRenderedPageBreak/>
              <w:t>2.punkts</w:t>
            </w:r>
          </w:p>
        </w:tc>
        <w:tc>
          <w:tcPr>
            <w:tcW w:w="2312" w:type="dxa"/>
            <w:tcBorders>
              <w:top w:val="outset" w:sz="6" w:space="0" w:color="auto"/>
              <w:left w:val="outset" w:sz="6" w:space="0" w:color="auto"/>
              <w:right w:val="outset" w:sz="6" w:space="0" w:color="auto"/>
            </w:tcBorders>
          </w:tcPr>
          <w:p w:rsidR="00466C71" w:rsidRPr="00466C71" w:rsidRDefault="00466C71" w:rsidP="0000788D">
            <w:pPr>
              <w:spacing w:after="0" w:line="240" w:lineRule="auto"/>
              <w:jc w:val="both"/>
              <w:rPr>
                <w:rFonts w:ascii="Times New Roman" w:hAnsi="Times New Roman" w:cs="Times New Roman"/>
                <w:spacing w:val="-2"/>
                <w:sz w:val="28"/>
                <w:szCs w:val="28"/>
              </w:rPr>
            </w:pPr>
            <w:r w:rsidRPr="00466C71">
              <w:rPr>
                <w:rFonts w:ascii="Times New Roman" w:hAnsi="Times New Roman" w:cs="Times New Roman"/>
                <w:spacing w:val="-2"/>
                <w:sz w:val="28"/>
                <w:szCs w:val="28"/>
              </w:rPr>
              <w:t>Likumprojekta 4.pants (22.</w:t>
            </w:r>
            <w:r w:rsidRPr="00466C71">
              <w:rPr>
                <w:rFonts w:ascii="Times New Roman" w:hAnsi="Times New Roman" w:cs="Times New Roman"/>
                <w:spacing w:val="-2"/>
                <w:sz w:val="28"/>
                <w:szCs w:val="28"/>
                <w:vertAlign w:val="superscript"/>
              </w:rPr>
              <w:t>1</w:t>
            </w:r>
            <w:r w:rsidR="0000788D">
              <w:rPr>
                <w:rFonts w:ascii="Times New Roman" w:hAnsi="Times New Roman" w:cs="Times New Roman"/>
                <w:spacing w:val="-2"/>
                <w:sz w:val="28"/>
                <w:szCs w:val="28"/>
              </w:rPr>
              <w:t> </w:t>
            </w:r>
            <w:r w:rsidRPr="00466C71">
              <w:rPr>
                <w:rFonts w:ascii="Times New Roman" w:hAnsi="Times New Roman" w:cs="Times New Roman"/>
                <w:spacing w:val="-2"/>
                <w:sz w:val="28"/>
                <w:szCs w:val="28"/>
              </w:rPr>
              <w:t>panta piektā daļa)</w:t>
            </w:r>
          </w:p>
        </w:tc>
        <w:tc>
          <w:tcPr>
            <w:tcW w:w="2288" w:type="dxa"/>
            <w:tcBorders>
              <w:top w:val="outset" w:sz="6" w:space="0" w:color="auto"/>
              <w:left w:val="outset" w:sz="6" w:space="0" w:color="auto"/>
              <w:right w:val="outset" w:sz="6" w:space="0" w:color="auto"/>
            </w:tcBorders>
          </w:tcPr>
          <w:p w:rsidR="00466C71" w:rsidRPr="00466C71" w:rsidRDefault="00466C71" w:rsidP="0000788D">
            <w:pPr>
              <w:spacing w:after="0" w:line="240" w:lineRule="auto"/>
              <w:ind w:left="57"/>
              <w:jc w:val="both"/>
              <w:rPr>
                <w:rFonts w:ascii="Times New Roman" w:hAnsi="Times New Roman" w:cs="Times New Roman"/>
                <w:spacing w:val="-2"/>
                <w:sz w:val="28"/>
                <w:szCs w:val="28"/>
              </w:rPr>
            </w:pPr>
            <w:r w:rsidRPr="00466C71">
              <w:rPr>
                <w:rFonts w:ascii="Times New Roman" w:hAnsi="Times New Roman" w:cs="Times New Roman"/>
                <w:spacing w:val="-2"/>
                <w:sz w:val="28"/>
                <w:szCs w:val="28"/>
              </w:rPr>
              <w:t>Pārņemts pilnībā</w:t>
            </w:r>
          </w:p>
        </w:tc>
        <w:tc>
          <w:tcPr>
            <w:tcW w:w="2282" w:type="dxa"/>
            <w:tcBorders>
              <w:top w:val="outset" w:sz="6" w:space="0" w:color="auto"/>
              <w:left w:val="outset" w:sz="6" w:space="0" w:color="auto"/>
              <w:right w:val="outset" w:sz="6" w:space="0" w:color="auto"/>
            </w:tcBorders>
          </w:tcPr>
          <w:p w:rsidR="00466C71" w:rsidRPr="00466C71" w:rsidRDefault="00466C71" w:rsidP="0000788D">
            <w:pPr>
              <w:spacing w:after="0" w:line="240" w:lineRule="auto"/>
              <w:ind w:left="57"/>
              <w:jc w:val="both"/>
              <w:rPr>
                <w:rFonts w:ascii="Times New Roman" w:hAnsi="Times New Roman" w:cs="Times New Roman"/>
                <w:spacing w:val="-2"/>
                <w:sz w:val="28"/>
                <w:szCs w:val="28"/>
              </w:rPr>
            </w:pPr>
            <w:r w:rsidRPr="00466C71">
              <w:rPr>
                <w:rFonts w:ascii="Times New Roman" w:hAnsi="Times New Roman" w:cs="Times New Roman"/>
                <w:spacing w:val="-2"/>
                <w:sz w:val="28"/>
                <w:szCs w:val="28"/>
              </w:rPr>
              <w:t>Neparedz stingrākas prasības</w:t>
            </w:r>
          </w:p>
        </w:tc>
      </w:tr>
      <w:tr w:rsidR="00466C71" w:rsidRPr="00466C71" w:rsidTr="0000788D">
        <w:trPr>
          <w:trHeight w:val="455"/>
          <w:tblCellSpacing w:w="15" w:type="dxa"/>
        </w:trPr>
        <w:tc>
          <w:tcPr>
            <w:tcW w:w="2189" w:type="dxa"/>
            <w:tcBorders>
              <w:top w:val="outset" w:sz="6" w:space="0" w:color="auto"/>
              <w:left w:val="outset" w:sz="6" w:space="0" w:color="auto"/>
              <w:right w:val="outset" w:sz="6" w:space="0" w:color="auto"/>
            </w:tcBorders>
          </w:tcPr>
          <w:p w:rsidR="00466C71" w:rsidRPr="00466C71" w:rsidRDefault="00466C71" w:rsidP="0000788D">
            <w:pPr>
              <w:spacing w:after="0" w:line="240" w:lineRule="auto"/>
              <w:ind w:left="57"/>
              <w:rPr>
                <w:rFonts w:ascii="Times New Roman" w:hAnsi="Times New Roman" w:cs="Times New Roman"/>
                <w:spacing w:val="-2"/>
                <w:sz w:val="28"/>
                <w:szCs w:val="28"/>
              </w:rPr>
            </w:pPr>
            <w:r w:rsidRPr="00466C71">
              <w:rPr>
                <w:rFonts w:ascii="Times New Roman" w:hAnsi="Times New Roman" w:cs="Times New Roman"/>
                <w:spacing w:val="-2"/>
                <w:sz w:val="28"/>
                <w:szCs w:val="28"/>
              </w:rPr>
              <w:t>3.punkts</w:t>
            </w:r>
          </w:p>
        </w:tc>
        <w:tc>
          <w:tcPr>
            <w:tcW w:w="2312" w:type="dxa"/>
            <w:tcBorders>
              <w:top w:val="outset" w:sz="6" w:space="0" w:color="auto"/>
              <w:left w:val="outset" w:sz="6" w:space="0" w:color="auto"/>
              <w:right w:val="outset" w:sz="6" w:space="0" w:color="auto"/>
            </w:tcBorders>
          </w:tcPr>
          <w:p w:rsidR="00466C71" w:rsidRPr="00466C71" w:rsidRDefault="00466C71" w:rsidP="0000788D">
            <w:pPr>
              <w:spacing w:after="0" w:line="240" w:lineRule="auto"/>
              <w:jc w:val="both"/>
              <w:rPr>
                <w:rFonts w:ascii="Times New Roman" w:hAnsi="Times New Roman" w:cs="Times New Roman"/>
                <w:spacing w:val="-2"/>
                <w:sz w:val="28"/>
                <w:szCs w:val="28"/>
              </w:rPr>
            </w:pPr>
            <w:r w:rsidRPr="00466C71">
              <w:rPr>
                <w:rFonts w:ascii="Times New Roman" w:hAnsi="Times New Roman" w:cs="Times New Roman"/>
                <w:spacing w:val="-2"/>
                <w:sz w:val="28"/>
                <w:szCs w:val="28"/>
              </w:rPr>
              <w:t>Likumprojekta 4.pants (22.</w:t>
            </w:r>
            <w:r w:rsidRPr="00466C71">
              <w:rPr>
                <w:rFonts w:ascii="Times New Roman" w:hAnsi="Times New Roman" w:cs="Times New Roman"/>
                <w:spacing w:val="-2"/>
                <w:sz w:val="28"/>
                <w:szCs w:val="28"/>
                <w:vertAlign w:val="superscript"/>
              </w:rPr>
              <w:t>1</w:t>
            </w:r>
            <w:r w:rsidR="0000788D">
              <w:rPr>
                <w:rFonts w:ascii="Times New Roman" w:hAnsi="Times New Roman" w:cs="Times New Roman"/>
                <w:spacing w:val="-2"/>
                <w:sz w:val="28"/>
                <w:szCs w:val="28"/>
              </w:rPr>
              <w:t> </w:t>
            </w:r>
            <w:r w:rsidRPr="00466C71">
              <w:rPr>
                <w:rFonts w:ascii="Times New Roman" w:hAnsi="Times New Roman" w:cs="Times New Roman"/>
                <w:spacing w:val="-2"/>
                <w:sz w:val="28"/>
                <w:szCs w:val="28"/>
              </w:rPr>
              <w:t>panta pirmā un otrā daļa)</w:t>
            </w:r>
          </w:p>
        </w:tc>
        <w:tc>
          <w:tcPr>
            <w:tcW w:w="2288" w:type="dxa"/>
            <w:tcBorders>
              <w:top w:val="outset" w:sz="6" w:space="0" w:color="auto"/>
              <w:left w:val="outset" w:sz="6" w:space="0" w:color="auto"/>
              <w:right w:val="outset" w:sz="6" w:space="0" w:color="auto"/>
            </w:tcBorders>
          </w:tcPr>
          <w:p w:rsidR="00466C71" w:rsidRPr="00466C71" w:rsidRDefault="00466C71" w:rsidP="0000788D">
            <w:pPr>
              <w:spacing w:after="0" w:line="240" w:lineRule="auto"/>
              <w:ind w:left="57"/>
              <w:jc w:val="both"/>
              <w:rPr>
                <w:rFonts w:ascii="Times New Roman" w:hAnsi="Times New Roman" w:cs="Times New Roman"/>
                <w:spacing w:val="-2"/>
                <w:sz w:val="28"/>
                <w:szCs w:val="28"/>
              </w:rPr>
            </w:pPr>
            <w:r w:rsidRPr="00466C71">
              <w:rPr>
                <w:rFonts w:ascii="Times New Roman" w:hAnsi="Times New Roman" w:cs="Times New Roman"/>
                <w:spacing w:val="-2"/>
                <w:sz w:val="28"/>
                <w:szCs w:val="28"/>
              </w:rPr>
              <w:t>Pārņemts pilnībā</w:t>
            </w:r>
          </w:p>
        </w:tc>
        <w:tc>
          <w:tcPr>
            <w:tcW w:w="2282" w:type="dxa"/>
            <w:tcBorders>
              <w:top w:val="outset" w:sz="6" w:space="0" w:color="auto"/>
              <w:left w:val="outset" w:sz="6" w:space="0" w:color="auto"/>
              <w:right w:val="outset" w:sz="6" w:space="0" w:color="auto"/>
            </w:tcBorders>
          </w:tcPr>
          <w:p w:rsidR="00466C71" w:rsidRPr="00466C71" w:rsidRDefault="00466C71" w:rsidP="0000788D">
            <w:pPr>
              <w:spacing w:after="0" w:line="240" w:lineRule="auto"/>
              <w:ind w:left="57"/>
              <w:jc w:val="both"/>
              <w:rPr>
                <w:rFonts w:ascii="Times New Roman" w:hAnsi="Times New Roman" w:cs="Times New Roman"/>
                <w:spacing w:val="-2"/>
                <w:sz w:val="28"/>
                <w:szCs w:val="28"/>
              </w:rPr>
            </w:pPr>
            <w:r w:rsidRPr="00466C71">
              <w:rPr>
                <w:rFonts w:ascii="Times New Roman" w:hAnsi="Times New Roman" w:cs="Times New Roman"/>
                <w:spacing w:val="-2"/>
                <w:sz w:val="28"/>
                <w:szCs w:val="28"/>
              </w:rPr>
              <w:t>Neparedz stingrākas prasības</w:t>
            </w:r>
          </w:p>
        </w:tc>
      </w:tr>
      <w:tr w:rsidR="00466C71" w:rsidRPr="00466C71" w:rsidTr="0000788D">
        <w:trPr>
          <w:trHeight w:val="1363"/>
          <w:tblCellSpacing w:w="15" w:type="dxa"/>
        </w:trPr>
        <w:tc>
          <w:tcPr>
            <w:tcW w:w="2189" w:type="dxa"/>
            <w:tcBorders>
              <w:top w:val="outset" w:sz="6" w:space="0" w:color="auto"/>
              <w:left w:val="outset" w:sz="6" w:space="0" w:color="auto"/>
              <w:right w:val="outset" w:sz="6" w:space="0" w:color="auto"/>
            </w:tcBorders>
          </w:tcPr>
          <w:p w:rsidR="00466C71" w:rsidRPr="00466C71" w:rsidRDefault="00466C71" w:rsidP="0000788D">
            <w:pPr>
              <w:spacing w:after="0" w:line="240" w:lineRule="auto"/>
              <w:ind w:left="57"/>
              <w:rPr>
                <w:rFonts w:ascii="Times New Roman" w:hAnsi="Times New Roman" w:cs="Times New Roman"/>
                <w:spacing w:val="-2"/>
                <w:sz w:val="28"/>
                <w:szCs w:val="28"/>
              </w:rPr>
            </w:pPr>
            <w:r w:rsidRPr="00466C71">
              <w:rPr>
                <w:rFonts w:ascii="Times New Roman" w:hAnsi="Times New Roman" w:cs="Times New Roman"/>
                <w:spacing w:val="-2"/>
                <w:sz w:val="28"/>
                <w:szCs w:val="28"/>
              </w:rPr>
              <w:t>4.punkts</w:t>
            </w:r>
          </w:p>
        </w:tc>
        <w:tc>
          <w:tcPr>
            <w:tcW w:w="2312" w:type="dxa"/>
            <w:tcBorders>
              <w:top w:val="outset" w:sz="6" w:space="0" w:color="auto"/>
              <w:left w:val="outset" w:sz="6" w:space="0" w:color="auto"/>
              <w:right w:val="outset" w:sz="6" w:space="0" w:color="auto"/>
            </w:tcBorders>
          </w:tcPr>
          <w:p w:rsidR="00466C71" w:rsidRPr="00466C71" w:rsidRDefault="00466C71" w:rsidP="0000788D">
            <w:pPr>
              <w:spacing w:after="0" w:line="240" w:lineRule="auto"/>
              <w:jc w:val="both"/>
              <w:rPr>
                <w:rFonts w:ascii="Times New Roman" w:hAnsi="Times New Roman" w:cs="Times New Roman"/>
                <w:spacing w:val="-2"/>
                <w:sz w:val="28"/>
                <w:szCs w:val="28"/>
              </w:rPr>
            </w:pPr>
          </w:p>
        </w:tc>
        <w:tc>
          <w:tcPr>
            <w:tcW w:w="2288" w:type="dxa"/>
            <w:tcBorders>
              <w:top w:val="outset" w:sz="6" w:space="0" w:color="auto"/>
              <w:left w:val="outset" w:sz="6" w:space="0" w:color="auto"/>
              <w:right w:val="outset" w:sz="6" w:space="0" w:color="auto"/>
            </w:tcBorders>
          </w:tcPr>
          <w:p w:rsidR="00466C71" w:rsidRPr="00466C71" w:rsidRDefault="00466C71" w:rsidP="0000788D">
            <w:pPr>
              <w:spacing w:after="0" w:line="240" w:lineRule="auto"/>
              <w:ind w:left="57"/>
              <w:jc w:val="both"/>
              <w:rPr>
                <w:rFonts w:ascii="Times New Roman" w:hAnsi="Times New Roman" w:cs="Times New Roman"/>
                <w:spacing w:val="-2"/>
                <w:sz w:val="28"/>
                <w:szCs w:val="28"/>
              </w:rPr>
            </w:pPr>
            <w:r w:rsidRPr="00466C71">
              <w:rPr>
                <w:rFonts w:ascii="Times New Roman" w:hAnsi="Times New Roman" w:cs="Times New Roman"/>
                <w:spacing w:val="-2"/>
                <w:sz w:val="28"/>
                <w:szCs w:val="28"/>
              </w:rPr>
              <w:t>Jau noteikts Autortiesību likuma 18.panta ceturtajā daļā un 54.panta sestajā daļā</w:t>
            </w:r>
          </w:p>
        </w:tc>
        <w:tc>
          <w:tcPr>
            <w:tcW w:w="2282" w:type="dxa"/>
            <w:tcBorders>
              <w:top w:val="outset" w:sz="6" w:space="0" w:color="auto"/>
              <w:left w:val="outset" w:sz="6" w:space="0" w:color="auto"/>
              <w:right w:val="outset" w:sz="6" w:space="0" w:color="auto"/>
            </w:tcBorders>
          </w:tcPr>
          <w:p w:rsidR="00466C71" w:rsidRPr="00466C71" w:rsidRDefault="00466C71" w:rsidP="0000788D">
            <w:pPr>
              <w:spacing w:after="0" w:line="240" w:lineRule="auto"/>
              <w:ind w:left="57"/>
              <w:jc w:val="both"/>
              <w:rPr>
                <w:rFonts w:ascii="Times New Roman" w:hAnsi="Times New Roman" w:cs="Times New Roman"/>
                <w:spacing w:val="-2"/>
                <w:sz w:val="28"/>
                <w:szCs w:val="28"/>
              </w:rPr>
            </w:pPr>
            <w:r w:rsidRPr="00466C71">
              <w:rPr>
                <w:rFonts w:ascii="Times New Roman" w:hAnsi="Times New Roman" w:cs="Times New Roman"/>
                <w:spacing w:val="-2"/>
                <w:sz w:val="28"/>
                <w:szCs w:val="28"/>
              </w:rPr>
              <w:t>Neparedz stingrākas prasības</w:t>
            </w:r>
          </w:p>
        </w:tc>
      </w:tr>
      <w:tr w:rsidR="00466C71" w:rsidRPr="00466C71" w:rsidTr="0000788D">
        <w:trPr>
          <w:trHeight w:val="2725"/>
          <w:tblCellSpacing w:w="15" w:type="dxa"/>
        </w:trPr>
        <w:tc>
          <w:tcPr>
            <w:tcW w:w="2189" w:type="dxa"/>
            <w:tcBorders>
              <w:top w:val="outset" w:sz="6" w:space="0" w:color="auto"/>
              <w:left w:val="outset" w:sz="6" w:space="0" w:color="auto"/>
              <w:right w:val="outset" w:sz="6" w:space="0" w:color="auto"/>
            </w:tcBorders>
          </w:tcPr>
          <w:p w:rsidR="00466C71" w:rsidRPr="00466C71" w:rsidRDefault="00466C71" w:rsidP="0000788D">
            <w:pPr>
              <w:spacing w:after="0" w:line="240" w:lineRule="auto"/>
              <w:ind w:left="57"/>
              <w:rPr>
                <w:rFonts w:ascii="Times New Roman" w:hAnsi="Times New Roman" w:cs="Times New Roman"/>
                <w:spacing w:val="-2"/>
                <w:sz w:val="28"/>
                <w:szCs w:val="28"/>
              </w:rPr>
            </w:pPr>
            <w:r w:rsidRPr="00466C71">
              <w:rPr>
                <w:rFonts w:ascii="Times New Roman" w:hAnsi="Times New Roman" w:cs="Times New Roman"/>
                <w:spacing w:val="-2"/>
                <w:sz w:val="28"/>
                <w:szCs w:val="28"/>
              </w:rPr>
              <w:t>5.punkts</w:t>
            </w:r>
          </w:p>
        </w:tc>
        <w:tc>
          <w:tcPr>
            <w:tcW w:w="2312" w:type="dxa"/>
            <w:tcBorders>
              <w:top w:val="outset" w:sz="6" w:space="0" w:color="auto"/>
              <w:left w:val="outset" w:sz="6" w:space="0" w:color="auto"/>
              <w:right w:val="outset" w:sz="6" w:space="0" w:color="auto"/>
            </w:tcBorders>
          </w:tcPr>
          <w:p w:rsidR="00466C71" w:rsidRPr="00466C71" w:rsidRDefault="00466C71" w:rsidP="0000788D">
            <w:pPr>
              <w:spacing w:after="0" w:line="240" w:lineRule="auto"/>
              <w:jc w:val="both"/>
              <w:rPr>
                <w:rFonts w:ascii="Times New Roman" w:hAnsi="Times New Roman" w:cs="Times New Roman"/>
                <w:spacing w:val="-2"/>
                <w:sz w:val="28"/>
                <w:szCs w:val="28"/>
              </w:rPr>
            </w:pPr>
          </w:p>
        </w:tc>
        <w:tc>
          <w:tcPr>
            <w:tcW w:w="2288" w:type="dxa"/>
            <w:tcBorders>
              <w:top w:val="outset" w:sz="6" w:space="0" w:color="auto"/>
              <w:left w:val="outset" w:sz="6" w:space="0" w:color="auto"/>
              <w:right w:val="outset" w:sz="6" w:space="0" w:color="auto"/>
            </w:tcBorders>
          </w:tcPr>
          <w:p w:rsidR="00466C71" w:rsidRPr="00466C71" w:rsidRDefault="00466C71" w:rsidP="0000788D">
            <w:pPr>
              <w:spacing w:after="0" w:line="240" w:lineRule="auto"/>
              <w:ind w:left="57"/>
              <w:jc w:val="both"/>
              <w:rPr>
                <w:rFonts w:ascii="Times New Roman" w:hAnsi="Times New Roman" w:cs="Times New Roman"/>
                <w:spacing w:val="-2"/>
                <w:sz w:val="28"/>
                <w:szCs w:val="28"/>
              </w:rPr>
            </w:pPr>
            <w:r w:rsidRPr="00466C71">
              <w:rPr>
                <w:rFonts w:ascii="Times New Roman" w:hAnsi="Times New Roman" w:cs="Times New Roman"/>
                <w:spacing w:val="-2"/>
                <w:sz w:val="28"/>
                <w:szCs w:val="28"/>
              </w:rPr>
              <w:t xml:space="preserve">Jau nosaka Civillikuma 1415.pants, proti, ka darbība, kura vērsta uz to, lai apietu likumu, nevar būt par tiesiska darījuma priekšmetu un tāds darījums nav spēkā. </w:t>
            </w:r>
          </w:p>
        </w:tc>
        <w:tc>
          <w:tcPr>
            <w:tcW w:w="2282" w:type="dxa"/>
            <w:tcBorders>
              <w:top w:val="outset" w:sz="6" w:space="0" w:color="auto"/>
              <w:left w:val="outset" w:sz="6" w:space="0" w:color="auto"/>
              <w:right w:val="outset" w:sz="6" w:space="0" w:color="auto"/>
            </w:tcBorders>
          </w:tcPr>
          <w:p w:rsidR="00466C71" w:rsidRPr="00466C71" w:rsidRDefault="00466C71" w:rsidP="0000788D">
            <w:pPr>
              <w:spacing w:after="0" w:line="240" w:lineRule="auto"/>
              <w:ind w:left="57"/>
              <w:jc w:val="both"/>
              <w:rPr>
                <w:rFonts w:ascii="Times New Roman" w:hAnsi="Times New Roman" w:cs="Times New Roman"/>
                <w:spacing w:val="-2"/>
                <w:sz w:val="28"/>
                <w:szCs w:val="28"/>
              </w:rPr>
            </w:pPr>
            <w:r w:rsidRPr="00466C71">
              <w:rPr>
                <w:rFonts w:ascii="Times New Roman" w:hAnsi="Times New Roman" w:cs="Times New Roman"/>
                <w:spacing w:val="-2"/>
                <w:sz w:val="28"/>
                <w:szCs w:val="28"/>
              </w:rPr>
              <w:t>Neparedz stingrākas prasības</w:t>
            </w:r>
          </w:p>
        </w:tc>
      </w:tr>
      <w:tr w:rsidR="00466C71" w:rsidRPr="00466C71" w:rsidTr="0000788D">
        <w:trPr>
          <w:trHeight w:val="211"/>
          <w:tblCellSpacing w:w="15" w:type="dxa"/>
        </w:trPr>
        <w:tc>
          <w:tcPr>
            <w:tcW w:w="2189" w:type="dxa"/>
            <w:tcBorders>
              <w:top w:val="outset" w:sz="6" w:space="0" w:color="auto"/>
              <w:left w:val="outset" w:sz="6" w:space="0" w:color="auto"/>
              <w:right w:val="outset" w:sz="6" w:space="0" w:color="auto"/>
            </w:tcBorders>
          </w:tcPr>
          <w:p w:rsidR="00466C71" w:rsidRPr="00466C71" w:rsidRDefault="00466C71" w:rsidP="0000788D">
            <w:pPr>
              <w:spacing w:after="0" w:line="240" w:lineRule="auto"/>
              <w:ind w:left="57"/>
              <w:rPr>
                <w:rFonts w:ascii="Times New Roman" w:hAnsi="Times New Roman" w:cs="Times New Roman"/>
                <w:spacing w:val="-2"/>
                <w:sz w:val="28"/>
                <w:szCs w:val="28"/>
              </w:rPr>
            </w:pPr>
            <w:r w:rsidRPr="00466C71">
              <w:rPr>
                <w:rFonts w:ascii="Times New Roman" w:hAnsi="Times New Roman" w:cs="Times New Roman"/>
                <w:spacing w:val="-2"/>
                <w:sz w:val="28"/>
                <w:szCs w:val="28"/>
              </w:rPr>
              <w:t>6.punkts</w:t>
            </w:r>
          </w:p>
        </w:tc>
        <w:tc>
          <w:tcPr>
            <w:tcW w:w="2312" w:type="dxa"/>
            <w:tcBorders>
              <w:top w:val="outset" w:sz="6" w:space="0" w:color="auto"/>
              <w:left w:val="outset" w:sz="6" w:space="0" w:color="auto"/>
              <w:right w:val="outset" w:sz="6" w:space="0" w:color="auto"/>
            </w:tcBorders>
          </w:tcPr>
          <w:p w:rsidR="00466C71" w:rsidRPr="00466C71" w:rsidRDefault="00466C71" w:rsidP="0000788D">
            <w:pPr>
              <w:spacing w:after="0" w:line="240" w:lineRule="auto"/>
              <w:jc w:val="both"/>
              <w:rPr>
                <w:rFonts w:ascii="Times New Roman" w:hAnsi="Times New Roman" w:cs="Times New Roman"/>
                <w:spacing w:val="-2"/>
                <w:sz w:val="28"/>
                <w:szCs w:val="28"/>
              </w:rPr>
            </w:pPr>
          </w:p>
        </w:tc>
        <w:tc>
          <w:tcPr>
            <w:tcW w:w="2288" w:type="dxa"/>
            <w:tcBorders>
              <w:top w:val="outset" w:sz="6" w:space="0" w:color="auto"/>
              <w:left w:val="outset" w:sz="6" w:space="0" w:color="auto"/>
              <w:right w:val="outset" w:sz="6" w:space="0" w:color="auto"/>
            </w:tcBorders>
          </w:tcPr>
          <w:p w:rsidR="00466C71" w:rsidRPr="00466C71" w:rsidRDefault="00466C71" w:rsidP="0000788D">
            <w:pPr>
              <w:spacing w:after="0" w:line="240" w:lineRule="auto"/>
              <w:ind w:left="57"/>
              <w:jc w:val="both"/>
              <w:rPr>
                <w:rFonts w:ascii="Times New Roman" w:hAnsi="Times New Roman" w:cs="Times New Roman"/>
                <w:spacing w:val="-2"/>
                <w:sz w:val="28"/>
                <w:szCs w:val="28"/>
              </w:rPr>
            </w:pPr>
            <w:r w:rsidRPr="00466C71">
              <w:rPr>
                <w:rFonts w:ascii="Times New Roman" w:hAnsi="Times New Roman" w:cs="Times New Roman"/>
                <w:spacing w:val="-2"/>
                <w:sz w:val="28"/>
                <w:szCs w:val="28"/>
              </w:rPr>
              <w:t>Izvēles norma, netiek pārņemta</w:t>
            </w:r>
          </w:p>
        </w:tc>
        <w:tc>
          <w:tcPr>
            <w:tcW w:w="2282" w:type="dxa"/>
            <w:tcBorders>
              <w:top w:val="outset" w:sz="6" w:space="0" w:color="auto"/>
              <w:left w:val="outset" w:sz="6" w:space="0" w:color="auto"/>
              <w:right w:val="outset" w:sz="6" w:space="0" w:color="auto"/>
            </w:tcBorders>
          </w:tcPr>
          <w:p w:rsidR="00466C71" w:rsidRPr="00466C71" w:rsidRDefault="00466C71" w:rsidP="0000788D">
            <w:pPr>
              <w:spacing w:after="0" w:line="240" w:lineRule="auto"/>
              <w:ind w:left="57"/>
              <w:jc w:val="both"/>
              <w:rPr>
                <w:rFonts w:ascii="Times New Roman" w:hAnsi="Times New Roman" w:cs="Times New Roman"/>
                <w:spacing w:val="-2"/>
                <w:sz w:val="28"/>
                <w:szCs w:val="28"/>
              </w:rPr>
            </w:pPr>
          </w:p>
        </w:tc>
      </w:tr>
      <w:tr w:rsidR="00466C71" w:rsidRPr="00466C71" w:rsidTr="006C6AFB">
        <w:trPr>
          <w:trHeight w:val="38"/>
          <w:tblCellSpacing w:w="15" w:type="dxa"/>
        </w:trPr>
        <w:tc>
          <w:tcPr>
            <w:tcW w:w="2189" w:type="dxa"/>
            <w:tcBorders>
              <w:top w:val="outset" w:sz="6" w:space="0" w:color="auto"/>
              <w:left w:val="outset" w:sz="6" w:space="0" w:color="auto"/>
              <w:right w:val="outset" w:sz="6" w:space="0" w:color="auto"/>
            </w:tcBorders>
            <w:shd w:val="clear" w:color="auto" w:fill="D9D9D9" w:themeFill="background1" w:themeFillShade="D9"/>
          </w:tcPr>
          <w:p w:rsidR="00466C71" w:rsidRPr="00466C71" w:rsidRDefault="00466C71" w:rsidP="0000788D">
            <w:pPr>
              <w:spacing w:after="0" w:line="240" w:lineRule="auto"/>
              <w:ind w:left="57"/>
              <w:rPr>
                <w:rFonts w:ascii="Times New Roman" w:hAnsi="Times New Roman" w:cs="Times New Roman"/>
                <w:spacing w:val="-2"/>
                <w:sz w:val="28"/>
                <w:szCs w:val="28"/>
              </w:rPr>
            </w:pPr>
            <w:r w:rsidRPr="00466C71">
              <w:rPr>
                <w:rFonts w:ascii="Times New Roman" w:hAnsi="Times New Roman" w:cs="Times New Roman"/>
                <w:spacing w:val="-2"/>
                <w:sz w:val="28"/>
                <w:szCs w:val="28"/>
              </w:rPr>
              <w:t>4.pants</w:t>
            </w:r>
          </w:p>
        </w:tc>
        <w:tc>
          <w:tcPr>
            <w:tcW w:w="2312" w:type="dxa"/>
            <w:tcBorders>
              <w:top w:val="outset" w:sz="6" w:space="0" w:color="auto"/>
              <w:left w:val="outset" w:sz="6" w:space="0" w:color="auto"/>
              <w:right w:val="outset" w:sz="6" w:space="0" w:color="auto"/>
            </w:tcBorders>
            <w:shd w:val="clear" w:color="auto" w:fill="D9D9D9" w:themeFill="background1" w:themeFillShade="D9"/>
          </w:tcPr>
          <w:p w:rsidR="00466C71" w:rsidRPr="00466C71" w:rsidRDefault="00466C71" w:rsidP="0000788D">
            <w:pPr>
              <w:spacing w:after="0" w:line="240" w:lineRule="auto"/>
              <w:jc w:val="both"/>
              <w:rPr>
                <w:rFonts w:ascii="Times New Roman" w:hAnsi="Times New Roman" w:cs="Times New Roman"/>
                <w:spacing w:val="-2"/>
                <w:sz w:val="28"/>
                <w:szCs w:val="28"/>
              </w:rPr>
            </w:pPr>
          </w:p>
        </w:tc>
        <w:tc>
          <w:tcPr>
            <w:tcW w:w="2288" w:type="dxa"/>
            <w:tcBorders>
              <w:top w:val="outset" w:sz="6" w:space="0" w:color="auto"/>
              <w:left w:val="outset" w:sz="6" w:space="0" w:color="auto"/>
              <w:right w:val="outset" w:sz="6" w:space="0" w:color="auto"/>
            </w:tcBorders>
            <w:shd w:val="clear" w:color="auto" w:fill="D9D9D9" w:themeFill="background1" w:themeFillShade="D9"/>
          </w:tcPr>
          <w:p w:rsidR="00466C71" w:rsidRPr="00466C71" w:rsidRDefault="00466C71" w:rsidP="0000788D">
            <w:pPr>
              <w:spacing w:after="0" w:line="240" w:lineRule="auto"/>
              <w:ind w:left="57"/>
              <w:jc w:val="both"/>
              <w:rPr>
                <w:rFonts w:ascii="Times New Roman" w:hAnsi="Times New Roman" w:cs="Times New Roman"/>
                <w:spacing w:val="-2"/>
                <w:sz w:val="28"/>
                <w:szCs w:val="28"/>
              </w:rPr>
            </w:pPr>
          </w:p>
        </w:tc>
        <w:tc>
          <w:tcPr>
            <w:tcW w:w="2282" w:type="dxa"/>
            <w:tcBorders>
              <w:top w:val="outset" w:sz="6" w:space="0" w:color="auto"/>
              <w:left w:val="outset" w:sz="6" w:space="0" w:color="auto"/>
              <w:right w:val="outset" w:sz="6" w:space="0" w:color="auto"/>
            </w:tcBorders>
            <w:shd w:val="clear" w:color="auto" w:fill="D9D9D9" w:themeFill="background1" w:themeFillShade="D9"/>
          </w:tcPr>
          <w:p w:rsidR="00466C71" w:rsidRPr="00466C71" w:rsidRDefault="00466C71" w:rsidP="0000788D">
            <w:pPr>
              <w:spacing w:after="0" w:line="240" w:lineRule="auto"/>
              <w:ind w:left="57"/>
              <w:jc w:val="both"/>
              <w:rPr>
                <w:rFonts w:ascii="Times New Roman" w:hAnsi="Times New Roman" w:cs="Times New Roman"/>
                <w:spacing w:val="-2"/>
                <w:sz w:val="28"/>
                <w:szCs w:val="28"/>
              </w:rPr>
            </w:pPr>
          </w:p>
        </w:tc>
      </w:tr>
      <w:tr w:rsidR="00466C71" w:rsidRPr="00466C71" w:rsidTr="0000788D">
        <w:trPr>
          <w:trHeight w:val="894"/>
          <w:tblCellSpacing w:w="15" w:type="dxa"/>
        </w:trPr>
        <w:tc>
          <w:tcPr>
            <w:tcW w:w="2189" w:type="dxa"/>
            <w:tcBorders>
              <w:top w:val="outset" w:sz="6" w:space="0" w:color="auto"/>
              <w:left w:val="outset" w:sz="6" w:space="0" w:color="auto"/>
              <w:right w:val="outset" w:sz="6" w:space="0" w:color="auto"/>
            </w:tcBorders>
          </w:tcPr>
          <w:p w:rsidR="00466C71" w:rsidRPr="00466C71" w:rsidRDefault="00466C71" w:rsidP="0000788D">
            <w:pPr>
              <w:spacing w:after="0" w:line="240" w:lineRule="auto"/>
              <w:ind w:left="57"/>
              <w:rPr>
                <w:rFonts w:ascii="Times New Roman" w:hAnsi="Times New Roman" w:cs="Times New Roman"/>
                <w:spacing w:val="-2"/>
                <w:sz w:val="28"/>
                <w:szCs w:val="28"/>
              </w:rPr>
            </w:pPr>
          </w:p>
        </w:tc>
        <w:tc>
          <w:tcPr>
            <w:tcW w:w="2312" w:type="dxa"/>
            <w:tcBorders>
              <w:top w:val="outset" w:sz="6" w:space="0" w:color="auto"/>
              <w:left w:val="outset" w:sz="6" w:space="0" w:color="auto"/>
              <w:right w:val="outset" w:sz="6" w:space="0" w:color="auto"/>
            </w:tcBorders>
          </w:tcPr>
          <w:p w:rsidR="00466C71" w:rsidRPr="00466C71" w:rsidRDefault="00466C71" w:rsidP="0000788D">
            <w:pPr>
              <w:spacing w:after="0" w:line="240" w:lineRule="auto"/>
              <w:jc w:val="both"/>
              <w:rPr>
                <w:rFonts w:ascii="Times New Roman" w:hAnsi="Times New Roman" w:cs="Times New Roman"/>
                <w:spacing w:val="-2"/>
                <w:sz w:val="28"/>
                <w:szCs w:val="28"/>
              </w:rPr>
            </w:pPr>
            <w:r w:rsidRPr="00466C71">
              <w:rPr>
                <w:rFonts w:ascii="Times New Roman" w:hAnsi="Times New Roman" w:cs="Times New Roman"/>
                <w:spacing w:val="-2"/>
                <w:sz w:val="28"/>
                <w:szCs w:val="28"/>
              </w:rPr>
              <w:t>Likumprojekta 4.pants (22.</w:t>
            </w:r>
            <w:r w:rsidRPr="00466C71">
              <w:rPr>
                <w:rFonts w:ascii="Times New Roman" w:hAnsi="Times New Roman" w:cs="Times New Roman"/>
                <w:spacing w:val="-2"/>
                <w:sz w:val="28"/>
                <w:szCs w:val="28"/>
                <w:vertAlign w:val="superscript"/>
              </w:rPr>
              <w:t>1</w:t>
            </w:r>
            <w:r w:rsidR="0000788D">
              <w:rPr>
                <w:rFonts w:ascii="Times New Roman" w:hAnsi="Times New Roman" w:cs="Times New Roman"/>
                <w:spacing w:val="-2"/>
                <w:sz w:val="28"/>
                <w:szCs w:val="28"/>
              </w:rPr>
              <w:t> </w:t>
            </w:r>
            <w:r w:rsidRPr="00466C71">
              <w:rPr>
                <w:rFonts w:ascii="Times New Roman" w:hAnsi="Times New Roman" w:cs="Times New Roman"/>
                <w:spacing w:val="-2"/>
                <w:sz w:val="28"/>
                <w:szCs w:val="28"/>
              </w:rPr>
              <w:t>panta pirmā, otrā un sestā daļa)</w:t>
            </w:r>
          </w:p>
        </w:tc>
        <w:tc>
          <w:tcPr>
            <w:tcW w:w="2288" w:type="dxa"/>
            <w:tcBorders>
              <w:top w:val="outset" w:sz="6" w:space="0" w:color="auto"/>
              <w:left w:val="outset" w:sz="6" w:space="0" w:color="auto"/>
              <w:right w:val="outset" w:sz="6" w:space="0" w:color="auto"/>
            </w:tcBorders>
          </w:tcPr>
          <w:p w:rsidR="00466C71" w:rsidRPr="00466C71" w:rsidRDefault="00466C71" w:rsidP="0000788D">
            <w:pPr>
              <w:spacing w:after="0" w:line="240" w:lineRule="auto"/>
              <w:ind w:left="57"/>
              <w:jc w:val="both"/>
              <w:rPr>
                <w:rFonts w:ascii="Times New Roman" w:hAnsi="Times New Roman" w:cs="Times New Roman"/>
                <w:spacing w:val="-2"/>
                <w:sz w:val="28"/>
                <w:szCs w:val="28"/>
              </w:rPr>
            </w:pPr>
            <w:r w:rsidRPr="00466C71">
              <w:rPr>
                <w:rFonts w:ascii="Times New Roman" w:hAnsi="Times New Roman" w:cs="Times New Roman"/>
                <w:spacing w:val="-2"/>
                <w:sz w:val="28"/>
                <w:szCs w:val="28"/>
              </w:rPr>
              <w:t>Pārņemts pilnībā</w:t>
            </w:r>
          </w:p>
        </w:tc>
        <w:tc>
          <w:tcPr>
            <w:tcW w:w="2282" w:type="dxa"/>
            <w:tcBorders>
              <w:top w:val="outset" w:sz="6" w:space="0" w:color="auto"/>
              <w:left w:val="outset" w:sz="6" w:space="0" w:color="auto"/>
              <w:right w:val="outset" w:sz="6" w:space="0" w:color="auto"/>
            </w:tcBorders>
          </w:tcPr>
          <w:p w:rsidR="00466C71" w:rsidRPr="00466C71" w:rsidRDefault="00466C71" w:rsidP="0000788D">
            <w:pPr>
              <w:spacing w:after="0" w:line="240" w:lineRule="auto"/>
              <w:ind w:left="57"/>
              <w:jc w:val="both"/>
              <w:rPr>
                <w:rFonts w:ascii="Times New Roman" w:hAnsi="Times New Roman" w:cs="Times New Roman"/>
                <w:spacing w:val="-2"/>
                <w:sz w:val="28"/>
                <w:szCs w:val="28"/>
              </w:rPr>
            </w:pPr>
            <w:r w:rsidRPr="00466C71">
              <w:rPr>
                <w:rFonts w:ascii="Times New Roman" w:hAnsi="Times New Roman" w:cs="Times New Roman"/>
                <w:spacing w:val="-2"/>
                <w:sz w:val="28"/>
                <w:szCs w:val="28"/>
              </w:rPr>
              <w:t>Neparedz stingrākas prasības</w:t>
            </w:r>
          </w:p>
        </w:tc>
      </w:tr>
      <w:tr w:rsidR="00466C71" w:rsidRPr="00466C71" w:rsidTr="006C6AFB">
        <w:trPr>
          <w:trHeight w:val="20"/>
          <w:tblCellSpacing w:w="15" w:type="dxa"/>
        </w:trPr>
        <w:tc>
          <w:tcPr>
            <w:tcW w:w="2189" w:type="dxa"/>
            <w:tcBorders>
              <w:top w:val="outset" w:sz="6" w:space="0" w:color="auto"/>
              <w:left w:val="outset" w:sz="6" w:space="0" w:color="auto"/>
              <w:right w:val="outset" w:sz="6" w:space="0" w:color="auto"/>
            </w:tcBorders>
            <w:shd w:val="clear" w:color="auto" w:fill="D9D9D9" w:themeFill="background1" w:themeFillShade="D9"/>
          </w:tcPr>
          <w:p w:rsidR="00466C71" w:rsidRPr="00466C71" w:rsidRDefault="00466C71" w:rsidP="0000788D">
            <w:pPr>
              <w:spacing w:after="0" w:line="240" w:lineRule="auto"/>
              <w:ind w:left="57"/>
              <w:rPr>
                <w:rFonts w:ascii="Times New Roman" w:hAnsi="Times New Roman" w:cs="Times New Roman"/>
                <w:spacing w:val="-2"/>
                <w:sz w:val="28"/>
                <w:szCs w:val="28"/>
              </w:rPr>
            </w:pPr>
            <w:r w:rsidRPr="00466C71">
              <w:rPr>
                <w:rFonts w:ascii="Times New Roman" w:hAnsi="Times New Roman" w:cs="Times New Roman"/>
                <w:spacing w:val="-2"/>
                <w:sz w:val="28"/>
                <w:szCs w:val="28"/>
              </w:rPr>
              <w:t>5.pants</w:t>
            </w:r>
          </w:p>
        </w:tc>
        <w:tc>
          <w:tcPr>
            <w:tcW w:w="2312" w:type="dxa"/>
            <w:tcBorders>
              <w:top w:val="outset" w:sz="6" w:space="0" w:color="auto"/>
              <w:left w:val="outset" w:sz="6" w:space="0" w:color="auto"/>
              <w:right w:val="outset" w:sz="6" w:space="0" w:color="auto"/>
            </w:tcBorders>
            <w:shd w:val="clear" w:color="auto" w:fill="D9D9D9" w:themeFill="background1" w:themeFillShade="D9"/>
          </w:tcPr>
          <w:p w:rsidR="00466C71" w:rsidRPr="00466C71" w:rsidRDefault="00466C71" w:rsidP="0000788D">
            <w:pPr>
              <w:spacing w:after="0" w:line="240" w:lineRule="auto"/>
              <w:jc w:val="both"/>
              <w:rPr>
                <w:rFonts w:ascii="Times New Roman" w:hAnsi="Times New Roman" w:cs="Times New Roman"/>
                <w:spacing w:val="-2"/>
                <w:sz w:val="28"/>
                <w:szCs w:val="28"/>
              </w:rPr>
            </w:pPr>
          </w:p>
        </w:tc>
        <w:tc>
          <w:tcPr>
            <w:tcW w:w="2288" w:type="dxa"/>
            <w:tcBorders>
              <w:top w:val="outset" w:sz="6" w:space="0" w:color="auto"/>
              <w:left w:val="outset" w:sz="6" w:space="0" w:color="auto"/>
              <w:right w:val="outset" w:sz="6" w:space="0" w:color="auto"/>
            </w:tcBorders>
            <w:shd w:val="clear" w:color="auto" w:fill="D9D9D9" w:themeFill="background1" w:themeFillShade="D9"/>
          </w:tcPr>
          <w:p w:rsidR="00466C71" w:rsidRPr="00466C71" w:rsidRDefault="00466C71" w:rsidP="0000788D">
            <w:pPr>
              <w:spacing w:after="0" w:line="240" w:lineRule="auto"/>
              <w:ind w:left="57"/>
              <w:jc w:val="both"/>
              <w:rPr>
                <w:rFonts w:ascii="Times New Roman" w:hAnsi="Times New Roman" w:cs="Times New Roman"/>
                <w:spacing w:val="-2"/>
                <w:sz w:val="28"/>
                <w:szCs w:val="28"/>
              </w:rPr>
            </w:pPr>
          </w:p>
        </w:tc>
        <w:tc>
          <w:tcPr>
            <w:tcW w:w="2282" w:type="dxa"/>
            <w:tcBorders>
              <w:top w:val="outset" w:sz="6" w:space="0" w:color="auto"/>
              <w:left w:val="outset" w:sz="6" w:space="0" w:color="auto"/>
              <w:right w:val="outset" w:sz="6" w:space="0" w:color="auto"/>
            </w:tcBorders>
            <w:shd w:val="clear" w:color="auto" w:fill="D9D9D9" w:themeFill="background1" w:themeFillShade="D9"/>
          </w:tcPr>
          <w:p w:rsidR="00466C71" w:rsidRPr="00466C71" w:rsidRDefault="00466C71" w:rsidP="0000788D">
            <w:pPr>
              <w:spacing w:after="0" w:line="240" w:lineRule="auto"/>
              <w:ind w:left="57"/>
              <w:jc w:val="both"/>
              <w:rPr>
                <w:rFonts w:ascii="Times New Roman" w:hAnsi="Times New Roman" w:cs="Times New Roman"/>
                <w:spacing w:val="-2"/>
                <w:sz w:val="28"/>
                <w:szCs w:val="28"/>
              </w:rPr>
            </w:pPr>
          </w:p>
        </w:tc>
      </w:tr>
      <w:tr w:rsidR="00466C71" w:rsidRPr="00466C71" w:rsidTr="0000788D">
        <w:trPr>
          <w:trHeight w:val="637"/>
          <w:tblCellSpacing w:w="15" w:type="dxa"/>
        </w:trPr>
        <w:tc>
          <w:tcPr>
            <w:tcW w:w="2189" w:type="dxa"/>
            <w:tcBorders>
              <w:top w:val="outset" w:sz="6" w:space="0" w:color="auto"/>
              <w:left w:val="outset" w:sz="6" w:space="0" w:color="auto"/>
              <w:right w:val="outset" w:sz="6" w:space="0" w:color="auto"/>
            </w:tcBorders>
          </w:tcPr>
          <w:p w:rsidR="00466C71" w:rsidRPr="00466C71" w:rsidRDefault="00466C71" w:rsidP="0000788D">
            <w:pPr>
              <w:spacing w:after="0" w:line="240" w:lineRule="auto"/>
              <w:ind w:left="57"/>
              <w:rPr>
                <w:rFonts w:ascii="Times New Roman" w:hAnsi="Times New Roman" w:cs="Times New Roman"/>
                <w:spacing w:val="-2"/>
                <w:sz w:val="28"/>
                <w:szCs w:val="28"/>
              </w:rPr>
            </w:pPr>
          </w:p>
        </w:tc>
        <w:tc>
          <w:tcPr>
            <w:tcW w:w="2312" w:type="dxa"/>
            <w:tcBorders>
              <w:top w:val="outset" w:sz="6" w:space="0" w:color="auto"/>
              <w:left w:val="outset" w:sz="6" w:space="0" w:color="auto"/>
              <w:right w:val="outset" w:sz="6" w:space="0" w:color="auto"/>
            </w:tcBorders>
          </w:tcPr>
          <w:p w:rsidR="00466C71" w:rsidRPr="00466C71" w:rsidRDefault="00466C71" w:rsidP="0000788D">
            <w:pPr>
              <w:spacing w:after="0" w:line="240" w:lineRule="auto"/>
              <w:jc w:val="both"/>
              <w:rPr>
                <w:rFonts w:ascii="Times New Roman" w:hAnsi="Times New Roman" w:cs="Times New Roman"/>
                <w:spacing w:val="-2"/>
                <w:sz w:val="28"/>
                <w:szCs w:val="28"/>
              </w:rPr>
            </w:pPr>
            <w:r w:rsidRPr="00466C71">
              <w:rPr>
                <w:rFonts w:ascii="Times New Roman" w:hAnsi="Times New Roman" w:cs="Times New Roman"/>
                <w:spacing w:val="-2"/>
                <w:sz w:val="28"/>
                <w:szCs w:val="28"/>
              </w:rPr>
              <w:t>Likumprojekta 4.pants (22.</w:t>
            </w:r>
            <w:r w:rsidRPr="00466C71">
              <w:rPr>
                <w:rFonts w:ascii="Times New Roman" w:hAnsi="Times New Roman" w:cs="Times New Roman"/>
                <w:spacing w:val="-2"/>
                <w:sz w:val="28"/>
                <w:szCs w:val="28"/>
                <w:vertAlign w:val="superscript"/>
              </w:rPr>
              <w:t>1</w:t>
            </w:r>
            <w:r w:rsidR="0000788D">
              <w:rPr>
                <w:rFonts w:ascii="Times New Roman" w:hAnsi="Times New Roman" w:cs="Times New Roman"/>
                <w:spacing w:val="-2"/>
                <w:sz w:val="28"/>
                <w:szCs w:val="28"/>
              </w:rPr>
              <w:t> </w:t>
            </w:r>
            <w:r w:rsidRPr="00466C71">
              <w:rPr>
                <w:rFonts w:ascii="Times New Roman" w:hAnsi="Times New Roman" w:cs="Times New Roman"/>
                <w:spacing w:val="-2"/>
                <w:sz w:val="28"/>
                <w:szCs w:val="28"/>
              </w:rPr>
              <w:t>panta otrā un septītā daļa)</w:t>
            </w:r>
          </w:p>
        </w:tc>
        <w:tc>
          <w:tcPr>
            <w:tcW w:w="2288" w:type="dxa"/>
            <w:tcBorders>
              <w:top w:val="outset" w:sz="6" w:space="0" w:color="auto"/>
              <w:left w:val="outset" w:sz="6" w:space="0" w:color="auto"/>
              <w:right w:val="outset" w:sz="6" w:space="0" w:color="auto"/>
            </w:tcBorders>
          </w:tcPr>
          <w:p w:rsidR="00466C71" w:rsidRPr="00466C71" w:rsidRDefault="00466C71" w:rsidP="0000788D">
            <w:pPr>
              <w:spacing w:after="0" w:line="240" w:lineRule="auto"/>
              <w:ind w:left="57"/>
              <w:jc w:val="both"/>
              <w:rPr>
                <w:rFonts w:ascii="Times New Roman" w:hAnsi="Times New Roman" w:cs="Times New Roman"/>
                <w:spacing w:val="-2"/>
                <w:sz w:val="28"/>
                <w:szCs w:val="28"/>
              </w:rPr>
            </w:pPr>
            <w:r w:rsidRPr="00466C71">
              <w:rPr>
                <w:rFonts w:ascii="Times New Roman" w:hAnsi="Times New Roman" w:cs="Times New Roman"/>
                <w:spacing w:val="-2"/>
                <w:sz w:val="28"/>
                <w:szCs w:val="28"/>
              </w:rPr>
              <w:t>Pārņemts pilnībā</w:t>
            </w:r>
          </w:p>
        </w:tc>
        <w:tc>
          <w:tcPr>
            <w:tcW w:w="2282" w:type="dxa"/>
            <w:tcBorders>
              <w:top w:val="outset" w:sz="6" w:space="0" w:color="auto"/>
              <w:left w:val="outset" w:sz="6" w:space="0" w:color="auto"/>
              <w:right w:val="outset" w:sz="6" w:space="0" w:color="auto"/>
            </w:tcBorders>
          </w:tcPr>
          <w:p w:rsidR="00466C71" w:rsidRPr="00466C71" w:rsidRDefault="00466C71" w:rsidP="0000788D">
            <w:pPr>
              <w:spacing w:after="0" w:line="240" w:lineRule="auto"/>
              <w:ind w:left="57"/>
              <w:jc w:val="both"/>
              <w:rPr>
                <w:rFonts w:ascii="Times New Roman" w:hAnsi="Times New Roman" w:cs="Times New Roman"/>
                <w:spacing w:val="-2"/>
                <w:sz w:val="28"/>
                <w:szCs w:val="28"/>
              </w:rPr>
            </w:pPr>
            <w:r w:rsidRPr="00466C71">
              <w:rPr>
                <w:rFonts w:ascii="Times New Roman" w:hAnsi="Times New Roman" w:cs="Times New Roman"/>
                <w:spacing w:val="-2"/>
                <w:sz w:val="28"/>
                <w:szCs w:val="28"/>
              </w:rPr>
              <w:t>Neparedz stingrākas prasības</w:t>
            </w:r>
          </w:p>
        </w:tc>
      </w:tr>
      <w:tr w:rsidR="0000788D" w:rsidRPr="00466C71" w:rsidTr="0000788D">
        <w:trPr>
          <w:trHeight w:val="35"/>
          <w:tblCellSpacing w:w="15" w:type="dxa"/>
        </w:trPr>
        <w:tc>
          <w:tcPr>
            <w:tcW w:w="2189" w:type="dxa"/>
            <w:tcBorders>
              <w:top w:val="outset" w:sz="6" w:space="0" w:color="auto"/>
              <w:left w:val="outset" w:sz="6" w:space="0" w:color="auto"/>
              <w:right w:val="outset" w:sz="6" w:space="0" w:color="auto"/>
            </w:tcBorders>
          </w:tcPr>
          <w:p w:rsidR="0000788D" w:rsidRPr="00466C71" w:rsidRDefault="0000788D" w:rsidP="0000788D">
            <w:pPr>
              <w:spacing w:after="0" w:line="240" w:lineRule="auto"/>
              <w:ind w:left="57"/>
              <w:rPr>
                <w:rFonts w:ascii="Times New Roman" w:hAnsi="Times New Roman" w:cs="Times New Roman"/>
                <w:spacing w:val="-3"/>
                <w:sz w:val="28"/>
                <w:szCs w:val="28"/>
              </w:rPr>
            </w:pPr>
            <w:r w:rsidRPr="00466C71">
              <w:rPr>
                <w:rFonts w:ascii="Times New Roman" w:hAnsi="Times New Roman" w:cs="Times New Roman"/>
                <w:spacing w:val="-3"/>
                <w:sz w:val="28"/>
                <w:szCs w:val="28"/>
              </w:rPr>
              <w:t>Kā ir izmantota ES tiesību aktā paredzētā rīcības brīvība dalīb</w:t>
            </w:r>
            <w:r w:rsidRPr="00466C71">
              <w:rPr>
                <w:rFonts w:ascii="Times New Roman" w:hAnsi="Times New Roman" w:cs="Times New Roman"/>
                <w:spacing w:val="-3"/>
                <w:sz w:val="28"/>
                <w:szCs w:val="28"/>
              </w:rPr>
              <w:softHyphen/>
              <w:t xml:space="preserve">valstij pārņemt vai ieviest noteiktas ES tiesību akta </w:t>
            </w:r>
            <w:r w:rsidRPr="00466C71">
              <w:rPr>
                <w:rFonts w:ascii="Times New Roman" w:hAnsi="Times New Roman" w:cs="Times New Roman"/>
                <w:spacing w:val="-3"/>
                <w:sz w:val="28"/>
                <w:szCs w:val="28"/>
              </w:rPr>
              <w:lastRenderedPageBreak/>
              <w:t>normas?</w:t>
            </w:r>
          </w:p>
          <w:p w:rsidR="0000788D" w:rsidRPr="00466C71" w:rsidRDefault="0000788D" w:rsidP="0000788D">
            <w:pPr>
              <w:spacing w:after="0" w:line="240" w:lineRule="auto"/>
              <w:ind w:left="57"/>
              <w:rPr>
                <w:rFonts w:ascii="Times New Roman" w:hAnsi="Times New Roman" w:cs="Times New Roman"/>
                <w:spacing w:val="-3"/>
                <w:sz w:val="28"/>
                <w:szCs w:val="28"/>
              </w:rPr>
            </w:pPr>
            <w:r w:rsidRPr="00466C71">
              <w:rPr>
                <w:rFonts w:ascii="Times New Roman" w:hAnsi="Times New Roman" w:cs="Times New Roman"/>
                <w:spacing w:val="-3"/>
                <w:sz w:val="28"/>
                <w:szCs w:val="28"/>
              </w:rPr>
              <w:t>Kādēļ?</w:t>
            </w:r>
          </w:p>
        </w:tc>
        <w:tc>
          <w:tcPr>
            <w:tcW w:w="6942" w:type="dxa"/>
            <w:gridSpan w:val="3"/>
            <w:tcBorders>
              <w:top w:val="outset" w:sz="6" w:space="0" w:color="auto"/>
              <w:left w:val="outset" w:sz="6" w:space="0" w:color="auto"/>
              <w:right w:val="outset" w:sz="6" w:space="0" w:color="auto"/>
            </w:tcBorders>
          </w:tcPr>
          <w:p w:rsidR="009D75C6" w:rsidRDefault="003B1066" w:rsidP="009D75C6">
            <w:pPr>
              <w:spacing w:after="0" w:line="240" w:lineRule="auto"/>
              <w:ind w:left="57"/>
              <w:jc w:val="both"/>
              <w:rPr>
                <w:rFonts w:ascii="Times New Roman" w:hAnsi="Times New Roman" w:cs="Times New Roman"/>
                <w:sz w:val="28"/>
                <w:szCs w:val="28"/>
              </w:rPr>
            </w:pPr>
            <w:r>
              <w:rPr>
                <w:rFonts w:ascii="Times New Roman" w:hAnsi="Times New Roman" w:cs="Times New Roman"/>
                <w:sz w:val="28"/>
                <w:szCs w:val="28"/>
              </w:rPr>
              <w:lastRenderedPageBreak/>
              <w:t>Marrākešas direktīvas 3.panta 6.punkts paredz dalībvalstīm iespēju noteikt</w:t>
            </w:r>
            <w:r w:rsidR="009D75C6">
              <w:rPr>
                <w:rFonts w:ascii="Times New Roman" w:hAnsi="Times New Roman" w:cs="Times New Roman"/>
                <w:sz w:val="28"/>
                <w:szCs w:val="28"/>
              </w:rPr>
              <w:t xml:space="preserve"> taisnīg</w:t>
            </w:r>
            <w:r w:rsidR="002745D5">
              <w:rPr>
                <w:rFonts w:ascii="Times New Roman" w:hAnsi="Times New Roman" w:cs="Times New Roman"/>
                <w:sz w:val="28"/>
                <w:szCs w:val="28"/>
              </w:rPr>
              <w:t>u</w:t>
            </w:r>
            <w:r>
              <w:rPr>
                <w:rFonts w:ascii="Times New Roman" w:hAnsi="Times New Roman" w:cs="Times New Roman"/>
                <w:sz w:val="28"/>
                <w:szCs w:val="28"/>
              </w:rPr>
              <w:t xml:space="preserve"> atlīdzīb</w:t>
            </w:r>
            <w:r w:rsidR="002745D5">
              <w:rPr>
                <w:rFonts w:ascii="Times New Roman" w:hAnsi="Times New Roman" w:cs="Times New Roman"/>
                <w:sz w:val="28"/>
                <w:szCs w:val="28"/>
              </w:rPr>
              <w:t>u</w:t>
            </w:r>
            <w:r>
              <w:rPr>
                <w:rFonts w:ascii="Times New Roman" w:hAnsi="Times New Roman" w:cs="Times New Roman"/>
                <w:sz w:val="28"/>
                <w:szCs w:val="28"/>
              </w:rPr>
              <w:t xml:space="preserve"> </w:t>
            </w:r>
            <w:r w:rsidR="00AC53EC">
              <w:rPr>
                <w:rFonts w:ascii="Times New Roman" w:hAnsi="Times New Roman" w:cs="Times New Roman"/>
                <w:sz w:val="28"/>
                <w:szCs w:val="28"/>
              </w:rPr>
              <w:t>p</w:t>
            </w:r>
            <w:r>
              <w:rPr>
                <w:rFonts w:ascii="Times New Roman" w:hAnsi="Times New Roman" w:cs="Times New Roman"/>
                <w:sz w:val="28"/>
                <w:szCs w:val="28"/>
              </w:rPr>
              <w:t xml:space="preserve">ar </w:t>
            </w:r>
            <w:r w:rsidR="00AC53EC">
              <w:rPr>
                <w:rFonts w:ascii="Times New Roman" w:hAnsi="Times New Roman" w:cs="Times New Roman"/>
                <w:sz w:val="28"/>
                <w:szCs w:val="28"/>
              </w:rPr>
              <w:t>darbu</w:t>
            </w:r>
            <w:r w:rsidR="0034201C">
              <w:rPr>
                <w:rFonts w:ascii="Times New Roman" w:hAnsi="Times New Roman" w:cs="Times New Roman"/>
                <w:sz w:val="28"/>
                <w:szCs w:val="28"/>
              </w:rPr>
              <w:t xml:space="preserve"> tādu</w:t>
            </w:r>
            <w:r w:rsidR="00AC53EC">
              <w:rPr>
                <w:rFonts w:ascii="Times New Roman" w:hAnsi="Times New Roman" w:cs="Times New Roman"/>
                <w:sz w:val="28"/>
                <w:szCs w:val="28"/>
              </w:rPr>
              <w:t xml:space="preserve"> izmantošanu</w:t>
            </w:r>
            <w:r w:rsidR="0034201C">
              <w:rPr>
                <w:rFonts w:ascii="Times New Roman" w:hAnsi="Times New Roman" w:cs="Times New Roman"/>
                <w:sz w:val="28"/>
                <w:szCs w:val="28"/>
              </w:rPr>
              <w:t>, kuru veic attiecīgajā dalībvalstī dibinātā pilnvarotā institūcija un kas ir atļauta</w:t>
            </w:r>
            <w:r w:rsidR="00FC4E8F">
              <w:rPr>
                <w:rFonts w:ascii="Times New Roman" w:hAnsi="Times New Roman" w:cs="Times New Roman"/>
                <w:sz w:val="28"/>
                <w:szCs w:val="28"/>
              </w:rPr>
              <w:t xml:space="preserve"> </w:t>
            </w:r>
            <w:r w:rsidR="00BB0C4B">
              <w:rPr>
                <w:rFonts w:ascii="Times New Roman" w:hAnsi="Times New Roman" w:cs="Times New Roman"/>
                <w:sz w:val="28"/>
                <w:szCs w:val="28"/>
              </w:rPr>
              <w:t xml:space="preserve">saskaņā ar </w:t>
            </w:r>
            <w:r>
              <w:rPr>
                <w:rFonts w:ascii="Times New Roman" w:hAnsi="Times New Roman" w:cs="Times New Roman"/>
                <w:sz w:val="28"/>
                <w:szCs w:val="28"/>
              </w:rPr>
              <w:t>direktīv</w:t>
            </w:r>
            <w:r w:rsidR="0034201C">
              <w:rPr>
                <w:rFonts w:ascii="Times New Roman" w:hAnsi="Times New Roman" w:cs="Times New Roman"/>
                <w:sz w:val="28"/>
                <w:szCs w:val="28"/>
              </w:rPr>
              <w:t>as noteikumiem</w:t>
            </w:r>
            <w:r w:rsidR="009D75C6">
              <w:rPr>
                <w:rFonts w:ascii="Times New Roman" w:hAnsi="Times New Roman" w:cs="Times New Roman"/>
                <w:sz w:val="28"/>
                <w:szCs w:val="28"/>
              </w:rPr>
              <w:t xml:space="preserve">. Latvija nav izmantojusi iespēju </w:t>
            </w:r>
            <w:r w:rsidR="0034201C">
              <w:rPr>
                <w:rFonts w:ascii="Times New Roman" w:hAnsi="Times New Roman" w:cs="Times New Roman"/>
                <w:sz w:val="28"/>
                <w:szCs w:val="28"/>
              </w:rPr>
              <w:t>paredzēt</w:t>
            </w:r>
            <w:r w:rsidR="009D75C6">
              <w:rPr>
                <w:rFonts w:ascii="Times New Roman" w:hAnsi="Times New Roman" w:cs="Times New Roman"/>
                <w:sz w:val="28"/>
                <w:szCs w:val="28"/>
              </w:rPr>
              <w:t xml:space="preserve"> šādu taisnīgas atlīdzības </w:t>
            </w:r>
            <w:r w:rsidR="0034201C">
              <w:rPr>
                <w:rFonts w:ascii="Times New Roman" w:hAnsi="Times New Roman" w:cs="Times New Roman"/>
                <w:sz w:val="28"/>
                <w:szCs w:val="28"/>
              </w:rPr>
              <w:t xml:space="preserve">maksāšanas </w:t>
            </w:r>
            <w:proofErr w:type="spellStart"/>
            <w:r w:rsidR="0034201C">
              <w:rPr>
                <w:rFonts w:ascii="Times New Roman" w:hAnsi="Times New Roman" w:cs="Times New Roman"/>
                <w:sz w:val="28"/>
                <w:szCs w:val="28"/>
              </w:rPr>
              <w:t>pienākumu</w:t>
            </w:r>
            <w:r w:rsidR="009D75C6">
              <w:rPr>
                <w:rFonts w:ascii="Times New Roman" w:hAnsi="Times New Roman" w:cs="Times New Roman"/>
                <w:sz w:val="28"/>
                <w:szCs w:val="28"/>
              </w:rPr>
              <w:t>ņem</w:t>
            </w:r>
            <w:r w:rsidR="0034201C">
              <w:rPr>
                <w:rFonts w:ascii="Times New Roman" w:hAnsi="Times New Roman" w:cs="Times New Roman"/>
                <w:sz w:val="28"/>
                <w:szCs w:val="28"/>
              </w:rPr>
              <w:t>ot</w:t>
            </w:r>
            <w:proofErr w:type="spellEnd"/>
            <w:r w:rsidR="009D75C6">
              <w:rPr>
                <w:rFonts w:ascii="Times New Roman" w:hAnsi="Times New Roman" w:cs="Times New Roman"/>
                <w:sz w:val="28"/>
                <w:szCs w:val="28"/>
              </w:rPr>
              <w:t xml:space="preserve"> vērā, ka:</w:t>
            </w:r>
          </w:p>
          <w:p w:rsidR="009D75C6" w:rsidRDefault="009D75C6" w:rsidP="009D75C6">
            <w:pPr>
              <w:pStyle w:val="Sarakstarindkopa"/>
              <w:numPr>
                <w:ilvl w:val="0"/>
                <w:numId w:val="28"/>
              </w:numPr>
              <w:spacing w:after="0" w:line="240" w:lineRule="auto"/>
              <w:jc w:val="both"/>
              <w:rPr>
                <w:rFonts w:ascii="Times New Roman" w:hAnsi="Times New Roman" w:cs="Times New Roman"/>
                <w:sz w:val="28"/>
                <w:szCs w:val="28"/>
              </w:rPr>
            </w:pPr>
            <w:r w:rsidRPr="009D75C6">
              <w:rPr>
                <w:rFonts w:ascii="Times New Roman" w:hAnsi="Times New Roman" w:cs="Times New Roman"/>
                <w:sz w:val="28"/>
                <w:szCs w:val="28"/>
              </w:rPr>
              <w:t xml:space="preserve">Latvijā pielāgotā formāta kopiju tirgus faktiski </w:t>
            </w:r>
            <w:r w:rsidRPr="009D75C6">
              <w:rPr>
                <w:rFonts w:ascii="Times New Roman" w:hAnsi="Times New Roman" w:cs="Times New Roman"/>
                <w:sz w:val="28"/>
                <w:szCs w:val="28"/>
              </w:rPr>
              <w:lastRenderedPageBreak/>
              <w:t>nepastāv. Pielāgotā formāta kopij</w:t>
            </w:r>
            <w:r>
              <w:rPr>
                <w:rFonts w:ascii="Times New Roman" w:hAnsi="Times New Roman" w:cs="Times New Roman"/>
                <w:sz w:val="28"/>
                <w:szCs w:val="28"/>
              </w:rPr>
              <w:t xml:space="preserve">as personām, kas ir neredzīgas </w:t>
            </w:r>
            <w:r w:rsidRPr="009D75C6">
              <w:rPr>
                <w:rFonts w:ascii="Times New Roman" w:hAnsi="Times New Roman" w:cs="Times New Roman"/>
                <w:sz w:val="28"/>
                <w:szCs w:val="28"/>
              </w:rPr>
              <w:t xml:space="preserve">vai </w:t>
            </w:r>
            <w:r>
              <w:rPr>
                <w:rFonts w:ascii="Times New Roman" w:hAnsi="Times New Roman" w:cs="Times New Roman"/>
                <w:sz w:val="28"/>
                <w:szCs w:val="28"/>
              </w:rPr>
              <w:t xml:space="preserve">ar </w:t>
            </w:r>
            <w:r w:rsidRPr="009D75C6">
              <w:rPr>
                <w:rFonts w:ascii="Times New Roman" w:hAnsi="Times New Roman" w:cs="Times New Roman"/>
                <w:sz w:val="28"/>
                <w:szCs w:val="28"/>
              </w:rPr>
              <w:t>citādām lasīšanas grūtībām, veido ļoti neliels skaits institūciju nelielā apjomā. Līdz ar to tiesību īpašniekiem nodarītais kaitējums ir minimāls;</w:t>
            </w:r>
          </w:p>
          <w:p w:rsidR="0000788D" w:rsidRPr="009D75C6" w:rsidRDefault="009D75C6" w:rsidP="009D75C6">
            <w:pPr>
              <w:pStyle w:val="Sarakstarindkopa"/>
              <w:numPr>
                <w:ilvl w:val="0"/>
                <w:numId w:val="28"/>
              </w:numPr>
              <w:spacing w:after="0" w:line="240" w:lineRule="auto"/>
              <w:jc w:val="both"/>
              <w:rPr>
                <w:rFonts w:ascii="Times New Roman" w:hAnsi="Times New Roman" w:cs="Times New Roman"/>
                <w:sz w:val="28"/>
                <w:szCs w:val="28"/>
              </w:rPr>
            </w:pPr>
            <w:r w:rsidRPr="009D75C6">
              <w:rPr>
                <w:rFonts w:ascii="Times New Roman" w:hAnsi="Times New Roman" w:cs="Times New Roman"/>
                <w:sz w:val="28"/>
                <w:szCs w:val="28"/>
              </w:rPr>
              <w:t xml:space="preserve">par Autortiesību likuma 22.pantā noteikto </w:t>
            </w:r>
            <w:r w:rsidR="0034201C">
              <w:rPr>
                <w:rFonts w:ascii="Times New Roman" w:hAnsi="Times New Roman" w:cs="Times New Roman"/>
                <w:sz w:val="28"/>
                <w:szCs w:val="28"/>
              </w:rPr>
              <w:t xml:space="preserve">autortiesību </w:t>
            </w:r>
            <w:r w:rsidRPr="009D75C6">
              <w:rPr>
                <w:rFonts w:ascii="Times New Roman" w:hAnsi="Times New Roman" w:cs="Times New Roman"/>
                <w:sz w:val="28"/>
                <w:szCs w:val="28"/>
              </w:rPr>
              <w:t>ierobežojumu nav paredzēts pienākums tiesību īpašniekiem maksāt taisnīgu atlīdzību.</w:t>
            </w:r>
          </w:p>
        </w:tc>
      </w:tr>
      <w:tr w:rsidR="0000788D" w:rsidRPr="00466C71" w:rsidTr="0000788D">
        <w:trPr>
          <w:trHeight w:val="440"/>
          <w:tblCellSpacing w:w="15" w:type="dxa"/>
        </w:trPr>
        <w:tc>
          <w:tcPr>
            <w:tcW w:w="2189" w:type="dxa"/>
            <w:tcBorders>
              <w:top w:val="outset" w:sz="6" w:space="0" w:color="auto"/>
              <w:left w:val="outset" w:sz="6" w:space="0" w:color="auto"/>
              <w:right w:val="outset" w:sz="6" w:space="0" w:color="auto"/>
            </w:tcBorders>
          </w:tcPr>
          <w:p w:rsidR="0000788D" w:rsidRPr="00466C71" w:rsidRDefault="0000788D" w:rsidP="0000788D">
            <w:pPr>
              <w:spacing w:after="0" w:line="240" w:lineRule="auto"/>
              <w:ind w:left="57"/>
              <w:rPr>
                <w:rFonts w:ascii="Times New Roman" w:hAnsi="Times New Roman" w:cs="Times New Roman"/>
                <w:spacing w:val="-3"/>
                <w:sz w:val="28"/>
                <w:szCs w:val="28"/>
              </w:rPr>
            </w:pPr>
            <w:r w:rsidRPr="00466C71">
              <w:rPr>
                <w:rFonts w:ascii="Times New Roman" w:hAnsi="Times New Roman" w:cs="Times New Roman"/>
                <w:spacing w:val="-4"/>
                <w:sz w:val="28"/>
                <w:szCs w:val="28"/>
              </w:rPr>
              <w:lastRenderedPageBreak/>
              <w:t>Saistības sniegt paziņojumu ES insti</w:t>
            </w:r>
            <w:r w:rsidRPr="00466C71">
              <w:rPr>
                <w:rFonts w:ascii="Times New Roman" w:hAnsi="Times New Roman" w:cs="Times New Roman"/>
                <w:spacing w:val="-4"/>
                <w:sz w:val="28"/>
                <w:szCs w:val="28"/>
              </w:rPr>
              <w:softHyphen/>
              <w:t>tūcijām un ES dalīb</w:t>
            </w:r>
            <w:r w:rsidRPr="00466C71">
              <w:rPr>
                <w:rFonts w:ascii="Times New Roman" w:hAnsi="Times New Roman" w:cs="Times New Roman"/>
                <w:spacing w:val="-4"/>
                <w:sz w:val="28"/>
                <w:szCs w:val="28"/>
              </w:rPr>
              <w:softHyphen/>
              <w:t>valstīm atbilstoši normatīvajiem aktiem, kas regulē informā</w:t>
            </w:r>
            <w:r w:rsidRPr="00466C71">
              <w:rPr>
                <w:rFonts w:ascii="Times New Roman" w:hAnsi="Times New Roman" w:cs="Times New Roman"/>
                <w:spacing w:val="-4"/>
                <w:sz w:val="28"/>
                <w:szCs w:val="28"/>
              </w:rPr>
              <w:softHyphen/>
              <w:t>cijas sniegšanu par tehnisko noteikumu, valsts atbalsta piešķir</w:t>
            </w:r>
            <w:r w:rsidRPr="00466C71">
              <w:rPr>
                <w:rFonts w:ascii="Times New Roman" w:hAnsi="Times New Roman" w:cs="Times New Roman"/>
                <w:spacing w:val="-4"/>
                <w:sz w:val="28"/>
                <w:szCs w:val="28"/>
              </w:rPr>
              <w:softHyphen/>
              <w:t>šanas un finanšu noteikumu (attiecībā uz monetāro politiku) projektiem</w:t>
            </w:r>
          </w:p>
        </w:tc>
        <w:tc>
          <w:tcPr>
            <w:tcW w:w="6942" w:type="dxa"/>
            <w:gridSpan w:val="3"/>
            <w:tcBorders>
              <w:top w:val="outset" w:sz="6" w:space="0" w:color="auto"/>
              <w:left w:val="outset" w:sz="6" w:space="0" w:color="auto"/>
              <w:right w:val="outset" w:sz="6" w:space="0" w:color="auto"/>
            </w:tcBorders>
          </w:tcPr>
          <w:p w:rsidR="0000788D" w:rsidRPr="00466C71" w:rsidRDefault="0000788D" w:rsidP="0000788D">
            <w:pPr>
              <w:spacing w:after="0" w:line="240" w:lineRule="auto"/>
              <w:ind w:left="57"/>
              <w:jc w:val="both"/>
              <w:rPr>
                <w:rFonts w:ascii="Times New Roman" w:hAnsi="Times New Roman" w:cs="Times New Roman"/>
                <w:spacing w:val="-2"/>
                <w:sz w:val="28"/>
                <w:szCs w:val="28"/>
              </w:rPr>
            </w:pPr>
            <w:r w:rsidRPr="00466C71">
              <w:rPr>
                <w:rFonts w:ascii="Times New Roman" w:hAnsi="Times New Roman" w:cs="Times New Roman"/>
                <w:sz w:val="28"/>
                <w:szCs w:val="28"/>
              </w:rPr>
              <w:t>Likumprojekts šo jomu neskar.</w:t>
            </w:r>
          </w:p>
        </w:tc>
      </w:tr>
      <w:tr w:rsidR="0000788D" w:rsidRPr="00466C71" w:rsidTr="0000788D">
        <w:trPr>
          <w:trHeight w:val="440"/>
          <w:tblCellSpacing w:w="15" w:type="dxa"/>
        </w:trPr>
        <w:tc>
          <w:tcPr>
            <w:tcW w:w="2189" w:type="dxa"/>
            <w:tcBorders>
              <w:top w:val="outset" w:sz="6" w:space="0" w:color="auto"/>
              <w:left w:val="outset" w:sz="6" w:space="0" w:color="auto"/>
              <w:right w:val="outset" w:sz="6" w:space="0" w:color="auto"/>
            </w:tcBorders>
          </w:tcPr>
          <w:p w:rsidR="0000788D" w:rsidRPr="00466C71" w:rsidRDefault="0000788D" w:rsidP="0000788D">
            <w:pPr>
              <w:spacing w:after="0" w:line="240" w:lineRule="auto"/>
              <w:ind w:left="57"/>
              <w:rPr>
                <w:rFonts w:ascii="Times New Roman" w:hAnsi="Times New Roman" w:cs="Times New Roman"/>
                <w:sz w:val="28"/>
                <w:szCs w:val="28"/>
              </w:rPr>
            </w:pPr>
            <w:r w:rsidRPr="00466C71">
              <w:rPr>
                <w:rFonts w:ascii="Times New Roman" w:hAnsi="Times New Roman" w:cs="Times New Roman"/>
                <w:sz w:val="28"/>
                <w:szCs w:val="28"/>
              </w:rPr>
              <w:t>Cita informācija</w:t>
            </w:r>
          </w:p>
        </w:tc>
        <w:tc>
          <w:tcPr>
            <w:tcW w:w="6942" w:type="dxa"/>
            <w:gridSpan w:val="3"/>
            <w:tcBorders>
              <w:top w:val="outset" w:sz="6" w:space="0" w:color="auto"/>
              <w:left w:val="outset" w:sz="6" w:space="0" w:color="auto"/>
              <w:right w:val="outset" w:sz="6" w:space="0" w:color="auto"/>
            </w:tcBorders>
          </w:tcPr>
          <w:p w:rsidR="0000788D" w:rsidRPr="00466C71" w:rsidRDefault="0000788D" w:rsidP="0000788D">
            <w:pPr>
              <w:spacing w:after="0" w:line="240" w:lineRule="auto"/>
              <w:ind w:left="57"/>
              <w:jc w:val="both"/>
              <w:rPr>
                <w:rFonts w:ascii="Times New Roman" w:hAnsi="Times New Roman" w:cs="Times New Roman"/>
                <w:spacing w:val="-2"/>
                <w:sz w:val="28"/>
                <w:szCs w:val="28"/>
              </w:rPr>
            </w:pPr>
            <w:r w:rsidRPr="00466C71">
              <w:rPr>
                <w:rFonts w:ascii="Times New Roman" w:hAnsi="Times New Roman" w:cs="Times New Roman"/>
                <w:sz w:val="28"/>
                <w:szCs w:val="28"/>
              </w:rPr>
              <w:t>Nav</w:t>
            </w:r>
          </w:p>
        </w:tc>
      </w:tr>
      <w:tr w:rsidR="0000788D" w:rsidRPr="00466C71" w:rsidTr="0000788D">
        <w:trPr>
          <w:trHeight w:val="892"/>
          <w:tblCellSpacing w:w="15" w:type="dxa"/>
        </w:trPr>
        <w:tc>
          <w:tcPr>
            <w:tcW w:w="2189" w:type="dxa"/>
            <w:tcBorders>
              <w:top w:val="outset" w:sz="6" w:space="0" w:color="auto"/>
              <w:left w:val="outset" w:sz="6" w:space="0" w:color="auto"/>
              <w:right w:val="outset" w:sz="6" w:space="0" w:color="auto"/>
            </w:tcBorders>
          </w:tcPr>
          <w:p w:rsidR="0000788D" w:rsidRPr="00466C71" w:rsidRDefault="0000788D" w:rsidP="0000788D">
            <w:pPr>
              <w:spacing w:after="0" w:line="240" w:lineRule="auto"/>
              <w:ind w:left="57"/>
              <w:rPr>
                <w:rFonts w:ascii="Times New Roman" w:hAnsi="Times New Roman" w:cs="Times New Roman"/>
                <w:sz w:val="28"/>
                <w:szCs w:val="28"/>
              </w:rPr>
            </w:pPr>
            <w:r w:rsidRPr="00466C71">
              <w:rPr>
                <w:rFonts w:ascii="Times New Roman" w:hAnsi="Times New Roman" w:cs="Times New Roman"/>
                <w:sz w:val="28"/>
                <w:szCs w:val="28"/>
              </w:rPr>
              <w:t>Attiecīgā ES tiesību akta datums, numurs un nosaukums</w:t>
            </w:r>
          </w:p>
        </w:tc>
        <w:tc>
          <w:tcPr>
            <w:tcW w:w="6942" w:type="dxa"/>
            <w:gridSpan w:val="3"/>
            <w:tcBorders>
              <w:top w:val="outset" w:sz="6" w:space="0" w:color="auto"/>
              <w:left w:val="outset" w:sz="6" w:space="0" w:color="auto"/>
              <w:right w:val="outset" w:sz="6" w:space="0" w:color="auto"/>
            </w:tcBorders>
          </w:tcPr>
          <w:p w:rsidR="0000788D" w:rsidRPr="00466C71" w:rsidRDefault="0000788D" w:rsidP="0000788D">
            <w:pPr>
              <w:spacing w:after="0" w:line="240" w:lineRule="auto"/>
              <w:ind w:left="57"/>
              <w:jc w:val="both"/>
              <w:rPr>
                <w:rFonts w:ascii="Times New Roman" w:hAnsi="Times New Roman" w:cs="Times New Roman"/>
                <w:spacing w:val="-2"/>
                <w:sz w:val="28"/>
                <w:szCs w:val="28"/>
              </w:rPr>
            </w:pPr>
            <w:r w:rsidRPr="00466C71">
              <w:rPr>
                <w:rFonts w:ascii="Times New Roman" w:hAnsi="Times New Roman" w:cs="Times New Roman"/>
                <w:sz w:val="28"/>
                <w:szCs w:val="28"/>
              </w:rPr>
              <w:t>Eiropas Parlamenta un Padomes 2001.gada 22.maija direktīvas 2001/29/EK par dažu autortiesību un blakustiesību aspektu saskaņošanu informācijas sabiedrībā</w:t>
            </w:r>
          </w:p>
        </w:tc>
      </w:tr>
      <w:tr w:rsidR="00466C71" w:rsidRPr="00466C71" w:rsidTr="00466C71">
        <w:trPr>
          <w:trHeight w:val="440"/>
          <w:tblCellSpacing w:w="15" w:type="dxa"/>
        </w:trPr>
        <w:tc>
          <w:tcPr>
            <w:tcW w:w="2189" w:type="dxa"/>
            <w:tcBorders>
              <w:top w:val="outset" w:sz="6" w:space="0" w:color="auto"/>
              <w:left w:val="outset" w:sz="6" w:space="0" w:color="auto"/>
              <w:right w:val="outset" w:sz="6" w:space="0" w:color="auto"/>
            </w:tcBorders>
            <w:vAlign w:val="center"/>
          </w:tcPr>
          <w:p w:rsidR="00466C71" w:rsidRPr="00466C71" w:rsidRDefault="00466C71" w:rsidP="0000788D">
            <w:pPr>
              <w:spacing w:after="0" w:line="240" w:lineRule="auto"/>
              <w:ind w:left="57"/>
              <w:jc w:val="center"/>
              <w:rPr>
                <w:rFonts w:ascii="Times New Roman" w:hAnsi="Times New Roman" w:cs="Times New Roman"/>
                <w:sz w:val="28"/>
                <w:szCs w:val="28"/>
              </w:rPr>
            </w:pPr>
            <w:r w:rsidRPr="00466C71">
              <w:rPr>
                <w:rFonts w:ascii="Times New Roman" w:hAnsi="Times New Roman" w:cs="Times New Roman"/>
                <w:sz w:val="28"/>
                <w:szCs w:val="28"/>
              </w:rPr>
              <w:t>A</w:t>
            </w:r>
          </w:p>
        </w:tc>
        <w:tc>
          <w:tcPr>
            <w:tcW w:w="2312" w:type="dxa"/>
            <w:tcBorders>
              <w:top w:val="outset" w:sz="6" w:space="0" w:color="auto"/>
              <w:left w:val="outset" w:sz="6" w:space="0" w:color="auto"/>
              <w:right w:val="outset" w:sz="6" w:space="0" w:color="auto"/>
            </w:tcBorders>
            <w:vAlign w:val="center"/>
          </w:tcPr>
          <w:p w:rsidR="00466C71" w:rsidRPr="00466C71" w:rsidRDefault="00466C71" w:rsidP="0000788D">
            <w:pPr>
              <w:spacing w:after="0" w:line="240" w:lineRule="auto"/>
              <w:ind w:left="57"/>
              <w:jc w:val="center"/>
              <w:rPr>
                <w:rFonts w:ascii="Times New Roman" w:hAnsi="Times New Roman" w:cs="Times New Roman"/>
                <w:sz w:val="28"/>
                <w:szCs w:val="28"/>
              </w:rPr>
            </w:pPr>
            <w:r w:rsidRPr="00466C71">
              <w:rPr>
                <w:rFonts w:ascii="Times New Roman" w:hAnsi="Times New Roman" w:cs="Times New Roman"/>
                <w:sz w:val="28"/>
                <w:szCs w:val="28"/>
              </w:rPr>
              <w:t>B</w:t>
            </w:r>
          </w:p>
        </w:tc>
        <w:tc>
          <w:tcPr>
            <w:tcW w:w="2288" w:type="dxa"/>
            <w:tcBorders>
              <w:top w:val="outset" w:sz="6" w:space="0" w:color="auto"/>
              <w:left w:val="outset" w:sz="6" w:space="0" w:color="auto"/>
              <w:right w:val="outset" w:sz="6" w:space="0" w:color="auto"/>
            </w:tcBorders>
            <w:vAlign w:val="center"/>
          </w:tcPr>
          <w:p w:rsidR="00466C71" w:rsidRPr="00466C71" w:rsidRDefault="00466C71" w:rsidP="0000788D">
            <w:pPr>
              <w:spacing w:after="0" w:line="240" w:lineRule="auto"/>
              <w:ind w:left="57"/>
              <w:jc w:val="center"/>
              <w:rPr>
                <w:rFonts w:ascii="Times New Roman" w:hAnsi="Times New Roman" w:cs="Times New Roman"/>
                <w:sz w:val="28"/>
                <w:szCs w:val="28"/>
              </w:rPr>
            </w:pPr>
            <w:r w:rsidRPr="00466C71">
              <w:rPr>
                <w:rFonts w:ascii="Times New Roman" w:hAnsi="Times New Roman" w:cs="Times New Roman"/>
                <w:sz w:val="28"/>
                <w:szCs w:val="28"/>
              </w:rPr>
              <w:t>C</w:t>
            </w:r>
          </w:p>
        </w:tc>
        <w:tc>
          <w:tcPr>
            <w:tcW w:w="2282" w:type="dxa"/>
            <w:tcBorders>
              <w:top w:val="outset" w:sz="6" w:space="0" w:color="auto"/>
              <w:left w:val="outset" w:sz="6" w:space="0" w:color="auto"/>
              <w:right w:val="outset" w:sz="6" w:space="0" w:color="auto"/>
            </w:tcBorders>
            <w:vAlign w:val="center"/>
          </w:tcPr>
          <w:p w:rsidR="00466C71" w:rsidRPr="00466C71" w:rsidRDefault="00466C71" w:rsidP="0000788D">
            <w:pPr>
              <w:spacing w:after="0" w:line="240" w:lineRule="auto"/>
              <w:ind w:left="57"/>
              <w:jc w:val="center"/>
              <w:rPr>
                <w:rFonts w:ascii="Times New Roman" w:hAnsi="Times New Roman" w:cs="Times New Roman"/>
                <w:sz w:val="28"/>
                <w:szCs w:val="28"/>
              </w:rPr>
            </w:pPr>
            <w:r w:rsidRPr="00466C71">
              <w:rPr>
                <w:rFonts w:ascii="Times New Roman" w:hAnsi="Times New Roman" w:cs="Times New Roman"/>
                <w:sz w:val="28"/>
                <w:szCs w:val="28"/>
              </w:rPr>
              <w:t>D</w:t>
            </w:r>
          </w:p>
        </w:tc>
      </w:tr>
      <w:tr w:rsidR="00466C71" w:rsidRPr="00466C71" w:rsidTr="00466C71">
        <w:trPr>
          <w:trHeight w:val="440"/>
          <w:tblCellSpacing w:w="15" w:type="dxa"/>
        </w:trPr>
        <w:tc>
          <w:tcPr>
            <w:tcW w:w="2189" w:type="dxa"/>
            <w:tcBorders>
              <w:top w:val="outset" w:sz="6" w:space="0" w:color="auto"/>
              <w:left w:val="outset" w:sz="6" w:space="0" w:color="auto"/>
              <w:bottom w:val="outset" w:sz="6" w:space="0" w:color="auto"/>
              <w:right w:val="outset" w:sz="6" w:space="0" w:color="auto"/>
            </w:tcBorders>
          </w:tcPr>
          <w:p w:rsidR="00466C71" w:rsidRPr="00466C71" w:rsidRDefault="00466C71" w:rsidP="0000788D">
            <w:pPr>
              <w:spacing w:after="0" w:line="240" w:lineRule="auto"/>
              <w:ind w:left="57"/>
              <w:rPr>
                <w:rFonts w:ascii="Times New Roman" w:hAnsi="Times New Roman" w:cs="Times New Roman"/>
                <w:spacing w:val="-3"/>
                <w:sz w:val="28"/>
                <w:szCs w:val="28"/>
              </w:rPr>
            </w:pPr>
            <w:r w:rsidRPr="00466C71">
              <w:rPr>
                <w:rFonts w:ascii="Times New Roman" w:hAnsi="Times New Roman" w:cs="Times New Roman"/>
                <w:spacing w:val="-3"/>
                <w:sz w:val="28"/>
                <w:szCs w:val="28"/>
              </w:rPr>
              <w:t>Attiecīgā ES tiesību akta panta numurs (uzskaitot katru tiesību akta vienību – pantu, daļu, punktu, apakšpunktu)</w:t>
            </w:r>
          </w:p>
        </w:tc>
        <w:tc>
          <w:tcPr>
            <w:tcW w:w="2312" w:type="dxa"/>
            <w:tcBorders>
              <w:top w:val="outset" w:sz="6" w:space="0" w:color="auto"/>
              <w:left w:val="outset" w:sz="6" w:space="0" w:color="auto"/>
              <w:bottom w:val="outset" w:sz="6" w:space="0" w:color="auto"/>
              <w:right w:val="outset" w:sz="6" w:space="0" w:color="auto"/>
            </w:tcBorders>
          </w:tcPr>
          <w:p w:rsidR="00466C71" w:rsidRPr="00466C71" w:rsidRDefault="00466C71" w:rsidP="0000788D">
            <w:pPr>
              <w:spacing w:after="0" w:line="240" w:lineRule="auto"/>
              <w:ind w:left="57"/>
              <w:rPr>
                <w:rFonts w:ascii="Times New Roman" w:hAnsi="Times New Roman" w:cs="Times New Roman"/>
                <w:spacing w:val="-3"/>
                <w:sz w:val="28"/>
                <w:szCs w:val="28"/>
              </w:rPr>
            </w:pPr>
            <w:r w:rsidRPr="00466C71">
              <w:rPr>
                <w:rFonts w:ascii="Times New Roman" w:hAnsi="Times New Roman" w:cs="Times New Roman"/>
                <w:spacing w:val="-3"/>
                <w:sz w:val="28"/>
                <w:szCs w:val="28"/>
              </w:rPr>
              <w:t xml:space="preserve">Projekta vienība, kas pārņem vai ievieš katru šīs tabulas A ailē minēto ES tiesību akta vienību, vai tiesību akts, kur attiecīgā ES tiesību akta vienība </w:t>
            </w:r>
            <w:r w:rsidRPr="00466C71">
              <w:rPr>
                <w:rFonts w:ascii="Times New Roman" w:hAnsi="Times New Roman" w:cs="Times New Roman"/>
                <w:spacing w:val="-3"/>
                <w:sz w:val="28"/>
                <w:szCs w:val="28"/>
              </w:rPr>
              <w:lastRenderedPageBreak/>
              <w:t>pārņemta vai ieviesta</w:t>
            </w:r>
          </w:p>
        </w:tc>
        <w:tc>
          <w:tcPr>
            <w:tcW w:w="2288" w:type="dxa"/>
            <w:tcBorders>
              <w:top w:val="outset" w:sz="6" w:space="0" w:color="auto"/>
              <w:left w:val="outset" w:sz="6" w:space="0" w:color="auto"/>
              <w:bottom w:val="outset" w:sz="6" w:space="0" w:color="auto"/>
              <w:right w:val="outset" w:sz="6" w:space="0" w:color="auto"/>
            </w:tcBorders>
          </w:tcPr>
          <w:p w:rsidR="00466C71" w:rsidRPr="00466C71" w:rsidRDefault="00466C71" w:rsidP="0000788D">
            <w:pPr>
              <w:spacing w:after="0" w:line="240" w:lineRule="auto"/>
              <w:ind w:left="57"/>
              <w:rPr>
                <w:rFonts w:ascii="Times New Roman" w:hAnsi="Times New Roman" w:cs="Times New Roman"/>
                <w:spacing w:val="-3"/>
                <w:sz w:val="28"/>
                <w:szCs w:val="28"/>
              </w:rPr>
            </w:pPr>
            <w:r w:rsidRPr="00466C71">
              <w:rPr>
                <w:rFonts w:ascii="Times New Roman" w:hAnsi="Times New Roman" w:cs="Times New Roman"/>
                <w:spacing w:val="-3"/>
                <w:sz w:val="28"/>
                <w:szCs w:val="28"/>
              </w:rPr>
              <w:lastRenderedPageBreak/>
              <w:t>Informācija par to, vai šīs tabulas A ailē minētās ES tiesību akta vienības tiek pārņemtas vai ieviestas pilnībā vai daļēji.</w:t>
            </w:r>
          </w:p>
          <w:p w:rsidR="00466C71" w:rsidRPr="00466C71" w:rsidRDefault="00466C71" w:rsidP="0000788D">
            <w:pPr>
              <w:spacing w:after="0" w:line="240" w:lineRule="auto"/>
              <w:ind w:left="57"/>
              <w:rPr>
                <w:rFonts w:ascii="Times New Roman" w:hAnsi="Times New Roman" w:cs="Times New Roman"/>
                <w:spacing w:val="-3"/>
                <w:sz w:val="28"/>
                <w:szCs w:val="28"/>
              </w:rPr>
            </w:pPr>
            <w:r w:rsidRPr="00466C71">
              <w:rPr>
                <w:rFonts w:ascii="Times New Roman" w:hAnsi="Times New Roman" w:cs="Times New Roman"/>
                <w:spacing w:val="-3"/>
                <w:sz w:val="28"/>
                <w:szCs w:val="28"/>
              </w:rPr>
              <w:t xml:space="preserve">Ja attiecīgā ES </w:t>
            </w:r>
            <w:r w:rsidRPr="00466C71">
              <w:rPr>
                <w:rFonts w:ascii="Times New Roman" w:hAnsi="Times New Roman" w:cs="Times New Roman"/>
                <w:spacing w:val="-3"/>
                <w:sz w:val="28"/>
                <w:szCs w:val="28"/>
              </w:rPr>
              <w:lastRenderedPageBreak/>
              <w:t>tiesību akta vienība tiek pārņemta vai ieviesta daļēji, sniedz attiecīgu skaidrojumu, kā arī precīzi norāda, kad un kādā veidā ES tiesību akta vienība tiks pārņemta vai ieviesta pilnībā.</w:t>
            </w:r>
          </w:p>
          <w:p w:rsidR="00466C71" w:rsidRPr="00466C71" w:rsidRDefault="00466C71" w:rsidP="0000788D">
            <w:pPr>
              <w:spacing w:after="0" w:line="240" w:lineRule="auto"/>
              <w:ind w:left="57"/>
              <w:rPr>
                <w:rFonts w:ascii="Times New Roman" w:hAnsi="Times New Roman" w:cs="Times New Roman"/>
                <w:spacing w:val="-3"/>
                <w:sz w:val="28"/>
                <w:szCs w:val="28"/>
              </w:rPr>
            </w:pPr>
            <w:r w:rsidRPr="00466C71">
              <w:rPr>
                <w:rFonts w:ascii="Times New Roman" w:hAnsi="Times New Roman" w:cs="Times New Roman"/>
                <w:spacing w:val="-3"/>
                <w:sz w:val="28"/>
                <w:szCs w:val="28"/>
              </w:rPr>
              <w:t>Norāda institūciju, kas ir atbildīga par šo saistību izpildi pilnībā</w:t>
            </w:r>
          </w:p>
        </w:tc>
        <w:tc>
          <w:tcPr>
            <w:tcW w:w="2282" w:type="dxa"/>
            <w:tcBorders>
              <w:top w:val="outset" w:sz="6" w:space="0" w:color="auto"/>
              <w:left w:val="outset" w:sz="6" w:space="0" w:color="auto"/>
              <w:bottom w:val="outset" w:sz="6" w:space="0" w:color="auto"/>
              <w:right w:val="outset" w:sz="6" w:space="0" w:color="auto"/>
            </w:tcBorders>
          </w:tcPr>
          <w:p w:rsidR="00466C71" w:rsidRPr="00466C71" w:rsidRDefault="00466C71" w:rsidP="0000788D">
            <w:pPr>
              <w:spacing w:after="0" w:line="240" w:lineRule="auto"/>
              <w:ind w:left="57"/>
              <w:rPr>
                <w:rFonts w:ascii="Times New Roman" w:hAnsi="Times New Roman" w:cs="Times New Roman"/>
                <w:sz w:val="28"/>
                <w:szCs w:val="28"/>
              </w:rPr>
            </w:pPr>
            <w:r w:rsidRPr="00466C71">
              <w:rPr>
                <w:rFonts w:ascii="Times New Roman" w:hAnsi="Times New Roman" w:cs="Times New Roman"/>
                <w:spacing w:val="-3"/>
                <w:sz w:val="28"/>
                <w:szCs w:val="28"/>
              </w:rPr>
              <w:lastRenderedPageBreak/>
              <w:t xml:space="preserve">Informācija par to, vai šīs </w:t>
            </w:r>
            <w:r w:rsidRPr="00466C71">
              <w:rPr>
                <w:rFonts w:ascii="Times New Roman" w:hAnsi="Times New Roman" w:cs="Times New Roman"/>
                <w:sz w:val="28"/>
                <w:szCs w:val="28"/>
              </w:rPr>
              <w:t>tabulas B ailē minētās projekta vienības paredz stingrākas prasības nekā šīs tabulas A ailē minētās ES tiesību akta vienības.</w:t>
            </w:r>
          </w:p>
          <w:p w:rsidR="00466C71" w:rsidRPr="00466C71" w:rsidRDefault="00466C71" w:rsidP="0000788D">
            <w:pPr>
              <w:spacing w:after="0" w:line="240" w:lineRule="auto"/>
              <w:ind w:left="57"/>
              <w:rPr>
                <w:rFonts w:ascii="Times New Roman" w:hAnsi="Times New Roman" w:cs="Times New Roman"/>
                <w:sz w:val="28"/>
                <w:szCs w:val="28"/>
              </w:rPr>
            </w:pPr>
            <w:r w:rsidRPr="00466C71">
              <w:rPr>
                <w:rFonts w:ascii="Times New Roman" w:hAnsi="Times New Roman" w:cs="Times New Roman"/>
                <w:sz w:val="28"/>
                <w:szCs w:val="28"/>
              </w:rPr>
              <w:lastRenderedPageBreak/>
              <w:t>Ja projekts satur stingrā</w:t>
            </w:r>
            <w:r w:rsidRPr="00466C71">
              <w:rPr>
                <w:rFonts w:ascii="Times New Roman" w:hAnsi="Times New Roman" w:cs="Times New Roman"/>
                <w:sz w:val="28"/>
                <w:szCs w:val="28"/>
              </w:rPr>
              <w:softHyphen/>
              <w:t>kas prasības nekā attie</w:t>
            </w:r>
            <w:r w:rsidRPr="00466C71">
              <w:rPr>
                <w:rFonts w:ascii="Times New Roman" w:hAnsi="Times New Roman" w:cs="Times New Roman"/>
                <w:sz w:val="28"/>
                <w:szCs w:val="28"/>
              </w:rPr>
              <w:softHyphen/>
              <w:t>cīgais ES tiesību akts, norāda pamatojumu un samērīgumu.</w:t>
            </w:r>
          </w:p>
          <w:p w:rsidR="00466C71" w:rsidRPr="00466C71" w:rsidRDefault="00466C71" w:rsidP="0000788D">
            <w:pPr>
              <w:spacing w:after="0" w:line="240" w:lineRule="auto"/>
              <w:ind w:left="57"/>
              <w:rPr>
                <w:rFonts w:ascii="Times New Roman" w:hAnsi="Times New Roman" w:cs="Times New Roman"/>
                <w:spacing w:val="-3"/>
                <w:sz w:val="28"/>
                <w:szCs w:val="28"/>
              </w:rPr>
            </w:pPr>
            <w:r w:rsidRPr="00466C71">
              <w:rPr>
                <w:rFonts w:ascii="Times New Roman" w:hAnsi="Times New Roman" w:cs="Times New Roman"/>
                <w:sz w:val="28"/>
                <w:szCs w:val="28"/>
              </w:rPr>
              <w:t>Norāda iespējamās alternatīvas (t.sk. alternatīvas, kas neparedz tiesiskā regulējuma izstrādi) – kādos gadījumos būtu iespējams izvairīties no stingrāku prasību</w:t>
            </w:r>
            <w:r w:rsidRPr="00466C71">
              <w:rPr>
                <w:rFonts w:ascii="Times New Roman" w:hAnsi="Times New Roman" w:cs="Times New Roman"/>
                <w:spacing w:val="-3"/>
                <w:sz w:val="28"/>
                <w:szCs w:val="28"/>
              </w:rPr>
              <w:t xml:space="preserve"> noteikšanas, nekā paredzēts attiecīgajos ES tiesību aktos</w:t>
            </w:r>
          </w:p>
        </w:tc>
      </w:tr>
      <w:tr w:rsidR="00466C71" w:rsidRPr="00466C71" w:rsidTr="006C6AFB">
        <w:trPr>
          <w:trHeight w:val="151"/>
          <w:tblCellSpacing w:w="15" w:type="dxa"/>
        </w:trPr>
        <w:tc>
          <w:tcPr>
            <w:tcW w:w="2189" w:type="dxa"/>
            <w:tcBorders>
              <w:top w:val="outset" w:sz="6" w:space="0" w:color="auto"/>
              <w:left w:val="outset" w:sz="6" w:space="0" w:color="auto"/>
              <w:right w:val="outset" w:sz="6" w:space="0" w:color="auto"/>
            </w:tcBorders>
            <w:shd w:val="clear" w:color="auto" w:fill="D9D9D9" w:themeFill="background1" w:themeFillShade="D9"/>
          </w:tcPr>
          <w:p w:rsidR="00466C71" w:rsidRPr="00466C71" w:rsidRDefault="00466C71" w:rsidP="0000788D">
            <w:pPr>
              <w:spacing w:after="0" w:line="240" w:lineRule="auto"/>
              <w:ind w:left="57"/>
              <w:rPr>
                <w:rFonts w:ascii="Times New Roman" w:hAnsi="Times New Roman" w:cs="Times New Roman"/>
                <w:spacing w:val="-2"/>
                <w:sz w:val="28"/>
                <w:szCs w:val="28"/>
              </w:rPr>
            </w:pPr>
            <w:r w:rsidRPr="00466C71">
              <w:rPr>
                <w:rFonts w:ascii="Times New Roman" w:hAnsi="Times New Roman" w:cs="Times New Roman"/>
                <w:spacing w:val="-2"/>
                <w:sz w:val="28"/>
                <w:szCs w:val="28"/>
              </w:rPr>
              <w:lastRenderedPageBreak/>
              <w:t>5.pants</w:t>
            </w:r>
          </w:p>
        </w:tc>
        <w:tc>
          <w:tcPr>
            <w:tcW w:w="2312" w:type="dxa"/>
            <w:tcBorders>
              <w:top w:val="outset" w:sz="6" w:space="0" w:color="auto"/>
              <w:left w:val="outset" w:sz="6" w:space="0" w:color="auto"/>
              <w:right w:val="outset" w:sz="6" w:space="0" w:color="auto"/>
            </w:tcBorders>
            <w:shd w:val="clear" w:color="auto" w:fill="D9D9D9" w:themeFill="background1" w:themeFillShade="D9"/>
          </w:tcPr>
          <w:p w:rsidR="00466C71" w:rsidRPr="00466C71" w:rsidRDefault="00466C71" w:rsidP="0000788D">
            <w:pPr>
              <w:spacing w:after="0" w:line="240" w:lineRule="auto"/>
              <w:ind w:left="57"/>
              <w:jc w:val="both"/>
              <w:rPr>
                <w:rFonts w:ascii="Times New Roman" w:hAnsi="Times New Roman" w:cs="Times New Roman"/>
                <w:spacing w:val="-2"/>
                <w:sz w:val="28"/>
                <w:szCs w:val="28"/>
              </w:rPr>
            </w:pPr>
          </w:p>
        </w:tc>
        <w:tc>
          <w:tcPr>
            <w:tcW w:w="2288" w:type="dxa"/>
            <w:tcBorders>
              <w:top w:val="outset" w:sz="6" w:space="0" w:color="auto"/>
              <w:left w:val="outset" w:sz="6" w:space="0" w:color="auto"/>
              <w:right w:val="outset" w:sz="6" w:space="0" w:color="auto"/>
            </w:tcBorders>
            <w:shd w:val="clear" w:color="auto" w:fill="D9D9D9" w:themeFill="background1" w:themeFillShade="D9"/>
          </w:tcPr>
          <w:p w:rsidR="00466C71" w:rsidRPr="00466C71" w:rsidRDefault="00466C71" w:rsidP="0000788D">
            <w:pPr>
              <w:spacing w:after="0" w:line="240" w:lineRule="auto"/>
              <w:ind w:left="57"/>
              <w:jc w:val="both"/>
              <w:rPr>
                <w:rFonts w:ascii="Times New Roman" w:hAnsi="Times New Roman" w:cs="Times New Roman"/>
                <w:spacing w:val="-2"/>
                <w:sz w:val="28"/>
                <w:szCs w:val="28"/>
              </w:rPr>
            </w:pPr>
          </w:p>
        </w:tc>
        <w:tc>
          <w:tcPr>
            <w:tcW w:w="2282" w:type="dxa"/>
            <w:tcBorders>
              <w:top w:val="outset" w:sz="6" w:space="0" w:color="auto"/>
              <w:left w:val="outset" w:sz="6" w:space="0" w:color="auto"/>
              <w:right w:val="outset" w:sz="6" w:space="0" w:color="auto"/>
            </w:tcBorders>
            <w:shd w:val="clear" w:color="auto" w:fill="D9D9D9" w:themeFill="background1" w:themeFillShade="D9"/>
          </w:tcPr>
          <w:p w:rsidR="00466C71" w:rsidRPr="00466C71" w:rsidRDefault="00466C71" w:rsidP="0000788D">
            <w:pPr>
              <w:spacing w:after="0" w:line="240" w:lineRule="auto"/>
              <w:ind w:left="57"/>
              <w:jc w:val="both"/>
              <w:rPr>
                <w:rFonts w:ascii="Times New Roman" w:hAnsi="Times New Roman" w:cs="Times New Roman"/>
                <w:spacing w:val="-2"/>
                <w:sz w:val="28"/>
                <w:szCs w:val="28"/>
              </w:rPr>
            </w:pPr>
          </w:p>
        </w:tc>
      </w:tr>
      <w:tr w:rsidR="00466C71" w:rsidRPr="00466C71" w:rsidTr="0000788D">
        <w:trPr>
          <w:trHeight w:val="299"/>
          <w:tblCellSpacing w:w="15" w:type="dxa"/>
        </w:trPr>
        <w:tc>
          <w:tcPr>
            <w:tcW w:w="2189" w:type="dxa"/>
            <w:tcBorders>
              <w:top w:val="outset" w:sz="6" w:space="0" w:color="auto"/>
              <w:left w:val="outset" w:sz="6" w:space="0" w:color="auto"/>
              <w:right w:val="outset" w:sz="6" w:space="0" w:color="auto"/>
            </w:tcBorders>
          </w:tcPr>
          <w:p w:rsidR="00466C71" w:rsidRPr="00466C71" w:rsidRDefault="00466C71" w:rsidP="0000788D">
            <w:pPr>
              <w:spacing w:after="0" w:line="240" w:lineRule="auto"/>
              <w:ind w:left="57"/>
              <w:rPr>
                <w:rFonts w:ascii="Times New Roman" w:hAnsi="Times New Roman" w:cs="Times New Roman"/>
                <w:spacing w:val="-2"/>
                <w:sz w:val="28"/>
                <w:szCs w:val="28"/>
              </w:rPr>
            </w:pPr>
            <w:r w:rsidRPr="00466C71">
              <w:rPr>
                <w:rFonts w:ascii="Times New Roman" w:hAnsi="Times New Roman" w:cs="Times New Roman"/>
                <w:sz w:val="28"/>
                <w:szCs w:val="28"/>
              </w:rPr>
              <w:t xml:space="preserve">3.punkta </w:t>
            </w:r>
            <w:proofErr w:type="spellStart"/>
            <w:r w:rsidRPr="00466C71">
              <w:rPr>
                <w:rFonts w:ascii="Times New Roman" w:hAnsi="Times New Roman" w:cs="Times New Roman"/>
                <w:sz w:val="28"/>
                <w:szCs w:val="28"/>
              </w:rPr>
              <w:t>b.apakšpunkts</w:t>
            </w:r>
            <w:proofErr w:type="spellEnd"/>
          </w:p>
        </w:tc>
        <w:tc>
          <w:tcPr>
            <w:tcW w:w="2312" w:type="dxa"/>
            <w:tcBorders>
              <w:top w:val="outset" w:sz="6" w:space="0" w:color="auto"/>
              <w:left w:val="outset" w:sz="6" w:space="0" w:color="auto"/>
              <w:right w:val="outset" w:sz="6" w:space="0" w:color="auto"/>
            </w:tcBorders>
          </w:tcPr>
          <w:p w:rsidR="00466C71" w:rsidRPr="00466C71" w:rsidRDefault="00466C71" w:rsidP="0000788D">
            <w:pPr>
              <w:spacing w:after="0" w:line="240" w:lineRule="auto"/>
              <w:jc w:val="both"/>
              <w:rPr>
                <w:rFonts w:ascii="Times New Roman" w:hAnsi="Times New Roman" w:cs="Times New Roman"/>
                <w:spacing w:val="-2"/>
                <w:sz w:val="28"/>
                <w:szCs w:val="28"/>
              </w:rPr>
            </w:pPr>
            <w:r w:rsidRPr="00466C71">
              <w:rPr>
                <w:rFonts w:ascii="Times New Roman" w:hAnsi="Times New Roman" w:cs="Times New Roman"/>
                <w:spacing w:val="-2"/>
                <w:sz w:val="28"/>
                <w:szCs w:val="28"/>
              </w:rPr>
              <w:t>Likumprojekta 2.</w:t>
            </w:r>
            <w:r w:rsidR="0000788D">
              <w:rPr>
                <w:rFonts w:ascii="Times New Roman" w:hAnsi="Times New Roman" w:cs="Times New Roman"/>
                <w:spacing w:val="-2"/>
                <w:sz w:val="28"/>
                <w:szCs w:val="28"/>
              </w:rPr>
              <w:t> </w:t>
            </w:r>
            <w:r w:rsidRPr="00466C71">
              <w:rPr>
                <w:rFonts w:ascii="Times New Roman" w:hAnsi="Times New Roman" w:cs="Times New Roman"/>
                <w:spacing w:val="-2"/>
                <w:sz w:val="28"/>
                <w:szCs w:val="28"/>
              </w:rPr>
              <w:t>un 3.</w:t>
            </w:r>
            <w:r w:rsidR="0000788D">
              <w:rPr>
                <w:rFonts w:ascii="Times New Roman" w:hAnsi="Times New Roman" w:cs="Times New Roman"/>
                <w:spacing w:val="-2"/>
                <w:sz w:val="28"/>
                <w:szCs w:val="28"/>
              </w:rPr>
              <w:t>p</w:t>
            </w:r>
            <w:r w:rsidRPr="00466C71">
              <w:rPr>
                <w:rFonts w:ascii="Times New Roman" w:hAnsi="Times New Roman" w:cs="Times New Roman"/>
                <w:spacing w:val="-2"/>
                <w:sz w:val="28"/>
                <w:szCs w:val="28"/>
              </w:rPr>
              <w:t xml:space="preserve">ants </w:t>
            </w:r>
          </w:p>
        </w:tc>
        <w:tc>
          <w:tcPr>
            <w:tcW w:w="2288" w:type="dxa"/>
            <w:tcBorders>
              <w:top w:val="outset" w:sz="6" w:space="0" w:color="auto"/>
              <w:left w:val="outset" w:sz="6" w:space="0" w:color="auto"/>
              <w:right w:val="outset" w:sz="6" w:space="0" w:color="auto"/>
            </w:tcBorders>
          </w:tcPr>
          <w:p w:rsidR="00466C71" w:rsidRPr="00466C71" w:rsidRDefault="00466C71" w:rsidP="0000788D">
            <w:pPr>
              <w:spacing w:after="0" w:line="240" w:lineRule="auto"/>
              <w:ind w:left="57"/>
              <w:jc w:val="both"/>
              <w:rPr>
                <w:rFonts w:ascii="Times New Roman" w:hAnsi="Times New Roman" w:cs="Times New Roman"/>
                <w:spacing w:val="-2"/>
                <w:sz w:val="28"/>
                <w:szCs w:val="28"/>
              </w:rPr>
            </w:pPr>
            <w:r w:rsidRPr="00466C71">
              <w:rPr>
                <w:rFonts w:ascii="Times New Roman" w:hAnsi="Times New Roman" w:cs="Times New Roman"/>
                <w:spacing w:val="-2"/>
                <w:sz w:val="28"/>
                <w:szCs w:val="28"/>
              </w:rPr>
              <w:t>Pārņemts pilnībā</w:t>
            </w:r>
          </w:p>
        </w:tc>
        <w:tc>
          <w:tcPr>
            <w:tcW w:w="2282" w:type="dxa"/>
            <w:tcBorders>
              <w:top w:val="outset" w:sz="6" w:space="0" w:color="auto"/>
              <w:left w:val="outset" w:sz="6" w:space="0" w:color="auto"/>
              <w:right w:val="outset" w:sz="6" w:space="0" w:color="auto"/>
            </w:tcBorders>
          </w:tcPr>
          <w:p w:rsidR="00466C71" w:rsidRPr="00466C71" w:rsidRDefault="00466C71" w:rsidP="0000788D">
            <w:pPr>
              <w:spacing w:after="0" w:line="240" w:lineRule="auto"/>
              <w:ind w:left="57"/>
              <w:jc w:val="both"/>
              <w:rPr>
                <w:rFonts w:ascii="Times New Roman" w:hAnsi="Times New Roman" w:cs="Times New Roman"/>
                <w:spacing w:val="-2"/>
                <w:sz w:val="28"/>
                <w:szCs w:val="28"/>
              </w:rPr>
            </w:pPr>
            <w:r w:rsidRPr="00466C71">
              <w:rPr>
                <w:rFonts w:ascii="Times New Roman" w:hAnsi="Times New Roman" w:cs="Times New Roman"/>
                <w:spacing w:val="-2"/>
                <w:sz w:val="28"/>
                <w:szCs w:val="28"/>
              </w:rPr>
              <w:t>Neparedz stingrākas prasības</w:t>
            </w:r>
          </w:p>
        </w:tc>
      </w:tr>
      <w:tr w:rsidR="00466C71" w:rsidRPr="00466C71" w:rsidTr="00466C71">
        <w:trPr>
          <w:trHeight w:val="440"/>
          <w:tblCellSpacing w:w="15" w:type="dxa"/>
        </w:trPr>
        <w:tc>
          <w:tcPr>
            <w:tcW w:w="2189" w:type="dxa"/>
            <w:tcBorders>
              <w:top w:val="outset" w:sz="6" w:space="0" w:color="auto"/>
              <w:left w:val="outset" w:sz="6" w:space="0" w:color="auto"/>
              <w:right w:val="outset" w:sz="6" w:space="0" w:color="auto"/>
            </w:tcBorders>
          </w:tcPr>
          <w:p w:rsidR="00466C71" w:rsidRPr="00466C71" w:rsidRDefault="00466C71" w:rsidP="0000788D">
            <w:pPr>
              <w:spacing w:after="0" w:line="240" w:lineRule="auto"/>
              <w:ind w:left="57"/>
              <w:rPr>
                <w:rFonts w:ascii="Times New Roman" w:hAnsi="Times New Roman" w:cs="Times New Roman"/>
                <w:spacing w:val="-3"/>
                <w:sz w:val="28"/>
                <w:szCs w:val="28"/>
              </w:rPr>
            </w:pPr>
            <w:r w:rsidRPr="00466C71">
              <w:rPr>
                <w:rFonts w:ascii="Times New Roman" w:hAnsi="Times New Roman" w:cs="Times New Roman"/>
                <w:spacing w:val="-3"/>
                <w:sz w:val="28"/>
                <w:szCs w:val="28"/>
              </w:rPr>
              <w:t>Kā ir izmantota ES tiesību aktā paredzētā rīcības brīvība dalīb</w:t>
            </w:r>
            <w:r w:rsidRPr="00466C71">
              <w:rPr>
                <w:rFonts w:ascii="Times New Roman" w:hAnsi="Times New Roman" w:cs="Times New Roman"/>
                <w:spacing w:val="-3"/>
                <w:sz w:val="28"/>
                <w:szCs w:val="28"/>
              </w:rPr>
              <w:softHyphen/>
              <w:t>valstij pārņemt vai ieviest noteiktas ES tiesību akta normas?</w:t>
            </w:r>
          </w:p>
          <w:p w:rsidR="00466C71" w:rsidRPr="00466C71" w:rsidRDefault="00466C71" w:rsidP="0000788D">
            <w:pPr>
              <w:spacing w:after="0" w:line="240" w:lineRule="auto"/>
              <w:ind w:left="57"/>
              <w:rPr>
                <w:rFonts w:ascii="Times New Roman" w:hAnsi="Times New Roman" w:cs="Times New Roman"/>
                <w:spacing w:val="-3"/>
                <w:sz w:val="28"/>
                <w:szCs w:val="28"/>
              </w:rPr>
            </w:pPr>
            <w:r w:rsidRPr="00466C71">
              <w:rPr>
                <w:rFonts w:ascii="Times New Roman" w:hAnsi="Times New Roman" w:cs="Times New Roman"/>
                <w:spacing w:val="-3"/>
                <w:sz w:val="28"/>
                <w:szCs w:val="28"/>
              </w:rPr>
              <w:t>Kādēļ?</w:t>
            </w:r>
          </w:p>
        </w:tc>
        <w:tc>
          <w:tcPr>
            <w:tcW w:w="6942" w:type="dxa"/>
            <w:gridSpan w:val="3"/>
            <w:tcBorders>
              <w:top w:val="outset" w:sz="6" w:space="0" w:color="auto"/>
              <w:left w:val="outset" w:sz="6" w:space="0" w:color="auto"/>
              <w:right w:val="outset" w:sz="6" w:space="0" w:color="auto"/>
            </w:tcBorders>
          </w:tcPr>
          <w:p w:rsidR="009D75C6" w:rsidRPr="00835291" w:rsidRDefault="009D75C6" w:rsidP="009D75C6">
            <w:pPr>
              <w:spacing w:after="0" w:line="240" w:lineRule="auto"/>
              <w:ind w:left="57"/>
              <w:jc w:val="both"/>
              <w:rPr>
                <w:rFonts w:ascii="Times New Roman" w:hAnsi="Times New Roman" w:cs="Times New Roman"/>
                <w:spacing w:val="-2"/>
                <w:sz w:val="28"/>
                <w:szCs w:val="28"/>
              </w:rPr>
            </w:pPr>
            <w:r w:rsidRPr="00835291">
              <w:rPr>
                <w:rFonts w:ascii="Times New Roman" w:hAnsi="Times New Roman" w:cs="Times New Roman"/>
                <w:spacing w:val="-2"/>
                <w:sz w:val="28"/>
                <w:szCs w:val="28"/>
              </w:rPr>
              <w:t xml:space="preserve">Informācijas sabiedrības direktīvas 36.apsvērums </w:t>
            </w:r>
            <w:r w:rsidR="00835291" w:rsidRPr="00835291">
              <w:rPr>
                <w:rFonts w:ascii="Times New Roman" w:hAnsi="Times New Roman" w:cs="Times New Roman"/>
                <w:spacing w:val="-2"/>
                <w:sz w:val="28"/>
                <w:szCs w:val="28"/>
              </w:rPr>
              <w:t>paredz</w:t>
            </w:r>
            <w:r w:rsidRPr="00835291">
              <w:rPr>
                <w:rFonts w:ascii="Times New Roman" w:hAnsi="Times New Roman" w:cs="Times New Roman"/>
                <w:spacing w:val="-2"/>
                <w:sz w:val="28"/>
                <w:szCs w:val="28"/>
              </w:rPr>
              <w:t xml:space="preserve"> dalībvalstīm iespēju </w:t>
            </w:r>
            <w:r w:rsidR="0034201C">
              <w:rPr>
                <w:rFonts w:ascii="Times New Roman" w:hAnsi="Times New Roman" w:cs="Times New Roman"/>
                <w:spacing w:val="-2"/>
                <w:sz w:val="28"/>
                <w:szCs w:val="28"/>
              </w:rPr>
              <w:t>paredzēt</w:t>
            </w:r>
            <w:r w:rsidRPr="00835291">
              <w:rPr>
                <w:rFonts w:ascii="Times New Roman" w:hAnsi="Times New Roman" w:cs="Times New Roman"/>
                <w:spacing w:val="-2"/>
                <w:sz w:val="28"/>
                <w:szCs w:val="28"/>
              </w:rPr>
              <w:t xml:space="preserve"> taisnīgas atlīdzības</w:t>
            </w:r>
            <w:r w:rsidR="0034201C">
              <w:rPr>
                <w:rFonts w:ascii="Times New Roman" w:hAnsi="Times New Roman" w:cs="Times New Roman"/>
                <w:spacing w:val="-2"/>
                <w:sz w:val="28"/>
                <w:szCs w:val="28"/>
              </w:rPr>
              <w:t xml:space="preserve"> maksāšanas pienākumu </w:t>
            </w:r>
            <w:r w:rsidRPr="00835291">
              <w:rPr>
                <w:rFonts w:ascii="Times New Roman" w:hAnsi="Times New Roman" w:cs="Times New Roman"/>
                <w:spacing w:val="-2"/>
                <w:sz w:val="28"/>
                <w:szCs w:val="28"/>
              </w:rPr>
              <w:t>ar</w:t>
            </w:r>
            <w:r w:rsidRPr="00835291">
              <w:rPr>
                <w:rFonts w:ascii="Times New Roman" w:hAnsi="Times New Roman" w:cs="Times New Roman" w:hint="eastAsia"/>
                <w:spacing w:val="-2"/>
                <w:sz w:val="28"/>
                <w:szCs w:val="28"/>
              </w:rPr>
              <w:t>ī</w:t>
            </w:r>
            <w:r w:rsidRPr="00835291">
              <w:rPr>
                <w:rFonts w:ascii="Times New Roman" w:hAnsi="Times New Roman" w:cs="Times New Roman"/>
                <w:spacing w:val="-2"/>
                <w:sz w:val="28"/>
                <w:szCs w:val="28"/>
              </w:rPr>
              <w:t xml:space="preserve"> piem</w:t>
            </w:r>
            <w:r w:rsidRPr="00835291">
              <w:rPr>
                <w:rFonts w:ascii="Times New Roman" w:hAnsi="Times New Roman" w:cs="Times New Roman" w:hint="eastAsia"/>
                <w:spacing w:val="-2"/>
                <w:sz w:val="28"/>
                <w:szCs w:val="28"/>
              </w:rPr>
              <w:t>ē</w:t>
            </w:r>
            <w:r w:rsidRPr="00835291">
              <w:rPr>
                <w:rFonts w:ascii="Times New Roman" w:hAnsi="Times New Roman" w:cs="Times New Roman"/>
                <w:spacing w:val="-2"/>
                <w:sz w:val="28"/>
                <w:szCs w:val="28"/>
              </w:rPr>
              <w:t>rojot izv</w:t>
            </w:r>
            <w:r w:rsidRPr="00835291">
              <w:rPr>
                <w:rFonts w:ascii="Times New Roman" w:hAnsi="Times New Roman" w:cs="Times New Roman" w:hint="eastAsia"/>
                <w:spacing w:val="-2"/>
                <w:sz w:val="28"/>
                <w:szCs w:val="28"/>
              </w:rPr>
              <w:t>ē</w:t>
            </w:r>
            <w:r w:rsidRPr="00835291">
              <w:rPr>
                <w:rFonts w:ascii="Times New Roman" w:hAnsi="Times New Roman" w:cs="Times New Roman"/>
                <w:spacing w:val="-2"/>
                <w:sz w:val="28"/>
                <w:szCs w:val="28"/>
              </w:rPr>
              <w:t>les noteikumus attiec</w:t>
            </w:r>
            <w:r w:rsidRPr="00835291">
              <w:rPr>
                <w:rFonts w:ascii="Times New Roman" w:hAnsi="Times New Roman" w:cs="Times New Roman" w:hint="eastAsia"/>
                <w:spacing w:val="-2"/>
                <w:sz w:val="28"/>
                <w:szCs w:val="28"/>
              </w:rPr>
              <w:t>ī</w:t>
            </w:r>
            <w:r w:rsidRPr="00835291">
              <w:rPr>
                <w:rFonts w:ascii="Times New Roman" w:hAnsi="Times New Roman" w:cs="Times New Roman"/>
                <w:spacing w:val="-2"/>
                <w:sz w:val="28"/>
                <w:szCs w:val="28"/>
              </w:rPr>
              <w:t>b</w:t>
            </w:r>
            <w:r w:rsidRPr="00835291">
              <w:rPr>
                <w:rFonts w:ascii="Times New Roman" w:hAnsi="Times New Roman" w:cs="Times New Roman" w:hint="eastAsia"/>
                <w:spacing w:val="-2"/>
                <w:sz w:val="28"/>
                <w:szCs w:val="28"/>
              </w:rPr>
              <w:t>ā</w:t>
            </w:r>
            <w:r w:rsidRPr="00835291">
              <w:rPr>
                <w:rFonts w:ascii="Times New Roman" w:hAnsi="Times New Roman" w:cs="Times New Roman"/>
                <w:spacing w:val="-2"/>
                <w:sz w:val="28"/>
                <w:szCs w:val="28"/>
              </w:rPr>
              <w:t xml:space="preserve"> uz iz</w:t>
            </w:r>
            <w:r w:rsidRPr="00835291">
              <w:rPr>
                <w:rFonts w:ascii="Times New Roman" w:hAnsi="Times New Roman" w:cs="Times New Roman" w:hint="eastAsia"/>
                <w:spacing w:val="-2"/>
                <w:sz w:val="28"/>
                <w:szCs w:val="28"/>
              </w:rPr>
              <w:t>ņē</w:t>
            </w:r>
            <w:r w:rsidRPr="00835291">
              <w:rPr>
                <w:rFonts w:ascii="Times New Roman" w:hAnsi="Times New Roman" w:cs="Times New Roman"/>
                <w:spacing w:val="-2"/>
                <w:sz w:val="28"/>
                <w:szCs w:val="28"/>
              </w:rPr>
              <w:t>mumiem vai ierobe</w:t>
            </w:r>
            <w:r w:rsidRPr="00835291">
              <w:rPr>
                <w:rFonts w:ascii="Times New Roman" w:hAnsi="Times New Roman" w:cs="Times New Roman" w:hint="eastAsia"/>
                <w:spacing w:val="-2"/>
                <w:sz w:val="28"/>
                <w:szCs w:val="28"/>
              </w:rPr>
              <w:t>ž</w:t>
            </w:r>
            <w:r w:rsidRPr="00835291">
              <w:rPr>
                <w:rFonts w:ascii="Times New Roman" w:hAnsi="Times New Roman" w:cs="Times New Roman"/>
                <w:spacing w:val="-2"/>
                <w:sz w:val="28"/>
                <w:szCs w:val="28"/>
              </w:rPr>
              <w:t>ojumiem, kas neparedz attiec</w:t>
            </w:r>
            <w:r w:rsidRPr="00835291">
              <w:rPr>
                <w:rFonts w:ascii="Times New Roman" w:hAnsi="Times New Roman" w:cs="Times New Roman" w:hint="eastAsia"/>
                <w:spacing w:val="-2"/>
                <w:sz w:val="28"/>
                <w:szCs w:val="28"/>
              </w:rPr>
              <w:t>ī</w:t>
            </w:r>
            <w:r w:rsidRPr="00835291">
              <w:rPr>
                <w:rFonts w:ascii="Times New Roman" w:hAnsi="Times New Roman" w:cs="Times New Roman"/>
                <w:spacing w:val="-2"/>
                <w:sz w:val="28"/>
                <w:szCs w:val="28"/>
              </w:rPr>
              <w:t>go atl</w:t>
            </w:r>
            <w:r w:rsidRPr="00835291">
              <w:rPr>
                <w:rFonts w:ascii="Times New Roman" w:hAnsi="Times New Roman" w:cs="Times New Roman" w:hint="eastAsia"/>
                <w:spacing w:val="-2"/>
                <w:sz w:val="28"/>
                <w:szCs w:val="28"/>
              </w:rPr>
              <w:t>ī</w:t>
            </w:r>
            <w:r w:rsidRPr="00835291">
              <w:rPr>
                <w:rFonts w:ascii="Times New Roman" w:hAnsi="Times New Roman" w:cs="Times New Roman"/>
                <w:spacing w:val="-2"/>
                <w:sz w:val="28"/>
                <w:szCs w:val="28"/>
              </w:rPr>
              <w:t>dz</w:t>
            </w:r>
            <w:r w:rsidRPr="00835291">
              <w:rPr>
                <w:rFonts w:ascii="Times New Roman" w:hAnsi="Times New Roman" w:cs="Times New Roman" w:hint="eastAsia"/>
                <w:spacing w:val="-2"/>
                <w:sz w:val="28"/>
                <w:szCs w:val="28"/>
              </w:rPr>
              <w:t>ī</w:t>
            </w:r>
            <w:r w:rsidRPr="00835291">
              <w:rPr>
                <w:rFonts w:ascii="Times New Roman" w:hAnsi="Times New Roman" w:cs="Times New Roman"/>
                <w:spacing w:val="-2"/>
                <w:sz w:val="28"/>
                <w:szCs w:val="28"/>
              </w:rPr>
              <w:t>bu.</w:t>
            </w:r>
          </w:p>
          <w:p w:rsidR="00466C71" w:rsidRPr="00835291" w:rsidRDefault="009D75C6" w:rsidP="00835291">
            <w:pPr>
              <w:spacing w:after="0" w:line="240" w:lineRule="auto"/>
              <w:ind w:left="57"/>
              <w:jc w:val="both"/>
              <w:rPr>
                <w:rFonts w:ascii="Times New Roman" w:hAnsi="Times New Roman" w:cs="Times New Roman"/>
                <w:spacing w:val="-2"/>
                <w:sz w:val="28"/>
                <w:szCs w:val="28"/>
              </w:rPr>
            </w:pPr>
            <w:r w:rsidRPr="00835291">
              <w:rPr>
                <w:rFonts w:ascii="Times New Roman" w:hAnsi="Times New Roman" w:cs="Times New Roman"/>
                <w:spacing w:val="-2"/>
                <w:sz w:val="28"/>
                <w:szCs w:val="28"/>
              </w:rPr>
              <w:t xml:space="preserve">Latvija nav izmantojusi iespēju </w:t>
            </w:r>
            <w:r w:rsidR="0034201C">
              <w:rPr>
                <w:rFonts w:ascii="Times New Roman" w:hAnsi="Times New Roman" w:cs="Times New Roman"/>
                <w:spacing w:val="-2"/>
                <w:sz w:val="28"/>
                <w:szCs w:val="28"/>
              </w:rPr>
              <w:t>noteikt</w:t>
            </w:r>
            <w:r w:rsidRPr="00835291">
              <w:rPr>
                <w:rFonts w:ascii="Times New Roman" w:hAnsi="Times New Roman" w:cs="Times New Roman"/>
                <w:spacing w:val="-2"/>
                <w:sz w:val="28"/>
                <w:szCs w:val="28"/>
              </w:rPr>
              <w:t xml:space="preserve"> šādu taisnīgas atlīdzības </w:t>
            </w:r>
            <w:r w:rsidR="0034201C">
              <w:rPr>
                <w:rFonts w:ascii="Times New Roman" w:hAnsi="Times New Roman" w:cs="Times New Roman"/>
                <w:spacing w:val="-2"/>
                <w:sz w:val="28"/>
                <w:szCs w:val="28"/>
              </w:rPr>
              <w:t xml:space="preserve">maksāšanas pienākumu </w:t>
            </w:r>
            <w:r w:rsidRPr="00835291">
              <w:rPr>
                <w:rFonts w:ascii="Times New Roman" w:hAnsi="Times New Roman" w:cs="Times New Roman"/>
                <w:spacing w:val="-2"/>
                <w:sz w:val="28"/>
                <w:szCs w:val="28"/>
              </w:rPr>
              <w:t xml:space="preserve">attiecībā uz </w:t>
            </w:r>
            <w:r w:rsidR="00835291" w:rsidRPr="00835291">
              <w:rPr>
                <w:rFonts w:ascii="Times New Roman" w:hAnsi="Times New Roman" w:cs="Times New Roman"/>
                <w:spacing w:val="-2"/>
                <w:sz w:val="28"/>
                <w:szCs w:val="28"/>
              </w:rPr>
              <w:t xml:space="preserve">Autortiesību likuma 22.pantā pārņemto </w:t>
            </w:r>
            <w:r w:rsidRPr="00835291">
              <w:rPr>
                <w:rFonts w:ascii="Times New Roman" w:hAnsi="Times New Roman" w:cs="Times New Roman"/>
                <w:spacing w:val="-2"/>
                <w:sz w:val="28"/>
                <w:szCs w:val="28"/>
              </w:rPr>
              <w:t xml:space="preserve">Informācijas sabiedrības direktīvas </w:t>
            </w:r>
            <w:r w:rsidR="00835291" w:rsidRPr="00835291">
              <w:rPr>
                <w:rFonts w:ascii="Times New Roman" w:hAnsi="Times New Roman" w:cs="Times New Roman"/>
                <w:spacing w:val="-2"/>
                <w:sz w:val="28"/>
                <w:szCs w:val="28"/>
              </w:rPr>
              <w:t xml:space="preserve">5.panta 3.punkta </w:t>
            </w:r>
            <w:proofErr w:type="spellStart"/>
            <w:r w:rsidR="00835291" w:rsidRPr="00835291">
              <w:rPr>
                <w:rFonts w:ascii="Times New Roman" w:hAnsi="Times New Roman" w:cs="Times New Roman"/>
                <w:spacing w:val="-2"/>
                <w:sz w:val="28"/>
                <w:szCs w:val="28"/>
              </w:rPr>
              <w:t>b.apakšpunktā</w:t>
            </w:r>
            <w:proofErr w:type="spellEnd"/>
            <w:r w:rsidR="00835291" w:rsidRPr="00835291">
              <w:rPr>
                <w:rFonts w:ascii="Times New Roman" w:hAnsi="Times New Roman" w:cs="Times New Roman"/>
                <w:spacing w:val="-2"/>
                <w:sz w:val="28"/>
                <w:szCs w:val="28"/>
              </w:rPr>
              <w:t xml:space="preserve"> paredzēto vispārīgo izvēles izņēmumu</w:t>
            </w:r>
            <w:r w:rsidR="00835291">
              <w:rPr>
                <w:rFonts w:ascii="Times New Roman" w:hAnsi="Times New Roman" w:cs="Times New Roman"/>
                <w:spacing w:val="-2"/>
                <w:sz w:val="28"/>
                <w:szCs w:val="28"/>
              </w:rPr>
              <w:t xml:space="preserve"> </w:t>
            </w:r>
            <w:r w:rsidR="0034201C">
              <w:rPr>
                <w:rFonts w:ascii="Times New Roman" w:hAnsi="Times New Roman" w:cs="Times New Roman"/>
                <w:spacing w:val="-2"/>
                <w:sz w:val="28"/>
                <w:szCs w:val="28"/>
              </w:rPr>
              <w:t>ņemot</w:t>
            </w:r>
            <w:bookmarkStart w:id="0" w:name="_GoBack"/>
            <w:bookmarkEnd w:id="0"/>
            <w:r w:rsidRPr="00835291">
              <w:rPr>
                <w:rFonts w:ascii="Times New Roman" w:hAnsi="Times New Roman" w:cs="Times New Roman"/>
                <w:spacing w:val="-2"/>
                <w:sz w:val="28"/>
                <w:szCs w:val="28"/>
              </w:rPr>
              <w:t xml:space="preserve"> vērā, ka</w:t>
            </w:r>
            <w:r w:rsidR="00835291" w:rsidRPr="00835291">
              <w:rPr>
                <w:rFonts w:ascii="Times New Roman" w:hAnsi="Times New Roman" w:cs="Times New Roman"/>
                <w:spacing w:val="-2"/>
                <w:sz w:val="28"/>
                <w:szCs w:val="28"/>
              </w:rPr>
              <w:t xml:space="preserve"> </w:t>
            </w:r>
            <w:r w:rsidRPr="00835291">
              <w:rPr>
                <w:rFonts w:ascii="Times New Roman" w:hAnsi="Times New Roman" w:cs="Times New Roman"/>
                <w:spacing w:val="-2"/>
                <w:sz w:val="28"/>
                <w:szCs w:val="28"/>
              </w:rPr>
              <w:t>Latvijā pielāgotā formāta kopiju tirgus faktiski nepastāv. Pielāgotā formāta kopij</w:t>
            </w:r>
            <w:r w:rsidR="00835291" w:rsidRPr="00835291">
              <w:rPr>
                <w:rFonts w:ascii="Times New Roman" w:hAnsi="Times New Roman" w:cs="Times New Roman"/>
                <w:spacing w:val="-2"/>
                <w:sz w:val="28"/>
                <w:szCs w:val="28"/>
              </w:rPr>
              <w:t>as personām ar funkcionēšanas ierobežojumiem</w:t>
            </w:r>
            <w:r w:rsidRPr="00835291">
              <w:rPr>
                <w:rFonts w:ascii="Times New Roman" w:hAnsi="Times New Roman" w:cs="Times New Roman"/>
                <w:spacing w:val="-2"/>
                <w:sz w:val="28"/>
                <w:szCs w:val="28"/>
              </w:rPr>
              <w:t xml:space="preserve"> veido ļoti neliels skaits institūciju nelielā apjomā. Līdz ar to tiesību īpašniekiem nodarītais kaitējums ir minimāls</w:t>
            </w:r>
            <w:r w:rsidR="00835291" w:rsidRPr="00835291">
              <w:rPr>
                <w:rFonts w:ascii="Times New Roman" w:hAnsi="Times New Roman" w:cs="Times New Roman"/>
                <w:spacing w:val="-2"/>
                <w:sz w:val="28"/>
                <w:szCs w:val="28"/>
              </w:rPr>
              <w:t>.</w:t>
            </w:r>
          </w:p>
        </w:tc>
      </w:tr>
      <w:tr w:rsidR="00466C71" w:rsidRPr="00466C71" w:rsidTr="00466C71">
        <w:trPr>
          <w:trHeight w:val="440"/>
          <w:tblCellSpacing w:w="15" w:type="dxa"/>
        </w:trPr>
        <w:tc>
          <w:tcPr>
            <w:tcW w:w="2189" w:type="dxa"/>
            <w:tcBorders>
              <w:top w:val="outset" w:sz="6" w:space="0" w:color="auto"/>
              <w:left w:val="outset" w:sz="6" w:space="0" w:color="auto"/>
              <w:right w:val="outset" w:sz="6" w:space="0" w:color="auto"/>
            </w:tcBorders>
          </w:tcPr>
          <w:p w:rsidR="00466C71" w:rsidRPr="00466C71" w:rsidRDefault="00466C71" w:rsidP="0000788D">
            <w:pPr>
              <w:spacing w:after="0" w:line="240" w:lineRule="auto"/>
              <w:ind w:left="57"/>
              <w:rPr>
                <w:rFonts w:ascii="Times New Roman" w:hAnsi="Times New Roman" w:cs="Times New Roman"/>
                <w:spacing w:val="-3"/>
                <w:sz w:val="28"/>
                <w:szCs w:val="28"/>
              </w:rPr>
            </w:pPr>
            <w:r w:rsidRPr="00466C71">
              <w:rPr>
                <w:rFonts w:ascii="Times New Roman" w:hAnsi="Times New Roman" w:cs="Times New Roman"/>
                <w:spacing w:val="-4"/>
                <w:sz w:val="28"/>
                <w:szCs w:val="28"/>
              </w:rPr>
              <w:t>Saistības sniegt paziņojumu ES insti</w:t>
            </w:r>
            <w:r w:rsidRPr="00466C71">
              <w:rPr>
                <w:rFonts w:ascii="Times New Roman" w:hAnsi="Times New Roman" w:cs="Times New Roman"/>
                <w:spacing w:val="-4"/>
                <w:sz w:val="28"/>
                <w:szCs w:val="28"/>
              </w:rPr>
              <w:softHyphen/>
              <w:t>tūcijām un ES dalīb</w:t>
            </w:r>
            <w:r w:rsidRPr="00466C71">
              <w:rPr>
                <w:rFonts w:ascii="Times New Roman" w:hAnsi="Times New Roman" w:cs="Times New Roman"/>
                <w:spacing w:val="-4"/>
                <w:sz w:val="28"/>
                <w:szCs w:val="28"/>
              </w:rPr>
              <w:softHyphen/>
              <w:t xml:space="preserve">valstīm </w:t>
            </w:r>
            <w:r w:rsidRPr="00466C71">
              <w:rPr>
                <w:rFonts w:ascii="Times New Roman" w:hAnsi="Times New Roman" w:cs="Times New Roman"/>
                <w:spacing w:val="-4"/>
                <w:sz w:val="28"/>
                <w:szCs w:val="28"/>
              </w:rPr>
              <w:lastRenderedPageBreak/>
              <w:t>atbilstoši normatīvajiem aktiem, kas regulē informā</w:t>
            </w:r>
            <w:r w:rsidRPr="00466C71">
              <w:rPr>
                <w:rFonts w:ascii="Times New Roman" w:hAnsi="Times New Roman" w:cs="Times New Roman"/>
                <w:spacing w:val="-4"/>
                <w:sz w:val="28"/>
                <w:szCs w:val="28"/>
              </w:rPr>
              <w:softHyphen/>
              <w:t>cijas sniegšanu par tehnisko noteikumu, valsts atbalsta piešķir</w:t>
            </w:r>
            <w:r w:rsidRPr="00466C71">
              <w:rPr>
                <w:rFonts w:ascii="Times New Roman" w:hAnsi="Times New Roman" w:cs="Times New Roman"/>
                <w:spacing w:val="-4"/>
                <w:sz w:val="28"/>
                <w:szCs w:val="28"/>
              </w:rPr>
              <w:softHyphen/>
              <w:t>šanas un finanšu noteikumu (attiecībā uz monetāro politiku) projektiem</w:t>
            </w:r>
          </w:p>
        </w:tc>
        <w:tc>
          <w:tcPr>
            <w:tcW w:w="6942" w:type="dxa"/>
            <w:gridSpan w:val="3"/>
            <w:tcBorders>
              <w:top w:val="outset" w:sz="6" w:space="0" w:color="auto"/>
              <w:left w:val="outset" w:sz="6" w:space="0" w:color="auto"/>
              <w:right w:val="outset" w:sz="6" w:space="0" w:color="auto"/>
            </w:tcBorders>
          </w:tcPr>
          <w:p w:rsidR="00466C71" w:rsidRPr="00466C71" w:rsidRDefault="00466C71" w:rsidP="0000788D">
            <w:pPr>
              <w:spacing w:after="0" w:line="240" w:lineRule="auto"/>
              <w:ind w:left="57"/>
              <w:jc w:val="both"/>
              <w:rPr>
                <w:rFonts w:ascii="Times New Roman" w:hAnsi="Times New Roman" w:cs="Times New Roman"/>
                <w:spacing w:val="-2"/>
                <w:sz w:val="28"/>
                <w:szCs w:val="28"/>
              </w:rPr>
            </w:pPr>
            <w:r w:rsidRPr="00466C71">
              <w:rPr>
                <w:rFonts w:ascii="Times New Roman" w:hAnsi="Times New Roman" w:cs="Times New Roman"/>
                <w:sz w:val="28"/>
                <w:szCs w:val="28"/>
              </w:rPr>
              <w:lastRenderedPageBreak/>
              <w:t>Likumprojekts šo jomu neskar.</w:t>
            </w:r>
          </w:p>
        </w:tc>
      </w:tr>
      <w:tr w:rsidR="00466C71" w:rsidRPr="00466C71" w:rsidTr="0000788D">
        <w:trPr>
          <w:trHeight w:val="35"/>
          <w:tblCellSpacing w:w="15" w:type="dxa"/>
        </w:trPr>
        <w:tc>
          <w:tcPr>
            <w:tcW w:w="2189" w:type="dxa"/>
            <w:tcBorders>
              <w:top w:val="outset" w:sz="6" w:space="0" w:color="auto"/>
              <w:left w:val="outset" w:sz="6" w:space="0" w:color="auto"/>
              <w:right w:val="outset" w:sz="6" w:space="0" w:color="auto"/>
            </w:tcBorders>
          </w:tcPr>
          <w:p w:rsidR="00466C71" w:rsidRPr="00466C71" w:rsidRDefault="00466C71" w:rsidP="0000788D">
            <w:pPr>
              <w:spacing w:after="0" w:line="240" w:lineRule="auto"/>
              <w:ind w:left="57"/>
              <w:rPr>
                <w:rFonts w:ascii="Times New Roman" w:hAnsi="Times New Roman" w:cs="Times New Roman"/>
                <w:sz w:val="28"/>
                <w:szCs w:val="28"/>
              </w:rPr>
            </w:pPr>
            <w:r w:rsidRPr="00466C71">
              <w:rPr>
                <w:rFonts w:ascii="Times New Roman" w:hAnsi="Times New Roman" w:cs="Times New Roman"/>
                <w:sz w:val="28"/>
                <w:szCs w:val="28"/>
              </w:rPr>
              <w:lastRenderedPageBreak/>
              <w:t>Cita informācija</w:t>
            </w:r>
          </w:p>
        </w:tc>
        <w:tc>
          <w:tcPr>
            <w:tcW w:w="6942" w:type="dxa"/>
            <w:gridSpan w:val="3"/>
            <w:tcBorders>
              <w:top w:val="outset" w:sz="6" w:space="0" w:color="auto"/>
              <w:left w:val="outset" w:sz="6" w:space="0" w:color="auto"/>
              <w:right w:val="outset" w:sz="6" w:space="0" w:color="auto"/>
            </w:tcBorders>
          </w:tcPr>
          <w:p w:rsidR="00466C71" w:rsidRPr="00466C71" w:rsidRDefault="00466C71" w:rsidP="0000788D">
            <w:pPr>
              <w:spacing w:after="0" w:line="240" w:lineRule="auto"/>
              <w:ind w:left="57"/>
              <w:jc w:val="both"/>
              <w:rPr>
                <w:rFonts w:ascii="Times New Roman" w:hAnsi="Times New Roman" w:cs="Times New Roman"/>
                <w:spacing w:val="-2"/>
                <w:sz w:val="28"/>
                <w:szCs w:val="28"/>
              </w:rPr>
            </w:pPr>
            <w:r w:rsidRPr="00466C71">
              <w:rPr>
                <w:rFonts w:ascii="Times New Roman" w:hAnsi="Times New Roman" w:cs="Times New Roman"/>
                <w:sz w:val="28"/>
                <w:szCs w:val="28"/>
              </w:rPr>
              <w:t>Nav</w:t>
            </w:r>
          </w:p>
        </w:tc>
      </w:tr>
      <w:tr w:rsidR="00466C71" w:rsidRPr="00466C71" w:rsidTr="00466C71">
        <w:trPr>
          <w:trHeight w:val="440"/>
          <w:tblCellSpacing w:w="15" w:type="dxa"/>
        </w:trPr>
        <w:tc>
          <w:tcPr>
            <w:tcW w:w="9161" w:type="dxa"/>
            <w:gridSpan w:val="4"/>
            <w:tcBorders>
              <w:top w:val="outset" w:sz="6" w:space="0" w:color="auto"/>
              <w:left w:val="outset" w:sz="6" w:space="0" w:color="auto"/>
              <w:right w:val="outset" w:sz="6" w:space="0" w:color="auto"/>
            </w:tcBorders>
            <w:vAlign w:val="center"/>
          </w:tcPr>
          <w:p w:rsidR="00466C71" w:rsidRPr="00466C71" w:rsidRDefault="00466C71" w:rsidP="0000788D">
            <w:pPr>
              <w:spacing w:after="0" w:line="240" w:lineRule="auto"/>
              <w:ind w:left="57"/>
              <w:jc w:val="center"/>
              <w:rPr>
                <w:rFonts w:ascii="Times New Roman" w:hAnsi="Times New Roman" w:cs="Times New Roman"/>
                <w:b/>
                <w:sz w:val="28"/>
                <w:szCs w:val="28"/>
              </w:rPr>
            </w:pPr>
            <w:r w:rsidRPr="00466C71">
              <w:rPr>
                <w:rFonts w:ascii="Times New Roman" w:hAnsi="Times New Roman" w:cs="Times New Roman"/>
                <w:b/>
                <w:sz w:val="28"/>
                <w:szCs w:val="28"/>
              </w:rPr>
              <w:t>2.tabula</w:t>
            </w:r>
          </w:p>
          <w:p w:rsidR="00466C71" w:rsidRPr="00466C71" w:rsidRDefault="00466C71" w:rsidP="0000788D">
            <w:pPr>
              <w:spacing w:after="0" w:line="240" w:lineRule="auto"/>
              <w:ind w:left="57"/>
              <w:jc w:val="center"/>
              <w:rPr>
                <w:rFonts w:ascii="Times New Roman" w:hAnsi="Times New Roman" w:cs="Times New Roman"/>
                <w:b/>
                <w:sz w:val="28"/>
                <w:szCs w:val="28"/>
              </w:rPr>
            </w:pPr>
            <w:r w:rsidRPr="00466C71">
              <w:rPr>
                <w:rFonts w:ascii="Times New Roman" w:hAnsi="Times New Roman" w:cs="Times New Roman"/>
                <w:b/>
                <w:sz w:val="28"/>
                <w:szCs w:val="28"/>
              </w:rPr>
              <w:t>Ar tiesību akta projektu izpildītās vai uzņemtās saistības, kas izriet no starptautiskajiem tiesību aktiem vai starptautiskas institūcijas vai organizācijas dokumentiem.</w:t>
            </w:r>
          </w:p>
          <w:p w:rsidR="00466C71" w:rsidRPr="00466C71" w:rsidRDefault="00466C71" w:rsidP="0000788D">
            <w:pPr>
              <w:spacing w:after="0" w:line="240" w:lineRule="auto"/>
              <w:ind w:left="57"/>
              <w:jc w:val="center"/>
              <w:rPr>
                <w:rFonts w:ascii="Times New Roman" w:hAnsi="Times New Roman" w:cs="Times New Roman"/>
                <w:spacing w:val="-2"/>
                <w:sz w:val="28"/>
                <w:szCs w:val="28"/>
              </w:rPr>
            </w:pPr>
            <w:r w:rsidRPr="00466C71">
              <w:rPr>
                <w:rFonts w:ascii="Times New Roman" w:hAnsi="Times New Roman" w:cs="Times New Roman"/>
                <w:b/>
                <w:sz w:val="28"/>
                <w:szCs w:val="28"/>
              </w:rPr>
              <w:t>Pasākumi šo saistību izpildei</w:t>
            </w:r>
          </w:p>
        </w:tc>
      </w:tr>
      <w:tr w:rsidR="00466C71" w:rsidRPr="00466C71" w:rsidTr="00466C71">
        <w:trPr>
          <w:trHeight w:val="440"/>
          <w:tblCellSpacing w:w="15" w:type="dxa"/>
        </w:trPr>
        <w:tc>
          <w:tcPr>
            <w:tcW w:w="9161" w:type="dxa"/>
            <w:gridSpan w:val="4"/>
            <w:tcBorders>
              <w:top w:val="outset" w:sz="6" w:space="0" w:color="auto"/>
              <w:left w:val="outset" w:sz="6" w:space="0" w:color="auto"/>
              <w:right w:val="outset" w:sz="6" w:space="0" w:color="auto"/>
            </w:tcBorders>
            <w:vAlign w:val="center"/>
          </w:tcPr>
          <w:p w:rsidR="00466C71" w:rsidRPr="00466C71" w:rsidRDefault="00466C71" w:rsidP="0000788D">
            <w:pPr>
              <w:spacing w:after="0" w:line="240" w:lineRule="auto"/>
              <w:ind w:left="57"/>
              <w:jc w:val="center"/>
              <w:rPr>
                <w:rFonts w:ascii="Times New Roman" w:hAnsi="Times New Roman" w:cs="Times New Roman"/>
                <w:spacing w:val="-2"/>
                <w:sz w:val="28"/>
                <w:szCs w:val="28"/>
              </w:rPr>
            </w:pPr>
            <w:r w:rsidRPr="00466C71">
              <w:rPr>
                <w:rFonts w:ascii="Times New Roman" w:hAnsi="Times New Roman" w:cs="Times New Roman"/>
                <w:bCs/>
                <w:iCs/>
                <w:sz w:val="28"/>
                <w:szCs w:val="28"/>
              </w:rPr>
              <w:t xml:space="preserve">Likumprojekts </w:t>
            </w:r>
            <w:r w:rsidRPr="00466C71">
              <w:rPr>
                <w:rFonts w:ascii="Times New Roman" w:hAnsi="Times New Roman" w:cs="Times New Roman"/>
                <w:sz w:val="28"/>
                <w:szCs w:val="28"/>
              </w:rPr>
              <w:t>šo jomu neskar.</w:t>
            </w:r>
          </w:p>
        </w:tc>
      </w:tr>
    </w:tbl>
    <w:p w:rsidR="00466C71" w:rsidRPr="00466C71" w:rsidRDefault="00466C71" w:rsidP="0000788D">
      <w:pPr>
        <w:spacing w:after="0" w:line="240" w:lineRule="auto"/>
        <w:rPr>
          <w:rFonts w:ascii="Times New Roman" w:hAnsi="Times New Roman" w:cs="Times New Roman"/>
          <w:sz w:val="28"/>
          <w:szCs w:val="28"/>
        </w:rPr>
      </w:pPr>
    </w:p>
    <w:tbl>
      <w:tblPr>
        <w:tblW w:w="9221"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642"/>
        <w:gridCol w:w="3402"/>
        <w:gridCol w:w="5177"/>
      </w:tblGrid>
      <w:tr w:rsidR="007349AF" w:rsidRPr="00466C71" w:rsidTr="0083591F">
        <w:trPr>
          <w:tblCellSpacing w:w="15" w:type="dxa"/>
        </w:trPr>
        <w:tc>
          <w:tcPr>
            <w:tcW w:w="9161" w:type="dxa"/>
            <w:gridSpan w:val="3"/>
            <w:tcBorders>
              <w:top w:val="outset" w:sz="6" w:space="0" w:color="auto"/>
              <w:left w:val="outset" w:sz="6" w:space="0" w:color="auto"/>
              <w:bottom w:val="outset" w:sz="6" w:space="0" w:color="auto"/>
              <w:right w:val="outset" w:sz="6" w:space="0" w:color="auto"/>
            </w:tcBorders>
            <w:vAlign w:val="center"/>
            <w:hideMark/>
          </w:tcPr>
          <w:p w:rsidR="007349AF" w:rsidRPr="00466C71" w:rsidRDefault="007349AF" w:rsidP="0000788D">
            <w:pPr>
              <w:spacing w:after="0" w:line="240" w:lineRule="auto"/>
              <w:jc w:val="center"/>
              <w:rPr>
                <w:rFonts w:ascii="Times New Roman" w:eastAsia="Times New Roman" w:hAnsi="Times New Roman" w:cs="Times New Roman"/>
                <w:b/>
                <w:bCs/>
                <w:iCs/>
                <w:sz w:val="28"/>
                <w:szCs w:val="28"/>
                <w:lang w:eastAsia="lv-LV"/>
              </w:rPr>
            </w:pPr>
            <w:r w:rsidRPr="00466C71">
              <w:rPr>
                <w:rFonts w:ascii="Times New Roman" w:eastAsia="Times New Roman" w:hAnsi="Times New Roman" w:cs="Times New Roman"/>
                <w:b/>
                <w:bCs/>
                <w:iCs/>
                <w:sz w:val="28"/>
                <w:szCs w:val="28"/>
                <w:lang w:eastAsia="lv-LV"/>
              </w:rPr>
              <w:t>V</w:t>
            </w:r>
            <w:r w:rsidR="00E32922" w:rsidRPr="00466C71">
              <w:rPr>
                <w:rFonts w:ascii="Times New Roman" w:eastAsia="Times New Roman" w:hAnsi="Times New Roman" w:cs="Times New Roman"/>
                <w:b/>
                <w:bCs/>
                <w:iCs/>
                <w:sz w:val="28"/>
                <w:szCs w:val="28"/>
                <w:lang w:eastAsia="lv-LV"/>
              </w:rPr>
              <w:t>I</w:t>
            </w:r>
            <w:r w:rsidRPr="00466C71">
              <w:rPr>
                <w:rFonts w:ascii="Times New Roman" w:eastAsia="Times New Roman" w:hAnsi="Times New Roman" w:cs="Times New Roman"/>
                <w:b/>
                <w:bCs/>
                <w:iCs/>
                <w:sz w:val="28"/>
                <w:szCs w:val="28"/>
                <w:lang w:eastAsia="lv-LV"/>
              </w:rPr>
              <w:t>. Sabiedrības līdzdalība un komunikācijas aktivitātes</w:t>
            </w:r>
          </w:p>
        </w:tc>
      </w:tr>
      <w:tr w:rsidR="00466C71" w:rsidRPr="00466C71" w:rsidTr="000E784C">
        <w:trPr>
          <w:trHeight w:val="440"/>
          <w:tblCellSpacing w:w="15" w:type="dxa"/>
        </w:trPr>
        <w:tc>
          <w:tcPr>
            <w:tcW w:w="597" w:type="dxa"/>
            <w:tcBorders>
              <w:top w:val="outset" w:sz="6" w:space="0" w:color="auto"/>
              <w:left w:val="outset" w:sz="6" w:space="0" w:color="auto"/>
              <w:bottom w:val="outset" w:sz="6" w:space="0" w:color="auto"/>
              <w:right w:val="outset" w:sz="6" w:space="0" w:color="auto"/>
            </w:tcBorders>
            <w:hideMark/>
          </w:tcPr>
          <w:p w:rsidR="00466C71" w:rsidRPr="00466C71" w:rsidRDefault="00466C71" w:rsidP="00916572">
            <w:pPr>
              <w:spacing w:after="0" w:line="240" w:lineRule="auto"/>
              <w:jc w:val="center"/>
              <w:rPr>
                <w:rFonts w:ascii="Times New Roman" w:eastAsia="Times New Roman" w:hAnsi="Times New Roman" w:cs="Times New Roman"/>
                <w:iCs/>
                <w:sz w:val="28"/>
                <w:szCs w:val="28"/>
                <w:lang w:eastAsia="lv-LV"/>
              </w:rPr>
            </w:pPr>
            <w:r w:rsidRPr="00466C71">
              <w:rPr>
                <w:rFonts w:ascii="Times New Roman" w:eastAsia="Times New Roman" w:hAnsi="Times New Roman" w:cs="Times New Roman"/>
                <w:iCs/>
                <w:sz w:val="28"/>
                <w:szCs w:val="28"/>
                <w:lang w:eastAsia="lv-LV"/>
              </w:rPr>
              <w:t>1</w:t>
            </w:r>
            <w:r w:rsidR="0000788D">
              <w:rPr>
                <w:rFonts w:ascii="Times New Roman" w:eastAsia="Times New Roman" w:hAnsi="Times New Roman" w:cs="Times New Roman"/>
                <w:iCs/>
                <w:sz w:val="28"/>
                <w:szCs w:val="28"/>
                <w:lang w:eastAsia="lv-LV"/>
              </w:rPr>
              <w:t>.</w:t>
            </w:r>
          </w:p>
        </w:tc>
        <w:tc>
          <w:tcPr>
            <w:tcW w:w="3372" w:type="dxa"/>
            <w:tcBorders>
              <w:top w:val="outset" w:sz="6" w:space="0" w:color="auto"/>
              <w:left w:val="outset" w:sz="6" w:space="0" w:color="auto"/>
              <w:bottom w:val="outset" w:sz="6" w:space="0" w:color="auto"/>
              <w:right w:val="outset" w:sz="6" w:space="0" w:color="auto"/>
            </w:tcBorders>
          </w:tcPr>
          <w:p w:rsidR="00466C71" w:rsidRPr="00466C71" w:rsidRDefault="00466C71" w:rsidP="000E784C">
            <w:pPr>
              <w:spacing w:after="0" w:line="240" w:lineRule="auto"/>
              <w:rPr>
                <w:rFonts w:ascii="Times New Roman" w:eastAsia="Times New Roman" w:hAnsi="Times New Roman" w:cs="Times New Roman"/>
                <w:iCs/>
                <w:sz w:val="28"/>
                <w:szCs w:val="28"/>
                <w:lang w:eastAsia="lv-LV"/>
              </w:rPr>
            </w:pPr>
            <w:r w:rsidRPr="00466C71">
              <w:rPr>
                <w:rFonts w:ascii="Times New Roman" w:eastAsia="Times New Roman" w:hAnsi="Times New Roman" w:cs="Times New Roman"/>
                <w:iCs/>
                <w:sz w:val="28"/>
                <w:szCs w:val="28"/>
                <w:lang w:eastAsia="lv-LV"/>
              </w:rPr>
              <w:t>Plānotās sabiedrības līdzdalības un komunikācijas aktivitātes saistībā ar projektu</w:t>
            </w:r>
          </w:p>
        </w:tc>
        <w:tc>
          <w:tcPr>
            <w:tcW w:w="5132" w:type="dxa"/>
            <w:tcBorders>
              <w:top w:val="outset" w:sz="6" w:space="0" w:color="auto"/>
              <w:left w:val="outset" w:sz="6" w:space="0" w:color="auto"/>
              <w:bottom w:val="outset" w:sz="6" w:space="0" w:color="auto"/>
              <w:right w:val="outset" w:sz="6" w:space="0" w:color="auto"/>
            </w:tcBorders>
            <w:vAlign w:val="center"/>
          </w:tcPr>
          <w:p w:rsidR="00466C71" w:rsidRPr="00466C71" w:rsidRDefault="00466C71" w:rsidP="0000788D">
            <w:pPr>
              <w:spacing w:after="0" w:line="240" w:lineRule="auto"/>
              <w:jc w:val="both"/>
              <w:rPr>
                <w:rFonts w:ascii="Times New Roman" w:eastAsia="Times New Roman" w:hAnsi="Times New Roman" w:cs="Times New Roman"/>
                <w:iCs/>
                <w:sz w:val="28"/>
                <w:szCs w:val="28"/>
                <w:lang w:eastAsia="lv-LV"/>
              </w:rPr>
            </w:pPr>
            <w:r w:rsidRPr="00466C71">
              <w:rPr>
                <w:rFonts w:ascii="Times New Roman" w:eastAsia="Times New Roman" w:hAnsi="Times New Roman" w:cs="Times New Roman"/>
                <w:iCs/>
                <w:sz w:val="28"/>
                <w:szCs w:val="28"/>
                <w:lang w:eastAsia="lv-LV"/>
              </w:rPr>
              <w:t xml:space="preserve">Likumprojekts 2018.gada 23.jūlijā ievietots Kultūras ministrijas tīmekļvietnes </w:t>
            </w:r>
            <w:hyperlink r:id="rId9" w:history="1">
              <w:r w:rsidRPr="00466C71">
                <w:rPr>
                  <w:rStyle w:val="Hipersaite"/>
                  <w:rFonts w:ascii="Times New Roman" w:eastAsia="Times New Roman" w:hAnsi="Times New Roman" w:cs="Times New Roman"/>
                  <w:iCs/>
                  <w:sz w:val="28"/>
                  <w:szCs w:val="28"/>
                  <w:lang w:eastAsia="lv-LV"/>
                </w:rPr>
                <w:t>www.km.gov.lv</w:t>
              </w:r>
            </w:hyperlink>
            <w:r w:rsidRPr="00466C71">
              <w:rPr>
                <w:rFonts w:ascii="Times New Roman" w:eastAsia="Times New Roman" w:hAnsi="Times New Roman" w:cs="Times New Roman"/>
                <w:iCs/>
                <w:sz w:val="28"/>
                <w:szCs w:val="28"/>
                <w:lang w:eastAsia="lv-LV"/>
              </w:rPr>
              <w:t xml:space="preserve"> sadaļā „Sabiedrības līdzdalība” ar aicinājumu sabiedr</w:t>
            </w:r>
            <w:r w:rsidR="00916572">
              <w:rPr>
                <w:rFonts w:ascii="Times New Roman" w:eastAsia="Times New Roman" w:hAnsi="Times New Roman" w:cs="Times New Roman"/>
                <w:iCs/>
                <w:sz w:val="28"/>
                <w:szCs w:val="28"/>
                <w:lang w:eastAsia="lv-LV"/>
              </w:rPr>
              <w:t>ības pārstāvjiem līdzdarboties L</w:t>
            </w:r>
            <w:r w:rsidRPr="00466C71">
              <w:rPr>
                <w:rFonts w:ascii="Times New Roman" w:eastAsia="Times New Roman" w:hAnsi="Times New Roman" w:cs="Times New Roman"/>
                <w:iCs/>
                <w:sz w:val="28"/>
                <w:szCs w:val="28"/>
                <w:lang w:eastAsia="lv-LV"/>
              </w:rPr>
              <w:t>ikumprojekta izstrādē, līdz 2018.gada 10.augustam r</w:t>
            </w:r>
            <w:r w:rsidR="00916572">
              <w:rPr>
                <w:rFonts w:ascii="Times New Roman" w:eastAsia="Times New Roman" w:hAnsi="Times New Roman" w:cs="Times New Roman"/>
                <w:iCs/>
                <w:sz w:val="28"/>
                <w:szCs w:val="28"/>
                <w:lang w:eastAsia="lv-LV"/>
              </w:rPr>
              <w:t>akstiski sniedzot viedokli par L</w:t>
            </w:r>
            <w:r w:rsidRPr="00466C71">
              <w:rPr>
                <w:rFonts w:ascii="Times New Roman" w:eastAsia="Times New Roman" w:hAnsi="Times New Roman" w:cs="Times New Roman"/>
                <w:iCs/>
                <w:sz w:val="28"/>
                <w:szCs w:val="28"/>
                <w:lang w:eastAsia="lv-LV"/>
              </w:rPr>
              <w:t>ikumprojektu atbilstoši Ministru kabineta 2009.gada 25.augusta noteikumu Nr.970 „Sabiedrības līdzdalības kārtība attīstības plānošanas procesā” 5. un 7.4.</w:t>
            </w:r>
            <w:r w:rsidR="0000788D" w:rsidRPr="00466C71">
              <w:rPr>
                <w:rFonts w:ascii="Times New Roman" w:eastAsia="Times New Roman" w:hAnsi="Times New Roman" w:cs="Times New Roman"/>
                <w:iCs/>
                <w:sz w:val="28"/>
                <w:szCs w:val="28"/>
                <w:vertAlign w:val="superscript"/>
                <w:lang w:eastAsia="lv-LV"/>
              </w:rPr>
              <w:t>1</w:t>
            </w:r>
            <w:r w:rsidR="0000788D">
              <w:rPr>
                <w:rFonts w:ascii="Times New Roman" w:eastAsia="Times New Roman" w:hAnsi="Times New Roman" w:cs="Times New Roman"/>
                <w:iCs/>
                <w:sz w:val="28"/>
                <w:szCs w:val="28"/>
                <w:lang w:eastAsia="lv-LV"/>
              </w:rPr>
              <w:t> </w:t>
            </w:r>
            <w:r w:rsidR="00916572">
              <w:rPr>
                <w:rFonts w:ascii="Times New Roman" w:eastAsia="Times New Roman" w:hAnsi="Times New Roman" w:cs="Times New Roman"/>
                <w:iCs/>
                <w:sz w:val="28"/>
                <w:szCs w:val="28"/>
                <w:lang w:eastAsia="lv-LV"/>
              </w:rPr>
              <w:t>punktam. Papildus L</w:t>
            </w:r>
            <w:r w:rsidRPr="00466C71">
              <w:rPr>
                <w:rFonts w:ascii="Times New Roman" w:eastAsia="Times New Roman" w:hAnsi="Times New Roman" w:cs="Times New Roman"/>
                <w:iCs/>
                <w:sz w:val="28"/>
                <w:szCs w:val="28"/>
                <w:lang w:eastAsia="lv-LV"/>
              </w:rPr>
              <w:t>ikumprojekts 2018.gada 23.jūlijā nosūtīts komentāru sniegšanai Darba grupas locekļiem.</w:t>
            </w:r>
          </w:p>
        </w:tc>
      </w:tr>
      <w:tr w:rsidR="00466C71" w:rsidRPr="00466C71" w:rsidTr="0000788D">
        <w:trPr>
          <w:trHeight w:val="440"/>
          <w:tblCellSpacing w:w="15" w:type="dxa"/>
        </w:trPr>
        <w:tc>
          <w:tcPr>
            <w:tcW w:w="597" w:type="dxa"/>
            <w:tcBorders>
              <w:top w:val="outset" w:sz="6" w:space="0" w:color="auto"/>
              <w:left w:val="outset" w:sz="6" w:space="0" w:color="auto"/>
              <w:right w:val="outset" w:sz="6" w:space="0" w:color="auto"/>
            </w:tcBorders>
          </w:tcPr>
          <w:p w:rsidR="00466C71" w:rsidRPr="00466C71" w:rsidRDefault="00466C71" w:rsidP="00916572">
            <w:pPr>
              <w:spacing w:after="0" w:line="240" w:lineRule="auto"/>
              <w:ind w:left="57" w:right="57"/>
              <w:jc w:val="center"/>
              <w:rPr>
                <w:rFonts w:ascii="Times New Roman" w:hAnsi="Times New Roman" w:cs="Times New Roman"/>
                <w:bCs/>
                <w:sz w:val="28"/>
                <w:szCs w:val="28"/>
              </w:rPr>
            </w:pPr>
            <w:r w:rsidRPr="00466C71">
              <w:rPr>
                <w:rFonts w:ascii="Times New Roman" w:hAnsi="Times New Roman" w:cs="Times New Roman"/>
                <w:bCs/>
                <w:sz w:val="28"/>
                <w:szCs w:val="28"/>
              </w:rPr>
              <w:t>2.</w:t>
            </w:r>
          </w:p>
        </w:tc>
        <w:tc>
          <w:tcPr>
            <w:tcW w:w="3372" w:type="dxa"/>
            <w:tcBorders>
              <w:top w:val="outset" w:sz="6" w:space="0" w:color="auto"/>
              <w:left w:val="outset" w:sz="6" w:space="0" w:color="auto"/>
              <w:right w:val="outset" w:sz="6" w:space="0" w:color="auto"/>
            </w:tcBorders>
          </w:tcPr>
          <w:p w:rsidR="00466C71" w:rsidRPr="00466C71" w:rsidRDefault="00466C71" w:rsidP="0000788D">
            <w:pPr>
              <w:spacing w:after="0" w:line="240" w:lineRule="auto"/>
              <w:ind w:left="57" w:right="57"/>
              <w:rPr>
                <w:rFonts w:ascii="Times New Roman" w:hAnsi="Times New Roman" w:cs="Times New Roman"/>
                <w:sz w:val="28"/>
                <w:szCs w:val="28"/>
              </w:rPr>
            </w:pPr>
            <w:r w:rsidRPr="00466C71">
              <w:rPr>
                <w:rFonts w:ascii="Times New Roman" w:hAnsi="Times New Roman" w:cs="Times New Roman"/>
                <w:sz w:val="28"/>
                <w:szCs w:val="28"/>
              </w:rPr>
              <w:t>Sabiedrības līdzdalība projekta izstrādē</w:t>
            </w:r>
          </w:p>
        </w:tc>
        <w:tc>
          <w:tcPr>
            <w:tcW w:w="5132" w:type="dxa"/>
            <w:tcBorders>
              <w:top w:val="outset" w:sz="6" w:space="0" w:color="auto"/>
              <w:left w:val="outset" w:sz="6" w:space="0" w:color="auto"/>
              <w:right w:val="outset" w:sz="6" w:space="0" w:color="auto"/>
            </w:tcBorders>
          </w:tcPr>
          <w:p w:rsidR="00466C71" w:rsidRPr="00466C71" w:rsidRDefault="00466C71" w:rsidP="006C6AFB">
            <w:pPr>
              <w:spacing w:after="0" w:line="240" w:lineRule="auto"/>
              <w:ind w:left="57" w:right="57" w:firstLine="720"/>
              <w:jc w:val="both"/>
              <w:rPr>
                <w:rFonts w:ascii="Times New Roman" w:hAnsi="Times New Roman" w:cs="Times New Roman"/>
                <w:sz w:val="28"/>
                <w:szCs w:val="28"/>
              </w:rPr>
            </w:pPr>
            <w:r w:rsidRPr="00466C71">
              <w:rPr>
                <w:rFonts w:ascii="Times New Roman" w:hAnsi="Times New Roman" w:cs="Times New Roman"/>
                <w:sz w:val="28"/>
                <w:szCs w:val="28"/>
              </w:rPr>
              <w:t xml:space="preserve">Par plānotajām izmaiņām Autortiesību likumā, lai pārņemtu Marrākešas direktīvu 2018.gada 19.jūnijā organizēta sanāksme, kurā piedalījās pārstāvji no Labklājības ministrijas, </w:t>
            </w:r>
            <w:r w:rsidRPr="00466C71">
              <w:rPr>
                <w:rFonts w:ascii="Times New Roman" w:hAnsi="Times New Roman" w:cs="Times New Roman"/>
                <w:sz w:val="28"/>
                <w:szCs w:val="28"/>
              </w:rPr>
              <w:lastRenderedPageBreak/>
              <w:t>Latvijas Neredzīgo bibliotēkas un nozares organizācijām: Latvijas Disleksijas biedrības, apvienības „Apeirons”, Latvijas Nedzirdīgo savienības un sabiedrības organizācijas „SUSTENTO”. Uz sanāksmi aicināti, bet tajā nepiedalījās, pārstāvji no Latvijas Neredzīgo biedrības un Latvijas Autisma apvienības.</w:t>
            </w:r>
          </w:p>
          <w:p w:rsidR="00466C71" w:rsidRPr="00466C71" w:rsidRDefault="00466C71" w:rsidP="006C6AFB">
            <w:pPr>
              <w:spacing w:after="0" w:line="240" w:lineRule="auto"/>
              <w:ind w:left="57" w:right="57" w:firstLine="720"/>
              <w:jc w:val="both"/>
              <w:rPr>
                <w:rFonts w:ascii="Times New Roman" w:hAnsi="Times New Roman" w:cs="Times New Roman"/>
                <w:sz w:val="28"/>
                <w:szCs w:val="28"/>
              </w:rPr>
            </w:pPr>
            <w:r w:rsidRPr="00466C71">
              <w:rPr>
                <w:rFonts w:ascii="Times New Roman" w:hAnsi="Times New Roman" w:cs="Times New Roman"/>
                <w:sz w:val="28"/>
                <w:szCs w:val="28"/>
              </w:rPr>
              <w:t xml:space="preserve">Likumprojekts 2018.gada 23.jūlijā nosūtīts komentāru sniegšanai Darba grupas locekļiem un nozares organizācijām. Darba grupas sastāvā ir pārstāvji no Kultūras ministrijas, Ekonomikas ministrijas, Tieslietu ministrijas, Augstākās tiesas Civillietu departamenta, Latvijas Nacionālās bibliotēkas, Nacionālās elektronisko plašsaziņas līdzekļu padomes, Latvijas Tirdzniecības un rūpniecības kameras, biedrības „Autortiesību un komunicēšanās konsultāciju aģentūras/Latvijas Autoru apvienības”, Latvijas Izpildītāju un producentu apvienības, Latvijas Profesionālo aktieru apvienības, biedrības „LATREPRO”, Latvijas Kinoproducentu asociācijas, biedrības „Par legālu saturu”, Latvijas Raidorganizāciju asociācijas, Latvijas Datortehnoloģiju asociācijas, Latvijas Rakstnieku savienības, Latvijas Radošo savienību padomes, Latvijas Elektrotehnikas un elektronikas rūpniecības asociācijas, Latvijas Komponistu savienības, Latvijas Tirgotāju asociācijas, Latvijas Informācijas un komunikācijas tehnoloģijas asociācijas, Latvijas Viesnīcu un restorānu asociācijas, Ārvalstu investoru padomes Latvijā, Latvijas Televīzijas, biznesa augstskolas „Turība” Tiesību zinātņu katedras, Latvijas Universitātes Juridiskās fakultātes, kā arī praktizējoši autortiesību eksperti. </w:t>
            </w:r>
          </w:p>
          <w:p w:rsidR="00466C71" w:rsidRPr="00466C71" w:rsidRDefault="00466C71" w:rsidP="006C6AFB">
            <w:pPr>
              <w:shd w:val="clear" w:color="auto" w:fill="FFFFFF"/>
              <w:spacing w:after="0" w:line="240" w:lineRule="auto"/>
              <w:ind w:left="57" w:right="57" w:firstLine="720"/>
              <w:jc w:val="both"/>
              <w:rPr>
                <w:rFonts w:ascii="Times New Roman" w:hAnsi="Times New Roman" w:cs="Times New Roman"/>
                <w:sz w:val="28"/>
                <w:szCs w:val="28"/>
              </w:rPr>
            </w:pPr>
            <w:r w:rsidRPr="00466C71">
              <w:rPr>
                <w:rFonts w:ascii="Times New Roman" w:hAnsi="Times New Roman" w:cs="Times New Roman"/>
                <w:sz w:val="28"/>
                <w:szCs w:val="28"/>
              </w:rPr>
              <w:t xml:space="preserve">Par </w:t>
            </w:r>
            <w:r w:rsidR="006C6AFB">
              <w:rPr>
                <w:rFonts w:ascii="Times New Roman" w:hAnsi="Times New Roman" w:cs="Times New Roman"/>
                <w:sz w:val="28"/>
                <w:szCs w:val="28"/>
              </w:rPr>
              <w:t>L</w:t>
            </w:r>
            <w:r w:rsidRPr="00466C71">
              <w:rPr>
                <w:rFonts w:ascii="Times New Roman" w:hAnsi="Times New Roman" w:cs="Times New Roman"/>
                <w:sz w:val="28"/>
                <w:szCs w:val="28"/>
              </w:rPr>
              <w:t>ikumprojekta izskatīšanas gaitu informēti Labklājības ministrijas pārstāvji.</w:t>
            </w:r>
          </w:p>
        </w:tc>
      </w:tr>
      <w:tr w:rsidR="00466C71" w:rsidRPr="00466C71" w:rsidTr="0000788D">
        <w:trPr>
          <w:trHeight w:val="440"/>
          <w:tblCellSpacing w:w="15" w:type="dxa"/>
        </w:trPr>
        <w:tc>
          <w:tcPr>
            <w:tcW w:w="597" w:type="dxa"/>
            <w:tcBorders>
              <w:top w:val="outset" w:sz="6" w:space="0" w:color="auto"/>
              <w:left w:val="outset" w:sz="6" w:space="0" w:color="auto"/>
              <w:right w:val="outset" w:sz="6" w:space="0" w:color="auto"/>
            </w:tcBorders>
          </w:tcPr>
          <w:p w:rsidR="00466C71" w:rsidRPr="00466C71" w:rsidRDefault="00466C71" w:rsidP="00916572">
            <w:pPr>
              <w:spacing w:after="0" w:line="240" w:lineRule="auto"/>
              <w:ind w:right="57"/>
              <w:jc w:val="center"/>
              <w:rPr>
                <w:rFonts w:ascii="Times New Roman" w:hAnsi="Times New Roman" w:cs="Times New Roman"/>
                <w:bCs/>
                <w:sz w:val="28"/>
                <w:szCs w:val="28"/>
              </w:rPr>
            </w:pPr>
            <w:r w:rsidRPr="00466C71">
              <w:rPr>
                <w:rFonts w:ascii="Times New Roman" w:hAnsi="Times New Roman" w:cs="Times New Roman"/>
                <w:bCs/>
                <w:sz w:val="28"/>
                <w:szCs w:val="28"/>
              </w:rPr>
              <w:lastRenderedPageBreak/>
              <w:t>3.</w:t>
            </w:r>
          </w:p>
        </w:tc>
        <w:tc>
          <w:tcPr>
            <w:tcW w:w="3372" w:type="dxa"/>
            <w:tcBorders>
              <w:top w:val="outset" w:sz="6" w:space="0" w:color="auto"/>
              <w:left w:val="outset" w:sz="6" w:space="0" w:color="auto"/>
              <w:right w:val="outset" w:sz="6" w:space="0" w:color="auto"/>
            </w:tcBorders>
          </w:tcPr>
          <w:p w:rsidR="00466C71" w:rsidRPr="00466C71" w:rsidRDefault="00466C71" w:rsidP="006C6AFB">
            <w:pPr>
              <w:spacing w:after="0" w:line="240" w:lineRule="auto"/>
              <w:ind w:right="57"/>
              <w:rPr>
                <w:rFonts w:ascii="Times New Roman" w:hAnsi="Times New Roman" w:cs="Times New Roman"/>
                <w:sz w:val="28"/>
                <w:szCs w:val="28"/>
              </w:rPr>
            </w:pPr>
            <w:r w:rsidRPr="00466C71">
              <w:rPr>
                <w:rFonts w:ascii="Times New Roman" w:hAnsi="Times New Roman" w:cs="Times New Roman"/>
                <w:sz w:val="28"/>
                <w:szCs w:val="28"/>
              </w:rPr>
              <w:t>Sabiedrības līdzdalības rezultāti</w:t>
            </w:r>
          </w:p>
        </w:tc>
        <w:tc>
          <w:tcPr>
            <w:tcW w:w="5132" w:type="dxa"/>
            <w:tcBorders>
              <w:top w:val="outset" w:sz="6" w:space="0" w:color="auto"/>
              <w:left w:val="outset" w:sz="6" w:space="0" w:color="auto"/>
              <w:right w:val="outset" w:sz="6" w:space="0" w:color="auto"/>
            </w:tcBorders>
          </w:tcPr>
          <w:p w:rsidR="00466C71" w:rsidRPr="00466C71" w:rsidRDefault="00466C71" w:rsidP="006C6AFB">
            <w:pPr>
              <w:shd w:val="clear" w:color="auto" w:fill="FFFFFF"/>
              <w:spacing w:after="0" w:line="240" w:lineRule="auto"/>
              <w:ind w:right="57" w:firstLine="720"/>
              <w:jc w:val="both"/>
              <w:rPr>
                <w:rFonts w:ascii="Times New Roman" w:hAnsi="Times New Roman" w:cs="Times New Roman"/>
                <w:sz w:val="28"/>
                <w:szCs w:val="28"/>
              </w:rPr>
            </w:pPr>
            <w:r w:rsidRPr="00466C71">
              <w:rPr>
                <w:rFonts w:ascii="Times New Roman" w:hAnsi="Times New Roman" w:cs="Times New Roman"/>
                <w:sz w:val="28"/>
                <w:szCs w:val="28"/>
              </w:rPr>
              <w:t>2018.gada 19.jūnijā organizētajā sanāksmē Labklājības ministrijas, Latvijas Neredzīgo bibliotēkas un nozares organizāciju pārstāvj</w:t>
            </w:r>
            <w:r w:rsidR="00916572">
              <w:rPr>
                <w:rFonts w:ascii="Times New Roman" w:hAnsi="Times New Roman" w:cs="Times New Roman"/>
                <w:sz w:val="28"/>
                <w:szCs w:val="28"/>
              </w:rPr>
              <w:t>i pauduši konceptuālu atbalstu L</w:t>
            </w:r>
            <w:r w:rsidRPr="00466C71">
              <w:rPr>
                <w:rFonts w:ascii="Times New Roman" w:hAnsi="Times New Roman" w:cs="Times New Roman"/>
                <w:sz w:val="28"/>
                <w:szCs w:val="28"/>
              </w:rPr>
              <w:t xml:space="preserve">ikumprojekta izstrādei. </w:t>
            </w:r>
          </w:p>
          <w:p w:rsidR="00466C71" w:rsidRPr="00466C71" w:rsidRDefault="00466C71" w:rsidP="006C6AFB">
            <w:pPr>
              <w:shd w:val="clear" w:color="auto" w:fill="FFFFFF"/>
              <w:spacing w:after="0" w:line="240" w:lineRule="auto"/>
              <w:ind w:right="57" w:firstLine="720"/>
              <w:jc w:val="both"/>
              <w:rPr>
                <w:rFonts w:ascii="Times New Roman" w:hAnsi="Times New Roman" w:cs="Times New Roman"/>
                <w:sz w:val="28"/>
                <w:szCs w:val="28"/>
              </w:rPr>
            </w:pPr>
            <w:r w:rsidRPr="00466C71">
              <w:rPr>
                <w:rFonts w:ascii="Times New Roman" w:hAnsi="Times New Roman" w:cs="Times New Roman"/>
                <w:sz w:val="28"/>
                <w:szCs w:val="28"/>
              </w:rPr>
              <w:t>Līdz 2018.gada 13.augustam saņemti viedokļi no biedrības „Autortiesību un komunicēšanās konsultāciju aģentūras/Latvijas Autoru apvienības”, Latvijas Izpildītāju un producentu apvienības, Latvijas Kinoproducentu asociācijas, Latvijas Komponistu savienības, Ekonomikas ministrijas, Latvijas Nedzirdīgo savienības un Latvijas Radošo savienību padomes, kur</w:t>
            </w:r>
            <w:r w:rsidR="00916572">
              <w:rPr>
                <w:rFonts w:ascii="Times New Roman" w:hAnsi="Times New Roman" w:cs="Times New Roman"/>
                <w:sz w:val="28"/>
                <w:szCs w:val="28"/>
              </w:rPr>
              <w:t>os pausts konceptuāls atbalsts L</w:t>
            </w:r>
            <w:r w:rsidRPr="00466C71">
              <w:rPr>
                <w:rFonts w:ascii="Times New Roman" w:hAnsi="Times New Roman" w:cs="Times New Roman"/>
                <w:sz w:val="28"/>
                <w:szCs w:val="28"/>
              </w:rPr>
              <w:t>ikumprojektam.</w:t>
            </w:r>
          </w:p>
        </w:tc>
      </w:tr>
      <w:tr w:rsidR="00466C71" w:rsidRPr="00466C71" w:rsidTr="00466C71">
        <w:trPr>
          <w:trHeight w:val="440"/>
          <w:tblCellSpacing w:w="15" w:type="dxa"/>
        </w:trPr>
        <w:tc>
          <w:tcPr>
            <w:tcW w:w="597" w:type="dxa"/>
            <w:tcBorders>
              <w:top w:val="outset" w:sz="6" w:space="0" w:color="auto"/>
              <w:left w:val="outset" w:sz="6" w:space="0" w:color="auto"/>
              <w:right w:val="outset" w:sz="6" w:space="0" w:color="auto"/>
            </w:tcBorders>
          </w:tcPr>
          <w:p w:rsidR="00466C71" w:rsidRPr="00466C71" w:rsidRDefault="00466C71" w:rsidP="00916572">
            <w:pPr>
              <w:spacing w:after="0" w:line="240" w:lineRule="auto"/>
              <w:ind w:right="57"/>
              <w:jc w:val="center"/>
              <w:rPr>
                <w:rFonts w:ascii="Times New Roman" w:hAnsi="Times New Roman" w:cs="Times New Roman"/>
                <w:bCs/>
                <w:sz w:val="28"/>
                <w:szCs w:val="28"/>
              </w:rPr>
            </w:pPr>
            <w:r w:rsidRPr="00466C71">
              <w:rPr>
                <w:rFonts w:ascii="Times New Roman" w:hAnsi="Times New Roman" w:cs="Times New Roman"/>
                <w:bCs/>
                <w:sz w:val="28"/>
                <w:szCs w:val="28"/>
              </w:rPr>
              <w:t>4.</w:t>
            </w:r>
          </w:p>
        </w:tc>
        <w:tc>
          <w:tcPr>
            <w:tcW w:w="3372" w:type="dxa"/>
            <w:tcBorders>
              <w:top w:val="outset" w:sz="6" w:space="0" w:color="auto"/>
              <w:left w:val="outset" w:sz="6" w:space="0" w:color="auto"/>
              <w:right w:val="outset" w:sz="6" w:space="0" w:color="auto"/>
            </w:tcBorders>
          </w:tcPr>
          <w:p w:rsidR="00466C71" w:rsidRPr="00466C71" w:rsidRDefault="00466C71" w:rsidP="006C6AFB">
            <w:pPr>
              <w:spacing w:after="0" w:line="240" w:lineRule="auto"/>
              <w:ind w:right="57"/>
              <w:rPr>
                <w:rFonts w:ascii="Times New Roman" w:hAnsi="Times New Roman" w:cs="Times New Roman"/>
                <w:sz w:val="28"/>
                <w:szCs w:val="28"/>
              </w:rPr>
            </w:pPr>
            <w:r w:rsidRPr="00466C71">
              <w:rPr>
                <w:rFonts w:ascii="Times New Roman" w:hAnsi="Times New Roman" w:cs="Times New Roman"/>
                <w:sz w:val="28"/>
                <w:szCs w:val="28"/>
              </w:rPr>
              <w:t>Cita informācija</w:t>
            </w:r>
          </w:p>
        </w:tc>
        <w:tc>
          <w:tcPr>
            <w:tcW w:w="5132" w:type="dxa"/>
            <w:tcBorders>
              <w:top w:val="outset" w:sz="6" w:space="0" w:color="auto"/>
              <w:left w:val="outset" w:sz="6" w:space="0" w:color="auto"/>
              <w:right w:val="outset" w:sz="6" w:space="0" w:color="auto"/>
            </w:tcBorders>
          </w:tcPr>
          <w:p w:rsidR="00466C71" w:rsidRPr="00466C71" w:rsidRDefault="00466C71" w:rsidP="006C6AFB">
            <w:pPr>
              <w:spacing w:after="0" w:line="240" w:lineRule="auto"/>
              <w:ind w:right="57"/>
              <w:jc w:val="both"/>
              <w:rPr>
                <w:rFonts w:ascii="Times New Roman" w:hAnsi="Times New Roman" w:cs="Times New Roman"/>
                <w:sz w:val="28"/>
                <w:szCs w:val="28"/>
              </w:rPr>
            </w:pPr>
            <w:r w:rsidRPr="00466C71">
              <w:rPr>
                <w:rFonts w:ascii="Times New Roman" w:hAnsi="Times New Roman" w:cs="Times New Roman"/>
                <w:sz w:val="28"/>
                <w:szCs w:val="28"/>
              </w:rPr>
              <w:t>Nav</w:t>
            </w:r>
          </w:p>
        </w:tc>
      </w:tr>
    </w:tbl>
    <w:p w:rsidR="007349AF" w:rsidRPr="00466C71" w:rsidRDefault="007349AF" w:rsidP="006C6AFB">
      <w:pPr>
        <w:spacing w:after="0" w:line="240" w:lineRule="auto"/>
        <w:ind w:right="57"/>
        <w:rPr>
          <w:rFonts w:ascii="Times New Roman" w:hAnsi="Times New Roman" w:cs="Times New Roman"/>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59"/>
        <w:gridCol w:w="3459"/>
        <w:gridCol w:w="5203"/>
      </w:tblGrid>
      <w:tr w:rsidR="006C4F46" w:rsidRPr="00466C71" w:rsidTr="00DA72A2">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rsidR="006C4F46" w:rsidRPr="00466C71" w:rsidRDefault="006C4F46" w:rsidP="006C6AFB">
            <w:pPr>
              <w:spacing w:after="0" w:line="240" w:lineRule="auto"/>
              <w:ind w:right="57"/>
              <w:jc w:val="center"/>
              <w:rPr>
                <w:rFonts w:ascii="Times New Roman" w:eastAsia="Times New Roman" w:hAnsi="Times New Roman" w:cs="Times New Roman"/>
                <w:b/>
                <w:bCs/>
                <w:iCs/>
                <w:sz w:val="28"/>
                <w:szCs w:val="28"/>
                <w:lang w:eastAsia="lv-LV"/>
              </w:rPr>
            </w:pPr>
            <w:r w:rsidRPr="00466C71">
              <w:rPr>
                <w:rFonts w:ascii="Times New Roman" w:eastAsia="Times New Roman" w:hAnsi="Times New Roman" w:cs="Times New Roman"/>
                <w:iCs/>
                <w:sz w:val="28"/>
                <w:szCs w:val="28"/>
                <w:lang w:eastAsia="lv-LV"/>
              </w:rPr>
              <w:t xml:space="preserve">  </w:t>
            </w:r>
            <w:r w:rsidRPr="00466C71">
              <w:rPr>
                <w:rFonts w:ascii="Times New Roman" w:eastAsia="Times New Roman" w:hAnsi="Times New Roman" w:cs="Times New Roman"/>
                <w:b/>
                <w:bCs/>
                <w:iCs/>
                <w:sz w:val="28"/>
                <w:szCs w:val="28"/>
                <w:lang w:eastAsia="lv-LV"/>
              </w:rPr>
              <w:t>VII. Tiesību akta projekta izpildes nodrošināšana un tās ietekme uz institūcijām</w:t>
            </w:r>
          </w:p>
        </w:tc>
      </w:tr>
      <w:tr w:rsidR="006C4F46" w:rsidRPr="00466C71" w:rsidTr="00DA72A2">
        <w:trPr>
          <w:tblCellSpacing w:w="15" w:type="dxa"/>
        </w:trPr>
        <w:tc>
          <w:tcPr>
            <w:tcW w:w="280" w:type="pct"/>
            <w:tcBorders>
              <w:top w:val="outset" w:sz="6" w:space="0" w:color="auto"/>
              <w:left w:val="outset" w:sz="6" w:space="0" w:color="auto"/>
              <w:bottom w:val="outset" w:sz="6" w:space="0" w:color="auto"/>
              <w:right w:val="outset" w:sz="6" w:space="0" w:color="auto"/>
            </w:tcBorders>
            <w:hideMark/>
          </w:tcPr>
          <w:p w:rsidR="006C4F46" w:rsidRPr="00466C71" w:rsidRDefault="006C4F46" w:rsidP="006C6AFB">
            <w:pPr>
              <w:spacing w:after="0" w:line="240" w:lineRule="auto"/>
              <w:ind w:right="57"/>
              <w:jc w:val="center"/>
              <w:rPr>
                <w:rFonts w:ascii="Times New Roman" w:eastAsia="Times New Roman" w:hAnsi="Times New Roman" w:cs="Times New Roman"/>
                <w:iCs/>
                <w:sz w:val="28"/>
                <w:szCs w:val="28"/>
                <w:lang w:eastAsia="lv-LV"/>
              </w:rPr>
            </w:pPr>
            <w:r w:rsidRPr="00466C71">
              <w:rPr>
                <w:rFonts w:ascii="Times New Roman" w:eastAsia="Times New Roman" w:hAnsi="Times New Roman" w:cs="Times New Roman"/>
                <w:iCs/>
                <w:sz w:val="28"/>
                <w:szCs w:val="28"/>
                <w:lang w:eastAsia="lv-LV"/>
              </w:rPr>
              <w:t>1.</w:t>
            </w:r>
          </w:p>
        </w:tc>
        <w:tc>
          <w:tcPr>
            <w:tcW w:w="1872" w:type="pct"/>
            <w:tcBorders>
              <w:top w:val="outset" w:sz="6" w:space="0" w:color="auto"/>
              <w:left w:val="outset" w:sz="6" w:space="0" w:color="auto"/>
              <w:bottom w:val="outset" w:sz="6" w:space="0" w:color="auto"/>
              <w:right w:val="outset" w:sz="6" w:space="0" w:color="auto"/>
            </w:tcBorders>
            <w:hideMark/>
          </w:tcPr>
          <w:p w:rsidR="006C4F46" w:rsidRPr="00466C71" w:rsidRDefault="006C4F46" w:rsidP="006C6AFB">
            <w:pPr>
              <w:spacing w:after="0" w:line="240" w:lineRule="auto"/>
              <w:ind w:right="57"/>
              <w:rPr>
                <w:rFonts w:ascii="Times New Roman" w:eastAsia="Times New Roman" w:hAnsi="Times New Roman" w:cs="Times New Roman"/>
                <w:iCs/>
                <w:sz w:val="28"/>
                <w:szCs w:val="28"/>
                <w:lang w:eastAsia="lv-LV"/>
              </w:rPr>
            </w:pPr>
            <w:r w:rsidRPr="00466C71">
              <w:rPr>
                <w:rFonts w:ascii="Times New Roman" w:eastAsia="Times New Roman" w:hAnsi="Times New Roman" w:cs="Times New Roman"/>
                <w:iCs/>
                <w:sz w:val="28"/>
                <w:szCs w:val="28"/>
                <w:lang w:eastAsia="lv-LV"/>
              </w:rPr>
              <w:t>Projekta izpildē iesaistītās institūcijas</w:t>
            </w:r>
          </w:p>
        </w:tc>
        <w:tc>
          <w:tcPr>
            <w:tcW w:w="2783" w:type="pct"/>
            <w:tcBorders>
              <w:top w:val="outset" w:sz="6" w:space="0" w:color="auto"/>
              <w:left w:val="outset" w:sz="6" w:space="0" w:color="auto"/>
              <w:bottom w:val="outset" w:sz="6" w:space="0" w:color="auto"/>
              <w:right w:val="outset" w:sz="6" w:space="0" w:color="auto"/>
            </w:tcBorders>
            <w:hideMark/>
          </w:tcPr>
          <w:p w:rsidR="006C4F46" w:rsidRPr="00466C71" w:rsidRDefault="00466C71" w:rsidP="006C6AFB">
            <w:pPr>
              <w:spacing w:after="0" w:line="240" w:lineRule="auto"/>
              <w:ind w:right="57"/>
              <w:jc w:val="both"/>
              <w:rPr>
                <w:rFonts w:ascii="Times New Roman" w:eastAsia="Times New Roman" w:hAnsi="Times New Roman" w:cs="Times New Roman"/>
                <w:iCs/>
                <w:sz w:val="28"/>
                <w:szCs w:val="28"/>
                <w:lang w:eastAsia="lv-LV"/>
              </w:rPr>
            </w:pPr>
            <w:r w:rsidRPr="00466C71">
              <w:rPr>
                <w:rFonts w:ascii="Times New Roman" w:hAnsi="Times New Roman" w:cs="Times New Roman"/>
                <w:sz w:val="28"/>
                <w:szCs w:val="28"/>
              </w:rPr>
              <w:t>Kultūras ministrija</w:t>
            </w:r>
            <w:r w:rsidR="00FE23B4">
              <w:rPr>
                <w:rFonts w:ascii="Times New Roman" w:hAnsi="Times New Roman" w:cs="Times New Roman"/>
                <w:sz w:val="28"/>
                <w:szCs w:val="28"/>
              </w:rPr>
              <w:t xml:space="preserve">, </w:t>
            </w:r>
            <w:r w:rsidR="0071280D" w:rsidRPr="006C7839">
              <w:rPr>
                <w:rFonts w:ascii="Times New Roman" w:hAnsi="Times New Roman" w:cs="Times New Roman"/>
                <w:sz w:val="28"/>
                <w:szCs w:val="28"/>
              </w:rPr>
              <w:t>Latvijas Neredzīgo bibliotēka.</w:t>
            </w:r>
          </w:p>
        </w:tc>
      </w:tr>
      <w:tr w:rsidR="006C4F46" w:rsidRPr="00466C71" w:rsidTr="00DA72A2">
        <w:trPr>
          <w:tblCellSpacing w:w="15" w:type="dxa"/>
        </w:trPr>
        <w:tc>
          <w:tcPr>
            <w:tcW w:w="280" w:type="pct"/>
            <w:tcBorders>
              <w:top w:val="outset" w:sz="6" w:space="0" w:color="auto"/>
              <w:left w:val="outset" w:sz="6" w:space="0" w:color="auto"/>
              <w:bottom w:val="outset" w:sz="6" w:space="0" w:color="auto"/>
              <w:right w:val="outset" w:sz="6" w:space="0" w:color="auto"/>
            </w:tcBorders>
            <w:hideMark/>
          </w:tcPr>
          <w:p w:rsidR="006C4F46" w:rsidRPr="00466C71" w:rsidRDefault="006C4F46" w:rsidP="006C6AFB">
            <w:pPr>
              <w:spacing w:after="0" w:line="240" w:lineRule="auto"/>
              <w:ind w:right="57"/>
              <w:jc w:val="center"/>
              <w:rPr>
                <w:rFonts w:ascii="Times New Roman" w:eastAsia="Times New Roman" w:hAnsi="Times New Roman" w:cs="Times New Roman"/>
                <w:iCs/>
                <w:sz w:val="28"/>
                <w:szCs w:val="28"/>
                <w:lang w:eastAsia="lv-LV"/>
              </w:rPr>
            </w:pPr>
            <w:r w:rsidRPr="00466C71">
              <w:rPr>
                <w:rFonts w:ascii="Times New Roman" w:eastAsia="Times New Roman" w:hAnsi="Times New Roman" w:cs="Times New Roman"/>
                <w:iCs/>
                <w:sz w:val="28"/>
                <w:szCs w:val="28"/>
                <w:lang w:eastAsia="lv-LV"/>
              </w:rPr>
              <w:t>2.</w:t>
            </w:r>
          </w:p>
        </w:tc>
        <w:tc>
          <w:tcPr>
            <w:tcW w:w="1872" w:type="pct"/>
            <w:tcBorders>
              <w:top w:val="outset" w:sz="6" w:space="0" w:color="auto"/>
              <w:left w:val="outset" w:sz="6" w:space="0" w:color="auto"/>
              <w:bottom w:val="outset" w:sz="6" w:space="0" w:color="auto"/>
              <w:right w:val="outset" w:sz="6" w:space="0" w:color="auto"/>
            </w:tcBorders>
            <w:hideMark/>
          </w:tcPr>
          <w:p w:rsidR="006C4F46" w:rsidRPr="00466C71" w:rsidRDefault="006C4F46" w:rsidP="006C6AFB">
            <w:pPr>
              <w:spacing w:after="0" w:line="240" w:lineRule="auto"/>
              <w:ind w:right="57"/>
              <w:rPr>
                <w:rFonts w:ascii="Times New Roman" w:eastAsia="Times New Roman" w:hAnsi="Times New Roman" w:cs="Times New Roman"/>
                <w:iCs/>
                <w:sz w:val="28"/>
                <w:szCs w:val="28"/>
                <w:lang w:eastAsia="lv-LV"/>
              </w:rPr>
            </w:pPr>
            <w:r w:rsidRPr="00466C71">
              <w:rPr>
                <w:rFonts w:ascii="Times New Roman" w:eastAsia="Times New Roman" w:hAnsi="Times New Roman" w:cs="Times New Roman"/>
                <w:iCs/>
                <w:sz w:val="28"/>
                <w:szCs w:val="28"/>
                <w:lang w:eastAsia="lv-LV"/>
              </w:rPr>
              <w:t>Projekta izpildes ietekme uz pārvaldes funkcijām un institucionālo struktūru.</w:t>
            </w:r>
            <w:r w:rsidRPr="00466C71">
              <w:rPr>
                <w:rFonts w:ascii="Times New Roman" w:eastAsia="Times New Roman" w:hAnsi="Times New Roman" w:cs="Times New Roman"/>
                <w:iCs/>
                <w:sz w:val="28"/>
                <w:szCs w:val="28"/>
                <w:lang w:eastAsia="lv-LV"/>
              </w:rPr>
              <w:br/>
              <w:t>Jaunu institūciju izveide, esošu institūciju likvidācija vai reorganizācija, to ietekme uz institūcijas cilvēkresursiem</w:t>
            </w:r>
          </w:p>
        </w:tc>
        <w:tc>
          <w:tcPr>
            <w:tcW w:w="2783" w:type="pct"/>
            <w:tcBorders>
              <w:top w:val="outset" w:sz="6" w:space="0" w:color="auto"/>
              <w:left w:val="outset" w:sz="6" w:space="0" w:color="auto"/>
              <w:bottom w:val="outset" w:sz="6" w:space="0" w:color="auto"/>
              <w:right w:val="outset" w:sz="6" w:space="0" w:color="auto"/>
            </w:tcBorders>
            <w:hideMark/>
          </w:tcPr>
          <w:p w:rsidR="006C4F46" w:rsidRPr="00466C71" w:rsidRDefault="00DA72A2" w:rsidP="006C6AFB">
            <w:pPr>
              <w:spacing w:after="0" w:line="240" w:lineRule="auto"/>
              <w:ind w:right="57"/>
              <w:jc w:val="both"/>
              <w:rPr>
                <w:rFonts w:ascii="Times New Roman" w:eastAsia="Times New Roman" w:hAnsi="Times New Roman" w:cs="Times New Roman"/>
                <w:iCs/>
                <w:sz w:val="28"/>
                <w:szCs w:val="28"/>
                <w:lang w:eastAsia="lv-LV"/>
              </w:rPr>
            </w:pPr>
            <w:r w:rsidRPr="00466C71">
              <w:rPr>
                <w:rFonts w:ascii="Times New Roman" w:hAnsi="Times New Roman" w:cs="Times New Roman"/>
                <w:bCs/>
                <w:iCs/>
                <w:sz w:val="28"/>
                <w:szCs w:val="28"/>
              </w:rPr>
              <w:t xml:space="preserve">Likumprojekts </w:t>
            </w:r>
            <w:r w:rsidRPr="00466C71">
              <w:rPr>
                <w:rFonts w:ascii="Times New Roman" w:hAnsi="Times New Roman" w:cs="Times New Roman"/>
                <w:sz w:val="28"/>
                <w:szCs w:val="28"/>
              </w:rPr>
              <w:t>šo jomu neskar.</w:t>
            </w:r>
          </w:p>
        </w:tc>
      </w:tr>
      <w:tr w:rsidR="006C4F46" w:rsidRPr="00466C71" w:rsidTr="00DA72A2">
        <w:trPr>
          <w:tblCellSpacing w:w="15" w:type="dxa"/>
        </w:trPr>
        <w:tc>
          <w:tcPr>
            <w:tcW w:w="280" w:type="pct"/>
            <w:tcBorders>
              <w:top w:val="outset" w:sz="6" w:space="0" w:color="auto"/>
              <w:left w:val="outset" w:sz="6" w:space="0" w:color="auto"/>
              <w:bottom w:val="outset" w:sz="6" w:space="0" w:color="auto"/>
              <w:right w:val="outset" w:sz="6" w:space="0" w:color="auto"/>
            </w:tcBorders>
            <w:hideMark/>
          </w:tcPr>
          <w:p w:rsidR="006C4F46" w:rsidRPr="00466C71" w:rsidRDefault="006C4F46" w:rsidP="0000788D">
            <w:pPr>
              <w:spacing w:after="0" w:line="240" w:lineRule="auto"/>
              <w:jc w:val="center"/>
              <w:rPr>
                <w:rFonts w:ascii="Times New Roman" w:eastAsia="Times New Roman" w:hAnsi="Times New Roman" w:cs="Times New Roman"/>
                <w:iCs/>
                <w:sz w:val="28"/>
                <w:szCs w:val="28"/>
                <w:lang w:eastAsia="lv-LV"/>
              </w:rPr>
            </w:pPr>
            <w:r w:rsidRPr="00466C71">
              <w:rPr>
                <w:rFonts w:ascii="Times New Roman" w:eastAsia="Times New Roman" w:hAnsi="Times New Roman" w:cs="Times New Roman"/>
                <w:iCs/>
                <w:sz w:val="28"/>
                <w:szCs w:val="28"/>
                <w:lang w:eastAsia="lv-LV"/>
              </w:rPr>
              <w:t>3.</w:t>
            </w:r>
          </w:p>
        </w:tc>
        <w:tc>
          <w:tcPr>
            <w:tcW w:w="1872" w:type="pct"/>
            <w:tcBorders>
              <w:top w:val="outset" w:sz="6" w:space="0" w:color="auto"/>
              <w:left w:val="outset" w:sz="6" w:space="0" w:color="auto"/>
              <w:bottom w:val="outset" w:sz="6" w:space="0" w:color="auto"/>
              <w:right w:val="outset" w:sz="6" w:space="0" w:color="auto"/>
            </w:tcBorders>
            <w:hideMark/>
          </w:tcPr>
          <w:p w:rsidR="006C4F46" w:rsidRPr="00466C71" w:rsidRDefault="006C4F46" w:rsidP="0000788D">
            <w:pPr>
              <w:spacing w:after="0" w:line="240" w:lineRule="auto"/>
              <w:rPr>
                <w:rFonts w:ascii="Times New Roman" w:eastAsia="Times New Roman" w:hAnsi="Times New Roman" w:cs="Times New Roman"/>
                <w:iCs/>
                <w:sz w:val="28"/>
                <w:szCs w:val="28"/>
                <w:lang w:eastAsia="lv-LV"/>
              </w:rPr>
            </w:pPr>
            <w:r w:rsidRPr="00466C71">
              <w:rPr>
                <w:rFonts w:ascii="Times New Roman" w:eastAsia="Times New Roman" w:hAnsi="Times New Roman" w:cs="Times New Roman"/>
                <w:iCs/>
                <w:sz w:val="28"/>
                <w:szCs w:val="28"/>
                <w:lang w:eastAsia="lv-LV"/>
              </w:rPr>
              <w:t>Cita informācija</w:t>
            </w:r>
          </w:p>
        </w:tc>
        <w:tc>
          <w:tcPr>
            <w:tcW w:w="2783" w:type="pct"/>
            <w:tcBorders>
              <w:top w:val="outset" w:sz="6" w:space="0" w:color="auto"/>
              <w:left w:val="outset" w:sz="6" w:space="0" w:color="auto"/>
              <w:bottom w:val="outset" w:sz="6" w:space="0" w:color="auto"/>
              <w:right w:val="outset" w:sz="6" w:space="0" w:color="auto"/>
            </w:tcBorders>
            <w:hideMark/>
          </w:tcPr>
          <w:p w:rsidR="006C4F46" w:rsidRPr="00466C71" w:rsidRDefault="000E784C" w:rsidP="00DA72A2">
            <w:pPr>
              <w:spacing w:after="0" w:line="240" w:lineRule="auto"/>
              <w:ind w:right="140"/>
              <w:rPr>
                <w:rFonts w:ascii="Times New Roman" w:eastAsia="Times New Roman" w:hAnsi="Times New Roman" w:cs="Times New Roman"/>
                <w:iCs/>
                <w:sz w:val="28"/>
                <w:szCs w:val="28"/>
                <w:lang w:eastAsia="lv-LV"/>
              </w:rPr>
            </w:pPr>
            <w:r>
              <w:rPr>
                <w:rFonts w:ascii="Times New Roman" w:hAnsi="Times New Roman" w:cs="Times New Roman"/>
                <w:sz w:val="28"/>
                <w:szCs w:val="28"/>
              </w:rPr>
              <w:t>Nav</w:t>
            </w:r>
          </w:p>
        </w:tc>
      </w:tr>
    </w:tbl>
    <w:p w:rsidR="006C4F46" w:rsidRDefault="006C4F46" w:rsidP="0000788D">
      <w:pPr>
        <w:pStyle w:val="StyleRight"/>
        <w:spacing w:after="0"/>
        <w:ind w:firstLine="0"/>
        <w:jc w:val="both"/>
      </w:pPr>
    </w:p>
    <w:p w:rsidR="000E784C" w:rsidRPr="00466C71" w:rsidRDefault="000E784C" w:rsidP="0000788D">
      <w:pPr>
        <w:pStyle w:val="StyleRight"/>
        <w:spacing w:after="0"/>
        <w:ind w:firstLine="0"/>
        <w:jc w:val="both"/>
      </w:pPr>
    </w:p>
    <w:p w:rsidR="00E3185F" w:rsidRDefault="00466C71" w:rsidP="00DA72A2">
      <w:pPr>
        <w:pStyle w:val="StyleRight"/>
        <w:spacing w:after="0"/>
        <w:ind w:firstLine="426"/>
        <w:jc w:val="left"/>
      </w:pPr>
      <w:r>
        <w:t>Kultūras ministre</w:t>
      </w:r>
      <w:r>
        <w:tab/>
      </w:r>
      <w:r>
        <w:tab/>
      </w:r>
      <w:r>
        <w:tab/>
      </w:r>
      <w:r>
        <w:tab/>
      </w:r>
      <w:r>
        <w:tab/>
      </w:r>
      <w:r>
        <w:tab/>
      </w:r>
      <w:r>
        <w:tab/>
      </w:r>
      <w:r w:rsidR="00E3185F">
        <w:t>D.</w:t>
      </w:r>
      <w:r w:rsidRPr="00466C71">
        <w:t>Melbārde</w:t>
      </w:r>
      <w:r w:rsidRPr="00466C71" w:rsidDel="00E00070">
        <w:t xml:space="preserve"> </w:t>
      </w:r>
      <w:r w:rsidRPr="00466C71">
        <w:tab/>
      </w:r>
      <w:r w:rsidRPr="00466C71">
        <w:tab/>
      </w:r>
      <w:r w:rsidRPr="00466C71">
        <w:tab/>
      </w:r>
    </w:p>
    <w:p w:rsidR="00E3185F" w:rsidRDefault="00466C71" w:rsidP="00DA72A2">
      <w:pPr>
        <w:pStyle w:val="StyleRight"/>
        <w:spacing w:after="0"/>
        <w:ind w:firstLine="426"/>
        <w:jc w:val="left"/>
      </w:pPr>
      <w:r w:rsidRPr="00466C71">
        <w:t>Vīza: Valsts sekretāre</w:t>
      </w:r>
      <w:r>
        <w:tab/>
      </w:r>
      <w:r>
        <w:tab/>
      </w:r>
      <w:r>
        <w:tab/>
      </w:r>
      <w:r>
        <w:tab/>
      </w:r>
      <w:r>
        <w:tab/>
      </w:r>
      <w:r>
        <w:tab/>
      </w:r>
      <w:r w:rsidR="00E3185F">
        <w:t>D.</w:t>
      </w:r>
      <w:r w:rsidRPr="00466C71">
        <w:t>Vilsone</w:t>
      </w:r>
    </w:p>
    <w:p w:rsidR="00E3185F" w:rsidRDefault="00E3185F">
      <w:pPr>
        <w:pStyle w:val="StyleRight"/>
        <w:spacing w:after="0"/>
      </w:pPr>
    </w:p>
    <w:p w:rsidR="004875E1" w:rsidRDefault="004875E1">
      <w:pPr>
        <w:pStyle w:val="StyleRight"/>
        <w:spacing w:after="0"/>
        <w:ind w:firstLine="0"/>
        <w:jc w:val="both"/>
        <w:rPr>
          <w:sz w:val="20"/>
          <w:szCs w:val="20"/>
        </w:rPr>
      </w:pPr>
    </w:p>
    <w:p w:rsidR="00DA72A2" w:rsidRDefault="00DA72A2">
      <w:pPr>
        <w:pStyle w:val="StyleRight"/>
        <w:spacing w:after="0"/>
        <w:ind w:firstLine="0"/>
        <w:jc w:val="both"/>
        <w:rPr>
          <w:sz w:val="20"/>
          <w:szCs w:val="20"/>
        </w:rPr>
      </w:pPr>
    </w:p>
    <w:p w:rsidR="00DA72A2" w:rsidRDefault="00DA72A2">
      <w:pPr>
        <w:pStyle w:val="StyleRight"/>
        <w:spacing w:after="0"/>
        <w:ind w:firstLine="0"/>
        <w:jc w:val="both"/>
        <w:rPr>
          <w:sz w:val="20"/>
          <w:szCs w:val="20"/>
        </w:rPr>
      </w:pPr>
    </w:p>
    <w:p w:rsidR="00E3185F" w:rsidRDefault="00466C71">
      <w:pPr>
        <w:pStyle w:val="StyleRight"/>
        <w:spacing w:after="0"/>
        <w:ind w:firstLine="0"/>
        <w:jc w:val="both"/>
        <w:rPr>
          <w:sz w:val="20"/>
          <w:szCs w:val="20"/>
        </w:rPr>
      </w:pPr>
      <w:r w:rsidRPr="00466C71">
        <w:rPr>
          <w:sz w:val="20"/>
          <w:szCs w:val="20"/>
        </w:rPr>
        <w:t>Zommere 67330211</w:t>
      </w:r>
    </w:p>
    <w:p w:rsidR="00E3185F" w:rsidRDefault="000045A6" w:rsidP="004875E1">
      <w:pPr>
        <w:pStyle w:val="StyleRight"/>
        <w:spacing w:after="0"/>
        <w:ind w:firstLine="0"/>
        <w:jc w:val="both"/>
        <w:rPr>
          <w:sz w:val="20"/>
          <w:szCs w:val="20"/>
        </w:rPr>
      </w:pPr>
      <w:hyperlink r:id="rId10" w:history="1">
        <w:r w:rsidR="00466C71" w:rsidRPr="00466C71">
          <w:rPr>
            <w:rStyle w:val="Hipersaite"/>
            <w:sz w:val="20"/>
            <w:szCs w:val="20"/>
          </w:rPr>
          <w:t>Linda.Zommere@km.gov.lv</w:t>
        </w:r>
      </w:hyperlink>
      <w:r w:rsidR="00466C71" w:rsidRPr="00466C71">
        <w:rPr>
          <w:sz w:val="20"/>
          <w:szCs w:val="20"/>
        </w:rPr>
        <w:t xml:space="preserve"> </w:t>
      </w:r>
    </w:p>
    <w:sectPr w:rsidR="00E3185F" w:rsidSect="00466C71">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70EF83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70EF832" w16cid:durableId="1F4CD57F"/>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1157" w:rsidRDefault="00F51157" w:rsidP="006C4F46">
      <w:pPr>
        <w:spacing w:after="0" w:line="240" w:lineRule="auto"/>
      </w:pPr>
      <w:r>
        <w:separator/>
      </w:r>
    </w:p>
  </w:endnote>
  <w:endnote w:type="continuationSeparator" w:id="0">
    <w:p w:rsidR="00F51157" w:rsidRDefault="00F51157" w:rsidP="006C4F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onsolas">
    <w:panose1 w:val="020B0609020204030204"/>
    <w:charset w:val="BA"/>
    <w:family w:val="modern"/>
    <w:pitch w:val="fixed"/>
    <w:sig w:usb0="E10002FF" w:usb1="4000FCFF" w:usb2="00000009" w:usb3="00000000" w:csb0="0000019F" w:csb1="00000000"/>
  </w:font>
  <w:font w:name="Segoe UI">
    <w:panose1 w:val="020B0502040204020203"/>
    <w:charset w:val="BA"/>
    <w:family w:val="swiss"/>
    <w:pitch w:val="variable"/>
    <w:sig w:usb0="E10022FF" w:usb1="C000E47F" w:usb2="00000029" w:usb3="00000000" w:csb0="000001DF"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157" w:rsidRPr="001B7080" w:rsidRDefault="00323511" w:rsidP="001B7080">
    <w:pPr>
      <w:pStyle w:val="Kjene"/>
    </w:pPr>
    <w:r>
      <w:rPr>
        <w:rFonts w:ascii="Times New Roman" w:hAnsi="Times New Roman" w:cs="Times New Roman"/>
        <w:sz w:val="20"/>
        <w:szCs w:val="20"/>
      </w:rPr>
      <w:t>KMAnot_1010</w:t>
    </w:r>
    <w:r w:rsidR="00F51157" w:rsidRPr="001B7080">
      <w:rPr>
        <w:rFonts w:ascii="Times New Roman" w:hAnsi="Times New Roman" w:cs="Times New Roman"/>
        <w:sz w:val="20"/>
        <w:szCs w:val="20"/>
      </w:rPr>
      <w:t>18_ALgroz</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157" w:rsidRPr="001B7080" w:rsidRDefault="00323511" w:rsidP="001B7080">
    <w:pPr>
      <w:pStyle w:val="Kjene"/>
      <w:rPr>
        <w:rFonts w:ascii="Times New Roman" w:hAnsi="Times New Roman" w:cs="Times New Roman"/>
        <w:sz w:val="20"/>
        <w:szCs w:val="20"/>
      </w:rPr>
    </w:pPr>
    <w:r>
      <w:rPr>
        <w:rFonts w:ascii="Times New Roman" w:hAnsi="Times New Roman" w:cs="Times New Roman"/>
        <w:sz w:val="20"/>
        <w:szCs w:val="20"/>
      </w:rPr>
      <w:t>KMAnot_1010</w:t>
    </w:r>
    <w:r w:rsidR="00F51157" w:rsidRPr="001B7080">
      <w:rPr>
        <w:rFonts w:ascii="Times New Roman" w:hAnsi="Times New Roman" w:cs="Times New Roman"/>
        <w:sz w:val="20"/>
        <w:szCs w:val="20"/>
      </w:rPr>
      <w:t>18_ALgroz</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1157" w:rsidRDefault="00F51157" w:rsidP="006C4F46">
      <w:pPr>
        <w:spacing w:after="0" w:line="240" w:lineRule="auto"/>
      </w:pPr>
      <w:r>
        <w:separator/>
      </w:r>
    </w:p>
  </w:footnote>
  <w:footnote w:type="continuationSeparator" w:id="0">
    <w:p w:rsidR="00F51157" w:rsidRDefault="00F51157" w:rsidP="006C4F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6736311"/>
      <w:docPartObj>
        <w:docPartGallery w:val="Page Numbers (Top of Page)"/>
        <w:docPartUnique/>
      </w:docPartObj>
    </w:sdtPr>
    <w:sdtEndPr>
      <w:rPr>
        <w:rFonts w:ascii="Times New Roman" w:hAnsi="Times New Roman" w:cs="Times New Roman"/>
        <w:noProof/>
      </w:rPr>
    </w:sdtEndPr>
    <w:sdtContent>
      <w:p w:rsidR="00F51157" w:rsidRPr="00125F9B" w:rsidRDefault="000045A6">
        <w:pPr>
          <w:pStyle w:val="Galvene"/>
          <w:jc w:val="center"/>
          <w:rPr>
            <w:rFonts w:ascii="Times New Roman" w:hAnsi="Times New Roman"/>
          </w:rPr>
        </w:pPr>
        <w:r w:rsidRPr="00632101">
          <w:rPr>
            <w:rFonts w:ascii="Times New Roman" w:hAnsi="Times New Roman"/>
            <w:sz w:val="24"/>
            <w:szCs w:val="24"/>
          </w:rPr>
          <w:fldChar w:fldCharType="begin"/>
        </w:r>
        <w:r w:rsidR="00F51157" w:rsidRPr="00632101">
          <w:rPr>
            <w:rFonts w:ascii="Times New Roman" w:hAnsi="Times New Roman"/>
            <w:sz w:val="24"/>
            <w:szCs w:val="24"/>
          </w:rPr>
          <w:instrText xml:space="preserve"> PAGE   \* MERGEFORMAT </w:instrText>
        </w:r>
        <w:r w:rsidRPr="00632101">
          <w:rPr>
            <w:rFonts w:ascii="Times New Roman" w:hAnsi="Times New Roman"/>
            <w:sz w:val="24"/>
            <w:szCs w:val="24"/>
          </w:rPr>
          <w:fldChar w:fldCharType="separate"/>
        </w:r>
        <w:r w:rsidR="00AB4FF0" w:rsidRPr="00AB4FF0">
          <w:rPr>
            <w:rFonts w:ascii="Times New Roman" w:hAnsi="Times New Roman" w:cs="Times New Roman"/>
            <w:noProof/>
            <w:sz w:val="24"/>
            <w:szCs w:val="24"/>
          </w:rPr>
          <w:t>20</w:t>
        </w:r>
        <w:r w:rsidRPr="00632101">
          <w:rPr>
            <w:rFonts w:ascii="Times New Roman" w:hAnsi="Times New Roman"/>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46D58"/>
    <w:multiLevelType w:val="hybridMultilevel"/>
    <w:tmpl w:val="286630E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56E776E"/>
    <w:multiLevelType w:val="hybridMultilevel"/>
    <w:tmpl w:val="F0EAD03E"/>
    <w:lvl w:ilvl="0" w:tplc="5D90D6A6">
      <w:start w:val="1"/>
      <w:numFmt w:val="decimal"/>
      <w:lvlText w:val="%1."/>
      <w:lvlJc w:val="left"/>
      <w:pPr>
        <w:ind w:left="360" w:hanging="360"/>
      </w:pPr>
      <w:rPr>
        <w:rFonts w:ascii="Times New Roman" w:eastAsia="Times New Roman" w:hAnsi="Times New Roman" w:cs="Times New Roman"/>
        <w:color w:val="auto"/>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
    <w:nsid w:val="0BE62F29"/>
    <w:multiLevelType w:val="hybridMultilevel"/>
    <w:tmpl w:val="92CAEF5C"/>
    <w:lvl w:ilvl="0" w:tplc="AB1CF43E">
      <w:start w:val="1"/>
      <w:numFmt w:val="decimal"/>
      <w:lvlText w:val="%1)"/>
      <w:lvlJc w:val="left"/>
      <w:pPr>
        <w:ind w:left="479" w:hanging="360"/>
      </w:pPr>
      <w:rPr>
        <w:rFonts w:hint="default"/>
      </w:rPr>
    </w:lvl>
    <w:lvl w:ilvl="1" w:tplc="04260019" w:tentative="1">
      <w:start w:val="1"/>
      <w:numFmt w:val="lowerLetter"/>
      <w:lvlText w:val="%2."/>
      <w:lvlJc w:val="left"/>
      <w:pPr>
        <w:ind w:left="1199" w:hanging="360"/>
      </w:pPr>
    </w:lvl>
    <w:lvl w:ilvl="2" w:tplc="0426001B" w:tentative="1">
      <w:start w:val="1"/>
      <w:numFmt w:val="lowerRoman"/>
      <w:lvlText w:val="%3."/>
      <w:lvlJc w:val="right"/>
      <w:pPr>
        <w:ind w:left="1919" w:hanging="180"/>
      </w:pPr>
    </w:lvl>
    <w:lvl w:ilvl="3" w:tplc="0426000F" w:tentative="1">
      <w:start w:val="1"/>
      <w:numFmt w:val="decimal"/>
      <w:lvlText w:val="%4."/>
      <w:lvlJc w:val="left"/>
      <w:pPr>
        <w:ind w:left="2639" w:hanging="360"/>
      </w:pPr>
    </w:lvl>
    <w:lvl w:ilvl="4" w:tplc="04260019" w:tentative="1">
      <w:start w:val="1"/>
      <w:numFmt w:val="lowerLetter"/>
      <w:lvlText w:val="%5."/>
      <w:lvlJc w:val="left"/>
      <w:pPr>
        <w:ind w:left="3359" w:hanging="360"/>
      </w:pPr>
    </w:lvl>
    <w:lvl w:ilvl="5" w:tplc="0426001B" w:tentative="1">
      <w:start w:val="1"/>
      <w:numFmt w:val="lowerRoman"/>
      <w:lvlText w:val="%6."/>
      <w:lvlJc w:val="right"/>
      <w:pPr>
        <w:ind w:left="4079" w:hanging="180"/>
      </w:pPr>
    </w:lvl>
    <w:lvl w:ilvl="6" w:tplc="0426000F" w:tentative="1">
      <w:start w:val="1"/>
      <w:numFmt w:val="decimal"/>
      <w:lvlText w:val="%7."/>
      <w:lvlJc w:val="left"/>
      <w:pPr>
        <w:ind w:left="4799" w:hanging="360"/>
      </w:pPr>
    </w:lvl>
    <w:lvl w:ilvl="7" w:tplc="04260019" w:tentative="1">
      <w:start w:val="1"/>
      <w:numFmt w:val="lowerLetter"/>
      <w:lvlText w:val="%8."/>
      <w:lvlJc w:val="left"/>
      <w:pPr>
        <w:ind w:left="5519" w:hanging="360"/>
      </w:pPr>
    </w:lvl>
    <w:lvl w:ilvl="8" w:tplc="0426001B" w:tentative="1">
      <w:start w:val="1"/>
      <w:numFmt w:val="lowerRoman"/>
      <w:lvlText w:val="%9."/>
      <w:lvlJc w:val="right"/>
      <w:pPr>
        <w:ind w:left="6239" w:hanging="180"/>
      </w:pPr>
    </w:lvl>
  </w:abstractNum>
  <w:abstractNum w:abstractNumId="3">
    <w:nsid w:val="11EE040A"/>
    <w:multiLevelType w:val="hybridMultilevel"/>
    <w:tmpl w:val="23D2A6B6"/>
    <w:lvl w:ilvl="0" w:tplc="DC949D5A">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13B777C6"/>
    <w:multiLevelType w:val="hybridMultilevel"/>
    <w:tmpl w:val="51F80388"/>
    <w:lvl w:ilvl="0" w:tplc="8D22EBD0">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5">
    <w:nsid w:val="14071290"/>
    <w:multiLevelType w:val="hybridMultilevel"/>
    <w:tmpl w:val="44027BA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4245987"/>
    <w:multiLevelType w:val="hybridMultilevel"/>
    <w:tmpl w:val="8ACC57C4"/>
    <w:lvl w:ilvl="0" w:tplc="83BAE496">
      <w:start w:val="1"/>
      <w:numFmt w:val="decimal"/>
      <w:lvlText w:val="%1)"/>
      <w:lvlJc w:val="left"/>
      <w:pPr>
        <w:ind w:left="1497" w:hanging="360"/>
      </w:pPr>
      <w:rPr>
        <w:b w:val="0"/>
      </w:rPr>
    </w:lvl>
    <w:lvl w:ilvl="1" w:tplc="04260019" w:tentative="1">
      <w:start w:val="1"/>
      <w:numFmt w:val="lowerLetter"/>
      <w:lvlText w:val="%2."/>
      <w:lvlJc w:val="left"/>
      <w:pPr>
        <w:ind w:left="2217" w:hanging="360"/>
      </w:pPr>
    </w:lvl>
    <w:lvl w:ilvl="2" w:tplc="0426001B" w:tentative="1">
      <w:start w:val="1"/>
      <w:numFmt w:val="lowerRoman"/>
      <w:lvlText w:val="%3."/>
      <w:lvlJc w:val="right"/>
      <w:pPr>
        <w:ind w:left="2937" w:hanging="180"/>
      </w:pPr>
    </w:lvl>
    <w:lvl w:ilvl="3" w:tplc="0426000F" w:tentative="1">
      <w:start w:val="1"/>
      <w:numFmt w:val="decimal"/>
      <w:lvlText w:val="%4."/>
      <w:lvlJc w:val="left"/>
      <w:pPr>
        <w:ind w:left="3657" w:hanging="360"/>
      </w:pPr>
    </w:lvl>
    <w:lvl w:ilvl="4" w:tplc="04260019" w:tentative="1">
      <w:start w:val="1"/>
      <w:numFmt w:val="lowerLetter"/>
      <w:lvlText w:val="%5."/>
      <w:lvlJc w:val="left"/>
      <w:pPr>
        <w:ind w:left="4377" w:hanging="360"/>
      </w:pPr>
    </w:lvl>
    <w:lvl w:ilvl="5" w:tplc="0426001B" w:tentative="1">
      <w:start w:val="1"/>
      <w:numFmt w:val="lowerRoman"/>
      <w:lvlText w:val="%6."/>
      <w:lvlJc w:val="right"/>
      <w:pPr>
        <w:ind w:left="5097" w:hanging="180"/>
      </w:pPr>
    </w:lvl>
    <w:lvl w:ilvl="6" w:tplc="0426000F" w:tentative="1">
      <w:start w:val="1"/>
      <w:numFmt w:val="decimal"/>
      <w:lvlText w:val="%7."/>
      <w:lvlJc w:val="left"/>
      <w:pPr>
        <w:ind w:left="5817" w:hanging="360"/>
      </w:pPr>
    </w:lvl>
    <w:lvl w:ilvl="7" w:tplc="04260019" w:tentative="1">
      <w:start w:val="1"/>
      <w:numFmt w:val="lowerLetter"/>
      <w:lvlText w:val="%8."/>
      <w:lvlJc w:val="left"/>
      <w:pPr>
        <w:ind w:left="6537" w:hanging="360"/>
      </w:pPr>
    </w:lvl>
    <w:lvl w:ilvl="8" w:tplc="0426001B" w:tentative="1">
      <w:start w:val="1"/>
      <w:numFmt w:val="lowerRoman"/>
      <w:lvlText w:val="%9."/>
      <w:lvlJc w:val="right"/>
      <w:pPr>
        <w:ind w:left="7257" w:hanging="180"/>
      </w:pPr>
    </w:lvl>
  </w:abstractNum>
  <w:abstractNum w:abstractNumId="7">
    <w:nsid w:val="19714562"/>
    <w:multiLevelType w:val="hybridMultilevel"/>
    <w:tmpl w:val="CC78A62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19F61993"/>
    <w:multiLevelType w:val="hybridMultilevel"/>
    <w:tmpl w:val="458ED40E"/>
    <w:lvl w:ilvl="0" w:tplc="2A6CDD66">
      <w:start w:val="9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1B3F685F"/>
    <w:multiLevelType w:val="hybridMultilevel"/>
    <w:tmpl w:val="F06E399C"/>
    <w:lvl w:ilvl="0" w:tplc="988E1974">
      <w:start w:val="26"/>
      <w:numFmt w:val="bullet"/>
      <w:lvlText w:val="–"/>
      <w:lvlJc w:val="left"/>
      <w:pPr>
        <w:ind w:left="913" w:hanging="360"/>
      </w:pPr>
      <w:rPr>
        <w:rFonts w:ascii="Calibri" w:eastAsia="Times New Roman" w:hAnsi="Calibri" w:cstheme="minorBidi" w:hint="default"/>
      </w:rPr>
    </w:lvl>
    <w:lvl w:ilvl="1" w:tplc="04260003" w:tentative="1">
      <w:start w:val="1"/>
      <w:numFmt w:val="bullet"/>
      <w:lvlText w:val="o"/>
      <w:lvlJc w:val="left"/>
      <w:pPr>
        <w:ind w:left="1633" w:hanging="360"/>
      </w:pPr>
      <w:rPr>
        <w:rFonts w:ascii="Courier New" w:hAnsi="Courier New" w:cs="Courier New" w:hint="default"/>
      </w:rPr>
    </w:lvl>
    <w:lvl w:ilvl="2" w:tplc="04260005" w:tentative="1">
      <w:start w:val="1"/>
      <w:numFmt w:val="bullet"/>
      <w:lvlText w:val=""/>
      <w:lvlJc w:val="left"/>
      <w:pPr>
        <w:ind w:left="2353" w:hanging="360"/>
      </w:pPr>
      <w:rPr>
        <w:rFonts w:ascii="Wingdings" w:hAnsi="Wingdings" w:hint="default"/>
      </w:rPr>
    </w:lvl>
    <w:lvl w:ilvl="3" w:tplc="04260001" w:tentative="1">
      <w:start w:val="1"/>
      <w:numFmt w:val="bullet"/>
      <w:lvlText w:val=""/>
      <w:lvlJc w:val="left"/>
      <w:pPr>
        <w:ind w:left="3073" w:hanging="360"/>
      </w:pPr>
      <w:rPr>
        <w:rFonts w:ascii="Symbol" w:hAnsi="Symbol" w:hint="default"/>
      </w:rPr>
    </w:lvl>
    <w:lvl w:ilvl="4" w:tplc="04260003" w:tentative="1">
      <w:start w:val="1"/>
      <w:numFmt w:val="bullet"/>
      <w:lvlText w:val="o"/>
      <w:lvlJc w:val="left"/>
      <w:pPr>
        <w:ind w:left="3793" w:hanging="360"/>
      </w:pPr>
      <w:rPr>
        <w:rFonts w:ascii="Courier New" w:hAnsi="Courier New" w:cs="Courier New" w:hint="default"/>
      </w:rPr>
    </w:lvl>
    <w:lvl w:ilvl="5" w:tplc="04260005" w:tentative="1">
      <w:start w:val="1"/>
      <w:numFmt w:val="bullet"/>
      <w:lvlText w:val=""/>
      <w:lvlJc w:val="left"/>
      <w:pPr>
        <w:ind w:left="4513" w:hanging="360"/>
      </w:pPr>
      <w:rPr>
        <w:rFonts w:ascii="Wingdings" w:hAnsi="Wingdings" w:hint="default"/>
      </w:rPr>
    </w:lvl>
    <w:lvl w:ilvl="6" w:tplc="04260001" w:tentative="1">
      <w:start w:val="1"/>
      <w:numFmt w:val="bullet"/>
      <w:lvlText w:val=""/>
      <w:lvlJc w:val="left"/>
      <w:pPr>
        <w:ind w:left="5233" w:hanging="360"/>
      </w:pPr>
      <w:rPr>
        <w:rFonts w:ascii="Symbol" w:hAnsi="Symbol" w:hint="default"/>
      </w:rPr>
    </w:lvl>
    <w:lvl w:ilvl="7" w:tplc="04260003" w:tentative="1">
      <w:start w:val="1"/>
      <w:numFmt w:val="bullet"/>
      <w:lvlText w:val="o"/>
      <w:lvlJc w:val="left"/>
      <w:pPr>
        <w:ind w:left="5953" w:hanging="360"/>
      </w:pPr>
      <w:rPr>
        <w:rFonts w:ascii="Courier New" w:hAnsi="Courier New" w:cs="Courier New" w:hint="default"/>
      </w:rPr>
    </w:lvl>
    <w:lvl w:ilvl="8" w:tplc="04260005" w:tentative="1">
      <w:start w:val="1"/>
      <w:numFmt w:val="bullet"/>
      <w:lvlText w:val=""/>
      <w:lvlJc w:val="left"/>
      <w:pPr>
        <w:ind w:left="6673" w:hanging="360"/>
      </w:pPr>
      <w:rPr>
        <w:rFonts w:ascii="Wingdings" w:hAnsi="Wingdings" w:hint="default"/>
      </w:rPr>
    </w:lvl>
  </w:abstractNum>
  <w:abstractNum w:abstractNumId="10">
    <w:nsid w:val="1D34052A"/>
    <w:multiLevelType w:val="hybridMultilevel"/>
    <w:tmpl w:val="17EACB9C"/>
    <w:lvl w:ilvl="0" w:tplc="D32CDA8E">
      <w:start w:val="1"/>
      <w:numFmt w:val="decimal"/>
      <w:lvlText w:val="%1)"/>
      <w:lvlJc w:val="left"/>
      <w:pPr>
        <w:ind w:left="1947" w:hanging="1170"/>
      </w:pPr>
      <w:rPr>
        <w:rFonts w:hint="default"/>
      </w:rPr>
    </w:lvl>
    <w:lvl w:ilvl="1" w:tplc="04260019" w:tentative="1">
      <w:start w:val="1"/>
      <w:numFmt w:val="lowerLetter"/>
      <w:lvlText w:val="%2."/>
      <w:lvlJc w:val="left"/>
      <w:pPr>
        <w:ind w:left="1857" w:hanging="360"/>
      </w:pPr>
    </w:lvl>
    <w:lvl w:ilvl="2" w:tplc="0426001B" w:tentative="1">
      <w:start w:val="1"/>
      <w:numFmt w:val="lowerRoman"/>
      <w:lvlText w:val="%3."/>
      <w:lvlJc w:val="right"/>
      <w:pPr>
        <w:ind w:left="2577" w:hanging="180"/>
      </w:pPr>
    </w:lvl>
    <w:lvl w:ilvl="3" w:tplc="0426000F" w:tentative="1">
      <w:start w:val="1"/>
      <w:numFmt w:val="decimal"/>
      <w:lvlText w:val="%4."/>
      <w:lvlJc w:val="left"/>
      <w:pPr>
        <w:ind w:left="3297" w:hanging="360"/>
      </w:pPr>
    </w:lvl>
    <w:lvl w:ilvl="4" w:tplc="04260019" w:tentative="1">
      <w:start w:val="1"/>
      <w:numFmt w:val="lowerLetter"/>
      <w:lvlText w:val="%5."/>
      <w:lvlJc w:val="left"/>
      <w:pPr>
        <w:ind w:left="4017" w:hanging="360"/>
      </w:pPr>
    </w:lvl>
    <w:lvl w:ilvl="5" w:tplc="0426001B" w:tentative="1">
      <w:start w:val="1"/>
      <w:numFmt w:val="lowerRoman"/>
      <w:lvlText w:val="%6."/>
      <w:lvlJc w:val="right"/>
      <w:pPr>
        <w:ind w:left="4737" w:hanging="180"/>
      </w:pPr>
    </w:lvl>
    <w:lvl w:ilvl="6" w:tplc="0426000F" w:tentative="1">
      <w:start w:val="1"/>
      <w:numFmt w:val="decimal"/>
      <w:lvlText w:val="%7."/>
      <w:lvlJc w:val="left"/>
      <w:pPr>
        <w:ind w:left="5457" w:hanging="360"/>
      </w:pPr>
    </w:lvl>
    <w:lvl w:ilvl="7" w:tplc="04260019" w:tentative="1">
      <w:start w:val="1"/>
      <w:numFmt w:val="lowerLetter"/>
      <w:lvlText w:val="%8."/>
      <w:lvlJc w:val="left"/>
      <w:pPr>
        <w:ind w:left="6177" w:hanging="360"/>
      </w:pPr>
    </w:lvl>
    <w:lvl w:ilvl="8" w:tplc="0426001B" w:tentative="1">
      <w:start w:val="1"/>
      <w:numFmt w:val="lowerRoman"/>
      <w:lvlText w:val="%9."/>
      <w:lvlJc w:val="right"/>
      <w:pPr>
        <w:ind w:left="6897" w:hanging="180"/>
      </w:pPr>
    </w:lvl>
  </w:abstractNum>
  <w:abstractNum w:abstractNumId="11">
    <w:nsid w:val="1F9E2A74"/>
    <w:multiLevelType w:val="hybridMultilevel"/>
    <w:tmpl w:val="F3209598"/>
    <w:lvl w:ilvl="0" w:tplc="59B02968">
      <w:start w:val="1"/>
      <w:numFmt w:val="decimal"/>
      <w:lvlText w:val="%1)"/>
      <w:lvlJc w:val="left"/>
      <w:pPr>
        <w:ind w:left="1077" w:hanging="360"/>
      </w:pPr>
      <w:rPr>
        <w:rFonts w:hint="default"/>
      </w:r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12">
    <w:nsid w:val="24395BBC"/>
    <w:multiLevelType w:val="hybridMultilevel"/>
    <w:tmpl w:val="1EE6B0AC"/>
    <w:lvl w:ilvl="0" w:tplc="6E16CCB6">
      <w:start w:val="1"/>
      <w:numFmt w:val="decimal"/>
      <w:lvlText w:val="%1)"/>
      <w:lvlJc w:val="left"/>
      <w:pPr>
        <w:ind w:left="1440" w:hanging="360"/>
      </w:pPr>
      <w:rPr>
        <w:rFonts w:ascii="Times New Roman" w:eastAsia="Calibri" w:hAnsi="Times New Roman" w:cs="Times New Roman"/>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3">
    <w:nsid w:val="2A0E23E6"/>
    <w:multiLevelType w:val="hybridMultilevel"/>
    <w:tmpl w:val="92E4C55A"/>
    <w:lvl w:ilvl="0" w:tplc="533816AE">
      <w:start w:val="1"/>
      <w:numFmt w:val="decimal"/>
      <w:lvlText w:val="%1."/>
      <w:lvlJc w:val="left"/>
      <w:pPr>
        <w:ind w:left="720" w:hanging="360"/>
      </w:pPr>
      <w:rPr>
        <w:rFonts w:hint="default"/>
        <w:color w:val="548DD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3BE16C0C"/>
    <w:multiLevelType w:val="hybridMultilevel"/>
    <w:tmpl w:val="C94887D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4AD87A52"/>
    <w:multiLevelType w:val="hybridMultilevel"/>
    <w:tmpl w:val="08D6670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4D2F42F5"/>
    <w:multiLevelType w:val="hybridMultilevel"/>
    <w:tmpl w:val="F3209598"/>
    <w:lvl w:ilvl="0" w:tplc="59B02968">
      <w:start w:val="1"/>
      <w:numFmt w:val="decimal"/>
      <w:lvlText w:val="%1)"/>
      <w:lvlJc w:val="left"/>
      <w:pPr>
        <w:ind w:left="1077" w:hanging="360"/>
      </w:pPr>
      <w:rPr>
        <w:rFonts w:hint="default"/>
      </w:r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17">
    <w:nsid w:val="4E1F4F6C"/>
    <w:multiLevelType w:val="hybridMultilevel"/>
    <w:tmpl w:val="73A4E41E"/>
    <w:lvl w:ilvl="0" w:tplc="04260011">
      <w:start w:val="1"/>
      <w:numFmt w:val="decimal"/>
      <w:lvlText w:val="%1)"/>
      <w:lvlJc w:val="left"/>
      <w:pPr>
        <w:ind w:left="839" w:hanging="360"/>
      </w:pPr>
    </w:lvl>
    <w:lvl w:ilvl="1" w:tplc="04260019" w:tentative="1">
      <w:start w:val="1"/>
      <w:numFmt w:val="lowerLetter"/>
      <w:lvlText w:val="%2."/>
      <w:lvlJc w:val="left"/>
      <w:pPr>
        <w:ind w:left="1559" w:hanging="360"/>
      </w:pPr>
    </w:lvl>
    <w:lvl w:ilvl="2" w:tplc="0426001B" w:tentative="1">
      <w:start w:val="1"/>
      <w:numFmt w:val="lowerRoman"/>
      <w:lvlText w:val="%3."/>
      <w:lvlJc w:val="right"/>
      <w:pPr>
        <w:ind w:left="2279" w:hanging="180"/>
      </w:pPr>
    </w:lvl>
    <w:lvl w:ilvl="3" w:tplc="0426000F" w:tentative="1">
      <w:start w:val="1"/>
      <w:numFmt w:val="decimal"/>
      <w:lvlText w:val="%4."/>
      <w:lvlJc w:val="left"/>
      <w:pPr>
        <w:ind w:left="2999" w:hanging="360"/>
      </w:pPr>
    </w:lvl>
    <w:lvl w:ilvl="4" w:tplc="04260019" w:tentative="1">
      <w:start w:val="1"/>
      <w:numFmt w:val="lowerLetter"/>
      <w:lvlText w:val="%5."/>
      <w:lvlJc w:val="left"/>
      <w:pPr>
        <w:ind w:left="3719" w:hanging="360"/>
      </w:pPr>
    </w:lvl>
    <w:lvl w:ilvl="5" w:tplc="0426001B" w:tentative="1">
      <w:start w:val="1"/>
      <w:numFmt w:val="lowerRoman"/>
      <w:lvlText w:val="%6."/>
      <w:lvlJc w:val="right"/>
      <w:pPr>
        <w:ind w:left="4439" w:hanging="180"/>
      </w:pPr>
    </w:lvl>
    <w:lvl w:ilvl="6" w:tplc="0426000F" w:tentative="1">
      <w:start w:val="1"/>
      <w:numFmt w:val="decimal"/>
      <w:lvlText w:val="%7."/>
      <w:lvlJc w:val="left"/>
      <w:pPr>
        <w:ind w:left="5159" w:hanging="360"/>
      </w:pPr>
    </w:lvl>
    <w:lvl w:ilvl="7" w:tplc="04260019" w:tentative="1">
      <w:start w:val="1"/>
      <w:numFmt w:val="lowerLetter"/>
      <w:lvlText w:val="%8."/>
      <w:lvlJc w:val="left"/>
      <w:pPr>
        <w:ind w:left="5879" w:hanging="360"/>
      </w:pPr>
    </w:lvl>
    <w:lvl w:ilvl="8" w:tplc="0426001B" w:tentative="1">
      <w:start w:val="1"/>
      <w:numFmt w:val="lowerRoman"/>
      <w:lvlText w:val="%9."/>
      <w:lvlJc w:val="right"/>
      <w:pPr>
        <w:ind w:left="6599" w:hanging="180"/>
      </w:pPr>
    </w:lvl>
  </w:abstractNum>
  <w:abstractNum w:abstractNumId="18">
    <w:nsid w:val="50B27BD3"/>
    <w:multiLevelType w:val="hybridMultilevel"/>
    <w:tmpl w:val="51F80388"/>
    <w:lvl w:ilvl="0" w:tplc="8D22EBD0">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9">
    <w:nsid w:val="54E75B91"/>
    <w:multiLevelType w:val="hybridMultilevel"/>
    <w:tmpl w:val="35BCFFE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5911274E"/>
    <w:multiLevelType w:val="multilevel"/>
    <w:tmpl w:val="03B235AA"/>
    <w:lvl w:ilvl="0">
      <w:start w:val="1"/>
      <w:numFmt w:val="decimal"/>
      <w:lvlText w:val="%1."/>
      <w:lvlJc w:val="left"/>
      <w:pPr>
        <w:ind w:left="450" w:hanging="450"/>
      </w:pPr>
      <w:rPr>
        <w:rFonts w:ascii="Times New Roman" w:hAnsi="Times New Roman" w:cs="Times New Roman" w:hint="default"/>
        <w:color w:val="auto"/>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5C3A6D6B"/>
    <w:multiLevelType w:val="hybridMultilevel"/>
    <w:tmpl w:val="D3ECA2EA"/>
    <w:lvl w:ilvl="0" w:tplc="0E04FE6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nsid w:val="5DE7204F"/>
    <w:multiLevelType w:val="hybridMultilevel"/>
    <w:tmpl w:val="A2A884D8"/>
    <w:lvl w:ilvl="0" w:tplc="E7CE47A0">
      <w:start w:val="1"/>
      <w:numFmt w:val="decimal"/>
      <w:lvlText w:val="%1)"/>
      <w:lvlJc w:val="left"/>
      <w:pPr>
        <w:ind w:left="720" w:hanging="360"/>
      </w:pPr>
      <w:rPr>
        <w:rFonts w:ascii="Times New Roman" w:eastAsia="Calibri"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5FE176FE"/>
    <w:multiLevelType w:val="hybridMultilevel"/>
    <w:tmpl w:val="3022062C"/>
    <w:lvl w:ilvl="0" w:tplc="E1065F58">
      <w:start w:val="2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nsid w:val="63C553EE"/>
    <w:multiLevelType w:val="hybridMultilevel"/>
    <w:tmpl w:val="5934900A"/>
    <w:lvl w:ilvl="0" w:tplc="55949100">
      <w:start w:val="9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nsid w:val="64A97643"/>
    <w:multiLevelType w:val="hybridMultilevel"/>
    <w:tmpl w:val="B68C9F32"/>
    <w:lvl w:ilvl="0" w:tplc="7AAEFA3E">
      <w:start w:val="1"/>
      <w:numFmt w:val="decimal"/>
      <w:lvlText w:val="%1."/>
      <w:lvlJc w:val="left"/>
      <w:pPr>
        <w:ind w:left="652" w:hanging="360"/>
      </w:pPr>
      <w:rPr>
        <w:rFonts w:hint="default"/>
      </w:rPr>
    </w:lvl>
    <w:lvl w:ilvl="1" w:tplc="04260019" w:tentative="1">
      <w:start w:val="1"/>
      <w:numFmt w:val="lowerLetter"/>
      <w:lvlText w:val="%2."/>
      <w:lvlJc w:val="left"/>
      <w:pPr>
        <w:ind w:left="1372" w:hanging="360"/>
      </w:pPr>
    </w:lvl>
    <w:lvl w:ilvl="2" w:tplc="0426001B" w:tentative="1">
      <w:start w:val="1"/>
      <w:numFmt w:val="lowerRoman"/>
      <w:lvlText w:val="%3."/>
      <w:lvlJc w:val="right"/>
      <w:pPr>
        <w:ind w:left="2092" w:hanging="180"/>
      </w:pPr>
    </w:lvl>
    <w:lvl w:ilvl="3" w:tplc="0426000F" w:tentative="1">
      <w:start w:val="1"/>
      <w:numFmt w:val="decimal"/>
      <w:lvlText w:val="%4."/>
      <w:lvlJc w:val="left"/>
      <w:pPr>
        <w:ind w:left="2812" w:hanging="360"/>
      </w:pPr>
    </w:lvl>
    <w:lvl w:ilvl="4" w:tplc="04260019" w:tentative="1">
      <w:start w:val="1"/>
      <w:numFmt w:val="lowerLetter"/>
      <w:lvlText w:val="%5."/>
      <w:lvlJc w:val="left"/>
      <w:pPr>
        <w:ind w:left="3532" w:hanging="360"/>
      </w:pPr>
    </w:lvl>
    <w:lvl w:ilvl="5" w:tplc="0426001B" w:tentative="1">
      <w:start w:val="1"/>
      <w:numFmt w:val="lowerRoman"/>
      <w:lvlText w:val="%6."/>
      <w:lvlJc w:val="right"/>
      <w:pPr>
        <w:ind w:left="4252" w:hanging="180"/>
      </w:pPr>
    </w:lvl>
    <w:lvl w:ilvl="6" w:tplc="0426000F" w:tentative="1">
      <w:start w:val="1"/>
      <w:numFmt w:val="decimal"/>
      <w:lvlText w:val="%7."/>
      <w:lvlJc w:val="left"/>
      <w:pPr>
        <w:ind w:left="4972" w:hanging="360"/>
      </w:pPr>
    </w:lvl>
    <w:lvl w:ilvl="7" w:tplc="04260019" w:tentative="1">
      <w:start w:val="1"/>
      <w:numFmt w:val="lowerLetter"/>
      <w:lvlText w:val="%8."/>
      <w:lvlJc w:val="left"/>
      <w:pPr>
        <w:ind w:left="5692" w:hanging="360"/>
      </w:pPr>
    </w:lvl>
    <w:lvl w:ilvl="8" w:tplc="0426001B" w:tentative="1">
      <w:start w:val="1"/>
      <w:numFmt w:val="lowerRoman"/>
      <w:lvlText w:val="%9."/>
      <w:lvlJc w:val="right"/>
      <w:pPr>
        <w:ind w:left="6412" w:hanging="180"/>
      </w:pPr>
    </w:lvl>
  </w:abstractNum>
  <w:abstractNum w:abstractNumId="26">
    <w:nsid w:val="6F6B381E"/>
    <w:multiLevelType w:val="hybridMultilevel"/>
    <w:tmpl w:val="281AF4E6"/>
    <w:lvl w:ilvl="0" w:tplc="654CB108">
      <w:start w:val="26"/>
      <w:numFmt w:val="bullet"/>
      <w:lvlText w:val="-"/>
      <w:lvlJc w:val="left"/>
      <w:pPr>
        <w:ind w:left="913" w:hanging="360"/>
      </w:pPr>
      <w:rPr>
        <w:rFonts w:ascii="Times New Roman" w:eastAsia="Times New Roman" w:hAnsi="Times New Roman" w:cs="Times New Roman" w:hint="default"/>
      </w:rPr>
    </w:lvl>
    <w:lvl w:ilvl="1" w:tplc="04260003" w:tentative="1">
      <w:start w:val="1"/>
      <w:numFmt w:val="bullet"/>
      <w:lvlText w:val="o"/>
      <w:lvlJc w:val="left"/>
      <w:pPr>
        <w:ind w:left="1633" w:hanging="360"/>
      </w:pPr>
      <w:rPr>
        <w:rFonts w:ascii="Courier New" w:hAnsi="Courier New" w:cs="Courier New" w:hint="default"/>
      </w:rPr>
    </w:lvl>
    <w:lvl w:ilvl="2" w:tplc="04260005" w:tentative="1">
      <w:start w:val="1"/>
      <w:numFmt w:val="bullet"/>
      <w:lvlText w:val=""/>
      <w:lvlJc w:val="left"/>
      <w:pPr>
        <w:ind w:left="2353" w:hanging="360"/>
      </w:pPr>
      <w:rPr>
        <w:rFonts w:ascii="Wingdings" w:hAnsi="Wingdings" w:hint="default"/>
      </w:rPr>
    </w:lvl>
    <w:lvl w:ilvl="3" w:tplc="04260001" w:tentative="1">
      <w:start w:val="1"/>
      <w:numFmt w:val="bullet"/>
      <w:lvlText w:val=""/>
      <w:lvlJc w:val="left"/>
      <w:pPr>
        <w:ind w:left="3073" w:hanging="360"/>
      </w:pPr>
      <w:rPr>
        <w:rFonts w:ascii="Symbol" w:hAnsi="Symbol" w:hint="default"/>
      </w:rPr>
    </w:lvl>
    <w:lvl w:ilvl="4" w:tplc="04260003" w:tentative="1">
      <w:start w:val="1"/>
      <w:numFmt w:val="bullet"/>
      <w:lvlText w:val="o"/>
      <w:lvlJc w:val="left"/>
      <w:pPr>
        <w:ind w:left="3793" w:hanging="360"/>
      </w:pPr>
      <w:rPr>
        <w:rFonts w:ascii="Courier New" w:hAnsi="Courier New" w:cs="Courier New" w:hint="default"/>
      </w:rPr>
    </w:lvl>
    <w:lvl w:ilvl="5" w:tplc="04260005" w:tentative="1">
      <w:start w:val="1"/>
      <w:numFmt w:val="bullet"/>
      <w:lvlText w:val=""/>
      <w:lvlJc w:val="left"/>
      <w:pPr>
        <w:ind w:left="4513" w:hanging="360"/>
      </w:pPr>
      <w:rPr>
        <w:rFonts w:ascii="Wingdings" w:hAnsi="Wingdings" w:hint="default"/>
      </w:rPr>
    </w:lvl>
    <w:lvl w:ilvl="6" w:tplc="04260001" w:tentative="1">
      <w:start w:val="1"/>
      <w:numFmt w:val="bullet"/>
      <w:lvlText w:val=""/>
      <w:lvlJc w:val="left"/>
      <w:pPr>
        <w:ind w:left="5233" w:hanging="360"/>
      </w:pPr>
      <w:rPr>
        <w:rFonts w:ascii="Symbol" w:hAnsi="Symbol" w:hint="default"/>
      </w:rPr>
    </w:lvl>
    <w:lvl w:ilvl="7" w:tplc="04260003" w:tentative="1">
      <w:start w:val="1"/>
      <w:numFmt w:val="bullet"/>
      <w:lvlText w:val="o"/>
      <w:lvlJc w:val="left"/>
      <w:pPr>
        <w:ind w:left="5953" w:hanging="360"/>
      </w:pPr>
      <w:rPr>
        <w:rFonts w:ascii="Courier New" w:hAnsi="Courier New" w:cs="Courier New" w:hint="default"/>
      </w:rPr>
    </w:lvl>
    <w:lvl w:ilvl="8" w:tplc="04260005" w:tentative="1">
      <w:start w:val="1"/>
      <w:numFmt w:val="bullet"/>
      <w:lvlText w:val=""/>
      <w:lvlJc w:val="left"/>
      <w:pPr>
        <w:ind w:left="6673" w:hanging="360"/>
      </w:pPr>
      <w:rPr>
        <w:rFonts w:ascii="Wingdings" w:hAnsi="Wingdings" w:hint="default"/>
      </w:rPr>
    </w:lvl>
  </w:abstractNum>
  <w:abstractNum w:abstractNumId="27">
    <w:nsid w:val="7EC4777B"/>
    <w:multiLevelType w:val="hybridMultilevel"/>
    <w:tmpl w:val="44027BA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9"/>
  </w:num>
  <w:num w:numId="2">
    <w:abstractNumId w:val="23"/>
  </w:num>
  <w:num w:numId="3">
    <w:abstractNumId w:val="26"/>
  </w:num>
  <w:num w:numId="4">
    <w:abstractNumId w:val="27"/>
  </w:num>
  <w:num w:numId="5">
    <w:abstractNumId w:val="5"/>
  </w:num>
  <w:num w:numId="6">
    <w:abstractNumId w:val="24"/>
  </w:num>
  <w:num w:numId="7">
    <w:abstractNumId w:val="8"/>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13"/>
  </w:num>
  <w:num w:numId="11">
    <w:abstractNumId w:val="12"/>
  </w:num>
  <w:num w:numId="12">
    <w:abstractNumId w:val="22"/>
  </w:num>
  <w:num w:numId="13">
    <w:abstractNumId w:val="21"/>
  </w:num>
  <w:num w:numId="14">
    <w:abstractNumId w:val="1"/>
  </w:num>
  <w:num w:numId="15">
    <w:abstractNumId w:val="0"/>
  </w:num>
  <w:num w:numId="16">
    <w:abstractNumId w:val="14"/>
  </w:num>
  <w:num w:numId="17">
    <w:abstractNumId w:val="3"/>
  </w:num>
  <w:num w:numId="18">
    <w:abstractNumId w:val="15"/>
  </w:num>
  <w:num w:numId="19">
    <w:abstractNumId w:val="4"/>
  </w:num>
  <w:num w:numId="20">
    <w:abstractNumId w:val="25"/>
  </w:num>
  <w:num w:numId="21">
    <w:abstractNumId w:val="18"/>
  </w:num>
  <w:num w:numId="22">
    <w:abstractNumId w:val="19"/>
  </w:num>
  <w:num w:numId="23">
    <w:abstractNumId w:val="7"/>
  </w:num>
  <w:num w:numId="24">
    <w:abstractNumId w:val="17"/>
  </w:num>
  <w:num w:numId="25">
    <w:abstractNumId w:val="2"/>
  </w:num>
  <w:num w:numId="26">
    <w:abstractNumId w:val="6"/>
  </w:num>
  <w:num w:numId="27">
    <w:abstractNumId w:val="10"/>
  </w:num>
  <w:num w:numId="28">
    <w:abstractNumId w:val="11"/>
  </w:num>
  <w:num w:numId="29">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ihards Gulbis">
    <w15:presenceInfo w15:providerId="AD" w15:userId="S-1-5-21-3651766675-313447035-1393700589-156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C4F46"/>
    <w:rsid w:val="00000BE0"/>
    <w:rsid w:val="00001781"/>
    <w:rsid w:val="000038A6"/>
    <w:rsid w:val="000045A6"/>
    <w:rsid w:val="000050C5"/>
    <w:rsid w:val="0000788D"/>
    <w:rsid w:val="000203FB"/>
    <w:rsid w:val="0002088E"/>
    <w:rsid w:val="00021BC8"/>
    <w:rsid w:val="00023C15"/>
    <w:rsid w:val="00027E67"/>
    <w:rsid w:val="00031772"/>
    <w:rsid w:val="0003179A"/>
    <w:rsid w:val="000317E9"/>
    <w:rsid w:val="000327CD"/>
    <w:rsid w:val="00033369"/>
    <w:rsid w:val="00033508"/>
    <w:rsid w:val="00034FDE"/>
    <w:rsid w:val="000354A4"/>
    <w:rsid w:val="000363FD"/>
    <w:rsid w:val="000371FE"/>
    <w:rsid w:val="0004280A"/>
    <w:rsid w:val="00043441"/>
    <w:rsid w:val="00043B99"/>
    <w:rsid w:val="00044018"/>
    <w:rsid w:val="000451AF"/>
    <w:rsid w:val="00050E1F"/>
    <w:rsid w:val="00055242"/>
    <w:rsid w:val="00056B5F"/>
    <w:rsid w:val="00061AA5"/>
    <w:rsid w:val="00061C57"/>
    <w:rsid w:val="000645FA"/>
    <w:rsid w:val="00065901"/>
    <w:rsid w:val="0006627B"/>
    <w:rsid w:val="000666A5"/>
    <w:rsid w:val="00066AAC"/>
    <w:rsid w:val="0006768B"/>
    <w:rsid w:val="00070EA0"/>
    <w:rsid w:val="000764B2"/>
    <w:rsid w:val="00083E5B"/>
    <w:rsid w:val="000874FD"/>
    <w:rsid w:val="0009020E"/>
    <w:rsid w:val="00090278"/>
    <w:rsid w:val="00091D19"/>
    <w:rsid w:val="00093E42"/>
    <w:rsid w:val="00095572"/>
    <w:rsid w:val="000971D1"/>
    <w:rsid w:val="000976B5"/>
    <w:rsid w:val="000A082B"/>
    <w:rsid w:val="000A20E7"/>
    <w:rsid w:val="000A23E1"/>
    <w:rsid w:val="000A38B9"/>
    <w:rsid w:val="000A3B03"/>
    <w:rsid w:val="000A4930"/>
    <w:rsid w:val="000A559C"/>
    <w:rsid w:val="000A5ED4"/>
    <w:rsid w:val="000A79BD"/>
    <w:rsid w:val="000B1B5D"/>
    <w:rsid w:val="000B2262"/>
    <w:rsid w:val="000B25EF"/>
    <w:rsid w:val="000B2E90"/>
    <w:rsid w:val="000B4C68"/>
    <w:rsid w:val="000B538C"/>
    <w:rsid w:val="000B619A"/>
    <w:rsid w:val="000B7EEB"/>
    <w:rsid w:val="000C18ED"/>
    <w:rsid w:val="000C336D"/>
    <w:rsid w:val="000C3E98"/>
    <w:rsid w:val="000C4259"/>
    <w:rsid w:val="000C518D"/>
    <w:rsid w:val="000C77CC"/>
    <w:rsid w:val="000D22CA"/>
    <w:rsid w:val="000D3A06"/>
    <w:rsid w:val="000D3FD4"/>
    <w:rsid w:val="000D3FF2"/>
    <w:rsid w:val="000D4F07"/>
    <w:rsid w:val="000D74ED"/>
    <w:rsid w:val="000E3D85"/>
    <w:rsid w:val="000E45DD"/>
    <w:rsid w:val="000E5A42"/>
    <w:rsid w:val="000E784C"/>
    <w:rsid w:val="000F2F71"/>
    <w:rsid w:val="000F5762"/>
    <w:rsid w:val="000F5B78"/>
    <w:rsid w:val="000F6A25"/>
    <w:rsid w:val="000F7401"/>
    <w:rsid w:val="000F75F9"/>
    <w:rsid w:val="00102DD2"/>
    <w:rsid w:val="0011048B"/>
    <w:rsid w:val="00111280"/>
    <w:rsid w:val="00111604"/>
    <w:rsid w:val="00112762"/>
    <w:rsid w:val="0011340C"/>
    <w:rsid w:val="0011365D"/>
    <w:rsid w:val="0011787C"/>
    <w:rsid w:val="00117AF5"/>
    <w:rsid w:val="001207DF"/>
    <w:rsid w:val="00123F6F"/>
    <w:rsid w:val="00124601"/>
    <w:rsid w:val="00124D92"/>
    <w:rsid w:val="001270BD"/>
    <w:rsid w:val="00134A3C"/>
    <w:rsid w:val="001440DD"/>
    <w:rsid w:val="0015004B"/>
    <w:rsid w:val="00151FAD"/>
    <w:rsid w:val="001535E2"/>
    <w:rsid w:val="001571EA"/>
    <w:rsid w:val="0015761E"/>
    <w:rsid w:val="00162E72"/>
    <w:rsid w:val="00164129"/>
    <w:rsid w:val="00164F00"/>
    <w:rsid w:val="001716A2"/>
    <w:rsid w:val="00171DF4"/>
    <w:rsid w:val="00173BD9"/>
    <w:rsid w:val="00174513"/>
    <w:rsid w:val="0017455A"/>
    <w:rsid w:val="00175EFE"/>
    <w:rsid w:val="00176453"/>
    <w:rsid w:val="00180793"/>
    <w:rsid w:val="001823FC"/>
    <w:rsid w:val="001835AC"/>
    <w:rsid w:val="001836FE"/>
    <w:rsid w:val="001845A9"/>
    <w:rsid w:val="001877B0"/>
    <w:rsid w:val="00187B9C"/>
    <w:rsid w:val="00192041"/>
    <w:rsid w:val="00193920"/>
    <w:rsid w:val="001A030D"/>
    <w:rsid w:val="001A03E4"/>
    <w:rsid w:val="001A03FF"/>
    <w:rsid w:val="001A0CF6"/>
    <w:rsid w:val="001A4CC9"/>
    <w:rsid w:val="001A5910"/>
    <w:rsid w:val="001A6ED6"/>
    <w:rsid w:val="001A6FC6"/>
    <w:rsid w:val="001A7C70"/>
    <w:rsid w:val="001A7D91"/>
    <w:rsid w:val="001B16FA"/>
    <w:rsid w:val="001B54DA"/>
    <w:rsid w:val="001B66C8"/>
    <w:rsid w:val="001B7080"/>
    <w:rsid w:val="001C3505"/>
    <w:rsid w:val="001C3F7C"/>
    <w:rsid w:val="001C5CB2"/>
    <w:rsid w:val="001D3E65"/>
    <w:rsid w:val="001D3F09"/>
    <w:rsid w:val="001D4353"/>
    <w:rsid w:val="001D5FA5"/>
    <w:rsid w:val="001D6571"/>
    <w:rsid w:val="001D78B6"/>
    <w:rsid w:val="001D7D2C"/>
    <w:rsid w:val="001E2378"/>
    <w:rsid w:val="001E4A23"/>
    <w:rsid w:val="001E4AE0"/>
    <w:rsid w:val="001E4F69"/>
    <w:rsid w:val="001E60E4"/>
    <w:rsid w:val="001F0498"/>
    <w:rsid w:val="001F111D"/>
    <w:rsid w:val="001F33DD"/>
    <w:rsid w:val="001F3645"/>
    <w:rsid w:val="001F39F8"/>
    <w:rsid w:val="001F51C0"/>
    <w:rsid w:val="001F5825"/>
    <w:rsid w:val="00200394"/>
    <w:rsid w:val="002039D2"/>
    <w:rsid w:val="002041B9"/>
    <w:rsid w:val="00207409"/>
    <w:rsid w:val="002102FC"/>
    <w:rsid w:val="00214214"/>
    <w:rsid w:val="00216CC2"/>
    <w:rsid w:val="002177E5"/>
    <w:rsid w:val="0022065A"/>
    <w:rsid w:val="00221C86"/>
    <w:rsid w:val="00222272"/>
    <w:rsid w:val="00224BF1"/>
    <w:rsid w:val="00226CCD"/>
    <w:rsid w:val="00231FB5"/>
    <w:rsid w:val="002326EF"/>
    <w:rsid w:val="00232D32"/>
    <w:rsid w:val="002375AA"/>
    <w:rsid w:val="0024117B"/>
    <w:rsid w:val="00242350"/>
    <w:rsid w:val="00245B11"/>
    <w:rsid w:val="00247FC7"/>
    <w:rsid w:val="0025084F"/>
    <w:rsid w:val="00251026"/>
    <w:rsid w:val="00252121"/>
    <w:rsid w:val="00254C79"/>
    <w:rsid w:val="00254CCB"/>
    <w:rsid w:val="0025519B"/>
    <w:rsid w:val="0025528A"/>
    <w:rsid w:val="00260CF2"/>
    <w:rsid w:val="00264D26"/>
    <w:rsid w:val="00265477"/>
    <w:rsid w:val="00266261"/>
    <w:rsid w:val="0026752E"/>
    <w:rsid w:val="00267ED5"/>
    <w:rsid w:val="0027078D"/>
    <w:rsid w:val="00270FB7"/>
    <w:rsid w:val="00272D4A"/>
    <w:rsid w:val="002736F4"/>
    <w:rsid w:val="0027419C"/>
    <w:rsid w:val="002745D5"/>
    <w:rsid w:val="00281388"/>
    <w:rsid w:val="002838A6"/>
    <w:rsid w:val="00286C83"/>
    <w:rsid w:val="00292429"/>
    <w:rsid w:val="002A27BC"/>
    <w:rsid w:val="002B105F"/>
    <w:rsid w:val="002B6E78"/>
    <w:rsid w:val="002C144E"/>
    <w:rsid w:val="002C3F40"/>
    <w:rsid w:val="002C5E68"/>
    <w:rsid w:val="002D3963"/>
    <w:rsid w:val="002D6889"/>
    <w:rsid w:val="002D6AB7"/>
    <w:rsid w:val="002D6B5D"/>
    <w:rsid w:val="002E0932"/>
    <w:rsid w:val="002E1131"/>
    <w:rsid w:val="002E120E"/>
    <w:rsid w:val="002E48CE"/>
    <w:rsid w:val="002E5F4D"/>
    <w:rsid w:val="002F0B7E"/>
    <w:rsid w:val="002F1AD0"/>
    <w:rsid w:val="002F36C8"/>
    <w:rsid w:val="002F3E67"/>
    <w:rsid w:val="002F538D"/>
    <w:rsid w:val="002F62C6"/>
    <w:rsid w:val="002F6FD0"/>
    <w:rsid w:val="00300658"/>
    <w:rsid w:val="00300978"/>
    <w:rsid w:val="003047AF"/>
    <w:rsid w:val="0030544E"/>
    <w:rsid w:val="00307784"/>
    <w:rsid w:val="0031202F"/>
    <w:rsid w:val="0031619D"/>
    <w:rsid w:val="00316F7B"/>
    <w:rsid w:val="00323511"/>
    <w:rsid w:val="00324236"/>
    <w:rsid w:val="003247A6"/>
    <w:rsid w:val="00332CE6"/>
    <w:rsid w:val="00334F5A"/>
    <w:rsid w:val="003355F2"/>
    <w:rsid w:val="00335979"/>
    <w:rsid w:val="00335F99"/>
    <w:rsid w:val="003375D9"/>
    <w:rsid w:val="00340972"/>
    <w:rsid w:val="00341050"/>
    <w:rsid w:val="0034201C"/>
    <w:rsid w:val="0034319E"/>
    <w:rsid w:val="0034578F"/>
    <w:rsid w:val="00345B77"/>
    <w:rsid w:val="00352110"/>
    <w:rsid w:val="003522C9"/>
    <w:rsid w:val="00353735"/>
    <w:rsid w:val="00353932"/>
    <w:rsid w:val="003548F5"/>
    <w:rsid w:val="0035637B"/>
    <w:rsid w:val="00357CDD"/>
    <w:rsid w:val="00360056"/>
    <w:rsid w:val="0036058D"/>
    <w:rsid w:val="003609B7"/>
    <w:rsid w:val="003671B9"/>
    <w:rsid w:val="00370945"/>
    <w:rsid w:val="00371906"/>
    <w:rsid w:val="00371C53"/>
    <w:rsid w:val="00372B58"/>
    <w:rsid w:val="003732AA"/>
    <w:rsid w:val="00375202"/>
    <w:rsid w:val="0037526A"/>
    <w:rsid w:val="003760AD"/>
    <w:rsid w:val="00376545"/>
    <w:rsid w:val="0037771F"/>
    <w:rsid w:val="0037785E"/>
    <w:rsid w:val="00380178"/>
    <w:rsid w:val="00380DB9"/>
    <w:rsid w:val="00380F0B"/>
    <w:rsid w:val="00381422"/>
    <w:rsid w:val="00386FE9"/>
    <w:rsid w:val="0038713A"/>
    <w:rsid w:val="0039038D"/>
    <w:rsid w:val="00390481"/>
    <w:rsid w:val="003907E4"/>
    <w:rsid w:val="003914D9"/>
    <w:rsid w:val="00391B3D"/>
    <w:rsid w:val="00391BF8"/>
    <w:rsid w:val="00391CB8"/>
    <w:rsid w:val="003922A6"/>
    <w:rsid w:val="00392F67"/>
    <w:rsid w:val="003933F5"/>
    <w:rsid w:val="0039776C"/>
    <w:rsid w:val="003A0616"/>
    <w:rsid w:val="003A071F"/>
    <w:rsid w:val="003A172D"/>
    <w:rsid w:val="003A2090"/>
    <w:rsid w:val="003A21F3"/>
    <w:rsid w:val="003A4F3B"/>
    <w:rsid w:val="003A6459"/>
    <w:rsid w:val="003A6A04"/>
    <w:rsid w:val="003B1066"/>
    <w:rsid w:val="003B121D"/>
    <w:rsid w:val="003B3891"/>
    <w:rsid w:val="003B3E00"/>
    <w:rsid w:val="003C3D12"/>
    <w:rsid w:val="003C41BC"/>
    <w:rsid w:val="003C6296"/>
    <w:rsid w:val="003D0A7C"/>
    <w:rsid w:val="003D1521"/>
    <w:rsid w:val="003E0269"/>
    <w:rsid w:val="003E0908"/>
    <w:rsid w:val="003E21B0"/>
    <w:rsid w:val="003E339E"/>
    <w:rsid w:val="003E3DFC"/>
    <w:rsid w:val="003E466D"/>
    <w:rsid w:val="003E765D"/>
    <w:rsid w:val="003E7E7B"/>
    <w:rsid w:val="003F49D7"/>
    <w:rsid w:val="003F6384"/>
    <w:rsid w:val="00401912"/>
    <w:rsid w:val="004035FE"/>
    <w:rsid w:val="00403DE8"/>
    <w:rsid w:val="00406316"/>
    <w:rsid w:val="004151A0"/>
    <w:rsid w:val="00415331"/>
    <w:rsid w:val="00420EB8"/>
    <w:rsid w:val="0042319F"/>
    <w:rsid w:val="00427447"/>
    <w:rsid w:val="004309A9"/>
    <w:rsid w:val="004341C6"/>
    <w:rsid w:val="0043725D"/>
    <w:rsid w:val="00442C07"/>
    <w:rsid w:val="0044518B"/>
    <w:rsid w:val="00445DC2"/>
    <w:rsid w:val="00446C4E"/>
    <w:rsid w:val="00450F70"/>
    <w:rsid w:val="0045200F"/>
    <w:rsid w:val="00452822"/>
    <w:rsid w:val="0045358B"/>
    <w:rsid w:val="00453744"/>
    <w:rsid w:val="004546CB"/>
    <w:rsid w:val="00456A03"/>
    <w:rsid w:val="00460C68"/>
    <w:rsid w:val="00461C37"/>
    <w:rsid w:val="00462FB9"/>
    <w:rsid w:val="00466C71"/>
    <w:rsid w:val="00466E58"/>
    <w:rsid w:val="004733ED"/>
    <w:rsid w:val="004736CC"/>
    <w:rsid w:val="0047403A"/>
    <w:rsid w:val="00474CE4"/>
    <w:rsid w:val="00475EFB"/>
    <w:rsid w:val="004800C2"/>
    <w:rsid w:val="004805FE"/>
    <w:rsid w:val="00482053"/>
    <w:rsid w:val="00483D07"/>
    <w:rsid w:val="004849D5"/>
    <w:rsid w:val="004855E7"/>
    <w:rsid w:val="00486B6B"/>
    <w:rsid w:val="004875E1"/>
    <w:rsid w:val="00487990"/>
    <w:rsid w:val="00490D0F"/>
    <w:rsid w:val="00490DC8"/>
    <w:rsid w:val="0049137C"/>
    <w:rsid w:val="00491B27"/>
    <w:rsid w:val="004920B1"/>
    <w:rsid w:val="00492D44"/>
    <w:rsid w:val="0049537D"/>
    <w:rsid w:val="00495520"/>
    <w:rsid w:val="004A2E88"/>
    <w:rsid w:val="004A580D"/>
    <w:rsid w:val="004B006E"/>
    <w:rsid w:val="004B442B"/>
    <w:rsid w:val="004B5342"/>
    <w:rsid w:val="004C05DB"/>
    <w:rsid w:val="004C096F"/>
    <w:rsid w:val="004C57E4"/>
    <w:rsid w:val="004D1D2A"/>
    <w:rsid w:val="004D2011"/>
    <w:rsid w:val="004D26D2"/>
    <w:rsid w:val="004D35D0"/>
    <w:rsid w:val="004D4095"/>
    <w:rsid w:val="004D46B6"/>
    <w:rsid w:val="004D46D3"/>
    <w:rsid w:val="004D64C5"/>
    <w:rsid w:val="004D656C"/>
    <w:rsid w:val="004E134F"/>
    <w:rsid w:val="004E1A28"/>
    <w:rsid w:val="004E33D6"/>
    <w:rsid w:val="004E3E5D"/>
    <w:rsid w:val="004E4117"/>
    <w:rsid w:val="004E4742"/>
    <w:rsid w:val="004E47A1"/>
    <w:rsid w:val="004F177C"/>
    <w:rsid w:val="004F6B27"/>
    <w:rsid w:val="0050150E"/>
    <w:rsid w:val="005069DD"/>
    <w:rsid w:val="00507047"/>
    <w:rsid w:val="00511D55"/>
    <w:rsid w:val="00512B7B"/>
    <w:rsid w:val="0051395A"/>
    <w:rsid w:val="0051643C"/>
    <w:rsid w:val="0052599F"/>
    <w:rsid w:val="00525B38"/>
    <w:rsid w:val="005276BD"/>
    <w:rsid w:val="005305D0"/>
    <w:rsid w:val="005306C2"/>
    <w:rsid w:val="0053205E"/>
    <w:rsid w:val="00534483"/>
    <w:rsid w:val="00534ECB"/>
    <w:rsid w:val="00534EF5"/>
    <w:rsid w:val="00536C38"/>
    <w:rsid w:val="005411DA"/>
    <w:rsid w:val="00543C4C"/>
    <w:rsid w:val="00545DBE"/>
    <w:rsid w:val="005506B5"/>
    <w:rsid w:val="0055082E"/>
    <w:rsid w:val="005512BD"/>
    <w:rsid w:val="00555176"/>
    <w:rsid w:val="00557CFD"/>
    <w:rsid w:val="005624A8"/>
    <w:rsid w:val="00567758"/>
    <w:rsid w:val="005679D0"/>
    <w:rsid w:val="00570C00"/>
    <w:rsid w:val="005713BF"/>
    <w:rsid w:val="00572431"/>
    <w:rsid w:val="00572E91"/>
    <w:rsid w:val="00573460"/>
    <w:rsid w:val="00575142"/>
    <w:rsid w:val="00581076"/>
    <w:rsid w:val="005824FE"/>
    <w:rsid w:val="005832E0"/>
    <w:rsid w:val="00583C0C"/>
    <w:rsid w:val="005869F9"/>
    <w:rsid w:val="00587379"/>
    <w:rsid w:val="005874E0"/>
    <w:rsid w:val="00590337"/>
    <w:rsid w:val="0059096F"/>
    <w:rsid w:val="005938BC"/>
    <w:rsid w:val="00595B93"/>
    <w:rsid w:val="00596C16"/>
    <w:rsid w:val="005A0D11"/>
    <w:rsid w:val="005A265E"/>
    <w:rsid w:val="005A3853"/>
    <w:rsid w:val="005A58F9"/>
    <w:rsid w:val="005A5D85"/>
    <w:rsid w:val="005A6369"/>
    <w:rsid w:val="005A639D"/>
    <w:rsid w:val="005A6C83"/>
    <w:rsid w:val="005B1634"/>
    <w:rsid w:val="005B298E"/>
    <w:rsid w:val="005B3610"/>
    <w:rsid w:val="005B52E1"/>
    <w:rsid w:val="005C1598"/>
    <w:rsid w:val="005C3FA5"/>
    <w:rsid w:val="005D0328"/>
    <w:rsid w:val="005D2E46"/>
    <w:rsid w:val="005D6028"/>
    <w:rsid w:val="005E0226"/>
    <w:rsid w:val="005E0745"/>
    <w:rsid w:val="005E2735"/>
    <w:rsid w:val="005E2A8F"/>
    <w:rsid w:val="005E35EA"/>
    <w:rsid w:val="005E3D48"/>
    <w:rsid w:val="005E695A"/>
    <w:rsid w:val="005E6CA5"/>
    <w:rsid w:val="005E6F48"/>
    <w:rsid w:val="005E73C9"/>
    <w:rsid w:val="005E7762"/>
    <w:rsid w:val="005E7C77"/>
    <w:rsid w:val="005F2033"/>
    <w:rsid w:val="005F2229"/>
    <w:rsid w:val="005F4E16"/>
    <w:rsid w:val="005F4F95"/>
    <w:rsid w:val="005F5A64"/>
    <w:rsid w:val="005F5D85"/>
    <w:rsid w:val="005F623E"/>
    <w:rsid w:val="005F6FFC"/>
    <w:rsid w:val="0060099D"/>
    <w:rsid w:val="006009C8"/>
    <w:rsid w:val="0060168A"/>
    <w:rsid w:val="00602545"/>
    <w:rsid w:val="006045BE"/>
    <w:rsid w:val="006052E9"/>
    <w:rsid w:val="006058EA"/>
    <w:rsid w:val="00605A2E"/>
    <w:rsid w:val="006062E4"/>
    <w:rsid w:val="00606690"/>
    <w:rsid w:val="00606AE2"/>
    <w:rsid w:val="00606B0C"/>
    <w:rsid w:val="00610471"/>
    <w:rsid w:val="00610FB2"/>
    <w:rsid w:val="00612A2C"/>
    <w:rsid w:val="00614813"/>
    <w:rsid w:val="00615F48"/>
    <w:rsid w:val="0061663F"/>
    <w:rsid w:val="00616F48"/>
    <w:rsid w:val="006206DE"/>
    <w:rsid w:val="00622295"/>
    <w:rsid w:val="00622EB0"/>
    <w:rsid w:val="00632068"/>
    <w:rsid w:val="00632101"/>
    <w:rsid w:val="00634F16"/>
    <w:rsid w:val="00642504"/>
    <w:rsid w:val="00642D4A"/>
    <w:rsid w:val="006465BE"/>
    <w:rsid w:val="006467DC"/>
    <w:rsid w:val="00651A17"/>
    <w:rsid w:val="00651B00"/>
    <w:rsid w:val="00651D97"/>
    <w:rsid w:val="00654023"/>
    <w:rsid w:val="006542E4"/>
    <w:rsid w:val="00654C47"/>
    <w:rsid w:val="00654E2A"/>
    <w:rsid w:val="00655475"/>
    <w:rsid w:val="00655AED"/>
    <w:rsid w:val="0066326B"/>
    <w:rsid w:val="00670AD7"/>
    <w:rsid w:val="00671271"/>
    <w:rsid w:val="00674044"/>
    <w:rsid w:val="00674064"/>
    <w:rsid w:val="0067406D"/>
    <w:rsid w:val="00676084"/>
    <w:rsid w:val="0067610C"/>
    <w:rsid w:val="0067785F"/>
    <w:rsid w:val="00677A89"/>
    <w:rsid w:val="00677F88"/>
    <w:rsid w:val="0068094A"/>
    <w:rsid w:val="00681390"/>
    <w:rsid w:val="00681B22"/>
    <w:rsid w:val="0068227A"/>
    <w:rsid w:val="00682CE2"/>
    <w:rsid w:val="006848F9"/>
    <w:rsid w:val="00684D14"/>
    <w:rsid w:val="00687AEC"/>
    <w:rsid w:val="00690C2A"/>
    <w:rsid w:val="00690C82"/>
    <w:rsid w:val="00691689"/>
    <w:rsid w:val="006978AA"/>
    <w:rsid w:val="006A0BE9"/>
    <w:rsid w:val="006A490C"/>
    <w:rsid w:val="006B0A1E"/>
    <w:rsid w:val="006B0BED"/>
    <w:rsid w:val="006B359C"/>
    <w:rsid w:val="006B6276"/>
    <w:rsid w:val="006B711F"/>
    <w:rsid w:val="006C1968"/>
    <w:rsid w:val="006C1DBE"/>
    <w:rsid w:val="006C4DC3"/>
    <w:rsid w:val="006C4F46"/>
    <w:rsid w:val="006C5BC2"/>
    <w:rsid w:val="006C6445"/>
    <w:rsid w:val="006C6AFB"/>
    <w:rsid w:val="006C6BC5"/>
    <w:rsid w:val="006C6F50"/>
    <w:rsid w:val="006C777B"/>
    <w:rsid w:val="006C7839"/>
    <w:rsid w:val="006C79FA"/>
    <w:rsid w:val="006D0383"/>
    <w:rsid w:val="006D2B46"/>
    <w:rsid w:val="006D4432"/>
    <w:rsid w:val="006D4E29"/>
    <w:rsid w:val="006D76AD"/>
    <w:rsid w:val="006E00DE"/>
    <w:rsid w:val="006E2AF1"/>
    <w:rsid w:val="006E4310"/>
    <w:rsid w:val="006E49C4"/>
    <w:rsid w:val="006E66ED"/>
    <w:rsid w:val="006F1500"/>
    <w:rsid w:val="0070021F"/>
    <w:rsid w:val="0070569D"/>
    <w:rsid w:val="0071073D"/>
    <w:rsid w:val="0071097F"/>
    <w:rsid w:val="007118B6"/>
    <w:rsid w:val="00711BD7"/>
    <w:rsid w:val="0071280D"/>
    <w:rsid w:val="007162D0"/>
    <w:rsid w:val="0071723C"/>
    <w:rsid w:val="007174D8"/>
    <w:rsid w:val="007178D1"/>
    <w:rsid w:val="0072158A"/>
    <w:rsid w:val="007274B8"/>
    <w:rsid w:val="00727EBD"/>
    <w:rsid w:val="00730529"/>
    <w:rsid w:val="00730A03"/>
    <w:rsid w:val="00731CF0"/>
    <w:rsid w:val="0073245B"/>
    <w:rsid w:val="00732A8D"/>
    <w:rsid w:val="007349AF"/>
    <w:rsid w:val="00735368"/>
    <w:rsid w:val="007370C3"/>
    <w:rsid w:val="00737491"/>
    <w:rsid w:val="007433B3"/>
    <w:rsid w:val="007449E3"/>
    <w:rsid w:val="00750D65"/>
    <w:rsid w:val="00751789"/>
    <w:rsid w:val="00752A54"/>
    <w:rsid w:val="00752C3F"/>
    <w:rsid w:val="00753270"/>
    <w:rsid w:val="00753E68"/>
    <w:rsid w:val="0075402D"/>
    <w:rsid w:val="00755217"/>
    <w:rsid w:val="00755E02"/>
    <w:rsid w:val="0076035F"/>
    <w:rsid w:val="00760A19"/>
    <w:rsid w:val="0076132A"/>
    <w:rsid w:val="0076170B"/>
    <w:rsid w:val="00761E6C"/>
    <w:rsid w:val="0076284B"/>
    <w:rsid w:val="00762F60"/>
    <w:rsid w:val="00766A44"/>
    <w:rsid w:val="00767F82"/>
    <w:rsid w:val="00772300"/>
    <w:rsid w:val="00775285"/>
    <w:rsid w:val="00775766"/>
    <w:rsid w:val="0077637C"/>
    <w:rsid w:val="0077767F"/>
    <w:rsid w:val="00777B1E"/>
    <w:rsid w:val="007847F5"/>
    <w:rsid w:val="00784A21"/>
    <w:rsid w:val="0078568A"/>
    <w:rsid w:val="00785FE6"/>
    <w:rsid w:val="00790D49"/>
    <w:rsid w:val="00792F71"/>
    <w:rsid w:val="00795460"/>
    <w:rsid w:val="00797FC8"/>
    <w:rsid w:val="007A1C20"/>
    <w:rsid w:val="007A214B"/>
    <w:rsid w:val="007A2F25"/>
    <w:rsid w:val="007A30A0"/>
    <w:rsid w:val="007A41D3"/>
    <w:rsid w:val="007A632B"/>
    <w:rsid w:val="007B15FC"/>
    <w:rsid w:val="007B3C74"/>
    <w:rsid w:val="007B41B8"/>
    <w:rsid w:val="007B6F5D"/>
    <w:rsid w:val="007B7867"/>
    <w:rsid w:val="007C2703"/>
    <w:rsid w:val="007C2AD2"/>
    <w:rsid w:val="007C4980"/>
    <w:rsid w:val="007C58AA"/>
    <w:rsid w:val="007C5EA4"/>
    <w:rsid w:val="007D108D"/>
    <w:rsid w:val="007D1FC7"/>
    <w:rsid w:val="007D49D3"/>
    <w:rsid w:val="007D6171"/>
    <w:rsid w:val="007E0846"/>
    <w:rsid w:val="007E27FC"/>
    <w:rsid w:val="007E2D97"/>
    <w:rsid w:val="007E3961"/>
    <w:rsid w:val="007E457F"/>
    <w:rsid w:val="007E4977"/>
    <w:rsid w:val="007E733E"/>
    <w:rsid w:val="007F5B6A"/>
    <w:rsid w:val="007F6BFD"/>
    <w:rsid w:val="007F6D1D"/>
    <w:rsid w:val="00800150"/>
    <w:rsid w:val="008005C7"/>
    <w:rsid w:val="00800DE4"/>
    <w:rsid w:val="00802047"/>
    <w:rsid w:val="00804FCA"/>
    <w:rsid w:val="00811A8E"/>
    <w:rsid w:val="00811ADB"/>
    <w:rsid w:val="00812974"/>
    <w:rsid w:val="00812C9B"/>
    <w:rsid w:val="008152AD"/>
    <w:rsid w:val="00816C65"/>
    <w:rsid w:val="00820926"/>
    <w:rsid w:val="0082104C"/>
    <w:rsid w:val="008246E5"/>
    <w:rsid w:val="00824F7B"/>
    <w:rsid w:val="008252FD"/>
    <w:rsid w:val="008258D1"/>
    <w:rsid w:val="00831D55"/>
    <w:rsid w:val="00835291"/>
    <w:rsid w:val="0083591F"/>
    <w:rsid w:val="00841675"/>
    <w:rsid w:val="008430FD"/>
    <w:rsid w:val="0084666B"/>
    <w:rsid w:val="0085246B"/>
    <w:rsid w:val="00852BF4"/>
    <w:rsid w:val="00855801"/>
    <w:rsid w:val="00861A00"/>
    <w:rsid w:val="0086243B"/>
    <w:rsid w:val="00862A3D"/>
    <w:rsid w:val="00862FA8"/>
    <w:rsid w:val="00862FD3"/>
    <w:rsid w:val="0086393A"/>
    <w:rsid w:val="00864996"/>
    <w:rsid w:val="008653EF"/>
    <w:rsid w:val="00867D91"/>
    <w:rsid w:val="0087123C"/>
    <w:rsid w:val="00871B01"/>
    <w:rsid w:val="00873652"/>
    <w:rsid w:val="00875254"/>
    <w:rsid w:val="0087607B"/>
    <w:rsid w:val="00881A86"/>
    <w:rsid w:val="0088249A"/>
    <w:rsid w:val="00882A0E"/>
    <w:rsid w:val="00882DAC"/>
    <w:rsid w:val="00884374"/>
    <w:rsid w:val="00884579"/>
    <w:rsid w:val="00886D55"/>
    <w:rsid w:val="00887936"/>
    <w:rsid w:val="00887B8F"/>
    <w:rsid w:val="00890E74"/>
    <w:rsid w:val="00892F72"/>
    <w:rsid w:val="00894634"/>
    <w:rsid w:val="00894BE0"/>
    <w:rsid w:val="00894DF4"/>
    <w:rsid w:val="00895C92"/>
    <w:rsid w:val="00896100"/>
    <w:rsid w:val="008A1488"/>
    <w:rsid w:val="008A2686"/>
    <w:rsid w:val="008A4E68"/>
    <w:rsid w:val="008B00D2"/>
    <w:rsid w:val="008B1BAE"/>
    <w:rsid w:val="008B1D7C"/>
    <w:rsid w:val="008B3AF7"/>
    <w:rsid w:val="008B59C7"/>
    <w:rsid w:val="008B6BC9"/>
    <w:rsid w:val="008B6F82"/>
    <w:rsid w:val="008C2239"/>
    <w:rsid w:val="008C4127"/>
    <w:rsid w:val="008C531E"/>
    <w:rsid w:val="008D06A3"/>
    <w:rsid w:val="008D0A74"/>
    <w:rsid w:val="008D1378"/>
    <w:rsid w:val="008D3878"/>
    <w:rsid w:val="008D395D"/>
    <w:rsid w:val="008D435A"/>
    <w:rsid w:val="008D4760"/>
    <w:rsid w:val="008D7E38"/>
    <w:rsid w:val="008E0D6B"/>
    <w:rsid w:val="008E216A"/>
    <w:rsid w:val="008E2A5A"/>
    <w:rsid w:val="008E4324"/>
    <w:rsid w:val="008E5EC3"/>
    <w:rsid w:val="008E68DA"/>
    <w:rsid w:val="008F003B"/>
    <w:rsid w:val="008F1EAF"/>
    <w:rsid w:val="008F52D4"/>
    <w:rsid w:val="008F65BC"/>
    <w:rsid w:val="008F6E63"/>
    <w:rsid w:val="008F75A8"/>
    <w:rsid w:val="008F78A4"/>
    <w:rsid w:val="009031D1"/>
    <w:rsid w:val="00904A4E"/>
    <w:rsid w:val="00904D12"/>
    <w:rsid w:val="0090562B"/>
    <w:rsid w:val="0090638A"/>
    <w:rsid w:val="00906DD0"/>
    <w:rsid w:val="00907A8D"/>
    <w:rsid w:val="009121F2"/>
    <w:rsid w:val="00914294"/>
    <w:rsid w:val="00916572"/>
    <w:rsid w:val="00916CFF"/>
    <w:rsid w:val="00920981"/>
    <w:rsid w:val="00920B4B"/>
    <w:rsid w:val="009213C9"/>
    <w:rsid w:val="00925D7F"/>
    <w:rsid w:val="009315EA"/>
    <w:rsid w:val="00932175"/>
    <w:rsid w:val="0093294F"/>
    <w:rsid w:val="00932D7A"/>
    <w:rsid w:val="0093337D"/>
    <w:rsid w:val="00935035"/>
    <w:rsid w:val="00936893"/>
    <w:rsid w:val="009372D7"/>
    <w:rsid w:val="009375E3"/>
    <w:rsid w:val="00940B43"/>
    <w:rsid w:val="00941493"/>
    <w:rsid w:val="00942FDC"/>
    <w:rsid w:val="009433C5"/>
    <w:rsid w:val="00945B64"/>
    <w:rsid w:val="009515E9"/>
    <w:rsid w:val="00953A15"/>
    <w:rsid w:val="00953BA9"/>
    <w:rsid w:val="00953D75"/>
    <w:rsid w:val="00954B4A"/>
    <w:rsid w:val="00954B64"/>
    <w:rsid w:val="00955145"/>
    <w:rsid w:val="00956A4F"/>
    <w:rsid w:val="009611FA"/>
    <w:rsid w:val="009641B0"/>
    <w:rsid w:val="00965DED"/>
    <w:rsid w:val="009670A5"/>
    <w:rsid w:val="00967205"/>
    <w:rsid w:val="00971E8E"/>
    <w:rsid w:val="00972727"/>
    <w:rsid w:val="00972F5C"/>
    <w:rsid w:val="00974EDA"/>
    <w:rsid w:val="009759AC"/>
    <w:rsid w:val="0097656C"/>
    <w:rsid w:val="00976C54"/>
    <w:rsid w:val="00977A0B"/>
    <w:rsid w:val="00980339"/>
    <w:rsid w:val="00980F69"/>
    <w:rsid w:val="00982786"/>
    <w:rsid w:val="0098400D"/>
    <w:rsid w:val="00985DBC"/>
    <w:rsid w:val="00987A45"/>
    <w:rsid w:val="00990CF8"/>
    <w:rsid w:val="0099139C"/>
    <w:rsid w:val="009913E2"/>
    <w:rsid w:val="00991E83"/>
    <w:rsid w:val="00992653"/>
    <w:rsid w:val="00992656"/>
    <w:rsid w:val="0099302B"/>
    <w:rsid w:val="00994C41"/>
    <w:rsid w:val="0099723D"/>
    <w:rsid w:val="009A0867"/>
    <w:rsid w:val="009A0BFB"/>
    <w:rsid w:val="009A0C34"/>
    <w:rsid w:val="009A1A9C"/>
    <w:rsid w:val="009A32CE"/>
    <w:rsid w:val="009A4290"/>
    <w:rsid w:val="009A5D26"/>
    <w:rsid w:val="009A724D"/>
    <w:rsid w:val="009B0B57"/>
    <w:rsid w:val="009B2726"/>
    <w:rsid w:val="009B2AF6"/>
    <w:rsid w:val="009B5F5E"/>
    <w:rsid w:val="009B7F13"/>
    <w:rsid w:val="009C0FEB"/>
    <w:rsid w:val="009C1B9A"/>
    <w:rsid w:val="009C2A2A"/>
    <w:rsid w:val="009C3E8F"/>
    <w:rsid w:val="009C4B31"/>
    <w:rsid w:val="009C706C"/>
    <w:rsid w:val="009C7952"/>
    <w:rsid w:val="009D16AA"/>
    <w:rsid w:val="009D1EB0"/>
    <w:rsid w:val="009D629F"/>
    <w:rsid w:val="009D75C6"/>
    <w:rsid w:val="009E1502"/>
    <w:rsid w:val="009E1818"/>
    <w:rsid w:val="009E5C52"/>
    <w:rsid w:val="009E7CB2"/>
    <w:rsid w:val="009F2207"/>
    <w:rsid w:val="009F25FC"/>
    <w:rsid w:val="009F2EDB"/>
    <w:rsid w:val="009F5F15"/>
    <w:rsid w:val="009F6BBA"/>
    <w:rsid w:val="00A01D3E"/>
    <w:rsid w:val="00A041BE"/>
    <w:rsid w:val="00A053BD"/>
    <w:rsid w:val="00A06CA1"/>
    <w:rsid w:val="00A07421"/>
    <w:rsid w:val="00A0756F"/>
    <w:rsid w:val="00A10950"/>
    <w:rsid w:val="00A126A5"/>
    <w:rsid w:val="00A12A5D"/>
    <w:rsid w:val="00A12BE9"/>
    <w:rsid w:val="00A13D5A"/>
    <w:rsid w:val="00A16B9C"/>
    <w:rsid w:val="00A21DD0"/>
    <w:rsid w:val="00A2267A"/>
    <w:rsid w:val="00A22DBE"/>
    <w:rsid w:val="00A236D9"/>
    <w:rsid w:val="00A24A2A"/>
    <w:rsid w:val="00A25D21"/>
    <w:rsid w:val="00A26130"/>
    <w:rsid w:val="00A27AF9"/>
    <w:rsid w:val="00A300C6"/>
    <w:rsid w:val="00A32D5D"/>
    <w:rsid w:val="00A36535"/>
    <w:rsid w:val="00A40140"/>
    <w:rsid w:val="00A40DEB"/>
    <w:rsid w:val="00A42E09"/>
    <w:rsid w:val="00A44044"/>
    <w:rsid w:val="00A44EC9"/>
    <w:rsid w:val="00A450BD"/>
    <w:rsid w:val="00A452A7"/>
    <w:rsid w:val="00A466B2"/>
    <w:rsid w:val="00A46D81"/>
    <w:rsid w:val="00A5324F"/>
    <w:rsid w:val="00A564F2"/>
    <w:rsid w:val="00A56FD7"/>
    <w:rsid w:val="00A610B3"/>
    <w:rsid w:val="00A64C66"/>
    <w:rsid w:val="00A65CD6"/>
    <w:rsid w:val="00A67042"/>
    <w:rsid w:val="00A70F21"/>
    <w:rsid w:val="00A752FA"/>
    <w:rsid w:val="00A76258"/>
    <w:rsid w:val="00A77006"/>
    <w:rsid w:val="00A77223"/>
    <w:rsid w:val="00A841F3"/>
    <w:rsid w:val="00A85035"/>
    <w:rsid w:val="00A86307"/>
    <w:rsid w:val="00A91784"/>
    <w:rsid w:val="00A95D8E"/>
    <w:rsid w:val="00A96045"/>
    <w:rsid w:val="00A9687B"/>
    <w:rsid w:val="00AA01D3"/>
    <w:rsid w:val="00AA226F"/>
    <w:rsid w:val="00AA6E3E"/>
    <w:rsid w:val="00AA74A5"/>
    <w:rsid w:val="00AB2855"/>
    <w:rsid w:val="00AB3A47"/>
    <w:rsid w:val="00AB466F"/>
    <w:rsid w:val="00AB4D0A"/>
    <w:rsid w:val="00AB4FF0"/>
    <w:rsid w:val="00AB5908"/>
    <w:rsid w:val="00AB5BD0"/>
    <w:rsid w:val="00AB5E63"/>
    <w:rsid w:val="00AC2993"/>
    <w:rsid w:val="00AC4B5D"/>
    <w:rsid w:val="00AC53EC"/>
    <w:rsid w:val="00AC6CA4"/>
    <w:rsid w:val="00AD0409"/>
    <w:rsid w:val="00AD4157"/>
    <w:rsid w:val="00AD6C5E"/>
    <w:rsid w:val="00AE1D9C"/>
    <w:rsid w:val="00AE253E"/>
    <w:rsid w:val="00AE76BE"/>
    <w:rsid w:val="00AF2C1E"/>
    <w:rsid w:val="00AF3AFA"/>
    <w:rsid w:val="00AF5F26"/>
    <w:rsid w:val="00AF686A"/>
    <w:rsid w:val="00AF74AE"/>
    <w:rsid w:val="00B03115"/>
    <w:rsid w:val="00B04E03"/>
    <w:rsid w:val="00B064A6"/>
    <w:rsid w:val="00B07F96"/>
    <w:rsid w:val="00B07FD6"/>
    <w:rsid w:val="00B10A60"/>
    <w:rsid w:val="00B10B9E"/>
    <w:rsid w:val="00B12166"/>
    <w:rsid w:val="00B14D59"/>
    <w:rsid w:val="00B15D4C"/>
    <w:rsid w:val="00B22B65"/>
    <w:rsid w:val="00B25DFE"/>
    <w:rsid w:val="00B3014D"/>
    <w:rsid w:val="00B3342C"/>
    <w:rsid w:val="00B37F63"/>
    <w:rsid w:val="00B41049"/>
    <w:rsid w:val="00B42FCE"/>
    <w:rsid w:val="00B44F28"/>
    <w:rsid w:val="00B469F0"/>
    <w:rsid w:val="00B46A51"/>
    <w:rsid w:val="00B47699"/>
    <w:rsid w:val="00B476FF"/>
    <w:rsid w:val="00B53E07"/>
    <w:rsid w:val="00B55510"/>
    <w:rsid w:val="00B555CE"/>
    <w:rsid w:val="00B55DEC"/>
    <w:rsid w:val="00B5638E"/>
    <w:rsid w:val="00B574CA"/>
    <w:rsid w:val="00B57A0D"/>
    <w:rsid w:val="00B61F3E"/>
    <w:rsid w:val="00B645DC"/>
    <w:rsid w:val="00B66C34"/>
    <w:rsid w:val="00B6710B"/>
    <w:rsid w:val="00B70089"/>
    <w:rsid w:val="00B75ECF"/>
    <w:rsid w:val="00B75F3D"/>
    <w:rsid w:val="00B768C0"/>
    <w:rsid w:val="00B77208"/>
    <w:rsid w:val="00B8084E"/>
    <w:rsid w:val="00B80AFB"/>
    <w:rsid w:val="00B80C60"/>
    <w:rsid w:val="00B8102E"/>
    <w:rsid w:val="00B82BD9"/>
    <w:rsid w:val="00B86E25"/>
    <w:rsid w:val="00B87286"/>
    <w:rsid w:val="00B91CB8"/>
    <w:rsid w:val="00B92576"/>
    <w:rsid w:val="00B966B7"/>
    <w:rsid w:val="00BA0DA0"/>
    <w:rsid w:val="00BA4554"/>
    <w:rsid w:val="00BA4CB1"/>
    <w:rsid w:val="00BA57AE"/>
    <w:rsid w:val="00BA6229"/>
    <w:rsid w:val="00BA7647"/>
    <w:rsid w:val="00BB0B00"/>
    <w:rsid w:val="00BB0C4B"/>
    <w:rsid w:val="00BB0DC8"/>
    <w:rsid w:val="00BB132A"/>
    <w:rsid w:val="00BB3136"/>
    <w:rsid w:val="00BB3A0F"/>
    <w:rsid w:val="00BB72F8"/>
    <w:rsid w:val="00BB7BC7"/>
    <w:rsid w:val="00BC14AA"/>
    <w:rsid w:val="00BC284B"/>
    <w:rsid w:val="00BC44F9"/>
    <w:rsid w:val="00BC4F52"/>
    <w:rsid w:val="00BC55E0"/>
    <w:rsid w:val="00BC7C7B"/>
    <w:rsid w:val="00BD408A"/>
    <w:rsid w:val="00BD6712"/>
    <w:rsid w:val="00BD72AE"/>
    <w:rsid w:val="00BE100D"/>
    <w:rsid w:val="00BE1869"/>
    <w:rsid w:val="00BE2296"/>
    <w:rsid w:val="00BE2379"/>
    <w:rsid w:val="00BE2E39"/>
    <w:rsid w:val="00BE3126"/>
    <w:rsid w:val="00BE3399"/>
    <w:rsid w:val="00BE55C8"/>
    <w:rsid w:val="00BE6F70"/>
    <w:rsid w:val="00BF045C"/>
    <w:rsid w:val="00BF0695"/>
    <w:rsid w:val="00BF1C50"/>
    <w:rsid w:val="00BF279E"/>
    <w:rsid w:val="00BF3783"/>
    <w:rsid w:val="00BF379F"/>
    <w:rsid w:val="00BF3EFE"/>
    <w:rsid w:val="00BF5666"/>
    <w:rsid w:val="00C0183D"/>
    <w:rsid w:val="00C01E45"/>
    <w:rsid w:val="00C04E63"/>
    <w:rsid w:val="00C053F1"/>
    <w:rsid w:val="00C12F2A"/>
    <w:rsid w:val="00C1338B"/>
    <w:rsid w:val="00C13411"/>
    <w:rsid w:val="00C13E36"/>
    <w:rsid w:val="00C13FE5"/>
    <w:rsid w:val="00C14153"/>
    <w:rsid w:val="00C14255"/>
    <w:rsid w:val="00C14FC6"/>
    <w:rsid w:val="00C1603F"/>
    <w:rsid w:val="00C17D0A"/>
    <w:rsid w:val="00C20199"/>
    <w:rsid w:val="00C20B89"/>
    <w:rsid w:val="00C215BB"/>
    <w:rsid w:val="00C2262B"/>
    <w:rsid w:val="00C25165"/>
    <w:rsid w:val="00C256F4"/>
    <w:rsid w:val="00C25F6A"/>
    <w:rsid w:val="00C260AF"/>
    <w:rsid w:val="00C27AEB"/>
    <w:rsid w:val="00C31EDB"/>
    <w:rsid w:val="00C33A57"/>
    <w:rsid w:val="00C3691C"/>
    <w:rsid w:val="00C36C58"/>
    <w:rsid w:val="00C40C67"/>
    <w:rsid w:val="00C43219"/>
    <w:rsid w:val="00C44238"/>
    <w:rsid w:val="00C45439"/>
    <w:rsid w:val="00C45A2F"/>
    <w:rsid w:val="00C47911"/>
    <w:rsid w:val="00C50BCE"/>
    <w:rsid w:val="00C513C5"/>
    <w:rsid w:val="00C52ADF"/>
    <w:rsid w:val="00C54596"/>
    <w:rsid w:val="00C54677"/>
    <w:rsid w:val="00C568B9"/>
    <w:rsid w:val="00C62449"/>
    <w:rsid w:val="00C62AFB"/>
    <w:rsid w:val="00C63D34"/>
    <w:rsid w:val="00C6421A"/>
    <w:rsid w:val="00C65ABC"/>
    <w:rsid w:val="00C65E8E"/>
    <w:rsid w:val="00C666F0"/>
    <w:rsid w:val="00C675B0"/>
    <w:rsid w:val="00C704A4"/>
    <w:rsid w:val="00C705EC"/>
    <w:rsid w:val="00C71066"/>
    <w:rsid w:val="00C73AF1"/>
    <w:rsid w:val="00C77B99"/>
    <w:rsid w:val="00C806FF"/>
    <w:rsid w:val="00C8151D"/>
    <w:rsid w:val="00C8184B"/>
    <w:rsid w:val="00C82588"/>
    <w:rsid w:val="00C84A21"/>
    <w:rsid w:val="00C84CE0"/>
    <w:rsid w:val="00C85AC0"/>
    <w:rsid w:val="00C85B8A"/>
    <w:rsid w:val="00C85C45"/>
    <w:rsid w:val="00C86FDE"/>
    <w:rsid w:val="00C87C23"/>
    <w:rsid w:val="00C91D8B"/>
    <w:rsid w:val="00C9205B"/>
    <w:rsid w:val="00C94F7A"/>
    <w:rsid w:val="00C96954"/>
    <w:rsid w:val="00C96998"/>
    <w:rsid w:val="00CA040E"/>
    <w:rsid w:val="00CA1089"/>
    <w:rsid w:val="00CA1275"/>
    <w:rsid w:val="00CA15C2"/>
    <w:rsid w:val="00CA4D83"/>
    <w:rsid w:val="00CA5A47"/>
    <w:rsid w:val="00CA752F"/>
    <w:rsid w:val="00CA7D98"/>
    <w:rsid w:val="00CB0BB9"/>
    <w:rsid w:val="00CB20F8"/>
    <w:rsid w:val="00CB43E3"/>
    <w:rsid w:val="00CB4B40"/>
    <w:rsid w:val="00CB5C1D"/>
    <w:rsid w:val="00CB5DC1"/>
    <w:rsid w:val="00CB646A"/>
    <w:rsid w:val="00CB67C0"/>
    <w:rsid w:val="00CB7250"/>
    <w:rsid w:val="00CC06EE"/>
    <w:rsid w:val="00CC18F4"/>
    <w:rsid w:val="00CC27D6"/>
    <w:rsid w:val="00CC2B9A"/>
    <w:rsid w:val="00CC4015"/>
    <w:rsid w:val="00CC4888"/>
    <w:rsid w:val="00CC7FAF"/>
    <w:rsid w:val="00CD125F"/>
    <w:rsid w:val="00CD4D82"/>
    <w:rsid w:val="00CD61E4"/>
    <w:rsid w:val="00CD7AE0"/>
    <w:rsid w:val="00CE038E"/>
    <w:rsid w:val="00CE2BD1"/>
    <w:rsid w:val="00CE305E"/>
    <w:rsid w:val="00CE35B3"/>
    <w:rsid w:val="00CE3E6F"/>
    <w:rsid w:val="00CE4E3D"/>
    <w:rsid w:val="00CE63F7"/>
    <w:rsid w:val="00CE6D77"/>
    <w:rsid w:val="00CE7691"/>
    <w:rsid w:val="00CE7D0F"/>
    <w:rsid w:val="00CF1793"/>
    <w:rsid w:val="00CF294E"/>
    <w:rsid w:val="00CF7AAA"/>
    <w:rsid w:val="00D03B4B"/>
    <w:rsid w:val="00D03FB5"/>
    <w:rsid w:val="00D04204"/>
    <w:rsid w:val="00D0543E"/>
    <w:rsid w:val="00D05D19"/>
    <w:rsid w:val="00D06F93"/>
    <w:rsid w:val="00D0790D"/>
    <w:rsid w:val="00D07D4F"/>
    <w:rsid w:val="00D106BE"/>
    <w:rsid w:val="00D11823"/>
    <w:rsid w:val="00D124C5"/>
    <w:rsid w:val="00D12F05"/>
    <w:rsid w:val="00D136F0"/>
    <w:rsid w:val="00D15B09"/>
    <w:rsid w:val="00D1790B"/>
    <w:rsid w:val="00D250AC"/>
    <w:rsid w:val="00D277D8"/>
    <w:rsid w:val="00D27A3E"/>
    <w:rsid w:val="00D30425"/>
    <w:rsid w:val="00D31DCB"/>
    <w:rsid w:val="00D35717"/>
    <w:rsid w:val="00D3626E"/>
    <w:rsid w:val="00D3760D"/>
    <w:rsid w:val="00D40B0A"/>
    <w:rsid w:val="00D423B1"/>
    <w:rsid w:val="00D42492"/>
    <w:rsid w:val="00D44FA3"/>
    <w:rsid w:val="00D46F35"/>
    <w:rsid w:val="00D50B13"/>
    <w:rsid w:val="00D51D41"/>
    <w:rsid w:val="00D5540A"/>
    <w:rsid w:val="00D55D64"/>
    <w:rsid w:val="00D56683"/>
    <w:rsid w:val="00D56F27"/>
    <w:rsid w:val="00D618FC"/>
    <w:rsid w:val="00D61C88"/>
    <w:rsid w:val="00D624A6"/>
    <w:rsid w:val="00D630EE"/>
    <w:rsid w:val="00D6375A"/>
    <w:rsid w:val="00D63A3C"/>
    <w:rsid w:val="00D648AF"/>
    <w:rsid w:val="00D676F7"/>
    <w:rsid w:val="00D679D5"/>
    <w:rsid w:val="00D7070A"/>
    <w:rsid w:val="00D71827"/>
    <w:rsid w:val="00D72521"/>
    <w:rsid w:val="00D72825"/>
    <w:rsid w:val="00D75917"/>
    <w:rsid w:val="00D75FEE"/>
    <w:rsid w:val="00D7700A"/>
    <w:rsid w:val="00D7723F"/>
    <w:rsid w:val="00D8030B"/>
    <w:rsid w:val="00D8033C"/>
    <w:rsid w:val="00D81515"/>
    <w:rsid w:val="00D825CE"/>
    <w:rsid w:val="00D82D48"/>
    <w:rsid w:val="00D85D91"/>
    <w:rsid w:val="00D9004F"/>
    <w:rsid w:val="00D94F6F"/>
    <w:rsid w:val="00D971FF"/>
    <w:rsid w:val="00D974DD"/>
    <w:rsid w:val="00D97E14"/>
    <w:rsid w:val="00DA1955"/>
    <w:rsid w:val="00DA3EB5"/>
    <w:rsid w:val="00DA72A2"/>
    <w:rsid w:val="00DB07A4"/>
    <w:rsid w:val="00DB2C52"/>
    <w:rsid w:val="00DB3328"/>
    <w:rsid w:val="00DB455D"/>
    <w:rsid w:val="00DB6251"/>
    <w:rsid w:val="00DB725B"/>
    <w:rsid w:val="00DC106F"/>
    <w:rsid w:val="00DC233F"/>
    <w:rsid w:val="00DC409C"/>
    <w:rsid w:val="00DC5580"/>
    <w:rsid w:val="00DC5AFA"/>
    <w:rsid w:val="00DC64BD"/>
    <w:rsid w:val="00DC79E1"/>
    <w:rsid w:val="00DC7CAB"/>
    <w:rsid w:val="00DD2DCC"/>
    <w:rsid w:val="00DD3397"/>
    <w:rsid w:val="00DD3EC5"/>
    <w:rsid w:val="00DD466B"/>
    <w:rsid w:val="00DD5B0D"/>
    <w:rsid w:val="00DE27F6"/>
    <w:rsid w:val="00DE2B44"/>
    <w:rsid w:val="00DE4079"/>
    <w:rsid w:val="00DE643D"/>
    <w:rsid w:val="00DF25C6"/>
    <w:rsid w:val="00DF3DB4"/>
    <w:rsid w:val="00DF3DF5"/>
    <w:rsid w:val="00DF4ADF"/>
    <w:rsid w:val="00E005BA"/>
    <w:rsid w:val="00E033A9"/>
    <w:rsid w:val="00E038AE"/>
    <w:rsid w:val="00E03A4B"/>
    <w:rsid w:val="00E05468"/>
    <w:rsid w:val="00E05B6E"/>
    <w:rsid w:val="00E06C16"/>
    <w:rsid w:val="00E11DEC"/>
    <w:rsid w:val="00E13F87"/>
    <w:rsid w:val="00E142CC"/>
    <w:rsid w:val="00E155C9"/>
    <w:rsid w:val="00E20399"/>
    <w:rsid w:val="00E246ED"/>
    <w:rsid w:val="00E251B7"/>
    <w:rsid w:val="00E2735A"/>
    <w:rsid w:val="00E301FE"/>
    <w:rsid w:val="00E309F7"/>
    <w:rsid w:val="00E3185F"/>
    <w:rsid w:val="00E31D44"/>
    <w:rsid w:val="00E32922"/>
    <w:rsid w:val="00E34A1F"/>
    <w:rsid w:val="00E400DE"/>
    <w:rsid w:val="00E428D4"/>
    <w:rsid w:val="00E460E9"/>
    <w:rsid w:val="00E466A1"/>
    <w:rsid w:val="00E46C6D"/>
    <w:rsid w:val="00E47FC5"/>
    <w:rsid w:val="00E51312"/>
    <w:rsid w:val="00E55011"/>
    <w:rsid w:val="00E5618C"/>
    <w:rsid w:val="00E56DB4"/>
    <w:rsid w:val="00E70084"/>
    <w:rsid w:val="00E70469"/>
    <w:rsid w:val="00E70BC8"/>
    <w:rsid w:val="00E7228E"/>
    <w:rsid w:val="00E75B5B"/>
    <w:rsid w:val="00E76360"/>
    <w:rsid w:val="00E77636"/>
    <w:rsid w:val="00E80639"/>
    <w:rsid w:val="00E80EDD"/>
    <w:rsid w:val="00E82CB1"/>
    <w:rsid w:val="00E83071"/>
    <w:rsid w:val="00E90157"/>
    <w:rsid w:val="00E91FDD"/>
    <w:rsid w:val="00E92D85"/>
    <w:rsid w:val="00E94DDE"/>
    <w:rsid w:val="00EA0CA9"/>
    <w:rsid w:val="00EA1797"/>
    <w:rsid w:val="00EA1F9B"/>
    <w:rsid w:val="00EA3161"/>
    <w:rsid w:val="00EA4365"/>
    <w:rsid w:val="00EA69BB"/>
    <w:rsid w:val="00EB24AE"/>
    <w:rsid w:val="00EB3B13"/>
    <w:rsid w:val="00EB4E0D"/>
    <w:rsid w:val="00EB4E0F"/>
    <w:rsid w:val="00EB78EE"/>
    <w:rsid w:val="00EC0B2F"/>
    <w:rsid w:val="00EC13E4"/>
    <w:rsid w:val="00EC4EAB"/>
    <w:rsid w:val="00EC744D"/>
    <w:rsid w:val="00ED25E6"/>
    <w:rsid w:val="00ED32EC"/>
    <w:rsid w:val="00ED41B6"/>
    <w:rsid w:val="00ED4699"/>
    <w:rsid w:val="00ED6ABD"/>
    <w:rsid w:val="00ED7B9F"/>
    <w:rsid w:val="00EE096B"/>
    <w:rsid w:val="00EE131F"/>
    <w:rsid w:val="00EE1638"/>
    <w:rsid w:val="00EE2C8F"/>
    <w:rsid w:val="00EE2E36"/>
    <w:rsid w:val="00EE3A8A"/>
    <w:rsid w:val="00EE4E9A"/>
    <w:rsid w:val="00EE5409"/>
    <w:rsid w:val="00EE6C31"/>
    <w:rsid w:val="00EF1981"/>
    <w:rsid w:val="00EF1B64"/>
    <w:rsid w:val="00EF4D4F"/>
    <w:rsid w:val="00EF78EA"/>
    <w:rsid w:val="00F001A1"/>
    <w:rsid w:val="00F03678"/>
    <w:rsid w:val="00F040BE"/>
    <w:rsid w:val="00F04C5C"/>
    <w:rsid w:val="00F051E1"/>
    <w:rsid w:val="00F07E5F"/>
    <w:rsid w:val="00F1007D"/>
    <w:rsid w:val="00F113D2"/>
    <w:rsid w:val="00F126C8"/>
    <w:rsid w:val="00F15479"/>
    <w:rsid w:val="00F1783A"/>
    <w:rsid w:val="00F216A6"/>
    <w:rsid w:val="00F233FA"/>
    <w:rsid w:val="00F2363B"/>
    <w:rsid w:val="00F244EF"/>
    <w:rsid w:val="00F25D70"/>
    <w:rsid w:val="00F337CA"/>
    <w:rsid w:val="00F34B96"/>
    <w:rsid w:val="00F36FE1"/>
    <w:rsid w:val="00F40820"/>
    <w:rsid w:val="00F40C07"/>
    <w:rsid w:val="00F43E8F"/>
    <w:rsid w:val="00F43F31"/>
    <w:rsid w:val="00F4484E"/>
    <w:rsid w:val="00F45848"/>
    <w:rsid w:val="00F47244"/>
    <w:rsid w:val="00F478E4"/>
    <w:rsid w:val="00F51157"/>
    <w:rsid w:val="00F5136E"/>
    <w:rsid w:val="00F5168A"/>
    <w:rsid w:val="00F522B4"/>
    <w:rsid w:val="00F525C5"/>
    <w:rsid w:val="00F5283C"/>
    <w:rsid w:val="00F53380"/>
    <w:rsid w:val="00F53ED7"/>
    <w:rsid w:val="00F547DE"/>
    <w:rsid w:val="00F54C85"/>
    <w:rsid w:val="00F54D78"/>
    <w:rsid w:val="00F603F3"/>
    <w:rsid w:val="00F609EC"/>
    <w:rsid w:val="00F60A44"/>
    <w:rsid w:val="00F6381B"/>
    <w:rsid w:val="00F70687"/>
    <w:rsid w:val="00F7119C"/>
    <w:rsid w:val="00F7306C"/>
    <w:rsid w:val="00F738B0"/>
    <w:rsid w:val="00F7411A"/>
    <w:rsid w:val="00F749EA"/>
    <w:rsid w:val="00F802E1"/>
    <w:rsid w:val="00F81C98"/>
    <w:rsid w:val="00F81F7E"/>
    <w:rsid w:val="00F82150"/>
    <w:rsid w:val="00F82889"/>
    <w:rsid w:val="00F82BFB"/>
    <w:rsid w:val="00F85737"/>
    <w:rsid w:val="00F90060"/>
    <w:rsid w:val="00F9242B"/>
    <w:rsid w:val="00F97833"/>
    <w:rsid w:val="00FA0F15"/>
    <w:rsid w:val="00FA13D8"/>
    <w:rsid w:val="00FA2880"/>
    <w:rsid w:val="00FA2CDE"/>
    <w:rsid w:val="00FA456B"/>
    <w:rsid w:val="00FA51EB"/>
    <w:rsid w:val="00FA5821"/>
    <w:rsid w:val="00FA59FC"/>
    <w:rsid w:val="00FA63F6"/>
    <w:rsid w:val="00FA6871"/>
    <w:rsid w:val="00FA6BE1"/>
    <w:rsid w:val="00FA710A"/>
    <w:rsid w:val="00FB1636"/>
    <w:rsid w:val="00FB206B"/>
    <w:rsid w:val="00FB5369"/>
    <w:rsid w:val="00FB5779"/>
    <w:rsid w:val="00FB5D78"/>
    <w:rsid w:val="00FB6ED4"/>
    <w:rsid w:val="00FC4BFE"/>
    <w:rsid w:val="00FC4E8F"/>
    <w:rsid w:val="00FC638D"/>
    <w:rsid w:val="00FD056A"/>
    <w:rsid w:val="00FD3AA0"/>
    <w:rsid w:val="00FD59DE"/>
    <w:rsid w:val="00FD6908"/>
    <w:rsid w:val="00FD708B"/>
    <w:rsid w:val="00FE11AA"/>
    <w:rsid w:val="00FE23B4"/>
    <w:rsid w:val="00FE502C"/>
    <w:rsid w:val="00FE64BF"/>
    <w:rsid w:val="00FF075E"/>
    <w:rsid w:val="00FF0857"/>
    <w:rsid w:val="00FF1C27"/>
    <w:rsid w:val="00FF1C58"/>
    <w:rsid w:val="00FF1F7E"/>
    <w:rsid w:val="00FF1FEC"/>
    <w:rsid w:val="00FF218E"/>
    <w:rsid w:val="00FF5422"/>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D35717"/>
    <w:pPr>
      <w:spacing w:after="160" w:line="259"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ais"/>
    <w:link w:val="GalveneRakstz"/>
    <w:unhideWhenUsed/>
    <w:rsid w:val="00D35717"/>
    <w:pPr>
      <w:tabs>
        <w:tab w:val="center" w:pos="4153"/>
        <w:tab w:val="right" w:pos="8306"/>
      </w:tabs>
      <w:spacing w:after="0" w:line="240" w:lineRule="auto"/>
    </w:pPr>
  </w:style>
  <w:style w:type="character" w:customStyle="1" w:styleId="GalveneRakstz">
    <w:name w:val="Galvene Rakstz."/>
    <w:basedOn w:val="Noklusjumarindkopasfonts"/>
    <w:link w:val="Galvene"/>
    <w:rsid w:val="006C4F46"/>
  </w:style>
  <w:style w:type="paragraph" w:styleId="Kjene">
    <w:name w:val="footer"/>
    <w:basedOn w:val="Parastais"/>
    <w:link w:val="KjeneRakstz"/>
    <w:unhideWhenUsed/>
    <w:rsid w:val="00D35717"/>
    <w:pPr>
      <w:tabs>
        <w:tab w:val="center" w:pos="4153"/>
        <w:tab w:val="right" w:pos="8306"/>
      </w:tabs>
      <w:spacing w:after="0" w:line="240" w:lineRule="auto"/>
    </w:pPr>
  </w:style>
  <w:style w:type="character" w:customStyle="1" w:styleId="KjeneRakstz">
    <w:name w:val="Kājene Rakstz."/>
    <w:basedOn w:val="Noklusjumarindkopasfonts"/>
    <w:link w:val="Kjene"/>
    <w:rsid w:val="006C4F46"/>
  </w:style>
  <w:style w:type="paragraph" w:customStyle="1" w:styleId="StyleRight">
    <w:name w:val="Style Right"/>
    <w:basedOn w:val="Parastais"/>
    <w:rsid w:val="006C4F46"/>
    <w:pPr>
      <w:spacing w:after="120" w:line="240" w:lineRule="auto"/>
      <w:ind w:firstLine="720"/>
      <w:jc w:val="right"/>
    </w:pPr>
    <w:rPr>
      <w:rFonts w:ascii="Times New Roman" w:eastAsia="Times New Roman" w:hAnsi="Times New Roman" w:cs="Times New Roman"/>
      <w:sz w:val="28"/>
      <w:szCs w:val="28"/>
    </w:rPr>
  </w:style>
  <w:style w:type="paragraph" w:customStyle="1" w:styleId="naiskr">
    <w:name w:val="naiskr"/>
    <w:basedOn w:val="Parastais"/>
    <w:rsid w:val="00D35717"/>
    <w:pPr>
      <w:spacing w:before="75" w:after="75" w:line="240" w:lineRule="auto"/>
    </w:pPr>
    <w:rPr>
      <w:rFonts w:ascii="Times New Roman" w:eastAsia="Times New Roman" w:hAnsi="Times New Roman" w:cs="Times New Roman"/>
      <w:sz w:val="24"/>
      <w:szCs w:val="24"/>
      <w:lang w:eastAsia="lv-LV"/>
    </w:rPr>
  </w:style>
  <w:style w:type="paragraph" w:styleId="Vienkrsteksts">
    <w:name w:val="Plain Text"/>
    <w:basedOn w:val="Parastais"/>
    <w:link w:val="VienkrstekstsRakstz"/>
    <w:uiPriority w:val="99"/>
    <w:unhideWhenUsed/>
    <w:rsid w:val="00D35717"/>
    <w:pPr>
      <w:spacing w:after="0" w:line="240" w:lineRule="auto"/>
    </w:pPr>
    <w:rPr>
      <w:rFonts w:ascii="Consolas" w:hAnsi="Consolas"/>
      <w:sz w:val="21"/>
      <w:szCs w:val="21"/>
    </w:rPr>
  </w:style>
  <w:style w:type="character" w:customStyle="1" w:styleId="VienkrstekstsRakstz">
    <w:name w:val="Vienkāršs teksts Rakstz."/>
    <w:basedOn w:val="Noklusjumarindkopasfonts"/>
    <w:link w:val="Vienkrsteksts"/>
    <w:uiPriority w:val="99"/>
    <w:rsid w:val="006C4F46"/>
    <w:rPr>
      <w:rFonts w:ascii="Consolas" w:hAnsi="Consolas"/>
      <w:sz w:val="21"/>
      <w:szCs w:val="21"/>
    </w:rPr>
  </w:style>
  <w:style w:type="paragraph" w:styleId="Bezatstarpm">
    <w:name w:val="No Spacing"/>
    <w:uiPriority w:val="1"/>
    <w:qFormat/>
    <w:rsid w:val="006C4F46"/>
    <w:pPr>
      <w:spacing w:after="0" w:line="240" w:lineRule="auto"/>
    </w:pPr>
  </w:style>
  <w:style w:type="paragraph" w:customStyle="1" w:styleId="naisf">
    <w:name w:val="naisf"/>
    <w:basedOn w:val="Parastais"/>
    <w:rsid w:val="00DF25C6"/>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naisnod">
    <w:name w:val="naisnod"/>
    <w:basedOn w:val="Parastais"/>
    <w:rsid w:val="00D35717"/>
    <w:pPr>
      <w:spacing w:before="150" w:after="150" w:line="240" w:lineRule="auto"/>
      <w:jc w:val="center"/>
    </w:pPr>
    <w:rPr>
      <w:rFonts w:ascii="Times New Roman" w:eastAsia="Times New Roman" w:hAnsi="Times New Roman" w:cs="Times New Roman"/>
      <w:b/>
      <w:bCs/>
      <w:sz w:val="24"/>
      <w:szCs w:val="24"/>
      <w:lang w:eastAsia="lv-LV"/>
    </w:rPr>
  </w:style>
  <w:style w:type="paragraph" w:styleId="ParastaisWeb">
    <w:name w:val="Normal (Web)"/>
    <w:basedOn w:val="Parastais"/>
    <w:uiPriority w:val="99"/>
    <w:unhideWhenUsed/>
    <w:rsid w:val="00682CE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0B4C68"/>
    <w:rPr>
      <w:sz w:val="16"/>
      <w:szCs w:val="16"/>
    </w:rPr>
  </w:style>
  <w:style w:type="paragraph" w:styleId="Komentrateksts">
    <w:name w:val="annotation text"/>
    <w:basedOn w:val="Parastais"/>
    <w:link w:val="KomentratekstsRakstz"/>
    <w:uiPriority w:val="99"/>
    <w:semiHidden/>
    <w:unhideWhenUsed/>
    <w:rsid w:val="00D35717"/>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0B4C68"/>
    <w:rPr>
      <w:sz w:val="20"/>
      <w:szCs w:val="20"/>
    </w:rPr>
  </w:style>
  <w:style w:type="paragraph" w:styleId="Komentratma">
    <w:name w:val="annotation subject"/>
    <w:basedOn w:val="Komentrateksts"/>
    <w:next w:val="Komentrateksts"/>
    <w:link w:val="KomentratmaRakstz"/>
    <w:uiPriority w:val="99"/>
    <w:semiHidden/>
    <w:unhideWhenUsed/>
    <w:rsid w:val="00D35717"/>
    <w:rPr>
      <w:b/>
      <w:bCs/>
    </w:rPr>
  </w:style>
  <w:style w:type="character" w:customStyle="1" w:styleId="KomentratmaRakstz">
    <w:name w:val="Komentāra tēma Rakstz."/>
    <w:basedOn w:val="KomentratekstsRakstz"/>
    <w:link w:val="Komentratma"/>
    <w:uiPriority w:val="99"/>
    <w:semiHidden/>
    <w:rsid w:val="000B4C68"/>
    <w:rPr>
      <w:b/>
      <w:bCs/>
      <w:sz w:val="20"/>
      <w:szCs w:val="20"/>
    </w:rPr>
  </w:style>
  <w:style w:type="paragraph" w:styleId="Balonteksts">
    <w:name w:val="Balloon Text"/>
    <w:basedOn w:val="Parastais"/>
    <w:link w:val="BalontekstsRakstz"/>
    <w:uiPriority w:val="99"/>
    <w:semiHidden/>
    <w:unhideWhenUsed/>
    <w:rsid w:val="00D35717"/>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B4C68"/>
    <w:rPr>
      <w:rFonts w:ascii="Segoe UI" w:hAnsi="Segoe UI" w:cs="Segoe UI"/>
      <w:sz w:val="18"/>
      <w:szCs w:val="18"/>
    </w:rPr>
  </w:style>
  <w:style w:type="paragraph" w:styleId="Sarakstarindkopa">
    <w:name w:val="List Paragraph"/>
    <w:basedOn w:val="Parastais"/>
    <w:uiPriority w:val="34"/>
    <w:qFormat/>
    <w:rsid w:val="00D35717"/>
    <w:pPr>
      <w:ind w:left="720"/>
      <w:contextualSpacing/>
    </w:pPr>
  </w:style>
  <w:style w:type="paragraph" w:customStyle="1" w:styleId="tvhtml">
    <w:name w:val="tv_html"/>
    <w:basedOn w:val="Parastais"/>
    <w:rsid w:val="00066AA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uiPriority w:val="99"/>
    <w:unhideWhenUsed/>
    <w:rsid w:val="00B469F0"/>
    <w:rPr>
      <w:color w:val="0000FF"/>
      <w:u w:val="single"/>
    </w:rPr>
  </w:style>
  <w:style w:type="paragraph" w:styleId="Pamatteksts">
    <w:name w:val="Body Text"/>
    <w:basedOn w:val="Parastais"/>
    <w:link w:val="PamattekstsRakstz"/>
    <w:rsid w:val="00D3571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PamattekstsRakstz">
    <w:name w:val="Pamatteksts Rakstz."/>
    <w:basedOn w:val="Noklusjumarindkopasfonts"/>
    <w:link w:val="Pamatteksts"/>
    <w:rsid w:val="00D35717"/>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D35717"/>
  </w:style>
  <w:style w:type="paragraph" w:styleId="Pamatteksts2">
    <w:name w:val="Body Text 2"/>
    <w:basedOn w:val="Parastais"/>
    <w:link w:val="Pamatteksts2Rakstz"/>
    <w:uiPriority w:val="99"/>
    <w:semiHidden/>
    <w:unhideWhenUsed/>
    <w:rsid w:val="00D35717"/>
    <w:pPr>
      <w:suppressAutoHyphens/>
      <w:spacing w:after="120" w:line="480" w:lineRule="auto"/>
    </w:pPr>
    <w:rPr>
      <w:rFonts w:ascii="Times New Roman" w:eastAsia="Times New Roman" w:hAnsi="Times New Roman" w:cs="Times New Roman"/>
      <w:sz w:val="24"/>
      <w:szCs w:val="24"/>
      <w:lang w:eastAsia="ar-SA"/>
    </w:rPr>
  </w:style>
  <w:style w:type="character" w:customStyle="1" w:styleId="Pamatteksts2Rakstz">
    <w:name w:val="Pamatteksts 2 Rakstz."/>
    <w:basedOn w:val="Noklusjumarindkopasfonts"/>
    <w:link w:val="Pamatteksts2"/>
    <w:uiPriority w:val="99"/>
    <w:semiHidden/>
    <w:rsid w:val="00D35717"/>
    <w:rPr>
      <w:rFonts w:ascii="Times New Roman" w:eastAsia="Times New Roman" w:hAnsi="Times New Roman" w:cs="Times New Roman"/>
      <w:sz w:val="24"/>
      <w:szCs w:val="24"/>
      <w:lang w:eastAsia="ar-SA"/>
    </w:rPr>
  </w:style>
  <w:style w:type="paragraph" w:customStyle="1" w:styleId="naisc">
    <w:name w:val="naisc"/>
    <w:basedOn w:val="Parastais"/>
    <w:rsid w:val="00D35717"/>
    <w:pPr>
      <w:spacing w:before="75" w:after="75" w:line="240" w:lineRule="auto"/>
      <w:jc w:val="center"/>
    </w:pPr>
    <w:rPr>
      <w:rFonts w:ascii="Times New Roman" w:eastAsia="Times New Roman" w:hAnsi="Times New Roman" w:cs="Times New Roman"/>
      <w:sz w:val="24"/>
      <w:szCs w:val="24"/>
      <w:lang w:eastAsia="lv-LV"/>
    </w:rPr>
  </w:style>
  <w:style w:type="paragraph" w:customStyle="1" w:styleId="Standard">
    <w:name w:val="Standard"/>
    <w:rsid w:val="00D35717"/>
    <w:pPr>
      <w:suppressAutoHyphens/>
      <w:autoSpaceDN w:val="0"/>
      <w:spacing w:after="0" w:line="240" w:lineRule="auto"/>
      <w:textAlignment w:val="baseline"/>
    </w:pPr>
    <w:rPr>
      <w:rFonts w:ascii="Arial" w:eastAsia="Times New Roman" w:hAnsi="Arial" w:cs="Arial"/>
      <w:kern w:val="3"/>
      <w:sz w:val="24"/>
      <w:szCs w:val="20"/>
      <w:lang w:val="en-GB" w:eastAsia="zh-CN"/>
    </w:rPr>
  </w:style>
  <w:style w:type="paragraph" w:customStyle="1" w:styleId="tv20787921">
    <w:name w:val="tv207_87_921"/>
    <w:basedOn w:val="Standard"/>
    <w:rsid w:val="00D35717"/>
    <w:pPr>
      <w:spacing w:after="567" w:line="360" w:lineRule="auto"/>
      <w:jc w:val="center"/>
    </w:pPr>
    <w:rPr>
      <w:rFonts w:ascii="Verdana" w:hAnsi="Verdana" w:cs="Verdana"/>
      <w:b/>
      <w:bCs/>
      <w:sz w:val="28"/>
      <w:szCs w:val="28"/>
      <w:lang w:val="lv-LV"/>
    </w:rPr>
  </w:style>
  <w:style w:type="character" w:styleId="Izteiksmgs">
    <w:name w:val="Strong"/>
    <w:uiPriority w:val="22"/>
    <w:qFormat/>
    <w:rsid w:val="00D35717"/>
    <w:rPr>
      <w:b/>
      <w:bCs/>
    </w:rPr>
  </w:style>
  <w:style w:type="paragraph" w:customStyle="1" w:styleId="tv213">
    <w:name w:val="tv213"/>
    <w:basedOn w:val="Parastais"/>
    <w:rsid w:val="00D3571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2">
    <w:name w:val="tv2132"/>
    <w:basedOn w:val="Parastais"/>
    <w:rsid w:val="00D35717"/>
    <w:pPr>
      <w:spacing w:after="0" w:line="360" w:lineRule="auto"/>
      <w:ind w:firstLine="300"/>
    </w:pPr>
    <w:rPr>
      <w:rFonts w:ascii="Times New Roman" w:eastAsia="Times New Roman" w:hAnsi="Times New Roman" w:cs="Times New Roman"/>
      <w:color w:val="414142"/>
      <w:sz w:val="20"/>
      <w:szCs w:val="20"/>
      <w:lang w:eastAsia="lv-LV"/>
    </w:rPr>
  </w:style>
  <w:style w:type="table" w:styleId="Reatabula">
    <w:name w:val="Table Grid"/>
    <w:basedOn w:val="Parastatabula"/>
    <w:uiPriority w:val="59"/>
    <w:rsid w:val="00D35717"/>
    <w:pPr>
      <w:spacing w:after="0" w:line="240" w:lineRule="auto"/>
    </w:pPr>
    <w:rPr>
      <w:rFonts w:ascii="Calibri" w:eastAsia="Times New Roman" w:hAnsi="Calibri" w:cs="Times New Roman"/>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skatjums">
    <w:name w:val="Revision"/>
    <w:hidden/>
    <w:uiPriority w:val="99"/>
    <w:semiHidden/>
    <w:rsid w:val="00D35717"/>
    <w:pPr>
      <w:spacing w:after="0" w:line="240" w:lineRule="auto"/>
    </w:pPr>
    <w:rPr>
      <w:rFonts w:ascii="Times New Roman" w:eastAsia="Times New Roman" w:hAnsi="Times New Roman" w:cs="Times New Roman"/>
      <w:sz w:val="24"/>
      <w:szCs w:val="24"/>
      <w:lang w:eastAsia="ar-SA"/>
    </w:rPr>
  </w:style>
  <w:style w:type="paragraph" w:customStyle="1" w:styleId="Normal1">
    <w:name w:val="Normal1"/>
    <w:basedOn w:val="Parastais"/>
    <w:rsid w:val="008B1D7C"/>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r="http://schemas.openxmlformats.org/officeDocument/2006/relationships" xmlns:w="http://schemas.openxmlformats.org/wordprocessingml/2006/main">
  <w:divs>
    <w:div w:id="61022653">
      <w:bodyDiv w:val="1"/>
      <w:marLeft w:val="0"/>
      <w:marRight w:val="0"/>
      <w:marTop w:val="0"/>
      <w:marBottom w:val="0"/>
      <w:divBdr>
        <w:top w:val="none" w:sz="0" w:space="0" w:color="auto"/>
        <w:left w:val="none" w:sz="0" w:space="0" w:color="auto"/>
        <w:bottom w:val="none" w:sz="0" w:space="0" w:color="auto"/>
        <w:right w:val="none" w:sz="0" w:space="0" w:color="auto"/>
      </w:divBdr>
    </w:div>
    <w:div w:id="406536782">
      <w:bodyDiv w:val="1"/>
      <w:marLeft w:val="0"/>
      <w:marRight w:val="0"/>
      <w:marTop w:val="0"/>
      <w:marBottom w:val="0"/>
      <w:divBdr>
        <w:top w:val="none" w:sz="0" w:space="0" w:color="auto"/>
        <w:left w:val="none" w:sz="0" w:space="0" w:color="auto"/>
        <w:bottom w:val="none" w:sz="0" w:space="0" w:color="auto"/>
        <w:right w:val="none" w:sz="0" w:space="0" w:color="auto"/>
      </w:divBdr>
    </w:div>
    <w:div w:id="525604927">
      <w:bodyDiv w:val="1"/>
      <w:marLeft w:val="0"/>
      <w:marRight w:val="0"/>
      <w:marTop w:val="0"/>
      <w:marBottom w:val="0"/>
      <w:divBdr>
        <w:top w:val="none" w:sz="0" w:space="0" w:color="auto"/>
        <w:left w:val="none" w:sz="0" w:space="0" w:color="auto"/>
        <w:bottom w:val="none" w:sz="0" w:space="0" w:color="auto"/>
        <w:right w:val="none" w:sz="0" w:space="0" w:color="auto"/>
      </w:divBdr>
    </w:div>
    <w:div w:id="751774144">
      <w:bodyDiv w:val="1"/>
      <w:marLeft w:val="0"/>
      <w:marRight w:val="0"/>
      <w:marTop w:val="0"/>
      <w:marBottom w:val="0"/>
      <w:divBdr>
        <w:top w:val="none" w:sz="0" w:space="0" w:color="auto"/>
        <w:left w:val="none" w:sz="0" w:space="0" w:color="auto"/>
        <w:bottom w:val="none" w:sz="0" w:space="0" w:color="auto"/>
        <w:right w:val="none" w:sz="0" w:space="0" w:color="auto"/>
      </w:divBdr>
    </w:div>
    <w:div w:id="928153069">
      <w:bodyDiv w:val="1"/>
      <w:marLeft w:val="0"/>
      <w:marRight w:val="0"/>
      <w:marTop w:val="0"/>
      <w:marBottom w:val="0"/>
      <w:divBdr>
        <w:top w:val="none" w:sz="0" w:space="0" w:color="auto"/>
        <w:left w:val="none" w:sz="0" w:space="0" w:color="auto"/>
        <w:bottom w:val="none" w:sz="0" w:space="0" w:color="auto"/>
        <w:right w:val="none" w:sz="0" w:space="0" w:color="auto"/>
      </w:divBdr>
    </w:div>
    <w:div w:id="987397129">
      <w:bodyDiv w:val="1"/>
      <w:marLeft w:val="0"/>
      <w:marRight w:val="0"/>
      <w:marTop w:val="0"/>
      <w:marBottom w:val="0"/>
      <w:divBdr>
        <w:top w:val="none" w:sz="0" w:space="0" w:color="auto"/>
        <w:left w:val="none" w:sz="0" w:space="0" w:color="auto"/>
        <w:bottom w:val="none" w:sz="0" w:space="0" w:color="auto"/>
        <w:right w:val="none" w:sz="0" w:space="0" w:color="auto"/>
      </w:divBdr>
    </w:div>
    <w:div w:id="1126318318">
      <w:bodyDiv w:val="1"/>
      <w:marLeft w:val="0"/>
      <w:marRight w:val="0"/>
      <w:marTop w:val="0"/>
      <w:marBottom w:val="0"/>
      <w:divBdr>
        <w:top w:val="none" w:sz="0" w:space="0" w:color="auto"/>
        <w:left w:val="none" w:sz="0" w:space="0" w:color="auto"/>
        <w:bottom w:val="none" w:sz="0" w:space="0" w:color="auto"/>
        <w:right w:val="none" w:sz="0" w:space="0" w:color="auto"/>
      </w:divBdr>
    </w:div>
    <w:div w:id="1475874705">
      <w:bodyDiv w:val="1"/>
      <w:marLeft w:val="0"/>
      <w:marRight w:val="0"/>
      <w:marTop w:val="0"/>
      <w:marBottom w:val="0"/>
      <w:divBdr>
        <w:top w:val="none" w:sz="0" w:space="0" w:color="auto"/>
        <w:left w:val="none" w:sz="0" w:space="0" w:color="auto"/>
        <w:bottom w:val="none" w:sz="0" w:space="0" w:color="auto"/>
        <w:right w:val="none" w:sz="0" w:space="0" w:color="auto"/>
      </w:divBdr>
    </w:div>
    <w:div w:id="1529372443">
      <w:bodyDiv w:val="1"/>
      <w:marLeft w:val="0"/>
      <w:marRight w:val="0"/>
      <w:marTop w:val="0"/>
      <w:marBottom w:val="0"/>
      <w:divBdr>
        <w:top w:val="none" w:sz="0" w:space="0" w:color="auto"/>
        <w:left w:val="none" w:sz="0" w:space="0" w:color="auto"/>
        <w:bottom w:val="none" w:sz="0" w:space="0" w:color="auto"/>
        <w:right w:val="none" w:sz="0" w:space="0" w:color="auto"/>
      </w:divBdr>
    </w:div>
    <w:div w:id="1600406953">
      <w:bodyDiv w:val="1"/>
      <w:marLeft w:val="0"/>
      <w:marRight w:val="0"/>
      <w:marTop w:val="0"/>
      <w:marBottom w:val="0"/>
      <w:divBdr>
        <w:top w:val="none" w:sz="0" w:space="0" w:color="auto"/>
        <w:left w:val="none" w:sz="0" w:space="0" w:color="auto"/>
        <w:bottom w:val="none" w:sz="0" w:space="0" w:color="auto"/>
        <w:right w:val="none" w:sz="0" w:space="0" w:color="auto"/>
      </w:divBdr>
      <w:divsChild>
        <w:div w:id="767193689">
          <w:marLeft w:val="0"/>
          <w:marRight w:val="0"/>
          <w:marTop w:val="0"/>
          <w:marBottom w:val="0"/>
          <w:divBdr>
            <w:top w:val="none" w:sz="0" w:space="0" w:color="auto"/>
            <w:left w:val="none" w:sz="0" w:space="0" w:color="auto"/>
            <w:bottom w:val="none" w:sz="0" w:space="0" w:color="auto"/>
            <w:right w:val="none" w:sz="0" w:space="0" w:color="auto"/>
          </w:divBdr>
          <w:divsChild>
            <w:div w:id="751393332">
              <w:marLeft w:val="0"/>
              <w:marRight w:val="0"/>
              <w:marTop w:val="0"/>
              <w:marBottom w:val="0"/>
              <w:divBdr>
                <w:top w:val="none" w:sz="0" w:space="0" w:color="auto"/>
                <w:left w:val="none" w:sz="0" w:space="0" w:color="auto"/>
                <w:bottom w:val="none" w:sz="0" w:space="0" w:color="auto"/>
                <w:right w:val="none" w:sz="0" w:space="0" w:color="auto"/>
              </w:divBdr>
              <w:divsChild>
                <w:div w:id="1938709161">
                  <w:marLeft w:val="0"/>
                  <w:marRight w:val="0"/>
                  <w:marTop w:val="0"/>
                  <w:marBottom w:val="0"/>
                  <w:divBdr>
                    <w:top w:val="none" w:sz="0" w:space="0" w:color="auto"/>
                    <w:left w:val="none" w:sz="0" w:space="0" w:color="auto"/>
                    <w:bottom w:val="none" w:sz="0" w:space="0" w:color="auto"/>
                    <w:right w:val="none" w:sz="0" w:space="0" w:color="auto"/>
                  </w:divBdr>
                  <w:divsChild>
                    <w:div w:id="1546789156">
                      <w:marLeft w:val="0"/>
                      <w:marRight w:val="0"/>
                      <w:marTop w:val="0"/>
                      <w:marBottom w:val="0"/>
                      <w:divBdr>
                        <w:top w:val="none" w:sz="0" w:space="0" w:color="auto"/>
                        <w:left w:val="none" w:sz="0" w:space="0" w:color="auto"/>
                        <w:bottom w:val="none" w:sz="0" w:space="0" w:color="auto"/>
                        <w:right w:val="none" w:sz="0" w:space="0" w:color="auto"/>
                      </w:divBdr>
                      <w:divsChild>
                        <w:div w:id="863979457">
                          <w:marLeft w:val="0"/>
                          <w:marRight w:val="0"/>
                          <w:marTop w:val="0"/>
                          <w:marBottom w:val="0"/>
                          <w:divBdr>
                            <w:top w:val="none" w:sz="0" w:space="0" w:color="auto"/>
                            <w:left w:val="none" w:sz="0" w:space="0" w:color="auto"/>
                            <w:bottom w:val="none" w:sz="0" w:space="0" w:color="auto"/>
                            <w:right w:val="none" w:sz="0" w:space="0" w:color="auto"/>
                          </w:divBdr>
                          <w:divsChild>
                            <w:div w:id="90407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7917199">
      <w:bodyDiv w:val="1"/>
      <w:marLeft w:val="0"/>
      <w:marRight w:val="0"/>
      <w:marTop w:val="0"/>
      <w:marBottom w:val="0"/>
      <w:divBdr>
        <w:top w:val="none" w:sz="0" w:space="0" w:color="auto"/>
        <w:left w:val="none" w:sz="0" w:space="0" w:color="auto"/>
        <w:bottom w:val="none" w:sz="0" w:space="0" w:color="auto"/>
        <w:right w:val="none" w:sz="0" w:space="0" w:color="auto"/>
      </w:divBdr>
      <w:divsChild>
        <w:div w:id="1334529683">
          <w:marLeft w:val="0"/>
          <w:marRight w:val="0"/>
          <w:marTop w:val="0"/>
          <w:marBottom w:val="0"/>
          <w:divBdr>
            <w:top w:val="none" w:sz="0" w:space="0" w:color="auto"/>
            <w:left w:val="none" w:sz="0" w:space="0" w:color="auto"/>
            <w:bottom w:val="none" w:sz="0" w:space="0" w:color="auto"/>
            <w:right w:val="none" w:sz="0" w:space="0" w:color="auto"/>
          </w:divBdr>
          <w:divsChild>
            <w:div w:id="69936593">
              <w:marLeft w:val="0"/>
              <w:marRight w:val="0"/>
              <w:marTop w:val="0"/>
              <w:marBottom w:val="0"/>
              <w:divBdr>
                <w:top w:val="none" w:sz="0" w:space="0" w:color="auto"/>
                <w:left w:val="none" w:sz="0" w:space="0" w:color="auto"/>
                <w:bottom w:val="none" w:sz="0" w:space="0" w:color="auto"/>
                <w:right w:val="none" w:sz="0" w:space="0" w:color="auto"/>
              </w:divBdr>
              <w:divsChild>
                <w:div w:id="2064134758">
                  <w:marLeft w:val="0"/>
                  <w:marRight w:val="0"/>
                  <w:marTop w:val="0"/>
                  <w:marBottom w:val="0"/>
                  <w:divBdr>
                    <w:top w:val="none" w:sz="0" w:space="0" w:color="auto"/>
                    <w:left w:val="none" w:sz="0" w:space="0" w:color="auto"/>
                    <w:bottom w:val="none" w:sz="0" w:space="0" w:color="auto"/>
                    <w:right w:val="none" w:sz="0" w:space="0" w:color="auto"/>
                  </w:divBdr>
                  <w:divsChild>
                    <w:div w:id="590821556">
                      <w:marLeft w:val="0"/>
                      <w:marRight w:val="0"/>
                      <w:marTop w:val="0"/>
                      <w:marBottom w:val="0"/>
                      <w:divBdr>
                        <w:top w:val="none" w:sz="0" w:space="0" w:color="auto"/>
                        <w:left w:val="none" w:sz="0" w:space="0" w:color="auto"/>
                        <w:bottom w:val="none" w:sz="0" w:space="0" w:color="auto"/>
                        <w:right w:val="none" w:sz="0" w:space="0" w:color="auto"/>
                      </w:divBdr>
                      <w:divsChild>
                        <w:div w:id="108102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3182063">
      <w:bodyDiv w:val="1"/>
      <w:marLeft w:val="0"/>
      <w:marRight w:val="0"/>
      <w:marTop w:val="0"/>
      <w:marBottom w:val="0"/>
      <w:divBdr>
        <w:top w:val="none" w:sz="0" w:space="0" w:color="auto"/>
        <w:left w:val="none" w:sz="0" w:space="0" w:color="auto"/>
        <w:bottom w:val="none" w:sz="0" w:space="0" w:color="auto"/>
        <w:right w:val="none" w:sz="0" w:space="0" w:color="auto"/>
      </w:divBdr>
    </w:div>
    <w:div w:id="1907523372">
      <w:bodyDiv w:val="1"/>
      <w:marLeft w:val="0"/>
      <w:marRight w:val="0"/>
      <w:marTop w:val="0"/>
      <w:marBottom w:val="0"/>
      <w:divBdr>
        <w:top w:val="none" w:sz="0" w:space="0" w:color="auto"/>
        <w:left w:val="none" w:sz="0" w:space="0" w:color="auto"/>
        <w:bottom w:val="none" w:sz="0" w:space="0" w:color="auto"/>
        <w:right w:val="none" w:sz="0" w:space="0" w:color="auto"/>
      </w:divBdr>
    </w:div>
    <w:div w:id="1977372657">
      <w:bodyDiv w:val="1"/>
      <w:marLeft w:val="0"/>
      <w:marRight w:val="0"/>
      <w:marTop w:val="0"/>
      <w:marBottom w:val="0"/>
      <w:divBdr>
        <w:top w:val="none" w:sz="0" w:space="0" w:color="auto"/>
        <w:left w:val="none" w:sz="0" w:space="0" w:color="auto"/>
        <w:bottom w:val="none" w:sz="0" w:space="0" w:color="auto"/>
        <w:right w:val="none" w:sz="0" w:space="0" w:color="auto"/>
      </w:divBdr>
    </w:div>
    <w:div w:id="2075658680">
      <w:bodyDiv w:val="1"/>
      <w:marLeft w:val="0"/>
      <w:marRight w:val="0"/>
      <w:marTop w:val="0"/>
      <w:marBottom w:val="0"/>
      <w:divBdr>
        <w:top w:val="none" w:sz="0" w:space="0" w:color="auto"/>
        <w:left w:val="none" w:sz="0" w:space="0" w:color="auto"/>
        <w:bottom w:val="none" w:sz="0" w:space="0" w:color="auto"/>
        <w:right w:val="none" w:sz="0" w:space="0" w:color="auto"/>
      </w:divBdr>
    </w:div>
    <w:div w:id="2081054858">
      <w:bodyDiv w:val="1"/>
      <w:marLeft w:val="0"/>
      <w:marRight w:val="0"/>
      <w:marTop w:val="0"/>
      <w:marBottom w:val="0"/>
      <w:divBdr>
        <w:top w:val="none" w:sz="0" w:space="0" w:color="auto"/>
        <w:left w:val="none" w:sz="0" w:space="0" w:color="auto"/>
        <w:bottom w:val="none" w:sz="0" w:space="0" w:color="auto"/>
        <w:right w:val="none" w:sz="0" w:space="0" w:color="auto"/>
      </w:divBdr>
      <w:divsChild>
        <w:div w:id="472723342">
          <w:marLeft w:val="0"/>
          <w:marRight w:val="0"/>
          <w:marTop w:val="0"/>
          <w:marBottom w:val="0"/>
          <w:divBdr>
            <w:top w:val="none" w:sz="0" w:space="0" w:color="auto"/>
            <w:left w:val="none" w:sz="0" w:space="0" w:color="auto"/>
            <w:bottom w:val="none" w:sz="0" w:space="0" w:color="auto"/>
            <w:right w:val="none" w:sz="0" w:space="0" w:color="auto"/>
          </w:divBdr>
          <w:divsChild>
            <w:div w:id="1404372039">
              <w:marLeft w:val="0"/>
              <w:marRight w:val="0"/>
              <w:marTop w:val="0"/>
              <w:marBottom w:val="0"/>
              <w:divBdr>
                <w:top w:val="none" w:sz="0" w:space="0" w:color="auto"/>
                <w:left w:val="none" w:sz="0" w:space="0" w:color="auto"/>
                <w:bottom w:val="none" w:sz="0" w:space="0" w:color="auto"/>
                <w:right w:val="none" w:sz="0" w:space="0" w:color="auto"/>
              </w:divBdr>
              <w:divsChild>
                <w:div w:id="2038308341">
                  <w:marLeft w:val="0"/>
                  <w:marRight w:val="0"/>
                  <w:marTop w:val="0"/>
                  <w:marBottom w:val="0"/>
                  <w:divBdr>
                    <w:top w:val="none" w:sz="0" w:space="0" w:color="auto"/>
                    <w:left w:val="none" w:sz="0" w:space="0" w:color="auto"/>
                    <w:bottom w:val="none" w:sz="0" w:space="0" w:color="auto"/>
                    <w:right w:val="none" w:sz="0" w:space="0" w:color="auto"/>
                  </w:divBdr>
                  <w:divsChild>
                    <w:div w:id="162282984">
                      <w:marLeft w:val="0"/>
                      <w:marRight w:val="0"/>
                      <w:marTop w:val="0"/>
                      <w:marBottom w:val="0"/>
                      <w:divBdr>
                        <w:top w:val="none" w:sz="0" w:space="0" w:color="auto"/>
                        <w:left w:val="none" w:sz="0" w:space="0" w:color="auto"/>
                        <w:bottom w:val="none" w:sz="0" w:space="0" w:color="auto"/>
                        <w:right w:val="none" w:sz="0" w:space="0" w:color="auto"/>
                      </w:divBdr>
                      <w:divsChild>
                        <w:div w:id="1401754255">
                          <w:marLeft w:val="0"/>
                          <w:marRight w:val="0"/>
                          <w:marTop w:val="0"/>
                          <w:marBottom w:val="0"/>
                          <w:divBdr>
                            <w:top w:val="none" w:sz="0" w:space="0" w:color="auto"/>
                            <w:left w:val="none" w:sz="0" w:space="0" w:color="auto"/>
                            <w:bottom w:val="none" w:sz="0" w:space="0" w:color="auto"/>
                            <w:right w:val="none" w:sz="0" w:space="0" w:color="auto"/>
                          </w:divBdr>
                          <w:divsChild>
                            <w:div w:id="49021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5276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Linda.Zommere@km.gov.lv" TargetMode="External"/><Relationship Id="rId19" Type="http://schemas.microsoft.com/office/2016/09/relationships/commentsIds" Target="commentsIds.xml"/><Relationship Id="rId4" Type="http://schemas.openxmlformats.org/officeDocument/2006/relationships/styles" Target="styles.xml"/><Relationship Id="rId9" Type="http://schemas.openxmlformats.org/officeDocument/2006/relationships/hyperlink" Target="http://www.k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3197E3-F315-486A-B6EC-4341F6CB7D39}">
  <ds:schemaRefs>
    <ds:schemaRef ds:uri="http://schemas.openxmlformats.org/officeDocument/2006/bibliography"/>
  </ds:schemaRefs>
</ds:datastoreItem>
</file>

<file path=customXml/itemProps2.xml><?xml version="1.0" encoding="utf-8"?>
<ds:datastoreItem xmlns:ds="http://schemas.openxmlformats.org/officeDocument/2006/customXml" ds:itemID="{3EE4CE4F-9802-4D73-ACFC-9C4E4E14D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20</Pages>
  <Words>21612</Words>
  <Characters>12320</Characters>
  <Application>Microsoft Office Word</Application>
  <DocSecurity>0</DocSecurity>
  <Lines>102</Lines>
  <Paragraphs>67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Likumprojekta "Grozījumi Autortiesību likumā" sākotnējās ietekmes novērtējuma ziņojums (anotācija)</vt:lpstr>
      <vt:lpstr>Likumprojekta "Grozījumi Autortiesību likumā" sākotnējās ietekmes novērtējuma ziņojums (anotācija)</vt:lpstr>
    </vt:vector>
  </TitlesOfParts>
  <Company>LR Kultūras Ministrija</Company>
  <LinksUpToDate>false</LinksUpToDate>
  <CharactersWithSpaces>33865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Autortiesību likumā" sākotnējās ietekmes novērtējuma ziņojums (anotācija)</dc:title>
  <dc:subject>Anotācija</dc:subject>
  <dc:creator>Linda Zommere</dc:creator>
  <cp:keywords>KMAnot_101018_ALgroz</cp:keywords>
  <dc:description>Linda Zommere
67330211
Linda.Zommere@km.gov.lv</dc:description>
  <cp:lastModifiedBy>Dzintra Rozīte</cp:lastModifiedBy>
  <cp:revision>8</cp:revision>
  <dcterms:created xsi:type="dcterms:W3CDTF">2018-09-20T07:16:00Z</dcterms:created>
  <dcterms:modified xsi:type="dcterms:W3CDTF">2018-10-11T06:28:00Z</dcterms:modified>
</cp:coreProperties>
</file>