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F602" w14:textId="77777777" w:rsidR="00BD5588" w:rsidRDefault="009B57CC" w:rsidP="009B57CC">
      <w:pPr>
        <w:pStyle w:val="Title"/>
        <w:spacing w:before="130" w:line="260" w:lineRule="exact"/>
        <w:ind w:firstLine="539"/>
        <w:rPr>
          <w:b/>
          <w:sz w:val="24"/>
          <w:szCs w:val="24"/>
        </w:rPr>
      </w:pPr>
      <w:bookmarkStart w:id="0" w:name="_GoBack"/>
      <w:r w:rsidRPr="009B57CC">
        <w:rPr>
          <w:b/>
          <w:sz w:val="24"/>
          <w:szCs w:val="24"/>
        </w:rPr>
        <w:t>Ministru kabineta rīkojuma projekta „Par valsts aģentūras „Civilās aviācijas aģentūra” 2019.gada budžeta apstiprināšanu” sākotnējās ietekmes novērtējuma ziņojums (anotācija</w:t>
      </w:r>
      <w:bookmarkEnd w:id="0"/>
      <w:r w:rsidRPr="009B57CC">
        <w:rPr>
          <w:b/>
          <w:sz w:val="24"/>
          <w:szCs w:val="24"/>
        </w:rPr>
        <w:t>)</w:t>
      </w:r>
    </w:p>
    <w:p w14:paraId="294E767B" w14:textId="30F3134D" w:rsidR="009B57CC" w:rsidRDefault="009B57CC" w:rsidP="009B57CC"/>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9B57CC" w14:paraId="7DD2EC46" w14:textId="77777777" w:rsidTr="009B57C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2418A9" w14:textId="77777777" w:rsidR="009B57CC" w:rsidRDefault="009B57CC">
            <w:pPr>
              <w:pStyle w:val="tvhtml"/>
              <w:jc w:val="center"/>
              <w:rPr>
                <w:b/>
                <w:bCs/>
              </w:rPr>
            </w:pPr>
            <w:r>
              <w:rPr>
                <w:b/>
                <w:bCs/>
              </w:rPr>
              <w:t>Tiesību akta projekta anotācijas kopsavilkums</w:t>
            </w:r>
          </w:p>
        </w:tc>
      </w:tr>
      <w:tr w:rsidR="009B57CC" w14:paraId="04DC08D6" w14:textId="77777777" w:rsidTr="009B57C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FBF3450" w14:textId="77777777" w:rsidR="009B57CC" w:rsidRDefault="009B57CC">
            <w: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hideMark/>
          </w:tcPr>
          <w:p w14:paraId="0546B6B6" w14:textId="4D837D5B" w:rsidR="009B57CC" w:rsidRDefault="00B308CB" w:rsidP="009851E8">
            <w:pPr>
              <w:jc w:val="both"/>
            </w:pPr>
            <w:r>
              <w:t xml:space="preserve">Projekta mērķis ir apstiprināt </w:t>
            </w:r>
            <w:r w:rsidRPr="00B308CB">
              <w:t>Civilās aviācijas aģen</w:t>
            </w:r>
            <w:r>
              <w:t>tūras 2019.gada budžeta ieņēmumus</w:t>
            </w:r>
            <w:r w:rsidRPr="00B308CB">
              <w:t xml:space="preserve"> 3</w:t>
            </w:r>
            <w:r>
              <w:t xml:space="preserve"> 933 000 </w:t>
            </w:r>
            <w:proofErr w:type="spellStart"/>
            <w:r>
              <w:t>euro</w:t>
            </w:r>
            <w:proofErr w:type="spellEnd"/>
            <w:r>
              <w:t xml:space="preserve"> apmērā un izdevumus</w:t>
            </w:r>
            <w:r w:rsidRPr="00B308CB">
              <w:t xml:space="preserve"> 4 113 320 </w:t>
            </w:r>
            <w:proofErr w:type="spellStart"/>
            <w:r w:rsidRPr="00B308CB">
              <w:t>euro</w:t>
            </w:r>
            <w:proofErr w:type="spellEnd"/>
            <w:r w:rsidRPr="00B308CB">
              <w:t xml:space="preserve"> apmērā (tai skaitā izdevumu finansēšanai novirzot maksas pakalpojumu un citu pašu ieņēmumu naudas līdzekļu atlikumu uz 2019.gada 1.janvāri 180 320 </w:t>
            </w:r>
            <w:proofErr w:type="spellStart"/>
            <w:r w:rsidRPr="00B308CB">
              <w:t>euro</w:t>
            </w:r>
            <w:proofErr w:type="spellEnd"/>
            <w:r w:rsidRPr="00B308CB">
              <w:t xml:space="preserve"> apmērā) atbilstoši pielikumam.</w:t>
            </w:r>
          </w:p>
        </w:tc>
      </w:tr>
    </w:tbl>
    <w:p w14:paraId="084BAD5F"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9B57CC" w14:paraId="6976B99F" w14:textId="77777777" w:rsidTr="009B57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46CEC1" w14:textId="77777777" w:rsidR="009B57CC" w:rsidRDefault="009B57CC">
            <w:pPr>
              <w:pStyle w:val="tvhtml"/>
              <w:jc w:val="center"/>
              <w:rPr>
                <w:b/>
                <w:bCs/>
              </w:rPr>
            </w:pPr>
            <w:r>
              <w:rPr>
                <w:b/>
                <w:bCs/>
              </w:rPr>
              <w:t>I. Tiesību akta projekta izstrādes nepieciešamība</w:t>
            </w:r>
          </w:p>
        </w:tc>
      </w:tr>
      <w:tr w:rsidR="009B57CC" w14:paraId="0CB904D9"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BBFE1A" w14:textId="77777777" w:rsidR="009B57CC" w:rsidRDefault="009B57CC" w:rsidP="009B57CC">
            <w:pPr>
              <w:pStyle w:val="tvhtml"/>
              <w:jc w:val="center"/>
            </w:pPr>
            <w:r>
              <w:t>1.</w:t>
            </w:r>
          </w:p>
        </w:tc>
        <w:tc>
          <w:tcPr>
            <w:tcW w:w="1676" w:type="pct"/>
            <w:tcBorders>
              <w:top w:val="outset" w:sz="6" w:space="0" w:color="auto"/>
              <w:left w:val="outset" w:sz="6" w:space="0" w:color="auto"/>
              <w:bottom w:val="outset" w:sz="6" w:space="0" w:color="auto"/>
              <w:right w:val="outset" w:sz="6" w:space="0" w:color="auto"/>
            </w:tcBorders>
            <w:hideMark/>
          </w:tcPr>
          <w:p w14:paraId="690FF027" w14:textId="77777777" w:rsidR="009B57CC" w:rsidRDefault="009B57CC" w:rsidP="009B57CC">
            <w:r>
              <w:t>Pamatojums</w:t>
            </w:r>
          </w:p>
        </w:tc>
        <w:tc>
          <w:tcPr>
            <w:tcW w:w="2957" w:type="pct"/>
            <w:tcBorders>
              <w:top w:val="outset" w:sz="6" w:space="0" w:color="auto"/>
              <w:left w:val="outset" w:sz="6" w:space="0" w:color="auto"/>
              <w:bottom w:val="outset" w:sz="6" w:space="0" w:color="auto"/>
              <w:right w:val="outset" w:sz="6" w:space="0" w:color="auto"/>
            </w:tcBorders>
          </w:tcPr>
          <w:p w14:paraId="237CF7AA" w14:textId="4D030C17" w:rsidR="009B57CC" w:rsidRDefault="009B57CC" w:rsidP="009B57CC">
            <w:pPr>
              <w:jc w:val="both"/>
            </w:pPr>
            <w:r w:rsidRPr="003D34EF">
              <w:t xml:space="preserve">Likuma par budžetu un finanšu vadību 41.panta </w:t>
            </w:r>
            <w:r w:rsidRPr="00670305">
              <w:rPr>
                <w:bCs/>
                <w:color w:val="000000"/>
                <w:sz w:val="26"/>
                <w:szCs w:val="26"/>
              </w:rPr>
              <w:t xml:space="preserve">pirmā </w:t>
            </w:r>
            <w:r w:rsidR="00212189">
              <w:rPr>
                <w:bCs/>
                <w:color w:val="000000"/>
                <w:sz w:val="26"/>
                <w:szCs w:val="26"/>
              </w:rPr>
              <w:t xml:space="preserve">divi </w:t>
            </w:r>
            <w:proofErr w:type="spellStart"/>
            <w:r w:rsidRPr="00670305">
              <w:rPr>
                <w:bCs/>
                <w:color w:val="000000"/>
                <w:sz w:val="26"/>
                <w:szCs w:val="26"/>
              </w:rPr>
              <w:t>prim</w:t>
            </w:r>
            <w:proofErr w:type="spellEnd"/>
            <w:r w:rsidRPr="00670305">
              <w:rPr>
                <w:bCs/>
                <w:color w:val="000000"/>
                <w:sz w:val="26"/>
                <w:szCs w:val="26"/>
              </w:rPr>
              <w:t xml:space="preserve"> </w:t>
            </w:r>
            <w:r w:rsidRPr="003D34EF">
              <w:t xml:space="preserve">daļa. </w:t>
            </w:r>
          </w:p>
          <w:p w14:paraId="0C35F307" w14:textId="77777777" w:rsidR="009B57CC" w:rsidRPr="003D34EF" w:rsidRDefault="009B57CC" w:rsidP="009B57CC">
            <w:pPr>
              <w:jc w:val="both"/>
            </w:pPr>
            <w:r w:rsidRPr="003D34EF">
              <w:t>Publisko aģentūru likuma 13.panta trešā daļa</w:t>
            </w:r>
            <w:r w:rsidRPr="00D63431">
              <w:t>.</w:t>
            </w:r>
          </w:p>
        </w:tc>
      </w:tr>
      <w:tr w:rsidR="009B57CC" w14:paraId="14616C16"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FBC03D" w14:textId="77777777" w:rsidR="009B57CC" w:rsidRDefault="009B57CC" w:rsidP="009B57CC">
            <w:pPr>
              <w:pStyle w:val="tvhtml"/>
              <w:jc w:val="center"/>
            </w:pPr>
            <w:r>
              <w:t>2.</w:t>
            </w:r>
          </w:p>
        </w:tc>
        <w:tc>
          <w:tcPr>
            <w:tcW w:w="1676" w:type="pct"/>
            <w:tcBorders>
              <w:top w:val="outset" w:sz="6" w:space="0" w:color="auto"/>
              <w:left w:val="outset" w:sz="6" w:space="0" w:color="auto"/>
              <w:bottom w:val="outset" w:sz="6" w:space="0" w:color="auto"/>
              <w:right w:val="outset" w:sz="6" w:space="0" w:color="auto"/>
            </w:tcBorders>
            <w:hideMark/>
          </w:tcPr>
          <w:p w14:paraId="450AC1F8" w14:textId="77777777" w:rsidR="009B57CC" w:rsidRDefault="009B57CC" w:rsidP="009B57CC">
            <w:r>
              <w:t>Pašreizējā situācija un problēmas, kuru risināšanai tiesību akta projekts izstrādāts, tiesiskā regulējuma mērķis un būtība</w:t>
            </w:r>
          </w:p>
        </w:tc>
        <w:tc>
          <w:tcPr>
            <w:tcW w:w="2957" w:type="pct"/>
            <w:tcBorders>
              <w:top w:val="outset" w:sz="6" w:space="0" w:color="auto"/>
              <w:left w:val="outset" w:sz="6" w:space="0" w:color="auto"/>
              <w:bottom w:val="outset" w:sz="6" w:space="0" w:color="auto"/>
              <w:right w:val="outset" w:sz="6" w:space="0" w:color="auto"/>
            </w:tcBorders>
          </w:tcPr>
          <w:p w14:paraId="48C030D1" w14:textId="77777777" w:rsidR="009B57CC" w:rsidRPr="00A23203" w:rsidRDefault="009B57CC" w:rsidP="009B57CC">
            <w:pPr>
              <w:pStyle w:val="Heading4"/>
              <w:spacing w:before="0" w:after="0"/>
              <w:ind w:right="127"/>
              <w:jc w:val="both"/>
              <w:rPr>
                <w:rFonts w:ascii="Times New Roman" w:hAnsi="Times New Roman"/>
                <w:b w:val="0"/>
                <w:bCs/>
                <w:color w:val="000000"/>
                <w:sz w:val="24"/>
                <w:szCs w:val="24"/>
              </w:rPr>
            </w:pPr>
            <w:r>
              <w:rPr>
                <w:rFonts w:ascii="Times New Roman" w:hAnsi="Times New Roman"/>
                <w:b w:val="0"/>
                <w:bCs/>
                <w:color w:val="000000"/>
                <w:sz w:val="24"/>
                <w:szCs w:val="24"/>
              </w:rPr>
              <w:t xml:space="preserve">       </w:t>
            </w:r>
            <w:r w:rsidRPr="00A23203">
              <w:rPr>
                <w:rFonts w:ascii="Times New Roman" w:hAnsi="Times New Roman"/>
                <w:b w:val="0"/>
                <w:bCs/>
                <w:color w:val="000000"/>
                <w:sz w:val="24"/>
                <w:szCs w:val="24"/>
              </w:rPr>
              <w:t>Ar 2010.gada 1.janvāri valsts aģentūra „Civilās aviācijas aģentūra” (turpmāk – Civilās aviācijas aģentūra) ir budžeta nefinansēta iestāde.</w:t>
            </w:r>
          </w:p>
          <w:p w14:paraId="101DA715" w14:textId="6D25077D" w:rsidR="009B57CC" w:rsidRPr="00A23203" w:rsidRDefault="009B57CC" w:rsidP="009B57CC">
            <w:pPr>
              <w:pStyle w:val="Heading4"/>
              <w:spacing w:before="0" w:after="0"/>
              <w:ind w:right="127"/>
              <w:jc w:val="both"/>
              <w:rPr>
                <w:rFonts w:ascii="Times New Roman" w:hAnsi="Times New Roman"/>
                <w:b w:val="0"/>
                <w:color w:val="000000"/>
                <w:sz w:val="24"/>
                <w:szCs w:val="24"/>
              </w:rPr>
            </w:pPr>
            <w:r w:rsidRPr="00A23203">
              <w:rPr>
                <w:rFonts w:ascii="Times New Roman" w:hAnsi="Times New Roman"/>
                <w:b w:val="0"/>
                <w:bCs/>
                <w:color w:val="000000"/>
                <w:sz w:val="24"/>
                <w:szCs w:val="24"/>
              </w:rPr>
              <w:t xml:space="preserve">     </w:t>
            </w:r>
            <w:r>
              <w:rPr>
                <w:rFonts w:ascii="Times New Roman" w:hAnsi="Times New Roman"/>
                <w:b w:val="0"/>
                <w:bCs/>
                <w:color w:val="000000"/>
                <w:sz w:val="24"/>
                <w:szCs w:val="24"/>
              </w:rPr>
              <w:t xml:space="preserve">   </w:t>
            </w:r>
            <w:r w:rsidRPr="00A23203">
              <w:rPr>
                <w:rFonts w:ascii="Times New Roman" w:hAnsi="Times New Roman"/>
                <w:b w:val="0"/>
                <w:bCs/>
                <w:color w:val="000000"/>
                <w:sz w:val="24"/>
                <w:szCs w:val="24"/>
              </w:rPr>
              <w:t>Saskaņā ar Publisko aģentūru likuma 13.panta  trešo daļu valsts aģentūra Likumā par budžetu un finanšu vadību noteiktajā kārtībā patstāvīgi veido valsts aģentūras budžetu un to apstiprina Ministru kabinets. Savukārt, saskaņā ar Likuma par budžetu un finanšu vadību 41</w:t>
            </w:r>
            <w:r w:rsidRPr="00A23203">
              <w:rPr>
                <w:rFonts w:ascii="Times New Roman" w:hAnsi="Times New Roman"/>
                <w:b w:val="0"/>
                <w:color w:val="000000"/>
                <w:sz w:val="24"/>
                <w:szCs w:val="24"/>
              </w:rPr>
              <w:t xml:space="preserve">.panta pirmajā </w:t>
            </w:r>
            <w:r w:rsidR="00212189">
              <w:rPr>
                <w:rFonts w:ascii="Times New Roman" w:hAnsi="Times New Roman"/>
                <w:b w:val="0"/>
                <w:color w:val="000000"/>
                <w:sz w:val="24"/>
                <w:szCs w:val="24"/>
              </w:rPr>
              <w:t xml:space="preserve">divi </w:t>
            </w:r>
            <w:proofErr w:type="spellStart"/>
            <w:r w:rsidRPr="00A23203">
              <w:rPr>
                <w:rFonts w:ascii="Times New Roman" w:hAnsi="Times New Roman"/>
                <w:b w:val="0"/>
                <w:color w:val="000000"/>
                <w:sz w:val="24"/>
                <w:szCs w:val="24"/>
              </w:rPr>
              <w:t>prim</w:t>
            </w:r>
            <w:proofErr w:type="spellEnd"/>
            <w:r w:rsidRPr="00A23203">
              <w:rPr>
                <w:rFonts w:ascii="Times New Roman" w:hAnsi="Times New Roman"/>
                <w:b w:val="0"/>
                <w:color w:val="000000"/>
                <w:sz w:val="24"/>
                <w:szCs w:val="24"/>
              </w:rPr>
              <w:t xml:space="preserve"> daļā noteikto, budžeta nefinansētu iestāžu nākamā gada budžetu projektus apstiprināšanai Ministru kabinetā iesniedz ministrijas (pārraudzības institūcijas). </w:t>
            </w:r>
          </w:p>
          <w:p w14:paraId="5C9F8C58" w14:textId="77777777" w:rsidR="009B57CC" w:rsidRDefault="009B57CC" w:rsidP="009B57CC">
            <w:pPr>
              <w:jc w:val="both"/>
            </w:pPr>
            <w:r w:rsidRPr="00A23203">
              <w:rPr>
                <w:color w:val="000000"/>
              </w:rPr>
              <w:t xml:space="preserve">     </w:t>
            </w:r>
            <w:r>
              <w:rPr>
                <w:color w:val="000000"/>
              </w:rPr>
              <w:t xml:space="preserve">  Saskaņā ar </w:t>
            </w:r>
            <w:r w:rsidRPr="00A23203">
              <w:rPr>
                <w:bCs/>
                <w:color w:val="000000"/>
              </w:rPr>
              <w:t>Publisko aģentūru likuma 1</w:t>
            </w:r>
            <w:r>
              <w:rPr>
                <w:bCs/>
                <w:color w:val="000000"/>
              </w:rPr>
              <w:t>4</w:t>
            </w:r>
            <w:r w:rsidRPr="00A23203">
              <w:rPr>
                <w:bCs/>
                <w:color w:val="000000"/>
              </w:rPr>
              <w:t xml:space="preserve">.panta  </w:t>
            </w:r>
            <w:r>
              <w:rPr>
                <w:bCs/>
                <w:color w:val="000000"/>
              </w:rPr>
              <w:t>otro</w:t>
            </w:r>
            <w:r w:rsidRPr="00A23203">
              <w:rPr>
                <w:bCs/>
                <w:color w:val="000000"/>
              </w:rPr>
              <w:t xml:space="preserve"> daļu</w:t>
            </w:r>
            <w:r>
              <w:rPr>
                <w:color w:val="000000"/>
              </w:rPr>
              <w:t xml:space="preserve">, gada beigās valsts aģentūras kontā esošo līdzekļu atlikums, kas radies no ieņēmumiem par sniegtajiem maksas pakalpojumiem, citiem pašu ieņēmumiem, paliek aģentūrās rīcībā, un to drīkst izlietot izdevumu finansēšanai nākamajā gadā vai turpmākajos gados. Arī </w:t>
            </w:r>
            <w:r w:rsidRPr="00A23203">
              <w:rPr>
                <w:bCs/>
                <w:color w:val="000000"/>
              </w:rPr>
              <w:t>Likum</w:t>
            </w:r>
            <w:r>
              <w:rPr>
                <w:bCs/>
                <w:color w:val="000000"/>
              </w:rPr>
              <w:t>a</w:t>
            </w:r>
            <w:r w:rsidRPr="00A23203">
              <w:rPr>
                <w:bCs/>
                <w:color w:val="000000"/>
              </w:rPr>
              <w:t xml:space="preserve"> par budžetu un finanšu vadību</w:t>
            </w:r>
            <w:r>
              <w:rPr>
                <w:bCs/>
                <w:color w:val="000000"/>
              </w:rPr>
              <w:t xml:space="preserve"> </w:t>
            </w:r>
            <w:r>
              <w:t>6</w:t>
            </w:r>
            <w:r w:rsidRPr="00B652DA">
              <w:rPr>
                <w:color w:val="000000"/>
              </w:rPr>
              <w:t>.</w:t>
            </w:r>
            <w:r w:rsidRPr="00B652DA">
              <w:rPr>
                <w:vertAlign w:val="superscript"/>
              </w:rPr>
              <w:t>1</w:t>
            </w:r>
            <w:r>
              <w:rPr>
                <w:vertAlign w:val="superscript"/>
              </w:rPr>
              <w:t xml:space="preserve"> </w:t>
            </w:r>
            <w:r w:rsidRPr="003D34EF">
              <w:t xml:space="preserve">panta </w:t>
            </w:r>
            <w:r>
              <w:rPr>
                <w:color w:val="000000"/>
              </w:rPr>
              <w:t>piektajā d</w:t>
            </w:r>
            <w:r>
              <w:t>aļā noteikts, ka budžeta nefinansētu iestāžu kārtējā gada līdzekļu atlikumu var izmantot nākamajā gadā izdevumu finansēšanai.</w:t>
            </w:r>
          </w:p>
          <w:p w14:paraId="6FD80341" w14:textId="77777777" w:rsidR="009B57CC" w:rsidRPr="00243619" w:rsidRDefault="009B57CC" w:rsidP="009B57CC">
            <w:pPr>
              <w:jc w:val="both"/>
            </w:pPr>
            <w:r w:rsidRPr="00243619">
              <w:rPr>
                <w:color w:val="1F497D"/>
              </w:rPr>
              <w:t>       </w:t>
            </w:r>
            <w:r w:rsidRPr="00243619">
              <w:t>Gada beigās esošā līdzekļu atlikuma izmantošana ar C</w:t>
            </w:r>
            <w:r>
              <w:t>ivilās aviācijas aģentūras</w:t>
            </w:r>
            <w:r w:rsidRPr="00243619">
              <w:t xml:space="preserve"> darbību nesaistītu izdevumu finansēšanai būtu pretrunā ar </w:t>
            </w:r>
            <w:r>
              <w:t>1944.gada 7.decembra Konvencijas par s</w:t>
            </w:r>
            <w:r w:rsidRPr="00243619">
              <w:t>tarptautisk</w:t>
            </w:r>
            <w:r>
              <w:t>o</w:t>
            </w:r>
            <w:r w:rsidRPr="00243619">
              <w:t xml:space="preserve"> civil</w:t>
            </w:r>
            <w:r>
              <w:t>o</w:t>
            </w:r>
            <w:r w:rsidRPr="00243619">
              <w:t xml:space="preserve"> aviācij</w:t>
            </w:r>
            <w:r>
              <w:t>u</w:t>
            </w:r>
            <w:r w:rsidRPr="00243619">
              <w:t xml:space="preserve"> 15.pantā noteikto: “Neviena līgumslēdzēja valsts neuzliek nodevas, </w:t>
            </w:r>
            <w:r w:rsidRPr="00243619">
              <w:lastRenderedPageBreak/>
              <w:t xml:space="preserve">nodokļus vai citus maksājumus tikai par tiesībām gaisa kuģim vai tajā esošajām personām vai īpašumam tranzītā šķērsot tās teritoriju, iebraukt tajā vai izbraukt no tās”, kā arī ar </w:t>
            </w:r>
            <w:r w:rsidRPr="00243619">
              <w:rPr>
                <w:rStyle w:val="st"/>
              </w:rPr>
              <w:t>Komisijas 2013.</w:t>
            </w:r>
            <w:r w:rsidR="008915CB">
              <w:rPr>
                <w:rStyle w:val="st"/>
              </w:rPr>
              <w:t>gada 3.</w:t>
            </w:r>
            <w:r w:rsidRPr="00243619">
              <w:rPr>
                <w:rStyle w:val="st"/>
              </w:rPr>
              <w:t>maij</w:t>
            </w:r>
            <w:r>
              <w:rPr>
                <w:rStyle w:val="st"/>
              </w:rPr>
              <w:t>a</w:t>
            </w:r>
            <w:r w:rsidRPr="00243619">
              <w:rPr>
                <w:rStyle w:val="st"/>
              </w:rPr>
              <w:t xml:space="preserve"> Īstenošanas </w:t>
            </w:r>
            <w:r w:rsidRPr="008915CB">
              <w:rPr>
                <w:rStyle w:val="Emphasis"/>
                <w:i w:val="0"/>
              </w:rPr>
              <w:t>regulas</w:t>
            </w:r>
            <w:r w:rsidRPr="008915CB">
              <w:rPr>
                <w:rStyle w:val="st"/>
                <w:i/>
              </w:rPr>
              <w:t xml:space="preserve"> </w:t>
            </w:r>
            <w:r w:rsidRPr="008915CB">
              <w:rPr>
                <w:rStyle w:val="st"/>
              </w:rPr>
              <w:t>(ES)</w:t>
            </w:r>
            <w:r w:rsidRPr="008915CB">
              <w:rPr>
                <w:rStyle w:val="st"/>
                <w:i/>
              </w:rPr>
              <w:t xml:space="preserve"> </w:t>
            </w:r>
            <w:r w:rsidRPr="008915CB">
              <w:rPr>
                <w:rStyle w:val="Emphasis"/>
                <w:i w:val="0"/>
              </w:rPr>
              <w:t>Nr</w:t>
            </w:r>
            <w:r w:rsidRPr="008915CB">
              <w:rPr>
                <w:rStyle w:val="st"/>
                <w:i/>
              </w:rPr>
              <w:t>.</w:t>
            </w:r>
            <w:r w:rsidRPr="008915CB">
              <w:rPr>
                <w:rStyle w:val="Emphasis"/>
                <w:i w:val="0"/>
              </w:rPr>
              <w:t>391/2013</w:t>
            </w:r>
            <w:r w:rsidRPr="008915CB">
              <w:rPr>
                <w:rStyle w:val="st"/>
              </w:rPr>
              <w:t>, ar</w:t>
            </w:r>
            <w:r w:rsidRPr="00243619">
              <w:rPr>
                <w:rStyle w:val="st"/>
              </w:rPr>
              <w:t xml:space="preserve"> ko nosaka kopīgu tarifikācijas sistēmu aeronavigācijas pakalpojumiem </w:t>
            </w:r>
            <w:r>
              <w:rPr>
                <w:rStyle w:val="st"/>
              </w:rPr>
              <w:t>(turpmāk – regula 391/2013)</w:t>
            </w:r>
            <w:r w:rsidRPr="00243619">
              <w:t> 6.panta 2.daļā noteikto, ka dalībvalstis var noteikt izmaksas, ja tās radušās sniedzot aeronavigācijas pakalpojumus:</w:t>
            </w:r>
          </w:p>
          <w:p w14:paraId="4D01B50C" w14:textId="77777777" w:rsidR="009B57CC" w:rsidRPr="00243619" w:rsidRDefault="009B57CC" w:rsidP="009B57CC">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a</w:t>
            </w:r>
            <w:r w:rsidRPr="00243619">
              <w:rPr>
                <w:rFonts w:ascii="Times New Roman" w:hAnsi="Times New Roman"/>
                <w:sz w:val="24"/>
                <w:szCs w:val="24"/>
              </w:rPr>
              <w:t>ttiecīgo valsts iestāžu izmaksas;</w:t>
            </w:r>
          </w:p>
          <w:p w14:paraId="558B5E81" w14:textId="77777777" w:rsidR="009B57CC" w:rsidRPr="00243619" w:rsidRDefault="008915CB" w:rsidP="008915CB">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 xml:space="preserve">Eiropas Parlamenta un Padomes 2004.gada 10.marta </w:t>
            </w:r>
            <w:r w:rsidR="009B57CC">
              <w:rPr>
                <w:rFonts w:ascii="Times New Roman" w:hAnsi="Times New Roman"/>
                <w:sz w:val="24"/>
                <w:szCs w:val="24"/>
              </w:rPr>
              <w:t>r</w:t>
            </w:r>
            <w:r w:rsidR="009B57CC" w:rsidRPr="00243619">
              <w:rPr>
                <w:rFonts w:ascii="Times New Roman" w:hAnsi="Times New Roman"/>
                <w:sz w:val="24"/>
                <w:szCs w:val="24"/>
              </w:rPr>
              <w:t>egulas (EK) Nr.</w:t>
            </w:r>
            <w:r w:rsidR="009B57CC">
              <w:rPr>
                <w:rFonts w:ascii="Times New Roman" w:hAnsi="Times New Roman"/>
                <w:sz w:val="24"/>
                <w:szCs w:val="24"/>
              </w:rPr>
              <w:t>55</w:t>
            </w:r>
            <w:r w:rsidR="009B57CC" w:rsidRPr="00243619">
              <w:rPr>
                <w:rFonts w:ascii="Times New Roman" w:hAnsi="Times New Roman"/>
                <w:sz w:val="24"/>
                <w:szCs w:val="24"/>
              </w:rPr>
              <w:t>0/2004</w:t>
            </w:r>
            <w:r>
              <w:t xml:space="preserve"> </w:t>
            </w:r>
            <w:r w:rsidRPr="008915CB">
              <w:rPr>
                <w:rFonts w:ascii="Times New Roman" w:hAnsi="Times New Roman"/>
                <w:sz w:val="24"/>
                <w:szCs w:val="24"/>
              </w:rPr>
              <w:t>par aeronavigācijas pakalpojumu sniegšanu vienotajā Eiropas gaisa telpā</w:t>
            </w:r>
            <w:r w:rsidR="009B57CC" w:rsidRPr="00243619">
              <w:rPr>
                <w:rFonts w:ascii="Times New Roman" w:hAnsi="Times New Roman"/>
                <w:sz w:val="24"/>
                <w:szCs w:val="24"/>
              </w:rPr>
              <w:t xml:space="preserve"> 3.pantā minēto kvalificēto iestāžu izmaksas;</w:t>
            </w:r>
          </w:p>
          <w:p w14:paraId="5EB57033" w14:textId="77777777" w:rsidR="009B57CC" w:rsidRPr="00243619" w:rsidRDefault="009B57CC" w:rsidP="009B57CC">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n</w:t>
            </w:r>
            <w:r w:rsidRPr="00243619">
              <w:rPr>
                <w:rFonts w:ascii="Times New Roman" w:hAnsi="Times New Roman"/>
                <w:sz w:val="24"/>
                <w:szCs w:val="24"/>
              </w:rPr>
              <w:t>o starptautiskiem nolīgumiem izrietošās izmaksas.</w:t>
            </w:r>
          </w:p>
          <w:p w14:paraId="719E3F99" w14:textId="7149D2B5" w:rsidR="009B57CC" w:rsidRPr="00243619" w:rsidRDefault="009B57CC" w:rsidP="009B57CC">
            <w:pPr>
              <w:jc w:val="both"/>
            </w:pPr>
            <w:r>
              <w:t xml:space="preserve">         </w:t>
            </w:r>
            <w:r w:rsidRPr="00243619">
              <w:t>Ieņēmumu par aeronavigācijas pakalpojumiem novirzīšana ar to sniegšanu vai uzraudzību nesaistītu izdevumu finansēšanai būtu uzskatāma par regulas</w:t>
            </w:r>
            <w:r w:rsidR="008915CB">
              <w:t xml:space="preserve"> Nr.</w:t>
            </w:r>
            <w:r w:rsidR="008915CB">
              <w:rPr>
                <w:rStyle w:val="st"/>
              </w:rPr>
              <w:t>391/2013</w:t>
            </w:r>
            <w:r w:rsidRPr="00243619">
              <w:t xml:space="preserve"> prasību pārkāpumu.   </w:t>
            </w:r>
          </w:p>
          <w:p w14:paraId="5EFAC013" w14:textId="77777777" w:rsidR="009B57CC" w:rsidRPr="00243619" w:rsidRDefault="009B57CC" w:rsidP="009B57CC">
            <w:pPr>
              <w:jc w:val="both"/>
            </w:pPr>
            <w:r w:rsidRPr="00243619">
              <w:t>        Ņemot vērā augstāk minētaj</w:t>
            </w:r>
            <w:r>
              <w:t>o</w:t>
            </w:r>
            <w:r w:rsidRPr="00243619">
              <w:t>s starptautiskaj</w:t>
            </w:r>
            <w:r>
              <w:t>o</w:t>
            </w:r>
            <w:r w:rsidRPr="00243619">
              <w:t xml:space="preserve">s tiesību </w:t>
            </w:r>
            <w:r>
              <w:t>aktos</w:t>
            </w:r>
            <w:r w:rsidRPr="00243619">
              <w:t xml:space="preserve"> noteikto, prasības par C</w:t>
            </w:r>
            <w:r>
              <w:t>ivilās aviācijas aģentūras</w:t>
            </w:r>
            <w:r w:rsidRPr="00243619">
              <w:t xml:space="preserve"> rīcībā esošo līdzekļu izmantošanu vienīgi C</w:t>
            </w:r>
            <w:r>
              <w:t>ivilās aviācijas aģentūras</w:t>
            </w:r>
            <w:r w:rsidRPr="00243619">
              <w:t xml:space="preserve"> darbības nodrošināšanai ir iekļautas arī L</w:t>
            </w:r>
            <w:r>
              <w:t>atvijas</w:t>
            </w:r>
            <w:r w:rsidRPr="00243619">
              <w:t xml:space="preserve"> </w:t>
            </w:r>
            <w:r>
              <w:t>Republikas normatīvajos</w:t>
            </w:r>
            <w:r w:rsidRPr="00243619">
              <w:t xml:space="preserve"> aktos:</w:t>
            </w:r>
          </w:p>
          <w:p w14:paraId="54A77D88" w14:textId="38256071" w:rsidR="009B57CC" w:rsidRPr="00243619" w:rsidRDefault="009B57CC" w:rsidP="009B57CC">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sidRPr="00243619">
              <w:rPr>
                <w:rFonts w:ascii="Times New Roman" w:hAnsi="Times New Roman"/>
                <w:sz w:val="24"/>
                <w:szCs w:val="24"/>
              </w:rPr>
              <w:t xml:space="preserve">Likuma </w:t>
            </w:r>
            <w:r>
              <w:rPr>
                <w:rFonts w:ascii="Times New Roman" w:hAnsi="Times New Roman"/>
                <w:sz w:val="24"/>
                <w:szCs w:val="24"/>
              </w:rPr>
              <w:t>“</w:t>
            </w:r>
            <w:r w:rsidRPr="00243619">
              <w:rPr>
                <w:rFonts w:ascii="Times New Roman" w:hAnsi="Times New Roman"/>
                <w:sz w:val="24"/>
                <w:szCs w:val="24"/>
              </w:rPr>
              <w:t>Par aviāciju</w:t>
            </w:r>
            <w:r>
              <w:rPr>
                <w:rFonts w:ascii="Times New Roman" w:hAnsi="Times New Roman"/>
                <w:sz w:val="24"/>
                <w:szCs w:val="24"/>
              </w:rPr>
              <w:t>”</w:t>
            </w:r>
            <w:r w:rsidRPr="00243619">
              <w:rPr>
                <w:rFonts w:ascii="Times New Roman" w:hAnsi="Times New Roman"/>
                <w:sz w:val="24"/>
                <w:szCs w:val="24"/>
              </w:rPr>
              <w:t xml:space="preserve"> 5.panta treš</w:t>
            </w:r>
            <w:r>
              <w:rPr>
                <w:rFonts w:ascii="Times New Roman" w:hAnsi="Times New Roman"/>
                <w:sz w:val="24"/>
                <w:szCs w:val="24"/>
              </w:rPr>
              <w:t>aj</w:t>
            </w:r>
            <w:r w:rsidRPr="00243619">
              <w:rPr>
                <w:rFonts w:ascii="Times New Roman" w:hAnsi="Times New Roman"/>
                <w:sz w:val="24"/>
                <w:szCs w:val="24"/>
              </w:rPr>
              <w:t xml:space="preserve">ā </w:t>
            </w:r>
            <w:r>
              <w:rPr>
                <w:rFonts w:ascii="Times New Roman" w:hAnsi="Times New Roman"/>
                <w:sz w:val="24"/>
                <w:szCs w:val="24"/>
              </w:rPr>
              <w:t>daļā noteikts, ka m</w:t>
            </w:r>
            <w:r w:rsidRPr="00243619">
              <w:rPr>
                <w:rFonts w:ascii="Times New Roman" w:hAnsi="Times New Roman"/>
                <w:sz w:val="24"/>
                <w:szCs w:val="24"/>
              </w:rPr>
              <w:t>aksa par Civilās aviācijas aģentūras sniegtajiem pakalpojumiem un ieņēmumu daļa par aeronavigācijas pakalpojumiem ieskaitāma Civilās aviācijas aģentūras kontā Valsts kasē un izmantojama vienīgi aģentūras darbības nodrošināšanai;</w:t>
            </w:r>
          </w:p>
          <w:p w14:paraId="3887A213" w14:textId="57C2EBA2" w:rsidR="009B57CC" w:rsidRPr="00243619" w:rsidRDefault="009B57CC" w:rsidP="00AC3B6D">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sidRPr="00243619">
              <w:rPr>
                <w:rFonts w:ascii="Times New Roman" w:hAnsi="Times New Roman"/>
                <w:sz w:val="24"/>
                <w:szCs w:val="24"/>
              </w:rPr>
              <w:t>Ministru kabineta 2011.gada 19.oktobra noteikumi Nr.823 “Noteikumi par lidlaukā sniegto drošības un glābšanas pasākumu maksu” 11.</w:t>
            </w:r>
            <w:r w:rsidR="00AC3B6D" w:rsidRPr="00243619">
              <w:rPr>
                <w:rFonts w:ascii="Times New Roman" w:hAnsi="Times New Roman"/>
                <w:sz w:val="24"/>
                <w:szCs w:val="24"/>
              </w:rPr>
              <w:t>punkt</w:t>
            </w:r>
            <w:r w:rsidR="00AC3B6D">
              <w:rPr>
                <w:rFonts w:ascii="Times New Roman" w:hAnsi="Times New Roman"/>
                <w:sz w:val="24"/>
                <w:szCs w:val="24"/>
              </w:rPr>
              <w:t>ā noteiks</w:t>
            </w:r>
            <w:r>
              <w:rPr>
                <w:rFonts w:ascii="Times New Roman" w:hAnsi="Times New Roman"/>
                <w:sz w:val="24"/>
                <w:szCs w:val="24"/>
              </w:rPr>
              <w:t xml:space="preserve">, ka </w:t>
            </w:r>
            <w:r w:rsidR="00AC3B6D" w:rsidRPr="00AC3B6D">
              <w:rPr>
                <w:rFonts w:ascii="Times New Roman" w:hAnsi="Times New Roman"/>
                <w:sz w:val="24"/>
                <w:szCs w:val="24"/>
              </w:rPr>
              <w:t>valsts akciju sabiedrība "Starptautiskā lidosta "Rīga""</w:t>
            </w:r>
            <w:r w:rsidR="00AC3B6D">
              <w:rPr>
                <w:rFonts w:ascii="Times New Roman" w:hAnsi="Times New Roman"/>
                <w:sz w:val="24"/>
                <w:szCs w:val="24"/>
              </w:rPr>
              <w:t xml:space="preserve"> (turpmāk - </w:t>
            </w:r>
            <w:r>
              <w:rPr>
                <w:rFonts w:ascii="Times New Roman" w:hAnsi="Times New Roman"/>
                <w:sz w:val="24"/>
                <w:szCs w:val="24"/>
              </w:rPr>
              <w:t>l</w:t>
            </w:r>
            <w:r w:rsidRPr="00243619">
              <w:rPr>
                <w:rFonts w:ascii="Times New Roman" w:hAnsi="Times New Roman"/>
                <w:sz w:val="24"/>
                <w:szCs w:val="24"/>
              </w:rPr>
              <w:t>idosta “Rīga”</w:t>
            </w:r>
            <w:r w:rsidR="00AC3B6D">
              <w:rPr>
                <w:rFonts w:ascii="Times New Roman" w:hAnsi="Times New Roman"/>
                <w:sz w:val="24"/>
                <w:szCs w:val="24"/>
              </w:rPr>
              <w:t>)</w:t>
            </w:r>
            <w:r w:rsidRPr="00243619">
              <w:rPr>
                <w:rFonts w:ascii="Times New Roman" w:hAnsi="Times New Roman"/>
                <w:sz w:val="24"/>
                <w:szCs w:val="24"/>
              </w:rPr>
              <w:t xml:space="preserve"> un Civilās aviācijas aģentūra nodrošina, ka no drošības maksas iegūtie līdzekļi tiek izmantoti tikai šo noteikumu 3.punktā minēto pakalpojumu nodrošināšanai.</w:t>
            </w:r>
          </w:p>
          <w:p w14:paraId="46617A4F" w14:textId="6BD68ADA" w:rsidR="009B57CC" w:rsidRPr="00243619" w:rsidRDefault="009B57CC" w:rsidP="009B57CC">
            <w:pPr>
              <w:jc w:val="both"/>
            </w:pPr>
            <w:r w:rsidRPr="00243619">
              <w:lastRenderedPageBreak/>
              <w:t>         </w:t>
            </w:r>
            <w:r w:rsidRPr="009A092C">
              <w:t>Kopš Civilās aviācijas aģentūras izveidošanas 1993.gada 15.oktobrī, tās darbība tiek nodrošināta tikai pašfinansēšanās režīmā. Civilās aviācijas aģentūra ievēro piesardzības principu un uztur līdzekļu atlikumu vismaz 3 – 4 mēnešu izdevumu apjomā. Līdzekļu atlikums tiek veidots, lai Civilās aviācijas aģentūra spētu nodrošināt papildu funkcijas, kas var rasties: 1) ārkārtas situācijas gadījumā (piemēram, vulkāniskie izmeš</w:t>
            </w:r>
            <w:r w:rsidR="00AC3B6D">
              <w:t>u</w:t>
            </w:r>
            <w:r w:rsidRPr="009A092C">
              <w:t>, kā rezultātā Eiropā gaisa satiksme var samazināties vai apstāties), 2) jaunu Eiropas Savienības tiesību aktu prasību izpilde, 3)  riskus saistībā ar potenciālu ieņēmumu samazināšanos krīzes situācijās.</w:t>
            </w:r>
            <w:r w:rsidRPr="00243619">
              <w:t xml:space="preserve"> </w:t>
            </w:r>
          </w:p>
          <w:p w14:paraId="249E0683" w14:textId="77777777" w:rsidR="009B57CC" w:rsidRDefault="009B57CC" w:rsidP="009B57CC">
            <w:pPr>
              <w:jc w:val="both"/>
            </w:pPr>
            <w:r w:rsidRPr="00243619">
              <w:t xml:space="preserve">        Ņemot vērā Rail </w:t>
            </w:r>
            <w:proofErr w:type="spellStart"/>
            <w:r w:rsidRPr="00243619">
              <w:t>Baltica</w:t>
            </w:r>
            <w:proofErr w:type="spellEnd"/>
            <w:r w:rsidRPr="00243619">
              <w:t xml:space="preserve"> dzelzceļa līnijas izbūvi un tās plānoto novietojumu lidostas</w:t>
            </w:r>
            <w:r>
              <w:t xml:space="preserve"> “Rīga”</w:t>
            </w:r>
            <w:r w:rsidRPr="00243619">
              <w:t xml:space="preserve"> teritorijā, būvniecības projekta ietvaros paredzēts nojaukt ēku, kurā pašlaik dienesta telpas nomā C</w:t>
            </w:r>
            <w:r>
              <w:t>ivilās aviācijas aģentūra</w:t>
            </w:r>
            <w:r w:rsidRPr="00243619">
              <w:t>, tādēļ tik</w:t>
            </w:r>
            <w:r>
              <w:t>a</w:t>
            </w:r>
            <w:r w:rsidRPr="00243619">
              <w:t xml:space="preserve"> rezervēti līdzekļi saistībā ar paredzamo pārcelšanos uz citām dienesta telpām, darba vietas aprīkojuma (mēbeļu) nomaiņu, u.c. izdevumiem. </w:t>
            </w:r>
          </w:p>
          <w:p w14:paraId="5D6C92F3" w14:textId="468F1DA1" w:rsidR="009B57CC" w:rsidRDefault="009B57CC" w:rsidP="009B57CC">
            <w:pPr>
              <w:autoSpaceDE w:val="0"/>
              <w:autoSpaceDN w:val="0"/>
              <w:adjustRightInd w:val="0"/>
              <w:ind w:firstLine="590"/>
              <w:jc w:val="both"/>
            </w:pPr>
            <w:r>
              <w:rPr>
                <w:color w:val="000000"/>
              </w:rPr>
              <w:t>Pašlaik Civilās aviācijas aģentūras biroja telpas izvietotas divās ēkās - SIA “</w:t>
            </w:r>
            <w:proofErr w:type="spellStart"/>
            <w:r>
              <w:rPr>
                <w:color w:val="000000"/>
              </w:rPr>
              <w:t>Latpass</w:t>
            </w:r>
            <w:proofErr w:type="spellEnd"/>
            <w:r>
              <w:rPr>
                <w:color w:val="000000"/>
              </w:rPr>
              <w:t xml:space="preserve"> Aviolīnijas” ēkā un  VAS “Latvijas gaisa satiksme” piederošajā ēkā.  Apzinot iespējas nomāt Civilās aviācijas aģentūras vajadzībām  (biroja telpas, eksaminācijas telpa, sanāksmju telpas, tehniskā bibliotēka) pielāgotas telpas lidostas “Rīga” teritorijā un lai visas Civilās aviācijas aģentūras struktūrvienības būtu izvietotas vienuviet, š.g. 13.jūnijā ar SIA “</w:t>
            </w:r>
            <w:proofErr w:type="spellStart"/>
            <w:r>
              <w:rPr>
                <w:color w:val="000000"/>
              </w:rPr>
              <w:t>Helio</w:t>
            </w:r>
            <w:proofErr w:type="spellEnd"/>
            <w:r>
              <w:rPr>
                <w:color w:val="000000"/>
              </w:rPr>
              <w:t xml:space="preserve"> Biroji” noslēgts biroja telpu (ar kopējo platību 2324.8 m2)  nomas līgums. Tas paredz, ka telpas, to aprīkojums un autostāvvietas tiek nodotas Civilās aviācijas aģentūrai divos etapos. Ne vēlāk, kā līdz 2018.gada 1.septembrim tiek nodotas telpas kopumā 1214.5 m2 platībā un ne vēlāk, kā līdz 2018.gada 28.decembrim tiek nodotas atlikušās telpas 1110.3 m2 platībā. Tādējādi, palielinoties kopējai nomas platībai par 986 m2, 2019.gadā un turpmākajos gados Civilās aviācijas aģentūras budžetā  jāparedz jaunajai nomas platībai atbilstīgi telpu nomas, komunāl</w:t>
            </w:r>
            <w:r w:rsidR="00AC3B6D">
              <w:rPr>
                <w:color w:val="000000"/>
              </w:rPr>
              <w:t>o pakalpojumu</w:t>
            </w:r>
            <w:r>
              <w:rPr>
                <w:color w:val="000000"/>
              </w:rPr>
              <w:t xml:space="preserve">, apsaimniekošanas un uzturēšanas izdevumi, kas </w:t>
            </w:r>
            <w:r w:rsidRPr="00243619">
              <w:t>s</w:t>
            </w:r>
            <w:r>
              <w:t xml:space="preserve">ākotnēji </w:t>
            </w:r>
            <w:r w:rsidRPr="00243619">
              <w:t xml:space="preserve">tiks nodrošināti uz </w:t>
            </w:r>
            <w:r>
              <w:t xml:space="preserve">Civilās aviācijas aģentūras naudas līdzekļu </w:t>
            </w:r>
            <w:r w:rsidRPr="00243619">
              <w:t xml:space="preserve">atlikuma samazinājuma rēķina. </w:t>
            </w:r>
          </w:p>
          <w:p w14:paraId="294E596F" w14:textId="77777777" w:rsidR="009B57CC" w:rsidRDefault="009B57CC" w:rsidP="009B57CC">
            <w:pPr>
              <w:jc w:val="both"/>
            </w:pPr>
            <w:r w:rsidRPr="00243619">
              <w:lastRenderedPageBreak/>
              <w:t xml:space="preserve">        </w:t>
            </w:r>
            <w:r>
              <w:t xml:space="preserve">Izdevumi atlīdzībai 2019.gadam un turpmākajiem diviem gadiem paredzēti identiski, kā  2018.gadam plānotie, bet pārsniedz 2017.gadā  faktiski atlīdzībai izlietoto līdzekļu apjomu. Izdevumu palielinājums 2018., 2019.gadam un turpmākajiem gadiem tika noteikts ņemot vērā, ka atalgojuma līmenis, kas bija spēkā 2017.gadā, ir pārskatīts </w:t>
            </w:r>
            <w:r w:rsidRPr="00243619">
              <w:t>atbilstoši</w:t>
            </w:r>
            <w:r>
              <w:t xml:space="preserve"> darbinieku</w:t>
            </w:r>
            <w:r w:rsidRPr="00243619">
              <w:t xml:space="preserve"> individuālā novērtējuma rezultātiem</w:t>
            </w:r>
            <w:r>
              <w:t xml:space="preserve">, profesionālai pieredzei un kvalifikācijas pakāpes izmaiņām, kā arī saistībā ar papildu </w:t>
            </w:r>
            <w:r w:rsidRPr="00243619">
              <w:t xml:space="preserve"> uzdevumiem</w:t>
            </w:r>
            <w:r>
              <w:t>, ko Civilās aviācijas aģentūra veic bezpilota gaisa kuģu (</w:t>
            </w:r>
            <w:proofErr w:type="spellStart"/>
            <w:r w:rsidRPr="00243619">
              <w:t>dronu</w:t>
            </w:r>
            <w:proofErr w:type="spellEnd"/>
            <w:r>
              <w:t xml:space="preserve">) </w:t>
            </w:r>
            <w:r w:rsidR="00B92E32">
              <w:t xml:space="preserve">tiesiskā </w:t>
            </w:r>
            <w:r>
              <w:t>regulējuma prasību izpildes jomā</w:t>
            </w:r>
            <w:r w:rsidRPr="00243619">
              <w:t>, Vispārīgās datu aizsardzības regulas prasību izpild</w:t>
            </w:r>
            <w:r>
              <w:t xml:space="preserve">es jomā, u.c. uzdevumiem, kas palielina veicamā darba apjomu </w:t>
            </w:r>
            <w:r w:rsidR="00B92E32">
              <w:t xml:space="preserve">Civilās aviācijas </w:t>
            </w:r>
            <w:r>
              <w:t xml:space="preserve">aģentūrā. </w:t>
            </w:r>
          </w:p>
          <w:p w14:paraId="3DC9B30B" w14:textId="77777777" w:rsidR="009B57CC" w:rsidRPr="00A23203" w:rsidRDefault="009B57CC" w:rsidP="009B57CC">
            <w:pPr>
              <w:jc w:val="both"/>
            </w:pPr>
            <w:r>
              <w:t xml:space="preserve"> </w:t>
            </w:r>
            <w:r>
              <w:rPr>
                <w:color w:val="000000"/>
              </w:rPr>
              <w:t xml:space="preserve">      Pašlaik </w:t>
            </w:r>
            <w:r w:rsidRPr="00A23203">
              <w:rPr>
                <w:color w:val="000000"/>
              </w:rPr>
              <w:t>Civilās aviācijas aģentūra</w:t>
            </w:r>
            <w:r w:rsidRPr="00A23203">
              <w:rPr>
                <w:lang w:bidi="ml-IN"/>
              </w:rPr>
              <w:t xml:space="preserve"> tiek finansēta no pašu ieņēmumiem, kas gūti no sniegtajiem publiskajiem pakalpojumiem saskaņā ar Ministru kabineta </w:t>
            </w:r>
            <w:r w:rsidRPr="00A23203">
              <w:t>2013.gada 24.septembra</w:t>
            </w:r>
            <w:r w:rsidRPr="00A23203">
              <w:rPr>
                <w:lang w:bidi="ml-IN"/>
              </w:rPr>
              <w:t xml:space="preserve"> noteikumiem Nr.999 „Valsts aģentūras „Civilās aviācijas aģentūra” publisko maksas pakalpojumu cenrādis”, no ieņēmumu daļas par aeronavigācijas pakalpojumiem Rīgas lidojumu informācijas rajonā saskaņā ar Ministru kabineta 2012.gada 3.janvāra noteikumiem Nr.30 „Aeronavigācijas pakalpojumu maksas sadales kārtība” un no </w:t>
            </w:r>
            <w:r w:rsidRPr="00A23203">
              <w:rPr>
                <w:bCs/>
              </w:rPr>
              <w:t xml:space="preserve">maksas par gaisa kuģu lidojumu drošuma un civilās aviācijas drošības uzraudzības nodrošināšanu saskaņā ar </w:t>
            </w:r>
            <w:r w:rsidRPr="00A23203">
              <w:t xml:space="preserve">Ministru kabineta 2011.gada 19.oktobra noteikumiem Nr.823 „Noteikumi par lidlaukā sniegto drošības un glābšanas pasākumu maksu”. </w:t>
            </w:r>
          </w:p>
          <w:p w14:paraId="7DE67DEA" w14:textId="77777777" w:rsidR="009B57CC" w:rsidRPr="00A23203" w:rsidRDefault="009B57CC" w:rsidP="009B57CC">
            <w:pPr>
              <w:spacing w:after="60"/>
              <w:jc w:val="both"/>
            </w:pPr>
            <w:r w:rsidRPr="00A23203">
              <w:rPr>
                <w:color w:val="000000"/>
              </w:rPr>
              <w:t xml:space="preserve">    </w:t>
            </w:r>
            <w:r>
              <w:rPr>
                <w:color w:val="000000"/>
              </w:rPr>
              <w:t xml:space="preserve">    </w:t>
            </w:r>
            <w:r w:rsidRPr="00A23203">
              <w:rPr>
                <w:color w:val="000000"/>
              </w:rPr>
              <w:t xml:space="preserve">Ar Ministru kabineta rīkojumu tiks apstiprināti Civilās aviācijas aģentūras </w:t>
            </w:r>
            <w:r w:rsidRPr="00C24501">
              <w:t>201</w:t>
            </w:r>
            <w:r>
              <w:t>9</w:t>
            </w:r>
            <w:r w:rsidRPr="00C24501">
              <w:t>.gada budžeta ieņēmum</w:t>
            </w:r>
            <w:r>
              <w:t>i</w:t>
            </w:r>
            <w:r w:rsidRPr="00C24501">
              <w:t xml:space="preserve"> </w:t>
            </w:r>
            <w:r>
              <w:t>3 933 000</w:t>
            </w:r>
            <w:r w:rsidRPr="00C24501">
              <w:t xml:space="preserve"> </w:t>
            </w:r>
            <w:proofErr w:type="spellStart"/>
            <w:r w:rsidRPr="00C24501">
              <w:rPr>
                <w:i/>
              </w:rPr>
              <w:t>euro</w:t>
            </w:r>
            <w:proofErr w:type="spellEnd"/>
            <w:r w:rsidRPr="00C24501">
              <w:rPr>
                <w:i/>
              </w:rPr>
              <w:t xml:space="preserve"> </w:t>
            </w:r>
            <w:r w:rsidRPr="00C24501">
              <w:t xml:space="preserve">apmērā </w:t>
            </w:r>
            <w:r>
              <w:t>un izdevumi</w:t>
            </w:r>
            <w:r w:rsidRPr="00C24501">
              <w:t xml:space="preserve"> </w:t>
            </w:r>
            <w:r>
              <w:t>4 113 320</w:t>
            </w:r>
            <w:r w:rsidRPr="00C24501">
              <w:t xml:space="preserve"> </w:t>
            </w:r>
            <w:proofErr w:type="spellStart"/>
            <w:r w:rsidRPr="00C24501">
              <w:rPr>
                <w:i/>
              </w:rPr>
              <w:t>euro</w:t>
            </w:r>
            <w:proofErr w:type="spellEnd"/>
            <w:r w:rsidRPr="00C24501">
              <w:t xml:space="preserve"> apmērā (tai skaitā izdevumu finansēšanai novirzot maksas pakalpojumu un citu pašu ieņēmumu naudas līdzekļu atlikumu uz 201</w:t>
            </w:r>
            <w:r>
              <w:t>9</w:t>
            </w:r>
            <w:r w:rsidRPr="00C24501">
              <w:t xml:space="preserve">.gada 1.janvāri </w:t>
            </w:r>
            <w:r>
              <w:t>180 320</w:t>
            </w:r>
            <w:r w:rsidRPr="00C24501">
              <w:t xml:space="preserve"> </w:t>
            </w:r>
            <w:proofErr w:type="spellStart"/>
            <w:r w:rsidRPr="00C24501">
              <w:rPr>
                <w:i/>
              </w:rPr>
              <w:t>euro</w:t>
            </w:r>
            <w:proofErr w:type="spellEnd"/>
            <w:r w:rsidRPr="00C24501">
              <w:rPr>
                <w:i/>
              </w:rPr>
              <w:t xml:space="preserve"> </w:t>
            </w:r>
            <w:r w:rsidRPr="00C24501">
              <w:t>apmērā)</w:t>
            </w:r>
            <w:r>
              <w:t xml:space="preserve"> atbilstoši pielikumam. No </w:t>
            </w:r>
            <w:r w:rsidRPr="00A23203">
              <w:rPr>
                <w:color w:val="000000"/>
              </w:rPr>
              <w:t xml:space="preserve">kopējā ieņēmumu apjoma </w:t>
            </w:r>
            <w:r w:rsidRPr="00A23203">
              <w:t> </w:t>
            </w:r>
            <w:r w:rsidRPr="00C24E81">
              <w:t>97</w:t>
            </w:r>
            <w:r>
              <w:t>6 00</w:t>
            </w:r>
            <w:r w:rsidRPr="00C24E81">
              <w:t>0</w:t>
            </w:r>
            <w:r w:rsidRPr="00A23203">
              <w:t xml:space="preserve"> </w:t>
            </w:r>
            <w:proofErr w:type="spellStart"/>
            <w:r w:rsidRPr="00A23203">
              <w:rPr>
                <w:i/>
              </w:rPr>
              <w:t>euro</w:t>
            </w:r>
            <w:proofErr w:type="spellEnd"/>
            <w:r w:rsidRPr="00A23203">
              <w:t xml:space="preserve"> </w:t>
            </w:r>
            <w:r>
              <w:t xml:space="preserve">tiks </w:t>
            </w:r>
            <w:r w:rsidRPr="00A23203">
              <w:t>paredz</w:t>
            </w:r>
            <w:r>
              <w:t>ēti</w:t>
            </w:r>
            <w:r w:rsidRPr="00A23203">
              <w:t xml:space="preserve"> izmaksu segšanai, kas saistītas ar aeronavigācijas pakalpojumu sniegšanas nodrošināšanu, kontroli, uzraudzību,  funkcionālo gaisa telpas bloku pārvaldību un citu ar civilās aviācijas drošību saistīto darbību (funkciju) izpildi, </w:t>
            </w:r>
            <w:r w:rsidRPr="00C24E81">
              <w:t>2</w:t>
            </w:r>
            <w:r>
              <w:t> 697 000</w:t>
            </w:r>
            <w:r w:rsidRPr="00A23203">
              <w:t xml:space="preserve"> </w:t>
            </w:r>
            <w:proofErr w:type="spellStart"/>
            <w:r w:rsidRPr="00A23203">
              <w:rPr>
                <w:i/>
              </w:rPr>
              <w:t>euro</w:t>
            </w:r>
            <w:proofErr w:type="spellEnd"/>
            <w:r w:rsidRPr="00A23203">
              <w:t xml:space="preserve"> </w:t>
            </w:r>
            <w:r>
              <w:t xml:space="preserve">tiks </w:t>
            </w:r>
            <w:r w:rsidRPr="00A23203">
              <w:t>paredz</w:t>
            </w:r>
            <w:r>
              <w:t>ēti</w:t>
            </w:r>
            <w:r w:rsidRPr="00A23203">
              <w:t xml:space="preserve"> izmaksu segšanai par gaisa kuģu lidojumu drošuma un civilās aviācijas drošības </w:t>
            </w:r>
            <w:r w:rsidRPr="00A23203">
              <w:lastRenderedPageBreak/>
              <w:t>uzraudzības nodrošināšanu</w:t>
            </w:r>
            <w:r>
              <w:t xml:space="preserve">, bet 260 000 </w:t>
            </w:r>
            <w:proofErr w:type="spellStart"/>
            <w:r>
              <w:rPr>
                <w:i/>
              </w:rPr>
              <w:t>euro</w:t>
            </w:r>
            <w:proofErr w:type="spellEnd"/>
            <w:r>
              <w:rPr>
                <w:i/>
              </w:rPr>
              <w:t xml:space="preserve"> </w:t>
            </w:r>
            <w:r w:rsidRPr="003C6E90">
              <w:t>ar maksas pakalpojumu sniegšanu saistīto izmaksu segšanai  atbilstoši spēkā esošajam cenrādim</w:t>
            </w:r>
            <w:r>
              <w:t>.</w:t>
            </w:r>
            <w:r w:rsidRPr="00A23203">
              <w:t xml:space="preserve">   </w:t>
            </w:r>
            <w:r>
              <w:t xml:space="preserve">   Ieņēmumu apjoms </w:t>
            </w:r>
            <w:r w:rsidRPr="00A23203">
              <w:t>par gaisa kuģu lidojumu drošuma un civilās aviācijas drošības uzraudzības nodrošināšanu (turpmāk – drošības maksa) 201</w:t>
            </w:r>
            <w:r>
              <w:t>9</w:t>
            </w:r>
            <w:r w:rsidRPr="00A23203">
              <w:t>., 20</w:t>
            </w:r>
            <w:r>
              <w:t>20</w:t>
            </w:r>
            <w:r w:rsidRPr="00A23203">
              <w:t>. un 20</w:t>
            </w:r>
            <w:r>
              <w:t>21</w:t>
            </w:r>
            <w:r w:rsidRPr="00A23203">
              <w:t>.gadam noteikts, ņemot vērā prognozēto izlidojošo pasažieru skaitu šajos gados.</w:t>
            </w:r>
          </w:p>
          <w:p w14:paraId="0E7980CF" w14:textId="77777777" w:rsidR="009B57CC" w:rsidRDefault="009B57CC" w:rsidP="009B57CC">
            <w:pPr>
              <w:jc w:val="both"/>
              <w:rPr>
                <w:bCs/>
              </w:rPr>
            </w:pPr>
            <w:r w:rsidRPr="00A23203">
              <w:rPr>
                <w:rFonts w:cs="Arial"/>
                <w:lang w:bidi="ml-IN"/>
              </w:rPr>
              <w:t xml:space="preserve"> </w:t>
            </w:r>
            <w:r w:rsidRPr="00A23203">
              <w:rPr>
                <w:color w:val="000000"/>
              </w:rPr>
              <w:t xml:space="preserve">     </w:t>
            </w:r>
            <w:r>
              <w:rPr>
                <w:color w:val="000000"/>
              </w:rPr>
              <w:t xml:space="preserve">  </w:t>
            </w:r>
            <w:r w:rsidRPr="00A23203">
              <w:rPr>
                <w:color w:val="000000"/>
              </w:rPr>
              <w:t xml:space="preserve">Plānoto resursu ietvaros tiks nodrošināta efektīva Civilās aviācijas aģentūrai deleģēto funkciju īstenošana,  līdzdalība </w:t>
            </w:r>
            <w:r w:rsidRPr="00A23203">
              <w:rPr>
                <w:bCs/>
              </w:rPr>
              <w:t xml:space="preserve">Ziemeļeiropas funkcionālā gaisa telpas bloka (turpmāk – NEFAB) izveidotajās komitejās, darba grupās un </w:t>
            </w:r>
            <w:r w:rsidRPr="00A23203">
              <w:rPr>
                <w:color w:val="000000"/>
              </w:rPr>
              <w:t xml:space="preserve">kopējās aktivitātēs </w:t>
            </w:r>
            <w:r w:rsidRPr="00A23203">
              <w:rPr>
                <w:bCs/>
              </w:rPr>
              <w:t>gaisa satiksmes sistēmas darbības uzlabošanā.</w:t>
            </w:r>
          </w:p>
          <w:p w14:paraId="664F2FFB" w14:textId="77777777" w:rsidR="009B57CC" w:rsidRDefault="009B57CC" w:rsidP="009B57CC">
            <w:pPr>
              <w:jc w:val="both"/>
              <w:rPr>
                <w:color w:val="000000"/>
                <w:lang w:bidi="ml-IN"/>
              </w:rPr>
            </w:pPr>
            <w:r>
              <w:rPr>
                <w:color w:val="000000"/>
                <w:lang w:bidi="ml-IN"/>
              </w:rPr>
              <w:t xml:space="preserve">       2016</w:t>
            </w:r>
            <w:r w:rsidRPr="008F2C5A">
              <w:rPr>
                <w:color w:val="000000"/>
                <w:lang w:bidi="ml-IN"/>
              </w:rPr>
              <w:t xml:space="preserve">.gada </w:t>
            </w:r>
            <w:r>
              <w:rPr>
                <w:color w:val="000000"/>
                <w:lang w:bidi="ml-IN"/>
              </w:rPr>
              <w:t>3.maijā</w:t>
            </w:r>
            <w:r w:rsidRPr="008F2C5A">
              <w:rPr>
                <w:color w:val="000000"/>
                <w:lang w:bidi="ml-IN"/>
              </w:rPr>
              <w:t xml:space="preserve"> Civilās aviācijas aģentūra un Valsts robežsardze  noslēdza starpresoru vienošanos </w:t>
            </w:r>
            <w:r>
              <w:rPr>
                <w:color w:val="000000"/>
                <w:lang w:bidi="ml-IN"/>
              </w:rPr>
              <w:t>„P</w:t>
            </w:r>
            <w:r w:rsidRPr="008F2C5A">
              <w:rPr>
                <w:color w:val="000000"/>
                <w:lang w:bidi="ml-IN"/>
              </w:rPr>
              <w:t xml:space="preserve">ar  sadarbību </w:t>
            </w:r>
            <w:r>
              <w:rPr>
                <w:color w:val="000000"/>
                <w:lang w:bidi="ml-IN"/>
              </w:rPr>
              <w:t xml:space="preserve">amatpersonu </w:t>
            </w:r>
            <w:r w:rsidRPr="008F2C5A">
              <w:rPr>
                <w:color w:val="000000"/>
                <w:lang w:bidi="ml-IN"/>
              </w:rPr>
              <w:t>apmācībā cilvēku glābšanas un meklēšanas darbu nodrošināšanai</w:t>
            </w:r>
            <w:r>
              <w:rPr>
                <w:color w:val="000000"/>
                <w:lang w:bidi="ml-IN"/>
              </w:rPr>
              <w:t>” un tā ir spēkā līdz 2019.gada 2.maijam</w:t>
            </w:r>
            <w:r w:rsidRPr="008F2C5A">
              <w:rPr>
                <w:color w:val="000000"/>
                <w:lang w:bidi="ml-IN"/>
              </w:rPr>
              <w:t>. Vienošan</w:t>
            </w:r>
            <w:r>
              <w:rPr>
                <w:color w:val="000000"/>
                <w:lang w:bidi="ml-IN"/>
              </w:rPr>
              <w:t xml:space="preserve">ās </w:t>
            </w:r>
            <w:r w:rsidRPr="008F2C5A">
              <w:rPr>
                <w:color w:val="000000"/>
                <w:lang w:bidi="ml-IN"/>
              </w:rPr>
              <w:t xml:space="preserve">nosaka kārtību, kādā puses organizē </w:t>
            </w:r>
            <w:r>
              <w:rPr>
                <w:color w:val="000000"/>
                <w:lang w:bidi="ml-IN"/>
              </w:rPr>
              <w:t xml:space="preserve">un apmaksā </w:t>
            </w:r>
            <w:r w:rsidRPr="008F2C5A">
              <w:rPr>
                <w:color w:val="000000"/>
                <w:lang w:bidi="ml-IN"/>
              </w:rPr>
              <w:t>Valsts robežsardzes</w:t>
            </w:r>
            <w:r>
              <w:rPr>
                <w:color w:val="000000"/>
                <w:lang w:bidi="ml-IN"/>
              </w:rPr>
              <w:t xml:space="preserve"> amatpersonu apmācību kursus “Radio  telefonijas sakari angļu valodā”, “Meklēšanas un glābšanas operāciju koordinators (SMC)”, “Koordinators notikuma vietā (OSC)” un citus profesionālās kvalifikācijas celšanas pasākumus, lai Robežsardze, saskaņā ar likuma “Par aviāciju” 61.pantā noteikto, nodrošinātu civilās aviācijas nelaimes gadījumā cietušo gaisa kuģu un cilvēku meklēšanas un glābšanas darbu, kā arī aviācijas nelaimes gadījumu seku likvidēšanas koordinēšanu Rīgas lidojumu informācijas rajonā.</w:t>
            </w:r>
          </w:p>
          <w:p w14:paraId="590ACA63" w14:textId="28568913" w:rsidR="009B57CC" w:rsidRDefault="009B57CC" w:rsidP="009851E8">
            <w:pPr>
              <w:autoSpaceDE w:val="0"/>
              <w:autoSpaceDN w:val="0"/>
              <w:adjustRightInd w:val="0"/>
              <w:jc w:val="both"/>
            </w:pPr>
            <w:r>
              <w:t xml:space="preserve">       Civilās aviācijas aģentūra veic apmaksu </w:t>
            </w:r>
            <w:r w:rsidRPr="008F2C5A">
              <w:rPr>
                <w:spacing w:val="-3"/>
              </w:rPr>
              <w:t xml:space="preserve">saskaņā ar </w:t>
            </w:r>
            <w:r>
              <w:t xml:space="preserve">regulu </w:t>
            </w:r>
            <w:r w:rsidRPr="008F2C5A">
              <w:t>Nr.</w:t>
            </w:r>
            <w:r>
              <w:t xml:space="preserve">391/2013 </w:t>
            </w:r>
            <w:r w:rsidRPr="008F2C5A">
              <w:t xml:space="preserve">un Eiropas Aeronavigācijas drošības organizācijas </w:t>
            </w:r>
            <w:r>
              <w:t xml:space="preserve">dokumenta Nr.15.60.01 </w:t>
            </w:r>
            <w:r w:rsidRPr="008F2C5A">
              <w:t>„Principi</w:t>
            </w:r>
            <w:r>
              <w:t xml:space="preserve"> ar kādiem tiek </w:t>
            </w:r>
            <w:r w:rsidRPr="008F2C5A">
              <w:t>noteik</w:t>
            </w:r>
            <w:r>
              <w:t>ta maršrutu tarifikācijas bāze un vienības likmju aprēķināšana” (“</w:t>
            </w:r>
            <w:proofErr w:type="spellStart"/>
            <w:r>
              <w:t>Principles</w:t>
            </w:r>
            <w:proofErr w:type="spellEnd"/>
            <w:r>
              <w:t xml:space="preserve"> </w:t>
            </w:r>
            <w:proofErr w:type="spellStart"/>
            <w:r>
              <w:t>for</w:t>
            </w:r>
            <w:proofErr w:type="spellEnd"/>
            <w:r>
              <w:t xml:space="preserve"> </w:t>
            </w:r>
            <w:proofErr w:type="spellStart"/>
            <w:r>
              <w:t>establishing</w:t>
            </w:r>
            <w:proofErr w:type="spellEnd"/>
            <w:r>
              <w:t xml:space="preserve"> </w:t>
            </w:r>
            <w:proofErr w:type="spellStart"/>
            <w:r>
              <w:t>the</w:t>
            </w:r>
            <w:proofErr w:type="spellEnd"/>
            <w:r>
              <w:t xml:space="preserve"> </w:t>
            </w:r>
            <w:proofErr w:type="spellStart"/>
            <w:r>
              <w:t>cost-base</w:t>
            </w:r>
            <w:proofErr w:type="spellEnd"/>
            <w:r>
              <w:t xml:space="preserve"> </w:t>
            </w:r>
            <w:proofErr w:type="spellStart"/>
            <w:r>
              <w:t>for</w:t>
            </w:r>
            <w:proofErr w:type="spellEnd"/>
            <w:r>
              <w:t xml:space="preserve"> </w:t>
            </w:r>
            <w:proofErr w:type="spellStart"/>
            <w:r>
              <w:t>en</w:t>
            </w:r>
            <w:proofErr w:type="spellEnd"/>
            <w:r>
              <w:t xml:space="preserve"> </w:t>
            </w:r>
            <w:proofErr w:type="spellStart"/>
            <w:r>
              <w:t>route</w:t>
            </w:r>
            <w:proofErr w:type="spellEnd"/>
            <w:r>
              <w:t xml:space="preserve"> </w:t>
            </w:r>
            <w:proofErr w:type="spellStart"/>
            <w:r>
              <w:t>charges</w:t>
            </w:r>
            <w:proofErr w:type="spellEnd"/>
            <w:r>
              <w:t xml:space="preserve"> </w:t>
            </w:r>
            <w:proofErr w:type="spellStart"/>
            <w:r>
              <w:t>and</w:t>
            </w:r>
            <w:proofErr w:type="spellEnd"/>
            <w:r>
              <w:t xml:space="preserve"> </w:t>
            </w:r>
            <w:proofErr w:type="spellStart"/>
            <w:r>
              <w:t>the</w:t>
            </w:r>
            <w:proofErr w:type="spellEnd"/>
            <w:r>
              <w:t xml:space="preserve"> </w:t>
            </w:r>
            <w:proofErr w:type="spellStart"/>
            <w:r>
              <w:t>calculation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unit</w:t>
            </w:r>
            <w:proofErr w:type="spellEnd"/>
            <w:r>
              <w:t xml:space="preserve"> </w:t>
            </w:r>
            <w:proofErr w:type="spellStart"/>
            <w:r>
              <w:t>rates</w:t>
            </w:r>
            <w:proofErr w:type="spellEnd"/>
            <w:r>
              <w:t xml:space="preserve">” (Doc. No15.60.01)) 2.4.5. apakšpunkta prasībām. Tāpēc, lai izmantotu iespēju Valsts robežsardzes speciālistu apmācību izdevumus </w:t>
            </w:r>
            <w:r w:rsidRPr="008F2C5A">
              <w:rPr>
                <w:color w:val="000000"/>
                <w:lang w:bidi="ml-IN"/>
              </w:rPr>
              <w:t>cilvēku glābšanas un meklēšanas darbu</w:t>
            </w:r>
            <w:r>
              <w:rPr>
                <w:color w:val="000000"/>
                <w:lang w:bidi="ml-IN"/>
              </w:rPr>
              <w:t xml:space="preserve"> nodrošināšanai</w:t>
            </w:r>
            <w:r>
              <w:t xml:space="preserve"> segt no ieņēmumiem par aeronavigācijas pakalpojumiem, </w:t>
            </w:r>
            <w:r w:rsidRPr="008F2C5A">
              <w:rPr>
                <w:color w:val="000000"/>
                <w:lang w:bidi="ml-IN"/>
              </w:rPr>
              <w:t>Civilās aviācijas aģentūra</w:t>
            </w:r>
            <w:r>
              <w:rPr>
                <w:color w:val="000000"/>
                <w:lang w:bidi="ml-IN"/>
              </w:rPr>
              <w:t>s</w:t>
            </w:r>
            <w:r w:rsidRPr="008F2C5A">
              <w:rPr>
                <w:color w:val="000000"/>
                <w:lang w:bidi="ml-IN"/>
              </w:rPr>
              <w:t xml:space="preserve"> </w:t>
            </w:r>
            <w:r>
              <w:rPr>
                <w:color w:val="000000"/>
                <w:lang w:bidi="ml-IN"/>
              </w:rPr>
              <w:t xml:space="preserve">budžetā  jāparedz uzturēšanas izdevumu </w:t>
            </w:r>
            <w:proofErr w:type="spellStart"/>
            <w:r>
              <w:rPr>
                <w:color w:val="000000"/>
                <w:lang w:bidi="ml-IN"/>
              </w:rPr>
              <w:t>transfertus</w:t>
            </w:r>
            <w:proofErr w:type="spellEnd"/>
            <w:r>
              <w:rPr>
                <w:color w:val="000000"/>
                <w:lang w:bidi="ml-IN"/>
              </w:rPr>
              <w:t xml:space="preserve"> uz </w:t>
            </w:r>
            <w:proofErr w:type="spellStart"/>
            <w:r>
              <w:rPr>
                <w:color w:val="000000"/>
                <w:lang w:bidi="ml-IN"/>
              </w:rPr>
              <w:t>Iekšlietu</w:t>
            </w:r>
            <w:proofErr w:type="spellEnd"/>
            <w:r>
              <w:rPr>
                <w:color w:val="000000"/>
                <w:lang w:bidi="ml-IN"/>
              </w:rPr>
              <w:t xml:space="preserve"> ministrijas </w:t>
            </w:r>
            <w:r w:rsidRPr="008F2C5A">
              <w:rPr>
                <w:color w:val="000000"/>
                <w:lang w:bidi="ml-IN"/>
              </w:rPr>
              <w:t xml:space="preserve">valsts budžeta </w:t>
            </w:r>
            <w:r w:rsidRPr="008F2C5A">
              <w:rPr>
                <w:color w:val="000000"/>
                <w:lang w:bidi="ml-IN"/>
              </w:rPr>
              <w:lastRenderedPageBreak/>
              <w:t>programmu 10.00.00 „Valsts robežsardzes darbība”.</w:t>
            </w:r>
            <w:r w:rsidR="00DB1DCF">
              <w:t xml:space="preserve"> Ņemot vērā </w:t>
            </w:r>
            <w:r>
              <w:t xml:space="preserve">minēto, Civilās aviācijas aģentūras budžetā 2019.gadam paredzēts </w:t>
            </w:r>
            <w:proofErr w:type="spellStart"/>
            <w:r>
              <w:t>transferts</w:t>
            </w:r>
            <w:proofErr w:type="spellEnd"/>
            <w:r>
              <w:t xml:space="preserve"> uz </w:t>
            </w:r>
            <w:proofErr w:type="spellStart"/>
            <w:r>
              <w:t>Iekšlietu</w:t>
            </w:r>
            <w:proofErr w:type="spellEnd"/>
            <w:r>
              <w:t xml:space="preserve"> ministrijas </w:t>
            </w:r>
            <w:r w:rsidRPr="008F2C5A">
              <w:rPr>
                <w:color w:val="000000"/>
                <w:lang w:bidi="ml-IN"/>
              </w:rPr>
              <w:t xml:space="preserve"> budžeta programmu 10.00.00 „Valsts robežsardzes darbība”</w:t>
            </w:r>
            <w:r>
              <w:rPr>
                <w:color w:val="000000"/>
                <w:lang w:bidi="ml-IN"/>
              </w:rPr>
              <w:t xml:space="preserve"> </w:t>
            </w:r>
            <w:r>
              <w:t xml:space="preserve">32 000 </w:t>
            </w:r>
            <w:proofErr w:type="spellStart"/>
            <w:r w:rsidRPr="00C24501">
              <w:rPr>
                <w:i/>
              </w:rPr>
              <w:t>euro</w:t>
            </w:r>
            <w:proofErr w:type="spellEnd"/>
            <w:r w:rsidRPr="00C24501">
              <w:rPr>
                <w:i/>
              </w:rPr>
              <w:t xml:space="preserve"> </w:t>
            </w:r>
            <w:r w:rsidRPr="00C24501">
              <w:t>apmērā</w:t>
            </w:r>
            <w:r>
              <w:t>.</w:t>
            </w:r>
          </w:p>
          <w:p w14:paraId="0E032776" w14:textId="77777777" w:rsidR="009B57CC" w:rsidRPr="00DC7372" w:rsidRDefault="009B57CC" w:rsidP="009B57CC">
            <w:pPr>
              <w:jc w:val="both"/>
              <w:rPr>
                <w:bCs/>
                <w:color w:val="FF0000"/>
              </w:rPr>
            </w:pPr>
            <w:r>
              <w:t xml:space="preserve">       2</w:t>
            </w:r>
            <w:r w:rsidRPr="00A23203">
              <w:rPr>
                <w:color w:val="000000"/>
              </w:rPr>
              <w:t>01</w:t>
            </w:r>
            <w:r>
              <w:rPr>
                <w:color w:val="000000"/>
              </w:rPr>
              <w:t>9</w:t>
            </w:r>
            <w:r w:rsidRPr="00A23203">
              <w:rPr>
                <w:color w:val="000000"/>
              </w:rPr>
              <w:t>.gadam p</w:t>
            </w:r>
            <w:r w:rsidRPr="00A23203">
              <w:rPr>
                <w:bCs/>
              </w:rPr>
              <w:t>lānotie izdevumi pamatkapitāla veidošanai saistīti ar:</w:t>
            </w:r>
            <w:r>
              <w:rPr>
                <w:bCs/>
              </w:rPr>
              <w:t xml:space="preserve"> </w:t>
            </w:r>
          </w:p>
          <w:p w14:paraId="2A0D9822" w14:textId="77777777" w:rsidR="009B57CC" w:rsidRDefault="009B57CC" w:rsidP="009B57CC">
            <w:pPr>
              <w:pStyle w:val="TableContents"/>
              <w:snapToGrid w:val="0"/>
              <w:spacing w:after="60"/>
              <w:jc w:val="both"/>
              <w:rPr>
                <w:bCs/>
              </w:rPr>
            </w:pPr>
            <w:r w:rsidRPr="00A23203">
              <w:rPr>
                <w:bCs/>
              </w:rPr>
              <w:t xml:space="preserve">    - </w:t>
            </w:r>
            <w:r>
              <w:rPr>
                <w:bCs/>
              </w:rPr>
              <w:t xml:space="preserve"> datoru ar licencēm iegādi kopumā par 17 600 </w:t>
            </w:r>
            <w:proofErr w:type="spellStart"/>
            <w:r>
              <w:rPr>
                <w:bCs/>
                <w:i/>
              </w:rPr>
              <w:t>euro</w:t>
            </w:r>
            <w:proofErr w:type="spellEnd"/>
            <w:r>
              <w:rPr>
                <w:bCs/>
              </w:rPr>
              <w:t>,</w:t>
            </w:r>
          </w:p>
          <w:p w14:paraId="66922804" w14:textId="77777777" w:rsidR="009B57CC" w:rsidRDefault="009B57CC" w:rsidP="009B57CC">
            <w:pPr>
              <w:pStyle w:val="TableContents"/>
              <w:snapToGrid w:val="0"/>
              <w:spacing w:after="60"/>
              <w:jc w:val="both"/>
              <w:rPr>
                <w:bCs/>
                <w:i/>
              </w:rPr>
            </w:pPr>
            <w:r>
              <w:rPr>
                <w:bCs/>
              </w:rPr>
              <w:t xml:space="preserve">    -  </w:t>
            </w:r>
            <w:proofErr w:type="spellStart"/>
            <w:r>
              <w:rPr>
                <w:bCs/>
              </w:rPr>
              <w:t>servertehnikas</w:t>
            </w:r>
            <w:proofErr w:type="spellEnd"/>
            <w:r>
              <w:rPr>
                <w:bCs/>
              </w:rPr>
              <w:t xml:space="preserve"> iegādi</w:t>
            </w:r>
            <w:r w:rsidRPr="00A23203">
              <w:rPr>
                <w:bCs/>
              </w:rPr>
              <w:t xml:space="preserve"> par 3 000 </w:t>
            </w:r>
            <w:proofErr w:type="spellStart"/>
            <w:r w:rsidRPr="00A23203">
              <w:rPr>
                <w:bCs/>
                <w:i/>
              </w:rPr>
              <w:t>euro</w:t>
            </w:r>
            <w:proofErr w:type="spellEnd"/>
            <w:r w:rsidRPr="00A23203">
              <w:rPr>
                <w:bCs/>
                <w:i/>
              </w:rPr>
              <w:t>,</w:t>
            </w:r>
          </w:p>
          <w:p w14:paraId="10160F3A" w14:textId="77777777" w:rsidR="009B57CC" w:rsidRPr="001F74A2" w:rsidRDefault="009B57CC" w:rsidP="009B57CC">
            <w:pPr>
              <w:pStyle w:val="TableContents"/>
              <w:snapToGrid w:val="0"/>
              <w:spacing w:after="60"/>
              <w:jc w:val="both"/>
              <w:rPr>
                <w:bCs/>
                <w:i/>
              </w:rPr>
            </w:pPr>
            <w:r>
              <w:rPr>
                <w:bCs/>
                <w:i/>
              </w:rPr>
              <w:t xml:space="preserve">   </w:t>
            </w:r>
            <w:r>
              <w:rPr>
                <w:bCs/>
              </w:rPr>
              <w:t xml:space="preserve"> -  monitoru iegādi par 2 640 </w:t>
            </w:r>
            <w:proofErr w:type="spellStart"/>
            <w:r>
              <w:rPr>
                <w:bCs/>
                <w:i/>
              </w:rPr>
              <w:t>euro</w:t>
            </w:r>
            <w:proofErr w:type="spellEnd"/>
            <w:r>
              <w:rPr>
                <w:bCs/>
                <w:i/>
              </w:rPr>
              <w:t>,</w:t>
            </w:r>
          </w:p>
          <w:p w14:paraId="3952DB85" w14:textId="77777777" w:rsidR="009B57CC" w:rsidRPr="001F74A2" w:rsidRDefault="009B57CC" w:rsidP="009B57CC">
            <w:pPr>
              <w:pStyle w:val="TableContents"/>
              <w:snapToGrid w:val="0"/>
              <w:spacing w:after="60"/>
              <w:jc w:val="both"/>
              <w:rPr>
                <w:bCs/>
                <w:i/>
              </w:rPr>
            </w:pPr>
            <w:r>
              <w:rPr>
                <w:bCs/>
              </w:rPr>
              <w:t xml:space="preserve">    -  portatīvo datoru iegādi par 4 900 </w:t>
            </w:r>
            <w:proofErr w:type="spellStart"/>
            <w:r>
              <w:rPr>
                <w:bCs/>
                <w:i/>
              </w:rPr>
              <w:t>euro</w:t>
            </w:r>
            <w:proofErr w:type="spellEnd"/>
            <w:r>
              <w:rPr>
                <w:bCs/>
                <w:i/>
              </w:rPr>
              <w:t>,</w:t>
            </w:r>
          </w:p>
          <w:p w14:paraId="3ABC40AD" w14:textId="77777777" w:rsidR="009B57CC" w:rsidRDefault="009B57CC" w:rsidP="009B57CC">
            <w:pPr>
              <w:pStyle w:val="TableContents"/>
              <w:snapToGrid w:val="0"/>
              <w:spacing w:after="60"/>
              <w:jc w:val="both"/>
              <w:rPr>
                <w:color w:val="000000"/>
              </w:rPr>
            </w:pPr>
            <w:r w:rsidRPr="00A23203">
              <w:rPr>
                <w:bCs/>
                <w:i/>
              </w:rPr>
              <w:t xml:space="preserve">    - </w:t>
            </w:r>
            <w:r w:rsidRPr="00A23203">
              <w:rPr>
                <w:color w:val="000000"/>
              </w:rPr>
              <w:t xml:space="preserve"> saimniec</w:t>
            </w:r>
            <w:r>
              <w:rPr>
                <w:color w:val="000000"/>
              </w:rPr>
              <w:t>ības pamatlīdzekļu iegādi par 6 960</w:t>
            </w:r>
            <w:r w:rsidRPr="00A23203">
              <w:rPr>
                <w:color w:val="000000"/>
              </w:rPr>
              <w:t xml:space="preserve"> </w:t>
            </w:r>
            <w:proofErr w:type="spellStart"/>
            <w:r w:rsidRPr="00A23203">
              <w:rPr>
                <w:i/>
                <w:color w:val="000000"/>
              </w:rPr>
              <w:t>euro</w:t>
            </w:r>
            <w:proofErr w:type="spellEnd"/>
            <w:r w:rsidRPr="00A23203">
              <w:rPr>
                <w:color w:val="000000"/>
              </w:rPr>
              <w:t>.</w:t>
            </w:r>
          </w:p>
          <w:p w14:paraId="630A1200" w14:textId="77777777" w:rsidR="009B57CC" w:rsidRPr="00A23203" w:rsidRDefault="009B57CC" w:rsidP="009B57CC">
            <w:pPr>
              <w:pStyle w:val="TableContents"/>
              <w:snapToGrid w:val="0"/>
              <w:spacing w:after="60"/>
              <w:ind w:firstLine="492"/>
              <w:jc w:val="both"/>
              <w:rPr>
                <w:color w:val="000000"/>
              </w:rPr>
            </w:pPr>
            <w:r>
              <w:rPr>
                <w:color w:val="000000"/>
              </w:rPr>
              <w:t xml:space="preserve">2019.gadā datortehnikas iegāde plānota, ņemot vērā, ka 2019.gadā amortizācijas periods būs beidzies vairāk, kā 20 datoriem, kas iegādāti 2014.gadā. Būs nepieciešama to nomaiņa, iegādājoties mūsdienīgākus un jaudīgākus datorus, kā arī Office 2016 iegāde. </w:t>
            </w:r>
          </w:p>
        </w:tc>
      </w:tr>
      <w:tr w:rsidR="009B57CC" w14:paraId="5A81BCAF"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7C328C" w14:textId="77777777" w:rsidR="009B57CC" w:rsidRDefault="009B57CC" w:rsidP="009B57CC">
            <w:pPr>
              <w:pStyle w:val="tvhtml"/>
              <w:jc w:val="center"/>
            </w:pPr>
            <w: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4FAC2BA8" w14:textId="77777777" w:rsidR="009B57CC" w:rsidRDefault="009B57CC" w:rsidP="009B57CC">
            <w:r>
              <w:t>Projekta izstrādē iesaistītās institūcijas un publiskas personas kapitālsabiedrības</w:t>
            </w:r>
          </w:p>
        </w:tc>
        <w:tc>
          <w:tcPr>
            <w:tcW w:w="2957" w:type="pct"/>
            <w:tcBorders>
              <w:top w:val="outset" w:sz="6" w:space="0" w:color="auto"/>
              <w:left w:val="outset" w:sz="6" w:space="0" w:color="auto"/>
              <w:bottom w:val="outset" w:sz="6" w:space="0" w:color="auto"/>
              <w:right w:val="outset" w:sz="6" w:space="0" w:color="auto"/>
            </w:tcBorders>
          </w:tcPr>
          <w:p w14:paraId="1B139D2E" w14:textId="77777777" w:rsidR="009B57CC" w:rsidRDefault="009B57CC" w:rsidP="009B57CC">
            <w:r w:rsidRPr="003D34EF">
              <w:t>Civilās aviācijas aģentūra, Satiksmes ministrija.</w:t>
            </w:r>
          </w:p>
        </w:tc>
      </w:tr>
      <w:tr w:rsidR="009B57CC" w14:paraId="6A97F74E"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3070A6" w14:textId="77777777" w:rsidR="009B57CC" w:rsidRDefault="009B57CC" w:rsidP="009B57CC">
            <w:pPr>
              <w:pStyle w:val="tvhtml"/>
              <w:jc w:val="center"/>
            </w:pPr>
            <w:r>
              <w:t>4.</w:t>
            </w:r>
          </w:p>
        </w:tc>
        <w:tc>
          <w:tcPr>
            <w:tcW w:w="1676" w:type="pct"/>
            <w:tcBorders>
              <w:top w:val="outset" w:sz="6" w:space="0" w:color="auto"/>
              <w:left w:val="outset" w:sz="6" w:space="0" w:color="auto"/>
              <w:bottom w:val="outset" w:sz="6" w:space="0" w:color="auto"/>
              <w:right w:val="outset" w:sz="6" w:space="0" w:color="auto"/>
            </w:tcBorders>
            <w:hideMark/>
          </w:tcPr>
          <w:p w14:paraId="635E596F" w14:textId="77777777" w:rsidR="009B57CC" w:rsidRDefault="009B57CC" w:rsidP="009B57CC">
            <w:r>
              <w:t>Cita informācija</w:t>
            </w:r>
          </w:p>
        </w:tc>
        <w:tc>
          <w:tcPr>
            <w:tcW w:w="2957" w:type="pct"/>
            <w:tcBorders>
              <w:top w:val="outset" w:sz="6" w:space="0" w:color="auto"/>
              <w:left w:val="outset" w:sz="6" w:space="0" w:color="auto"/>
              <w:bottom w:val="outset" w:sz="6" w:space="0" w:color="auto"/>
              <w:right w:val="outset" w:sz="6" w:space="0" w:color="auto"/>
            </w:tcBorders>
          </w:tcPr>
          <w:p w14:paraId="3599DBF4" w14:textId="77777777" w:rsidR="009B57CC" w:rsidRPr="009B330D" w:rsidRDefault="009B57CC" w:rsidP="009851E8">
            <w:pPr>
              <w:jc w:val="both"/>
            </w:pPr>
            <w:r w:rsidRPr="009851E8">
              <w:t xml:space="preserve">Civilās aviācijas aģentūras naudas līdzekļu atlikums uz 2018.gada 31.jūliju – 1 308 065.51 </w:t>
            </w:r>
            <w:proofErr w:type="spellStart"/>
            <w:r w:rsidRPr="009851E8">
              <w:rPr>
                <w:i/>
              </w:rPr>
              <w:t>euro</w:t>
            </w:r>
            <w:proofErr w:type="spellEnd"/>
            <w:r w:rsidRPr="009851E8">
              <w:rPr>
                <w:i/>
              </w:rPr>
              <w:t>.</w:t>
            </w:r>
          </w:p>
        </w:tc>
      </w:tr>
    </w:tbl>
    <w:p w14:paraId="62F7591B"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9B57CC" w14:paraId="2AC91D20"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23E9E" w14:textId="77777777" w:rsidR="009B57CC" w:rsidRDefault="009B57CC">
            <w:pPr>
              <w:pStyle w:val="tvhtml"/>
              <w:jc w:val="center"/>
              <w:rPr>
                <w:b/>
                <w:bCs/>
              </w:rPr>
            </w:pPr>
            <w:r>
              <w:rPr>
                <w:b/>
                <w:bCs/>
              </w:rPr>
              <w:t>II. Tiesību akta projekta ietekme uz sabiedrību, tautsaimniecības attīstību un administratīvo slogu</w:t>
            </w:r>
          </w:p>
        </w:tc>
      </w:tr>
      <w:tr w:rsidR="009B57CC" w14:paraId="4048AB97"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6F136B" w14:textId="77777777" w:rsidR="009B57CC" w:rsidRDefault="009B57CC">
            <w:pPr>
              <w:pStyle w:val="tvhtml"/>
              <w:jc w:val="center"/>
              <w:rPr>
                <w:b/>
                <w:bCs/>
              </w:rPr>
            </w:pPr>
            <w:r w:rsidRPr="00FD63C3">
              <w:rPr>
                <w:bCs/>
                <w:iCs/>
              </w:rPr>
              <w:t>Projekts šo jomu neskar</w:t>
            </w:r>
            <w:r>
              <w:rPr>
                <w:bCs/>
                <w:iCs/>
              </w:rPr>
              <w:t>.</w:t>
            </w:r>
          </w:p>
        </w:tc>
      </w:tr>
    </w:tbl>
    <w:p w14:paraId="3EEB90C8"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9B57CC" w14:paraId="121336DC"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1E0E30" w14:textId="77777777" w:rsidR="009B57CC" w:rsidRDefault="009B57CC">
            <w:pPr>
              <w:pStyle w:val="tvhtml"/>
              <w:jc w:val="center"/>
              <w:rPr>
                <w:b/>
                <w:bCs/>
              </w:rPr>
            </w:pPr>
            <w:r>
              <w:rPr>
                <w:b/>
                <w:bCs/>
              </w:rPr>
              <w:t>III. Tiesību akta projekta ietekme uz valsts budžetu un pašvaldību budžetiem</w:t>
            </w:r>
          </w:p>
        </w:tc>
      </w:tr>
      <w:tr w:rsidR="00547EEA" w14:paraId="6C9E1900"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2C4D4C" w14:textId="77777777" w:rsidR="00547EEA" w:rsidRDefault="00547EEA">
            <w:pPr>
              <w:pStyle w:val="tvhtml"/>
              <w:jc w:val="center"/>
              <w:rPr>
                <w:b/>
                <w:bCs/>
              </w:rPr>
            </w:pPr>
            <w:r w:rsidRPr="00FD63C3">
              <w:rPr>
                <w:bCs/>
                <w:iCs/>
              </w:rPr>
              <w:t>Projekts šo jomu neskar</w:t>
            </w:r>
            <w:r>
              <w:rPr>
                <w:bCs/>
                <w:iCs/>
              </w:rPr>
              <w:t>.</w:t>
            </w:r>
          </w:p>
        </w:tc>
      </w:tr>
    </w:tbl>
    <w:p w14:paraId="0831FE47"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9B57CC" w14:paraId="4472E408"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4A537" w14:textId="77777777" w:rsidR="009B57CC" w:rsidRDefault="009B57CC">
            <w:pPr>
              <w:pStyle w:val="tvhtml"/>
              <w:jc w:val="center"/>
              <w:rPr>
                <w:b/>
                <w:bCs/>
              </w:rPr>
            </w:pPr>
            <w:r>
              <w:rPr>
                <w:b/>
                <w:bCs/>
              </w:rPr>
              <w:t>IV. Tiesību akta projekta ietekme uz spēkā esošo tiesību normu sistēmu</w:t>
            </w:r>
          </w:p>
        </w:tc>
      </w:tr>
      <w:tr w:rsidR="00547EEA" w14:paraId="2F4A76E8"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A2D177" w14:textId="77777777" w:rsidR="00547EEA" w:rsidRPr="00547EEA" w:rsidRDefault="00547EEA" w:rsidP="00547EEA">
            <w:pPr>
              <w:spacing w:before="100" w:beforeAutospacing="1" w:after="100" w:afterAutospacing="1"/>
              <w:jc w:val="center"/>
              <w:rPr>
                <w:bCs/>
                <w:iCs/>
              </w:rPr>
            </w:pPr>
            <w:r w:rsidRPr="00FD63C3">
              <w:rPr>
                <w:bCs/>
                <w:iCs/>
              </w:rPr>
              <w:t>Projekts šo jomu neskar</w:t>
            </w:r>
            <w:r>
              <w:rPr>
                <w:bCs/>
                <w:iCs/>
              </w:rPr>
              <w:t>.</w:t>
            </w:r>
          </w:p>
        </w:tc>
      </w:tr>
    </w:tbl>
    <w:p w14:paraId="56C0705B" w14:textId="77777777" w:rsidR="00547EEA" w:rsidRDefault="00547EEA"/>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9B57CC" w14:paraId="238AF362" w14:textId="77777777" w:rsidTr="009B57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A3373D" w14:textId="77777777" w:rsidR="009B57CC" w:rsidRDefault="009B57CC">
            <w:pPr>
              <w:pStyle w:val="tvhtml"/>
              <w:jc w:val="center"/>
              <w:rPr>
                <w:b/>
                <w:bCs/>
              </w:rPr>
            </w:pPr>
            <w:r>
              <w:t xml:space="preserve">  </w:t>
            </w:r>
            <w:r>
              <w:rPr>
                <w:b/>
                <w:bCs/>
              </w:rPr>
              <w:t>V. Tiesību akta projekta atbilstība Latvijas Republikas starptautiskajām saistībām</w:t>
            </w:r>
          </w:p>
        </w:tc>
      </w:tr>
      <w:tr w:rsidR="00547EEA" w14:paraId="3DD97F06"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A7B060" w14:textId="77777777" w:rsidR="00547EEA" w:rsidRDefault="00547EEA" w:rsidP="00547EEA">
            <w:pPr>
              <w:pStyle w:val="tvhtml"/>
              <w:jc w:val="center"/>
            </w:pPr>
            <w:r>
              <w:t>1.</w:t>
            </w:r>
          </w:p>
        </w:tc>
        <w:tc>
          <w:tcPr>
            <w:tcW w:w="1676" w:type="pct"/>
            <w:tcBorders>
              <w:top w:val="outset" w:sz="6" w:space="0" w:color="auto"/>
              <w:left w:val="outset" w:sz="6" w:space="0" w:color="auto"/>
              <w:bottom w:val="outset" w:sz="6" w:space="0" w:color="auto"/>
              <w:right w:val="outset" w:sz="6" w:space="0" w:color="auto"/>
            </w:tcBorders>
            <w:hideMark/>
          </w:tcPr>
          <w:p w14:paraId="50260813" w14:textId="77777777" w:rsidR="00547EEA" w:rsidRDefault="00547EEA" w:rsidP="00547EEA">
            <w:r>
              <w:t>Saistības pret Eiropas Savienību</w:t>
            </w:r>
          </w:p>
        </w:tc>
        <w:tc>
          <w:tcPr>
            <w:tcW w:w="2957" w:type="pct"/>
            <w:tcBorders>
              <w:top w:val="outset" w:sz="6" w:space="0" w:color="auto"/>
              <w:left w:val="outset" w:sz="6" w:space="0" w:color="auto"/>
              <w:bottom w:val="outset" w:sz="6" w:space="0" w:color="auto"/>
              <w:right w:val="outset" w:sz="6" w:space="0" w:color="auto"/>
            </w:tcBorders>
          </w:tcPr>
          <w:p w14:paraId="5E109964" w14:textId="77777777" w:rsidR="00547EEA" w:rsidRPr="003D34EF" w:rsidRDefault="00547EEA" w:rsidP="00547EEA">
            <w:r w:rsidRPr="003D34EF">
              <w:t>Projekts šo jomu neskar.</w:t>
            </w:r>
          </w:p>
        </w:tc>
      </w:tr>
      <w:tr w:rsidR="00547EEA" w14:paraId="78520A96"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AE005" w14:textId="77777777" w:rsidR="00547EEA" w:rsidRDefault="00547EEA" w:rsidP="00547EEA">
            <w:pPr>
              <w:pStyle w:val="tvhtml"/>
              <w:jc w:val="center"/>
            </w:pPr>
            <w:r>
              <w:lastRenderedPageBreak/>
              <w:t>2.</w:t>
            </w:r>
          </w:p>
        </w:tc>
        <w:tc>
          <w:tcPr>
            <w:tcW w:w="1676" w:type="pct"/>
            <w:tcBorders>
              <w:top w:val="outset" w:sz="6" w:space="0" w:color="auto"/>
              <w:left w:val="outset" w:sz="6" w:space="0" w:color="auto"/>
              <w:bottom w:val="outset" w:sz="6" w:space="0" w:color="auto"/>
              <w:right w:val="outset" w:sz="6" w:space="0" w:color="auto"/>
            </w:tcBorders>
            <w:hideMark/>
          </w:tcPr>
          <w:p w14:paraId="5CA10DA9" w14:textId="77777777" w:rsidR="00547EEA" w:rsidRDefault="00547EEA" w:rsidP="00547EEA">
            <w:r>
              <w:t>Citas starptautiskās saistības</w:t>
            </w:r>
          </w:p>
        </w:tc>
        <w:tc>
          <w:tcPr>
            <w:tcW w:w="2957" w:type="pct"/>
            <w:tcBorders>
              <w:top w:val="outset" w:sz="6" w:space="0" w:color="auto"/>
              <w:left w:val="outset" w:sz="6" w:space="0" w:color="auto"/>
              <w:bottom w:val="outset" w:sz="6" w:space="0" w:color="auto"/>
              <w:right w:val="outset" w:sz="6" w:space="0" w:color="auto"/>
            </w:tcBorders>
          </w:tcPr>
          <w:p w14:paraId="2995F12D" w14:textId="77777777" w:rsidR="00547EEA" w:rsidRPr="003D34EF" w:rsidRDefault="00547EEA" w:rsidP="00547EEA">
            <w:r w:rsidRPr="003D34EF">
              <w:t>Projekts šo jomu neskar.</w:t>
            </w:r>
          </w:p>
        </w:tc>
      </w:tr>
      <w:tr w:rsidR="009B57CC" w14:paraId="63999CA7"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6D0204" w14:textId="77777777" w:rsidR="009B57CC" w:rsidRDefault="009B57CC">
            <w:pPr>
              <w:pStyle w:val="tvhtml"/>
              <w:jc w:val="center"/>
            </w:pPr>
            <w:r>
              <w:t>3.</w:t>
            </w:r>
          </w:p>
        </w:tc>
        <w:tc>
          <w:tcPr>
            <w:tcW w:w="1676" w:type="pct"/>
            <w:tcBorders>
              <w:top w:val="outset" w:sz="6" w:space="0" w:color="auto"/>
              <w:left w:val="outset" w:sz="6" w:space="0" w:color="auto"/>
              <w:bottom w:val="outset" w:sz="6" w:space="0" w:color="auto"/>
              <w:right w:val="outset" w:sz="6" w:space="0" w:color="auto"/>
            </w:tcBorders>
            <w:hideMark/>
          </w:tcPr>
          <w:p w14:paraId="36F35874" w14:textId="77777777" w:rsidR="009B57CC" w:rsidRDefault="009B57CC">
            <w:r>
              <w:t>Cita informācija</w:t>
            </w:r>
          </w:p>
        </w:tc>
        <w:tc>
          <w:tcPr>
            <w:tcW w:w="2957" w:type="pct"/>
            <w:tcBorders>
              <w:top w:val="outset" w:sz="6" w:space="0" w:color="auto"/>
              <w:left w:val="outset" w:sz="6" w:space="0" w:color="auto"/>
              <w:bottom w:val="outset" w:sz="6" w:space="0" w:color="auto"/>
              <w:right w:val="outset" w:sz="6" w:space="0" w:color="auto"/>
            </w:tcBorders>
          </w:tcPr>
          <w:p w14:paraId="30951D81" w14:textId="77777777" w:rsidR="009B57CC" w:rsidRDefault="009B57CC" w:rsidP="009B57CC">
            <w:pPr>
              <w:jc w:val="both"/>
            </w:pPr>
            <w:r w:rsidRPr="009B57CC">
              <w:t>Saskaņā ar regulas Nr. 391/2013 6.panta 2.punktu dalībvalstis ir tiesības noteikt izmaksas,  ja tās radušās saistībā ar aeronavigācijas pakalpojumu sniegšanu. Ņemot vērā minēto, ar šo rīkojumu tiek noteiktas izmaksas, lai finansētu Civilās aviācijas aģentūras izdevumus, kas saistīti ar aeronavigācijas pakalpojumu nodrošināšanas, kontroles un uzraudzības, gaisa telpas bloka pārvaldības darbību (funkciju) izpildi.</w:t>
            </w:r>
          </w:p>
        </w:tc>
      </w:tr>
    </w:tbl>
    <w:p w14:paraId="171B94C0" w14:textId="77777777" w:rsidR="009B57CC" w:rsidRDefault="009B57CC" w:rsidP="009B57CC">
      <w:r>
        <w:t xml:space="preserve">  </w:t>
      </w:r>
    </w:p>
    <w:p w14:paraId="18265AAD"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9B57CC" w14:paraId="216D0072"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158EC" w14:textId="77777777" w:rsidR="009B57CC" w:rsidRDefault="009B57CC">
            <w:pPr>
              <w:pStyle w:val="tvhtml"/>
              <w:jc w:val="center"/>
              <w:rPr>
                <w:b/>
                <w:bCs/>
              </w:rPr>
            </w:pPr>
            <w:r>
              <w:rPr>
                <w:b/>
                <w:bCs/>
              </w:rPr>
              <w:t>VI. Sabiedrības līdzdalība un komunikācijas aktivitātes</w:t>
            </w:r>
          </w:p>
        </w:tc>
      </w:tr>
      <w:tr w:rsidR="00547EEA" w14:paraId="1B594111" w14:textId="77777777" w:rsidTr="009B5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B6DD6B" w14:textId="77777777" w:rsidR="00547EEA" w:rsidRPr="00547EEA" w:rsidRDefault="00547EEA" w:rsidP="00547EEA">
            <w:pPr>
              <w:spacing w:before="100" w:beforeAutospacing="1" w:after="100" w:afterAutospacing="1"/>
              <w:jc w:val="center"/>
              <w:rPr>
                <w:bCs/>
                <w:iCs/>
              </w:rPr>
            </w:pPr>
            <w:r w:rsidRPr="00FD63C3">
              <w:rPr>
                <w:bCs/>
                <w:iCs/>
              </w:rPr>
              <w:t>Projekts šo jomu neskar</w:t>
            </w:r>
            <w:r>
              <w:rPr>
                <w:bCs/>
                <w:iCs/>
              </w:rPr>
              <w:t>.</w:t>
            </w:r>
          </w:p>
        </w:tc>
      </w:tr>
    </w:tbl>
    <w:p w14:paraId="4A21F1EE" w14:textId="77777777" w:rsidR="009B57CC" w:rsidRDefault="009B57CC" w:rsidP="009B57CC">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9B57CC" w14:paraId="44088FF1" w14:textId="77777777" w:rsidTr="009B57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4B1F9D" w14:textId="77777777" w:rsidR="009B57CC" w:rsidRDefault="009B57CC">
            <w:pPr>
              <w:pStyle w:val="tvhtml"/>
              <w:jc w:val="center"/>
              <w:rPr>
                <w:b/>
                <w:bCs/>
              </w:rPr>
            </w:pPr>
            <w:r>
              <w:rPr>
                <w:b/>
                <w:bCs/>
              </w:rPr>
              <w:t>VII. Tiesību akta projekta izpildes nodrošināšana un tās ietekme uz institūcijām</w:t>
            </w:r>
          </w:p>
        </w:tc>
      </w:tr>
      <w:tr w:rsidR="009B57CC" w14:paraId="2E31706C"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86FC73" w14:textId="77777777" w:rsidR="009B57CC" w:rsidRDefault="009B57CC" w:rsidP="009B57CC">
            <w:pPr>
              <w:pStyle w:val="tvhtml"/>
              <w:jc w:val="center"/>
            </w:pPr>
            <w:r>
              <w:t>1.</w:t>
            </w:r>
          </w:p>
        </w:tc>
        <w:tc>
          <w:tcPr>
            <w:tcW w:w="1676" w:type="pct"/>
            <w:tcBorders>
              <w:top w:val="outset" w:sz="6" w:space="0" w:color="auto"/>
              <w:left w:val="outset" w:sz="6" w:space="0" w:color="auto"/>
              <w:bottom w:val="outset" w:sz="6" w:space="0" w:color="auto"/>
              <w:right w:val="outset" w:sz="6" w:space="0" w:color="auto"/>
            </w:tcBorders>
            <w:hideMark/>
          </w:tcPr>
          <w:p w14:paraId="308F90D5" w14:textId="77777777" w:rsidR="009B57CC" w:rsidRDefault="009B57CC" w:rsidP="009B57CC">
            <w:r>
              <w:t>Projekta izpildē iesaistītās institūcijas</w:t>
            </w:r>
          </w:p>
        </w:tc>
        <w:tc>
          <w:tcPr>
            <w:tcW w:w="2957" w:type="pct"/>
            <w:tcBorders>
              <w:top w:val="outset" w:sz="6" w:space="0" w:color="auto"/>
              <w:left w:val="outset" w:sz="6" w:space="0" w:color="auto"/>
              <w:bottom w:val="outset" w:sz="6" w:space="0" w:color="auto"/>
              <w:right w:val="outset" w:sz="6" w:space="0" w:color="auto"/>
            </w:tcBorders>
          </w:tcPr>
          <w:p w14:paraId="0EB4190B" w14:textId="77777777" w:rsidR="009B57CC" w:rsidRPr="003D34EF" w:rsidRDefault="009B57CC" w:rsidP="009B57CC">
            <w:pPr>
              <w:jc w:val="both"/>
            </w:pPr>
            <w:r w:rsidRPr="003D34EF">
              <w:t>Civilās aviācijas aģentūra, valsts akciju sabiedrība „Latvijas gaisa satiksme”, valsts akciju sabiedrība „Starptautiskā lidosta „Rīga””.</w:t>
            </w:r>
          </w:p>
        </w:tc>
      </w:tr>
      <w:tr w:rsidR="009B57CC" w14:paraId="4A180E14"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B2A644" w14:textId="77777777" w:rsidR="009B57CC" w:rsidRDefault="009B57CC" w:rsidP="009B57CC">
            <w:pPr>
              <w:pStyle w:val="tvhtml"/>
              <w:jc w:val="center"/>
            </w:pPr>
            <w:r>
              <w:t>2.</w:t>
            </w:r>
          </w:p>
        </w:tc>
        <w:tc>
          <w:tcPr>
            <w:tcW w:w="1676" w:type="pct"/>
            <w:tcBorders>
              <w:top w:val="outset" w:sz="6" w:space="0" w:color="auto"/>
              <w:left w:val="outset" w:sz="6" w:space="0" w:color="auto"/>
              <w:bottom w:val="outset" w:sz="6" w:space="0" w:color="auto"/>
              <w:right w:val="outset" w:sz="6" w:space="0" w:color="auto"/>
            </w:tcBorders>
            <w:hideMark/>
          </w:tcPr>
          <w:p w14:paraId="15A1600A" w14:textId="77777777" w:rsidR="009B57CC" w:rsidRDefault="009B57CC" w:rsidP="009B57CC">
            <w:r>
              <w:t>Projekta izpildes ietekme uz pārvaldes funkcijām un institucionālo struktūru.</w:t>
            </w:r>
            <w:r>
              <w:br/>
              <w:t>Jaunu institūciju izveide, esošu institūciju likvidācija vai reorganizācija, to ietekme uz institūcijas cilvēkresursiem</w:t>
            </w:r>
          </w:p>
        </w:tc>
        <w:tc>
          <w:tcPr>
            <w:tcW w:w="2957" w:type="pct"/>
            <w:tcBorders>
              <w:top w:val="outset" w:sz="6" w:space="0" w:color="auto"/>
              <w:left w:val="outset" w:sz="6" w:space="0" w:color="auto"/>
              <w:bottom w:val="outset" w:sz="6" w:space="0" w:color="auto"/>
              <w:right w:val="outset" w:sz="6" w:space="0" w:color="auto"/>
            </w:tcBorders>
          </w:tcPr>
          <w:p w14:paraId="6AEE113C" w14:textId="77777777" w:rsidR="009B57CC" w:rsidRPr="003D34EF" w:rsidRDefault="009B57CC" w:rsidP="009B57CC">
            <w:r w:rsidRPr="003D34EF">
              <w:t>Projekts šo jomu neskar.</w:t>
            </w:r>
          </w:p>
        </w:tc>
      </w:tr>
      <w:tr w:rsidR="009B57CC" w14:paraId="3C23FD78" w14:textId="77777777" w:rsidTr="009B57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E0E2AB" w14:textId="77777777" w:rsidR="009B57CC" w:rsidRDefault="009B57CC" w:rsidP="009B57CC">
            <w:pPr>
              <w:pStyle w:val="tvhtml"/>
              <w:jc w:val="center"/>
            </w:pPr>
            <w:r>
              <w:t>3.</w:t>
            </w:r>
          </w:p>
        </w:tc>
        <w:tc>
          <w:tcPr>
            <w:tcW w:w="1676" w:type="pct"/>
            <w:tcBorders>
              <w:top w:val="outset" w:sz="6" w:space="0" w:color="auto"/>
              <w:left w:val="outset" w:sz="6" w:space="0" w:color="auto"/>
              <w:bottom w:val="outset" w:sz="6" w:space="0" w:color="auto"/>
              <w:right w:val="outset" w:sz="6" w:space="0" w:color="auto"/>
            </w:tcBorders>
            <w:hideMark/>
          </w:tcPr>
          <w:p w14:paraId="296485F3" w14:textId="77777777" w:rsidR="009B57CC" w:rsidRDefault="009B57CC" w:rsidP="009B57CC">
            <w:r>
              <w:t>Cita informācija</w:t>
            </w:r>
          </w:p>
        </w:tc>
        <w:tc>
          <w:tcPr>
            <w:tcW w:w="2957" w:type="pct"/>
            <w:tcBorders>
              <w:top w:val="outset" w:sz="6" w:space="0" w:color="auto"/>
              <w:left w:val="outset" w:sz="6" w:space="0" w:color="auto"/>
              <w:bottom w:val="outset" w:sz="6" w:space="0" w:color="auto"/>
              <w:right w:val="outset" w:sz="6" w:space="0" w:color="auto"/>
            </w:tcBorders>
          </w:tcPr>
          <w:p w14:paraId="10738E3A" w14:textId="77777777" w:rsidR="009B57CC" w:rsidRPr="003D34EF" w:rsidRDefault="009B57CC" w:rsidP="009B57CC">
            <w:pPr>
              <w:spacing w:before="100" w:beforeAutospacing="1" w:after="100" w:afterAutospacing="1"/>
            </w:pPr>
            <w:r>
              <w:t>Nav.</w:t>
            </w:r>
          </w:p>
        </w:tc>
      </w:tr>
    </w:tbl>
    <w:p w14:paraId="4BBFB97D" w14:textId="77777777" w:rsidR="009B57CC" w:rsidRDefault="009B57CC" w:rsidP="009B57CC">
      <w:pPr>
        <w:pStyle w:val="Signature"/>
        <w:widowControl/>
        <w:tabs>
          <w:tab w:val="left" w:pos="6120"/>
        </w:tabs>
        <w:spacing w:before="0"/>
        <w:rPr>
          <w:color w:val="000000"/>
          <w:szCs w:val="24"/>
        </w:rPr>
      </w:pPr>
    </w:p>
    <w:p w14:paraId="153BC289" w14:textId="77777777" w:rsidR="009B57CC" w:rsidRDefault="009B57CC" w:rsidP="009B57CC">
      <w:pPr>
        <w:pStyle w:val="Signature"/>
        <w:widowControl/>
        <w:tabs>
          <w:tab w:val="left" w:pos="6120"/>
        </w:tabs>
        <w:spacing w:before="0"/>
        <w:rPr>
          <w:color w:val="000000"/>
          <w:szCs w:val="24"/>
        </w:rPr>
      </w:pPr>
    </w:p>
    <w:p w14:paraId="30A2B83E" w14:textId="77777777" w:rsidR="009B57CC" w:rsidRDefault="009B57CC" w:rsidP="009B57CC">
      <w:pPr>
        <w:pStyle w:val="Signature"/>
        <w:widowControl/>
        <w:tabs>
          <w:tab w:val="left" w:pos="6120"/>
        </w:tabs>
        <w:spacing w:before="0"/>
        <w:rPr>
          <w:color w:val="000000"/>
          <w:szCs w:val="24"/>
        </w:rPr>
      </w:pPr>
    </w:p>
    <w:p w14:paraId="6D82FE62" w14:textId="77777777" w:rsidR="009B57CC" w:rsidRPr="00580C3E" w:rsidRDefault="009B57CC" w:rsidP="009B57CC">
      <w:pPr>
        <w:pStyle w:val="Signature"/>
        <w:widowControl/>
        <w:tabs>
          <w:tab w:val="left" w:pos="6120"/>
        </w:tabs>
        <w:spacing w:before="0"/>
        <w:rPr>
          <w:color w:val="000000"/>
          <w:szCs w:val="24"/>
        </w:rPr>
      </w:pPr>
      <w:r w:rsidRPr="00580C3E">
        <w:rPr>
          <w:color w:val="000000"/>
          <w:szCs w:val="24"/>
        </w:rPr>
        <w:t>Satiksmes ministrs</w:t>
      </w:r>
      <w:r w:rsidRPr="00580C3E">
        <w:rPr>
          <w:color w:val="000000"/>
          <w:szCs w:val="24"/>
        </w:rPr>
        <w:tab/>
      </w:r>
      <w:proofErr w:type="spellStart"/>
      <w:r>
        <w:rPr>
          <w:color w:val="000000"/>
          <w:szCs w:val="24"/>
        </w:rPr>
        <w:t>U.Augulis</w:t>
      </w:r>
      <w:proofErr w:type="spellEnd"/>
    </w:p>
    <w:p w14:paraId="5565E9F7" w14:textId="77777777" w:rsidR="009B57CC" w:rsidRPr="00580C3E" w:rsidRDefault="009B57CC" w:rsidP="009B57CC">
      <w:pPr>
        <w:tabs>
          <w:tab w:val="left" w:pos="6480"/>
        </w:tabs>
        <w:ind w:firstLine="720"/>
        <w:jc w:val="both"/>
        <w:rPr>
          <w:color w:val="000000"/>
        </w:rPr>
      </w:pPr>
    </w:p>
    <w:p w14:paraId="41CD8604" w14:textId="77777777" w:rsidR="009B57CC" w:rsidRDefault="009B57CC" w:rsidP="009B57CC">
      <w:pPr>
        <w:tabs>
          <w:tab w:val="left" w:pos="6120"/>
        </w:tabs>
        <w:ind w:firstLine="720"/>
        <w:jc w:val="both"/>
        <w:rPr>
          <w:color w:val="000000"/>
        </w:rPr>
      </w:pPr>
    </w:p>
    <w:p w14:paraId="049B26C4" w14:textId="77777777" w:rsidR="009B57CC" w:rsidRPr="00580C3E" w:rsidRDefault="009B57CC" w:rsidP="009B57CC">
      <w:pPr>
        <w:tabs>
          <w:tab w:val="left" w:pos="6120"/>
        </w:tabs>
        <w:ind w:firstLine="720"/>
        <w:jc w:val="both"/>
        <w:rPr>
          <w:color w:val="000000"/>
        </w:rPr>
      </w:pPr>
      <w:r w:rsidRPr="00580C3E">
        <w:rPr>
          <w:color w:val="000000"/>
        </w:rPr>
        <w:t>Vīza: Valsts sekretārs</w:t>
      </w:r>
      <w:r w:rsidRPr="00580C3E">
        <w:rPr>
          <w:color w:val="000000"/>
        </w:rPr>
        <w:tab/>
      </w:r>
      <w:proofErr w:type="spellStart"/>
      <w:r w:rsidRPr="00580C3E">
        <w:rPr>
          <w:color w:val="000000"/>
        </w:rPr>
        <w:t>K.Ozoliņš</w:t>
      </w:r>
      <w:proofErr w:type="spellEnd"/>
    </w:p>
    <w:p w14:paraId="4F2AE27A" w14:textId="77777777" w:rsidR="009B57CC" w:rsidRDefault="009B57CC" w:rsidP="009B57CC">
      <w:pPr>
        <w:pStyle w:val="Header"/>
        <w:tabs>
          <w:tab w:val="left" w:pos="720"/>
        </w:tabs>
        <w:rPr>
          <w:color w:val="000000"/>
          <w:sz w:val="26"/>
          <w:szCs w:val="26"/>
        </w:rPr>
      </w:pPr>
    </w:p>
    <w:p w14:paraId="3B3F41C8" w14:textId="77777777" w:rsidR="009B57CC" w:rsidRDefault="009B57CC" w:rsidP="009B57CC">
      <w:pPr>
        <w:pStyle w:val="Header"/>
        <w:tabs>
          <w:tab w:val="left" w:pos="720"/>
        </w:tabs>
        <w:rPr>
          <w:color w:val="000000"/>
          <w:sz w:val="26"/>
          <w:szCs w:val="26"/>
        </w:rPr>
      </w:pPr>
    </w:p>
    <w:p w14:paraId="04CB58DF" w14:textId="77777777" w:rsidR="009B57CC" w:rsidRPr="002D4C53" w:rsidRDefault="009B57CC" w:rsidP="009B57CC">
      <w:pPr>
        <w:pStyle w:val="Header"/>
        <w:tabs>
          <w:tab w:val="left" w:pos="720"/>
        </w:tabs>
        <w:rPr>
          <w:color w:val="000000"/>
          <w:sz w:val="26"/>
          <w:szCs w:val="26"/>
        </w:rPr>
      </w:pPr>
    </w:p>
    <w:p w14:paraId="5E8FEF9B" w14:textId="77777777" w:rsidR="009B57CC" w:rsidRPr="002D4C53" w:rsidRDefault="009B57CC" w:rsidP="009B57CC">
      <w:pPr>
        <w:pStyle w:val="Header"/>
        <w:tabs>
          <w:tab w:val="left" w:pos="720"/>
        </w:tabs>
        <w:rPr>
          <w:color w:val="000000"/>
          <w:sz w:val="22"/>
          <w:szCs w:val="22"/>
        </w:rPr>
      </w:pPr>
      <w:proofErr w:type="spellStart"/>
      <w:r w:rsidRPr="002D4C53">
        <w:rPr>
          <w:color w:val="000000"/>
          <w:sz w:val="22"/>
          <w:szCs w:val="22"/>
        </w:rPr>
        <w:t>I.Dambe</w:t>
      </w:r>
      <w:proofErr w:type="spellEnd"/>
    </w:p>
    <w:p w14:paraId="52E803D8" w14:textId="77777777" w:rsidR="009B57CC" w:rsidRPr="002D4C53" w:rsidRDefault="009B57CC" w:rsidP="009B57CC">
      <w:pPr>
        <w:pStyle w:val="Header"/>
        <w:tabs>
          <w:tab w:val="left" w:pos="720"/>
        </w:tabs>
        <w:rPr>
          <w:sz w:val="22"/>
          <w:szCs w:val="22"/>
        </w:rPr>
      </w:pPr>
      <w:r>
        <w:rPr>
          <w:color w:val="000000"/>
          <w:sz w:val="22"/>
          <w:szCs w:val="22"/>
        </w:rPr>
        <w:t>67830941, inta.dambe@</w:t>
      </w:r>
      <w:r w:rsidRPr="002D4C53">
        <w:rPr>
          <w:color w:val="000000"/>
          <w:sz w:val="22"/>
          <w:szCs w:val="22"/>
        </w:rPr>
        <w:t>caa.gov.lv</w:t>
      </w:r>
    </w:p>
    <w:p w14:paraId="29E85CF2" w14:textId="77777777" w:rsidR="009B57CC" w:rsidRDefault="009B57CC" w:rsidP="009B57CC">
      <w:pPr>
        <w:pStyle w:val="Title"/>
        <w:spacing w:before="130" w:line="260" w:lineRule="exact"/>
        <w:ind w:firstLine="539"/>
        <w:jc w:val="both"/>
        <w:rPr>
          <w:b/>
          <w:sz w:val="24"/>
          <w:szCs w:val="24"/>
        </w:rPr>
      </w:pPr>
    </w:p>
    <w:sectPr w:rsidR="009B57CC" w:rsidSect="009851E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3B6B7" w14:textId="77777777" w:rsidR="0007178E" w:rsidRDefault="0007178E" w:rsidP="009851E8">
      <w:r>
        <w:separator/>
      </w:r>
    </w:p>
  </w:endnote>
  <w:endnote w:type="continuationSeparator" w:id="0">
    <w:p w14:paraId="2E286721" w14:textId="77777777" w:rsidR="0007178E" w:rsidRDefault="0007178E" w:rsidP="0098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E3A4" w14:textId="77777777" w:rsidR="006A468F" w:rsidRDefault="006A4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1912" w14:textId="56A1C448" w:rsidR="009851E8" w:rsidRDefault="009851E8">
    <w:pPr>
      <w:pStyle w:val="Footer"/>
      <w:jc w:val="center"/>
    </w:pPr>
  </w:p>
  <w:p w14:paraId="3DA47E01" w14:textId="63E72D75" w:rsidR="009851E8" w:rsidRDefault="006A468F" w:rsidP="009851E8">
    <w:pPr>
      <w:pStyle w:val="Footer"/>
    </w:pPr>
    <w:r>
      <w:t>S</w:t>
    </w:r>
    <w:r w:rsidR="009851E8">
      <w:t>MAnot_150818_CAAbudz</w:t>
    </w:r>
  </w:p>
  <w:p w14:paraId="1B1113B9" w14:textId="7467C9FE" w:rsidR="009851E8" w:rsidRDefault="00985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7F95" w14:textId="3EF9F59D" w:rsidR="009851E8" w:rsidRDefault="006A468F" w:rsidP="009851E8">
    <w:pPr>
      <w:pStyle w:val="Footer"/>
    </w:pPr>
    <w:r>
      <w:t>S</w:t>
    </w:r>
    <w:r w:rsidR="009851E8">
      <w:t>MAnot_150818_CAAbudz</w:t>
    </w:r>
  </w:p>
  <w:p w14:paraId="2F8163A6" w14:textId="77777777" w:rsidR="009851E8" w:rsidRDefault="0098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3015" w14:textId="77777777" w:rsidR="0007178E" w:rsidRDefault="0007178E" w:rsidP="009851E8">
      <w:r>
        <w:separator/>
      </w:r>
    </w:p>
  </w:footnote>
  <w:footnote w:type="continuationSeparator" w:id="0">
    <w:p w14:paraId="2A9F81B1" w14:textId="77777777" w:rsidR="0007178E" w:rsidRDefault="0007178E" w:rsidP="0098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5515" w14:textId="77777777" w:rsidR="006A468F" w:rsidRDefault="006A4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333406"/>
      <w:docPartObj>
        <w:docPartGallery w:val="Page Numbers (Top of Page)"/>
        <w:docPartUnique/>
      </w:docPartObj>
    </w:sdtPr>
    <w:sdtEndPr>
      <w:rPr>
        <w:noProof/>
      </w:rPr>
    </w:sdtEndPr>
    <w:sdtContent>
      <w:p w14:paraId="438981A0" w14:textId="23C3F375" w:rsidR="004B7F08" w:rsidRDefault="004B7F08">
        <w:pPr>
          <w:pStyle w:val="Header"/>
          <w:jc w:val="center"/>
        </w:pPr>
        <w:r>
          <w:fldChar w:fldCharType="begin"/>
        </w:r>
        <w:r>
          <w:instrText xml:space="preserve"> PAGE   \* MERGEFORMAT </w:instrText>
        </w:r>
        <w:r>
          <w:fldChar w:fldCharType="separate"/>
        </w:r>
        <w:r w:rsidR="004757E3">
          <w:rPr>
            <w:noProof/>
          </w:rPr>
          <w:t>7</w:t>
        </w:r>
        <w:r>
          <w:rPr>
            <w:noProof/>
          </w:rPr>
          <w:fldChar w:fldCharType="end"/>
        </w:r>
      </w:p>
    </w:sdtContent>
  </w:sdt>
  <w:p w14:paraId="42B9D4E5" w14:textId="77777777" w:rsidR="004B7F08" w:rsidRDefault="004B7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FDC7" w14:textId="4B0D6A57" w:rsidR="009851E8" w:rsidRDefault="009851E8">
    <w:pPr>
      <w:pStyle w:val="Header"/>
      <w:jc w:val="center"/>
    </w:pPr>
  </w:p>
  <w:p w14:paraId="156FDA6B" w14:textId="77777777" w:rsidR="009851E8" w:rsidRDefault="00985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7178E"/>
    <w:rsid w:val="00212189"/>
    <w:rsid w:val="004757E3"/>
    <w:rsid w:val="004B7F08"/>
    <w:rsid w:val="00547EEA"/>
    <w:rsid w:val="006A468F"/>
    <w:rsid w:val="008915CB"/>
    <w:rsid w:val="008A01F7"/>
    <w:rsid w:val="009851E8"/>
    <w:rsid w:val="009B330D"/>
    <w:rsid w:val="009B57CC"/>
    <w:rsid w:val="00AC3B6D"/>
    <w:rsid w:val="00B308CB"/>
    <w:rsid w:val="00B92E32"/>
    <w:rsid w:val="00B94112"/>
    <w:rsid w:val="00BD5588"/>
    <w:rsid w:val="00DB1DCF"/>
    <w:rsid w:val="00E44472"/>
    <w:rsid w:val="00EF51D2"/>
    <w:rsid w:val="00FC6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8682"/>
  <w15:docId w15:val="{D95CD283-1A86-4581-BE21-B604F806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uiPriority w:val="99"/>
    <w:qFormat/>
    <w:rsid w:val="009B57CC"/>
    <w:pPr>
      <w:keepNext/>
      <w:widowControl w:val="0"/>
      <w:suppressAutoHyphens/>
      <w:spacing w:before="240" w:after="60"/>
      <w:outlineLvl w:val="3"/>
    </w:pPr>
    <w:rPr>
      <w:rFonts w:ascii="Calibri" w:hAnsi="Calibri"/>
      <w:b/>
      <w:kern w:val="1"/>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customStyle="1" w:styleId="tvhtml">
    <w:name w:val="tv_html"/>
    <w:basedOn w:val="Normal"/>
    <w:rsid w:val="009B57CC"/>
    <w:pPr>
      <w:spacing w:before="100" w:beforeAutospacing="1" w:after="100" w:afterAutospacing="1"/>
    </w:pPr>
  </w:style>
  <w:style w:type="character" w:customStyle="1" w:styleId="Heading4Char">
    <w:name w:val="Heading 4 Char"/>
    <w:basedOn w:val="DefaultParagraphFont"/>
    <w:link w:val="Heading4"/>
    <w:uiPriority w:val="99"/>
    <w:rsid w:val="009B57CC"/>
    <w:rPr>
      <w:rFonts w:ascii="Calibri" w:eastAsia="Times New Roman" w:hAnsi="Calibri" w:cs="Times New Roman"/>
      <w:b/>
      <w:kern w:val="1"/>
      <w:sz w:val="28"/>
      <w:szCs w:val="20"/>
    </w:rPr>
  </w:style>
  <w:style w:type="paragraph" w:customStyle="1" w:styleId="TableContents">
    <w:name w:val="Table Contents"/>
    <w:basedOn w:val="Normal"/>
    <w:uiPriority w:val="99"/>
    <w:rsid w:val="009B57CC"/>
    <w:pPr>
      <w:widowControl w:val="0"/>
      <w:suppressLineNumbers/>
      <w:suppressAutoHyphens/>
    </w:pPr>
    <w:rPr>
      <w:kern w:val="1"/>
      <w:lang w:eastAsia="en-US"/>
    </w:rPr>
  </w:style>
  <w:style w:type="character" w:styleId="Emphasis">
    <w:name w:val="Emphasis"/>
    <w:basedOn w:val="DefaultParagraphFont"/>
    <w:uiPriority w:val="20"/>
    <w:qFormat/>
    <w:rsid w:val="009B57CC"/>
    <w:rPr>
      <w:rFonts w:cs="Times New Roman"/>
      <w:i/>
    </w:rPr>
  </w:style>
  <w:style w:type="paragraph" w:styleId="ListParagraph">
    <w:name w:val="List Paragraph"/>
    <w:basedOn w:val="Normal"/>
    <w:uiPriority w:val="34"/>
    <w:qFormat/>
    <w:rsid w:val="009B57CC"/>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t">
    <w:name w:val="st"/>
    <w:basedOn w:val="DefaultParagraphFont"/>
    <w:rsid w:val="009B57CC"/>
  </w:style>
  <w:style w:type="paragraph" w:styleId="Header">
    <w:name w:val="header"/>
    <w:basedOn w:val="Normal"/>
    <w:link w:val="HeaderChar"/>
    <w:uiPriority w:val="99"/>
    <w:rsid w:val="009B57CC"/>
    <w:pPr>
      <w:widowControl w:val="0"/>
      <w:tabs>
        <w:tab w:val="center" w:pos="4153"/>
        <w:tab w:val="right" w:pos="8306"/>
      </w:tabs>
      <w:suppressAutoHyphens/>
    </w:pPr>
    <w:rPr>
      <w:kern w:val="1"/>
      <w:szCs w:val="20"/>
      <w:lang w:eastAsia="en-US"/>
    </w:rPr>
  </w:style>
  <w:style w:type="character" w:customStyle="1" w:styleId="HeaderChar">
    <w:name w:val="Header Char"/>
    <w:basedOn w:val="DefaultParagraphFont"/>
    <w:link w:val="Header"/>
    <w:uiPriority w:val="99"/>
    <w:rsid w:val="009B57CC"/>
    <w:rPr>
      <w:rFonts w:ascii="Times New Roman" w:eastAsia="Times New Roman" w:hAnsi="Times New Roman" w:cs="Times New Roman"/>
      <w:kern w:val="1"/>
      <w:sz w:val="24"/>
      <w:szCs w:val="20"/>
    </w:rPr>
  </w:style>
  <w:style w:type="paragraph" w:styleId="Signature">
    <w:name w:val="Signature"/>
    <w:basedOn w:val="Normal"/>
    <w:next w:val="EnvelopeReturn"/>
    <w:link w:val="SignatureChar"/>
    <w:uiPriority w:val="99"/>
    <w:rsid w:val="009B57CC"/>
    <w:pPr>
      <w:keepNext/>
      <w:keepLines/>
      <w:widowControl w:val="0"/>
      <w:tabs>
        <w:tab w:val="right" w:pos="9072"/>
      </w:tabs>
      <w:suppressAutoHyphens/>
      <w:spacing w:before="600"/>
      <w:ind w:firstLine="720"/>
    </w:pPr>
    <w:rPr>
      <w:kern w:val="1"/>
      <w:szCs w:val="20"/>
      <w:lang w:eastAsia="en-US"/>
    </w:rPr>
  </w:style>
  <w:style w:type="character" w:customStyle="1" w:styleId="SignatureChar">
    <w:name w:val="Signature Char"/>
    <w:basedOn w:val="DefaultParagraphFont"/>
    <w:link w:val="Signature"/>
    <w:uiPriority w:val="99"/>
    <w:rsid w:val="009B57CC"/>
    <w:rPr>
      <w:rFonts w:ascii="Times New Roman" w:eastAsia="Times New Roman" w:hAnsi="Times New Roman" w:cs="Times New Roman"/>
      <w:kern w:val="1"/>
      <w:sz w:val="24"/>
      <w:szCs w:val="20"/>
    </w:rPr>
  </w:style>
  <w:style w:type="paragraph" w:styleId="EnvelopeReturn">
    <w:name w:val="envelope return"/>
    <w:basedOn w:val="Normal"/>
    <w:uiPriority w:val="99"/>
    <w:semiHidden/>
    <w:unhideWhenUsed/>
    <w:rsid w:val="009B57CC"/>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B1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DCF"/>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9B330D"/>
    <w:rPr>
      <w:sz w:val="16"/>
      <w:szCs w:val="16"/>
    </w:rPr>
  </w:style>
  <w:style w:type="paragraph" w:styleId="CommentText">
    <w:name w:val="annotation text"/>
    <w:basedOn w:val="Normal"/>
    <w:link w:val="CommentTextChar"/>
    <w:uiPriority w:val="99"/>
    <w:semiHidden/>
    <w:unhideWhenUsed/>
    <w:rsid w:val="009B330D"/>
    <w:rPr>
      <w:sz w:val="20"/>
      <w:szCs w:val="20"/>
    </w:rPr>
  </w:style>
  <w:style w:type="character" w:customStyle="1" w:styleId="CommentTextChar">
    <w:name w:val="Comment Text Char"/>
    <w:basedOn w:val="DefaultParagraphFont"/>
    <w:link w:val="CommentText"/>
    <w:uiPriority w:val="99"/>
    <w:semiHidden/>
    <w:rsid w:val="009B33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B330D"/>
    <w:rPr>
      <w:b/>
      <w:bCs/>
    </w:rPr>
  </w:style>
  <w:style w:type="character" w:customStyle="1" w:styleId="CommentSubjectChar">
    <w:name w:val="Comment Subject Char"/>
    <w:basedOn w:val="CommentTextChar"/>
    <w:link w:val="CommentSubject"/>
    <w:uiPriority w:val="99"/>
    <w:semiHidden/>
    <w:rsid w:val="009B330D"/>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9851E8"/>
    <w:pPr>
      <w:tabs>
        <w:tab w:val="center" w:pos="4153"/>
        <w:tab w:val="right" w:pos="8306"/>
      </w:tabs>
    </w:pPr>
  </w:style>
  <w:style w:type="character" w:customStyle="1" w:styleId="FooterChar">
    <w:name w:val="Footer Char"/>
    <w:basedOn w:val="DefaultParagraphFont"/>
    <w:link w:val="Footer"/>
    <w:uiPriority w:val="99"/>
    <w:rsid w:val="009851E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94967">
      <w:bodyDiv w:val="1"/>
      <w:marLeft w:val="0"/>
      <w:marRight w:val="0"/>
      <w:marTop w:val="0"/>
      <w:marBottom w:val="0"/>
      <w:divBdr>
        <w:top w:val="none" w:sz="0" w:space="0" w:color="auto"/>
        <w:left w:val="none" w:sz="0" w:space="0" w:color="auto"/>
        <w:bottom w:val="none" w:sz="0" w:space="0" w:color="auto"/>
        <w:right w:val="none" w:sz="0" w:space="0" w:color="auto"/>
      </w:divBdr>
      <w:divsChild>
        <w:div w:id="1710253615">
          <w:marLeft w:val="0"/>
          <w:marRight w:val="0"/>
          <w:marTop w:val="0"/>
          <w:marBottom w:val="0"/>
          <w:divBdr>
            <w:top w:val="none" w:sz="0" w:space="0" w:color="auto"/>
            <w:left w:val="none" w:sz="0" w:space="0" w:color="auto"/>
            <w:bottom w:val="none" w:sz="0" w:space="0" w:color="auto"/>
            <w:right w:val="none" w:sz="0" w:space="0" w:color="auto"/>
          </w:divBdr>
          <w:divsChild>
            <w:div w:id="635599419">
              <w:marLeft w:val="0"/>
              <w:marRight w:val="0"/>
              <w:marTop w:val="0"/>
              <w:marBottom w:val="0"/>
              <w:divBdr>
                <w:top w:val="none" w:sz="0" w:space="0" w:color="auto"/>
                <w:left w:val="none" w:sz="0" w:space="0" w:color="auto"/>
                <w:bottom w:val="none" w:sz="0" w:space="0" w:color="auto"/>
                <w:right w:val="none" w:sz="0" w:space="0" w:color="auto"/>
              </w:divBdr>
              <w:divsChild>
                <w:div w:id="1808088517">
                  <w:marLeft w:val="0"/>
                  <w:marRight w:val="0"/>
                  <w:marTop w:val="0"/>
                  <w:marBottom w:val="0"/>
                  <w:divBdr>
                    <w:top w:val="none" w:sz="0" w:space="0" w:color="auto"/>
                    <w:left w:val="none" w:sz="0" w:space="0" w:color="auto"/>
                    <w:bottom w:val="none" w:sz="0" w:space="0" w:color="auto"/>
                    <w:right w:val="none" w:sz="0" w:space="0" w:color="auto"/>
                  </w:divBdr>
                  <w:divsChild>
                    <w:div w:id="792016122">
                      <w:marLeft w:val="0"/>
                      <w:marRight w:val="0"/>
                      <w:marTop w:val="0"/>
                      <w:marBottom w:val="0"/>
                      <w:divBdr>
                        <w:top w:val="none" w:sz="0" w:space="0" w:color="auto"/>
                        <w:left w:val="none" w:sz="0" w:space="0" w:color="auto"/>
                        <w:bottom w:val="none" w:sz="0" w:space="0" w:color="auto"/>
                        <w:right w:val="none" w:sz="0" w:space="0" w:color="auto"/>
                      </w:divBdr>
                      <w:divsChild>
                        <w:div w:id="1233201229">
                          <w:marLeft w:val="0"/>
                          <w:marRight w:val="0"/>
                          <w:marTop w:val="0"/>
                          <w:marBottom w:val="0"/>
                          <w:divBdr>
                            <w:top w:val="none" w:sz="0" w:space="0" w:color="auto"/>
                            <w:left w:val="none" w:sz="0" w:space="0" w:color="auto"/>
                            <w:bottom w:val="none" w:sz="0" w:space="0" w:color="auto"/>
                            <w:right w:val="none" w:sz="0" w:space="0" w:color="auto"/>
                          </w:divBdr>
                          <w:divsChild>
                            <w:div w:id="1457144168">
                              <w:marLeft w:val="0"/>
                              <w:marRight w:val="0"/>
                              <w:marTop w:val="0"/>
                              <w:marBottom w:val="0"/>
                              <w:divBdr>
                                <w:top w:val="none" w:sz="0" w:space="0" w:color="auto"/>
                                <w:left w:val="none" w:sz="0" w:space="0" w:color="auto"/>
                                <w:bottom w:val="none" w:sz="0" w:space="0" w:color="auto"/>
                                <w:right w:val="none" w:sz="0" w:space="0" w:color="auto"/>
                              </w:divBdr>
                            </w:div>
                            <w:div w:id="832794437">
                              <w:marLeft w:val="0"/>
                              <w:marRight w:val="0"/>
                              <w:marTop w:val="0"/>
                              <w:marBottom w:val="0"/>
                              <w:divBdr>
                                <w:top w:val="none" w:sz="0" w:space="0" w:color="auto"/>
                                <w:left w:val="none" w:sz="0" w:space="0" w:color="auto"/>
                                <w:bottom w:val="none" w:sz="0" w:space="0" w:color="auto"/>
                                <w:right w:val="none" w:sz="0" w:space="0" w:color="auto"/>
                              </w:divBdr>
                            </w:div>
                          </w:divsChild>
                        </w:div>
                        <w:div w:id="1506164794">
                          <w:marLeft w:val="0"/>
                          <w:marRight w:val="0"/>
                          <w:marTop w:val="0"/>
                          <w:marBottom w:val="0"/>
                          <w:divBdr>
                            <w:top w:val="none" w:sz="0" w:space="0" w:color="auto"/>
                            <w:left w:val="none" w:sz="0" w:space="0" w:color="auto"/>
                            <w:bottom w:val="none" w:sz="0" w:space="0" w:color="auto"/>
                            <w:right w:val="none" w:sz="0" w:space="0" w:color="auto"/>
                          </w:divBdr>
                          <w:divsChild>
                            <w:div w:id="1160272758">
                              <w:marLeft w:val="0"/>
                              <w:marRight w:val="0"/>
                              <w:marTop w:val="0"/>
                              <w:marBottom w:val="0"/>
                              <w:divBdr>
                                <w:top w:val="none" w:sz="0" w:space="0" w:color="auto"/>
                                <w:left w:val="none" w:sz="0" w:space="0" w:color="auto"/>
                                <w:bottom w:val="none" w:sz="0" w:space="0" w:color="auto"/>
                                <w:right w:val="none" w:sz="0" w:space="0" w:color="auto"/>
                              </w:divBdr>
                              <w:divsChild>
                                <w:div w:id="760832651">
                                  <w:marLeft w:val="0"/>
                                  <w:marRight w:val="0"/>
                                  <w:marTop w:val="0"/>
                                  <w:marBottom w:val="0"/>
                                  <w:divBdr>
                                    <w:top w:val="none" w:sz="0" w:space="0" w:color="auto"/>
                                    <w:left w:val="none" w:sz="0" w:space="0" w:color="auto"/>
                                    <w:bottom w:val="none" w:sz="0" w:space="0" w:color="auto"/>
                                    <w:right w:val="none" w:sz="0" w:space="0" w:color="auto"/>
                                  </w:divBdr>
                                </w:div>
                                <w:div w:id="4132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140">
                          <w:marLeft w:val="0"/>
                          <w:marRight w:val="0"/>
                          <w:marTop w:val="0"/>
                          <w:marBottom w:val="0"/>
                          <w:divBdr>
                            <w:top w:val="none" w:sz="0" w:space="0" w:color="auto"/>
                            <w:left w:val="none" w:sz="0" w:space="0" w:color="auto"/>
                            <w:bottom w:val="none" w:sz="0" w:space="0" w:color="auto"/>
                            <w:right w:val="none" w:sz="0" w:space="0" w:color="auto"/>
                          </w:divBdr>
                          <w:divsChild>
                            <w:div w:id="437681767">
                              <w:marLeft w:val="0"/>
                              <w:marRight w:val="0"/>
                              <w:marTop w:val="0"/>
                              <w:marBottom w:val="0"/>
                              <w:divBdr>
                                <w:top w:val="none" w:sz="0" w:space="0" w:color="auto"/>
                                <w:left w:val="none" w:sz="0" w:space="0" w:color="auto"/>
                                <w:bottom w:val="none" w:sz="0" w:space="0" w:color="auto"/>
                                <w:right w:val="none" w:sz="0" w:space="0" w:color="auto"/>
                              </w:divBdr>
                            </w:div>
                          </w:divsChild>
                        </w:div>
                        <w:div w:id="1629631444">
                          <w:marLeft w:val="0"/>
                          <w:marRight w:val="0"/>
                          <w:marTop w:val="0"/>
                          <w:marBottom w:val="0"/>
                          <w:divBdr>
                            <w:top w:val="none" w:sz="0" w:space="0" w:color="auto"/>
                            <w:left w:val="none" w:sz="0" w:space="0" w:color="auto"/>
                            <w:bottom w:val="none" w:sz="0" w:space="0" w:color="auto"/>
                            <w:right w:val="none" w:sz="0" w:space="0" w:color="auto"/>
                          </w:divBdr>
                          <w:divsChild>
                            <w:div w:id="1277717759">
                              <w:marLeft w:val="0"/>
                              <w:marRight w:val="0"/>
                              <w:marTop w:val="0"/>
                              <w:marBottom w:val="0"/>
                              <w:divBdr>
                                <w:top w:val="none" w:sz="0" w:space="0" w:color="auto"/>
                                <w:left w:val="none" w:sz="0" w:space="0" w:color="auto"/>
                                <w:bottom w:val="none" w:sz="0" w:space="0" w:color="auto"/>
                                <w:right w:val="none" w:sz="0" w:space="0" w:color="auto"/>
                              </w:divBdr>
                            </w:div>
                            <w:div w:id="19582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2462">
                  <w:marLeft w:val="0"/>
                  <w:marRight w:val="0"/>
                  <w:marTop w:val="0"/>
                  <w:marBottom w:val="0"/>
                  <w:divBdr>
                    <w:top w:val="none" w:sz="0" w:space="0" w:color="auto"/>
                    <w:left w:val="none" w:sz="0" w:space="0" w:color="auto"/>
                    <w:bottom w:val="none" w:sz="0" w:space="0" w:color="auto"/>
                    <w:right w:val="none" w:sz="0" w:space="0" w:color="auto"/>
                  </w:divBdr>
                  <w:divsChild>
                    <w:div w:id="10680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1457">
          <w:marLeft w:val="0"/>
          <w:marRight w:val="0"/>
          <w:marTop w:val="0"/>
          <w:marBottom w:val="0"/>
          <w:divBdr>
            <w:top w:val="none" w:sz="0" w:space="0" w:color="auto"/>
            <w:left w:val="none" w:sz="0" w:space="0" w:color="auto"/>
            <w:bottom w:val="none" w:sz="0" w:space="0" w:color="auto"/>
            <w:right w:val="none" w:sz="0" w:space="0" w:color="auto"/>
          </w:divBdr>
        </w:div>
      </w:divsChild>
    </w:div>
    <w:div w:id="1735546226">
      <w:bodyDiv w:val="1"/>
      <w:marLeft w:val="0"/>
      <w:marRight w:val="0"/>
      <w:marTop w:val="0"/>
      <w:marBottom w:val="0"/>
      <w:divBdr>
        <w:top w:val="none" w:sz="0" w:space="0" w:color="auto"/>
        <w:left w:val="none" w:sz="0" w:space="0" w:color="auto"/>
        <w:bottom w:val="none" w:sz="0" w:space="0" w:color="auto"/>
        <w:right w:val="none" w:sz="0" w:space="0" w:color="auto"/>
      </w:divBdr>
      <w:divsChild>
        <w:div w:id="1139421846">
          <w:marLeft w:val="0"/>
          <w:marRight w:val="0"/>
          <w:marTop w:val="0"/>
          <w:marBottom w:val="0"/>
          <w:divBdr>
            <w:top w:val="none" w:sz="0" w:space="0" w:color="auto"/>
            <w:left w:val="none" w:sz="0" w:space="0" w:color="auto"/>
            <w:bottom w:val="none" w:sz="0" w:space="0" w:color="auto"/>
            <w:right w:val="none" w:sz="0" w:space="0" w:color="auto"/>
          </w:divBdr>
        </w:div>
        <w:div w:id="205372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8640</Words>
  <Characters>4925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aģentūras „Civilās aviācijas aģentūra” 2019.gada budžeta apstiprināšanu” sākotnējās ietekmes novērtējuma ziņojums (anotācija</dc:title>
  <dc:subject>anotācija</dc:subject>
  <dc:creator>I.Dambe</dc:creator>
  <dc:description>I.Dambe; 67830941;
inta.dambe@caa.gov.lv</dc:description>
  <cp:lastModifiedBy>Žaneta Jansone</cp:lastModifiedBy>
  <cp:revision>2</cp:revision>
  <cp:lastPrinted>2018-10-02T06:53:00Z</cp:lastPrinted>
  <dcterms:created xsi:type="dcterms:W3CDTF">2018-10-10T07:07:00Z</dcterms:created>
  <dcterms:modified xsi:type="dcterms:W3CDTF">2018-10-10T07:07:00Z</dcterms:modified>
</cp:coreProperties>
</file>