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3F486" w14:textId="77777777" w:rsidR="006714B9" w:rsidRDefault="00655CF8">
      <w:pPr>
        <w:pStyle w:val="Parasts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lv-LV"/>
        </w:rPr>
        <w:t xml:space="preserve">Ministru kabineta rīkojuma projekta </w:t>
      </w:r>
    </w:p>
    <w:p w14:paraId="0FA886AF" w14:textId="77777777" w:rsidR="006714B9" w:rsidRDefault="00655CF8">
      <w:pPr>
        <w:pStyle w:val="Parasts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„Par Skrundas novada pašvaldības nekustamo īpašumu “A9”, “P116” un  “P117 Skrunda-Aizpute”, Skrundas pagastā, </w:t>
      </w:r>
    </w:p>
    <w:p w14:paraId="4F439E6C" w14:textId="77777777" w:rsidR="006714B9" w:rsidRDefault="00655CF8">
      <w:pPr>
        <w:pStyle w:val="Parasts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Skrundas novadā, pārņemšanu valsts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īpašumā” </w:t>
      </w:r>
    </w:p>
    <w:p w14:paraId="70216D92" w14:textId="77777777" w:rsidR="006714B9" w:rsidRDefault="00655CF8">
      <w:pPr>
        <w:pStyle w:val="Parasts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sākotnējās ietekmes novērtējuma ziņojums (anotācija)</w:t>
      </w:r>
    </w:p>
    <w:p w14:paraId="4D758029" w14:textId="77777777" w:rsidR="006714B9" w:rsidRDefault="006714B9">
      <w:pPr>
        <w:pStyle w:val="Parasts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W w:w="5506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6714B9" w14:paraId="5453BAA8" w14:textId="77777777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28421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Tiesību akta projekta anotācijas kopsavilkums</w:t>
            </w:r>
          </w:p>
        </w:tc>
      </w:tr>
      <w:tr w:rsidR="006714B9" w14:paraId="6A6723DE" w14:textId="77777777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2CA29D" w14:textId="77777777" w:rsidR="006714B9" w:rsidRDefault="00655CF8">
            <w:pPr>
              <w:pStyle w:val="Parasts"/>
              <w:spacing w:after="0"/>
              <w:jc w:val="center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11D7FCC1" w14:textId="77777777" w:rsidR="006714B9" w:rsidRDefault="006714B9">
      <w:pPr>
        <w:pStyle w:val="Parasts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94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34"/>
        <w:gridCol w:w="6831"/>
      </w:tblGrid>
      <w:tr w:rsidR="006714B9" w14:paraId="224C33BA" w14:textId="77777777">
        <w:tblPrEx>
          <w:tblCellMar>
            <w:top w:w="0" w:type="dxa"/>
            <w:bottom w:w="0" w:type="dxa"/>
          </w:tblCellMar>
        </w:tblPrEx>
        <w:tc>
          <w:tcPr>
            <w:tcW w:w="9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2A51" w14:textId="77777777" w:rsidR="006714B9" w:rsidRDefault="00655CF8">
            <w:pPr>
              <w:pStyle w:val="Parasts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I. Tiesību akta projekta izstrādes nepieciešamība</w:t>
            </w:r>
          </w:p>
        </w:tc>
      </w:tr>
      <w:tr w:rsidR="006714B9" w14:paraId="3BC6C26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9394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7BA1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 Pamatojums</w:t>
            </w:r>
          </w:p>
        </w:tc>
        <w:tc>
          <w:tcPr>
            <w:tcW w:w="6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3B58B3" w14:textId="77777777" w:rsidR="006714B9" w:rsidRDefault="00655CF8">
            <w:pPr>
              <w:pStyle w:val="Parasts"/>
              <w:spacing w:after="0" w:line="240" w:lineRule="auto"/>
              <w:jc w:val="both"/>
            </w:pPr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Izsmalcintsizclums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Publiskas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personas mantas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atsavināšanas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likuma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42.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panta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otrā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daļa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43. pants un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likuma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„Par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autoceļiem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” 4.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panta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pirmā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daļa</w:t>
            </w:r>
            <w:proofErr w:type="spellEnd"/>
            <w:r>
              <w:rPr>
                <w:rStyle w:val="Izsmalcintsizclums"/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</w:tr>
      <w:tr w:rsidR="006714B9" w14:paraId="61863DBC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3771" w14:textId="77777777" w:rsidR="006714B9" w:rsidRDefault="00655CF8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BDF8" w14:textId="77777777" w:rsidR="006714B9" w:rsidRDefault="00655CF8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Pašreizējā situācija un problēmas, kuru risināšanai tiesību akta projekts izstrādāts, tiesiskā regulējuma mērķis un būtība</w:t>
            </w:r>
          </w:p>
          <w:p w14:paraId="7E8FBDB7" w14:textId="77777777" w:rsidR="006714B9" w:rsidRDefault="006714B9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019A" w14:textId="77777777" w:rsidR="006714B9" w:rsidRPr="00655CF8" w:rsidRDefault="00655CF8">
            <w:pPr>
              <w:pStyle w:val="Parasts"/>
              <w:spacing w:after="0" w:line="240" w:lineRule="auto"/>
              <w:jc w:val="both"/>
              <w:rPr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Ministru kabineta rīkojuma projekts “Par Skrundas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novada pašvaldības nekustamo īpašumu “A9”, “P116” un “P117 Skrunda-Aizpute”, Skrundas pagastā, Skrundas novadā, pārņemšanu valsts īpašumā” sagatavots, ņemot vērā Skrundas novada domes 2018. gada 26. jūlija lēmumu (prot. Nr.9, 4.§) “Par pašvaldības nekustam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ā īpašuma – autoceļa “P117 Skrunda - Aizpute”, Skrundas pagastā, Skrundas novadā, nodošanu bez atlīdzības valsts īpašumā Satiksmes ministrijas personā”, Skrundas novada domes 2018. gada 26. jūlija lēmumu (prot. Nr.9, 3.§) “Par pašvaldības nekustamā īpašuma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autoceļa “P116”, Skrundas pagastā, Skrundas novadā, nodošanu bez atlīdzības valsts īpašumā Satiksmes ministrijas personā”, Skrundas novada domes 2018. gada 26. jūlija lēmumu (prot. Nr.9, 2.§) “Par pašvaldības nekustamā īpašuma – autoceļa “A9”, Skrundas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pagastā, Skrundas novadā, nodošanu bez atlīdzības valsts īpašumā Satiksmes ministrijas personā”.</w:t>
            </w:r>
          </w:p>
          <w:p w14:paraId="76404EFA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Rīkojuma projekts paredz nodot bez atlīdzības valsts īpašumā un Satiksmes ministrijas valdījumā šādus nekustamos īpašumus:</w:t>
            </w:r>
          </w:p>
          <w:p w14:paraId="1C22CB87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1. “A9” (nekustamā īpašuma kadas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tra Nr.6209 002 0240)  - zemes vienību (zemes vienības kadastra apzīmējums 6209 002 0236) 4.4684 ha platībā un uz tās izbūvēto komplekso inženierbūvi (būves kadastra apzīmējums 6209 002 0236 001) – autoceļu “6209E1005 Liepājas iela (A9)” 1065.90 m garumā -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Skrundas pagastā, Skrundas novadā.</w:t>
            </w:r>
          </w:p>
          <w:p w14:paraId="7DE6B382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Nekustamais īpašums “A9” (nekustamā īpašuma kadastra Nr.6209 002 0240) ir ierakstīts Kurzemes rajona tiesas Zemesgrāmatu nodaļas Skrundas pagasta zemesgrāmatas nodalījumā Nr. 100000575534 uz Skrundas  novada pašvaldība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 vārda un tam ir noteikti šādi apgrūtinājumi:</w:t>
            </w:r>
          </w:p>
          <w:p w14:paraId="16818EA5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ap elektrisko tīklu gaisvadu līniju pilsētās un ciemos ar normālo spriegumu līdz 20 kilovoltiem – 0.3619 ha platībā;</w:t>
            </w:r>
          </w:p>
          <w:p w14:paraId="034A12B5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gar gāze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svadu ar spiedienu no 0,4 līdz 1,6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megapaskāliem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0.3417 ha platībā;</w:t>
            </w:r>
          </w:p>
          <w:p w14:paraId="4BBC5729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gar elektrisko tīklu kabeļu līniju – 0.0701 ha platībā;</w:t>
            </w:r>
          </w:p>
          <w:p w14:paraId="13689C96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- vides un dabas resursu ķīmiskās aizsargjoslas teritorija ap pazemes ūdens ņemšanas vie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tu – 2.3048 ha platībā;</w:t>
            </w:r>
          </w:p>
          <w:p w14:paraId="2F4BE50F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gar elektrisko tīklu kabeļu līniju – 0.0064 ha platībā;</w:t>
            </w:r>
          </w:p>
          <w:p w14:paraId="0D9F3DA1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- ekspluatācijas aizsargjoslas teritorija gar gāzesvadu ar spiedienu no 0,4 līdz 1,6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megapaskāliem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– 0.0271 ha platībā,</w:t>
            </w:r>
          </w:p>
          <w:p w14:paraId="310C0069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2. “P116”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(nekustamā īpašuma kadastra Nr.6209 003 0328) – zemes vienību (zemes vienības kadastra apzīmējums 6209 003 0327) 1.3029 ha platībā un uz tās izbūvēto komplekso inženierbūvi (būves kadastra apzīmējums 6209 003 0327 001) – autoceļu “6209E1010 Raiņa iela”  55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1.00 m garumā - Skrundas pagastā, Skrundas novadā.</w:t>
            </w:r>
          </w:p>
          <w:p w14:paraId="34789B74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Nekustamais īpašums “P116” (nekustamā īpašuma kadastra Nr.6209 003 0328) ir ierakstīts Kurzemes rajona tiesas Zemesgrāmatu nodaļas Skrundas pagasta zemesgrāmatas nodalījumā Nr. 100000575469 uz Skrundas 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novada pašvaldības vārda un tam ir noteikti šādi apgrūtinājumi:</w:t>
            </w:r>
          </w:p>
          <w:p w14:paraId="11F08CC8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gar elektronisko sakaru tīklu gaisvadu līniju – 0.1665 ha platībā;</w:t>
            </w:r>
          </w:p>
          <w:p w14:paraId="54558DC0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ap elektrisko tīklu gaisvadu līniju pilsē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tās un ciemos ar nominālo spriegumu līdz 20 kilovoltiem – 0.0143 ha platībā;</w:t>
            </w:r>
          </w:p>
          <w:p w14:paraId="712BE852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ap elektrisko tīklu gaisvadu līniju pilsētās un ciemos ar nominālo spriegumu līdz 20 kilovoltiem – 0.0142 ha platībā;</w:t>
            </w:r>
          </w:p>
          <w:p w14:paraId="3C7C8F5F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zsargjoslas teritorija ap elektrisko tīklu gaisvadu līniju pilsētās un ciemos ar nominālo spriegumu līdz 20 kilovoltiem – 0.0141 ha platībā;</w:t>
            </w:r>
          </w:p>
          <w:p w14:paraId="1194F37A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ap elektrisko tīklu gaisvadu līniju pilsētās un ciemos ar nominālo sprieg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umu līdz 20 kilovoltiem – 0.0115 ha platībā;</w:t>
            </w:r>
          </w:p>
          <w:p w14:paraId="1A4D3922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ap elektrisko tīklu gaisvadu līniju pilsētās un ciemos ar nominālo spriegumu līdz 20 kilovoltiem – 0.0226 ha platībā;</w:t>
            </w:r>
          </w:p>
          <w:p w14:paraId="1F958E77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sanitārās aizsargjoslas teritorija ap kapsētu – 1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.1328 ha platībā,</w:t>
            </w:r>
          </w:p>
          <w:p w14:paraId="47873F26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3. “P117 Skrunda-Aizpute” (nekustamā īpašuma kadastra Nr.6209 002 0218) – zemes vienību (zemes vienības kadastra apzīmējums 6209 002 0243) 2.0400 ha platībā un uz tās izbūvēto komplekso inženierbūvi (būves kadastra apzīmējums 6209 002 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243 001)  – autoceļu “CeļšP117Skrunda-Aizpute” 871.30 m garumā - Skrundas pagastā, Skrundas novadā.</w:t>
            </w:r>
          </w:p>
          <w:p w14:paraId="2A8E7F6E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Nekustamais īpašums “P117 Skrunda-Aizpute” (nekustamā īpašuma kadastra Nr.6209 002 0218) ir ierakstīts Kurzemes rajona tiesas Zemesgrāmatu nodaļas Skrunda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 pagasta zemesgrāmatas nodalījumā Nr. 100000573200 uz Skrundas  novada pašvaldības vārda un tam ir noteikti šādi apgrūtinājumi:</w:t>
            </w:r>
          </w:p>
          <w:p w14:paraId="37BB64A5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- ekspluatācijas aizsargjoslas teritorija gar elektrisko tīklu gaisvadu līniju ārpus pilsētām un ciemiem ar nominālo spriegumu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līdz 20 kilovoltiem – 0.02 ha platībā;</w:t>
            </w:r>
          </w:p>
          <w:p w14:paraId="2B10E4EF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ap elektrisko tīklu gaisvadu līniju ārpus pilsētām un ciemiem ar nominālo spriegumu līdz 20 kilovoltiem – 0.2 ha platībā;</w:t>
            </w:r>
          </w:p>
          <w:p w14:paraId="422B7A3E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ap elektris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ko tīklu gaisvadu līniju ārpus pilsētām un ciemiem ar nominālo spriegumu līdz 20 kilovoltiem – 0.05 ha platībā;</w:t>
            </w:r>
          </w:p>
          <w:p w14:paraId="18FD7910" w14:textId="77777777" w:rsidR="006714B9" w:rsidRDefault="00655CF8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 ekspluatācijas aizsargjoslas teritorija gar elektronisko sakaru tīklu gaisvadu līniju – 0.01 ha platībā.</w:t>
            </w:r>
          </w:p>
          <w:p w14:paraId="4F1A1ACD" w14:textId="77777777" w:rsidR="006714B9" w:rsidRDefault="006714B9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78308F5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Uz nekustamo īpašumu zemes vienībā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m izbūvētās kompleksās inženierbūves – autoceļu posmi pēc savas nozīmes atbilst valsts autoceļu statusam. Autoceļa  A9 posms atrodas valsts galvenā autoceļa A9 Rīga (Skulte)- Liepāja maršrutā, autoceļa P116 posms atrodas valsts reģionālā autoceļa P116 Kuld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īga-Skrunda-Embūte maršrutā un autoceļa P117 posms atrodas valsts reģionālā autoceļa P117 Skrunda-Aizpute maršrutā.</w:t>
            </w:r>
          </w:p>
          <w:p w14:paraId="38FB7AB8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Īpašuma tiesības uz nekustamajiem īpašumiem zemesgrāmatā tiks nostiprinātas valstij Satiksmes ministrijas personā saskaņā ar ko likuma „Pa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 autoceļiem” 4. panta pirmās daļas kārtībā nekustamie īpašumi tiks nodoti valsts akciju sabiedrības „Latvijas Valsts ceļi” pārziņā.</w:t>
            </w:r>
          </w:p>
          <w:p w14:paraId="229FA4E9" w14:textId="77777777" w:rsidR="006714B9" w:rsidRDefault="00655CF8">
            <w:pPr>
              <w:pStyle w:val="Paras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Projekts attiecas uz publiskās pārvaldes politikas jomu.</w:t>
            </w:r>
          </w:p>
        </w:tc>
      </w:tr>
      <w:tr w:rsidR="006714B9" w14:paraId="7BD01933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2CE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E74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Projekta izstrādē iesaistītās institūcijas un publiskas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personas kapitālsabiedrības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FDA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Satiksmes ministrija, valsts akciju sabiedrība „Latvijas Valsts ceļi” un Skrundas novada pašvaldība.</w:t>
            </w:r>
          </w:p>
        </w:tc>
      </w:tr>
      <w:tr w:rsidR="006714B9" w14:paraId="5A09DE6B" w14:textId="7777777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A23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754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6DF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</w:tbl>
    <w:p w14:paraId="47A69D77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52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4"/>
      </w:tblGrid>
      <w:tr w:rsidR="006714B9" w:rsidRPr="00655CF8" w14:paraId="6A7ED57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BBF7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6714B9" w14:paraId="4E142E7F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DF53" w14:textId="77777777" w:rsidR="006714B9" w:rsidRDefault="00655CF8">
            <w:pPr>
              <w:pStyle w:val="Parasts"/>
              <w:spacing w:after="0" w:line="240" w:lineRule="auto"/>
              <w:jc w:val="center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77489294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1056"/>
        <w:gridCol w:w="1150"/>
        <w:gridCol w:w="971"/>
        <w:gridCol w:w="1150"/>
        <w:gridCol w:w="965"/>
        <w:gridCol w:w="1150"/>
        <w:gridCol w:w="1321"/>
      </w:tblGrid>
      <w:tr w:rsidR="006714B9" w:rsidRPr="00655CF8" w14:paraId="57BFAA2F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2CCE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III. Tiesību akta projekta ietekme uz valsts budžetu un pašvaldību budžetiem</w:t>
            </w:r>
          </w:p>
        </w:tc>
      </w:tr>
      <w:tr w:rsidR="006714B9" w14:paraId="69B5832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0B49F" w14:textId="77777777" w:rsidR="006714B9" w:rsidRDefault="00655CF8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Rādītāji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3904" w14:textId="77777777" w:rsidR="006714B9" w:rsidRDefault="00655CF8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2018. gads</w:t>
            </w:r>
          </w:p>
        </w:tc>
        <w:tc>
          <w:tcPr>
            <w:tcW w:w="5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E0EAC" w14:textId="77777777" w:rsidR="006714B9" w:rsidRDefault="00655CF8">
            <w:pPr>
              <w:pStyle w:val="Parasts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Turpmākie trīs gadi (</w:t>
            </w:r>
            <w:proofErr w:type="spellStart"/>
            <w:r>
              <w:rPr>
                <w:rStyle w:val="Noklusjumarindkopasfonts"/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6714B9" w14:paraId="1456A72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1827" w14:textId="77777777" w:rsidR="006714B9" w:rsidRDefault="006714B9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77B7" w14:textId="77777777" w:rsidR="006714B9" w:rsidRDefault="006714B9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A8E2" w14:textId="77777777" w:rsidR="006714B9" w:rsidRDefault="00655CF8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2019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0B441" w14:textId="77777777" w:rsidR="006714B9" w:rsidRDefault="00655CF8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E665" w14:textId="77777777" w:rsidR="006714B9" w:rsidRDefault="00655CF8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2021</w:t>
            </w:r>
          </w:p>
        </w:tc>
      </w:tr>
      <w:tr w:rsidR="006714B9" w14:paraId="10BD2074" w14:textId="7777777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63AD" w14:textId="77777777" w:rsidR="006714B9" w:rsidRDefault="006714B9">
            <w:pPr>
              <w:pStyle w:val="Parasts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BBE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saskaņā ar valsts budžetu kārtējam gadam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DDB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izmaiņas kārtējā gadā, salīdzinot ar valsts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budžetu kārtējam gadam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7EA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saskaņā ar vidēja termiņa budžeta ietvaru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EB2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izmaiņas, salīdzinot ar vidēja termiņa budžeta ietvaru n+1 gadam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CA8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saskaņā ar vidēja termiņa budžeta ietvaru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8B4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izmaiņas, salīdzinot ar vidēja termiņa budžeta ietvaru n+2 gadam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6AA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izmaiņas, salīdzin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ot ar vidēja termiņa budžeta ietvaru n+2 gadam</w:t>
            </w:r>
          </w:p>
        </w:tc>
      </w:tr>
      <w:tr w:rsidR="006714B9" w14:paraId="5C7FB78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BF0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86FC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EA2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B13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273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70E9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980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5B9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</w:p>
        </w:tc>
      </w:tr>
      <w:tr w:rsidR="006714B9" w14:paraId="18BE1F45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4E1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 Budžeta ieņēmumi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D45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335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88F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0E3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A97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8D9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105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5CC5FFB4" w14:textId="77777777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6B1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2C3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06EE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C73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01B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8B9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1B9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F2A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53E4E99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931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1.2. valsts speciālais 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355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301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40D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76E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5C9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7F8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048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0058000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EAB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1.3. pašvaldību 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7CC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68E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6AB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032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3DF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136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248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1802152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9E68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 Budžeta izdevumi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D1A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BBA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A4AE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6FF8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3EE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2A0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7AA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6DE0732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636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2.1. valsts pamatbudžets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0F4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C40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3BB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F3B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2AA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9EC8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4A4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11D883F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B3A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2.2. valsts speciālais 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CE4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9A99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4B3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41A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C65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B83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1FD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76DA1B3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A24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2.3. pašvaldību 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47D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92EC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AE2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7DF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FD6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E52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04B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655F5E0C" w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663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3. Finansiālā ietekme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35F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E54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9BC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A8E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0D1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0D1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195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1D10DCC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6B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3.1. valsts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pamatbudžets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246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F53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F86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59F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F91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1FE8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C97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4E7EBE38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7BC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3.2. speciālais 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D92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B96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8C4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039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81F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AC9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E31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5FBED88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494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3.3. pašvaldību budžets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07F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E97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560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EAF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FE8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9A1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BAD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30357333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31C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4F21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28B56DAC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533D1A4D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A26EC5D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7246974E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7E4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35D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875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253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787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81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38E7D59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126A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5. Precizēta finansiālā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ietekme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6DD9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776D282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6476934D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33FDD527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2BE70D64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59F96F1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X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EDA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AB70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188A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6BDF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37D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B17D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6ABA147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B8C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5.1. valsts pamatbudžets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8999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B49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97A9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1EF1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B048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A4DA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3236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1738EC98" w14:textId="7777777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D53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5.2. speciālais budžets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04E8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0A0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8EE6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FE0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F84F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B728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45CE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197F503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475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5.3. pašvaldību budžets</w:t>
            </w: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3FA1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BC5B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EA17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581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E14C5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75B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2D58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6714B9" w14:paraId="4D8B2F5B" w14:textId="77777777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90F2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6. Detalizēts ieņēmumu un izdevumu aprēķins (ja nepieciešams, detalizētu ieņēmumu un izdevumu aprēķinu var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pievienot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anotācijas pielikumā)</w:t>
            </w:r>
          </w:p>
        </w:tc>
        <w:tc>
          <w:tcPr>
            <w:tcW w:w="77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5F84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0</w:t>
            </w:r>
          </w:p>
        </w:tc>
      </w:tr>
      <w:tr w:rsidR="006714B9" w14:paraId="36FCB84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9F2E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6.1. detalizēts ieņēmumu aprēķins</w:t>
            </w:r>
          </w:p>
        </w:tc>
        <w:tc>
          <w:tcPr>
            <w:tcW w:w="77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A1D9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14B9" w14:paraId="7ECC064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643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6.2. detalizēts izdevumu aprēķins</w:t>
            </w:r>
          </w:p>
        </w:tc>
        <w:tc>
          <w:tcPr>
            <w:tcW w:w="776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C688" w14:textId="77777777" w:rsidR="006714B9" w:rsidRDefault="006714B9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714B9" w14:paraId="3F1CD316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C3F3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 Amata vietu skaita izmaiņas</w:t>
            </w:r>
          </w:p>
        </w:tc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477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</w:t>
            </w:r>
          </w:p>
        </w:tc>
      </w:tr>
      <w:tr w:rsidR="006714B9" w14:paraId="025A48BC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BCA5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 Cita informācija</w:t>
            </w:r>
          </w:p>
        </w:tc>
        <w:tc>
          <w:tcPr>
            <w:tcW w:w="7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F4FD" w14:textId="77777777" w:rsidR="006714B9" w:rsidRDefault="00655CF8">
            <w:pPr>
              <w:pStyle w:val="Parasts"/>
              <w:spacing w:after="0" w:line="240" w:lineRule="auto"/>
              <w:jc w:val="both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   Projektam nav ietekmes uz valsts budžetu. Saskaņā ar Publiskas personas mantas 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atsavināšanas likuma 42.panta 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7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>. daļu publiskas personas ir atbrīvotas no kancelejas nodevas samaksas par īpašuma tiesību nostiprināšanu zemesgrāmatā. Nekustamo īpašumu uzturēšana tiks nodrošināta no valsts budžeta Satiksmes ministrijas budžeta programmas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lang w:val="lv-LV"/>
              </w:rPr>
              <w:t xml:space="preserve"> 23.00.00 „Valsts autoceļu fonds” līdzekļiem.</w:t>
            </w:r>
          </w:p>
        </w:tc>
      </w:tr>
    </w:tbl>
    <w:p w14:paraId="5CA4F7F6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2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6714B9" w:rsidRPr="00655CF8" w14:paraId="30D5A569" w14:textId="77777777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83E4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IV. Tiesību akta projekta ietekme uz spēkā esošo tiesību normu sistēmu</w:t>
            </w:r>
          </w:p>
        </w:tc>
      </w:tr>
      <w:tr w:rsidR="006714B9" w14:paraId="5CCFCAEC" w14:textId="77777777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6FFC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2AA8984D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2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6714B9" w14:paraId="6E96A026" w14:textId="77777777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9046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V. Tiesību akta projekta atbilstība Latvijas Republikas starptautiskajām saistībām</w:t>
            </w:r>
          </w:p>
        </w:tc>
      </w:tr>
      <w:tr w:rsidR="006714B9" w14:paraId="1CF58784" w14:textId="77777777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C007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125C848F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2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6714B9" w:rsidRPr="00655CF8" w14:paraId="3CEAF7FA" w14:textId="77777777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1EDF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VI. Sabiedrības līdzdalība un komunikācijas aktivitātes</w:t>
            </w:r>
          </w:p>
        </w:tc>
      </w:tr>
      <w:tr w:rsidR="006714B9" w14:paraId="06FF5F49" w14:textId="77777777">
        <w:tblPrEx>
          <w:tblCellMar>
            <w:top w:w="0" w:type="dxa"/>
            <w:bottom w:w="0" w:type="dxa"/>
          </w:tblCellMar>
        </w:tblPrEx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F6AF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Projekts šo jomu neskar</w:t>
            </w:r>
          </w:p>
        </w:tc>
      </w:tr>
    </w:tbl>
    <w:p w14:paraId="0DF7207B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44" w:type="dxa"/>
        <w:tblInd w:w="-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405"/>
        <w:gridCol w:w="5523"/>
      </w:tblGrid>
      <w:tr w:rsidR="006714B9" w:rsidRPr="00655CF8" w14:paraId="5DFF7199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C18F" w14:textId="77777777" w:rsidR="006714B9" w:rsidRDefault="00655CF8">
            <w:pPr>
              <w:pStyle w:val="Parasts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VII. Tiesību akta projekta izpildes nodrošināšana un tās ietekme uz institūcijām</w:t>
            </w:r>
          </w:p>
        </w:tc>
      </w:tr>
      <w:tr w:rsidR="006714B9" w14:paraId="7B12B9C8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F4F1" w14:textId="77777777" w:rsidR="006714B9" w:rsidRDefault="00655CF8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8CC6" w14:textId="77777777" w:rsidR="006714B9" w:rsidRDefault="00655CF8">
            <w:pPr>
              <w:pStyle w:val="Paras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Projekta izpildē iesaistītās institūcijas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9637" w14:textId="77777777" w:rsidR="006714B9" w:rsidRDefault="00655CF8">
            <w:pPr>
              <w:pStyle w:val="Paras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Satiksmes ministrija, valsts akciju sabiedrība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„Latvijas Valsts ceļi” un Skrundas novada pašvaldība.</w:t>
            </w:r>
          </w:p>
        </w:tc>
      </w:tr>
      <w:tr w:rsidR="006714B9" w14:paraId="63FD7B15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2CF6" w14:textId="77777777" w:rsidR="006714B9" w:rsidRDefault="00655CF8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A438" w14:textId="77777777" w:rsidR="006714B9" w:rsidRDefault="00655CF8">
            <w:pPr>
              <w:pStyle w:val="Paras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Projekta izpildes ietekme uz pārvaldes funkcijām un institucionālo struktūru.</w:t>
            </w:r>
          </w:p>
          <w:p w14:paraId="340BE3CB" w14:textId="77777777" w:rsidR="006714B9" w:rsidRDefault="00655CF8">
            <w:pPr>
              <w:pStyle w:val="Paras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Jaunu institūciju izveide, esošo institūciju likvidācija vai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reorganizācija, to ietekme uz institūcijas cilvēkresursiem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A85B" w14:textId="77777777" w:rsidR="006714B9" w:rsidRDefault="00655CF8">
            <w:pPr>
              <w:pStyle w:val="Parasts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Projekts šo jomu neskar</w:t>
            </w:r>
          </w:p>
        </w:tc>
      </w:tr>
      <w:tr w:rsidR="006714B9" w14:paraId="7E382321" w14:textId="77777777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AE2C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83C9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Cita informācija</w:t>
            </w:r>
          </w:p>
        </w:tc>
        <w:tc>
          <w:tcPr>
            <w:tcW w:w="5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97987" w14:textId="77777777" w:rsidR="006714B9" w:rsidRDefault="00655CF8">
            <w:pPr>
              <w:pStyle w:val="Parasts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</w:tbl>
    <w:p w14:paraId="4AA8A931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p w14:paraId="436F8E8C" w14:textId="77777777" w:rsidR="006714B9" w:rsidRDefault="00655CF8">
      <w:pPr>
        <w:pStyle w:val="Para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Satiksmes ministrs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U.Augulis</w:t>
      </w:r>
      <w:proofErr w:type="spellEnd"/>
    </w:p>
    <w:p w14:paraId="29BC7138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p w14:paraId="3D503B73" w14:textId="77777777" w:rsidR="006714B9" w:rsidRDefault="00655CF8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Vīza: valsts sekretāra vietā</w:t>
      </w:r>
    </w:p>
    <w:p w14:paraId="4A0576E7" w14:textId="77777777" w:rsidR="006714B9" w:rsidRDefault="00655CF8">
      <w:pPr>
        <w:pStyle w:val="Parasts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valsts sekretāra vietniece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Dž.Innusa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val="lv-LV"/>
        </w:rPr>
        <w:tab/>
      </w:r>
    </w:p>
    <w:p w14:paraId="4EAF6ABD" w14:textId="77777777" w:rsidR="006714B9" w:rsidRDefault="00655CF8">
      <w:pPr>
        <w:pStyle w:val="Para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14:paraId="3A9EA0F0" w14:textId="77777777" w:rsidR="006714B9" w:rsidRDefault="00655CF8">
      <w:pPr>
        <w:pStyle w:val="Para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14:paraId="7290ED94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p w14:paraId="3CF7312A" w14:textId="77777777" w:rsidR="006714B9" w:rsidRDefault="00655CF8">
      <w:pPr>
        <w:pStyle w:val="Parasts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Bojāre, 67028380</w:t>
      </w:r>
    </w:p>
    <w:p w14:paraId="7225EF66" w14:textId="77777777" w:rsidR="006714B9" w:rsidRDefault="00655CF8">
      <w:pPr>
        <w:pStyle w:val="Parasts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anita.bojare@lvceli.lv</w:t>
      </w:r>
    </w:p>
    <w:p w14:paraId="345DFF69" w14:textId="77777777" w:rsidR="006714B9" w:rsidRDefault="00655CF8">
      <w:pPr>
        <w:pStyle w:val="Parasts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Siliņa, 67028031</w:t>
      </w:r>
    </w:p>
    <w:p w14:paraId="151C3397" w14:textId="77777777" w:rsidR="006714B9" w:rsidRDefault="00655CF8">
      <w:pPr>
        <w:pStyle w:val="Parasts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sandra.silina@sam.gov.lv</w:t>
      </w:r>
    </w:p>
    <w:p w14:paraId="75F3F687" w14:textId="77777777" w:rsidR="006714B9" w:rsidRDefault="006714B9">
      <w:pPr>
        <w:pStyle w:val="Parasts"/>
        <w:rPr>
          <w:rFonts w:ascii="Times New Roman" w:hAnsi="Times New Roman"/>
          <w:sz w:val="24"/>
          <w:szCs w:val="24"/>
          <w:lang w:val="lv-LV"/>
        </w:rPr>
      </w:pPr>
    </w:p>
    <w:sectPr w:rsidR="006714B9">
      <w:headerReference w:type="default" r:id="rId6"/>
      <w:footerReference w:type="default" r:id="rId7"/>
      <w:footerReference w:type="first" r:id="rId8"/>
      <w:pgSz w:w="12240" w:h="15840"/>
      <w:pgMar w:top="568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39DEF" w14:textId="77777777" w:rsidR="00000000" w:rsidRDefault="00655CF8">
      <w:pPr>
        <w:spacing w:after="0" w:line="240" w:lineRule="auto"/>
      </w:pPr>
      <w:r>
        <w:separator/>
      </w:r>
    </w:p>
  </w:endnote>
  <w:endnote w:type="continuationSeparator" w:id="0">
    <w:p w14:paraId="46C69C30" w14:textId="77777777" w:rsidR="00000000" w:rsidRDefault="0065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4EA2" w14:textId="77777777" w:rsidR="00DE2EF7" w:rsidRDefault="00655CF8">
    <w:pPr>
      <w:pStyle w:val="Kjene"/>
      <w:jc w:val="both"/>
    </w:pPr>
    <w:r>
      <w:rPr>
        <w:rStyle w:val="Noklusjumarindkopasfonts"/>
        <w:rFonts w:ascii="Times New Roman" w:hAnsi="Times New Roman"/>
        <w:sz w:val="20"/>
        <w:szCs w:val="20"/>
        <w:lang w:val="lv-LV"/>
      </w:rPr>
      <w:t>SManot_140918_Skrunda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DEC8" w14:textId="77777777" w:rsidR="00DE2EF7" w:rsidRDefault="00655CF8">
    <w:pPr>
      <w:pStyle w:val="Kjene"/>
      <w:jc w:val="both"/>
    </w:pPr>
    <w:r>
      <w:rPr>
        <w:rStyle w:val="Noklusjumarindkopasfonts"/>
        <w:rFonts w:ascii="Times New Roman" w:hAnsi="Times New Roman"/>
        <w:sz w:val="20"/>
        <w:szCs w:val="20"/>
        <w:lang w:val="lv-LV"/>
      </w:rPr>
      <w:t>SManot_140918_Skrunda</w:t>
    </w:r>
  </w:p>
  <w:p w14:paraId="76438A66" w14:textId="77777777" w:rsidR="00DE2EF7" w:rsidRDefault="00655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8E9B" w14:textId="77777777" w:rsidR="00000000" w:rsidRDefault="00655C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9285BD" w14:textId="77777777" w:rsidR="00000000" w:rsidRDefault="0065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8CFA" w14:textId="77777777" w:rsidR="00DE2EF7" w:rsidRDefault="00655CF8">
    <w:pPr>
      <w:pStyle w:val="Header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14:paraId="730C09AA" w14:textId="77777777" w:rsidR="00DE2EF7" w:rsidRDefault="00655CF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14B9"/>
    <w:rsid w:val="00655CF8"/>
    <w:rsid w:val="006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44277"/>
  <w15:docId w15:val="{3C760A5A-85EA-4C2D-A464-C8A6C8B8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  <w:style w:type="paragraph" w:customStyle="1" w:styleId="Balonteksts">
    <w:name w:val="Balonteksts"/>
    <w:basedOn w:val="Parasts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rPr>
      <w:rFonts w:ascii="Segoe UI" w:hAnsi="Segoe UI" w:cs="Segoe UI"/>
      <w:sz w:val="18"/>
      <w:szCs w:val="18"/>
    </w:rPr>
  </w:style>
  <w:style w:type="character" w:customStyle="1" w:styleId="Izsmalcintsizclums">
    <w:name w:val="Izsmalcināts izcēlums"/>
    <w:basedOn w:val="Noklusjumarindkopasfonts"/>
    <w:rPr>
      <w:i/>
      <w:iCs/>
      <w:color w:val="404040"/>
    </w:rPr>
  </w:style>
  <w:style w:type="paragraph" w:customStyle="1" w:styleId="Sarakstarindkopa">
    <w:name w:val="Saraksta rindkopa"/>
    <w:basedOn w:val="Parasts"/>
    <w:pPr>
      <w:ind w:left="720"/>
    </w:pPr>
  </w:style>
  <w:style w:type="paragraph" w:customStyle="1" w:styleId="Galvene">
    <w:name w:val="Galvene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6352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Skrundas novada pašvaldības nekustamo īpašumu “A9”, “P116” un “P117 Skrunda-Aizpute”, Skrundas pagastā, Skrundas novadā, pārņemšanu valsts īpašumā</vt:lpstr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Skrundas novada pašvaldības nekustamo īpašumu “A9”, “P116” un “P117 Skrunda-Aizpute”, Skrundas pagastā, Skrundas novadā, pārņemšanu valsts īpašumā</dc:title>
  <dc:subject/>
  <dc:creator>VAS "Latvijas Valsts ceļi" juriste Anita Bojāre;67028380;anita.bojare@lvceli.lv;Satiksmes ministrijas Juridiskā departamenta Nekustamo īpašumu nodaļas vecākā referente Sandra Siliņa</dc:creator>
  <cp:keywords>Ministru kabineta rīkojuma projekts</cp:keywords>
  <dc:description>anita.bojare@lvceli.lv, 67028380; sandra.silina@sam.gov.lv, 67028031</dc:description>
  <cp:lastModifiedBy>Sandra Siliņa</cp:lastModifiedBy>
  <cp:revision>2</cp:revision>
  <cp:lastPrinted>2018-10-24T08:03:00Z</cp:lastPrinted>
  <dcterms:created xsi:type="dcterms:W3CDTF">2018-10-26T09:06:00Z</dcterms:created>
  <dcterms:modified xsi:type="dcterms:W3CDTF">2018-10-26T09:06:00Z</dcterms:modified>
</cp:coreProperties>
</file>