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1D80" w14:textId="77777777" w:rsidR="002F5682" w:rsidRPr="00465877" w:rsidRDefault="002F5682" w:rsidP="002F5682">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465877">
        <w:rPr>
          <w:rFonts w:ascii="Times New Roman" w:hAnsi="Times New Roman" w:cs="Times New Roman"/>
          <w:b/>
          <w:sz w:val="24"/>
          <w:szCs w:val="24"/>
        </w:rPr>
        <w:t>Grozījumi Ministru kabineta 2012.</w:t>
      </w:r>
      <w:r>
        <w:rPr>
          <w:rFonts w:ascii="Times New Roman" w:hAnsi="Times New Roman" w:cs="Times New Roman"/>
          <w:b/>
          <w:sz w:val="24"/>
          <w:szCs w:val="24"/>
        </w:rPr>
        <w:t> </w:t>
      </w:r>
      <w:r w:rsidRPr="00465877">
        <w:rPr>
          <w:rFonts w:ascii="Times New Roman" w:hAnsi="Times New Roman" w:cs="Times New Roman"/>
          <w:b/>
          <w:sz w:val="24"/>
          <w:szCs w:val="24"/>
        </w:rPr>
        <w:t>ga</w:t>
      </w:r>
      <w:r>
        <w:rPr>
          <w:rFonts w:ascii="Times New Roman" w:hAnsi="Times New Roman" w:cs="Times New Roman"/>
          <w:b/>
          <w:sz w:val="24"/>
          <w:szCs w:val="24"/>
        </w:rPr>
        <w:t>da 26. jūnija noteikumos Nr. 4</w:t>
      </w:r>
      <w:r w:rsidR="003D1773">
        <w:rPr>
          <w:rFonts w:ascii="Times New Roman" w:hAnsi="Times New Roman" w:cs="Times New Roman"/>
          <w:b/>
          <w:sz w:val="24"/>
          <w:szCs w:val="24"/>
        </w:rPr>
        <w:t>51</w:t>
      </w:r>
      <w:r>
        <w:rPr>
          <w:rFonts w:ascii="Times New Roman" w:hAnsi="Times New Roman" w:cs="Times New Roman"/>
          <w:b/>
          <w:sz w:val="24"/>
          <w:szCs w:val="24"/>
        </w:rPr>
        <w:t xml:space="preserve"> "</w:t>
      </w:r>
      <w:r w:rsidR="003D1773">
        <w:rPr>
          <w:rFonts w:ascii="Times New Roman" w:hAnsi="Times New Roman" w:cs="Times New Roman"/>
          <w:b/>
          <w:sz w:val="24"/>
          <w:szCs w:val="24"/>
        </w:rPr>
        <w:t>Noteikumi par zvērinātu tiesu izpildītāju amata atlīdzības taksēm</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2"/>
        <w:gridCol w:w="262"/>
        <w:gridCol w:w="2028"/>
        <w:gridCol w:w="142"/>
        <w:gridCol w:w="5954"/>
        <w:gridCol w:w="15"/>
        <w:gridCol w:w="29"/>
        <w:gridCol w:w="13"/>
      </w:tblGrid>
      <w:tr w:rsidR="002F5682" w:rsidRPr="00AB0440" w14:paraId="37B304A8" w14:textId="77777777" w:rsidTr="004438E8">
        <w:trPr>
          <w:gridAfter w:val="3"/>
          <w:wAfter w:w="57" w:type="dxa"/>
        </w:trPr>
        <w:tc>
          <w:tcPr>
            <w:tcW w:w="9068" w:type="dxa"/>
            <w:gridSpan w:val="5"/>
            <w:tcBorders>
              <w:bottom w:val="single" w:sz="4" w:space="0" w:color="auto"/>
            </w:tcBorders>
            <w:vAlign w:val="center"/>
          </w:tcPr>
          <w:p w14:paraId="5BE69370"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2F5682" w:rsidRPr="00AB0440" w14:paraId="0FDDB802" w14:textId="77777777" w:rsidTr="00C24993">
        <w:trPr>
          <w:gridAfter w:val="3"/>
          <w:wAfter w:w="57" w:type="dxa"/>
        </w:trPr>
        <w:tc>
          <w:tcPr>
            <w:tcW w:w="2972" w:type="dxa"/>
            <w:gridSpan w:val="3"/>
            <w:tcBorders>
              <w:bottom w:val="single" w:sz="4" w:space="0" w:color="auto"/>
            </w:tcBorders>
          </w:tcPr>
          <w:p w14:paraId="69C67A1E" w14:textId="77777777" w:rsidR="002F5682" w:rsidRPr="00CC431C" w:rsidRDefault="002F5682" w:rsidP="002E1F12">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6096" w:type="dxa"/>
            <w:gridSpan w:val="2"/>
            <w:tcBorders>
              <w:bottom w:val="single" w:sz="4" w:space="0" w:color="auto"/>
            </w:tcBorders>
            <w:vAlign w:val="center"/>
          </w:tcPr>
          <w:p w14:paraId="7E47CFF9" w14:textId="0CCC808B" w:rsidR="002F5682" w:rsidRDefault="003D1773" w:rsidP="002E1F12">
            <w:pPr>
              <w:spacing w:after="0" w:line="240" w:lineRule="auto"/>
              <w:ind w:firstLine="284"/>
              <w:jc w:val="both"/>
              <w:rPr>
                <w:rFonts w:ascii="Times New Roman" w:hAnsi="Times New Roman" w:cs="Times New Roman"/>
                <w:bCs/>
                <w:iCs/>
                <w:sz w:val="24"/>
                <w:szCs w:val="24"/>
              </w:rPr>
            </w:pPr>
            <w:r>
              <w:rPr>
                <w:rFonts w:ascii="Times New Roman" w:eastAsia="Calibri" w:hAnsi="Times New Roman" w:cs="Times New Roman"/>
                <w:sz w:val="24"/>
                <w:szCs w:val="24"/>
              </w:rPr>
              <w:t>Ar noteikumu projektu tiek</w:t>
            </w:r>
            <w:r>
              <w:rPr>
                <w:rFonts w:ascii="Times New Roman" w:eastAsia="Times New Roman" w:hAnsi="Times New Roman" w:cs="Times New Roman"/>
                <w:sz w:val="24"/>
                <w:szCs w:val="24"/>
                <w:lang w:eastAsia="lv-LV"/>
              </w:rPr>
              <w:t xml:space="preserve"> pārskatīti zvērinātu tiesu izpildītāju amata atlīdzības takses apmēri</w:t>
            </w:r>
            <w:r w:rsidR="00044461">
              <w:rPr>
                <w:rFonts w:ascii="Times New Roman" w:eastAsia="Times New Roman" w:hAnsi="Times New Roman" w:cs="Times New Roman"/>
                <w:sz w:val="24"/>
                <w:szCs w:val="24"/>
                <w:lang w:eastAsia="lv-LV"/>
              </w:rPr>
              <w:t xml:space="preserve"> </w:t>
            </w:r>
            <w:r w:rsidRPr="001420F8">
              <w:rPr>
                <w:rFonts w:ascii="Times New Roman" w:hAnsi="Times New Roman" w:cs="Times New Roman"/>
                <w:iCs/>
                <w:sz w:val="24"/>
                <w:szCs w:val="24"/>
              </w:rPr>
              <w:t>Ministru kabineta 2012. gada 26. jūnija noteikumos Nr. 451 "Noteikumi par zvērinātu tiesu izpildītāju amata atlīdzības taksēm"</w:t>
            </w:r>
            <w:r w:rsidRPr="001420F8">
              <w:rPr>
                <w:rFonts w:ascii="Times New Roman" w:hAnsi="Times New Roman" w:cs="Times New Roman"/>
                <w:b/>
                <w:bCs/>
                <w:iCs/>
                <w:sz w:val="24"/>
                <w:szCs w:val="24"/>
              </w:rPr>
              <w:t xml:space="preserve"> </w:t>
            </w:r>
            <w:r w:rsidRPr="001420F8">
              <w:rPr>
                <w:rFonts w:ascii="Times New Roman" w:hAnsi="Times New Roman" w:cs="Times New Roman"/>
                <w:bCs/>
                <w:iCs/>
                <w:sz w:val="24"/>
                <w:szCs w:val="24"/>
              </w:rPr>
              <w:t>(turpmāk –noteikumi Nr. 451)</w:t>
            </w:r>
            <w:r>
              <w:rPr>
                <w:rFonts w:ascii="Times New Roman" w:hAnsi="Times New Roman" w:cs="Times New Roman"/>
                <w:bCs/>
                <w:iCs/>
                <w:sz w:val="24"/>
                <w:szCs w:val="24"/>
              </w:rPr>
              <w:t xml:space="preserve"> ietvert</w:t>
            </w:r>
            <w:r w:rsidR="00044461">
              <w:rPr>
                <w:rFonts w:ascii="Times New Roman" w:hAnsi="Times New Roman" w:cs="Times New Roman"/>
                <w:bCs/>
                <w:iCs/>
                <w:sz w:val="24"/>
                <w:szCs w:val="24"/>
              </w:rPr>
              <w:t>o</w:t>
            </w:r>
            <w:r>
              <w:rPr>
                <w:rFonts w:ascii="Times New Roman" w:hAnsi="Times New Roman" w:cs="Times New Roman"/>
                <w:bCs/>
                <w:iCs/>
                <w:sz w:val="24"/>
                <w:szCs w:val="24"/>
              </w:rPr>
              <w:t xml:space="preserve"> regulējum</w:t>
            </w:r>
            <w:r w:rsidR="00044461">
              <w:rPr>
                <w:rFonts w:ascii="Times New Roman" w:hAnsi="Times New Roman" w:cs="Times New Roman"/>
                <w:bCs/>
                <w:iCs/>
                <w:sz w:val="24"/>
                <w:szCs w:val="24"/>
              </w:rPr>
              <w:t>u</w:t>
            </w:r>
            <w:r>
              <w:rPr>
                <w:rFonts w:ascii="Times New Roman" w:hAnsi="Times New Roman" w:cs="Times New Roman"/>
                <w:bCs/>
                <w:iCs/>
                <w:sz w:val="24"/>
                <w:szCs w:val="24"/>
              </w:rPr>
              <w:t xml:space="preserve"> saskaņo</w:t>
            </w:r>
            <w:r w:rsidR="00044461">
              <w:rPr>
                <w:rFonts w:ascii="Times New Roman" w:hAnsi="Times New Roman" w:cs="Times New Roman"/>
                <w:bCs/>
                <w:iCs/>
                <w:sz w:val="24"/>
                <w:szCs w:val="24"/>
              </w:rPr>
              <w:t>jot</w:t>
            </w:r>
            <w:r>
              <w:rPr>
                <w:rFonts w:ascii="Times New Roman" w:hAnsi="Times New Roman" w:cs="Times New Roman"/>
                <w:bCs/>
                <w:iCs/>
                <w:sz w:val="24"/>
                <w:szCs w:val="24"/>
              </w:rPr>
              <w:t xml:space="preserve"> ar </w:t>
            </w:r>
            <w:r w:rsidR="000034C5">
              <w:rPr>
                <w:rFonts w:ascii="Times New Roman" w:hAnsi="Times New Roman" w:cs="Times New Roman"/>
                <w:bCs/>
                <w:iCs/>
                <w:sz w:val="24"/>
                <w:szCs w:val="24"/>
              </w:rPr>
              <w:t xml:space="preserve">2018. gada 12. aprīļa likumu "Grozījumi Tiesu izpildītāju likumā" un likumprojektu "Grozījumi Tiesu izpildītāju likumā" (projekts izsludināts Valsts sekretāru </w:t>
            </w:r>
            <w:r w:rsidR="00C17385">
              <w:rPr>
                <w:rFonts w:ascii="Times New Roman" w:hAnsi="Times New Roman" w:cs="Times New Roman"/>
                <w:bCs/>
                <w:iCs/>
                <w:sz w:val="24"/>
                <w:szCs w:val="24"/>
              </w:rPr>
              <w:t xml:space="preserve">2018. gada 12. jūlija </w:t>
            </w:r>
            <w:r w:rsidR="000034C5">
              <w:rPr>
                <w:rFonts w:ascii="Times New Roman" w:hAnsi="Times New Roman" w:cs="Times New Roman"/>
                <w:bCs/>
                <w:iCs/>
                <w:sz w:val="24"/>
                <w:szCs w:val="24"/>
              </w:rPr>
              <w:t>sanāksmē; VSS-700)</w:t>
            </w:r>
            <w:r>
              <w:rPr>
                <w:rFonts w:ascii="Times New Roman" w:hAnsi="Times New Roman" w:cs="Times New Roman"/>
                <w:bCs/>
                <w:iCs/>
                <w:sz w:val="24"/>
                <w:szCs w:val="24"/>
              </w:rPr>
              <w:t>.</w:t>
            </w:r>
          </w:p>
          <w:p w14:paraId="2402860F" w14:textId="553A75AF" w:rsidR="003D1773" w:rsidRPr="00332DB0" w:rsidRDefault="003D1773" w:rsidP="002E1F12">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projekts stājas spēkā 201</w:t>
            </w:r>
            <w:r w:rsidR="008F7235">
              <w:rPr>
                <w:rFonts w:ascii="Times New Roman" w:eastAsia="Calibri" w:hAnsi="Times New Roman" w:cs="Times New Roman"/>
                <w:sz w:val="24"/>
                <w:szCs w:val="24"/>
              </w:rPr>
              <w:t>8</w:t>
            </w:r>
            <w:r>
              <w:rPr>
                <w:rFonts w:ascii="Times New Roman" w:eastAsia="Calibri" w:hAnsi="Times New Roman" w:cs="Times New Roman"/>
                <w:sz w:val="24"/>
                <w:szCs w:val="24"/>
              </w:rPr>
              <w:t xml:space="preserve">. gada 1. novembrī. </w:t>
            </w:r>
          </w:p>
        </w:tc>
      </w:tr>
      <w:tr w:rsidR="002F5682" w:rsidRPr="00AB0440" w14:paraId="026206AF" w14:textId="77777777" w:rsidTr="00C24993">
        <w:trPr>
          <w:gridAfter w:val="3"/>
          <w:wAfter w:w="57" w:type="dxa"/>
        </w:trPr>
        <w:tc>
          <w:tcPr>
            <w:tcW w:w="2972" w:type="dxa"/>
            <w:gridSpan w:val="3"/>
            <w:tcBorders>
              <w:top w:val="single" w:sz="4" w:space="0" w:color="auto"/>
              <w:left w:val="nil"/>
              <w:bottom w:val="nil"/>
              <w:right w:val="nil"/>
            </w:tcBorders>
          </w:tcPr>
          <w:p w14:paraId="47E8CDF0" w14:textId="77777777" w:rsidR="002F5682" w:rsidRPr="00CC431C" w:rsidRDefault="002F5682" w:rsidP="002E1F12">
            <w:pPr>
              <w:spacing w:after="0" w:line="240" w:lineRule="auto"/>
              <w:rPr>
                <w:rFonts w:ascii="Times New Roman" w:hAnsi="Times New Roman" w:cs="Times New Roman"/>
                <w:sz w:val="24"/>
                <w:szCs w:val="24"/>
              </w:rPr>
            </w:pPr>
          </w:p>
        </w:tc>
        <w:tc>
          <w:tcPr>
            <w:tcW w:w="6096" w:type="dxa"/>
            <w:gridSpan w:val="2"/>
            <w:tcBorders>
              <w:top w:val="single" w:sz="4" w:space="0" w:color="auto"/>
              <w:left w:val="nil"/>
              <w:bottom w:val="nil"/>
              <w:right w:val="nil"/>
            </w:tcBorders>
            <w:vAlign w:val="center"/>
          </w:tcPr>
          <w:p w14:paraId="49314648" w14:textId="77777777"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14:paraId="78D67B99" w14:textId="77777777" w:rsidTr="004438E8">
        <w:trPr>
          <w:gridAfter w:val="3"/>
          <w:wAfter w:w="57" w:type="dxa"/>
        </w:trPr>
        <w:tc>
          <w:tcPr>
            <w:tcW w:w="9068" w:type="dxa"/>
            <w:gridSpan w:val="5"/>
            <w:tcBorders>
              <w:top w:val="single" w:sz="4" w:space="0" w:color="auto"/>
            </w:tcBorders>
            <w:vAlign w:val="center"/>
          </w:tcPr>
          <w:p w14:paraId="05A728D7"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2F5682" w:rsidRPr="00AB0440" w14:paraId="6190B31F" w14:textId="77777777" w:rsidTr="00C24993">
        <w:trPr>
          <w:gridAfter w:val="2"/>
          <w:wAfter w:w="42" w:type="dxa"/>
          <w:trHeight w:val="630"/>
        </w:trPr>
        <w:tc>
          <w:tcPr>
            <w:tcW w:w="944" w:type="dxa"/>
            <w:gridSpan w:val="2"/>
          </w:tcPr>
          <w:p w14:paraId="575095F5"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028" w:type="dxa"/>
          </w:tcPr>
          <w:p w14:paraId="4995AC99" w14:textId="77777777" w:rsidR="002F5682" w:rsidRPr="00CC431C" w:rsidRDefault="002F5682" w:rsidP="002E1F12">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6111" w:type="dxa"/>
            <w:gridSpan w:val="3"/>
          </w:tcPr>
          <w:p w14:paraId="0E0B4632" w14:textId="6EDFC08B" w:rsidR="002F5682" w:rsidRPr="00BA2F6A" w:rsidRDefault="00F3405B" w:rsidP="002E1F12">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izpildītāju likuma pārejas noteikumu </w:t>
            </w:r>
            <w:r w:rsidR="00F358D0">
              <w:rPr>
                <w:rFonts w:ascii="Times New Roman" w:eastAsia="Times New Roman" w:hAnsi="Times New Roman" w:cs="Times New Roman"/>
                <w:sz w:val="24"/>
                <w:szCs w:val="24"/>
                <w:lang w:eastAsia="lv-LV"/>
              </w:rPr>
              <w:t xml:space="preserve">41. punktā Ministru kabinetam noteikts uzdevums </w:t>
            </w:r>
            <w:r w:rsidR="0007336A">
              <w:rPr>
                <w:rFonts w:ascii="Times New Roman" w:eastAsia="Times New Roman" w:hAnsi="Times New Roman" w:cs="Times New Roman"/>
                <w:sz w:val="24"/>
                <w:szCs w:val="24"/>
                <w:lang w:eastAsia="lv-LV"/>
              </w:rPr>
              <w:t xml:space="preserve">līdz 2018. gada 1. novembrim </w:t>
            </w:r>
            <w:r w:rsidR="00F358D0">
              <w:rPr>
                <w:rFonts w:ascii="Times New Roman" w:eastAsia="Times New Roman" w:hAnsi="Times New Roman" w:cs="Times New Roman"/>
                <w:sz w:val="24"/>
                <w:szCs w:val="24"/>
                <w:lang w:eastAsia="lv-LV"/>
              </w:rPr>
              <w:t xml:space="preserve">pārskatīt zvērinātu tiesu izpildītāju amata atlīdzības takses apmērus, ievērojot minētā likuma 80. panta otrajā daļā noteiktās prasības. </w:t>
            </w:r>
          </w:p>
        </w:tc>
      </w:tr>
      <w:tr w:rsidR="002F5682" w:rsidRPr="00BB39F5" w14:paraId="3676FB41" w14:textId="77777777" w:rsidTr="00C24993">
        <w:trPr>
          <w:gridAfter w:val="2"/>
          <w:wAfter w:w="42" w:type="dxa"/>
          <w:trHeight w:val="472"/>
        </w:trPr>
        <w:tc>
          <w:tcPr>
            <w:tcW w:w="944" w:type="dxa"/>
            <w:gridSpan w:val="2"/>
          </w:tcPr>
          <w:p w14:paraId="073486A1"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028" w:type="dxa"/>
          </w:tcPr>
          <w:p w14:paraId="051D8437" w14:textId="77777777" w:rsidR="002F5682" w:rsidRPr="00CC431C" w:rsidRDefault="002F5682" w:rsidP="002E1F12">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111" w:type="dxa"/>
            <w:gridSpan w:val="3"/>
          </w:tcPr>
          <w:p w14:paraId="5865EE85" w14:textId="1E96BDD1" w:rsidR="001420F8" w:rsidRPr="001420F8" w:rsidRDefault="001420F8" w:rsidP="00D94835">
            <w:pPr>
              <w:suppressAutoHyphens/>
              <w:spacing w:after="0" w:line="240" w:lineRule="auto"/>
              <w:ind w:firstLine="284"/>
              <w:jc w:val="both"/>
              <w:rPr>
                <w:rFonts w:ascii="Times New Roman" w:hAnsi="Times New Roman" w:cs="Times New Roman"/>
                <w:iCs/>
                <w:sz w:val="24"/>
                <w:szCs w:val="24"/>
              </w:rPr>
            </w:pPr>
            <w:r w:rsidRPr="00C24993">
              <w:rPr>
                <w:rFonts w:ascii="Times New Roman" w:hAnsi="Times New Roman" w:cs="Times New Roman"/>
                <w:sz w:val="24"/>
                <w:szCs w:val="24"/>
              </w:rPr>
              <w:t>Ar 2018</w:t>
            </w:r>
            <w:r w:rsidRPr="000E2499">
              <w:rPr>
                <w:rFonts w:ascii="Times New Roman" w:hAnsi="Times New Roman" w:cs="Times New Roman"/>
                <w:sz w:val="24"/>
                <w:szCs w:val="24"/>
              </w:rPr>
              <w:t xml:space="preserve">. gada </w:t>
            </w:r>
            <w:r w:rsidRPr="001420F8">
              <w:rPr>
                <w:rFonts w:ascii="Times New Roman" w:hAnsi="Times New Roman" w:cs="Times New Roman"/>
                <w:sz w:val="24"/>
                <w:szCs w:val="24"/>
              </w:rPr>
              <w:t>12. </w:t>
            </w:r>
            <w:r w:rsidRPr="000E2499">
              <w:rPr>
                <w:rFonts w:ascii="Times New Roman" w:hAnsi="Times New Roman" w:cs="Times New Roman"/>
                <w:sz w:val="24"/>
                <w:szCs w:val="24"/>
              </w:rPr>
              <w:t xml:space="preserve">aprīļa likumu "Grozījumi Tiesu izpildītāju likumā" veikti grozījumi </w:t>
            </w:r>
            <w:r w:rsidRPr="001420F8">
              <w:rPr>
                <w:rFonts w:ascii="Times New Roman" w:hAnsi="Times New Roman" w:cs="Times New Roman"/>
                <w:sz w:val="24"/>
                <w:szCs w:val="24"/>
              </w:rPr>
              <w:t>likuma 80. pantā, nostiprinot pamatprincipus zvērinātu tiesu izpildītāju amata atlīdzības apmēru noteikšanai, dodot arī uzdevumu Ministru kabinetam tos ņemt vērā</w:t>
            </w:r>
            <w:r w:rsidR="00C17385">
              <w:rPr>
                <w:rFonts w:ascii="Times New Roman" w:hAnsi="Times New Roman" w:cs="Times New Roman"/>
                <w:sz w:val="24"/>
                <w:szCs w:val="24"/>
              </w:rPr>
              <w:t xml:space="preserve"> un</w:t>
            </w:r>
            <w:r w:rsidRPr="001420F8">
              <w:rPr>
                <w:rFonts w:ascii="Times New Roman" w:hAnsi="Times New Roman" w:cs="Times New Roman"/>
                <w:sz w:val="24"/>
                <w:szCs w:val="24"/>
              </w:rPr>
              <w:t xml:space="preserve"> līdz </w:t>
            </w:r>
            <w:hyperlink r:id="rId8" w:anchor="n2018" w:tgtFrame="_blank" w:history="1">
              <w:r w:rsidRPr="001420F8">
                <w:rPr>
                  <w:rFonts w:ascii="Times New Roman" w:hAnsi="Times New Roman" w:cs="Times New Roman"/>
                  <w:sz w:val="24"/>
                  <w:szCs w:val="24"/>
                </w:rPr>
                <w:t>2018.</w:t>
              </w:r>
            </w:hyperlink>
            <w:r w:rsidRPr="001420F8">
              <w:rPr>
                <w:rFonts w:ascii="Times New Roman" w:hAnsi="Times New Roman" w:cs="Times New Roman"/>
                <w:sz w:val="24"/>
                <w:szCs w:val="24"/>
              </w:rPr>
              <w:t xml:space="preserve"> gada </w:t>
            </w:r>
            <w:hyperlink r:id="rId9" w:anchor="n1" w:tgtFrame="_blank" w:history="1">
              <w:r w:rsidRPr="001420F8">
                <w:rPr>
                  <w:rFonts w:ascii="Times New Roman" w:hAnsi="Times New Roman" w:cs="Times New Roman"/>
                  <w:sz w:val="24"/>
                  <w:szCs w:val="24"/>
                </w:rPr>
                <w:t>1.</w:t>
              </w:r>
            </w:hyperlink>
            <w:r w:rsidRPr="001420F8">
              <w:rPr>
                <w:rFonts w:ascii="Times New Roman" w:hAnsi="Times New Roman" w:cs="Times New Roman"/>
                <w:sz w:val="24"/>
                <w:szCs w:val="24"/>
              </w:rPr>
              <w:t xml:space="preserve"> novembrim pārskatīt </w:t>
            </w:r>
            <w:r w:rsidRPr="001420F8">
              <w:rPr>
                <w:rFonts w:ascii="Times New Roman" w:hAnsi="Times New Roman" w:cs="Times New Roman"/>
                <w:bCs/>
                <w:iCs/>
                <w:sz w:val="24"/>
                <w:szCs w:val="24"/>
              </w:rPr>
              <w:t>noteikum</w:t>
            </w:r>
            <w:r w:rsidR="0007336A">
              <w:rPr>
                <w:rFonts w:ascii="Times New Roman" w:hAnsi="Times New Roman" w:cs="Times New Roman"/>
                <w:bCs/>
                <w:iCs/>
                <w:sz w:val="24"/>
                <w:szCs w:val="24"/>
              </w:rPr>
              <w:t>os</w:t>
            </w:r>
            <w:r w:rsidRPr="001420F8">
              <w:rPr>
                <w:rFonts w:ascii="Times New Roman" w:hAnsi="Times New Roman" w:cs="Times New Roman"/>
                <w:bCs/>
                <w:iCs/>
                <w:sz w:val="24"/>
                <w:szCs w:val="24"/>
              </w:rPr>
              <w:t xml:space="preserve"> Nr. 451 </w:t>
            </w:r>
            <w:r w:rsidRPr="001420F8">
              <w:rPr>
                <w:rFonts w:ascii="Times New Roman" w:hAnsi="Times New Roman" w:cs="Times New Roman"/>
                <w:iCs/>
                <w:sz w:val="24"/>
                <w:szCs w:val="24"/>
              </w:rPr>
              <w:t>noteiktos</w:t>
            </w:r>
            <w:r w:rsidRPr="00C24993">
              <w:rPr>
                <w:rFonts w:ascii="Times New Roman" w:hAnsi="Times New Roman" w:cs="Times New Roman"/>
                <w:bCs/>
                <w:iCs/>
                <w:sz w:val="24"/>
                <w:szCs w:val="24"/>
              </w:rPr>
              <w:t xml:space="preserve"> </w:t>
            </w:r>
            <w:r w:rsidRPr="001420F8">
              <w:rPr>
                <w:rFonts w:ascii="Times New Roman" w:hAnsi="Times New Roman" w:cs="Times New Roman"/>
                <w:iCs/>
                <w:sz w:val="24"/>
                <w:szCs w:val="24"/>
              </w:rPr>
              <w:t>zvērinātu tiesu izpildītāju amata atlīdzības takses apmērus.</w:t>
            </w:r>
          </w:p>
          <w:p w14:paraId="597C5B87" w14:textId="77777777" w:rsidR="001420F8" w:rsidRPr="001420F8"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1420F8">
              <w:rPr>
                <w:rFonts w:ascii="Times New Roman" w:eastAsia="Times New Roman" w:hAnsi="Times New Roman" w:cs="Times New Roman"/>
                <w:sz w:val="24"/>
                <w:szCs w:val="24"/>
                <w:lang w:eastAsia="lv-LV"/>
              </w:rPr>
              <w:t>Tieslietu ministrija sadarbībā ar Latvijas Zvērinātu tiesu izpildītāju padomi ir pārskatījusi šobrīd noteikumos Nr. 451 noteiktos zvērinātu tiesu izpildītāju amata atlīdzības takses apmērus</w:t>
            </w:r>
            <w:r w:rsidR="00D94835">
              <w:rPr>
                <w:rFonts w:ascii="Times New Roman" w:eastAsia="Times New Roman" w:hAnsi="Times New Roman" w:cs="Times New Roman"/>
                <w:sz w:val="24"/>
                <w:szCs w:val="24"/>
                <w:lang w:eastAsia="lv-LV"/>
              </w:rPr>
              <w:t xml:space="preserve"> un ar noteikumu projektu paredz tajos veikt grozījumus, kas </w:t>
            </w:r>
            <w:r w:rsidRPr="001420F8">
              <w:rPr>
                <w:rFonts w:ascii="Times New Roman" w:eastAsia="Times New Roman" w:hAnsi="Times New Roman" w:cs="Times New Roman"/>
                <w:sz w:val="24"/>
                <w:szCs w:val="24"/>
                <w:lang w:eastAsia="lv-LV"/>
              </w:rPr>
              <w:t xml:space="preserve">nodrošinās ar piedzenamā parāda un ieguldītā darba apjomu samērīgu zvērināta tiesu izpildītāja amata atlīdzību. </w:t>
            </w:r>
          </w:p>
          <w:p w14:paraId="12D02383" w14:textId="77777777" w:rsidR="001420F8" w:rsidRPr="00D94835"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D94835">
              <w:rPr>
                <w:rFonts w:ascii="Times New Roman" w:eastAsia="Times New Roman" w:hAnsi="Times New Roman" w:cs="Times New Roman"/>
                <w:sz w:val="24"/>
                <w:szCs w:val="24"/>
                <w:lang w:eastAsia="lv-LV"/>
              </w:rPr>
              <w:t>Plānotās izmaiņas paredz:</w:t>
            </w:r>
          </w:p>
          <w:p w14:paraId="55EF076B" w14:textId="77777777" w:rsidR="001420F8"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samazināt amata atlīdzības fiksēto taksi izpildu lietās par nelielu parādu piedziņu;</w:t>
            </w:r>
          </w:p>
          <w:p w14:paraId="4DFC81DE" w14:textId="77777777" w:rsidR="00D94835"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rFonts w:eastAsia="Times New Roman"/>
                <w:szCs w:val="24"/>
                <w:lang w:eastAsia="lv-LV"/>
              </w:rPr>
              <w:t>uz pusi samazināt</w:t>
            </w:r>
            <w:r w:rsidRPr="00D94835">
              <w:rPr>
                <w:szCs w:val="24"/>
              </w:rPr>
              <w:t xml:space="preserve"> amata atlīdzības fiksēto taksi</w:t>
            </w:r>
            <w:r w:rsidRPr="00D94835">
              <w:rPr>
                <w:rFonts w:eastAsia="Times New Roman"/>
                <w:szCs w:val="24"/>
                <w:lang w:eastAsia="lv-LV"/>
              </w:rPr>
              <w:t xml:space="preserve"> </w:t>
            </w:r>
            <w:r w:rsidRPr="00D94835">
              <w:rPr>
                <w:szCs w:val="24"/>
              </w:rPr>
              <w:t>gadījumos, kad parādnieks nokārto savas saistības</w:t>
            </w:r>
            <w:r w:rsidRPr="00D94835">
              <w:rPr>
                <w:i/>
                <w:szCs w:val="24"/>
              </w:rPr>
              <w:t xml:space="preserve"> </w:t>
            </w:r>
            <w:r w:rsidRPr="00D94835">
              <w:rPr>
                <w:szCs w:val="24"/>
              </w:rPr>
              <w:t>paziņojumā par pienākumu izpildīt nolēmumu norādītajā termiņā;</w:t>
            </w:r>
          </w:p>
          <w:p w14:paraId="6B0EEE00" w14:textId="77777777" w:rsidR="006E1EE9"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uz pusi samazināt amata atlīdzību taksei procentos, ja parāds izpildu lietā tiek segts no naudas līdzekļiem, kas bijuši apķīlāti kā šī prasījuma nodrošinājums</w:t>
            </w:r>
            <w:r w:rsidR="00D94835" w:rsidRPr="00D94835">
              <w:rPr>
                <w:szCs w:val="24"/>
              </w:rPr>
              <w:t xml:space="preserve"> (</w:t>
            </w:r>
            <w:r w:rsidR="00D94835" w:rsidRPr="00D94835">
              <w:rPr>
                <w:b/>
                <w:i/>
                <w:szCs w:val="24"/>
              </w:rPr>
              <w:t>noteikumu projekta 1.</w:t>
            </w:r>
            <w:r w:rsidR="00917384">
              <w:rPr>
                <w:b/>
                <w:i/>
                <w:szCs w:val="24"/>
              </w:rPr>
              <w:t>2</w:t>
            </w:r>
            <w:r w:rsidR="00D94835" w:rsidRPr="00D94835">
              <w:rPr>
                <w:b/>
                <w:i/>
                <w:szCs w:val="24"/>
              </w:rPr>
              <w:t>., 1.</w:t>
            </w:r>
            <w:r w:rsidR="00917384">
              <w:rPr>
                <w:b/>
                <w:i/>
                <w:szCs w:val="24"/>
              </w:rPr>
              <w:t>3</w:t>
            </w:r>
            <w:r w:rsidR="00D94835" w:rsidRPr="00D94835">
              <w:rPr>
                <w:b/>
                <w:i/>
                <w:szCs w:val="24"/>
              </w:rPr>
              <w:t>. un 1.</w:t>
            </w:r>
            <w:r w:rsidR="00675771">
              <w:rPr>
                <w:b/>
                <w:i/>
                <w:szCs w:val="24"/>
              </w:rPr>
              <w:t>4</w:t>
            </w:r>
            <w:r w:rsidR="00D94835" w:rsidRPr="00D94835">
              <w:rPr>
                <w:b/>
                <w:i/>
                <w:szCs w:val="24"/>
              </w:rPr>
              <w:t>. apakšpunkts</w:t>
            </w:r>
            <w:r w:rsidR="00D94835" w:rsidRPr="00D94835">
              <w:rPr>
                <w:szCs w:val="24"/>
              </w:rPr>
              <w:t xml:space="preserve">). </w:t>
            </w:r>
          </w:p>
          <w:p w14:paraId="36CD535D" w14:textId="0CCF4FB3"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Tiesu izpildītāju likuma 80.</w:t>
            </w:r>
            <w:r w:rsidR="0007336A">
              <w:rPr>
                <w:rFonts w:ascii="Times New Roman" w:hAnsi="Times New Roman" w:cs="Times New Roman"/>
                <w:sz w:val="24"/>
                <w:szCs w:val="24"/>
              </w:rPr>
              <w:t> </w:t>
            </w:r>
            <w:r w:rsidRPr="00B76B2B">
              <w:rPr>
                <w:rFonts w:ascii="Times New Roman" w:hAnsi="Times New Roman" w:cs="Times New Roman"/>
                <w:sz w:val="24"/>
                <w:szCs w:val="24"/>
              </w:rPr>
              <w:t>pant</w:t>
            </w:r>
            <w:r>
              <w:rPr>
                <w:rFonts w:ascii="Times New Roman" w:hAnsi="Times New Roman" w:cs="Times New Roman"/>
                <w:sz w:val="24"/>
                <w:szCs w:val="24"/>
              </w:rPr>
              <w:t>a otrajā daļā</w:t>
            </w:r>
            <w:r w:rsidRPr="00B76B2B">
              <w:rPr>
                <w:rFonts w:ascii="Times New Roman" w:hAnsi="Times New Roman" w:cs="Times New Roman"/>
                <w:sz w:val="24"/>
                <w:szCs w:val="24"/>
              </w:rPr>
              <w:t xml:space="preserve"> zvērinātu tiesu izpildītāju amata atlīdzības takses apmēriem izvirzītas šādas prasības:</w:t>
            </w:r>
          </w:p>
          <w:p w14:paraId="7E03D6D8"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apmēram jābūt noteiktam atbilstoši ieguldītā darba apjomam;</w:t>
            </w:r>
          </w:p>
          <w:p w14:paraId="74562848"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lastRenderedPageBreak/>
              <w:t>- apmēram jābūt noteiktam samērīgi ar piedzenamā parāda apmēru;</w:t>
            </w:r>
          </w:p>
          <w:p w14:paraId="2854504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nosakot amata atlīdzības takses apmēru, jāņem vērā zvērināta tiesu izpildītāja amatam normatīvajos aktos noteikto atbildību, neatkarības prasības un no amata izrietošos ierobežojumus.</w:t>
            </w:r>
          </w:p>
          <w:p w14:paraId="4597E8CA" w14:textId="0846025D"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xml:space="preserve">Papildus šiem Tiesu izpildītāju likumā noteiktajiem kritērijiem, pārskatot zvērinātu tiesu izpildītāju amata atlīdzības apmērus, jāņem vērā arī Satversmes tiesas </w:t>
            </w:r>
            <w:r w:rsidR="008F7235" w:rsidRPr="00B76B2B">
              <w:rPr>
                <w:rFonts w:ascii="Times New Roman" w:hAnsi="Times New Roman" w:cs="Times New Roman"/>
                <w:sz w:val="24"/>
                <w:szCs w:val="24"/>
              </w:rPr>
              <w:t>2013.</w:t>
            </w:r>
            <w:r w:rsidR="008F7235">
              <w:rPr>
                <w:rFonts w:ascii="Times New Roman" w:hAnsi="Times New Roman" w:cs="Times New Roman"/>
                <w:sz w:val="24"/>
                <w:szCs w:val="24"/>
              </w:rPr>
              <w:t> </w:t>
            </w:r>
            <w:r w:rsidR="008F7235" w:rsidRPr="00B76B2B">
              <w:rPr>
                <w:rFonts w:ascii="Times New Roman" w:hAnsi="Times New Roman" w:cs="Times New Roman"/>
                <w:sz w:val="24"/>
                <w:szCs w:val="24"/>
              </w:rPr>
              <w:t>gada 27.</w:t>
            </w:r>
            <w:r w:rsidR="008F7235">
              <w:rPr>
                <w:rFonts w:ascii="Times New Roman" w:hAnsi="Times New Roman" w:cs="Times New Roman"/>
                <w:sz w:val="24"/>
                <w:szCs w:val="24"/>
              </w:rPr>
              <w:t> </w:t>
            </w:r>
            <w:r w:rsidR="008F7235" w:rsidRPr="00B76B2B">
              <w:rPr>
                <w:rFonts w:ascii="Times New Roman" w:hAnsi="Times New Roman" w:cs="Times New Roman"/>
                <w:sz w:val="24"/>
                <w:szCs w:val="24"/>
              </w:rPr>
              <w:t>jūnij</w:t>
            </w:r>
            <w:r w:rsidR="008F7235">
              <w:rPr>
                <w:rFonts w:ascii="Times New Roman" w:hAnsi="Times New Roman" w:cs="Times New Roman"/>
                <w:sz w:val="24"/>
                <w:szCs w:val="24"/>
              </w:rPr>
              <w:t>a</w:t>
            </w:r>
            <w:r w:rsidR="008F7235" w:rsidRPr="00B76B2B">
              <w:rPr>
                <w:rFonts w:ascii="Times New Roman" w:hAnsi="Times New Roman" w:cs="Times New Roman"/>
                <w:sz w:val="24"/>
                <w:szCs w:val="24"/>
              </w:rPr>
              <w:t xml:space="preserve"> spriedumā </w:t>
            </w:r>
            <w:r w:rsidRPr="00B76B2B">
              <w:rPr>
                <w:rFonts w:ascii="Times New Roman" w:hAnsi="Times New Roman" w:cs="Times New Roman"/>
                <w:sz w:val="24"/>
                <w:szCs w:val="24"/>
              </w:rPr>
              <w:t>lietā Nr.</w:t>
            </w:r>
            <w:r w:rsidR="0007336A">
              <w:rPr>
                <w:rFonts w:ascii="Times New Roman" w:hAnsi="Times New Roman" w:cs="Times New Roman"/>
                <w:sz w:val="24"/>
                <w:szCs w:val="24"/>
              </w:rPr>
              <w:t> </w:t>
            </w:r>
            <w:r w:rsidRPr="00B76B2B">
              <w:rPr>
                <w:rFonts w:ascii="Times New Roman" w:hAnsi="Times New Roman" w:cs="Times New Roman"/>
                <w:sz w:val="24"/>
                <w:szCs w:val="24"/>
              </w:rPr>
              <w:t>2012-22-0103 "Par Civilprocesa likuma 567.</w:t>
            </w:r>
            <w:r w:rsidR="0007336A">
              <w:rPr>
                <w:rFonts w:ascii="Times New Roman" w:hAnsi="Times New Roman" w:cs="Times New Roman"/>
                <w:sz w:val="24"/>
                <w:szCs w:val="24"/>
              </w:rPr>
              <w:t> </w:t>
            </w:r>
            <w:r w:rsidRPr="00B76B2B">
              <w:rPr>
                <w:rFonts w:ascii="Times New Roman" w:hAnsi="Times New Roman" w:cs="Times New Roman"/>
                <w:sz w:val="24"/>
                <w:szCs w:val="24"/>
              </w:rPr>
              <w:t>panta trešās daļas, ciktāl tā neparedz zvērināta tiesu izpildītāja amata atlīdzības segšanu no valsts budžeta gadījumos, kad piedzinējs ir atbrīvots no sprieduma izpildes izdevumu samaksas, atbilstību Latvijas Republikas Satversmes 107.</w:t>
            </w:r>
            <w:r w:rsidR="0007336A">
              <w:rPr>
                <w:rFonts w:ascii="Times New Roman" w:hAnsi="Times New Roman" w:cs="Times New Roman"/>
                <w:sz w:val="24"/>
                <w:szCs w:val="24"/>
              </w:rPr>
              <w:t> </w:t>
            </w:r>
            <w:r w:rsidRPr="00B76B2B">
              <w:rPr>
                <w:rFonts w:ascii="Times New Roman" w:hAnsi="Times New Roman" w:cs="Times New Roman"/>
                <w:sz w:val="24"/>
                <w:szCs w:val="24"/>
              </w:rPr>
              <w:t>pantam un Ministru kabineta 2011.</w:t>
            </w:r>
            <w:r w:rsidR="0007336A">
              <w:rPr>
                <w:rFonts w:ascii="Times New Roman" w:hAnsi="Times New Roman" w:cs="Times New Roman"/>
                <w:sz w:val="24"/>
                <w:szCs w:val="24"/>
              </w:rPr>
              <w:t> </w:t>
            </w:r>
            <w:r w:rsidRPr="00B76B2B">
              <w:rPr>
                <w:rFonts w:ascii="Times New Roman" w:hAnsi="Times New Roman" w:cs="Times New Roman"/>
                <w:sz w:val="24"/>
                <w:szCs w:val="24"/>
              </w:rPr>
              <w:t>gada 30.</w:t>
            </w:r>
            <w:r w:rsidR="0007336A">
              <w:rPr>
                <w:rFonts w:ascii="Times New Roman" w:hAnsi="Times New Roman" w:cs="Times New Roman"/>
                <w:sz w:val="24"/>
                <w:szCs w:val="24"/>
              </w:rPr>
              <w:t> </w:t>
            </w:r>
            <w:r w:rsidRPr="00B76B2B">
              <w:rPr>
                <w:rFonts w:ascii="Times New Roman" w:hAnsi="Times New Roman" w:cs="Times New Roman"/>
                <w:sz w:val="24"/>
                <w:szCs w:val="24"/>
              </w:rPr>
              <w:t>augusta noteikumu Nr.</w:t>
            </w:r>
            <w:r w:rsidR="0007336A">
              <w:rPr>
                <w:rFonts w:ascii="Times New Roman" w:hAnsi="Times New Roman" w:cs="Times New Roman"/>
                <w:sz w:val="24"/>
                <w:szCs w:val="24"/>
              </w:rPr>
              <w:t> </w:t>
            </w:r>
            <w:r w:rsidRPr="00B76B2B">
              <w:rPr>
                <w:rFonts w:ascii="Times New Roman" w:hAnsi="Times New Roman" w:cs="Times New Roman"/>
                <w:sz w:val="24"/>
                <w:szCs w:val="24"/>
              </w:rPr>
              <w:t>670 "Noteikumi par izpildu darbību veikšanai nepieciešamo izdevumu apmēru un to maksāšanas kārtību" 8., 9., 10., 11. un 12.</w:t>
            </w:r>
            <w:r w:rsidR="0007336A">
              <w:rPr>
                <w:rFonts w:ascii="Times New Roman" w:hAnsi="Times New Roman" w:cs="Times New Roman"/>
                <w:sz w:val="24"/>
                <w:szCs w:val="24"/>
              </w:rPr>
              <w:t> </w:t>
            </w:r>
            <w:r w:rsidRPr="00B76B2B">
              <w:rPr>
                <w:rFonts w:ascii="Times New Roman" w:hAnsi="Times New Roman" w:cs="Times New Roman"/>
                <w:sz w:val="24"/>
                <w:szCs w:val="24"/>
              </w:rPr>
              <w:t>punkta atbilstību Latvijas Republikas Satversmes 64. un 105.</w:t>
            </w:r>
            <w:r w:rsidR="0007336A">
              <w:rPr>
                <w:rFonts w:ascii="Times New Roman" w:hAnsi="Times New Roman" w:cs="Times New Roman"/>
                <w:sz w:val="24"/>
                <w:szCs w:val="24"/>
              </w:rPr>
              <w:t> </w:t>
            </w:r>
            <w:r w:rsidRPr="00B76B2B">
              <w:rPr>
                <w:rFonts w:ascii="Times New Roman" w:hAnsi="Times New Roman" w:cs="Times New Roman"/>
                <w:sz w:val="24"/>
                <w:szCs w:val="24"/>
              </w:rPr>
              <w:t xml:space="preserve">pantam" noteikto attiecībā uz </w:t>
            </w:r>
            <w:proofErr w:type="spellStart"/>
            <w:r w:rsidRPr="00B76B2B">
              <w:rPr>
                <w:rFonts w:ascii="Times New Roman" w:hAnsi="Times New Roman" w:cs="Times New Roman"/>
                <w:sz w:val="24"/>
                <w:szCs w:val="24"/>
              </w:rPr>
              <w:t>šķērssubsīdiju</w:t>
            </w:r>
            <w:proofErr w:type="spellEnd"/>
            <w:r w:rsidRPr="00B76B2B">
              <w:rPr>
                <w:rFonts w:ascii="Times New Roman" w:hAnsi="Times New Roman" w:cs="Times New Roman"/>
                <w:sz w:val="24"/>
                <w:szCs w:val="24"/>
              </w:rPr>
              <w:t xml:space="preserve"> sistēmu. </w:t>
            </w:r>
          </w:p>
          <w:p w14:paraId="6FCA6E0A" w14:textId="62C8E3D1"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Vērtējot zvērinātu tiesu izpildītāju atlīdzības sistēmu, minētajā spriedumā Satversmes tiesa ir atzinusi, ka Latvijas Republikas Satversmes</w:t>
            </w:r>
            <w:r w:rsidR="008F7235">
              <w:rPr>
                <w:rFonts w:ascii="Times New Roman" w:hAnsi="Times New Roman" w:cs="Times New Roman"/>
                <w:sz w:val="24"/>
                <w:szCs w:val="24"/>
              </w:rPr>
              <w:t xml:space="preserve"> (turpmāk – Satversme)</w:t>
            </w:r>
            <w:r w:rsidRPr="00B76B2B">
              <w:rPr>
                <w:rFonts w:ascii="Times New Roman" w:hAnsi="Times New Roman" w:cs="Times New Roman"/>
                <w:sz w:val="24"/>
                <w:szCs w:val="24"/>
              </w:rPr>
              <w:t xml:space="preserve"> 107.</w:t>
            </w:r>
            <w:r w:rsidR="00A96A97">
              <w:rPr>
                <w:rFonts w:ascii="Times New Roman" w:hAnsi="Times New Roman" w:cs="Times New Roman"/>
                <w:sz w:val="24"/>
                <w:szCs w:val="24"/>
              </w:rPr>
              <w:t> </w:t>
            </w:r>
            <w:r w:rsidRPr="00B76B2B">
              <w:rPr>
                <w:rFonts w:ascii="Times New Roman" w:hAnsi="Times New Roman" w:cs="Times New Roman"/>
                <w:sz w:val="24"/>
                <w:szCs w:val="24"/>
              </w:rPr>
              <w:t>pants ir attiecināms arī uz tiesu izpildītāju tiesībām saņemt amata atlīdzību, savukārt valstij ir pienākums noteikt tiesu izpildītāju darbības finansēšanas kārtību. Tiesa norādījusi, ka normu, kas paredz, ka tiesu izpildītāju profesionālās darbības (prakses) mērķis nav peļņas gūšana, nevar interpretēt ārpus sociālās realitātes, un minētās normas formulējums neizslēdz to, ka tiesu izpildītājiem ir nepieciešams finansējums prakses uzturēšanai, darbinieku algošanai, tiesas nolēmumu izpildes nodrošināšanai, kā arī līdzekļi savu ikdienas izdevumu segšanai. Turklāt minētajā spriedumā norādīts, ja likumdevējs neparedzētu kārtību, kādā tiesu izpildītāji var gūt tiem nepieciešamos finanšu līdzekļus, zvērinātu tiesu izpildītāju institūta funkcionēšana nebūtu iespējama un tiktu apdraudētas tiesas procesā iesaistīto personu tiesības uz efektīvu tiesas nolēmuma izpildi, tādējādi likumdevējam ir jānosaka kārtība, kādā tiesu izpildītāji var gūt savai ikdienas darbībai nepieciešamos līdzekļus un vienlaikus tiktu nodrošinātas arī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pantā ietvertās pamattiesības. Līdz ar to Satversmes tiesa ir secinājusi, ka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pants ir attiecināms arī uz tiesu izpildītāju tiesībām saņemt amata atlīdzību, savukārt valstij ir pienākums noteikt tiesu izpildītāju darbības finansēšanas kārtību.</w:t>
            </w:r>
          </w:p>
          <w:p w14:paraId="43EC5B9C" w14:textId="30304F56"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Saskaņā ar Tiesu izpildītāju likuma 137.</w:t>
            </w:r>
            <w:r w:rsidR="00756CE4">
              <w:rPr>
                <w:rFonts w:ascii="Times New Roman" w:hAnsi="Times New Roman" w:cs="Times New Roman"/>
                <w:sz w:val="24"/>
                <w:szCs w:val="24"/>
              </w:rPr>
              <w:t> </w:t>
            </w:r>
            <w:r w:rsidRPr="00B76B2B">
              <w:rPr>
                <w:rFonts w:ascii="Times New Roman" w:hAnsi="Times New Roman" w:cs="Times New Roman"/>
                <w:sz w:val="24"/>
                <w:szCs w:val="24"/>
              </w:rPr>
              <w:t>panta otro daļu savā profesionālajā darbībā zvērināti tiesu izpildītāji ir finansiāli patstāvīgi. Tas nozīmē, ka savu profesionālo darbību, tai skaitā nolēmumu izpildi, zvērinātiem tiesu izpildītājiem jānodrošina no ienākumiem, kas gūti, veicot šo profesionālo darbību. Ievērojot minēto,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 xml:space="preserve">pantā uzliktais pienākums daļā par zvērinātu tiesu izpildītāju tiesībām saņemt valstī </w:t>
            </w:r>
            <w:r w:rsidRPr="00B76B2B">
              <w:rPr>
                <w:rFonts w:ascii="Times New Roman" w:hAnsi="Times New Roman" w:cs="Times New Roman"/>
                <w:sz w:val="24"/>
                <w:szCs w:val="24"/>
              </w:rPr>
              <w:lastRenderedPageBreak/>
              <w:t>noteikto minimālo samaksu nav tieši pārnesams uz valsti, jo valsts nevar pilnībā uzņemties atbildību par personu, kas darbojas brīvā profesijā. Minēto</w:t>
            </w:r>
            <w:r w:rsidR="000034C5" w:rsidRPr="00B76B2B">
              <w:rPr>
                <w:rFonts w:ascii="Times New Roman" w:hAnsi="Times New Roman" w:cs="Times New Roman"/>
                <w:sz w:val="24"/>
                <w:szCs w:val="24"/>
              </w:rPr>
              <w:t xml:space="preserve"> lietā Nr.</w:t>
            </w:r>
            <w:r w:rsidR="000034C5">
              <w:rPr>
                <w:rFonts w:ascii="Times New Roman" w:hAnsi="Times New Roman" w:cs="Times New Roman"/>
                <w:sz w:val="24"/>
                <w:szCs w:val="24"/>
              </w:rPr>
              <w:t> </w:t>
            </w:r>
            <w:r w:rsidR="000034C5" w:rsidRPr="00B76B2B">
              <w:rPr>
                <w:rFonts w:ascii="Times New Roman" w:hAnsi="Times New Roman" w:cs="Times New Roman"/>
                <w:sz w:val="24"/>
                <w:szCs w:val="24"/>
              </w:rPr>
              <w:t xml:space="preserve">2012-22-0103 </w:t>
            </w:r>
            <w:r w:rsidRPr="00B76B2B">
              <w:rPr>
                <w:rFonts w:ascii="Times New Roman" w:hAnsi="Times New Roman" w:cs="Times New Roman"/>
                <w:sz w:val="24"/>
                <w:szCs w:val="24"/>
              </w:rPr>
              <w:t xml:space="preserve">atzinusi arī Satversmes tiesa, proti, ka lietās, kas noslēdzas ar sekmīgu piedziņu no parādnieka, iekasētā amata atlīdzība nodrošina </w:t>
            </w:r>
            <w:proofErr w:type="spellStart"/>
            <w:r w:rsidRPr="00B76B2B">
              <w:rPr>
                <w:rFonts w:ascii="Times New Roman" w:hAnsi="Times New Roman" w:cs="Times New Roman"/>
                <w:sz w:val="24"/>
                <w:szCs w:val="24"/>
              </w:rPr>
              <w:t>šķērssubsīdijas</w:t>
            </w:r>
            <w:proofErr w:type="spellEnd"/>
            <w:r w:rsidRPr="00B76B2B">
              <w:rPr>
                <w:rFonts w:ascii="Times New Roman" w:hAnsi="Times New Roman" w:cs="Times New Roman"/>
                <w:sz w:val="24"/>
                <w:szCs w:val="24"/>
              </w:rPr>
              <w:t xml:space="preserve"> tām lietām, kurās tiesu izpildītāji atlīdzību nesaņem. Spriedumu un citu nolēmumu piespiedu izpilde ir zvērinātiem tiesu izpildītājiem deleģēta valsts funkcija. Līdz ar to valsts ir atbildīga, lai nolēmumu izpilde tiktu nodrošināta arī gadījumā, ja ieinteresētās puses nespēj segt izpildu darbību izdevumus un atlīdzību par tām.</w:t>
            </w:r>
          </w:p>
          <w:p w14:paraId="5D8351C0"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Tādējādi Ministru kabinetam, lemjot par zvērinātu tiesu izpildītāju amata atlīdzības takses apmēriem, jārēķinās, ka tā rīcības brīvību attiecībā uz amata atlīdzības apmēra noteikšanu ierobežo pienākums nodrošināt, lai ar noteikto atlīdzības apmēru zvērināts tiesu izpildītājs varētu segt visus ar viņa praksi saistītos izdevumus, saņemtā atlīdzība varētu vismaz daļēji kompensēt nesaņemtos ienākumus tajās izpildu lietās, kurās piedzinēji ir atbrīvoti no sprieduma izpildes izdevumu nomaksas un to piedziņa nav iespējama, kā arī, lai tā nodrošinātu zvērinātam tiesu izpildītājam tādu ienākumu līmeni, kāds ir atbilstošs šīs profesijas izglītības un darba pieredzes prasībām un atbildībai.</w:t>
            </w:r>
          </w:p>
          <w:p w14:paraId="11E42A0A"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 kā zvērināta tiesu izpildītāja darbība netiek finansēta no valsts budžeta, zvērinātam tiesu izpildītājam no savas profesionālās darbības, ko pamatā veido nolēmumu izpilde, regulāri jāgūst tādi ieņēmumi, lai nodrošinātu pastāvīgu savas prakses darbību, proti:</w:t>
            </w:r>
          </w:p>
          <w:p w14:paraId="792D7BB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segtu izdevumus, kas saistīti ar darbinieku algošanu, (zvērināta tiesu izpildītāja palīga, sekretāra un grāmatveža alga un nodokļi);</w:t>
            </w:r>
          </w:p>
          <w:p w14:paraId="60EF7976"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biroja uzturēšanas izdevumus (biroja noma, maksa par komunālajiem pakalpojumiem, biroja apsardzes izmaksas u.c.); </w:t>
            </w:r>
          </w:p>
          <w:p w14:paraId="5E13926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izdevumus, kas saistīti ar profesionālo darbību (profesionālās darbības apdrošināšana, maksājumi Latvijas Zvērinātu tiesu izpildītāju kolēģijai, apmācību maksa u.c.); </w:t>
            </w:r>
          </w:p>
          <w:p w14:paraId="2FE3B6BC"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segtu citus izdevumus, kas nepieciešami zvērināta tiesu izpildītāja amata darbību veikšanai un kas nereti avansējami no zvērināta tiesu izpildītāja paša līdzekļiem (pasta, vērtētāju u.c. pakalpojumi, ceļa izdevumi, maksājumi par publikācijām oficiālajā izdevumā "Latvijas Vēstnesis" u.c.);</w:t>
            </w:r>
          </w:p>
          <w:p w14:paraId="4DE60ACF"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kā arī nodrošinātu sev amatam atbilstošu atalgojumu.</w:t>
            </w:r>
          </w:p>
          <w:p w14:paraId="0D39901A" w14:textId="66348D83" w:rsidR="00E50FF2" w:rsidRPr="001420F8"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Šie izdevumi, atkarībā no zvērināta tiesu izpildītāja prakses vietas atrašanās un darbinieku skaita, ik mēnesi vidēji veido 6600 līdz 13</w:t>
            </w:r>
            <w:r w:rsidR="00713736">
              <w:rPr>
                <w:rFonts w:ascii="Times New Roman" w:hAnsi="Times New Roman" w:cs="Times New Roman"/>
                <w:sz w:val="24"/>
                <w:szCs w:val="24"/>
              </w:rPr>
              <w:t> </w:t>
            </w:r>
            <w:r w:rsidRPr="00B76B2B">
              <w:rPr>
                <w:rFonts w:ascii="Times New Roman" w:hAnsi="Times New Roman" w:cs="Times New Roman"/>
                <w:sz w:val="24"/>
                <w:szCs w:val="24"/>
              </w:rPr>
              <w:t>000</w:t>
            </w:r>
            <w:r w:rsidR="00A96A97">
              <w:rPr>
                <w:rFonts w:ascii="Times New Roman" w:hAnsi="Times New Roman" w:cs="Times New Roman"/>
                <w:sz w:val="24"/>
                <w:szCs w:val="24"/>
              </w:rPr>
              <w:t> </w:t>
            </w:r>
            <w:proofErr w:type="spellStart"/>
            <w:r w:rsidR="00713736" w:rsidRPr="00713736">
              <w:rPr>
                <w:rFonts w:ascii="Times New Roman" w:hAnsi="Times New Roman" w:cs="Times New Roman"/>
                <w:i/>
                <w:sz w:val="24"/>
                <w:szCs w:val="24"/>
              </w:rPr>
              <w:t>euro</w:t>
            </w:r>
            <w:proofErr w:type="spellEnd"/>
            <w:r w:rsidRPr="00B76B2B">
              <w:rPr>
                <w:rFonts w:ascii="Times New Roman" w:hAnsi="Times New Roman" w:cs="Times New Roman"/>
                <w:sz w:val="24"/>
                <w:szCs w:val="24"/>
              </w:rPr>
              <w:t>.</w:t>
            </w:r>
          </w:p>
          <w:p w14:paraId="7459F44F" w14:textId="3B626134" w:rsidR="00713736" w:rsidRDefault="00713736" w:rsidP="00713736">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 xml:space="preserve">Ņemot vērā minēto, kā arī sabiedrībā izskanējušo kritiku, ka sprieduma izpildes izdevumi </w:t>
            </w:r>
            <w:r>
              <w:rPr>
                <w:rFonts w:ascii="Times New Roman" w:hAnsi="Times New Roman" w:cs="Times New Roman"/>
                <w:sz w:val="24"/>
                <w:szCs w:val="24"/>
              </w:rPr>
              <w:t>ir pārlieku</w:t>
            </w:r>
            <w:r w:rsidRPr="00713736">
              <w:rPr>
                <w:rFonts w:ascii="Times New Roman" w:hAnsi="Times New Roman" w:cs="Times New Roman"/>
                <w:sz w:val="24"/>
                <w:szCs w:val="24"/>
              </w:rPr>
              <w:t xml:space="preserve"> lieli izpildu lietās par neliela apmēra parādu piedziņu, kā arī gadījumos, kad parādnieks sedzis parādu nekavējoties pēc zvērināta tiesu izpildītāja pirmā paziņojuma saņemšanas, </w:t>
            </w:r>
            <w:r>
              <w:rPr>
                <w:rFonts w:ascii="Times New Roman" w:hAnsi="Times New Roman" w:cs="Times New Roman"/>
                <w:sz w:val="24"/>
                <w:szCs w:val="24"/>
              </w:rPr>
              <w:t xml:space="preserve">ar noteikumu </w:t>
            </w:r>
            <w:r>
              <w:rPr>
                <w:rFonts w:ascii="Times New Roman" w:hAnsi="Times New Roman" w:cs="Times New Roman"/>
                <w:sz w:val="24"/>
                <w:szCs w:val="24"/>
              </w:rPr>
              <w:lastRenderedPageBreak/>
              <w:t xml:space="preserve">projektu tiek paredzēts </w:t>
            </w:r>
            <w:r w:rsidRPr="00713736">
              <w:rPr>
                <w:rFonts w:ascii="Times New Roman" w:hAnsi="Times New Roman" w:cs="Times New Roman"/>
                <w:sz w:val="24"/>
                <w:szCs w:val="24"/>
              </w:rPr>
              <w:t xml:space="preserve">samazināt </w:t>
            </w:r>
            <w:r>
              <w:rPr>
                <w:rFonts w:ascii="Times New Roman" w:hAnsi="Times New Roman" w:cs="Times New Roman"/>
                <w:sz w:val="24"/>
                <w:szCs w:val="24"/>
              </w:rPr>
              <w:t xml:space="preserve">noteikumu Nr. 451 3. punktā noteiktās fiksētas </w:t>
            </w:r>
            <w:r w:rsidRPr="00713736">
              <w:rPr>
                <w:rFonts w:ascii="Times New Roman" w:hAnsi="Times New Roman" w:cs="Times New Roman"/>
                <w:sz w:val="24"/>
                <w:szCs w:val="24"/>
              </w:rPr>
              <w:t xml:space="preserve">amata atlīdzības </w:t>
            </w:r>
            <w:r w:rsidR="008F7235">
              <w:rPr>
                <w:rFonts w:ascii="Times New Roman" w:hAnsi="Times New Roman" w:cs="Times New Roman"/>
                <w:sz w:val="24"/>
                <w:szCs w:val="24"/>
              </w:rPr>
              <w:t xml:space="preserve">takses </w:t>
            </w:r>
            <w:r>
              <w:rPr>
                <w:rFonts w:ascii="Times New Roman" w:hAnsi="Times New Roman" w:cs="Times New Roman"/>
                <w:sz w:val="24"/>
                <w:szCs w:val="24"/>
              </w:rPr>
              <w:t xml:space="preserve">apmērus </w:t>
            </w:r>
            <w:r w:rsidRPr="00713736">
              <w:rPr>
                <w:rFonts w:ascii="Times New Roman" w:hAnsi="Times New Roman" w:cs="Times New Roman"/>
                <w:sz w:val="24"/>
                <w:szCs w:val="24"/>
              </w:rPr>
              <w:t>izpildu lietās par nelielu parādu piedziņu, detalizētāk diferencējot piedzenamās summas un tai piemērojamās fiksētās takses apmēru.</w:t>
            </w:r>
          </w:p>
          <w:p w14:paraId="39FE63C0" w14:textId="094DB1B1" w:rsidR="00B70B4A" w:rsidRDefault="00713736" w:rsidP="00B70B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Vienlaikus ar noteikumu projektu tiek paredzēts </w:t>
            </w:r>
            <w:r w:rsidRPr="00713736">
              <w:rPr>
                <w:rFonts w:ascii="Times New Roman" w:hAnsi="Times New Roman" w:cs="Times New Roman"/>
                <w:bCs/>
                <w:iCs/>
                <w:sz w:val="24"/>
                <w:szCs w:val="24"/>
              </w:rPr>
              <w:t xml:space="preserve">noteikumos Nr. 451 noteiktajai </w:t>
            </w:r>
            <w:r w:rsidRPr="00713736">
              <w:rPr>
                <w:rFonts w:ascii="Times New Roman" w:hAnsi="Times New Roman" w:cs="Times New Roman"/>
                <w:sz w:val="24"/>
                <w:szCs w:val="24"/>
              </w:rPr>
              <w:t xml:space="preserve">fiksētajai amata atlīdzībai piemērot koeficientu 0,5, ja parādnieks </w:t>
            </w:r>
            <w:r w:rsidR="00174082">
              <w:rPr>
                <w:rFonts w:ascii="Times New Roman" w:hAnsi="Times New Roman" w:cs="Times New Roman"/>
                <w:sz w:val="24"/>
                <w:szCs w:val="24"/>
              </w:rPr>
              <w:t xml:space="preserve">pilnībā </w:t>
            </w:r>
            <w:r w:rsidRPr="00713736">
              <w:rPr>
                <w:rFonts w:ascii="Times New Roman" w:hAnsi="Times New Roman" w:cs="Times New Roman"/>
                <w:sz w:val="24"/>
                <w:szCs w:val="24"/>
              </w:rPr>
              <w:t xml:space="preserve">nokārto savas saistības zvērināta tiesu izpildītāja paziņojumā par pienākumu izpildīt nolēmumu norādītajā termiņā, atbilstoši Civilprocesa likuma prasībām </w:t>
            </w:r>
            <w:r w:rsidR="003560F9">
              <w:rPr>
                <w:rFonts w:ascii="Times New Roman" w:hAnsi="Times New Roman" w:cs="Times New Roman"/>
                <w:sz w:val="24"/>
                <w:szCs w:val="24"/>
              </w:rPr>
              <w:t>ieskaitot</w:t>
            </w:r>
            <w:r w:rsidRPr="00713736">
              <w:rPr>
                <w:rFonts w:ascii="Times New Roman" w:hAnsi="Times New Roman" w:cs="Times New Roman"/>
                <w:sz w:val="24"/>
                <w:szCs w:val="24"/>
              </w:rPr>
              <w:t xml:space="preserve"> zvērināta tiesu izpildītāja depozīta kontā visu parāda summu un sprieduma izpildes izdevumus. </w:t>
            </w:r>
            <w:r w:rsidR="003560F9">
              <w:rPr>
                <w:rFonts w:ascii="Times New Roman" w:hAnsi="Times New Roman" w:cs="Times New Roman"/>
                <w:sz w:val="24"/>
                <w:szCs w:val="24"/>
              </w:rPr>
              <w:t xml:space="preserve">Atbilstoši noteikumu projektam koeficients piemērojams gadījumā, ja visa no parādnieka pienākošā summa </w:t>
            </w:r>
            <w:r w:rsidR="000E72E7">
              <w:rPr>
                <w:rFonts w:ascii="Times New Roman" w:hAnsi="Times New Roman" w:cs="Times New Roman"/>
                <w:sz w:val="24"/>
                <w:szCs w:val="24"/>
              </w:rPr>
              <w:t xml:space="preserve">zvērināta tiesu izpildītāja paziņojumā noteiktajā termiņā ir faktiski saņemta zvērināta tiesu izpildītāja depozīta kontā. </w:t>
            </w:r>
          </w:p>
          <w:p w14:paraId="6F4589B3" w14:textId="4C64AB23" w:rsidR="00174082" w:rsidRDefault="00174082" w:rsidP="0017408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Kā arī tiek paredzēts samazināt atlīdzību, kas tiek noteikta procentos no atgūtās summas </w:t>
            </w:r>
            <w:r w:rsidR="00713736" w:rsidRPr="00713736">
              <w:rPr>
                <w:rFonts w:ascii="Times New Roman" w:hAnsi="Times New Roman" w:cs="Times New Roman"/>
                <w:sz w:val="24"/>
                <w:szCs w:val="24"/>
              </w:rPr>
              <w:t xml:space="preserve">gadījumos, kad parāds izpildu lietā tiek segts no naudas līdzekļiem, kas bijuši apķīlāti kā šī prasījuma nodrošinājums, </w:t>
            </w:r>
            <w:r>
              <w:rPr>
                <w:rFonts w:ascii="Times New Roman" w:hAnsi="Times New Roman" w:cs="Times New Roman"/>
                <w:sz w:val="24"/>
                <w:szCs w:val="24"/>
              </w:rPr>
              <w:t>noteikumu</w:t>
            </w:r>
            <w:r w:rsidR="008F7235">
              <w:rPr>
                <w:rFonts w:ascii="Times New Roman" w:hAnsi="Times New Roman" w:cs="Times New Roman"/>
                <w:sz w:val="24"/>
                <w:szCs w:val="24"/>
              </w:rPr>
              <w:t xml:space="preserve"> Nr. 451</w:t>
            </w:r>
            <w:r>
              <w:rPr>
                <w:rFonts w:ascii="Times New Roman" w:hAnsi="Times New Roman" w:cs="Times New Roman"/>
                <w:sz w:val="24"/>
                <w:szCs w:val="24"/>
              </w:rPr>
              <w:t xml:space="preserve"> 5. punktā noteiktajai atlīdzībai </w:t>
            </w:r>
            <w:r w:rsidR="00713736" w:rsidRPr="00713736">
              <w:rPr>
                <w:rFonts w:ascii="Times New Roman" w:hAnsi="Times New Roman" w:cs="Times New Roman"/>
                <w:sz w:val="24"/>
                <w:szCs w:val="24"/>
              </w:rPr>
              <w:t>piemēroj</w:t>
            </w:r>
            <w:r>
              <w:rPr>
                <w:rFonts w:ascii="Times New Roman" w:hAnsi="Times New Roman" w:cs="Times New Roman"/>
                <w:sz w:val="24"/>
                <w:szCs w:val="24"/>
              </w:rPr>
              <w:t>ot</w:t>
            </w:r>
            <w:r w:rsidR="00713736" w:rsidRPr="00713736">
              <w:rPr>
                <w:rFonts w:ascii="Times New Roman" w:hAnsi="Times New Roman" w:cs="Times New Roman"/>
                <w:sz w:val="24"/>
                <w:szCs w:val="24"/>
              </w:rPr>
              <w:t xml:space="preserve"> koeficient</w:t>
            </w:r>
            <w:r>
              <w:rPr>
                <w:rFonts w:ascii="Times New Roman" w:hAnsi="Times New Roman" w:cs="Times New Roman"/>
                <w:sz w:val="24"/>
                <w:szCs w:val="24"/>
              </w:rPr>
              <w:t>u</w:t>
            </w:r>
            <w:r w:rsidR="00713736" w:rsidRPr="00713736">
              <w:rPr>
                <w:rFonts w:ascii="Times New Roman" w:hAnsi="Times New Roman" w:cs="Times New Roman"/>
                <w:sz w:val="24"/>
                <w:szCs w:val="24"/>
              </w:rPr>
              <w:t xml:space="preserve"> 0,5.</w:t>
            </w:r>
            <w:r w:rsidR="000E72E7">
              <w:rPr>
                <w:rFonts w:ascii="Times New Roman" w:hAnsi="Times New Roman" w:cs="Times New Roman"/>
                <w:sz w:val="24"/>
                <w:szCs w:val="24"/>
              </w:rPr>
              <w:t xml:space="preserve"> Atbilstoši noteikumu projektam koeficients piemērojams tikai tai atlīdzības daļai, kas tiek aprēķināta no parāda summas, kas atgūta no naudas līdzekļiem, kas bijuši apķīlāti kā prasības nodrošinājums. Ja tikai daļa parāda segta no līdzekļiem, kas bijuši apķīlāti kā prasības nodrošinājums, un pārējā parāda atgūšanai vēršama piedziņa, par šādā kārtībā atgūtā parāda daļu atlīdzība aprēķināma pilnā apmērā saskaņā ar noteikumu Nr. 451 5. punktu.</w:t>
            </w:r>
          </w:p>
          <w:p w14:paraId="59C086C5" w14:textId="77777777" w:rsidR="00713736" w:rsidRPr="00713736" w:rsidRDefault="00174082" w:rsidP="00174082">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Ieviešot minētās izmaiņas, būtiski samazināsies amata atlīdzība tajās izpildu lietās, kurās piedzenamā summa ir neliela, kā arī izpildu lietās, kurās parādnieks pēc izpildu lietas ievešanas nekavējoties sedz visas savas parādsaistības.</w:t>
            </w:r>
            <w:r>
              <w:rPr>
                <w:rFonts w:ascii="Times New Roman" w:hAnsi="Times New Roman" w:cs="Times New Roman"/>
                <w:sz w:val="24"/>
                <w:szCs w:val="24"/>
              </w:rPr>
              <w:t xml:space="preserve"> Kā arī </w:t>
            </w:r>
            <w:r w:rsidR="00713736"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sidR="00FF6C0D">
              <w:rPr>
                <w:rFonts w:ascii="Times New Roman" w:hAnsi="Times New Roman" w:cs="Times New Roman"/>
                <w:sz w:val="24"/>
                <w:szCs w:val="24"/>
              </w:rPr>
              <w:t xml:space="preserve"> </w:t>
            </w:r>
          </w:p>
          <w:p w14:paraId="49FF1F63" w14:textId="4808DB85" w:rsidR="00B76B2B" w:rsidRPr="001F4487" w:rsidRDefault="001F4487" w:rsidP="00713736">
            <w:pPr>
              <w:spacing w:after="0" w:line="240" w:lineRule="auto"/>
              <w:ind w:firstLine="284"/>
              <w:jc w:val="both"/>
              <w:rPr>
                <w:rFonts w:ascii="Times New Roman" w:hAnsi="Times New Roman" w:cs="Times New Roman"/>
                <w:sz w:val="24"/>
                <w:szCs w:val="24"/>
              </w:rPr>
            </w:pPr>
            <w:r w:rsidRPr="001F4487">
              <w:rPr>
                <w:rFonts w:ascii="Times New Roman" w:hAnsi="Times New Roman" w:cs="Times New Roman"/>
                <w:sz w:val="24"/>
              </w:rPr>
              <w:t>Saskaņā ar Izpildu lietu reģistra datiem 75,4</w:t>
            </w:r>
            <w:r w:rsidR="00A96A97">
              <w:rPr>
                <w:rFonts w:ascii="Times New Roman" w:hAnsi="Times New Roman" w:cs="Times New Roman"/>
                <w:sz w:val="24"/>
              </w:rPr>
              <w:t> </w:t>
            </w:r>
            <w:r>
              <w:rPr>
                <w:rFonts w:ascii="Times New Roman" w:hAnsi="Times New Roman" w:cs="Times New Roman"/>
                <w:sz w:val="24"/>
              </w:rPr>
              <w:t xml:space="preserve">% </w:t>
            </w:r>
            <w:r w:rsidRPr="001F4487">
              <w:rPr>
                <w:rFonts w:ascii="Times New Roman" w:hAnsi="Times New Roman" w:cs="Times New Roman"/>
                <w:sz w:val="24"/>
              </w:rPr>
              <w:t>jeb 91</w:t>
            </w:r>
            <w:r>
              <w:rPr>
                <w:rFonts w:ascii="Times New Roman" w:hAnsi="Times New Roman" w:cs="Times New Roman"/>
                <w:sz w:val="24"/>
              </w:rPr>
              <w:t> </w:t>
            </w:r>
            <w:r w:rsidRPr="001F4487">
              <w:rPr>
                <w:rFonts w:ascii="Times New Roman" w:hAnsi="Times New Roman" w:cs="Times New Roman"/>
                <w:sz w:val="24"/>
              </w:rPr>
              <w:t>103 lietas no visām 2017.</w:t>
            </w:r>
            <w:r>
              <w:rPr>
                <w:rFonts w:ascii="Times New Roman" w:hAnsi="Times New Roman" w:cs="Times New Roman"/>
                <w:sz w:val="24"/>
              </w:rPr>
              <w:t> </w:t>
            </w:r>
            <w:r w:rsidRPr="001F4487">
              <w:rPr>
                <w:rFonts w:ascii="Times New Roman" w:hAnsi="Times New Roman" w:cs="Times New Roman"/>
                <w:sz w:val="24"/>
              </w:rPr>
              <w:t>gadā zvērinātu tiesu izpildītāju lietvedībā reģistrētajām izpildu lietām par parādu piedziņu bija izpildu lietas, kurās parāda summa nepārsniedza 500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8,7</w:t>
            </w:r>
            <w:r>
              <w:rPr>
                <w:rFonts w:ascii="Times New Roman" w:hAnsi="Times New Roman" w:cs="Times New Roman"/>
                <w:sz w:val="24"/>
              </w:rPr>
              <w:t xml:space="preserve"> % </w:t>
            </w:r>
            <w:r w:rsidRPr="001F4487">
              <w:rPr>
                <w:rFonts w:ascii="Times New Roman" w:hAnsi="Times New Roman" w:cs="Times New Roman"/>
                <w:sz w:val="24"/>
              </w:rPr>
              <w:t>jeb 10</w:t>
            </w:r>
            <w:r>
              <w:rPr>
                <w:rFonts w:ascii="Times New Roman" w:hAnsi="Times New Roman" w:cs="Times New Roman"/>
                <w:sz w:val="24"/>
              </w:rPr>
              <w:t> </w:t>
            </w:r>
            <w:r w:rsidRPr="001F4487">
              <w:rPr>
                <w:rFonts w:ascii="Times New Roman" w:hAnsi="Times New Roman" w:cs="Times New Roman"/>
                <w:sz w:val="24"/>
              </w:rPr>
              <w:t>414 liet</w:t>
            </w:r>
            <w:r w:rsidR="008F7235">
              <w:rPr>
                <w:rFonts w:ascii="Times New Roman" w:hAnsi="Times New Roman" w:cs="Times New Roman"/>
                <w:sz w:val="24"/>
              </w:rPr>
              <w:t>ās</w:t>
            </w:r>
            <w:r w:rsidRPr="001F4487">
              <w:rPr>
                <w:rFonts w:ascii="Times New Roman" w:hAnsi="Times New Roman" w:cs="Times New Roman"/>
                <w:sz w:val="24"/>
              </w:rPr>
              <w:t xml:space="preserve"> parāda summa bija robežās no 500 līdz 1000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10,9</w:t>
            </w:r>
            <w:r>
              <w:rPr>
                <w:rFonts w:ascii="Times New Roman" w:hAnsi="Times New Roman" w:cs="Times New Roman"/>
                <w:sz w:val="24"/>
              </w:rPr>
              <w:t xml:space="preserve"> % </w:t>
            </w:r>
            <w:r w:rsidRPr="001F4487">
              <w:rPr>
                <w:rFonts w:ascii="Times New Roman" w:hAnsi="Times New Roman" w:cs="Times New Roman"/>
                <w:sz w:val="24"/>
              </w:rPr>
              <w:t>jeb 13</w:t>
            </w:r>
            <w:r>
              <w:rPr>
                <w:rFonts w:ascii="Times New Roman" w:hAnsi="Times New Roman" w:cs="Times New Roman"/>
                <w:sz w:val="24"/>
              </w:rPr>
              <w:t> </w:t>
            </w:r>
            <w:r w:rsidRPr="001F4487">
              <w:rPr>
                <w:rFonts w:ascii="Times New Roman" w:hAnsi="Times New Roman" w:cs="Times New Roman"/>
                <w:sz w:val="24"/>
              </w:rPr>
              <w:t>157 lietās parāda summa bija no 1000 līdz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tikai 5,1</w:t>
            </w:r>
            <w:r>
              <w:rPr>
                <w:rFonts w:ascii="Times New Roman" w:hAnsi="Times New Roman" w:cs="Times New Roman"/>
                <w:sz w:val="24"/>
              </w:rPr>
              <w:t xml:space="preserve"> % </w:t>
            </w:r>
            <w:r w:rsidRPr="001F4487">
              <w:rPr>
                <w:rFonts w:ascii="Times New Roman" w:hAnsi="Times New Roman" w:cs="Times New Roman"/>
                <w:sz w:val="24"/>
              </w:rPr>
              <w:t>jeb 6101 lietā. Dati par 2018.</w:t>
            </w:r>
            <w:r>
              <w:rPr>
                <w:rFonts w:ascii="Times New Roman" w:hAnsi="Times New Roman" w:cs="Times New Roman"/>
                <w:sz w:val="24"/>
              </w:rPr>
              <w:t> </w:t>
            </w:r>
            <w:r w:rsidRPr="001F4487">
              <w:rPr>
                <w:rFonts w:ascii="Times New Roman" w:hAnsi="Times New Roman" w:cs="Times New Roman"/>
                <w:sz w:val="24"/>
              </w:rPr>
              <w:t>gadā reģistrētajām piedziņas lietām ir gandrīz identiski: 75,4</w:t>
            </w:r>
            <w:r>
              <w:rPr>
                <w:rFonts w:ascii="Times New Roman" w:hAnsi="Times New Roman" w:cs="Times New Roman"/>
                <w:sz w:val="24"/>
              </w:rPr>
              <w:t xml:space="preserve"> % </w:t>
            </w:r>
            <w:r w:rsidRPr="001F4487">
              <w:rPr>
                <w:rFonts w:ascii="Times New Roman" w:hAnsi="Times New Roman" w:cs="Times New Roman"/>
                <w:sz w:val="24"/>
              </w:rPr>
              <w:t>jeb 35</w:t>
            </w:r>
            <w:r>
              <w:rPr>
                <w:rFonts w:ascii="Times New Roman" w:hAnsi="Times New Roman" w:cs="Times New Roman"/>
                <w:sz w:val="24"/>
              </w:rPr>
              <w:t> </w:t>
            </w:r>
            <w:r w:rsidRPr="001F4487">
              <w:rPr>
                <w:rFonts w:ascii="Times New Roman" w:hAnsi="Times New Roman" w:cs="Times New Roman"/>
                <w:sz w:val="24"/>
              </w:rPr>
              <w:t>028 liet</w:t>
            </w:r>
            <w:r w:rsidR="008F7235">
              <w:rPr>
                <w:rFonts w:ascii="Times New Roman" w:hAnsi="Times New Roman" w:cs="Times New Roman"/>
                <w:sz w:val="24"/>
              </w:rPr>
              <w:t>ās</w:t>
            </w:r>
            <w:r w:rsidRPr="001F4487">
              <w:rPr>
                <w:rFonts w:ascii="Times New Roman" w:hAnsi="Times New Roman" w:cs="Times New Roman"/>
                <w:sz w:val="24"/>
              </w:rPr>
              <w:t xml:space="preserve"> parāda summa bija mazāka par 500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8,8</w:t>
            </w:r>
            <w:r>
              <w:rPr>
                <w:rFonts w:ascii="Times New Roman" w:hAnsi="Times New Roman" w:cs="Times New Roman"/>
                <w:sz w:val="24"/>
              </w:rPr>
              <w:t xml:space="preserve"> % </w:t>
            </w:r>
            <w:r w:rsidRPr="001F4487">
              <w:rPr>
                <w:rFonts w:ascii="Times New Roman" w:hAnsi="Times New Roman" w:cs="Times New Roman"/>
                <w:sz w:val="24"/>
              </w:rPr>
              <w:t>jeb 4091 lietā parāda summa bija robežās no 500 līdz 1000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11,2</w:t>
            </w:r>
            <w:r>
              <w:rPr>
                <w:rFonts w:ascii="Times New Roman" w:hAnsi="Times New Roman" w:cs="Times New Roman"/>
                <w:sz w:val="24"/>
              </w:rPr>
              <w:t xml:space="preserve"> % </w:t>
            </w:r>
            <w:r w:rsidRPr="001F4487">
              <w:rPr>
                <w:rFonts w:ascii="Times New Roman" w:hAnsi="Times New Roman" w:cs="Times New Roman"/>
                <w:sz w:val="24"/>
              </w:rPr>
              <w:t>jeb 5201 lietā parāda summa bija no 1000 līdz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4,6</w:t>
            </w:r>
            <w:r>
              <w:rPr>
                <w:rFonts w:ascii="Times New Roman" w:hAnsi="Times New Roman" w:cs="Times New Roman"/>
                <w:sz w:val="24"/>
              </w:rPr>
              <w:t xml:space="preserve"> % </w:t>
            </w:r>
            <w:r w:rsidRPr="001F4487">
              <w:rPr>
                <w:rFonts w:ascii="Times New Roman" w:hAnsi="Times New Roman" w:cs="Times New Roman"/>
                <w:sz w:val="24"/>
              </w:rPr>
              <w:t>jeb 2149 lietās.</w:t>
            </w:r>
            <w:r w:rsidRPr="001F4487">
              <w:rPr>
                <w:rFonts w:ascii="Times New Roman" w:hAnsi="Times New Roman" w:cs="Times New Roman"/>
              </w:rPr>
              <w:t xml:space="preserve"> </w:t>
            </w:r>
            <w:r w:rsidRPr="001F4487">
              <w:rPr>
                <w:rFonts w:ascii="Times New Roman" w:hAnsi="Times New Roman" w:cs="Times New Roman"/>
                <w:sz w:val="24"/>
              </w:rPr>
              <w:t xml:space="preserve">Tādējādi </w:t>
            </w:r>
            <w:r>
              <w:rPr>
                <w:rFonts w:ascii="Times New Roman" w:hAnsi="Times New Roman" w:cs="Times New Roman"/>
                <w:sz w:val="24"/>
              </w:rPr>
              <w:t xml:space="preserve">ar noteikumu projektu plānotās </w:t>
            </w:r>
            <w:r w:rsidRPr="001F4487">
              <w:rPr>
                <w:rFonts w:ascii="Times New Roman" w:hAnsi="Times New Roman" w:cs="Times New Roman"/>
                <w:sz w:val="24"/>
              </w:rPr>
              <w:t xml:space="preserve">izmaiņas zvērinātu tiesu izpildītāju amata atlīdzības taksēs nodrošinās sprieduma izpildes izdevumu </w:t>
            </w:r>
            <w:r w:rsidRPr="001F4487">
              <w:rPr>
                <w:rFonts w:ascii="Times New Roman" w:hAnsi="Times New Roman" w:cs="Times New Roman"/>
                <w:sz w:val="24"/>
              </w:rPr>
              <w:lastRenderedPageBreak/>
              <w:t>samazinājumu absolūtā vairākumā izpildu lietu par parādu piedziņu un skars visplašāko parādnieku loku.</w:t>
            </w:r>
          </w:p>
          <w:p w14:paraId="5B64016A" w14:textId="2547DFBD"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Lai veicinātu </w:t>
            </w:r>
            <w:r w:rsidRPr="00E436CB">
              <w:rPr>
                <w:rFonts w:ascii="Times New Roman" w:hAnsi="Times New Roman" w:cs="Times New Roman"/>
                <w:sz w:val="24"/>
              </w:rPr>
              <w:t xml:space="preserve">parāda labprātīgu nomaksu, ar noteikumu projektu izpildu lietās par piedziņu tiek paredzēta </w:t>
            </w:r>
            <w:r w:rsidRPr="006B4BD4">
              <w:rPr>
                <w:rFonts w:ascii="Times New Roman" w:hAnsi="Times New Roman" w:cs="Times New Roman"/>
                <w:b/>
                <w:sz w:val="24"/>
              </w:rPr>
              <w:t>augstāka</w:t>
            </w:r>
            <w:r w:rsidRPr="00E436CB">
              <w:rPr>
                <w:rFonts w:ascii="Times New Roman" w:hAnsi="Times New Roman" w:cs="Times New Roman"/>
                <w:sz w:val="24"/>
              </w:rPr>
              <w:t xml:space="preserve"> amata atlīdzība gadījumos, kad parādnieks parādu nav sedzis gada laikā no izpildu lietas ievešanas dienas. (</w:t>
            </w:r>
            <w:r w:rsidRPr="00E436CB">
              <w:rPr>
                <w:rFonts w:ascii="Times New Roman" w:hAnsi="Times New Roman" w:cs="Times New Roman"/>
                <w:b/>
                <w:i/>
                <w:sz w:val="24"/>
              </w:rPr>
              <w:t>noteikumu projekta 1.</w:t>
            </w:r>
            <w:r w:rsidR="000034C5">
              <w:rPr>
                <w:rFonts w:ascii="Times New Roman" w:hAnsi="Times New Roman" w:cs="Times New Roman"/>
                <w:b/>
                <w:i/>
                <w:sz w:val="24"/>
              </w:rPr>
              <w:t>3</w:t>
            </w:r>
            <w:r w:rsidRPr="00E436CB">
              <w:rPr>
                <w:rFonts w:ascii="Times New Roman" w:hAnsi="Times New Roman" w:cs="Times New Roman"/>
                <w:b/>
                <w:i/>
                <w:sz w:val="24"/>
              </w:rPr>
              <w:t>. apakšpunkts</w:t>
            </w:r>
            <w:r w:rsidRPr="00E436CB">
              <w:rPr>
                <w:rFonts w:ascii="Times New Roman" w:hAnsi="Times New Roman" w:cs="Times New Roman"/>
                <w:sz w:val="24"/>
              </w:rPr>
              <w:t xml:space="preserve">). Skatot minēto grozījumu kopsakarā ar noteikumu projekta 1.3. apakšpunktā </w:t>
            </w:r>
            <w:r w:rsidR="000034C5">
              <w:rPr>
                <w:rFonts w:ascii="Times New Roman" w:hAnsi="Times New Roman" w:cs="Times New Roman"/>
                <w:sz w:val="24"/>
              </w:rPr>
              <w:t>ietvertajā 3.</w:t>
            </w:r>
            <w:r w:rsidR="000034C5" w:rsidRPr="000034C5">
              <w:rPr>
                <w:rFonts w:ascii="Times New Roman" w:hAnsi="Times New Roman" w:cs="Times New Roman"/>
                <w:sz w:val="24"/>
                <w:vertAlign w:val="superscript"/>
              </w:rPr>
              <w:t>1</w:t>
            </w:r>
            <w:r w:rsidR="000034C5">
              <w:rPr>
                <w:rFonts w:ascii="Times New Roman" w:hAnsi="Times New Roman" w:cs="Times New Roman"/>
                <w:sz w:val="24"/>
              </w:rPr>
              <w:t xml:space="preserve"> pantā </w:t>
            </w:r>
            <w:r w:rsidRPr="00E436CB">
              <w:rPr>
                <w:rFonts w:ascii="Times New Roman" w:hAnsi="Times New Roman" w:cs="Times New Roman"/>
                <w:sz w:val="24"/>
              </w:rPr>
              <w:t>paredzēto (fiksētas amata atlīdzības takses samazinoša koeficienta noteikšana tiem gadījumiem, kad parādnieks bez kavēšanās sedz parādu un sprieduma izpildes izdevumus Civilprocesa likuma 555. pantā noteiktā paziņojumā dotajā termiņā), ar noteikumu projektu tiek ieviesta parādnieku motivējoša sistēma parādniekam neatlikt savu saistību izpildi un neizvairīties no ar tiesas spriedumu vai likumu tam noteikto pienākumu izpildes. Jo ātrāk tiek veikta parāda nomaksa, jo mazāki spriedum</w:t>
            </w:r>
            <w:r w:rsidR="008F7235">
              <w:rPr>
                <w:rFonts w:ascii="Times New Roman" w:hAnsi="Times New Roman" w:cs="Times New Roman"/>
                <w:sz w:val="24"/>
              </w:rPr>
              <w:t>a</w:t>
            </w:r>
            <w:r w:rsidRPr="00E436CB">
              <w:rPr>
                <w:rFonts w:ascii="Times New Roman" w:hAnsi="Times New Roman" w:cs="Times New Roman"/>
                <w:sz w:val="24"/>
              </w:rPr>
              <w:t xml:space="preserve"> izpildes izdevumi. </w:t>
            </w:r>
          </w:p>
          <w:p w14:paraId="2697214B" w14:textId="4EF52FB5"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Noteikumu </w:t>
            </w:r>
            <w:r w:rsidR="008F7235">
              <w:rPr>
                <w:rFonts w:ascii="Times New Roman" w:hAnsi="Times New Roman" w:cs="Times New Roman"/>
                <w:sz w:val="24"/>
                <w:szCs w:val="24"/>
              </w:rPr>
              <w:t xml:space="preserve">Nr. 451 </w:t>
            </w:r>
            <w:r w:rsidRPr="00E436CB">
              <w:rPr>
                <w:rFonts w:ascii="Times New Roman" w:hAnsi="Times New Roman" w:cs="Times New Roman"/>
                <w:sz w:val="24"/>
                <w:szCs w:val="24"/>
              </w:rPr>
              <w:t>3. punktā paredzētās amata atlīdzības takses ir konstanti lielumi, kas diferencēti atbilstoši Tiesu izpildītāju likuma 80. panta otrajā daļā noteiktajam samērības ar piedzenamā parāda apmēru principam. Lai nodrošinātu</w:t>
            </w:r>
            <w:r w:rsidR="008F7235">
              <w:rPr>
                <w:rFonts w:ascii="Times New Roman" w:hAnsi="Times New Roman" w:cs="Times New Roman"/>
                <w:sz w:val="24"/>
                <w:szCs w:val="24"/>
              </w:rPr>
              <w:t>, ka</w:t>
            </w:r>
            <w:r w:rsidRPr="00E436CB">
              <w:rPr>
                <w:rFonts w:ascii="Times New Roman" w:hAnsi="Times New Roman" w:cs="Times New Roman"/>
                <w:sz w:val="24"/>
                <w:szCs w:val="24"/>
              </w:rPr>
              <w:t xml:space="preserve"> š</w:t>
            </w:r>
            <w:r w:rsidR="008F7235">
              <w:rPr>
                <w:rFonts w:ascii="Times New Roman" w:hAnsi="Times New Roman" w:cs="Times New Roman"/>
                <w:sz w:val="24"/>
                <w:szCs w:val="24"/>
              </w:rPr>
              <w:t>īs</w:t>
            </w:r>
            <w:r w:rsidRPr="00E436CB">
              <w:rPr>
                <w:rFonts w:ascii="Times New Roman" w:hAnsi="Times New Roman" w:cs="Times New Roman"/>
                <w:sz w:val="24"/>
                <w:szCs w:val="24"/>
              </w:rPr>
              <w:t xml:space="preserve"> taks</w:t>
            </w:r>
            <w:r w:rsidR="008F7235">
              <w:rPr>
                <w:rFonts w:ascii="Times New Roman" w:hAnsi="Times New Roman" w:cs="Times New Roman"/>
                <w:sz w:val="24"/>
                <w:szCs w:val="24"/>
              </w:rPr>
              <w:t>es</w:t>
            </w:r>
            <w:r w:rsidRPr="00E436CB">
              <w:rPr>
                <w:rFonts w:ascii="Times New Roman" w:hAnsi="Times New Roman" w:cs="Times New Roman"/>
                <w:sz w:val="24"/>
                <w:szCs w:val="24"/>
              </w:rPr>
              <w:t xml:space="preserve"> atbilst arī otram minētajā Tiesu izpildītāju likuma normā likumdevēja noteiktajam kritērijam </w:t>
            </w:r>
            <w:r w:rsidR="008F7235">
              <w:rPr>
                <w:rFonts w:ascii="Times New Roman" w:hAnsi="Times New Roman" w:cs="Times New Roman"/>
                <w:sz w:val="24"/>
                <w:szCs w:val="24"/>
              </w:rPr>
              <w:t>–</w:t>
            </w:r>
            <w:r w:rsidR="008F7235" w:rsidRPr="00E436CB">
              <w:rPr>
                <w:rFonts w:ascii="Times New Roman" w:hAnsi="Times New Roman" w:cs="Times New Roman"/>
                <w:sz w:val="24"/>
                <w:szCs w:val="24"/>
              </w:rPr>
              <w:t xml:space="preserve"> </w:t>
            </w:r>
            <w:r w:rsidRPr="00E436CB">
              <w:rPr>
                <w:rFonts w:ascii="Times New Roman" w:hAnsi="Times New Roman" w:cs="Times New Roman"/>
                <w:sz w:val="24"/>
                <w:szCs w:val="24"/>
              </w:rPr>
              <w:t>atlīdzības apmēra atbilstība ieguldītā darba apjomam </w:t>
            </w:r>
            <w:r w:rsidR="008F7235">
              <w:rPr>
                <w:rFonts w:ascii="Times New Roman" w:hAnsi="Times New Roman" w:cs="Times New Roman"/>
                <w:sz w:val="24"/>
                <w:szCs w:val="24"/>
              </w:rPr>
              <w:t>–</w:t>
            </w:r>
            <w:r w:rsidR="008F7235" w:rsidRPr="00E436CB">
              <w:rPr>
                <w:rFonts w:ascii="Times New Roman" w:hAnsi="Times New Roman" w:cs="Times New Roman"/>
                <w:sz w:val="24"/>
                <w:szCs w:val="24"/>
              </w:rPr>
              <w:t xml:space="preserve"> </w:t>
            </w:r>
            <w:r w:rsidRPr="00E436CB">
              <w:rPr>
                <w:rFonts w:ascii="Times New Roman" w:hAnsi="Times New Roman" w:cs="Times New Roman"/>
                <w:sz w:val="24"/>
                <w:szCs w:val="24"/>
              </w:rPr>
              <w:t>fiksētajām amata atlīdzības taksēm piemērojami koeficienti: samazinošs, ja parādnieks parādu un sprieduma izpildes izdevumus samaksā paziņojumā par pienākumu izpildīt nolēmumu noteiktajā termiņā, un palielinošs, ja parādnieka saistības nav nokārtotas gada laikā no izpildu lietas ievešanas dienas. Starpposmā starp abiem minētajiem termiņiem piemērojama fiksētā takse noteikumu Nr. 451 3. punktā norādītajā apmērā.</w:t>
            </w:r>
            <w:r w:rsidRPr="00E436CB">
              <w:rPr>
                <w:rFonts w:ascii="Times New Roman" w:hAnsi="Times New Roman" w:cs="Times New Roman"/>
                <w:sz w:val="24"/>
              </w:rPr>
              <w:t xml:space="preserve"> Tādējādi ar minēto grozījumu zvērināta tiesu izpildītāja amata atlīdzības apmērs tiek pielāgots ieguldāmajam darba apjomam. Jo ātrāk parāds tiek segts, jo mazāk laika un darba jāiegulda konkrētās izpildu lietas apstrādē, jo mazāka atlīdzības takse, un otrādi.</w:t>
            </w:r>
          </w:p>
          <w:p w14:paraId="0EE4EF4C" w14:textId="727CEE29"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Tā</w:t>
            </w:r>
            <w:r w:rsidR="008F7235">
              <w:rPr>
                <w:rFonts w:ascii="Times New Roman" w:hAnsi="Times New Roman" w:cs="Times New Roman"/>
                <w:sz w:val="24"/>
                <w:szCs w:val="24"/>
              </w:rPr>
              <w:t>,</w:t>
            </w:r>
            <w:r w:rsidRPr="00E436CB">
              <w:rPr>
                <w:rFonts w:ascii="Times New Roman" w:hAnsi="Times New Roman" w:cs="Times New Roman"/>
                <w:sz w:val="24"/>
                <w:szCs w:val="24"/>
              </w:rPr>
              <w:t xml:space="preserve"> piemēram, ja izpildu lietā piedzenams parāds 10</w:t>
            </w:r>
            <w:r w:rsidR="00393FCB">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un parādnieks parādu un sprieduma izpildes izdevumus samaksā zvērināta tiesu izpildītāj</w:t>
            </w:r>
            <w:r w:rsidR="0053559A">
              <w:rPr>
                <w:rFonts w:ascii="Times New Roman" w:hAnsi="Times New Roman" w:cs="Times New Roman"/>
                <w:sz w:val="24"/>
                <w:szCs w:val="24"/>
              </w:rPr>
              <w:t>a</w:t>
            </w:r>
            <w:r w:rsidRPr="00E436CB">
              <w:rPr>
                <w:rFonts w:ascii="Times New Roman" w:hAnsi="Times New Roman" w:cs="Times New Roman"/>
                <w:sz w:val="24"/>
                <w:szCs w:val="24"/>
              </w:rPr>
              <w:t xml:space="preserve"> paziņojumā par pienākumu izpildīt nolēmumu noteiktajā termiņā, fiksētā amata atlīdzība se</w:t>
            </w:r>
            <w:r w:rsidR="008F7235">
              <w:rPr>
                <w:rFonts w:ascii="Times New Roman" w:hAnsi="Times New Roman" w:cs="Times New Roman"/>
                <w:sz w:val="24"/>
                <w:szCs w:val="24"/>
              </w:rPr>
              <w:t>d</w:t>
            </w:r>
            <w:r w:rsidRPr="00E436CB">
              <w:rPr>
                <w:rFonts w:ascii="Times New Roman" w:hAnsi="Times New Roman" w:cs="Times New Roman"/>
                <w:sz w:val="24"/>
                <w:szCs w:val="24"/>
              </w:rPr>
              <w:t>zama 7,50</w:t>
            </w:r>
            <w:r w:rsidR="00393FCB">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(samazināts atlīdzības apmērs, piemērojot koeficientu 0,5). Ja parāds un sprieduma izpildes izdevumi tiek segti gada laikā no izpildu lietas ievešanas dienas, fiksētā amata atlīdzība ir 15</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bet, ja parāds nav segts ilgāk kā gada laikā, amata atlīdzība maksājama 22,50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(palielināts atlīdzības apmērs, piemērojot koeficientu 1,5). Turklāt minētā atlīdzība joprojām būs mazāka, nekā tā ir saskaņā ar spēkā esošo noteikumu Nr. 451 3.1. apakšpunktu (šobrīd fiksētā amata atlīdzība par 10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piedziņu ir 35,57</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neatkarīgi no tā, kurā brīdī parāds tiek segts). Līdzīgi ir arī ar citām fiksētajām taksēm, piemēram, sedzot 100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parādu divus gadus pēc izpildu lietas ievešanas, fiksētā amata </w:t>
            </w:r>
            <w:r w:rsidRPr="00E436CB">
              <w:rPr>
                <w:rFonts w:ascii="Times New Roman" w:hAnsi="Times New Roman" w:cs="Times New Roman"/>
                <w:sz w:val="24"/>
                <w:szCs w:val="24"/>
              </w:rPr>
              <w:lastRenderedPageBreak/>
              <w:t>atlīdzības takse ar koeficientu 1,5 būs 52,50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bet spēkā esošās takses apmērs noteikts 56,91</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neatkarīgi no parāda samaksas dienas. Tādējādi, neskatoties uz koeficientu, fiksētā amata atlīdzības takse lietās par nelielu parādu piedziņu joprojām būs mazāka nekā spēkā esošās fiksētās takses apmērs.</w:t>
            </w:r>
          </w:p>
          <w:p w14:paraId="7FBD0129" w14:textId="77777777" w:rsidR="00B70B4A"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Turklāt koeficientu ieviešana fiksētās amata atlīdzības daļai mazinās risku izjaukt gūto un negūto ieņēmumu līdzsvaru, tādējādi sekmējot Satversmes tiesas spriedumā lietā Nr. 2012-22-0103 minēto </w:t>
            </w:r>
            <w:proofErr w:type="spellStart"/>
            <w:r w:rsidRPr="00E436CB">
              <w:rPr>
                <w:rFonts w:ascii="Times New Roman" w:hAnsi="Times New Roman" w:cs="Times New Roman"/>
                <w:sz w:val="24"/>
                <w:szCs w:val="24"/>
              </w:rPr>
              <w:t>šķērssubsīdiju</w:t>
            </w:r>
            <w:proofErr w:type="spellEnd"/>
            <w:r w:rsidRPr="00E436CB">
              <w:rPr>
                <w:rFonts w:ascii="Times New Roman" w:hAnsi="Times New Roman" w:cs="Times New Roman"/>
                <w:sz w:val="24"/>
                <w:szCs w:val="24"/>
              </w:rPr>
              <w:t xml:space="preserve"> sistēmas saglabāšanu. Tā kā fiksētās amata atlīdzības takses ar noteikumu projektu tiek būtiski samazinātas arī tiem gadījumiem, kad parādnieks parādu nemaksā un to nav iespējams ātri piedzīt, koeficienta 1,5 </w:t>
            </w:r>
            <w:r w:rsidRPr="0069414F">
              <w:rPr>
                <w:rFonts w:ascii="Times New Roman" w:hAnsi="Times New Roman" w:cs="Times New Roman"/>
                <w:sz w:val="24"/>
                <w:szCs w:val="24"/>
              </w:rPr>
              <w:t>piemērošana kompensēs zvērināta tiesu izpildītāja izdevumus, kas saistīti ar šādas lietas ilglaicīgu apstrādi.</w:t>
            </w:r>
          </w:p>
          <w:p w14:paraId="10E277D6" w14:textId="5639B87B" w:rsidR="00B76B2B" w:rsidRPr="00044461" w:rsidRDefault="00673CDD" w:rsidP="0091738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Vienlaikus</w:t>
            </w:r>
            <w:r w:rsidR="0000431E">
              <w:rPr>
                <w:rFonts w:ascii="Times New Roman" w:hAnsi="Times New Roman" w:cs="Times New Roman"/>
                <w:sz w:val="24"/>
                <w:szCs w:val="24"/>
              </w:rPr>
              <w:t xml:space="preserve"> ar noteikumu projektu tiek noapaļot</w:t>
            </w:r>
            <w:r w:rsidR="009E0AB8">
              <w:rPr>
                <w:rFonts w:ascii="Times New Roman" w:hAnsi="Times New Roman" w:cs="Times New Roman"/>
                <w:sz w:val="24"/>
                <w:szCs w:val="24"/>
              </w:rPr>
              <w:t>i</w:t>
            </w:r>
            <w:r w:rsidR="0000431E">
              <w:rPr>
                <w:rFonts w:ascii="Times New Roman" w:hAnsi="Times New Roman" w:cs="Times New Roman"/>
                <w:sz w:val="24"/>
                <w:szCs w:val="24"/>
              </w:rPr>
              <w:t xml:space="preserve"> noteikumos Nr. 451 noteiktie amata atlīdzības apmēri</w:t>
            </w:r>
            <w:r w:rsidR="009E0AB8">
              <w:rPr>
                <w:rFonts w:ascii="Times New Roman" w:hAnsi="Times New Roman" w:cs="Times New Roman"/>
                <w:sz w:val="24"/>
                <w:szCs w:val="24"/>
              </w:rPr>
              <w:t>, veicinot to pārskatāmību un atvieglojot atlīdzības aprēķināšanu (</w:t>
            </w:r>
            <w:r w:rsidR="009E0AB8" w:rsidRPr="00917384">
              <w:rPr>
                <w:rFonts w:ascii="Times New Roman" w:hAnsi="Times New Roman" w:cs="Times New Roman"/>
                <w:b/>
                <w:i/>
                <w:sz w:val="24"/>
                <w:szCs w:val="24"/>
              </w:rPr>
              <w:t xml:space="preserve">noteikumu projekta </w:t>
            </w:r>
            <w:r w:rsidR="00917384" w:rsidRPr="00917384">
              <w:rPr>
                <w:rFonts w:ascii="Times New Roman" w:hAnsi="Times New Roman" w:cs="Times New Roman"/>
                <w:b/>
                <w:i/>
                <w:sz w:val="24"/>
                <w:szCs w:val="24"/>
              </w:rPr>
              <w:t>1.1.</w:t>
            </w:r>
            <w:r w:rsidR="00F775DA">
              <w:rPr>
                <w:rFonts w:ascii="Times New Roman" w:hAnsi="Times New Roman" w:cs="Times New Roman"/>
                <w:b/>
                <w:i/>
                <w:sz w:val="24"/>
                <w:szCs w:val="24"/>
              </w:rPr>
              <w:t>, 1.</w:t>
            </w:r>
            <w:r w:rsidR="00675771">
              <w:rPr>
                <w:rFonts w:ascii="Times New Roman" w:hAnsi="Times New Roman" w:cs="Times New Roman"/>
                <w:b/>
                <w:i/>
                <w:sz w:val="24"/>
                <w:szCs w:val="24"/>
              </w:rPr>
              <w:t>5</w:t>
            </w:r>
            <w:r w:rsidR="00F775DA">
              <w:rPr>
                <w:rFonts w:ascii="Times New Roman" w:hAnsi="Times New Roman" w:cs="Times New Roman"/>
                <w:b/>
                <w:i/>
                <w:sz w:val="24"/>
                <w:szCs w:val="24"/>
              </w:rPr>
              <w:t>. un 1.</w:t>
            </w:r>
            <w:r w:rsidR="00675771">
              <w:rPr>
                <w:rFonts w:ascii="Times New Roman" w:hAnsi="Times New Roman" w:cs="Times New Roman"/>
                <w:b/>
                <w:i/>
                <w:sz w:val="24"/>
                <w:szCs w:val="24"/>
              </w:rPr>
              <w:t>9</w:t>
            </w:r>
            <w:r w:rsidR="00F775DA">
              <w:rPr>
                <w:rFonts w:ascii="Times New Roman" w:hAnsi="Times New Roman" w:cs="Times New Roman"/>
                <w:b/>
                <w:i/>
                <w:sz w:val="24"/>
                <w:szCs w:val="24"/>
              </w:rPr>
              <w:t>. </w:t>
            </w:r>
            <w:r w:rsidR="00917384" w:rsidRPr="00917384">
              <w:rPr>
                <w:rFonts w:ascii="Times New Roman" w:hAnsi="Times New Roman" w:cs="Times New Roman"/>
                <w:b/>
                <w:i/>
                <w:sz w:val="24"/>
                <w:szCs w:val="24"/>
              </w:rPr>
              <w:t>apakšpunkts</w:t>
            </w:r>
            <w:r w:rsidR="00917384">
              <w:rPr>
                <w:rFonts w:ascii="Times New Roman" w:hAnsi="Times New Roman" w:cs="Times New Roman"/>
                <w:sz w:val="24"/>
                <w:szCs w:val="24"/>
              </w:rPr>
              <w:t xml:space="preserve">). </w:t>
            </w:r>
            <w:r w:rsidR="00044461">
              <w:rPr>
                <w:rFonts w:ascii="Times New Roman" w:hAnsi="Times New Roman" w:cs="Times New Roman"/>
                <w:sz w:val="24"/>
                <w:szCs w:val="24"/>
              </w:rPr>
              <w:t>Esošie a</w:t>
            </w:r>
            <w:r w:rsidR="006B4BD4">
              <w:rPr>
                <w:rFonts w:ascii="Times New Roman" w:hAnsi="Times New Roman" w:cs="Times New Roman"/>
                <w:sz w:val="24"/>
                <w:szCs w:val="24"/>
              </w:rPr>
              <w:t xml:space="preserve">tlīdzības apmēri </w:t>
            </w:r>
            <w:r w:rsidR="006B4BD4" w:rsidRPr="00044461">
              <w:rPr>
                <w:rFonts w:ascii="Times New Roman" w:hAnsi="Times New Roman" w:cs="Times New Roman"/>
                <w:sz w:val="24"/>
                <w:szCs w:val="24"/>
              </w:rPr>
              <w:t>attiecīgi samazināti vai palielināti līdz secīgi tuvākajam veselajam skaitlim, kas izteikts desmitos</w:t>
            </w:r>
            <w:r w:rsidR="00044461" w:rsidRPr="00044461">
              <w:rPr>
                <w:rFonts w:ascii="Times New Roman" w:hAnsi="Times New Roman" w:cs="Times New Roman"/>
                <w:sz w:val="24"/>
                <w:szCs w:val="24"/>
              </w:rPr>
              <w:t xml:space="preserve"> (atlīdzības apmērs 36,99</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noapaļots attiecīgi uz 40,00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66,73</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70,00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133,32</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130,00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266,65</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270,00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284,57</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280,00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vai veselam skaitlim (atlīdzības apmērs 2,85</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noapaļots uz 3,00</w:t>
            </w:r>
            <w:r w:rsidR="009911AF">
              <w:rPr>
                <w:rFonts w:ascii="Times New Roman" w:hAnsi="Times New Roman" w:cs="Times New Roman"/>
                <w:sz w:val="24"/>
                <w:szCs w:val="24"/>
              </w:rPr>
              <w:t>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w:t>
            </w:r>
          </w:p>
          <w:p w14:paraId="5B1BFC9F" w14:textId="0C02962C" w:rsidR="00E436CB" w:rsidRPr="0069414F" w:rsidRDefault="0076178C" w:rsidP="00E436CB">
            <w:pPr>
              <w:spacing w:after="0" w:line="240" w:lineRule="auto"/>
              <w:ind w:firstLine="284"/>
              <w:jc w:val="both"/>
              <w:rPr>
                <w:rFonts w:ascii="Times New Roman" w:eastAsia="Times New Roman" w:hAnsi="Times New Roman" w:cs="Times New Roman"/>
                <w:sz w:val="24"/>
                <w:szCs w:val="20"/>
                <w:lang w:eastAsia="ru-RU"/>
              </w:rPr>
            </w:pPr>
            <w:r w:rsidRPr="0069414F">
              <w:rPr>
                <w:rFonts w:ascii="Times New Roman" w:hAnsi="Times New Roman" w:cs="Times New Roman"/>
                <w:sz w:val="24"/>
                <w:szCs w:val="24"/>
              </w:rPr>
              <w:t>Vienlaikus ar noteikumu projektu pā</w:t>
            </w:r>
            <w:r w:rsidR="006643AC" w:rsidRPr="0069414F">
              <w:rPr>
                <w:rFonts w:ascii="Times New Roman" w:hAnsi="Times New Roman" w:cs="Times New Roman"/>
                <w:sz w:val="24"/>
                <w:szCs w:val="24"/>
              </w:rPr>
              <w:t>rskatīta noteikum</w:t>
            </w:r>
            <w:r w:rsidR="00F40478">
              <w:rPr>
                <w:rFonts w:ascii="Times New Roman" w:hAnsi="Times New Roman" w:cs="Times New Roman"/>
                <w:sz w:val="24"/>
                <w:szCs w:val="24"/>
              </w:rPr>
              <w:t>u</w:t>
            </w:r>
            <w:r w:rsidR="006643AC" w:rsidRPr="0069414F">
              <w:rPr>
                <w:rFonts w:ascii="Times New Roman" w:hAnsi="Times New Roman" w:cs="Times New Roman"/>
                <w:sz w:val="24"/>
                <w:szCs w:val="24"/>
              </w:rPr>
              <w:t xml:space="preserve"> Nr. 451 </w:t>
            </w:r>
            <w:r w:rsidR="00510D18" w:rsidRPr="0069414F">
              <w:rPr>
                <w:rFonts w:ascii="Times New Roman" w:hAnsi="Times New Roman" w:cs="Times New Roman"/>
                <w:sz w:val="24"/>
                <w:szCs w:val="24"/>
              </w:rPr>
              <w:t xml:space="preserve">8.2. apakšpunktā noteiktā amata atlīdzība par </w:t>
            </w:r>
            <w:r w:rsidR="00E10B37" w:rsidRPr="0069414F">
              <w:rPr>
                <w:rFonts w:ascii="Times New Roman" w:hAnsi="Times New Roman" w:cs="Times New Roman"/>
                <w:sz w:val="24"/>
                <w:szCs w:val="24"/>
              </w:rPr>
              <w:t>zvērināta tiesu izpildītāja veikto fakta fiksēšanu</w:t>
            </w:r>
            <w:r w:rsidR="00F40478">
              <w:rPr>
                <w:rFonts w:ascii="Times New Roman" w:hAnsi="Times New Roman" w:cs="Times New Roman"/>
                <w:sz w:val="24"/>
                <w:szCs w:val="24"/>
              </w:rPr>
              <w:t xml:space="preserve"> </w:t>
            </w:r>
            <w:r w:rsidR="00F40478" w:rsidRPr="0069414F">
              <w:rPr>
                <w:rFonts w:ascii="Times New Roman" w:hAnsi="Times New Roman" w:cs="Times New Roman"/>
                <w:sz w:val="24"/>
              </w:rPr>
              <w:t>(</w:t>
            </w:r>
            <w:r w:rsidR="00F40478" w:rsidRPr="0069414F">
              <w:rPr>
                <w:rFonts w:ascii="Times New Roman" w:hAnsi="Times New Roman" w:cs="Times New Roman"/>
                <w:b/>
                <w:i/>
                <w:sz w:val="24"/>
              </w:rPr>
              <w:t>noteikumu projekta 1.6. apakšpunkts</w:t>
            </w:r>
            <w:r w:rsidR="00F40478" w:rsidRPr="0069414F">
              <w:rPr>
                <w:rFonts w:ascii="Times New Roman" w:hAnsi="Times New Roman" w:cs="Times New Roman"/>
                <w:sz w:val="24"/>
              </w:rPr>
              <w:t>)</w:t>
            </w:r>
            <w:r w:rsidR="00E10B37" w:rsidRPr="0069414F">
              <w:rPr>
                <w:rFonts w:ascii="Times New Roman" w:hAnsi="Times New Roman" w:cs="Times New Roman"/>
                <w:sz w:val="24"/>
                <w:szCs w:val="24"/>
              </w:rPr>
              <w:t xml:space="preserve">. </w:t>
            </w:r>
            <w:r w:rsidR="00E10B37" w:rsidRPr="0069414F">
              <w:rPr>
                <w:rFonts w:ascii="Times New Roman" w:hAnsi="Times New Roman" w:cs="Times New Roman"/>
                <w:sz w:val="24"/>
              </w:rPr>
              <w:t>Fakt</w:t>
            </w:r>
            <w:r w:rsidR="00F40478">
              <w:rPr>
                <w:rFonts w:ascii="Times New Roman" w:hAnsi="Times New Roman" w:cs="Times New Roman"/>
                <w:sz w:val="24"/>
              </w:rPr>
              <w:t>a</w:t>
            </w:r>
            <w:r w:rsidR="00E10B37" w:rsidRPr="0069414F">
              <w:rPr>
                <w:rFonts w:ascii="Times New Roman" w:hAnsi="Times New Roman" w:cs="Times New Roman"/>
                <w:sz w:val="24"/>
              </w:rPr>
              <w:t xml:space="preserve"> fiksēšana ir Tiesu izpildītāju likuma 74. panta pirmās daļas 2. punktā noteikta amata darbība, ko zvērināts tiesu izpildītājs veic pēc ieinteresētās personas lūguma. Atbilstoši zvērinātu tiesu izpildītāju praksē novērotajam </w:t>
            </w:r>
            <w:r w:rsidR="00E10B37" w:rsidRPr="0069414F">
              <w:rPr>
                <w:rFonts w:ascii="Times New Roman" w:eastAsia="Times New Roman" w:hAnsi="Times New Roman" w:cs="Times New Roman"/>
                <w:sz w:val="24"/>
                <w:szCs w:val="20"/>
                <w:lang w:eastAsia="ru-RU"/>
              </w:rPr>
              <w:t xml:space="preserve">pašlaik zvērināti tiesu izpildītāji salīdzinoši maz sniedz šo pakalpojumu, jo laika un darba patēriņš ir lielāks nekā atlīdzība, kas par šo darbību paredzēta. </w:t>
            </w:r>
          </w:p>
          <w:p w14:paraId="5BB73C39" w14:textId="77777777" w:rsidR="00E436CB" w:rsidRPr="0069414F"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Katra fakta fiksēšana sastāv no vairākām darbībām:</w:t>
            </w:r>
          </w:p>
          <w:p w14:paraId="1F8E3618" w14:textId="7F6737E6" w:rsidR="00E436CB"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1. ieinteresētās personas iesnieguma izskatīšana</w:t>
            </w:r>
            <w:r>
              <w:rPr>
                <w:rFonts w:ascii="Times New Roman" w:hAnsi="Times New Roman" w:cs="Times New Roman"/>
                <w:sz w:val="24"/>
                <w:szCs w:val="24"/>
              </w:rPr>
              <w:t>, kas ietver fiksējamā fakta un tā mērķa tiesiskuma izvērtēšanu (Latvijas Zvērinātu tiesu izpildītāju padomes 2013.</w:t>
            </w:r>
            <w:r w:rsidR="0053559A">
              <w:rPr>
                <w:rFonts w:ascii="Times New Roman" w:hAnsi="Times New Roman" w:cs="Times New Roman"/>
                <w:sz w:val="24"/>
                <w:szCs w:val="24"/>
              </w:rPr>
              <w:t> </w:t>
            </w:r>
            <w:r>
              <w:rPr>
                <w:rFonts w:ascii="Times New Roman" w:hAnsi="Times New Roman" w:cs="Times New Roman"/>
                <w:sz w:val="24"/>
                <w:szCs w:val="24"/>
              </w:rPr>
              <w:t>gada 8.</w:t>
            </w:r>
            <w:r w:rsidR="0053559A">
              <w:rPr>
                <w:rFonts w:ascii="Times New Roman" w:hAnsi="Times New Roman" w:cs="Times New Roman"/>
                <w:sz w:val="24"/>
                <w:szCs w:val="24"/>
              </w:rPr>
              <w:t> </w:t>
            </w:r>
            <w:r>
              <w:rPr>
                <w:rFonts w:ascii="Times New Roman" w:hAnsi="Times New Roman" w:cs="Times New Roman"/>
                <w:sz w:val="24"/>
                <w:szCs w:val="24"/>
              </w:rPr>
              <w:t>novembra metodisko norādījumu "Noteikumi par faktu fiksēšanu" 2.</w:t>
            </w:r>
            <w:r w:rsidR="0053559A">
              <w:rPr>
                <w:rFonts w:ascii="Times New Roman" w:hAnsi="Times New Roman" w:cs="Times New Roman"/>
                <w:sz w:val="24"/>
                <w:szCs w:val="24"/>
              </w:rPr>
              <w:t xml:space="preserve"> un </w:t>
            </w:r>
            <w:r>
              <w:rPr>
                <w:rFonts w:ascii="Times New Roman" w:hAnsi="Times New Roman" w:cs="Times New Roman"/>
                <w:sz w:val="24"/>
                <w:szCs w:val="24"/>
              </w:rPr>
              <w:t>5.</w:t>
            </w:r>
            <w:r w:rsidR="0053559A">
              <w:rPr>
                <w:rFonts w:ascii="Times New Roman" w:hAnsi="Times New Roman" w:cs="Times New Roman"/>
                <w:sz w:val="24"/>
                <w:szCs w:val="24"/>
              </w:rPr>
              <w:t> </w:t>
            </w:r>
            <w:r>
              <w:rPr>
                <w:rFonts w:ascii="Times New Roman" w:hAnsi="Times New Roman" w:cs="Times New Roman"/>
                <w:sz w:val="24"/>
                <w:szCs w:val="24"/>
              </w:rPr>
              <w:t>punkts), klienta konsultēšan</w:t>
            </w:r>
            <w:r w:rsidR="00F40478">
              <w:rPr>
                <w:rFonts w:ascii="Times New Roman" w:hAnsi="Times New Roman" w:cs="Times New Roman"/>
                <w:sz w:val="24"/>
                <w:szCs w:val="24"/>
              </w:rPr>
              <w:t>a</w:t>
            </w:r>
            <w:r>
              <w:rPr>
                <w:rFonts w:ascii="Times New Roman" w:hAnsi="Times New Roman" w:cs="Times New Roman"/>
                <w:sz w:val="24"/>
                <w:szCs w:val="24"/>
              </w:rPr>
              <w:t xml:space="preserve"> par viņa mērķa sasniegšanai efektīvāko risinājumu un iespējamiem alternatīviem risinājumiem (minēto metodisko norādījumu 6. punkts), kā arī lietas reģistrēšana (minēto metodisko norādījumu 3. punkts);</w:t>
            </w:r>
          </w:p>
          <w:p w14:paraId="2DBDF2F6" w14:textId="77777777"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ceļš uz fakta fiksēšanas vietu (izņemot gadījumus, kad faktu iespējams fiksēt zvērināta tiesu izpildītāja prakses vietā);</w:t>
            </w:r>
          </w:p>
          <w:p w14:paraId="6B1EA2B4" w14:textId="77777777"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fakta fiksēšana;</w:t>
            </w:r>
          </w:p>
          <w:p w14:paraId="1154BD58" w14:textId="03CFBD90"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akta sagatavošana un izsniegšana (minēto metodisko norādījumu III un IV sadaļa).</w:t>
            </w:r>
          </w:p>
          <w:p w14:paraId="7AF08672" w14:textId="53A7E65F"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Visu fakta fiksēšanas ietvaros veicamo darbību (izņemot nokļūšanu fakt</w:t>
            </w:r>
            <w:r w:rsidR="00F40478">
              <w:rPr>
                <w:rFonts w:ascii="Times New Roman" w:hAnsi="Times New Roman" w:cs="Times New Roman"/>
                <w:sz w:val="24"/>
                <w:szCs w:val="24"/>
              </w:rPr>
              <w:t>a</w:t>
            </w:r>
            <w:r>
              <w:rPr>
                <w:rFonts w:ascii="Times New Roman" w:hAnsi="Times New Roman" w:cs="Times New Roman"/>
                <w:sz w:val="24"/>
                <w:szCs w:val="24"/>
              </w:rPr>
              <w:t xml:space="preserve"> fiksēšanas vietā) īstenošanai nepieciešama juridiskā izglītība un praktiskās iemaņas. Turklāt saskaņā ar </w:t>
            </w:r>
            <w:r>
              <w:rPr>
                <w:rFonts w:ascii="Times New Roman" w:hAnsi="Times New Roman" w:cs="Times New Roman"/>
                <w:sz w:val="24"/>
                <w:szCs w:val="24"/>
              </w:rPr>
              <w:lastRenderedPageBreak/>
              <w:t xml:space="preserve">Tiesu izpildītāju likumu faktu fiksēšana ir amata darbība, ko zvērināts tiesu izpildītājs drīkst veikt tikai personiski un to nav atļauts deleģēt zvērināta tiesu izpildītāja palīgam vai zvērināta tiesu izpildītāja palīga kandidātam. </w:t>
            </w:r>
          </w:p>
          <w:p w14:paraId="7862CD6E" w14:textId="77777777"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 xml:space="preserve">Laiks, kas nepieciešams iepriekš uzskaitīto darbību veikšanai, atkarīgs no fiksējamā fakta. Piemēram, interneta vietnē redzamās informācijas fiksēšana, ko iespējams veikt zvērināta tiesu izpildītāja prakses vietā, reti kad aizņem vairāk par stundu, savukārt sapulces norises vai preču piegādes fakta fiksēšana var ilgt visu dienu, un tas nozīmē, ka zvērinātam tiesu izpildītājam ir jāveic fiksēšanas darbības stundām ilgi. Arī akta sagatavošanas laiks atkarīgs no fiksētā fakta ilguma un sarežģītības. </w:t>
            </w:r>
          </w:p>
          <w:p w14:paraId="016FE548" w14:textId="3847F929" w:rsidR="0069414F" w:rsidRPr="0069414F" w:rsidRDefault="00E436CB" w:rsidP="009B71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Atzīstams, ka nav samērīgi par jebkuru fakta fiksēšanu (kā īsu, tā ilgstošu) noteikt vienādu amata atlīdzības taksi vai taksi, kuras apmērs atšķiras nebūtiski. Saskaņā ar noteikumu Nr. 451 8.2.</w:t>
            </w:r>
            <w:r w:rsidR="0053559A">
              <w:rPr>
                <w:rFonts w:ascii="Times New Roman" w:hAnsi="Times New Roman" w:cs="Times New Roman"/>
                <w:sz w:val="24"/>
                <w:szCs w:val="24"/>
              </w:rPr>
              <w:t> </w:t>
            </w:r>
            <w:r>
              <w:rPr>
                <w:rFonts w:ascii="Times New Roman" w:hAnsi="Times New Roman" w:cs="Times New Roman"/>
                <w:sz w:val="24"/>
                <w:szCs w:val="24"/>
              </w:rPr>
              <w:t>apakšpunkta spēkā esošo redakciju atlīdzība par stundas darbu ir 66,73</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bet par sešu stundu darbu – 133,46</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xml:space="preserve">. Tātad par darbu, kas veikts sešas reizes ilgāk, atlīdzība ir tikai divas reizes lielāka. </w:t>
            </w:r>
            <w:r w:rsidR="0069414F">
              <w:rPr>
                <w:rFonts w:ascii="Times New Roman" w:hAnsi="Times New Roman" w:cs="Times New Roman"/>
                <w:sz w:val="24"/>
                <w:szCs w:val="24"/>
              </w:rPr>
              <w:t>P</w:t>
            </w:r>
            <w:r>
              <w:rPr>
                <w:rFonts w:ascii="Times New Roman" w:hAnsi="Times New Roman" w:cs="Times New Roman"/>
                <w:sz w:val="24"/>
                <w:szCs w:val="24"/>
              </w:rPr>
              <w:t xml:space="preserve">ar darbu, kas mērāms stundās, koeficientu piemērošana nav visatbilstošākais līdzeklis. </w:t>
            </w:r>
            <w:r w:rsidR="0069414F">
              <w:rPr>
                <w:rFonts w:ascii="Times New Roman" w:hAnsi="Times New Roman" w:cs="Times New Roman"/>
                <w:sz w:val="24"/>
                <w:szCs w:val="24"/>
              </w:rPr>
              <w:t xml:space="preserve">Ar noteikumu projektu par fakta fiksēšanu noteikta atlīdzības </w:t>
            </w:r>
            <w:r>
              <w:rPr>
                <w:rFonts w:ascii="Times New Roman" w:hAnsi="Times New Roman" w:cs="Times New Roman"/>
                <w:sz w:val="24"/>
                <w:szCs w:val="24"/>
              </w:rPr>
              <w:t>pamatlikme 70,00</w:t>
            </w:r>
            <w:r w:rsidR="0053559A">
              <w:rPr>
                <w:rFonts w:ascii="Times New Roman" w:hAnsi="Times New Roman" w:cs="Times New Roman"/>
                <w:sz w:val="24"/>
                <w:szCs w:val="24"/>
              </w:rPr>
              <w:t> </w:t>
            </w:r>
            <w:proofErr w:type="spellStart"/>
            <w:r w:rsidRPr="0069414F">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0069414F">
              <w:rPr>
                <w:rFonts w:ascii="Times New Roman" w:hAnsi="Times New Roman" w:cs="Times New Roman"/>
                <w:sz w:val="24"/>
                <w:szCs w:val="24"/>
              </w:rPr>
              <w:t xml:space="preserve">, </w:t>
            </w:r>
            <w:r>
              <w:rPr>
                <w:rFonts w:ascii="Times New Roman" w:hAnsi="Times New Roman" w:cs="Times New Roman"/>
                <w:sz w:val="24"/>
                <w:szCs w:val="24"/>
              </w:rPr>
              <w:t xml:space="preserve">kas ir </w:t>
            </w:r>
            <w:r w:rsidR="0069414F">
              <w:rPr>
                <w:rFonts w:ascii="Times New Roman" w:hAnsi="Times New Roman" w:cs="Times New Roman"/>
                <w:sz w:val="24"/>
                <w:szCs w:val="24"/>
              </w:rPr>
              <w:t xml:space="preserve">atlīdzības apmērs </w:t>
            </w:r>
            <w:r>
              <w:rPr>
                <w:rFonts w:ascii="Times New Roman" w:hAnsi="Times New Roman" w:cs="Times New Roman"/>
                <w:sz w:val="24"/>
                <w:szCs w:val="24"/>
              </w:rPr>
              <w:t>pēc noapaļošanas</w:t>
            </w:r>
            <w:r w:rsidR="0069414F">
              <w:rPr>
                <w:rFonts w:ascii="Times New Roman" w:hAnsi="Times New Roman" w:cs="Times New Roman"/>
                <w:sz w:val="24"/>
                <w:szCs w:val="24"/>
              </w:rPr>
              <w:t xml:space="preserve"> (</w:t>
            </w:r>
            <w:r w:rsidR="0069414F" w:rsidRPr="00C24993">
              <w:rPr>
                <w:rFonts w:ascii="Times New Roman" w:hAnsi="Times New Roman" w:cs="Times New Roman"/>
                <w:b/>
                <w:i/>
                <w:sz w:val="24"/>
                <w:szCs w:val="24"/>
              </w:rPr>
              <w:t>noteikumu projekta 1.1. apakšpunkts</w:t>
            </w:r>
            <w:r w:rsidR="0069414F">
              <w:rPr>
                <w:rFonts w:ascii="Times New Roman" w:hAnsi="Times New Roman" w:cs="Times New Roman"/>
                <w:sz w:val="24"/>
                <w:szCs w:val="24"/>
              </w:rPr>
              <w:t>)</w:t>
            </w:r>
            <w:r>
              <w:rPr>
                <w:rFonts w:ascii="Times New Roman" w:hAnsi="Times New Roman" w:cs="Times New Roman"/>
                <w:sz w:val="24"/>
                <w:szCs w:val="24"/>
              </w:rPr>
              <w:t>, un par katru nākamo stundu, kas veltīta fakta fiksēšana</w:t>
            </w:r>
            <w:r w:rsidR="00FF614C">
              <w:rPr>
                <w:rFonts w:ascii="Times New Roman" w:hAnsi="Times New Roman" w:cs="Times New Roman"/>
                <w:sz w:val="24"/>
                <w:szCs w:val="24"/>
              </w:rPr>
              <w:t>i</w:t>
            </w:r>
            <w:r>
              <w:rPr>
                <w:rFonts w:ascii="Times New Roman" w:hAnsi="Times New Roman" w:cs="Times New Roman"/>
                <w:sz w:val="24"/>
                <w:szCs w:val="24"/>
              </w:rPr>
              <w:t xml:space="preserve">, maksājami </w:t>
            </w:r>
            <w:r w:rsidR="0069414F">
              <w:rPr>
                <w:rFonts w:ascii="Times New Roman" w:hAnsi="Times New Roman" w:cs="Times New Roman"/>
                <w:sz w:val="24"/>
                <w:szCs w:val="24"/>
              </w:rPr>
              <w:t xml:space="preserve">papildu </w:t>
            </w:r>
            <w:r>
              <w:rPr>
                <w:rFonts w:ascii="Times New Roman" w:hAnsi="Times New Roman" w:cs="Times New Roman"/>
                <w:sz w:val="24"/>
                <w:szCs w:val="24"/>
              </w:rPr>
              <w:t>50</w:t>
            </w:r>
            <w:r w:rsidR="0053559A">
              <w:rPr>
                <w:rFonts w:ascii="Times New Roman" w:hAnsi="Times New Roman" w:cs="Times New Roman"/>
                <w:sz w:val="24"/>
                <w:szCs w:val="24"/>
              </w:rPr>
              <w:t> </w:t>
            </w:r>
            <w:proofErr w:type="spellStart"/>
            <w:r w:rsidRPr="0069414F">
              <w:rPr>
                <w:rFonts w:ascii="Times New Roman" w:hAnsi="Times New Roman" w:cs="Times New Roman"/>
                <w:i/>
                <w:sz w:val="24"/>
                <w:szCs w:val="24"/>
              </w:rPr>
              <w:t>euro</w:t>
            </w:r>
            <w:proofErr w:type="spellEnd"/>
            <w:r w:rsidR="0069414F">
              <w:rPr>
                <w:rFonts w:ascii="Times New Roman" w:hAnsi="Times New Roman" w:cs="Times New Roman"/>
                <w:sz w:val="24"/>
                <w:szCs w:val="24"/>
              </w:rPr>
              <w:t>,</w:t>
            </w:r>
            <w:r>
              <w:rPr>
                <w:rFonts w:ascii="Times New Roman" w:hAnsi="Times New Roman" w:cs="Times New Roman"/>
                <w:sz w:val="24"/>
                <w:szCs w:val="24"/>
              </w:rPr>
              <w:t xml:space="preserve"> kas vērtējama kā atbilstošs atlīdzības apmērs, ņemot vērā zvērināta tiesu izpildītāja amatam izvirzītās izglītības, pieredzes, atbildības un tās civiltiesiskās apdrošināšanas prasības. Tādējādi, jo ilgāks laiks veltāms fakta fiksēšanai un </w:t>
            </w:r>
            <w:r w:rsidRPr="0069414F">
              <w:rPr>
                <w:rFonts w:ascii="Times New Roman" w:hAnsi="Times New Roman" w:cs="Times New Roman"/>
                <w:sz w:val="24"/>
                <w:szCs w:val="24"/>
              </w:rPr>
              <w:t xml:space="preserve">nepieciešams akta sagatavošanai, jo lielāka atlīdzība. Savukārt, ja fakta fiksēšana iekļaujas vienā stundā, maksājama tikai </w:t>
            </w:r>
            <w:r w:rsidR="0069414F" w:rsidRPr="0069414F">
              <w:rPr>
                <w:rFonts w:ascii="Times New Roman" w:hAnsi="Times New Roman" w:cs="Times New Roman"/>
                <w:sz w:val="24"/>
                <w:szCs w:val="24"/>
              </w:rPr>
              <w:t>atlīdzība pamata likmes apmērā.</w:t>
            </w:r>
            <w:r w:rsidRPr="0069414F">
              <w:rPr>
                <w:rFonts w:ascii="Times New Roman" w:hAnsi="Times New Roman" w:cs="Times New Roman"/>
                <w:sz w:val="24"/>
                <w:szCs w:val="24"/>
              </w:rPr>
              <w:t xml:space="preserve"> </w:t>
            </w:r>
          </w:p>
          <w:p w14:paraId="3CBBB96C" w14:textId="0E23F6E9" w:rsidR="0069414F" w:rsidRPr="00E10B37" w:rsidRDefault="0069414F" w:rsidP="0069414F">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 xml:space="preserve">Atlīdzību par fakta fiksēšanu apmaksā persona, kas konkrētās darbības veikšanu pieprasījusi kā atsevišķu zvērināta tiesu izpildītāja piedāvātu pakalpojumu. Šī atlīdzība neietilpst sprieduma izpildes izdevumos, kas saskaņā ar Civilprocesa likuma 568. panta pirmo daļu ieturami no parādnieka. Turklāt minēto </w:t>
            </w:r>
            <w:r w:rsidR="00DE6954">
              <w:rPr>
                <w:rFonts w:ascii="Times New Roman" w:hAnsi="Times New Roman" w:cs="Times New Roman"/>
                <w:sz w:val="24"/>
                <w:szCs w:val="24"/>
              </w:rPr>
              <w:t xml:space="preserve">zvērināta </w:t>
            </w:r>
            <w:r w:rsidRPr="0069414F">
              <w:rPr>
                <w:rFonts w:ascii="Times New Roman" w:hAnsi="Times New Roman" w:cs="Times New Roman"/>
                <w:sz w:val="24"/>
                <w:szCs w:val="24"/>
              </w:rPr>
              <w:t>tiesu izpildītāja pakalpojumu izmantošanu neviens normatīvais akts neparedz kā personas obligātu pienākumu, proti, šo zvērināta tiesu izpildītāja pakalpojumu izmantošana ir katras personas brīv</w:t>
            </w:r>
            <w:r w:rsidR="00DE6954">
              <w:rPr>
                <w:rFonts w:ascii="Times New Roman" w:hAnsi="Times New Roman" w:cs="Times New Roman"/>
                <w:sz w:val="24"/>
                <w:szCs w:val="24"/>
              </w:rPr>
              <w:t>a</w:t>
            </w:r>
            <w:r w:rsidRPr="0069414F">
              <w:rPr>
                <w:rFonts w:ascii="Times New Roman" w:hAnsi="Times New Roman" w:cs="Times New Roman"/>
                <w:sz w:val="24"/>
                <w:szCs w:val="24"/>
              </w:rPr>
              <w:t xml:space="preserve"> izvēlē. Katra persona var brīvi izvērtēt, vai lūgt šāda pakalpojuma veikšanu, ņemot vērā paredzamo fakta fiksēšanas vietas attālumu un fiksējamā fakta norises ilgumu. Tādēļ atzīstams, ka ar noteikumu projektu paredzētās izmaiņas amata atlīdzības apmērā nevar aizskart kādu ieinteresēto personu tiesības uz tām obligāti nepieciešamu vai pienākošos pakalpojumu pieejamību.</w:t>
            </w:r>
            <w:r w:rsidRPr="00E10B37">
              <w:rPr>
                <w:rFonts w:ascii="Times New Roman" w:hAnsi="Times New Roman" w:cs="Times New Roman"/>
                <w:sz w:val="24"/>
                <w:szCs w:val="24"/>
              </w:rPr>
              <w:t xml:space="preserve"> </w:t>
            </w:r>
          </w:p>
          <w:p w14:paraId="08C53BE8" w14:textId="77777777" w:rsidR="00E50FF2" w:rsidRDefault="00D507C8" w:rsidP="00243CDB">
            <w:pPr>
              <w:spacing w:after="0" w:line="240" w:lineRule="auto"/>
              <w:ind w:firstLine="284"/>
              <w:jc w:val="both"/>
              <w:rPr>
                <w:rFonts w:ascii="Times New Roman" w:hAnsi="Times New Roman" w:cs="Times New Roman"/>
                <w:sz w:val="24"/>
              </w:rPr>
            </w:pPr>
            <w:r w:rsidRPr="00675771">
              <w:rPr>
                <w:rFonts w:ascii="Times New Roman" w:hAnsi="Times New Roman" w:cs="Times New Roman"/>
                <w:sz w:val="24"/>
                <w:szCs w:val="24"/>
              </w:rPr>
              <w:t>Papildu minētajam ar noteikumu projektu tiek precizēts noteikumu Nr. 451 8.4. apakšpunkts (</w:t>
            </w:r>
            <w:r w:rsidRPr="00675771">
              <w:rPr>
                <w:rFonts w:ascii="Times New Roman" w:hAnsi="Times New Roman" w:cs="Times New Roman"/>
                <w:b/>
                <w:i/>
                <w:sz w:val="24"/>
                <w:szCs w:val="24"/>
              </w:rPr>
              <w:t xml:space="preserve">noteikumu projekta </w:t>
            </w:r>
            <w:r w:rsidR="00243CDB" w:rsidRPr="00675771">
              <w:rPr>
                <w:rFonts w:ascii="Times New Roman" w:hAnsi="Times New Roman" w:cs="Times New Roman"/>
                <w:b/>
                <w:i/>
                <w:sz w:val="24"/>
                <w:szCs w:val="24"/>
              </w:rPr>
              <w:t>1.</w:t>
            </w:r>
            <w:r w:rsidR="00675771" w:rsidRPr="00675771">
              <w:rPr>
                <w:rFonts w:ascii="Times New Roman" w:hAnsi="Times New Roman" w:cs="Times New Roman"/>
                <w:b/>
                <w:i/>
                <w:sz w:val="24"/>
                <w:szCs w:val="24"/>
              </w:rPr>
              <w:t>8</w:t>
            </w:r>
            <w:r w:rsidR="00243CDB" w:rsidRPr="00675771">
              <w:rPr>
                <w:rFonts w:ascii="Times New Roman" w:hAnsi="Times New Roman" w:cs="Times New Roman"/>
                <w:b/>
                <w:i/>
                <w:sz w:val="24"/>
                <w:szCs w:val="24"/>
              </w:rPr>
              <w:t>. apakšpunkts</w:t>
            </w:r>
            <w:r w:rsidR="00243CDB" w:rsidRPr="00675771">
              <w:rPr>
                <w:rFonts w:ascii="Times New Roman" w:hAnsi="Times New Roman" w:cs="Times New Roman"/>
                <w:sz w:val="24"/>
                <w:szCs w:val="24"/>
              </w:rPr>
              <w:t xml:space="preserve">), tajā noteikto amata atlīdzību attiecinot arī uz gadījumiem, kad zvērināts tiesu izpildītājs rīko izsoli mantas </w:t>
            </w:r>
            <w:r w:rsidR="00243CDB" w:rsidRPr="00675771">
              <w:rPr>
                <w:rFonts w:ascii="Times New Roman" w:hAnsi="Times New Roman" w:cs="Times New Roman"/>
                <w:sz w:val="24"/>
                <w:szCs w:val="24"/>
              </w:rPr>
              <w:lastRenderedPageBreak/>
              <w:t>dalīšanas nolūkā. Praksē z</w:t>
            </w:r>
            <w:r w:rsidR="00243CDB" w:rsidRPr="00675771">
              <w:rPr>
                <w:rFonts w:ascii="Times New Roman" w:hAnsi="Times New Roman" w:cs="Times New Roman"/>
                <w:sz w:val="24"/>
              </w:rPr>
              <w:t>vērinātu tiesu izpildītāju lietvedībā izpildei tiek nodoti arī tiesu nolēmumi par kopīpašuma izbeigšanu, pārdodot kopīpašumā esošo lietu izsolē un sadalot iegūtos līdzekļus. Par šādas izsoles rīkošanu noteikumi Nr. 451 šobrīd neparedz taksi.</w:t>
            </w:r>
          </w:p>
          <w:p w14:paraId="1197DFCB" w14:textId="77777777" w:rsidR="00D645C4" w:rsidRPr="00AC601F" w:rsidRDefault="00D645C4" w:rsidP="00D645C4">
            <w:pPr>
              <w:spacing w:after="0" w:line="240" w:lineRule="auto"/>
              <w:ind w:firstLine="284"/>
              <w:jc w:val="both"/>
              <w:rPr>
                <w:rFonts w:ascii="Times New Roman" w:hAnsi="Times New Roman" w:cs="Times New Roman"/>
                <w:sz w:val="24"/>
                <w:szCs w:val="24"/>
              </w:rPr>
            </w:pPr>
            <w:r w:rsidRPr="00AC601F">
              <w:rPr>
                <w:rFonts w:ascii="Times New Roman" w:hAnsi="Times New Roman" w:cs="Times New Roman"/>
                <w:sz w:val="24"/>
                <w:szCs w:val="24"/>
              </w:rPr>
              <w:t>Ievērojot Tiesu izpildītāju likuma pārejas noteikumu 41. punktā Ministru kabinetam dotā uzdevuma izpildes termiņu, kā arī, lai nodrošinātu iespēju sagatavoties jaunā tiesiskā regulējuma piemērošanai, noteikumu projekta spēkā stāšanās noteikta ar 2018. gada 1. novembri (</w:t>
            </w:r>
            <w:r w:rsidRPr="00AC601F">
              <w:rPr>
                <w:rFonts w:ascii="Times New Roman" w:hAnsi="Times New Roman" w:cs="Times New Roman"/>
                <w:b/>
                <w:i/>
                <w:sz w:val="24"/>
                <w:szCs w:val="24"/>
              </w:rPr>
              <w:t>noteikumu projekta 2. punkts</w:t>
            </w:r>
            <w:r w:rsidRPr="00AC601F">
              <w:rPr>
                <w:rFonts w:ascii="Times New Roman" w:hAnsi="Times New Roman" w:cs="Times New Roman"/>
                <w:sz w:val="24"/>
                <w:szCs w:val="24"/>
              </w:rPr>
              <w:t xml:space="preserve">). </w:t>
            </w:r>
          </w:p>
          <w:p w14:paraId="0A711E2E" w14:textId="1D8AF643" w:rsidR="00D645C4" w:rsidRPr="00D645C4" w:rsidRDefault="00D645C4" w:rsidP="00D645C4">
            <w:pPr>
              <w:spacing w:after="0" w:line="240" w:lineRule="auto"/>
              <w:ind w:firstLine="284"/>
              <w:jc w:val="both"/>
              <w:rPr>
                <w:rFonts w:ascii="Times New Roman" w:eastAsia="Calibri" w:hAnsi="Times New Roman" w:cs="Times New Roman"/>
                <w:sz w:val="24"/>
                <w:szCs w:val="24"/>
              </w:rPr>
            </w:pPr>
            <w:r w:rsidRPr="009B578C">
              <w:rPr>
                <w:rFonts w:ascii="Times New Roman" w:hAnsi="Times New Roman" w:cs="Times New Roman"/>
                <w:sz w:val="24"/>
                <w:szCs w:val="24"/>
              </w:rPr>
              <w:t>Savukārt lai nodrošinātu pāreju no iepriekšējā tiesiskā regulējuma uz noteikumu projektā paredzēto tiesisko regulējumu, noteikumu projekts paredz īpašu kārtību zvērināta tiesu izpildītāja amata atlīdzības apmēra noteikšanai izpildu lietās, kuras ievestas līdz noteikumu projekta spēkā stāšanās brīdim. N</w:t>
            </w:r>
            <w:r w:rsidRPr="009B578C">
              <w:rPr>
                <w:rFonts w:ascii="Times New Roman" w:eastAsia="Calibri" w:hAnsi="Times New Roman" w:cs="Times New Roman"/>
                <w:sz w:val="24"/>
                <w:szCs w:val="24"/>
              </w:rPr>
              <w:t>av pieļaujam</w:t>
            </w:r>
            <w:r w:rsidR="00DE6954">
              <w:rPr>
                <w:rFonts w:ascii="Times New Roman" w:eastAsia="Calibri" w:hAnsi="Times New Roman" w:cs="Times New Roman"/>
                <w:sz w:val="24"/>
                <w:szCs w:val="24"/>
              </w:rPr>
              <w:t>s, ka</w:t>
            </w:r>
            <w:r w:rsidRPr="009B578C">
              <w:rPr>
                <w:rFonts w:ascii="Times New Roman" w:eastAsia="Calibri" w:hAnsi="Times New Roman" w:cs="Times New Roman"/>
                <w:sz w:val="24"/>
                <w:szCs w:val="24"/>
              </w:rPr>
              <w:t xml:space="preserve"> jaun</w:t>
            </w:r>
            <w:r w:rsidR="00DE6954">
              <w:rPr>
                <w:rFonts w:ascii="Times New Roman" w:eastAsia="Calibri" w:hAnsi="Times New Roman" w:cs="Times New Roman"/>
                <w:sz w:val="24"/>
                <w:szCs w:val="24"/>
              </w:rPr>
              <w:t>ās</w:t>
            </w:r>
            <w:r w:rsidRPr="009B578C">
              <w:rPr>
                <w:rFonts w:ascii="Times New Roman" w:eastAsia="Calibri" w:hAnsi="Times New Roman" w:cs="Times New Roman"/>
                <w:sz w:val="24"/>
                <w:szCs w:val="24"/>
              </w:rPr>
              <w:t xml:space="preserve"> amata atlīdzības taks</w:t>
            </w:r>
            <w:r w:rsidR="00DE6954">
              <w:rPr>
                <w:rFonts w:ascii="Times New Roman" w:eastAsia="Calibri" w:hAnsi="Times New Roman" w:cs="Times New Roman"/>
                <w:sz w:val="24"/>
                <w:szCs w:val="24"/>
              </w:rPr>
              <w:t>es</w:t>
            </w:r>
            <w:r w:rsidRPr="009B578C">
              <w:rPr>
                <w:rFonts w:ascii="Times New Roman" w:eastAsia="Calibri" w:hAnsi="Times New Roman" w:cs="Times New Roman"/>
                <w:sz w:val="24"/>
                <w:szCs w:val="24"/>
              </w:rPr>
              <w:t xml:space="preserve"> attiecin</w:t>
            </w:r>
            <w:r w:rsidR="00DE6954">
              <w:rPr>
                <w:rFonts w:ascii="Times New Roman" w:eastAsia="Calibri" w:hAnsi="Times New Roman" w:cs="Times New Roman"/>
                <w:sz w:val="24"/>
                <w:szCs w:val="24"/>
              </w:rPr>
              <w:t>a</w:t>
            </w:r>
            <w:r w:rsidRPr="009B578C">
              <w:rPr>
                <w:rFonts w:ascii="Times New Roman" w:eastAsia="Calibri" w:hAnsi="Times New Roman" w:cs="Times New Roman"/>
                <w:sz w:val="24"/>
                <w:szCs w:val="24"/>
              </w:rPr>
              <w:t xml:space="preserve"> uz tām </w:t>
            </w:r>
            <w:r>
              <w:rPr>
                <w:rFonts w:ascii="Times New Roman" w:eastAsia="Calibri" w:hAnsi="Times New Roman" w:cs="Times New Roman"/>
                <w:sz w:val="24"/>
                <w:szCs w:val="24"/>
              </w:rPr>
              <w:t xml:space="preserve">izpildu lietām, </w:t>
            </w:r>
            <w:r w:rsidRPr="009B578C">
              <w:rPr>
                <w:rFonts w:ascii="Times New Roman" w:eastAsia="Calibri" w:hAnsi="Times New Roman" w:cs="Times New Roman"/>
                <w:sz w:val="24"/>
                <w:szCs w:val="24"/>
              </w:rPr>
              <w:t xml:space="preserve">kuras zvērināti tiesu izpildītāji </w:t>
            </w:r>
            <w:r>
              <w:rPr>
                <w:rFonts w:ascii="Times New Roman" w:eastAsia="Calibri" w:hAnsi="Times New Roman" w:cs="Times New Roman"/>
                <w:sz w:val="24"/>
                <w:szCs w:val="24"/>
              </w:rPr>
              <w:t>ieveduši</w:t>
            </w:r>
            <w:r w:rsidRPr="009B578C">
              <w:rPr>
                <w:rFonts w:ascii="Times New Roman" w:eastAsia="Calibri" w:hAnsi="Times New Roman" w:cs="Times New Roman"/>
                <w:sz w:val="24"/>
                <w:szCs w:val="24"/>
              </w:rPr>
              <w:t xml:space="preserve"> pirms jaunā regulējuma spēkā stāšanās</w:t>
            </w:r>
            <w:r>
              <w:rPr>
                <w:rFonts w:ascii="Times New Roman" w:eastAsia="Calibri" w:hAnsi="Times New Roman" w:cs="Times New Roman"/>
                <w:sz w:val="24"/>
                <w:szCs w:val="24"/>
              </w:rPr>
              <w:t>, tai skaitā lietām, kurās amata atlīdzība jau iemaksāta vai ieturēta</w:t>
            </w:r>
            <w:r w:rsidRPr="009B578C">
              <w:rPr>
                <w:rFonts w:ascii="Times New Roman" w:eastAsia="Calibri" w:hAnsi="Times New Roman" w:cs="Times New Roman"/>
                <w:sz w:val="24"/>
                <w:szCs w:val="24"/>
              </w:rPr>
              <w:t xml:space="preserve">. Ņemot vērā minēto, </w:t>
            </w:r>
            <w:r w:rsidRPr="009B578C">
              <w:rPr>
                <w:rFonts w:ascii="Times New Roman" w:hAnsi="Times New Roman" w:cs="Times New Roman"/>
                <w:sz w:val="24"/>
                <w:szCs w:val="24"/>
              </w:rPr>
              <w:t xml:space="preserve">ar noteikumu projektu paredzēts </w:t>
            </w:r>
            <w:r w:rsidRPr="009B578C">
              <w:rPr>
                <w:rFonts w:ascii="Times New Roman" w:eastAsia="Calibri" w:hAnsi="Times New Roman" w:cs="Times New Roman"/>
                <w:sz w:val="24"/>
                <w:szCs w:val="24"/>
              </w:rPr>
              <w:t>noteikt, ka izpildu lietās, kas ievestas līdz 2018. gada 31. oktobrim, piemēro noteikumu</w:t>
            </w:r>
            <w:r>
              <w:rPr>
                <w:rFonts w:ascii="Times New Roman" w:eastAsia="Calibri" w:hAnsi="Times New Roman" w:cs="Times New Roman"/>
                <w:sz w:val="24"/>
                <w:szCs w:val="24"/>
              </w:rPr>
              <w:t>s</w:t>
            </w:r>
            <w:r w:rsidRPr="009B578C">
              <w:rPr>
                <w:rFonts w:ascii="Times New Roman" w:eastAsia="Calibri" w:hAnsi="Times New Roman" w:cs="Times New Roman"/>
                <w:sz w:val="24"/>
                <w:szCs w:val="24"/>
              </w:rPr>
              <w:t xml:space="preserve"> Nr. 451 </w:t>
            </w:r>
            <w:r w:rsidRPr="00E436CB">
              <w:rPr>
                <w:rFonts w:ascii="Times New Roman" w:eastAsia="Calibri" w:hAnsi="Times New Roman" w:cs="Times New Roman"/>
                <w:sz w:val="24"/>
                <w:szCs w:val="24"/>
              </w:rPr>
              <w:t>redakcijā, kas bija spēkā līdz 2018. gada 31. oktobrim (</w:t>
            </w:r>
            <w:r w:rsidRPr="00E436CB">
              <w:rPr>
                <w:rFonts w:ascii="Times New Roman" w:eastAsia="Calibri" w:hAnsi="Times New Roman" w:cs="Times New Roman"/>
                <w:b/>
                <w:i/>
                <w:sz w:val="24"/>
                <w:szCs w:val="24"/>
              </w:rPr>
              <w:t>noteikumu projekta 1.1</w:t>
            </w:r>
            <w:r w:rsidR="00044461">
              <w:rPr>
                <w:rFonts w:ascii="Times New Roman" w:eastAsia="Calibri" w:hAnsi="Times New Roman" w:cs="Times New Roman"/>
                <w:b/>
                <w:i/>
                <w:sz w:val="24"/>
                <w:szCs w:val="24"/>
              </w:rPr>
              <w:t>0</w:t>
            </w:r>
            <w:r w:rsidRPr="00E436CB">
              <w:rPr>
                <w:rFonts w:ascii="Times New Roman" w:eastAsia="Calibri" w:hAnsi="Times New Roman" w:cs="Times New Roman"/>
                <w:b/>
                <w:i/>
                <w:sz w:val="24"/>
                <w:szCs w:val="24"/>
              </w:rPr>
              <w:t>. apakšpunkts</w:t>
            </w:r>
            <w:r w:rsidRPr="00E436CB">
              <w:rPr>
                <w:rFonts w:ascii="Times New Roman" w:eastAsia="Calibri" w:hAnsi="Times New Roman" w:cs="Times New Roman"/>
                <w:sz w:val="24"/>
                <w:szCs w:val="24"/>
              </w:rPr>
              <w:t xml:space="preserve">). </w:t>
            </w:r>
          </w:p>
          <w:p w14:paraId="136C2292" w14:textId="18766501" w:rsidR="00D32096" w:rsidRPr="00F3754D" w:rsidRDefault="002711B3" w:rsidP="00F3754D">
            <w:pPr>
              <w:spacing w:after="0" w:line="240" w:lineRule="auto"/>
              <w:ind w:firstLine="284"/>
              <w:jc w:val="both"/>
              <w:rPr>
                <w:rFonts w:ascii="Times New Roman" w:eastAsia="Times New Roman" w:hAnsi="Times New Roman" w:cs="Times New Roman"/>
                <w:sz w:val="24"/>
                <w:szCs w:val="24"/>
                <w:lang w:eastAsia="lv-LV"/>
              </w:rPr>
            </w:pPr>
            <w:r w:rsidRPr="00B36B0B">
              <w:rPr>
                <w:rFonts w:ascii="Times New Roman" w:hAnsi="Times New Roman" w:cs="Times New Roman"/>
                <w:sz w:val="24"/>
                <w:szCs w:val="24"/>
              </w:rPr>
              <w:t>Savukārt izpildot Ministru kabineta 2017. gada 7. novembra sēdes protokola Nr. 55 39. § 2.3. apakšpunkt</w:t>
            </w:r>
            <w:r w:rsidR="00CD44E3" w:rsidRPr="00B36B0B">
              <w:rPr>
                <w:rFonts w:ascii="Times New Roman" w:hAnsi="Times New Roman" w:cs="Times New Roman"/>
                <w:sz w:val="24"/>
                <w:szCs w:val="24"/>
              </w:rPr>
              <w:t>u</w:t>
            </w:r>
            <w:r w:rsidRPr="00B36B0B">
              <w:rPr>
                <w:rFonts w:ascii="Times New Roman" w:hAnsi="Times New Roman" w:cs="Times New Roman"/>
                <w:sz w:val="24"/>
                <w:szCs w:val="24"/>
              </w:rPr>
              <w:t xml:space="preserve">, kas paredz Tieslietu ministrijai </w:t>
            </w:r>
            <w:r w:rsidRPr="00B36B0B">
              <w:rPr>
                <w:rFonts w:ascii="Times New Roman" w:eastAsia="Times New Roman" w:hAnsi="Times New Roman" w:cs="Times New Roman"/>
                <w:sz w:val="24"/>
                <w:szCs w:val="24"/>
                <w:lang w:eastAsia="lv-LV"/>
              </w:rPr>
              <w:t xml:space="preserve">izstrādāt grozījumus Tiesu izpildītāju likumā </w:t>
            </w:r>
            <w:r w:rsidR="00CD44E3" w:rsidRPr="00B36B0B">
              <w:rPr>
                <w:rFonts w:ascii="Times New Roman" w:eastAsia="Times New Roman" w:hAnsi="Times New Roman" w:cs="Times New Roman"/>
                <w:sz w:val="24"/>
                <w:szCs w:val="24"/>
                <w:lang w:eastAsia="lv-LV"/>
              </w:rPr>
              <w:t xml:space="preserve">un </w:t>
            </w:r>
            <w:r w:rsidR="00CD44E3" w:rsidRPr="00B36B0B">
              <w:rPr>
                <w:rFonts w:ascii="Times New Roman" w:hAnsi="Times New Roman" w:cs="Times New Roman"/>
                <w:sz w:val="24"/>
                <w:szCs w:val="24"/>
              </w:rPr>
              <w:t xml:space="preserve">līdz 2018. gada 1. decembrim izstrādāt un noteiktā kārtībā iesniegt izskatīšanai Ministru kabinetā grozījumus noteikumos Nr. 451 </w:t>
            </w:r>
            <w:bookmarkStart w:id="0" w:name="_Hlk518028781"/>
            <w:r w:rsidR="00CD44E3" w:rsidRPr="00B36B0B">
              <w:rPr>
                <w:rFonts w:ascii="Times New Roman" w:hAnsi="Times New Roman" w:cs="Times New Roman"/>
                <w:sz w:val="24"/>
                <w:szCs w:val="24"/>
              </w:rPr>
              <w:t>attiecībā uz mantojamās kustamās nereģistrējamās mantas saraksta sastādīšanu</w:t>
            </w:r>
            <w:bookmarkEnd w:id="0"/>
            <w:r w:rsidR="00CD44E3" w:rsidRPr="00B36B0B">
              <w:rPr>
                <w:rFonts w:ascii="Times New Roman" w:eastAsia="Times New Roman" w:hAnsi="Times New Roman" w:cs="Times New Roman"/>
                <w:sz w:val="24"/>
                <w:szCs w:val="24"/>
                <w:lang w:eastAsia="lv-LV"/>
              </w:rPr>
              <w:t>, ar noteikumu projektu noteikumos Nr. </w:t>
            </w:r>
            <w:r w:rsidR="00CD44E3" w:rsidRPr="00B36B0B">
              <w:rPr>
                <w:rFonts w:ascii="Times New Roman" w:hAnsi="Times New Roman" w:cs="Times New Roman"/>
                <w:sz w:val="24"/>
                <w:szCs w:val="24"/>
              </w:rPr>
              <w:t xml:space="preserve">451 tiek noteikta amata atlīdzība par </w:t>
            </w:r>
            <w:r w:rsidR="00CD44E3" w:rsidRPr="00B36B0B">
              <w:rPr>
                <w:rFonts w:ascii="Times New Roman" w:eastAsia="Times New Roman" w:hAnsi="Times New Roman" w:cs="Times New Roman"/>
                <w:sz w:val="24"/>
                <w:szCs w:val="24"/>
                <w:lang w:eastAsia="lv-LV"/>
              </w:rPr>
              <w:t>mantojuma masas sastāvā norādītas nereģistrējamas kustamas mantas saraksta sastādīšan</w:t>
            </w:r>
            <w:r w:rsidR="00723A9E">
              <w:rPr>
                <w:rFonts w:ascii="Times New Roman" w:eastAsia="Times New Roman" w:hAnsi="Times New Roman" w:cs="Times New Roman"/>
                <w:sz w:val="24"/>
                <w:szCs w:val="24"/>
                <w:lang w:eastAsia="lv-LV"/>
              </w:rPr>
              <w:t>u</w:t>
            </w:r>
            <w:r w:rsidR="00CD44E3" w:rsidRPr="00B36B0B">
              <w:rPr>
                <w:rFonts w:ascii="Times New Roman" w:eastAsia="Times New Roman" w:hAnsi="Times New Roman" w:cs="Times New Roman"/>
                <w:sz w:val="24"/>
                <w:szCs w:val="24"/>
                <w:lang w:eastAsia="lv-LV"/>
              </w:rPr>
              <w:t xml:space="preserve"> mantojuma lietā (</w:t>
            </w:r>
            <w:r w:rsidR="00CD44E3" w:rsidRPr="00B36B0B">
              <w:rPr>
                <w:rFonts w:ascii="Times New Roman" w:eastAsia="Times New Roman" w:hAnsi="Times New Roman" w:cs="Times New Roman"/>
                <w:b/>
                <w:i/>
                <w:sz w:val="24"/>
                <w:szCs w:val="24"/>
                <w:lang w:eastAsia="lv-LV"/>
              </w:rPr>
              <w:t>noteikumu projekta 1.</w:t>
            </w:r>
            <w:r w:rsidR="00B36B0B" w:rsidRPr="00B36B0B">
              <w:rPr>
                <w:rFonts w:ascii="Times New Roman" w:eastAsia="Times New Roman" w:hAnsi="Times New Roman" w:cs="Times New Roman"/>
                <w:b/>
                <w:i/>
                <w:sz w:val="24"/>
                <w:szCs w:val="24"/>
                <w:lang w:eastAsia="lv-LV"/>
              </w:rPr>
              <w:t>7</w:t>
            </w:r>
            <w:r w:rsidR="00CD44E3" w:rsidRPr="00B36B0B">
              <w:rPr>
                <w:rFonts w:ascii="Times New Roman" w:eastAsia="Times New Roman" w:hAnsi="Times New Roman" w:cs="Times New Roman"/>
                <w:b/>
                <w:i/>
                <w:sz w:val="24"/>
                <w:szCs w:val="24"/>
                <w:lang w:eastAsia="lv-LV"/>
              </w:rPr>
              <w:t>. apakšpunkts</w:t>
            </w:r>
            <w:r w:rsidR="00CD44E3" w:rsidRPr="00B36B0B">
              <w:rPr>
                <w:rFonts w:ascii="Times New Roman" w:eastAsia="Times New Roman" w:hAnsi="Times New Roman" w:cs="Times New Roman"/>
                <w:sz w:val="24"/>
                <w:szCs w:val="24"/>
                <w:lang w:eastAsia="lv-LV"/>
              </w:rPr>
              <w:t xml:space="preserve">). </w:t>
            </w:r>
            <w:r w:rsidR="00171486">
              <w:rPr>
                <w:rFonts w:ascii="Times New Roman" w:eastAsia="Times New Roman" w:hAnsi="Times New Roman" w:cs="Times New Roman"/>
                <w:sz w:val="24"/>
                <w:szCs w:val="24"/>
                <w:lang w:eastAsia="lv-LV"/>
              </w:rPr>
              <w:t xml:space="preserve">Saistītie grozījumi Tiesu izpildītāju likumā ietverti likumprojektā "Grozījumi Tiesu izpildītāju likumā", kas 2018. gada 12. jūlijā izsludināts Valsts sekretāru sanāksmē (VSS-700). </w:t>
            </w:r>
            <w:r w:rsidR="00CD44E3" w:rsidRPr="00171486">
              <w:rPr>
                <w:rFonts w:ascii="Times New Roman" w:eastAsia="Times New Roman" w:hAnsi="Times New Roman" w:cs="Times New Roman"/>
                <w:sz w:val="24"/>
                <w:szCs w:val="24"/>
                <w:lang w:eastAsia="lv-LV"/>
              </w:rPr>
              <w:t>Pamata</w:t>
            </w:r>
            <w:r w:rsidR="00CD44E3" w:rsidRPr="00B36B0B">
              <w:rPr>
                <w:rFonts w:ascii="Times New Roman" w:eastAsia="Times New Roman" w:hAnsi="Times New Roman" w:cs="Times New Roman"/>
                <w:sz w:val="24"/>
                <w:szCs w:val="24"/>
                <w:lang w:eastAsia="lv-LV"/>
              </w:rPr>
              <w:t xml:space="preserve"> amata atlīdzība par šādu amata darbību noteikta analoģiska tai, kāda noteikumu Nr. 451 8.3. apakšpunktā </w:t>
            </w:r>
            <w:r w:rsidR="00C45095" w:rsidRPr="00B36B0B">
              <w:rPr>
                <w:rFonts w:ascii="Times New Roman" w:eastAsia="Times New Roman" w:hAnsi="Times New Roman" w:cs="Times New Roman"/>
                <w:sz w:val="24"/>
                <w:szCs w:val="24"/>
                <w:lang w:eastAsia="lv-LV"/>
              </w:rPr>
              <w:t xml:space="preserve">noteikta </w:t>
            </w:r>
            <w:r w:rsidR="00CD44E3" w:rsidRPr="00B36B0B">
              <w:rPr>
                <w:rFonts w:ascii="Times New Roman" w:eastAsia="Times New Roman" w:hAnsi="Times New Roman" w:cs="Times New Roman"/>
                <w:sz w:val="24"/>
                <w:szCs w:val="24"/>
                <w:lang w:eastAsia="lv-LV"/>
              </w:rPr>
              <w:t xml:space="preserve">par mantojuma inventāra saraksta </w:t>
            </w:r>
            <w:r w:rsidR="00C45095" w:rsidRPr="00B36B0B">
              <w:rPr>
                <w:rFonts w:ascii="Times New Roman" w:eastAsia="Times New Roman" w:hAnsi="Times New Roman" w:cs="Times New Roman"/>
                <w:sz w:val="24"/>
                <w:szCs w:val="24"/>
                <w:lang w:eastAsia="lv-LV"/>
              </w:rPr>
              <w:t xml:space="preserve">sastādīšanu mantojuma lietā, vienlaikus paredzot </w:t>
            </w:r>
            <w:r w:rsidR="008F75FB" w:rsidRPr="00B36B0B">
              <w:rPr>
                <w:rFonts w:ascii="Times New Roman" w:eastAsia="Times New Roman" w:hAnsi="Times New Roman" w:cs="Times New Roman"/>
                <w:sz w:val="24"/>
                <w:szCs w:val="24"/>
                <w:lang w:eastAsia="lv-LV"/>
              </w:rPr>
              <w:t xml:space="preserve">diferencētu atlīdzības apmēru atkarībā no mantojuma inventāra sarakstā norādīto šādu lietu skaita. Minētais pamatojams ar nepieciešamību </w:t>
            </w:r>
            <w:r w:rsidR="008F75FB" w:rsidRPr="00B36B0B">
              <w:rPr>
                <w:rFonts w:ascii="Times New Roman" w:eastAsia="Times New Roman" w:hAnsi="Times New Roman" w:cs="Times New Roman"/>
                <w:sz w:val="24"/>
                <w:szCs w:val="20"/>
                <w:lang w:eastAsia="ru-RU"/>
              </w:rPr>
              <w:t xml:space="preserve">noteikt atlīdzību, kas </w:t>
            </w:r>
            <w:r w:rsidR="00735C4D">
              <w:rPr>
                <w:rFonts w:ascii="Times New Roman" w:eastAsia="Times New Roman" w:hAnsi="Times New Roman" w:cs="Times New Roman"/>
                <w:sz w:val="24"/>
                <w:szCs w:val="20"/>
                <w:lang w:eastAsia="ru-RU"/>
              </w:rPr>
              <w:t xml:space="preserve">būtu </w:t>
            </w:r>
            <w:r w:rsidR="008F75FB" w:rsidRPr="00B36B0B">
              <w:rPr>
                <w:rFonts w:ascii="Times New Roman" w:eastAsia="Times New Roman" w:hAnsi="Times New Roman" w:cs="Times New Roman"/>
                <w:sz w:val="24"/>
                <w:szCs w:val="20"/>
                <w:lang w:eastAsia="ru-RU"/>
              </w:rPr>
              <w:t>samērīga ieguldāmajam darba apjomam</w:t>
            </w:r>
            <w:r w:rsidR="00735C4D">
              <w:rPr>
                <w:rFonts w:ascii="Times New Roman" w:eastAsia="Times New Roman" w:hAnsi="Times New Roman" w:cs="Times New Roman"/>
                <w:sz w:val="24"/>
                <w:szCs w:val="20"/>
                <w:lang w:eastAsia="ru-RU"/>
              </w:rPr>
              <w:t xml:space="preserve">. </w:t>
            </w:r>
            <w:r w:rsidR="00735C4D">
              <w:rPr>
                <w:rFonts w:ascii="Times New Roman" w:eastAsia="Times New Roman" w:hAnsi="Times New Roman" w:cs="Times New Roman"/>
                <w:sz w:val="24"/>
                <w:szCs w:val="24"/>
                <w:lang w:eastAsia="lv-LV"/>
              </w:rPr>
              <w:t xml:space="preserve">Jo </w:t>
            </w:r>
            <w:r w:rsidR="008F75FB" w:rsidRPr="00B36B0B">
              <w:rPr>
                <w:rFonts w:ascii="Times New Roman" w:eastAsia="Times New Roman" w:hAnsi="Times New Roman" w:cs="Times New Roman"/>
                <w:sz w:val="24"/>
                <w:szCs w:val="24"/>
                <w:lang w:eastAsia="lv-LV"/>
              </w:rPr>
              <w:t>konkrētā amata darbība saistīta ar nepieciešamību</w:t>
            </w:r>
            <w:r w:rsidR="008F75FB" w:rsidRPr="00B36B0B">
              <w:rPr>
                <w:rFonts w:ascii="Times New Roman" w:hAnsi="Times New Roman" w:cs="Times New Roman"/>
                <w:sz w:val="24"/>
                <w:szCs w:val="24"/>
              </w:rPr>
              <w:t xml:space="preserve"> pārliecināties par mantojuma masas sastāvā norādīt</w:t>
            </w:r>
            <w:r w:rsidR="00735C4D">
              <w:rPr>
                <w:rFonts w:ascii="Times New Roman" w:hAnsi="Times New Roman" w:cs="Times New Roman"/>
                <w:sz w:val="24"/>
                <w:szCs w:val="24"/>
              </w:rPr>
              <w:t>o</w:t>
            </w:r>
            <w:r w:rsidR="008F75FB" w:rsidRPr="00B36B0B">
              <w:rPr>
                <w:rFonts w:ascii="Times New Roman" w:hAnsi="Times New Roman" w:cs="Times New Roman"/>
                <w:sz w:val="24"/>
                <w:szCs w:val="24"/>
              </w:rPr>
              <w:t xml:space="preserve"> </w:t>
            </w:r>
            <w:r w:rsidR="00735C4D">
              <w:rPr>
                <w:rFonts w:ascii="Times New Roman" w:hAnsi="Times New Roman" w:cs="Times New Roman"/>
                <w:sz w:val="24"/>
                <w:szCs w:val="24"/>
              </w:rPr>
              <w:t xml:space="preserve">lietu faktisku esamību </w:t>
            </w:r>
            <w:r w:rsidR="008F75FB" w:rsidRPr="00B36B0B">
              <w:rPr>
                <w:rFonts w:ascii="Times New Roman" w:hAnsi="Times New Roman" w:cs="Times New Roman"/>
                <w:sz w:val="24"/>
                <w:szCs w:val="24"/>
              </w:rPr>
              <w:t xml:space="preserve">dabā, kas paredzams </w:t>
            </w:r>
            <w:r w:rsidR="008F75FB" w:rsidRPr="00B36B0B">
              <w:rPr>
                <w:rFonts w:ascii="Times New Roman" w:eastAsia="Times New Roman" w:hAnsi="Times New Roman" w:cs="Times New Roman"/>
                <w:sz w:val="24"/>
                <w:szCs w:val="24"/>
                <w:lang w:eastAsia="lv-LV"/>
              </w:rPr>
              <w:t xml:space="preserve">vairumā gadījumā </w:t>
            </w:r>
            <w:r w:rsidR="00735C4D">
              <w:rPr>
                <w:rFonts w:ascii="Times New Roman" w:eastAsia="Times New Roman" w:hAnsi="Times New Roman" w:cs="Times New Roman"/>
                <w:sz w:val="24"/>
                <w:szCs w:val="24"/>
                <w:lang w:eastAsia="lv-LV"/>
              </w:rPr>
              <w:t xml:space="preserve">prasīs veikt amata darbības </w:t>
            </w:r>
            <w:r w:rsidR="008F75FB" w:rsidRPr="00B36B0B">
              <w:rPr>
                <w:rFonts w:ascii="Times New Roman" w:eastAsia="Times New Roman" w:hAnsi="Times New Roman" w:cs="Times New Roman"/>
                <w:sz w:val="24"/>
                <w:szCs w:val="24"/>
                <w:lang w:eastAsia="lv-LV"/>
              </w:rPr>
              <w:t>ārpus zvērināta tiesu izpildītāja biroja telpām.</w:t>
            </w:r>
            <w:r w:rsidR="002B6D39" w:rsidRPr="00B36B0B">
              <w:rPr>
                <w:rFonts w:ascii="Times New Roman" w:eastAsia="Times New Roman" w:hAnsi="Times New Roman" w:cs="Times New Roman"/>
                <w:sz w:val="24"/>
                <w:szCs w:val="24"/>
                <w:lang w:eastAsia="lv-LV"/>
              </w:rPr>
              <w:t xml:space="preserve"> Normas spēkā stāšanās noteikta 2019. gada 1. janvār</w:t>
            </w:r>
            <w:r w:rsidR="00B62FC5">
              <w:rPr>
                <w:rFonts w:ascii="Times New Roman" w:eastAsia="Times New Roman" w:hAnsi="Times New Roman" w:cs="Times New Roman"/>
                <w:sz w:val="24"/>
                <w:szCs w:val="24"/>
                <w:lang w:eastAsia="lv-LV"/>
              </w:rPr>
              <w:t>ī</w:t>
            </w:r>
            <w:r w:rsidR="002B6D39" w:rsidRPr="00B36B0B">
              <w:rPr>
                <w:rFonts w:ascii="Times New Roman" w:eastAsia="Times New Roman" w:hAnsi="Times New Roman" w:cs="Times New Roman"/>
                <w:sz w:val="24"/>
                <w:szCs w:val="24"/>
                <w:lang w:eastAsia="lv-LV"/>
              </w:rPr>
              <w:t xml:space="preserve">, </w:t>
            </w:r>
            <w:r w:rsidR="00791F9E" w:rsidRPr="00B36B0B">
              <w:rPr>
                <w:rFonts w:ascii="Times New Roman" w:eastAsia="Times New Roman" w:hAnsi="Times New Roman" w:cs="Times New Roman"/>
                <w:sz w:val="24"/>
                <w:szCs w:val="24"/>
                <w:lang w:eastAsia="lv-LV"/>
              </w:rPr>
              <w:t>spēkā stāšanos saskaņojot ar Tiesu izpildītāju likuma grozījumu</w:t>
            </w:r>
            <w:r w:rsidR="00791F9E" w:rsidRPr="00B36B0B">
              <w:rPr>
                <w:rFonts w:ascii="Times New Roman" w:eastAsia="Times New Roman" w:hAnsi="Times New Roman" w:cs="Times New Roman"/>
                <w:iCs/>
                <w:sz w:val="24"/>
                <w:szCs w:val="24"/>
                <w:lang w:eastAsia="lv-LV"/>
              </w:rPr>
              <w:t xml:space="preserve"> par jaunas amata </w:t>
            </w:r>
            <w:r w:rsidR="00791F9E" w:rsidRPr="00B36B0B">
              <w:rPr>
                <w:rFonts w:ascii="Times New Roman" w:eastAsia="Times New Roman" w:hAnsi="Times New Roman" w:cs="Times New Roman"/>
                <w:iCs/>
                <w:sz w:val="24"/>
                <w:szCs w:val="24"/>
                <w:lang w:eastAsia="lv-LV"/>
              </w:rPr>
              <w:lastRenderedPageBreak/>
              <w:t xml:space="preserve">darbības - mantojuma masas sastāvā norādītas nereģistrējamas kustamas mantas saraksta sastādīšana - noteikšanu zvērinātiem tiesu izpildītājiem </w:t>
            </w:r>
            <w:r w:rsidR="00791F9E" w:rsidRPr="00B36B0B">
              <w:rPr>
                <w:rFonts w:ascii="Times New Roman" w:eastAsia="Times New Roman" w:hAnsi="Times New Roman" w:cs="Times New Roman"/>
                <w:sz w:val="24"/>
                <w:szCs w:val="24"/>
                <w:lang w:eastAsia="lv-LV"/>
              </w:rPr>
              <w:t>plānoto spēkā stāšanos (</w:t>
            </w:r>
            <w:r w:rsidR="00791F9E" w:rsidRPr="00B36B0B">
              <w:rPr>
                <w:rFonts w:ascii="Times New Roman" w:eastAsia="Times New Roman" w:hAnsi="Times New Roman" w:cs="Times New Roman"/>
                <w:b/>
                <w:i/>
                <w:sz w:val="24"/>
                <w:szCs w:val="24"/>
                <w:lang w:eastAsia="lv-LV"/>
              </w:rPr>
              <w:t>noteikumu projekta 1.1</w:t>
            </w:r>
            <w:r w:rsidR="00F3754D">
              <w:rPr>
                <w:rFonts w:ascii="Times New Roman" w:eastAsia="Times New Roman" w:hAnsi="Times New Roman" w:cs="Times New Roman"/>
                <w:b/>
                <w:i/>
                <w:sz w:val="24"/>
                <w:szCs w:val="24"/>
                <w:lang w:eastAsia="lv-LV"/>
              </w:rPr>
              <w:t>0</w:t>
            </w:r>
            <w:r w:rsidR="00791F9E" w:rsidRPr="00B36B0B">
              <w:rPr>
                <w:rFonts w:ascii="Times New Roman" w:eastAsia="Times New Roman" w:hAnsi="Times New Roman" w:cs="Times New Roman"/>
                <w:b/>
                <w:i/>
                <w:sz w:val="24"/>
                <w:szCs w:val="24"/>
                <w:lang w:eastAsia="lv-LV"/>
              </w:rPr>
              <w:t>. apakšpunkts</w:t>
            </w:r>
            <w:r w:rsidR="00791F9E" w:rsidRPr="00B36B0B">
              <w:rPr>
                <w:rFonts w:ascii="Times New Roman" w:eastAsia="Times New Roman" w:hAnsi="Times New Roman" w:cs="Times New Roman"/>
                <w:sz w:val="24"/>
                <w:szCs w:val="24"/>
                <w:lang w:eastAsia="lv-LV"/>
              </w:rPr>
              <w:t>).</w:t>
            </w:r>
            <w:r w:rsidR="00791F9E">
              <w:rPr>
                <w:rFonts w:ascii="Times New Roman" w:eastAsia="Times New Roman" w:hAnsi="Times New Roman" w:cs="Times New Roman"/>
                <w:sz w:val="24"/>
                <w:szCs w:val="24"/>
                <w:lang w:eastAsia="lv-LV"/>
              </w:rPr>
              <w:t xml:space="preserve"> </w:t>
            </w:r>
          </w:p>
        </w:tc>
      </w:tr>
      <w:tr w:rsidR="002F5682" w:rsidRPr="00AB0440" w14:paraId="0E0B1E58" w14:textId="77777777" w:rsidTr="00C24993">
        <w:trPr>
          <w:gridAfter w:val="2"/>
          <w:wAfter w:w="42" w:type="dxa"/>
          <w:trHeight w:val="1071"/>
        </w:trPr>
        <w:tc>
          <w:tcPr>
            <w:tcW w:w="944" w:type="dxa"/>
            <w:gridSpan w:val="2"/>
            <w:tcBorders>
              <w:bottom w:val="single" w:sz="4" w:space="0" w:color="auto"/>
            </w:tcBorders>
          </w:tcPr>
          <w:p w14:paraId="0D91C525"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028" w:type="dxa"/>
            <w:tcBorders>
              <w:bottom w:val="single" w:sz="4" w:space="0" w:color="auto"/>
            </w:tcBorders>
          </w:tcPr>
          <w:p w14:paraId="2C44D40A" w14:textId="77777777" w:rsidR="002F5682" w:rsidRPr="00CC431C" w:rsidRDefault="002F5682" w:rsidP="002E1F12">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6111" w:type="dxa"/>
            <w:gridSpan w:val="3"/>
            <w:tcBorders>
              <w:bottom w:val="single" w:sz="4" w:space="0" w:color="auto"/>
            </w:tcBorders>
          </w:tcPr>
          <w:p w14:paraId="4DD20B5F" w14:textId="3DC99268" w:rsidR="002F5682" w:rsidRPr="00AB0440" w:rsidRDefault="00C05770" w:rsidP="004438E8">
            <w:pPr>
              <w:spacing w:after="0" w:line="240" w:lineRule="auto"/>
              <w:ind w:firstLine="284"/>
              <w:jc w:val="both"/>
              <w:rPr>
                <w:rFonts w:ascii="Times New Roman" w:eastAsia="Times New Roman" w:hAnsi="Times New Roman" w:cs="Times New Roman"/>
                <w:sz w:val="24"/>
                <w:szCs w:val="24"/>
                <w:lang w:eastAsia="lv-LV"/>
              </w:rPr>
            </w:pPr>
            <w:r w:rsidRPr="00C05770">
              <w:rPr>
                <w:rFonts w:ascii="Times New Roman" w:eastAsia="Times New Roman" w:hAnsi="Times New Roman" w:cs="Times New Roman"/>
                <w:sz w:val="24"/>
                <w:szCs w:val="24"/>
                <w:lang w:eastAsia="lv-LV"/>
              </w:rPr>
              <w:t xml:space="preserve">Atbilstoši Tiesu izpildītāju likuma 80. panta pirmajai daļai noteikumu projekts </w:t>
            </w:r>
            <w:r w:rsidR="00735C4D">
              <w:rPr>
                <w:rFonts w:ascii="Times New Roman" w:eastAsia="Times New Roman" w:hAnsi="Times New Roman" w:cs="Times New Roman"/>
                <w:sz w:val="24"/>
                <w:szCs w:val="24"/>
                <w:lang w:eastAsia="lv-LV"/>
              </w:rPr>
              <w:t>saskaņots</w:t>
            </w:r>
            <w:r w:rsidRPr="00C05770">
              <w:rPr>
                <w:rFonts w:ascii="Times New Roman" w:eastAsia="Times New Roman" w:hAnsi="Times New Roman" w:cs="Times New Roman"/>
                <w:sz w:val="24"/>
                <w:szCs w:val="24"/>
                <w:lang w:eastAsia="lv-LV"/>
              </w:rPr>
              <w:t xml:space="preserve"> ar </w:t>
            </w:r>
            <w:r w:rsidR="002F5682" w:rsidRPr="00C05770">
              <w:rPr>
                <w:rFonts w:ascii="Times New Roman" w:eastAsia="Times New Roman" w:hAnsi="Times New Roman" w:cs="Times New Roman"/>
                <w:sz w:val="24"/>
                <w:szCs w:val="24"/>
                <w:lang w:eastAsia="lv-LV"/>
              </w:rPr>
              <w:t>Latvijas Zvērinātu tiesu izpildītāju padom</w:t>
            </w:r>
            <w:r w:rsidRPr="00C05770">
              <w:rPr>
                <w:rFonts w:ascii="Times New Roman" w:eastAsia="Times New Roman" w:hAnsi="Times New Roman" w:cs="Times New Roman"/>
                <w:sz w:val="24"/>
                <w:szCs w:val="24"/>
                <w:lang w:eastAsia="lv-LV"/>
              </w:rPr>
              <w:t>i.</w:t>
            </w:r>
          </w:p>
        </w:tc>
      </w:tr>
      <w:tr w:rsidR="002F5682" w:rsidRPr="00AB0440" w14:paraId="709CE774" w14:textId="77777777" w:rsidTr="00C24993">
        <w:trPr>
          <w:gridAfter w:val="2"/>
          <w:wAfter w:w="42" w:type="dxa"/>
          <w:trHeight w:val="384"/>
        </w:trPr>
        <w:tc>
          <w:tcPr>
            <w:tcW w:w="944" w:type="dxa"/>
            <w:gridSpan w:val="2"/>
            <w:tcBorders>
              <w:bottom w:val="single" w:sz="4" w:space="0" w:color="auto"/>
            </w:tcBorders>
          </w:tcPr>
          <w:p w14:paraId="5B97DFD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028" w:type="dxa"/>
            <w:tcBorders>
              <w:bottom w:val="single" w:sz="4" w:space="0" w:color="auto"/>
            </w:tcBorders>
          </w:tcPr>
          <w:p w14:paraId="6C73656A"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111" w:type="dxa"/>
            <w:gridSpan w:val="3"/>
            <w:tcBorders>
              <w:bottom w:val="single" w:sz="4" w:space="0" w:color="auto"/>
            </w:tcBorders>
          </w:tcPr>
          <w:p w14:paraId="22068EB1" w14:textId="77777777"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2F5682" w:rsidRPr="00AB0440" w14:paraId="3769AD8C" w14:textId="77777777" w:rsidTr="00C24993">
        <w:trPr>
          <w:gridAfter w:val="2"/>
          <w:wAfter w:w="42" w:type="dxa"/>
          <w:trHeight w:val="384"/>
        </w:trPr>
        <w:tc>
          <w:tcPr>
            <w:tcW w:w="944" w:type="dxa"/>
            <w:gridSpan w:val="2"/>
            <w:tcBorders>
              <w:top w:val="single" w:sz="4" w:space="0" w:color="auto"/>
              <w:left w:val="nil"/>
              <w:bottom w:val="nil"/>
              <w:right w:val="nil"/>
            </w:tcBorders>
          </w:tcPr>
          <w:p w14:paraId="4E682E1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2028" w:type="dxa"/>
            <w:tcBorders>
              <w:top w:val="single" w:sz="4" w:space="0" w:color="auto"/>
              <w:left w:val="nil"/>
              <w:bottom w:val="nil"/>
              <w:right w:val="nil"/>
            </w:tcBorders>
          </w:tcPr>
          <w:p w14:paraId="0DBD50B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6111" w:type="dxa"/>
            <w:gridSpan w:val="3"/>
            <w:tcBorders>
              <w:top w:val="single" w:sz="4" w:space="0" w:color="auto"/>
              <w:left w:val="nil"/>
              <w:bottom w:val="nil"/>
              <w:right w:val="nil"/>
            </w:tcBorders>
          </w:tcPr>
          <w:p w14:paraId="32CE824E" w14:textId="77777777"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p>
        </w:tc>
      </w:tr>
      <w:tr w:rsidR="002F5682" w:rsidRPr="00AB0440" w14:paraId="1536E23B" w14:textId="77777777" w:rsidTr="004438E8">
        <w:trPr>
          <w:gridAfter w:val="1"/>
          <w:wAfter w:w="13" w:type="dxa"/>
        </w:trPr>
        <w:tc>
          <w:tcPr>
            <w:tcW w:w="9112" w:type="dxa"/>
            <w:gridSpan w:val="7"/>
            <w:vAlign w:val="center"/>
          </w:tcPr>
          <w:p w14:paraId="6C33AB13"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F5682" w:rsidRPr="00AB0440" w14:paraId="2B59B458" w14:textId="77777777" w:rsidTr="00C24993">
        <w:trPr>
          <w:trHeight w:val="467"/>
        </w:trPr>
        <w:tc>
          <w:tcPr>
            <w:tcW w:w="944" w:type="dxa"/>
            <w:gridSpan w:val="2"/>
          </w:tcPr>
          <w:p w14:paraId="75919B51"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028" w:type="dxa"/>
          </w:tcPr>
          <w:p w14:paraId="6E0060DE"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 vai varētu ietekmēt</w:t>
            </w:r>
          </w:p>
        </w:tc>
        <w:tc>
          <w:tcPr>
            <w:tcW w:w="6153" w:type="dxa"/>
            <w:gridSpan w:val="5"/>
          </w:tcPr>
          <w:p w14:paraId="1F911AF6" w14:textId="77777777" w:rsidR="002F5682"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14:paraId="1CC42204" w14:textId="7CED238E" w:rsidR="002F5682" w:rsidRPr="00D745EB"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w:t>
            </w:r>
            <w:r w:rsidR="007C428D">
              <w:rPr>
                <w:rFonts w:ascii="Times New Roman" w:eastAsia="Times New Roman" w:hAnsi="Times New Roman" w:cs="Times New Roman"/>
                <w:sz w:val="24"/>
                <w:szCs w:val="24"/>
                <w:lang w:eastAsia="lv-LV"/>
              </w:rPr>
              <w:t xml:space="preserve">uz izpildu lietu dalībniekiem, kā arī citām personām, </w:t>
            </w:r>
            <w:r w:rsidR="003D1773">
              <w:rPr>
                <w:rFonts w:ascii="Times New Roman" w:eastAsia="Times New Roman" w:hAnsi="Times New Roman" w:cs="Times New Roman"/>
                <w:sz w:val="24"/>
                <w:szCs w:val="24"/>
                <w:lang w:eastAsia="lv-LV"/>
              </w:rPr>
              <w:t>pēc kuru lūguma zvērināts tiesu izpildītājs veic tam likumā noteikt</w:t>
            </w:r>
            <w:r w:rsidR="00B72FA8">
              <w:rPr>
                <w:rFonts w:ascii="Times New Roman" w:eastAsia="Times New Roman" w:hAnsi="Times New Roman" w:cs="Times New Roman"/>
                <w:sz w:val="24"/>
                <w:szCs w:val="24"/>
                <w:lang w:eastAsia="lv-LV"/>
              </w:rPr>
              <w:t>ā</w:t>
            </w:r>
            <w:r w:rsidR="003D1773">
              <w:rPr>
                <w:rFonts w:ascii="Times New Roman" w:eastAsia="Times New Roman" w:hAnsi="Times New Roman" w:cs="Times New Roman"/>
                <w:sz w:val="24"/>
                <w:szCs w:val="24"/>
                <w:lang w:eastAsia="lv-LV"/>
              </w:rPr>
              <w:t xml:space="preserve">s amata darbības.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2F5682" w:rsidRPr="00AB0440" w14:paraId="58F51BA2" w14:textId="77777777" w:rsidTr="00C24993">
        <w:trPr>
          <w:trHeight w:val="523"/>
        </w:trPr>
        <w:tc>
          <w:tcPr>
            <w:tcW w:w="944" w:type="dxa"/>
            <w:gridSpan w:val="2"/>
          </w:tcPr>
          <w:p w14:paraId="2B6852FC"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028" w:type="dxa"/>
          </w:tcPr>
          <w:p w14:paraId="5C445E2B"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153" w:type="dxa"/>
            <w:gridSpan w:val="5"/>
          </w:tcPr>
          <w:p w14:paraId="327FBA4C" w14:textId="749566C3" w:rsidR="002839B8" w:rsidRDefault="002839B8" w:rsidP="00C05770">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Noteikumu projektā ietvertais tiesiskais regulējums </w:t>
            </w:r>
            <w:r w:rsidR="00607FC2">
              <w:rPr>
                <w:rFonts w:ascii="Times New Roman" w:hAnsi="Times New Roman" w:cs="Times New Roman"/>
                <w:sz w:val="24"/>
                <w:szCs w:val="24"/>
                <w:lang w:eastAsia="ru-RU"/>
              </w:rPr>
              <w:t xml:space="preserve">maina zvērināta tiesu izpildītāja amata atlīdzības apmērus, līdz ar to </w:t>
            </w:r>
            <w:r w:rsidR="00D36FEE">
              <w:rPr>
                <w:rFonts w:ascii="Times New Roman" w:hAnsi="Times New Roman" w:cs="Times New Roman"/>
                <w:sz w:val="24"/>
                <w:szCs w:val="24"/>
                <w:lang w:eastAsia="ru-RU"/>
              </w:rPr>
              <w:t xml:space="preserve">nākotnē </w:t>
            </w:r>
            <w:r w:rsidR="00607FC2">
              <w:rPr>
                <w:rFonts w:ascii="Times New Roman" w:hAnsi="Times New Roman" w:cs="Times New Roman"/>
                <w:sz w:val="24"/>
                <w:szCs w:val="24"/>
                <w:lang w:eastAsia="ru-RU"/>
              </w:rPr>
              <w:t xml:space="preserve">ietekmē </w:t>
            </w:r>
            <w:r>
              <w:rPr>
                <w:rFonts w:ascii="Times New Roman" w:hAnsi="Times New Roman" w:cs="Times New Roman"/>
                <w:sz w:val="24"/>
                <w:szCs w:val="24"/>
                <w:lang w:eastAsia="ru-RU"/>
              </w:rPr>
              <w:t xml:space="preserve">sprieduma izpildes izdevumu kopējo apmēru izpildu lietās. Minēto izdevumu segšana saskaņā ar Civilprocesa likumā ietverto regulējumu gulstas uz izpildu lietu dalībniekiem. </w:t>
            </w:r>
            <w:r w:rsidR="00D36FEE">
              <w:rPr>
                <w:rFonts w:ascii="Times New Roman" w:hAnsi="Times New Roman" w:cs="Times New Roman"/>
                <w:sz w:val="24"/>
                <w:szCs w:val="24"/>
                <w:lang w:eastAsia="ru-RU"/>
              </w:rPr>
              <w:t xml:space="preserve">Tāpat noteikumu projekts groza šobrīd ar noteikumiem Nr. 451 nostiprinātos amata atlīdzības apmērus arī par citām, ar tiesas un institūciju nolēmumu izpildi nesaistītām zvērināta tiesu izpildītāja amata darbībām. </w:t>
            </w:r>
            <w:r>
              <w:rPr>
                <w:rFonts w:ascii="Times New Roman" w:hAnsi="Times New Roman" w:cs="Times New Roman"/>
                <w:sz w:val="24"/>
                <w:szCs w:val="24"/>
                <w:lang w:eastAsia="ru-RU"/>
              </w:rPr>
              <w:t>Tādējādi noteikumu projekts netieši finansiāli iet</w:t>
            </w:r>
            <w:r w:rsidR="00D36FEE">
              <w:rPr>
                <w:rFonts w:ascii="Times New Roman" w:hAnsi="Times New Roman" w:cs="Times New Roman"/>
                <w:sz w:val="24"/>
                <w:szCs w:val="24"/>
                <w:lang w:eastAsia="ru-RU"/>
              </w:rPr>
              <w:t>ekmē personas, kuras nākotnē nonāks piedzinēja vai parādnieka statusā, kā arī p</w:t>
            </w:r>
            <w:r w:rsidR="00607FC2">
              <w:rPr>
                <w:rFonts w:ascii="Times New Roman" w:hAnsi="Times New Roman" w:cs="Times New Roman"/>
                <w:sz w:val="24"/>
                <w:szCs w:val="24"/>
                <w:lang w:eastAsia="ru-RU"/>
              </w:rPr>
              <w:t xml:space="preserve">ersonas, pēc kuru lūguma </w:t>
            </w:r>
            <w:r w:rsidR="00607FC2">
              <w:rPr>
                <w:rFonts w:ascii="Times New Roman" w:eastAsia="Times New Roman" w:hAnsi="Times New Roman" w:cs="Times New Roman"/>
                <w:sz w:val="24"/>
                <w:szCs w:val="24"/>
                <w:lang w:eastAsia="lv-LV"/>
              </w:rPr>
              <w:t xml:space="preserve">zvērināts tiesu izpildītājs veic tam likumā noteiktās amata darbības, kā arī zvērinātus tiesu izpildītājus. </w:t>
            </w:r>
          </w:p>
          <w:p w14:paraId="22943E0E" w14:textId="5CE0C42A" w:rsidR="00607FC2" w:rsidRDefault="00607FC2" w:rsidP="00C05770">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Prec</w:t>
            </w:r>
            <w:r w:rsidR="00EF25F3">
              <w:rPr>
                <w:rFonts w:ascii="Times New Roman" w:hAnsi="Times New Roman" w:cs="Times New Roman"/>
                <w:sz w:val="24"/>
                <w:szCs w:val="24"/>
                <w:lang w:eastAsia="ru-RU"/>
              </w:rPr>
              <w:t>ī</w:t>
            </w:r>
            <w:r>
              <w:rPr>
                <w:rFonts w:ascii="Times New Roman" w:hAnsi="Times New Roman" w:cs="Times New Roman"/>
                <w:sz w:val="24"/>
                <w:szCs w:val="24"/>
                <w:lang w:eastAsia="ru-RU"/>
              </w:rPr>
              <w:t>zu finansiālo ietekmi uz minētajām sabiedrības mērķgrupām nav iespējams prognozēt. Sprieduma izpildes izdevumu apmērs katrā izpildu lietā ir atšķirīgs, kā arī nav iespējams noteikt nākotnē paredzamo katra zvērināta tiesu izpildītāja lietvedībā esošo lietu skaitu.</w:t>
            </w:r>
          </w:p>
          <w:p w14:paraId="45DD828B" w14:textId="110D90D6" w:rsidR="00C05770" w:rsidRDefault="00C05770" w:rsidP="00C05770">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Ar noteikumu projektu tiek pārskatīti zvērināta tiesu izpildītāja amata atlīdzības apmēr</w:t>
            </w:r>
            <w:r w:rsidR="006F2BCF">
              <w:rPr>
                <w:rFonts w:ascii="Times New Roman" w:hAnsi="Times New Roman" w:cs="Times New Roman"/>
                <w:sz w:val="24"/>
                <w:szCs w:val="24"/>
                <w:lang w:eastAsia="ru-RU"/>
              </w:rPr>
              <w:t xml:space="preserve">i, </w:t>
            </w:r>
            <w:r w:rsidR="006F2BCF" w:rsidRPr="00713736">
              <w:rPr>
                <w:rFonts w:ascii="Times New Roman" w:hAnsi="Times New Roman" w:cs="Times New Roman"/>
                <w:sz w:val="24"/>
                <w:szCs w:val="24"/>
              </w:rPr>
              <w:t>samazin</w:t>
            </w:r>
            <w:r w:rsidR="006F2BCF">
              <w:rPr>
                <w:rFonts w:ascii="Times New Roman" w:hAnsi="Times New Roman" w:cs="Times New Roman"/>
                <w:sz w:val="24"/>
                <w:szCs w:val="24"/>
              </w:rPr>
              <w:t xml:space="preserve">ot noteikumu Nr. 451 3. punktā noteiktās fiksētas </w:t>
            </w:r>
            <w:r w:rsidR="006F2BCF" w:rsidRPr="00713736">
              <w:rPr>
                <w:rFonts w:ascii="Times New Roman" w:hAnsi="Times New Roman" w:cs="Times New Roman"/>
                <w:sz w:val="24"/>
                <w:szCs w:val="24"/>
              </w:rPr>
              <w:t xml:space="preserve">amata atlīdzības </w:t>
            </w:r>
            <w:r w:rsidR="00B72FA8">
              <w:rPr>
                <w:rFonts w:ascii="Times New Roman" w:hAnsi="Times New Roman" w:cs="Times New Roman"/>
                <w:sz w:val="24"/>
                <w:szCs w:val="24"/>
              </w:rPr>
              <w:t xml:space="preserve">takses </w:t>
            </w:r>
            <w:r w:rsidR="006F2BCF">
              <w:rPr>
                <w:rFonts w:ascii="Times New Roman" w:hAnsi="Times New Roman" w:cs="Times New Roman"/>
                <w:sz w:val="24"/>
                <w:szCs w:val="24"/>
              </w:rPr>
              <w:t xml:space="preserve">apmērus </w:t>
            </w:r>
            <w:r w:rsidR="006F2BCF" w:rsidRPr="00713736">
              <w:rPr>
                <w:rFonts w:ascii="Times New Roman" w:hAnsi="Times New Roman" w:cs="Times New Roman"/>
                <w:sz w:val="24"/>
                <w:szCs w:val="24"/>
              </w:rPr>
              <w:t>izpildu lietās par nelielu parādu piedziņu, detalizētāk diferencējot piedzenamās summas un tai piemērojamās fiksētās takses apmēru</w:t>
            </w:r>
            <w:r w:rsidR="006F2BCF">
              <w:rPr>
                <w:rFonts w:ascii="Times New Roman" w:hAnsi="Times New Roman" w:cs="Times New Roman"/>
                <w:sz w:val="24"/>
                <w:szCs w:val="24"/>
              </w:rPr>
              <w:t>, kā arī not</w:t>
            </w:r>
            <w:r w:rsidR="00F3754D">
              <w:rPr>
                <w:rFonts w:ascii="Times New Roman" w:hAnsi="Times New Roman" w:cs="Times New Roman"/>
                <w:sz w:val="24"/>
                <w:szCs w:val="24"/>
              </w:rPr>
              <w:t>e</w:t>
            </w:r>
            <w:r w:rsidR="006F2BCF">
              <w:rPr>
                <w:rFonts w:ascii="Times New Roman" w:hAnsi="Times New Roman" w:cs="Times New Roman"/>
                <w:sz w:val="24"/>
                <w:szCs w:val="24"/>
              </w:rPr>
              <w:t xml:space="preserve">ikta samazināta amata atlīdzība </w:t>
            </w:r>
            <w:r w:rsidR="006F2BCF" w:rsidRPr="00713736">
              <w:rPr>
                <w:rFonts w:ascii="Times New Roman" w:hAnsi="Times New Roman" w:cs="Times New Roman"/>
                <w:sz w:val="24"/>
                <w:szCs w:val="24"/>
              </w:rPr>
              <w:t>tajās izpildu lietās, kurās piedzenamā summa ir neliela, kā arī izpildu lietās, kurās parādnieks pēc izpildu lietas ievešanas nekavējoties sedz visas savas parādsaistības.</w:t>
            </w:r>
            <w:r w:rsidR="006F2BCF">
              <w:rPr>
                <w:rFonts w:ascii="Times New Roman" w:hAnsi="Times New Roman" w:cs="Times New Roman"/>
                <w:sz w:val="24"/>
                <w:szCs w:val="24"/>
              </w:rPr>
              <w:t xml:space="preserve"> Kā arī </w:t>
            </w:r>
            <w:r w:rsidR="006F2BCF" w:rsidRPr="00713736">
              <w:rPr>
                <w:rFonts w:ascii="Times New Roman" w:hAnsi="Times New Roman" w:cs="Times New Roman"/>
                <w:sz w:val="24"/>
                <w:szCs w:val="24"/>
              </w:rPr>
              <w:t xml:space="preserve">tiek nodrošināta zvērināta tiesu izpildītāja amata atlīdzības apmēra samazināšana </w:t>
            </w:r>
            <w:r w:rsidR="006F2BCF" w:rsidRPr="00713736">
              <w:rPr>
                <w:rFonts w:ascii="Times New Roman" w:hAnsi="Times New Roman" w:cs="Times New Roman"/>
                <w:sz w:val="24"/>
                <w:szCs w:val="24"/>
              </w:rPr>
              <w:lastRenderedPageBreak/>
              <w:t>gadījumos, kad nolēmuma izpilde prasījusi salīdzinoši mazāku darba ieguldījumu</w:t>
            </w:r>
            <w:r w:rsidR="006F2BCF">
              <w:rPr>
                <w:rFonts w:ascii="Times New Roman" w:hAnsi="Times New Roman" w:cs="Times New Roman"/>
                <w:sz w:val="24"/>
                <w:szCs w:val="24"/>
              </w:rPr>
              <w:t xml:space="preserve">. </w:t>
            </w:r>
          </w:p>
          <w:p w14:paraId="5DE5F00D" w14:textId="047D2B60" w:rsidR="00C05770" w:rsidRDefault="00C05770" w:rsidP="006F2BCF">
            <w:pPr>
              <w:spacing w:after="0" w:line="240" w:lineRule="auto"/>
              <w:ind w:firstLine="425"/>
              <w:jc w:val="both"/>
              <w:rPr>
                <w:rFonts w:ascii="Times New Roman" w:hAnsi="Times New Roman" w:cs="Times New Roman"/>
                <w:sz w:val="24"/>
                <w:szCs w:val="24"/>
              </w:rPr>
            </w:pPr>
            <w:r w:rsidRPr="00713736">
              <w:rPr>
                <w:rFonts w:ascii="Times New Roman" w:hAnsi="Times New Roman" w:cs="Times New Roman"/>
                <w:sz w:val="24"/>
                <w:szCs w:val="24"/>
              </w:rPr>
              <w:t xml:space="preserve">Ieviešot </w:t>
            </w:r>
            <w:r w:rsidR="00140683">
              <w:rPr>
                <w:rFonts w:ascii="Times New Roman" w:hAnsi="Times New Roman" w:cs="Times New Roman"/>
                <w:sz w:val="24"/>
                <w:szCs w:val="24"/>
              </w:rPr>
              <w:t xml:space="preserve">noteikumu projektā ietvertās </w:t>
            </w:r>
            <w:r w:rsidRPr="00713736">
              <w:rPr>
                <w:rFonts w:ascii="Times New Roman" w:hAnsi="Times New Roman" w:cs="Times New Roman"/>
                <w:sz w:val="24"/>
                <w:szCs w:val="24"/>
              </w:rPr>
              <w:t>izmaiņas</w:t>
            </w:r>
            <w:r w:rsidR="00140683">
              <w:rPr>
                <w:rFonts w:ascii="Times New Roman" w:hAnsi="Times New Roman" w:cs="Times New Roman"/>
                <w:sz w:val="24"/>
                <w:szCs w:val="24"/>
              </w:rPr>
              <w:t xml:space="preserve"> attiecībā uz fiksētās amata atlīdzības daļas aprēķināšanu</w:t>
            </w:r>
            <w:r w:rsidRPr="00713736">
              <w:rPr>
                <w:rFonts w:ascii="Times New Roman" w:hAnsi="Times New Roman" w:cs="Times New Roman"/>
                <w:sz w:val="24"/>
                <w:szCs w:val="24"/>
              </w:rPr>
              <w:t>, būtiski samazināsies amata atlīdzība tajās izpildu lietās, kurās piedzenamā summa ir neliela, kā arī izpildu lietās, kurās parādnieks pēc izpildu liet</w:t>
            </w:r>
            <w:r w:rsidR="00F3754D">
              <w:rPr>
                <w:rFonts w:ascii="Times New Roman" w:hAnsi="Times New Roman" w:cs="Times New Roman"/>
                <w:sz w:val="24"/>
                <w:szCs w:val="24"/>
              </w:rPr>
              <w:t>vedības</w:t>
            </w:r>
            <w:r w:rsidRPr="00713736">
              <w:rPr>
                <w:rFonts w:ascii="Times New Roman" w:hAnsi="Times New Roman" w:cs="Times New Roman"/>
                <w:sz w:val="24"/>
                <w:szCs w:val="24"/>
              </w:rPr>
              <w:t xml:space="preserve"> </w:t>
            </w:r>
            <w:r w:rsidR="00F3754D">
              <w:rPr>
                <w:rFonts w:ascii="Times New Roman" w:hAnsi="Times New Roman" w:cs="Times New Roman"/>
                <w:sz w:val="24"/>
                <w:szCs w:val="24"/>
              </w:rPr>
              <w:t xml:space="preserve">uzsākšanas </w:t>
            </w:r>
            <w:r w:rsidRPr="00713736">
              <w:rPr>
                <w:rFonts w:ascii="Times New Roman" w:hAnsi="Times New Roman" w:cs="Times New Roman"/>
                <w:sz w:val="24"/>
                <w:szCs w:val="24"/>
              </w:rPr>
              <w:t>nekavējoties sedz visas savas parādsaistības.</w:t>
            </w:r>
            <w:r>
              <w:rPr>
                <w:rFonts w:ascii="Times New Roman" w:hAnsi="Times New Roman" w:cs="Times New Roman"/>
                <w:sz w:val="24"/>
                <w:szCs w:val="24"/>
              </w:rPr>
              <w:t xml:space="preserve"> Kā arī </w:t>
            </w:r>
            <w:r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Pr>
                <w:rFonts w:ascii="Times New Roman" w:hAnsi="Times New Roman" w:cs="Times New Roman"/>
                <w:sz w:val="24"/>
                <w:szCs w:val="24"/>
              </w:rPr>
              <w:t xml:space="preserve"> Tā</w:t>
            </w:r>
            <w:r w:rsidR="00B72FA8">
              <w:rPr>
                <w:rFonts w:ascii="Times New Roman" w:hAnsi="Times New Roman" w:cs="Times New Roman"/>
                <w:sz w:val="24"/>
                <w:szCs w:val="24"/>
              </w:rPr>
              <w:t>,</w:t>
            </w:r>
            <w:r>
              <w:rPr>
                <w:rFonts w:ascii="Times New Roman" w:hAnsi="Times New Roman" w:cs="Times New Roman"/>
                <w:sz w:val="24"/>
                <w:szCs w:val="24"/>
              </w:rPr>
              <w:t xml:space="preserve"> piemēram, ieviešot ar noteikumu projektu paredzētās izmaiņas, izpildu lietā par 10</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37,07</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16,50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55,5</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9,00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75,7</w:t>
            </w:r>
            <w:r w:rsidR="0053559A">
              <w:rPr>
                <w:rFonts w:ascii="Times New Roman" w:hAnsi="Times New Roman" w:cs="Times New Roman"/>
                <w:sz w:val="24"/>
                <w:szCs w:val="24"/>
              </w:rPr>
              <w:t> </w:t>
            </w:r>
            <w:r>
              <w:rPr>
                <w:rFonts w:ascii="Times New Roman" w:hAnsi="Times New Roman" w:cs="Times New Roman"/>
                <w:sz w:val="24"/>
                <w:szCs w:val="24"/>
              </w:rPr>
              <w:t>% mazāka). Izpildu lietā par 75</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68,16</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46,25</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32</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28,75</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57,8</w:t>
            </w:r>
            <w:r w:rsidR="0053559A">
              <w:rPr>
                <w:rFonts w:ascii="Times New Roman" w:hAnsi="Times New Roman" w:cs="Times New Roman"/>
                <w:sz w:val="24"/>
                <w:szCs w:val="24"/>
              </w:rPr>
              <w:t> </w:t>
            </w:r>
            <w:r>
              <w:rPr>
                <w:rFonts w:ascii="Times New Roman" w:hAnsi="Times New Roman" w:cs="Times New Roman"/>
                <w:sz w:val="24"/>
                <w:szCs w:val="24"/>
              </w:rPr>
              <w:t>% mazāka). Bet izpildu lietā par 300</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130,37</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95,00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27</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70,00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46,3</w:t>
            </w:r>
            <w:r w:rsidR="0053559A">
              <w:rPr>
                <w:rFonts w:ascii="Times New Roman" w:hAnsi="Times New Roman" w:cs="Times New Roman"/>
                <w:sz w:val="24"/>
                <w:szCs w:val="24"/>
              </w:rPr>
              <w:t> </w:t>
            </w:r>
            <w:r>
              <w:rPr>
                <w:rFonts w:ascii="Times New Roman" w:hAnsi="Times New Roman" w:cs="Times New Roman"/>
                <w:sz w:val="24"/>
                <w:szCs w:val="24"/>
              </w:rPr>
              <w:t>% mazāka).</w:t>
            </w:r>
          </w:p>
          <w:p w14:paraId="59370F98" w14:textId="362308E7" w:rsidR="006F2BCF" w:rsidRDefault="006F2BCF" w:rsidP="006F2BCF">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Vienlaikus tiek </w:t>
            </w:r>
            <w:r>
              <w:rPr>
                <w:rFonts w:ascii="Times New Roman" w:hAnsi="Times New Roman" w:cs="Times New Roman"/>
                <w:sz w:val="24"/>
                <w:szCs w:val="24"/>
              </w:rPr>
              <w:t xml:space="preserve">noapaļoti noteikumos Nr. 451 noteiktie amata atlīdzības apmēri, </w:t>
            </w:r>
            <w:r w:rsidR="00B83B14">
              <w:rPr>
                <w:rFonts w:ascii="Times New Roman" w:hAnsi="Times New Roman" w:cs="Times New Roman"/>
                <w:sz w:val="24"/>
                <w:szCs w:val="24"/>
              </w:rPr>
              <w:t xml:space="preserve">tos attiecīgi samazinot vai palielinot līdz </w:t>
            </w:r>
            <w:r w:rsidR="00B83B14" w:rsidRPr="00044461">
              <w:rPr>
                <w:rFonts w:ascii="Times New Roman" w:hAnsi="Times New Roman" w:cs="Times New Roman"/>
                <w:sz w:val="24"/>
                <w:szCs w:val="24"/>
              </w:rPr>
              <w:t>tuvākajam veselajam skaitlim, kas izteikts desmitos</w:t>
            </w:r>
            <w:r w:rsidR="00B83B14">
              <w:rPr>
                <w:rFonts w:ascii="Times New Roman" w:hAnsi="Times New Roman" w:cs="Times New Roman"/>
                <w:sz w:val="24"/>
                <w:szCs w:val="24"/>
              </w:rPr>
              <w:t xml:space="preserve">, vai veselam skaitlim. Tādējādi </w:t>
            </w:r>
            <w:r>
              <w:rPr>
                <w:rFonts w:ascii="Times New Roman" w:hAnsi="Times New Roman" w:cs="Times New Roman"/>
                <w:sz w:val="24"/>
                <w:szCs w:val="24"/>
              </w:rPr>
              <w:t xml:space="preserve">veicinot </w:t>
            </w:r>
            <w:r w:rsidR="00B83B14">
              <w:rPr>
                <w:rFonts w:ascii="Times New Roman" w:hAnsi="Times New Roman" w:cs="Times New Roman"/>
                <w:sz w:val="24"/>
                <w:szCs w:val="24"/>
              </w:rPr>
              <w:t>atlīdzības apmēru</w:t>
            </w:r>
            <w:r>
              <w:rPr>
                <w:rFonts w:ascii="Times New Roman" w:hAnsi="Times New Roman" w:cs="Times New Roman"/>
                <w:sz w:val="24"/>
                <w:szCs w:val="24"/>
              </w:rPr>
              <w:t xml:space="preserve"> pārskatāmību un atvieglojot atlīdzības aprēķināšanu.</w:t>
            </w:r>
            <w:r w:rsidR="00D36FEE">
              <w:rPr>
                <w:rFonts w:ascii="Times New Roman" w:hAnsi="Times New Roman" w:cs="Times New Roman"/>
                <w:sz w:val="24"/>
                <w:szCs w:val="24"/>
              </w:rPr>
              <w:t xml:space="preserve"> </w:t>
            </w:r>
          </w:p>
          <w:p w14:paraId="305E1123" w14:textId="000BC12A" w:rsidR="00140683" w:rsidRPr="00140683" w:rsidRDefault="00C05770" w:rsidP="00140683">
            <w:pPr>
              <w:spacing w:after="0" w:line="240" w:lineRule="auto"/>
              <w:ind w:firstLine="284"/>
              <w:jc w:val="both"/>
              <w:rPr>
                <w:rFonts w:ascii="Times New Roman" w:eastAsia="Times New Roman" w:hAnsi="Times New Roman" w:cs="Times New Roman"/>
                <w:sz w:val="24"/>
                <w:szCs w:val="24"/>
                <w:lang w:eastAsia="lv-LV"/>
              </w:rPr>
            </w:pPr>
            <w:r w:rsidRPr="00140683">
              <w:rPr>
                <w:rFonts w:ascii="Times New Roman" w:hAnsi="Times New Roman" w:cs="Times New Roman"/>
                <w:sz w:val="24"/>
                <w:szCs w:val="24"/>
                <w:lang w:eastAsia="ru-RU"/>
              </w:rPr>
              <w:t>Sakarā ar citos normatīvajos aktos zvērinātiem tiesu izpildītājiem plānot</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jaun</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funkcij</w:t>
            </w:r>
            <w:r w:rsidR="00140683" w:rsidRPr="00140683">
              <w:rPr>
                <w:rFonts w:ascii="Times New Roman" w:hAnsi="Times New Roman" w:cs="Times New Roman"/>
                <w:sz w:val="24"/>
                <w:szCs w:val="24"/>
                <w:lang w:eastAsia="ru-RU"/>
              </w:rPr>
              <w:t>u - </w:t>
            </w:r>
            <w:r w:rsidR="00140683" w:rsidRPr="00140683">
              <w:rPr>
                <w:rFonts w:ascii="Times New Roman" w:eastAsia="Times New Roman" w:hAnsi="Times New Roman" w:cs="Times New Roman"/>
                <w:iCs/>
                <w:sz w:val="24"/>
                <w:szCs w:val="24"/>
                <w:lang w:eastAsia="lv-LV"/>
              </w:rPr>
              <w:t>mantojuma masas sastāvā norādītas nereģistrējamas kustamas mantas saraksta sastādīšana - </w:t>
            </w:r>
            <w:r w:rsidRPr="00140683">
              <w:rPr>
                <w:rFonts w:ascii="Times New Roman" w:hAnsi="Times New Roman" w:cs="Times New Roman"/>
                <w:sz w:val="24"/>
                <w:szCs w:val="24"/>
                <w:lang w:eastAsia="ru-RU"/>
              </w:rPr>
              <w:t>par kuru izpildi amata atlīdzība nav paredzēta noteikumos Nr.</w:t>
            </w:r>
            <w:r w:rsidR="0053559A">
              <w:rPr>
                <w:rFonts w:ascii="Times New Roman" w:hAnsi="Times New Roman" w:cs="Times New Roman"/>
                <w:sz w:val="24"/>
                <w:szCs w:val="24"/>
                <w:lang w:eastAsia="ru-RU"/>
              </w:rPr>
              <w:t> </w:t>
            </w:r>
            <w:r w:rsidRPr="00140683">
              <w:rPr>
                <w:rFonts w:ascii="Times New Roman" w:hAnsi="Times New Roman" w:cs="Times New Roman"/>
                <w:sz w:val="24"/>
                <w:szCs w:val="24"/>
                <w:lang w:eastAsia="ru-RU"/>
              </w:rPr>
              <w:t>451, ar noteikumu projektu par šādu amata darbību izpildi attiecīgi tiek noteikta jauna amata atlīdzības takse.</w:t>
            </w:r>
            <w:r w:rsidR="00140683" w:rsidRPr="00140683">
              <w:rPr>
                <w:rFonts w:ascii="Times New Roman" w:hAnsi="Times New Roman" w:cs="Times New Roman"/>
                <w:sz w:val="24"/>
                <w:szCs w:val="24"/>
                <w:lang w:eastAsia="ru-RU"/>
              </w:rPr>
              <w:t xml:space="preserve"> Ar noteikumu projektu tiek noteikts, ka par šādu amata darbību maksājama atlīdzība atbilstoši</w:t>
            </w:r>
            <w:r w:rsidR="00140683" w:rsidRPr="00140683">
              <w:rPr>
                <w:rFonts w:ascii="Times New Roman" w:eastAsia="Times New Roman" w:hAnsi="Times New Roman" w:cs="Times New Roman"/>
                <w:sz w:val="24"/>
                <w:szCs w:val="24"/>
                <w:lang w:eastAsia="lv-LV"/>
              </w:rPr>
              <w:t xml:space="preserve"> mantojuma masas sastāvā norādīto šādu priekšmetu skaitam:</w:t>
            </w:r>
          </w:p>
          <w:p w14:paraId="23C43A2B" w14:textId="5DFE209B" w:rsidR="00140683" w:rsidRPr="00140683" w:rsidRDefault="00140683" w:rsidP="001406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līdz 10 priekšmetiem – 70,00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39F83DEA" w14:textId="7935B00F" w:rsidR="00140683" w:rsidRPr="00140683" w:rsidRDefault="00140683" w:rsidP="00140683">
            <w:pPr>
              <w:spacing w:after="0" w:line="240" w:lineRule="auto"/>
              <w:ind w:firstLine="284"/>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w:t>
            </w:r>
            <w:r w:rsidRPr="00140683">
              <w:rPr>
                <w:rFonts w:ascii="Times New Roman" w:eastAsia="Times New Roman" w:hAnsi="Times New Roman" w:cs="Times New Roman"/>
                <w:sz w:val="24"/>
                <w:szCs w:val="24"/>
                <w:lang w:eastAsia="lv-LV"/>
              </w:rPr>
              <w:t>no 11 līdz 50 priekšmetiem – 130,00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036C1FFD" w14:textId="1BB029A9"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vairāk par 50 priekšmetiem – 270,00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6613E88D" w14:textId="2CB7E908"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sidRPr="00140683">
              <w:rPr>
                <w:rFonts w:ascii="Times New Roman" w:hAnsi="Times New Roman" w:cs="Times New Roman"/>
                <w:sz w:val="24"/>
                <w:szCs w:val="24"/>
              </w:rPr>
              <w:t xml:space="preserve">Atbilstoši Informatīvajā ziņojumā </w:t>
            </w:r>
            <w:r w:rsidRPr="00CE55D7">
              <w:rPr>
                <w:rFonts w:ascii="Times New Roman" w:hAnsi="Times New Roman" w:cs="Times New Roman"/>
                <w:sz w:val="24"/>
                <w:szCs w:val="24"/>
              </w:rPr>
              <w:t>"Par nepieciešamību precizēt tiesisko regulējumu ēnu ekonomikas ierobežošanai"</w:t>
            </w:r>
            <w:r w:rsidRPr="00CE55D7">
              <w:rPr>
                <w:rStyle w:val="Vresatsauce"/>
                <w:rFonts w:ascii="Times New Roman" w:hAnsi="Times New Roman" w:cs="Times New Roman"/>
                <w:sz w:val="24"/>
                <w:szCs w:val="24"/>
              </w:rPr>
              <w:footnoteReference w:id="1"/>
            </w:r>
            <w:r w:rsidRPr="00A00C43">
              <w:rPr>
                <w:rFonts w:ascii="Times New Roman" w:hAnsi="Times New Roman" w:cs="Times New Roman"/>
                <w:sz w:val="24"/>
                <w:szCs w:val="24"/>
              </w:rPr>
              <w:t xml:space="preserve"> </w:t>
            </w:r>
            <w:r w:rsidRPr="00140683">
              <w:rPr>
                <w:rFonts w:ascii="Times New Roman" w:hAnsi="Times New Roman" w:cs="Times New Roman"/>
                <w:sz w:val="24"/>
                <w:szCs w:val="24"/>
              </w:rPr>
              <w:t>secinātajam un</w:t>
            </w:r>
            <w:r w:rsidRPr="00A00C43">
              <w:rPr>
                <w:rFonts w:ascii="Times New Roman" w:hAnsi="Times New Roman" w:cs="Times New Roman"/>
                <w:sz w:val="24"/>
                <w:szCs w:val="24"/>
              </w:rPr>
              <w:t xml:space="preserve"> Ēnu ekonomikas apkarošanas padomes apstiprināt</w:t>
            </w:r>
            <w:r>
              <w:rPr>
                <w:rFonts w:ascii="Times New Roman" w:hAnsi="Times New Roman" w:cs="Times New Roman"/>
                <w:sz w:val="24"/>
                <w:szCs w:val="24"/>
              </w:rPr>
              <w:t>ajā</w:t>
            </w:r>
            <w:r w:rsidRPr="00A00C43">
              <w:rPr>
                <w:rFonts w:ascii="Times New Roman" w:hAnsi="Times New Roman" w:cs="Times New Roman"/>
                <w:sz w:val="24"/>
                <w:szCs w:val="24"/>
              </w:rPr>
              <w:t xml:space="preserve"> Valsts iestāžu darba plān</w:t>
            </w:r>
            <w:r>
              <w:rPr>
                <w:rFonts w:ascii="Times New Roman" w:hAnsi="Times New Roman" w:cs="Times New Roman"/>
                <w:sz w:val="24"/>
                <w:szCs w:val="24"/>
              </w:rPr>
              <w:t>ā</w:t>
            </w:r>
            <w:r w:rsidRPr="00A00C43">
              <w:rPr>
                <w:rFonts w:ascii="Times New Roman" w:hAnsi="Times New Roman" w:cs="Times New Roman"/>
                <w:sz w:val="24"/>
                <w:szCs w:val="24"/>
              </w:rPr>
              <w:t xml:space="preserve"> ēnu ekonomikas </w:t>
            </w:r>
            <w:r w:rsidRPr="00A00C43">
              <w:rPr>
                <w:rFonts w:ascii="Times New Roman" w:hAnsi="Times New Roman" w:cs="Times New Roman"/>
                <w:sz w:val="24"/>
                <w:szCs w:val="24"/>
              </w:rPr>
              <w:lastRenderedPageBreak/>
              <w:t>ierobežošanai 2016.-2020.</w:t>
            </w:r>
            <w:r>
              <w:rPr>
                <w:rFonts w:ascii="Times New Roman" w:hAnsi="Times New Roman" w:cs="Times New Roman"/>
                <w:sz w:val="24"/>
                <w:szCs w:val="24"/>
              </w:rPr>
              <w:t> </w:t>
            </w:r>
            <w:r w:rsidRPr="00A00C43">
              <w:rPr>
                <w:rFonts w:ascii="Times New Roman" w:hAnsi="Times New Roman" w:cs="Times New Roman"/>
                <w:sz w:val="24"/>
                <w:szCs w:val="24"/>
              </w:rPr>
              <w:t>gadam</w:t>
            </w:r>
            <w:r w:rsidR="0093611F">
              <w:rPr>
                <w:rFonts w:ascii="Times New Roman" w:hAnsi="Times New Roman" w:cs="Times New Roman"/>
                <w:sz w:val="24"/>
                <w:szCs w:val="24"/>
                <w:u w:val="single"/>
              </w:rPr>
              <w:t xml:space="preserve"> </w:t>
            </w:r>
            <w:r w:rsidRPr="00140683">
              <w:rPr>
                <w:rFonts w:ascii="Times New Roman" w:hAnsi="Times New Roman" w:cs="Times New Roman"/>
                <w:sz w:val="24"/>
                <w:szCs w:val="24"/>
              </w:rPr>
              <w:t xml:space="preserve">noteiktajam nereģistrējamas kustamas mantas saraksta sastādīšana būs jāveic tikai gadījumos, ja </w:t>
            </w:r>
            <w:r w:rsidRPr="00140683">
              <w:rPr>
                <w:rFonts w:ascii="Times New Roman" w:eastAsia="Calibri" w:hAnsi="Times New Roman" w:cs="Times New Roman"/>
                <w:sz w:val="24"/>
                <w:szCs w:val="24"/>
              </w:rPr>
              <w:t>mantojuma masas sastāvā norādītās mantojuma atstājējam piederējušās nereģistrējamās kustamās mantas kopējā vērtība ir vienāda ar 15</w:t>
            </w:r>
            <w:r>
              <w:rPr>
                <w:rFonts w:ascii="Times New Roman" w:eastAsia="Calibri" w:hAnsi="Times New Roman" w:cs="Times New Roman"/>
                <w:sz w:val="24"/>
                <w:szCs w:val="24"/>
              </w:rPr>
              <w:t> </w:t>
            </w:r>
            <w:r w:rsidRPr="00140683">
              <w:rPr>
                <w:rFonts w:ascii="Times New Roman" w:eastAsia="Calibri" w:hAnsi="Times New Roman" w:cs="Times New Roman"/>
                <w:sz w:val="24"/>
                <w:szCs w:val="24"/>
              </w:rPr>
              <w:t>000</w:t>
            </w:r>
            <w:r w:rsidR="0053559A">
              <w:rPr>
                <w:rFonts w:ascii="Times New Roman" w:eastAsia="Calibri" w:hAnsi="Times New Roman" w:cs="Times New Roman"/>
                <w:sz w:val="24"/>
                <w:szCs w:val="24"/>
              </w:rPr>
              <w:t> </w:t>
            </w:r>
            <w:proofErr w:type="spellStart"/>
            <w:r w:rsidRPr="00140683">
              <w:rPr>
                <w:rFonts w:ascii="Times New Roman" w:eastAsia="Calibri" w:hAnsi="Times New Roman" w:cs="Times New Roman"/>
                <w:i/>
                <w:sz w:val="24"/>
                <w:szCs w:val="24"/>
              </w:rPr>
              <w:t>euro</w:t>
            </w:r>
            <w:proofErr w:type="spellEnd"/>
            <w:r w:rsidRPr="00140683">
              <w:rPr>
                <w:rFonts w:ascii="Times New Roman" w:eastAsia="Calibri" w:hAnsi="Times New Roman" w:cs="Times New Roman"/>
                <w:i/>
                <w:sz w:val="24"/>
                <w:szCs w:val="24"/>
              </w:rPr>
              <w:t xml:space="preserve"> </w:t>
            </w:r>
            <w:r w:rsidRPr="00140683">
              <w:rPr>
                <w:rFonts w:ascii="Times New Roman" w:eastAsia="Calibri" w:hAnsi="Times New Roman" w:cs="Times New Roman"/>
                <w:sz w:val="24"/>
                <w:szCs w:val="24"/>
              </w:rPr>
              <w:t>vai to pārsniedz.</w:t>
            </w:r>
          </w:p>
          <w:p w14:paraId="74F0E7AF" w14:textId="4462DB40" w:rsidR="002F5682" w:rsidRPr="007B2348" w:rsidRDefault="006F2BCF" w:rsidP="007B2348">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Tāpat </w:t>
            </w:r>
            <w:r w:rsidRPr="00633D38">
              <w:rPr>
                <w:rFonts w:ascii="Times New Roman" w:hAnsi="Times New Roman" w:cs="Times New Roman"/>
                <w:sz w:val="24"/>
                <w:szCs w:val="24"/>
                <w:lang w:eastAsia="ru-RU"/>
              </w:rPr>
              <w:t xml:space="preserve">ar noteikumu projektu pārskatīta noteikumos Nr. 451 noteiktā amata atlīdzība par zvērināta tiesu izpildītāja veiktu fakta fiksēšanu, </w:t>
            </w:r>
            <w:r w:rsidR="000E72E7">
              <w:rPr>
                <w:rFonts w:ascii="Times New Roman" w:hAnsi="Times New Roman" w:cs="Times New Roman"/>
                <w:sz w:val="24"/>
                <w:szCs w:val="24"/>
              </w:rPr>
              <w:t>tās atlīdzības apmēra pamatlikmi nosakot 70,00</w:t>
            </w:r>
            <w:r w:rsidR="0053559A">
              <w:rPr>
                <w:rFonts w:ascii="Times New Roman" w:hAnsi="Times New Roman" w:cs="Times New Roman"/>
                <w:sz w:val="24"/>
                <w:szCs w:val="24"/>
              </w:rPr>
              <w:t>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sz w:val="24"/>
                <w:szCs w:val="24"/>
              </w:rPr>
              <w:t xml:space="preserve"> apmērā, vienlaikus nosakot, ka par katru nākamo stundu, kas veltīta fakta fiksēšana</w:t>
            </w:r>
            <w:r w:rsidR="00513C46">
              <w:rPr>
                <w:rFonts w:ascii="Times New Roman" w:hAnsi="Times New Roman" w:cs="Times New Roman"/>
                <w:sz w:val="24"/>
                <w:szCs w:val="24"/>
              </w:rPr>
              <w:t>i</w:t>
            </w:r>
            <w:r w:rsidR="000E72E7">
              <w:rPr>
                <w:rFonts w:ascii="Times New Roman" w:hAnsi="Times New Roman" w:cs="Times New Roman"/>
                <w:sz w:val="24"/>
                <w:szCs w:val="24"/>
              </w:rPr>
              <w:t>, papildus maksājami 50</w:t>
            </w:r>
            <w:r w:rsidR="0053559A">
              <w:rPr>
                <w:rFonts w:ascii="Times New Roman" w:hAnsi="Times New Roman" w:cs="Times New Roman"/>
                <w:sz w:val="24"/>
                <w:szCs w:val="24"/>
              </w:rPr>
              <w:t>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i/>
                <w:sz w:val="24"/>
                <w:szCs w:val="24"/>
              </w:rPr>
              <w:t>.</w:t>
            </w:r>
          </w:p>
        </w:tc>
      </w:tr>
      <w:tr w:rsidR="002F5682" w:rsidRPr="00AB0440" w14:paraId="6149136C" w14:textId="77777777" w:rsidTr="00C24993">
        <w:trPr>
          <w:trHeight w:val="357"/>
        </w:trPr>
        <w:tc>
          <w:tcPr>
            <w:tcW w:w="944" w:type="dxa"/>
            <w:gridSpan w:val="2"/>
          </w:tcPr>
          <w:p w14:paraId="4E3207D1"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3.</w:t>
            </w:r>
          </w:p>
        </w:tc>
        <w:tc>
          <w:tcPr>
            <w:tcW w:w="2028" w:type="dxa"/>
          </w:tcPr>
          <w:p w14:paraId="7062C154"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153" w:type="dxa"/>
            <w:gridSpan w:val="5"/>
          </w:tcPr>
          <w:p w14:paraId="179F9CA5" w14:textId="77777777" w:rsidR="002F5682" w:rsidRPr="00E97482" w:rsidRDefault="00633D38" w:rsidP="007C428D">
            <w:pPr>
              <w:pStyle w:val="tv2132"/>
              <w:spacing w:line="240" w:lineRule="auto"/>
              <w:jc w:val="both"/>
              <w:rPr>
                <w:color w:val="auto"/>
                <w:sz w:val="24"/>
                <w:szCs w:val="24"/>
              </w:rPr>
            </w:pPr>
            <w:r w:rsidRPr="000034C5">
              <w:rPr>
                <w:color w:val="auto"/>
                <w:sz w:val="24"/>
                <w:szCs w:val="24"/>
              </w:rPr>
              <w:t>Noteikumu projekts šo jomu neskar.</w:t>
            </w:r>
          </w:p>
        </w:tc>
      </w:tr>
      <w:tr w:rsidR="002F5682" w:rsidRPr="00AB0440" w14:paraId="4ED8CE88" w14:textId="77777777" w:rsidTr="00C24993">
        <w:trPr>
          <w:trHeight w:val="357"/>
        </w:trPr>
        <w:tc>
          <w:tcPr>
            <w:tcW w:w="944" w:type="dxa"/>
            <w:gridSpan w:val="2"/>
            <w:tcBorders>
              <w:bottom w:val="single" w:sz="4" w:space="0" w:color="auto"/>
            </w:tcBorders>
          </w:tcPr>
          <w:p w14:paraId="4B7AF9E3"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028" w:type="dxa"/>
            <w:tcBorders>
              <w:bottom w:val="single" w:sz="4" w:space="0" w:color="auto"/>
            </w:tcBorders>
          </w:tcPr>
          <w:p w14:paraId="47D169A2" w14:textId="77777777" w:rsidR="002F5682" w:rsidRPr="00401F89" w:rsidRDefault="002F5682" w:rsidP="002E1F12">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153" w:type="dxa"/>
            <w:gridSpan w:val="5"/>
            <w:tcBorders>
              <w:bottom w:val="single" w:sz="4" w:space="0" w:color="auto"/>
            </w:tcBorders>
          </w:tcPr>
          <w:p w14:paraId="47CE4278" w14:textId="77777777" w:rsidR="002F5682" w:rsidRPr="005F7527" w:rsidRDefault="002F5682" w:rsidP="002E1F12">
            <w:pPr>
              <w:spacing w:after="0" w:line="240" w:lineRule="auto"/>
              <w:ind w:firstLine="300"/>
              <w:jc w:val="both"/>
              <w:rPr>
                <w:sz w:val="24"/>
                <w:szCs w:val="24"/>
              </w:rPr>
            </w:pPr>
            <w:r w:rsidRPr="001D7CCB">
              <w:rPr>
                <w:rFonts w:ascii="Times New Roman" w:hAnsi="Times New Roman" w:cs="Times New Roman"/>
                <w:sz w:val="24"/>
                <w:szCs w:val="24"/>
              </w:rPr>
              <w:t>Noteikumu</w:t>
            </w:r>
            <w:r>
              <w:rPr>
                <w:sz w:val="24"/>
                <w:szCs w:val="24"/>
              </w:rPr>
              <w:t xml:space="preserve"> </w:t>
            </w:r>
            <w:r w:rsidRPr="001D7CCB">
              <w:rPr>
                <w:rFonts w:ascii="Times New Roman" w:hAnsi="Times New Roman" w:cs="Times New Roman"/>
                <w:sz w:val="24"/>
                <w:szCs w:val="24"/>
              </w:rPr>
              <w:t>projekts šo jomu neskar.</w:t>
            </w:r>
          </w:p>
        </w:tc>
      </w:tr>
      <w:tr w:rsidR="002F5682" w:rsidRPr="00AB0440" w14:paraId="78A418C2" w14:textId="77777777" w:rsidTr="00C24993">
        <w:trPr>
          <w:trHeight w:val="366"/>
        </w:trPr>
        <w:tc>
          <w:tcPr>
            <w:tcW w:w="944" w:type="dxa"/>
            <w:gridSpan w:val="2"/>
            <w:tcBorders>
              <w:bottom w:val="single" w:sz="4" w:space="0" w:color="auto"/>
            </w:tcBorders>
          </w:tcPr>
          <w:p w14:paraId="6E78288C"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028" w:type="dxa"/>
            <w:tcBorders>
              <w:bottom w:val="single" w:sz="4" w:space="0" w:color="auto"/>
            </w:tcBorders>
          </w:tcPr>
          <w:p w14:paraId="12B86757"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153" w:type="dxa"/>
            <w:gridSpan w:val="5"/>
            <w:tcBorders>
              <w:bottom w:val="single" w:sz="4" w:space="0" w:color="auto"/>
            </w:tcBorders>
          </w:tcPr>
          <w:p w14:paraId="47613E69" w14:textId="77777777" w:rsidR="002F5682" w:rsidRPr="00AB0440" w:rsidRDefault="002F5682" w:rsidP="002E1F12">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2F5682" w:rsidRPr="00AB0440" w14:paraId="5C55BC51" w14:textId="77777777" w:rsidTr="004438E8">
        <w:trPr>
          <w:gridAfter w:val="1"/>
          <w:wAfter w:w="13" w:type="dxa"/>
          <w:trHeight w:val="345"/>
        </w:trPr>
        <w:tc>
          <w:tcPr>
            <w:tcW w:w="9112" w:type="dxa"/>
            <w:gridSpan w:val="7"/>
            <w:tcBorders>
              <w:top w:val="single" w:sz="4" w:space="0" w:color="auto"/>
              <w:left w:val="nil"/>
              <w:bottom w:val="single" w:sz="4" w:space="0" w:color="auto"/>
              <w:right w:val="nil"/>
            </w:tcBorders>
            <w:vAlign w:val="center"/>
          </w:tcPr>
          <w:p w14:paraId="414E442B" w14:textId="77777777" w:rsidR="002F5682" w:rsidRDefault="002F5682" w:rsidP="002E1F12">
            <w:pPr>
              <w:spacing w:after="0" w:line="240" w:lineRule="auto"/>
              <w:ind w:firstLine="431"/>
              <w:jc w:val="center"/>
              <w:rPr>
                <w:rFonts w:ascii="Times New Roman" w:eastAsia="Times New Roman" w:hAnsi="Times New Roman" w:cs="Times New Roman"/>
                <w:sz w:val="24"/>
                <w:szCs w:val="24"/>
                <w:lang w:eastAsia="lv-LV"/>
              </w:rPr>
            </w:pPr>
          </w:p>
          <w:tbl>
            <w:tblPr>
              <w:tblW w:w="50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7"/>
              <w:gridCol w:w="1001"/>
              <w:gridCol w:w="996"/>
              <w:gridCol w:w="854"/>
              <w:gridCol w:w="998"/>
              <w:gridCol w:w="852"/>
              <w:gridCol w:w="998"/>
              <w:gridCol w:w="1127"/>
            </w:tblGrid>
            <w:tr w:rsidR="007B2348" w:rsidRPr="001B3605" w14:paraId="37E90DD4" w14:textId="77777777" w:rsidTr="00596C0A">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1A047429" w14:textId="77777777" w:rsidR="007B2348" w:rsidRPr="001B3605" w:rsidRDefault="007B2348" w:rsidP="00DD522A">
                  <w:pPr>
                    <w:framePr w:hSpace="180" w:wrap="around" w:vAnchor="text" w:hAnchor="margin" w:xAlign="center" w:y="149"/>
                    <w:spacing w:after="0" w:line="240" w:lineRule="auto"/>
                    <w:ind w:firstLine="300"/>
                    <w:jc w:val="center"/>
                    <w:rPr>
                      <w:rFonts w:ascii="Times New Roman" w:eastAsia="Times New Roman" w:hAnsi="Times New Roman" w:cs="Times New Roman"/>
                      <w:b/>
                      <w:bCs/>
                      <w:sz w:val="24"/>
                      <w:szCs w:val="24"/>
                      <w:lang w:eastAsia="lv-LV"/>
                    </w:rPr>
                  </w:pPr>
                  <w:r w:rsidRPr="001B3605">
                    <w:rPr>
                      <w:rFonts w:ascii="Times New Roman" w:eastAsia="Times New Roman" w:hAnsi="Times New Roman" w:cs="Times New Roman"/>
                      <w:b/>
                      <w:bCs/>
                      <w:sz w:val="24"/>
                      <w:szCs w:val="24"/>
                      <w:lang w:eastAsia="lv-LV"/>
                    </w:rPr>
                    <w:t>III. Tiesību akta projekta ietekme uz valsts budžetu un pašvaldību budžetiem</w:t>
                  </w:r>
                </w:p>
              </w:tc>
            </w:tr>
            <w:tr w:rsidR="007B2348" w:rsidRPr="001B3605" w14:paraId="2ED8AD3D"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02C45C0E"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420C36FD"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2018. gads</w:t>
                  </w:r>
                </w:p>
              </w:tc>
              <w:tc>
                <w:tcPr>
                  <w:tcW w:w="2652" w:type="pct"/>
                  <w:gridSpan w:val="5"/>
                  <w:shd w:val="clear" w:color="auto" w:fill="FFFFFF"/>
                  <w:vAlign w:val="center"/>
                  <w:hideMark/>
                </w:tcPr>
                <w:p w14:paraId="69A660B3"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Turpmākie trīs gadi (</w:t>
                  </w:r>
                  <w:proofErr w:type="spellStart"/>
                  <w:r w:rsidRPr="001B3605">
                    <w:rPr>
                      <w:rFonts w:ascii="Times New Roman" w:eastAsia="Times New Roman" w:hAnsi="Times New Roman" w:cs="Times New Roman"/>
                      <w:i/>
                      <w:sz w:val="24"/>
                      <w:szCs w:val="24"/>
                      <w:lang w:eastAsia="lv-LV"/>
                    </w:rPr>
                    <w:t>euro</w:t>
                  </w:r>
                  <w:proofErr w:type="spellEnd"/>
                  <w:r w:rsidRPr="001B3605">
                    <w:rPr>
                      <w:rFonts w:ascii="Times New Roman" w:eastAsia="Times New Roman" w:hAnsi="Times New Roman" w:cs="Times New Roman"/>
                      <w:sz w:val="24"/>
                      <w:szCs w:val="24"/>
                      <w:lang w:eastAsia="lv-LV"/>
                    </w:rPr>
                    <w:t>)</w:t>
                  </w:r>
                </w:p>
              </w:tc>
            </w:tr>
            <w:tr w:rsidR="007B2348" w:rsidRPr="001B3605" w14:paraId="7BC783A4"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497ABA7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044FBDF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236C389"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2019.</w:t>
                  </w:r>
                </w:p>
              </w:tc>
              <w:tc>
                <w:tcPr>
                  <w:tcW w:w="1016" w:type="pct"/>
                  <w:gridSpan w:val="2"/>
                  <w:shd w:val="clear" w:color="auto" w:fill="FFFFFF"/>
                  <w:vAlign w:val="center"/>
                  <w:hideMark/>
                </w:tcPr>
                <w:p w14:paraId="09F8115A"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2020.</w:t>
                  </w:r>
                </w:p>
              </w:tc>
              <w:tc>
                <w:tcPr>
                  <w:tcW w:w="619" w:type="pct"/>
                  <w:shd w:val="clear" w:color="auto" w:fill="FFFFFF"/>
                  <w:vAlign w:val="center"/>
                  <w:hideMark/>
                </w:tcPr>
                <w:p w14:paraId="0CBE4E1E"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2021.</w:t>
                  </w:r>
                </w:p>
              </w:tc>
            </w:tr>
            <w:tr w:rsidR="007B2348" w:rsidRPr="001B3605" w14:paraId="4D742CA9"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301228B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43B0A3E9"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6A8CFAA8"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3D78F724"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4AE006F"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14:paraId="025392CC"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B3341DF"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14:paraId="5872F6D5"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 xml:space="preserve">izmaiņas, salīdzinot ar vidēja termiņa budžeta ietvaru </w:t>
                  </w:r>
                  <w:r w:rsidRPr="001B3605">
                    <w:rPr>
                      <w:rFonts w:ascii="Times New Roman" w:eastAsia="Times New Roman" w:hAnsi="Times New Roman" w:cs="Times New Roman"/>
                      <w:sz w:val="24"/>
                      <w:szCs w:val="24"/>
                      <w:lang w:eastAsia="lv-LV"/>
                    </w:rPr>
                    <w:br/>
                    <w:t>2020. gadam</w:t>
                  </w:r>
                </w:p>
              </w:tc>
            </w:tr>
            <w:tr w:rsidR="007B2348" w:rsidRPr="001B3605" w14:paraId="7B682B13"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7CE21CB8"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974AA12"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5BAD2551"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1C7D77C8"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146907F4"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C62DC62"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17AD4CAF"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6E638813" w14:textId="77777777" w:rsidR="007B2348" w:rsidRPr="001B3605" w:rsidRDefault="007B2348" w:rsidP="00DD522A">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8</w:t>
                  </w:r>
                </w:p>
              </w:tc>
            </w:tr>
            <w:tr w:rsidR="007B2348" w:rsidRPr="001B3605" w14:paraId="2F16E5D0"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66496093"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80ADE2A"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3F9C74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605EB65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2C86601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3A20C0B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158F454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346202E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EE1DDF9"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C7B1A61"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39AFCF7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B69BA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07D97C8"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3485C8"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2FD375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15A1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2977B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7EC52AA"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A0D9264"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25B5E6C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E6297E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76AB40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388C64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12BA74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2BD109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A31EA0A"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A781281"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02C2AD3"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5973A16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40350C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E3E6E6E"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C1F5C22"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1E6CF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C4695F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AF52AC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2EC17255"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B6AA766"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15A4A0F1"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67BEE97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220F184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8232F6A"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8DEC442"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1BEE2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B8BD6F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FD03CCC"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4BE2BF"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046983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3F4B811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4EA3AE1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5A6951"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F8734C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005C9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EC930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D0E5B5B"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2B910C4"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60C4DA9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B028CD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BE2514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455C32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92D64C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D7FC81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A2BCAC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F3AA4F2"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AD37498"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2.3. pašvaldību budžets</w:t>
                  </w:r>
                </w:p>
              </w:tc>
              <w:tc>
                <w:tcPr>
                  <w:tcW w:w="550" w:type="pct"/>
                  <w:shd w:val="clear" w:color="auto" w:fill="auto"/>
                  <w:vAlign w:val="center"/>
                  <w:hideMark/>
                </w:tcPr>
                <w:p w14:paraId="2D2CD07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B458E7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677380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6AD6BB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60A190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C6F21A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E6B8E3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0CE05FA4"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7D6CC20"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3661DD4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637233E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F3EC3B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5E8362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8723FC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2046A7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E75162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FF6B004"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6C1DF43"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269EC82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347196E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4B7C74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963FB8E"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BB6427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A218F5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4843BC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AC61BD4"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5CB580D"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74FDD95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86D62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4D2C5B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F83A7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1E72B5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77639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B34FC7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A5A81AC"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D264924"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00D0BB9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2B9CE6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D2FF58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3EAEC2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67238CE"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6FA3038"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718B81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E7B3DEC"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D2D9C58"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39D3B54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9DE78C8"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6CC3A2B"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3E04F3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F4C221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6C5754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031B861"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AE0273F"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9037B07"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65936B6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638CEAB2"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30148E0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1F9A44F8"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7C549311"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39ADD20"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721E87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24EB6BF"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44E8C35"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44658B8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06A644F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3B13EF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1C8F474"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556C981"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D7D18A7"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327A0B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3D1D2F1B"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0C5A4DD"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2952863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DF3638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D3D84A3"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C163836"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771EAD"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3E08905"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7F56B2C"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775FA5C4"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3A4FA86"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0B2BA6BF"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4A8AC7A"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75ED9BE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7832072"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3C80975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C3AF452"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CBBB019" w14:textId="77777777" w:rsidR="007B2348" w:rsidRPr="001B3605" w:rsidRDefault="007B2348" w:rsidP="00DD522A">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2E4EC626"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B67459E"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tcPr>
                <w:p w14:paraId="33E68A27" w14:textId="100A9ED0" w:rsidR="007B2348" w:rsidRPr="001B3605" w:rsidRDefault="000E2499" w:rsidP="00DD522A">
                  <w:pPr>
                    <w:framePr w:hSpace="180" w:wrap="around" w:vAnchor="text" w:hAnchor="margin" w:xAlign="center" w:y="149"/>
                    <w:spacing w:after="0" w:line="240" w:lineRule="auto"/>
                    <w:ind w:firstLine="284"/>
                    <w:jc w:val="both"/>
                    <w:rPr>
                      <w:rFonts w:ascii="Times New Roman" w:hAnsi="Times New Roman" w:cs="Times New Roman"/>
                      <w:sz w:val="24"/>
                      <w:lang w:eastAsia="lv-LV"/>
                    </w:rPr>
                  </w:pPr>
                  <w:r>
                    <w:rPr>
                      <w:rFonts w:ascii="Times New Roman" w:hAnsi="Times New Roman" w:cs="Times New Roman"/>
                      <w:sz w:val="24"/>
                      <w:lang w:eastAsia="lv-LV"/>
                    </w:rPr>
                    <w:t>Noteikumu projekts</w:t>
                  </w:r>
                  <w:r w:rsidRPr="001B3605">
                    <w:rPr>
                      <w:rFonts w:ascii="Times New Roman" w:hAnsi="Times New Roman" w:cs="Times New Roman"/>
                      <w:sz w:val="24"/>
                      <w:lang w:eastAsia="lv-LV"/>
                    </w:rPr>
                    <w:t xml:space="preserve"> </w:t>
                  </w:r>
                  <w:r w:rsidR="007B2348" w:rsidRPr="001B3605">
                    <w:rPr>
                      <w:rFonts w:ascii="Times New Roman" w:hAnsi="Times New Roman" w:cs="Times New Roman"/>
                      <w:sz w:val="24"/>
                      <w:lang w:eastAsia="lv-LV"/>
                    </w:rPr>
                    <w:t>šo jomu neskar.</w:t>
                  </w:r>
                </w:p>
              </w:tc>
            </w:tr>
            <w:tr w:rsidR="007B2348" w:rsidRPr="001B3605" w14:paraId="46D8FA21"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F145A53"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6AD9F6AB" w14:textId="77777777" w:rsidR="007B2348" w:rsidRPr="001B3605" w:rsidRDefault="007B2348" w:rsidP="00DD522A">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p>
              </w:tc>
            </w:tr>
            <w:tr w:rsidR="007B2348" w:rsidRPr="001B3605" w14:paraId="7718E9C1"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D008F25"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69803908" w14:textId="77777777" w:rsidR="007B2348" w:rsidRPr="001B3605" w:rsidRDefault="007B2348" w:rsidP="00DD522A">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p>
              </w:tc>
            </w:tr>
            <w:tr w:rsidR="007B2348" w:rsidRPr="001B3605" w14:paraId="06A2889D"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1CC8900" w14:textId="77777777" w:rsidR="007B2348" w:rsidRPr="001B3605"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vAlign w:val="center"/>
                </w:tcPr>
                <w:p w14:paraId="6EB09073" w14:textId="027B5048" w:rsidR="007B2348" w:rsidRPr="001B3605" w:rsidRDefault="000E2499" w:rsidP="00DD522A">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r>
                    <w:rPr>
                      <w:rFonts w:ascii="Times New Roman" w:hAnsi="Times New Roman" w:cs="Times New Roman"/>
                      <w:sz w:val="24"/>
                      <w:lang w:eastAsia="lv-LV"/>
                    </w:rPr>
                    <w:t>Noteikumu projekts</w:t>
                  </w:r>
                  <w:r w:rsidRPr="001B3605">
                    <w:rPr>
                      <w:rFonts w:ascii="Times New Roman" w:hAnsi="Times New Roman" w:cs="Times New Roman"/>
                      <w:sz w:val="24"/>
                      <w:lang w:eastAsia="lv-LV"/>
                    </w:rPr>
                    <w:t xml:space="preserve"> </w:t>
                  </w:r>
                  <w:r w:rsidR="007B2348" w:rsidRPr="001B3605">
                    <w:rPr>
                      <w:rFonts w:ascii="Times New Roman" w:hAnsi="Times New Roman" w:cs="Times New Roman"/>
                      <w:sz w:val="24"/>
                      <w:lang w:eastAsia="lv-LV"/>
                    </w:rPr>
                    <w:t>šo jomu neskar.</w:t>
                  </w:r>
                </w:p>
              </w:tc>
            </w:tr>
            <w:tr w:rsidR="007B2348" w:rsidRPr="001B3605" w14:paraId="7F4B7CEE" w14:textId="77777777" w:rsidTr="0059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45F93D4" w14:textId="77777777" w:rsidR="007B2348" w:rsidRPr="00040C69" w:rsidRDefault="007B2348" w:rsidP="00DD522A">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040C69">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0CCB49FF" w14:textId="47027B41" w:rsidR="00040C69" w:rsidRPr="00040C69" w:rsidRDefault="00040C69" w:rsidP="00DD522A">
                  <w:pPr>
                    <w:pStyle w:val="naiskr"/>
                    <w:framePr w:hSpace="180" w:wrap="around" w:vAnchor="text" w:hAnchor="margin" w:xAlign="center" w:y="149"/>
                    <w:spacing w:before="0" w:beforeAutospacing="0" w:after="0" w:afterAutospacing="0"/>
                    <w:ind w:firstLine="268"/>
                    <w:jc w:val="both"/>
                  </w:pPr>
                  <w:r w:rsidRPr="00040C69">
                    <w:t xml:space="preserve">Noteikumu projekts valsts budžetu neietekmē, jo saskaņā ar izpildes procesu regulējošiem normatīvajiem aktiem piedzinējs ir atbrīvots no sprieduma izpildes izdevumu, tai skaitā zvērināta tiesu izpildītāja amata atlīdzības takses apmērā, samaksas, ja piedziņa izdarāma valsts ienākumos. </w:t>
                  </w:r>
                </w:p>
                <w:p w14:paraId="40650A5E" w14:textId="33BBFB1E" w:rsidR="007B2348" w:rsidRPr="00040C69" w:rsidRDefault="00040C69" w:rsidP="00DD522A">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projektā paredzētās izmaiņas attiecībā uz zvērināta tiesu izpildītāja amata atlīdzības apmēriem </w:t>
                  </w:r>
                  <w:r w:rsidRPr="00040C69">
                    <w:rPr>
                      <w:rFonts w:ascii="Times New Roman" w:hAnsi="Times New Roman" w:cs="Times New Roman"/>
                      <w:sz w:val="24"/>
                      <w:szCs w:val="24"/>
                    </w:rPr>
                    <w:t>var radīt finansiālu ietekmi uz pašvaldību budžetiem. Taču, ņemot vērā apstākli, ka izpildes procesa iniciēšana nav pašvaldību pamata funkcija, kuras īstenošanai tiek plānots budžets, nav iespējams sniegt detalizētu finansiālās ietekmes aprēķinu.</w:t>
                  </w:r>
                  <w:r>
                    <w:rPr>
                      <w:rFonts w:ascii="Times New Roman" w:hAnsi="Times New Roman" w:cs="Times New Roman"/>
                      <w:sz w:val="24"/>
                      <w:szCs w:val="24"/>
                    </w:rPr>
                    <w:t xml:space="preserve"> Turklāt sprieduma izpildes izdevumu apmērs, tai skaitā </w:t>
                  </w:r>
                  <w:r>
                    <w:rPr>
                      <w:rFonts w:ascii="Times New Roman" w:hAnsi="Times New Roman" w:cs="Times New Roman"/>
                      <w:sz w:val="24"/>
                      <w:szCs w:val="24"/>
                    </w:rPr>
                    <w:lastRenderedPageBreak/>
                    <w:t>zvērināta tiesu izpildītāja amata atlīdzības daļā, izpildu lietās ir atšķirīgs</w:t>
                  </w:r>
                  <w:r w:rsidR="004438E8">
                    <w:rPr>
                      <w:rFonts w:ascii="Times New Roman" w:hAnsi="Times New Roman" w:cs="Times New Roman"/>
                      <w:sz w:val="24"/>
                      <w:szCs w:val="24"/>
                    </w:rPr>
                    <w:t>.</w:t>
                  </w:r>
                  <w:r>
                    <w:rPr>
                      <w:rFonts w:ascii="Times New Roman" w:hAnsi="Times New Roman" w:cs="Times New Roman"/>
                      <w:sz w:val="24"/>
                      <w:szCs w:val="24"/>
                    </w:rPr>
                    <w:t xml:space="preserve"> </w:t>
                  </w:r>
                </w:p>
              </w:tc>
            </w:tr>
          </w:tbl>
          <w:p w14:paraId="17E8E2E9" w14:textId="7299F4BE" w:rsidR="007B2348" w:rsidRPr="005A377A" w:rsidRDefault="007B2348"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14:paraId="37992A17" w14:textId="77777777" w:rsidTr="004438E8">
        <w:trPr>
          <w:gridAfter w:val="1"/>
          <w:wAfter w:w="13" w:type="dxa"/>
          <w:trHeight w:val="408"/>
        </w:trPr>
        <w:tc>
          <w:tcPr>
            <w:tcW w:w="9112" w:type="dxa"/>
            <w:gridSpan w:val="7"/>
            <w:tcBorders>
              <w:top w:val="single" w:sz="4" w:space="0" w:color="auto"/>
              <w:bottom w:val="single" w:sz="4" w:space="0" w:color="auto"/>
            </w:tcBorders>
            <w:vAlign w:val="center"/>
          </w:tcPr>
          <w:p w14:paraId="602647B1" w14:textId="77777777"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040C69" w:rsidRPr="00AB0440" w14:paraId="6DF335AB" w14:textId="77777777" w:rsidTr="004438E8">
        <w:trPr>
          <w:gridAfter w:val="1"/>
          <w:wAfter w:w="13" w:type="dxa"/>
          <w:trHeight w:val="135"/>
        </w:trPr>
        <w:tc>
          <w:tcPr>
            <w:tcW w:w="682" w:type="dxa"/>
            <w:tcBorders>
              <w:top w:val="single" w:sz="4" w:space="0" w:color="auto"/>
            </w:tcBorders>
            <w:vAlign w:val="center"/>
          </w:tcPr>
          <w:p w14:paraId="1F059FA7" w14:textId="70E7B2C6"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1. </w:t>
            </w:r>
          </w:p>
        </w:tc>
        <w:tc>
          <w:tcPr>
            <w:tcW w:w="2432" w:type="dxa"/>
            <w:gridSpan w:val="3"/>
            <w:tcBorders>
              <w:top w:val="single" w:sz="4" w:space="0" w:color="auto"/>
            </w:tcBorders>
            <w:vAlign w:val="center"/>
          </w:tcPr>
          <w:p w14:paraId="718768E6" w14:textId="061E58CD" w:rsidR="00040C69" w:rsidRPr="00572A33" w:rsidRDefault="00040C69" w:rsidP="00040C69">
            <w:pPr>
              <w:spacing w:after="0" w:line="240" w:lineRule="auto"/>
              <w:rPr>
                <w:rFonts w:ascii="Times New Roman" w:eastAsia="Times New Roman" w:hAnsi="Times New Roman" w:cs="Times New Roman"/>
                <w:b/>
                <w:bCs/>
                <w:sz w:val="24"/>
                <w:szCs w:val="24"/>
                <w:lang w:eastAsia="lv-LV"/>
              </w:rPr>
            </w:pPr>
            <w:r w:rsidRPr="001B3605">
              <w:rPr>
                <w:rFonts w:ascii="Times New Roman" w:eastAsia="Times New Roman" w:hAnsi="Times New Roman" w:cs="Times New Roman"/>
                <w:iCs/>
                <w:sz w:val="24"/>
                <w:szCs w:val="24"/>
                <w:lang w:eastAsia="lv-LV"/>
              </w:rPr>
              <w:t>Saistītie tiesību aktu projekti</w:t>
            </w:r>
          </w:p>
        </w:tc>
        <w:tc>
          <w:tcPr>
            <w:tcW w:w="5998" w:type="dxa"/>
            <w:gridSpan w:val="3"/>
            <w:tcBorders>
              <w:top w:val="single" w:sz="4" w:space="0" w:color="auto"/>
              <w:bottom w:val="single" w:sz="4" w:space="0" w:color="auto"/>
            </w:tcBorders>
            <w:vAlign w:val="center"/>
          </w:tcPr>
          <w:p w14:paraId="09F09790" w14:textId="7948A207" w:rsidR="00040C69" w:rsidRPr="004438E8" w:rsidRDefault="004438E8" w:rsidP="00040C69">
            <w:pPr>
              <w:spacing w:after="0" w:line="240" w:lineRule="auto"/>
              <w:ind w:firstLine="227"/>
              <w:jc w:val="both"/>
              <w:rPr>
                <w:rFonts w:ascii="Times New Roman" w:eastAsia="Times New Roman" w:hAnsi="Times New Roman" w:cs="Times New Roman"/>
                <w:bCs/>
                <w:sz w:val="24"/>
                <w:szCs w:val="24"/>
                <w:lang w:eastAsia="lv-LV"/>
              </w:rPr>
            </w:pPr>
            <w:r w:rsidRPr="004438E8">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 xml:space="preserve">oteikumu projektā ietvertais grozījums, kas paredz noteikt zvērināta tiesu izpildītāja amata atlīdzības apmēru </w:t>
            </w:r>
            <w:r w:rsidRPr="00B36B0B">
              <w:rPr>
                <w:rFonts w:ascii="Times New Roman" w:hAnsi="Times New Roman" w:cs="Times New Roman"/>
                <w:sz w:val="24"/>
                <w:szCs w:val="24"/>
              </w:rPr>
              <w:t xml:space="preserve">par </w:t>
            </w:r>
            <w:r w:rsidRPr="00B36B0B">
              <w:rPr>
                <w:rFonts w:ascii="Times New Roman" w:eastAsia="Times New Roman" w:hAnsi="Times New Roman" w:cs="Times New Roman"/>
                <w:sz w:val="24"/>
                <w:szCs w:val="24"/>
                <w:lang w:eastAsia="lv-LV"/>
              </w:rPr>
              <w:t>mantojuma masas sastāvā norādītas nereģistrējamas kustamas mantas saraksta sastādīšan</w:t>
            </w:r>
            <w:r>
              <w:rPr>
                <w:rFonts w:ascii="Times New Roman" w:eastAsia="Times New Roman" w:hAnsi="Times New Roman" w:cs="Times New Roman"/>
                <w:sz w:val="24"/>
                <w:szCs w:val="24"/>
                <w:lang w:eastAsia="lv-LV"/>
              </w:rPr>
              <w:t>u</w:t>
            </w:r>
            <w:r w:rsidRPr="00B36B0B">
              <w:rPr>
                <w:rFonts w:ascii="Times New Roman" w:eastAsia="Times New Roman" w:hAnsi="Times New Roman" w:cs="Times New Roman"/>
                <w:sz w:val="24"/>
                <w:szCs w:val="24"/>
                <w:lang w:eastAsia="lv-LV"/>
              </w:rPr>
              <w:t xml:space="preserve"> mantojuma lietā (</w:t>
            </w:r>
            <w:r w:rsidRPr="00B36B0B">
              <w:rPr>
                <w:rFonts w:ascii="Times New Roman" w:eastAsia="Times New Roman" w:hAnsi="Times New Roman" w:cs="Times New Roman"/>
                <w:b/>
                <w:i/>
                <w:sz w:val="24"/>
                <w:szCs w:val="24"/>
                <w:lang w:eastAsia="lv-LV"/>
              </w:rPr>
              <w:t>noteikumu projekta 1.7. apakšpunkts</w:t>
            </w:r>
            <w:r w:rsidRPr="00B36B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saistīts ar likumprojektā "Grozījumi Tiesu izpildītāju likumā", kas 2018. gada 12. jūlijā izsludināts Valsts sekretāru sanāksmē (VSS-700) ietvertiem grozījumiem. </w:t>
            </w:r>
          </w:p>
        </w:tc>
      </w:tr>
      <w:tr w:rsidR="00040C69" w:rsidRPr="00AB0440" w14:paraId="6A0F4549" w14:textId="77777777" w:rsidTr="004438E8">
        <w:trPr>
          <w:gridAfter w:val="1"/>
          <w:wAfter w:w="13" w:type="dxa"/>
          <w:trHeight w:val="135"/>
        </w:trPr>
        <w:tc>
          <w:tcPr>
            <w:tcW w:w="682" w:type="dxa"/>
            <w:vAlign w:val="center"/>
          </w:tcPr>
          <w:p w14:paraId="383731D8" w14:textId="03C2583C"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2. </w:t>
            </w:r>
          </w:p>
        </w:tc>
        <w:tc>
          <w:tcPr>
            <w:tcW w:w="2432" w:type="dxa"/>
            <w:gridSpan w:val="3"/>
            <w:vAlign w:val="center"/>
          </w:tcPr>
          <w:p w14:paraId="70FBAD43" w14:textId="1F9DB9ED" w:rsidR="00040C69" w:rsidRPr="00040C69" w:rsidRDefault="00040C69" w:rsidP="00040C69">
            <w:pPr>
              <w:spacing w:after="0" w:line="240" w:lineRule="auto"/>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Atbildīgā institūcija</w:t>
            </w:r>
          </w:p>
        </w:tc>
        <w:tc>
          <w:tcPr>
            <w:tcW w:w="5998" w:type="dxa"/>
            <w:gridSpan w:val="3"/>
            <w:tcBorders>
              <w:top w:val="single" w:sz="4" w:space="0" w:color="auto"/>
              <w:bottom w:val="single" w:sz="4" w:space="0" w:color="auto"/>
            </w:tcBorders>
            <w:vAlign w:val="center"/>
          </w:tcPr>
          <w:p w14:paraId="4E248501" w14:textId="372C2609" w:rsidR="00040C69" w:rsidRPr="00040C69" w:rsidRDefault="00040C69" w:rsidP="00040C69">
            <w:pPr>
              <w:spacing w:after="0" w:line="240" w:lineRule="auto"/>
              <w:ind w:firstLine="227"/>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Tieslietu ministrija</w:t>
            </w:r>
            <w:r w:rsidR="004438E8">
              <w:rPr>
                <w:rFonts w:ascii="Times New Roman" w:eastAsia="Times New Roman" w:hAnsi="Times New Roman" w:cs="Times New Roman"/>
                <w:bCs/>
                <w:sz w:val="24"/>
                <w:szCs w:val="24"/>
                <w:lang w:eastAsia="lv-LV"/>
              </w:rPr>
              <w:t>.</w:t>
            </w:r>
          </w:p>
        </w:tc>
      </w:tr>
      <w:tr w:rsidR="00040C69" w:rsidRPr="00AB0440" w14:paraId="06DEEE17" w14:textId="77777777" w:rsidTr="004438E8">
        <w:trPr>
          <w:gridAfter w:val="1"/>
          <w:wAfter w:w="13" w:type="dxa"/>
          <w:trHeight w:val="135"/>
        </w:trPr>
        <w:tc>
          <w:tcPr>
            <w:tcW w:w="682" w:type="dxa"/>
            <w:tcBorders>
              <w:bottom w:val="single" w:sz="4" w:space="0" w:color="auto"/>
            </w:tcBorders>
            <w:vAlign w:val="center"/>
          </w:tcPr>
          <w:p w14:paraId="0B0FAF19" w14:textId="641ABD94"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3. </w:t>
            </w:r>
          </w:p>
        </w:tc>
        <w:tc>
          <w:tcPr>
            <w:tcW w:w="2432" w:type="dxa"/>
            <w:gridSpan w:val="3"/>
            <w:tcBorders>
              <w:bottom w:val="single" w:sz="4" w:space="0" w:color="auto"/>
            </w:tcBorders>
            <w:vAlign w:val="center"/>
          </w:tcPr>
          <w:p w14:paraId="7391FC45" w14:textId="367654E1" w:rsidR="00040C69" w:rsidRPr="00040C69" w:rsidRDefault="00040C69" w:rsidP="00040C69">
            <w:pPr>
              <w:spacing w:after="0" w:line="240" w:lineRule="auto"/>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Cita informācija</w:t>
            </w:r>
          </w:p>
        </w:tc>
        <w:tc>
          <w:tcPr>
            <w:tcW w:w="5998" w:type="dxa"/>
            <w:gridSpan w:val="3"/>
            <w:tcBorders>
              <w:top w:val="single" w:sz="4" w:space="0" w:color="auto"/>
              <w:bottom w:val="single" w:sz="4" w:space="0" w:color="auto"/>
            </w:tcBorders>
            <w:vAlign w:val="center"/>
          </w:tcPr>
          <w:p w14:paraId="66E1FE20" w14:textId="0D8051B6" w:rsidR="00040C69" w:rsidRPr="00040C69" w:rsidRDefault="00040C69" w:rsidP="00040C69">
            <w:pPr>
              <w:spacing w:after="0" w:line="240" w:lineRule="auto"/>
              <w:ind w:firstLine="227"/>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Nav.</w:t>
            </w:r>
          </w:p>
        </w:tc>
      </w:tr>
      <w:tr w:rsidR="002F5682" w:rsidRPr="00AB0440" w14:paraId="1E703C13" w14:textId="77777777" w:rsidTr="004438E8">
        <w:trPr>
          <w:gridAfter w:val="1"/>
          <w:wAfter w:w="13" w:type="dxa"/>
          <w:trHeight w:val="390"/>
        </w:trPr>
        <w:tc>
          <w:tcPr>
            <w:tcW w:w="9112" w:type="dxa"/>
            <w:gridSpan w:val="7"/>
            <w:tcBorders>
              <w:top w:val="single" w:sz="4" w:space="0" w:color="auto"/>
              <w:left w:val="nil"/>
              <w:bottom w:val="single" w:sz="4" w:space="0" w:color="auto"/>
              <w:right w:val="nil"/>
            </w:tcBorders>
            <w:vAlign w:val="center"/>
          </w:tcPr>
          <w:p w14:paraId="265ED077" w14:textId="77777777"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14:paraId="47F3D061" w14:textId="77777777" w:rsidTr="004438E8">
        <w:trPr>
          <w:gridAfter w:val="1"/>
          <w:wAfter w:w="13" w:type="dxa"/>
          <w:trHeight w:val="406"/>
        </w:trPr>
        <w:tc>
          <w:tcPr>
            <w:tcW w:w="9112" w:type="dxa"/>
            <w:gridSpan w:val="7"/>
            <w:tcBorders>
              <w:top w:val="single" w:sz="4" w:space="0" w:color="auto"/>
              <w:bottom w:val="single" w:sz="4" w:space="0" w:color="auto"/>
            </w:tcBorders>
            <w:vAlign w:val="center"/>
          </w:tcPr>
          <w:p w14:paraId="52BD6C62" w14:textId="77777777"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2F5682" w:rsidRPr="00AB0440" w14:paraId="357663A2" w14:textId="77777777" w:rsidTr="004438E8">
        <w:trPr>
          <w:gridAfter w:val="1"/>
          <w:wAfter w:w="13" w:type="dxa"/>
          <w:trHeight w:val="347"/>
        </w:trPr>
        <w:tc>
          <w:tcPr>
            <w:tcW w:w="9112" w:type="dxa"/>
            <w:gridSpan w:val="7"/>
            <w:tcBorders>
              <w:bottom w:val="single" w:sz="4" w:space="0" w:color="auto"/>
            </w:tcBorders>
            <w:vAlign w:val="center"/>
          </w:tcPr>
          <w:p w14:paraId="6F8DFED7" w14:textId="77777777" w:rsidR="002F5682" w:rsidRPr="005A377A" w:rsidRDefault="002F5682" w:rsidP="002E1F1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2F5682" w:rsidRPr="00AB0440" w14:paraId="3926AAB2" w14:textId="77777777" w:rsidTr="004438E8">
        <w:trPr>
          <w:gridAfter w:val="1"/>
          <w:wAfter w:w="13" w:type="dxa"/>
          <w:trHeight w:val="347"/>
        </w:trPr>
        <w:tc>
          <w:tcPr>
            <w:tcW w:w="9112" w:type="dxa"/>
            <w:gridSpan w:val="7"/>
            <w:tcBorders>
              <w:top w:val="single" w:sz="4" w:space="0" w:color="auto"/>
              <w:left w:val="nil"/>
              <w:bottom w:val="nil"/>
              <w:right w:val="nil"/>
            </w:tcBorders>
            <w:vAlign w:val="center"/>
          </w:tcPr>
          <w:p w14:paraId="19D91C7D" w14:textId="77777777"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46"/>
        <w:gridCol w:w="244"/>
        <w:gridCol w:w="5793"/>
      </w:tblGrid>
      <w:tr w:rsidR="002F5682" w:rsidRPr="00AB0440" w14:paraId="17E40709" w14:textId="77777777" w:rsidTr="002E1F1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B6F4CDA" w14:textId="77777777"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2F5682" w:rsidRPr="00621FD7" w14:paraId="1E5275CE" w14:textId="77777777" w:rsidTr="002E1F12">
        <w:trPr>
          <w:trHeight w:val="553"/>
          <w:jc w:val="center"/>
        </w:trPr>
        <w:tc>
          <w:tcPr>
            <w:tcW w:w="258" w:type="pct"/>
          </w:tcPr>
          <w:p w14:paraId="21EEB4D2"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45" w:type="pct"/>
          </w:tcPr>
          <w:p w14:paraId="5D9B99E1" w14:textId="77777777" w:rsidR="002F5682" w:rsidRPr="00CC431C" w:rsidRDefault="002F5682" w:rsidP="002E1F12">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97" w:type="pct"/>
            <w:gridSpan w:val="2"/>
          </w:tcPr>
          <w:p w14:paraId="356B326B" w14:textId="77777777"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6C79F900" w14:textId="71931823" w:rsidR="002F5682" w:rsidRPr="005A377A" w:rsidRDefault="00735C4D" w:rsidP="002E1F12">
            <w:pPr>
              <w:spacing w:after="0" w:line="240" w:lineRule="auto"/>
              <w:ind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2F5682" w:rsidRPr="00E86676">
              <w:rPr>
                <w:rFonts w:ascii="Times New Roman" w:eastAsia="Calibri" w:hAnsi="Times New Roman" w:cs="Times New Roman"/>
                <w:sz w:val="24"/>
                <w:szCs w:val="24"/>
              </w:rPr>
              <w:t xml:space="preserve">ai informētu sabiedrību par noteikumu projektu un dotu iespēju izteikt viedokli, noteikumu projekts </w:t>
            </w:r>
            <w:r w:rsidR="002F5682" w:rsidRPr="00E86676">
              <w:rPr>
                <w:rFonts w:ascii="Times New Roman" w:hAnsi="Times New Roman" w:cs="Times New Roman"/>
                <w:sz w:val="24"/>
                <w:szCs w:val="24"/>
              </w:rPr>
              <w:t xml:space="preserve">pirms tā </w:t>
            </w:r>
            <w:r w:rsidR="002F5682" w:rsidRPr="006079DE">
              <w:rPr>
                <w:rFonts w:ascii="Times New Roman" w:hAnsi="Times New Roman" w:cs="Times New Roman"/>
                <w:sz w:val="24"/>
                <w:szCs w:val="24"/>
              </w:rPr>
              <w:t xml:space="preserve">iesniegšanas Valsts sekretāru sanāksmē </w:t>
            </w:r>
            <w:r w:rsidR="002F5682" w:rsidRPr="006079DE">
              <w:rPr>
                <w:rFonts w:ascii="Times New Roman" w:eastAsia="Calibri" w:hAnsi="Times New Roman" w:cs="Times New Roman"/>
                <w:sz w:val="24"/>
                <w:szCs w:val="24"/>
              </w:rPr>
              <w:t>ievietots Tieslietu ministrijas</w:t>
            </w:r>
            <w:r w:rsidR="006079DE" w:rsidRPr="006079DE">
              <w:rPr>
                <w:rFonts w:ascii="Times New Roman" w:eastAsia="Calibri" w:hAnsi="Times New Roman" w:cs="Times New Roman"/>
                <w:sz w:val="24"/>
                <w:szCs w:val="24"/>
              </w:rPr>
              <w:t xml:space="preserve"> </w:t>
            </w:r>
            <w:r w:rsidR="006079DE" w:rsidRPr="006079DE">
              <w:rPr>
                <w:rFonts w:ascii="Times New Roman" w:hAnsi="Times New Roman" w:cs="Times New Roman"/>
                <w:sz w:val="24"/>
                <w:szCs w:val="24"/>
              </w:rPr>
              <w:t xml:space="preserve">un Ministru kabineta </w:t>
            </w:r>
            <w:r w:rsidR="003D1773" w:rsidRPr="006079DE">
              <w:rPr>
                <w:rFonts w:ascii="Times New Roman" w:eastAsia="Calibri" w:hAnsi="Times New Roman" w:cs="Times New Roman"/>
                <w:sz w:val="24"/>
                <w:szCs w:val="24"/>
              </w:rPr>
              <w:t>tīmekļvietnē</w:t>
            </w:r>
            <w:r w:rsidR="00607FC2">
              <w:rPr>
                <w:rFonts w:ascii="Times New Roman" w:eastAsia="Calibri" w:hAnsi="Times New Roman" w:cs="Times New Roman"/>
                <w:sz w:val="24"/>
                <w:szCs w:val="24"/>
              </w:rPr>
              <w:t>.</w:t>
            </w:r>
          </w:p>
        </w:tc>
      </w:tr>
      <w:tr w:rsidR="002F5682" w:rsidRPr="00621FD7" w14:paraId="24F274B7" w14:textId="77777777" w:rsidTr="002E1F12">
        <w:trPr>
          <w:trHeight w:val="339"/>
          <w:jc w:val="center"/>
        </w:trPr>
        <w:tc>
          <w:tcPr>
            <w:tcW w:w="258" w:type="pct"/>
          </w:tcPr>
          <w:p w14:paraId="5C7E1C9A"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45" w:type="pct"/>
          </w:tcPr>
          <w:p w14:paraId="6D1C25B2"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297" w:type="pct"/>
            <w:gridSpan w:val="2"/>
          </w:tcPr>
          <w:p w14:paraId="6BDF1120" w14:textId="5A6CCFE2" w:rsidR="002F5682" w:rsidRDefault="002F5682" w:rsidP="002E1F12">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w:t>
            </w:r>
            <w:r w:rsidR="00735C4D">
              <w:rPr>
                <w:rFonts w:ascii="Times New Roman" w:hAnsi="Times New Roman" w:cs="Times New Roman"/>
                <w:sz w:val="24"/>
                <w:szCs w:val="24"/>
              </w:rPr>
              <w:t xml:space="preserve">to saskaņojot </w:t>
            </w:r>
            <w:r w:rsidRPr="00F133A8">
              <w:rPr>
                <w:rFonts w:ascii="Times New Roman" w:hAnsi="Times New Roman" w:cs="Times New Roman"/>
                <w:sz w:val="24"/>
                <w:szCs w:val="24"/>
              </w:rPr>
              <w:t xml:space="preserve">ar Latvijas Zvērinātu tiesu izpildītāju padomi, ņemot vērā apstākli, ka minētā padome ir Latvijā praktizējošo zvērinātu tiesu izpildītāju pārstāvības institūcija. </w:t>
            </w:r>
          </w:p>
          <w:p w14:paraId="67A0F561" w14:textId="77D4405D"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viedokli</w:t>
            </w:r>
            <w:r w:rsidR="0093611F">
              <w:rPr>
                <w:rFonts w:ascii="Times New Roman" w:eastAsia="Calibri" w:hAnsi="Times New Roman" w:cs="Times New Roman"/>
                <w:sz w:val="24"/>
                <w:szCs w:val="24"/>
              </w:rPr>
              <w:t xml:space="preserve"> līdz 10.08.2018.</w:t>
            </w:r>
            <w:r w:rsidRPr="006138D9">
              <w:rPr>
                <w:rFonts w:ascii="Times New Roman" w:eastAsia="Calibri" w:hAnsi="Times New Roman" w:cs="Times New Roman"/>
                <w:sz w:val="24"/>
                <w:szCs w:val="24"/>
              </w:rPr>
              <w:t xml:space="preserve">, noteikumu projekts </w:t>
            </w:r>
            <w:r w:rsidR="0093611F">
              <w:rPr>
                <w:rFonts w:ascii="Times New Roman" w:eastAsia="Calibri" w:hAnsi="Times New Roman" w:cs="Times New Roman"/>
                <w:sz w:val="24"/>
                <w:szCs w:val="24"/>
              </w:rPr>
              <w:t xml:space="preserve">20.07.2018. </w:t>
            </w:r>
            <w:r w:rsidRPr="00633D38">
              <w:rPr>
                <w:rFonts w:ascii="Times New Roman" w:eastAsia="Calibri" w:hAnsi="Times New Roman" w:cs="Times New Roman"/>
                <w:sz w:val="24"/>
                <w:szCs w:val="24"/>
              </w:rPr>
              <w:t>ievietots Tieslietu ministrijas tīmekļvietnē</w:t>
            </w:r>
            <w:r w:rsidR="00735C4D">
              <w:rPr>
                <w:rFonts w:ascii="Times New Roman" w:eastAsia="Calibri" w:hAnsi="Times New Roman" w:cs="Times New Roman"/>
                <w:sz w:val="24"/>
                <w:szCs w:val="24"/>
              </w:rPr>
              <w:t xml:space="preserve">: </w:t>
            </w:r>
            <w:hyperlink r:id="rId10" w:history="1">
              <w:r w:rsidR="00735C4D" w:rsidRPr="00042CE1">
                <w:rPr>
                  <w:rStyle w:val="Hipersaite"/>
                  <w:rFonts w:ascii="Times New Roman" w:eastAsia="Calibri" w:hAnsi="Times New Roman" w:cs="Times New Roman"/>
                  <w:sz w:val="24"/>
                  <w:szCs w:val="24"/>
                </w:rPr>
                <w:t>https://www.tm.gov.lv/lv/cits/pazinojums-par-lidzdalibas-iespejam-ministru-kabineta-noteikumu-projekta-grozijumi-ministru-kabineta-8</w:t>
              </w:r>
            </w:hyperlink>
            <w:r w:rsidR="006079DE">
              <w:rPr>
                <w:rStyle w:val="Hipersaite"/>
                <w:rFonts w:ascii="Times New Roman" w:eastAsia="Calibri" w:hAnsi="Times New Roman" w:cs="Times New Roman"/>
                <w:sz w:val="24"/>
                <w:szCs w:val="24"/>
              </w:rPr>
              <w:t xml:space="preserve">. </w:t>
            </w:r>
            <w:r w:rsidR="006079DE" w:rsidRPr="006079DE">
              <w:rPr>
                <w:rStyle w:val="Hipersaite"/>
                <w:rFonts w:ascii="Times New Roman" w:eastAsia="Calibri" w:hAnsi="Times New Roman" w:cs="Times New Roman"/>
                <w:color w:val="auto"/>
                <w:sz w:val="24"/>
                <w:szCs w:val="24"/>
                <w:u w:val="none"/>
              </w:rPr>
              <w:t xml:space="preserve">Papildus paziņojums ievietots tīmekļvietnē </w:t>
            </w:r>
            <w:proofErr w:type="spellStart"/>
            <w:r w:rsidR="006079DE">
              <w:rPr>
                <w:rStyle w:val="Hipersaite"/>
                <w:rFonts w:ascii="Times New Roman" w:eastAsia="Calibri" w:hAnsi="Times New Roman" w:cs="Times New Roman"/>
                <w:color w:val="auto"/>
                <w:sz w:val="24"/>
                <w:szCs w:val="24"/>
                <w:u w:val="none"/>
              </w:rPr>
              <w:t>www.mk.gov.lv</w:t>
            </w:r>
            <w:proofErr w:type="spellEnd"/>
            <w:r w:rsidR="006079DE">
              <w:rPr>
                <w:rStyle w:val="Hipersaite"/>
                <w:rFonts w:ascii="Times New Roman" w:eastAsia="Calibri" w:hAnsi="Times New Roman" w:cs="Times New Roman"/>
                <w:color w:val="auto"/>
                <w:sz w:val="24"/>
                <w:szCs w:val="24"/>
                <w:u w:val="none"/>
              </w:rPr>
              <w:t xml:space="preserve"> </w:t>
            </w:r>
            <w:r w:rsidR="006079DE" w:rsidRPr="006079DE">
              <w:rPr>
                <w:rStyle w:val="Hipersaite"/>
                <w:rFonts w:ascii="Times New Roman" w:eastAsia="Calibri" w:hAnsi="Times New Roman" w:cs="Times New Roman"/>
                <w:color w:val="auto"/>
                <w:sz w:val="24"/>
                <w:szCs w:val="24"/>
                <w:u w:val="none"/>
              </w:rPr>
              <w:t>sadaļā "Ministru kabineta diskusiju dokumenti</w:t>
            </w:r>
            <w:r w:rsidR="006079DE">
              <w:rPr>
                <w:rStyle w:val="Hipersaite"/>
                <w:rFonts w:ascii="Times New Roman" w:eastAsia="Calibri" w:hAnsi="Times New Roman" w:cs="Times New Roman"/>
                <w:color w:val="auto"/>
                <w:sz w:val="24"/>
                <w:szCs w:val="24"/>
                <w:u w:val="none"/>
              </w:rPr>
              <w:t>".</w:t>
            </w:r>
          </w:p>
        </w:tc>
      </w:tr>
      <w:tr w:rsidR="002F5682" w:rsidRPr="00621FD7" w14:paraId="7C76D317" w14:textId="77777777" w:rsidTr="002E1F12">
        <w:trPr>
          <w:trHeight w:val="375"/>
          <w:jc w:val="center"/>
        </w:trPr>
        <w:tc>
          <w:tcPr>
            <w:tcW w:w="258" w:type="pct"/>
            <w:tcBorders>
              <w:bottom w:val="single" w:sz="4" w:space="0" w:color="auto"/>
            </w:tcBorders>
          </w:tcPr>
          <w:p w14:paraId="0474483B"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445" w:type="pct"/>
            <w:tcBorders>
              <w:bottom w:val="single" w:sz="4" w:space="0" w:color="auto"/>
            </w:tcBorders>
          </w:tcPr>
          <w:p w14:paraId="7C03B84D"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97" w:type="pct"/>
            <w:gridSpan w:val="2"/>
            <w:tcBorders>
              <w:bottom w:val="single" w:sz="4" w:space="0" w:color="auto"/>
            </w:tcBorders>
          </w:tcPr>
          <w:p w14:paraId="40C2BCEE" w14:textId="77777777" w:rsidR="00410C8D" w:rsidRPr="00CC0ECE" w:rsidRDefault="002F5682" w:rsidP="00410C8D">
            <w:pPr>
              <w:spacing w:after="0" w:line="240" w:lineRule="auto"/>
              <w:ind w:firstLine="311"/>
              <w:jc w:val="both"/>
              <w:rPr>
                <w:rFonts w:ascii="Times New Roman" w:hAnsi="Times New Roman" w:cs="Times New Roman"/>
                <w:sz w:val="24"/>
                <w:szCs w:val="24"/>
              </w:rPr>
            </w:pPr>
            <w:r w:rsidRPr="00CC0ECE">
              <w:rPr>
                <w:rFonts w:ascii="Times New Roman" w:hAnsi="Times New Roman" w:cs="Times New Roman"/>
                <w:sz w:val="24"/>
                <w:szCs w:val="24"/>
              </w:rPr>
              <w:t xml:space="preserve">Latvijas Zvērinātu tiesu izpildītāju padome </w:t>
            </w:r>
            <w:r w:rsidR="00735C4D" w:rsidRPr="00CC0ECE">
              <w:rPr>
                <w:rFonts w:ascii="Times New Roman" w:hAnsi="Times New Roman" w:cs="Times New Roman"/>
                <w:sz w:val="24"/>
                <w:szCs w:val="24"/>
              </w:rPr>
              <w:t>saskaņo</w:t>
            </w:r>
            <w:r w:rsidRPr="00CC0ECE">
              <w:rPr>
                <w:rFonts w:ascii="Times New Roman" w:hAnsi="Times New Roman" w:cs="Times New Roman"/>
                <w:sz w:val="24"/>
                <w:szCs w:val="24"/>
              </w:rPr>
              <w:t xml:space="preserve"> noteikumu projektā ietverto regulējumu.</w:t>
            </w:r>
          </w:p>
          <w:p w14:paraId="79B09019" w14:textId="471B4BA9" w:rsidR="00896975" w:rsidRPr="00CC0ECE" w:rsidRDefault="00EC4D94" w:rsidP="00410C8D">
            <w:pPr>
              <w:spacing w:after="0" w:line="240" w:lineRule="auto"/>
              <w:ind w:firstLine="311"/>
              <w:jc w:val="both"/>
              <w:rPr>
                <w:rFonts w:ascii="Times New Roman" w:hAnsi="Times New Roman" w:cs="Times New Roman"/>
                <w:sz w:val="24"/>
                <w:szCs w:val="24"/>
              </w:rPr>
            </w:pPr>
            <w:r w:rsidRPr="00CC0ECE">
              <w:rPr>
                <w:rFonts w:ascii="Times New Roman" w:hAnsi="Times New Roman" w:cs="Times New Roman"/>
                <w:sz w:val="24"/>
                <w:szCs w:val="24"/>
              </w:rPr>
              <w:t xml:space="preserve">2018. gada 7. septembrī Tieslietu ministrijā saņemts Latvijas Darba devēju konfederācijas eksperta </w:t>
            </w:r>
            <w:r w:rsidR="00896975" w:rsidRPr="00CC0ECE">
              <w:rPr>
                <w:rFonts w:ascii="Times New Roman" w:hAnsi="Times New Roman" w:cs="Times New Roman"/>
                <w:sz w:val="24"/>
                <w:szCs w:val="24"/>
              </w:rPr>
              <w:t xml:space="preserve">P. Leiškalna viedoklis par noteikumu projektu. </w:t>
            </w:r>
            <w:r w:rsidR="00BA7223" w:rsidRPr="00CC0ECE">
              <w:rPr>
                <w:rFonts w:ascii="Times New Roman" w:hAnsi="Times New Roman" w:cs="Times New Roman"/>
                <w:sz w:val="24"/>
                <w:szCs w:val="24"/>
              </w:rPr>
              <w:t>V</w:t>
            </w:r>
            <w:r w:rsidR="00896975" w:rsidRPr="00CC0ECE">
              <w:rPr>
                <w:rFonts w:ascii="Times New Roman" w:hAnsi="Times New Roman" w:cs="Times New Roman"/>
                <w:sz w:val="24"/>
                <w:szCs w:val="24"/>
              </w:rPr>
              <w:t xml:space="preserve">iedoklī </w:t>
            </w:r>
            <w:r w:rsidR="00BA7223" w:rsidRPr="00CC0ECE">
              <w:rPr>
                <w:rFonts w:ascii="Times New Roman" w:hAnsi="Times New Roman" w:cs="Times New Roman"/>
                <w:sz w:val="24"/>
                <w:szCs w:val="24"/>
              </w:rPr>
              <w:t>pausts uzskats, ka</w:t>
            </w:r>
            <w:r w:rsidR="004B132A" w:rsidRPr="00CC0ECE">
              <w:rPr>
                <w:rFonts w:ascii="Times New Roman" w:hAnsi="Times New Roman" w:cs="Times New Roman"/>
                <w:sz w:val="24"/>
                <w:szCs w:val="24"/>
              </w:rPr>
              <w:t xml:space="preserve"> p</w:t>
            </w:r>
            <w:r w:rsidR="004B132A" w:rsidRPr="00CC0ECE">
              <w:rPr>
                <w:rFonts w:ascii="Times New Roman" w:eastAsia="Times New Roman" w:hAnsi="Times New Roman" w:cs="Times New Roman"/>
                <w:sz w:val="24"/>
                <w:szCs w:val="24"/>
                <w:lang w:eastAsia="lv-LV"/>
              </w:rPr>
              <w:t xml:space="preserve">rojekts pēc būtības nerisina </w:t>
            </w:r>
            <w:r w:rsidR="00BC3405" w:rsidRPr="00CC0ECE">
              <w:rPr>
                <w:rFonts w:ascii="Times New Roman" w:eastAsia="Times New Roman" w:hAnsi="Times New Roman" w:cs="Times New Roman"/>
                <w:sz w:val="24"/>
                <w:szCs w:val="24"/>
                <w:lang w:eastAsia="lv-LV"/>
              </w:rPr>
              <w:t>2018. gada 12</w:t>
            </w:r>
            <w:r w:rsidR="00882A5E">
              <w:rPr>
                <w:rFonts w:ascii="Times New Roman" w:eastAsia="Times New Roman" w:hAnsi="Times New Roman" w:cs="Times New Roman"/>
                <w:sz w:val="24"/>
                <w:szCs w:val="24"/>
                <w:lang w:eastAsia="lv-LV"/>
              </w:rPr>
              <w:t>.</w:t>
            </w:r>
            <w:r w:rsidR="00BC3405" w:rsidRPr="00CC0ECE">
              <w:rPr>
                <w:rFonts w:ascii="Times New Roman" w:eastAsia="Times New Roman" w:hAnsi="Times New Roman" w:cs="Times New Roman"/>
                <w:sz w:val="24"/>
                <w:szCs w:val="24"/>
                <w:lang w:eastAsia="lv-LV"/>
              </w:rPr>
              <w:t xml:space="preserve"> aprīļa </w:t>
            </w:r>
            <w:r w:rsidR="004B132A" w:rsidRPr="00CC0ECE">
              <w:rPr>
                <w:rFonts w:ascii="Times New Roman" w:eastAsia="Times New Roman" w:hAnsi="Times New Roman" w:cs="Times New Roman"/>
                <w:sz w:val="24"/>
                <w:szCs w:val="24"/>
                <w:lang w:eastAsia="lv-LV"/>
              </w:rPr>
              <w:t>likum</w:t>
            </w:r>
            <w:r w:rsidR="00BC3405" w:rsidRPr="00CC0ECE">
              <w:rPr>
                <w:rFonts w:ascii="Times New Roman" w:eastAsia="Times New Roman" w:hAnsi="Times New Roman" w:cs="Times New Roman"/>
                <w:sz w:val="24"/>
                <w:szCs w:val="24"/>
                <w:lang w:eastAsia="lv-LV"/>
              </w:rPr>
              <w:t>a</w:t>
            </w:r>
            <w:r w:rsidR="004B132A" w:rsidRPr="00CC0ECE">
              <w:rPr>
                <w:rFonts w:ascii="Times New Roman" w:eastAsia="Times New Roman" w:hAnsi="Times New Roman" w:cs="Times New Roman"/>
                <w:sz w:val="24"/>
                <w:szCs w:val="24"/>
                <w:lang w:eastAsia="lv-LV"/>
              </w:rPr>
              <w:t xml:space="preserve"> "Grozījumi Tiesu izpildītāju likumā" izskatīšanas gaitā aktualizēto jautājumu par tiesu izpildītāja amata atlīdzības samērīgumu</w:t>
            </w:r>
            <w:r w:rsidR="00BC3405" w:rsidRPr="00CC0ECE">
              <w:rPr>
                <w:rFonts w:ascii="Times New Roman" w:eastAsia="Times New Roman" w:hAnsi="Times New Roman" w:cs="Times New Roman"/>
                <w:sz w:val="24"/>
                <w:szCs w:val="24"/>
                <w:lang w:eastAsia="lv-LV"/>
              </w:rPr>
              <w:t xml:space="preserve">, tā kā netiek pārskatīta amata atlīdzība, kas rēķināma procentos no atgūtās summas. Pausts viedoklis, ka papildu atlīdzības procentos piemērošana neatbilst Civilprocesa likuma burtam un garam, parādniekam nevar likt apmaksāt nesamērīgi lielu izdevumu daļu par tiesu izpildītāju </w:t>
            </w:r>
            <w:r w:rsidR="00BC3405" w:rsidRPr="00CC0ECE">
              <w:rPr>
                <w:rFonts w:ascii="Times New Roman" w:eastAsia="Times New Roman" w:hAnsi="Times New Roman" w:cs="Times New Roman"/>
                <w:sz w:val="24"/>
                <w:szCs w:val="24"/>
                <w:lang w:eastAsia="lv-LV"/>
              </w:rPr>
              <w:lastRenderedPageBreak/>
              <w:t>darbībām lietās, kurās piedzinējs tiek atbrīvots no sprieduma izpildes izdevumu samaksas vai arī par darbībām lietās, kurās sprieduma izpilde nav bijusi sekmīga</w:t>
            </w:r>
            <w:r w:rsidR="002021B4" w:rsidRPr="00CC0ECE">
              <w:rPr>
                <w:rFonts w:ascii="Times New Roman" w:eastAsia="Times New Roman" w:hAnsi="Times New Roman" w:cs="Times New Roman"/>
                <w:sz w:val="24"/>
                <w:szCs w:val="24"/>
                <w:lang w:eastAsia="lv-LV"/>
              </w:rPr>
              <w:t xml:space="preserve"> (</w:t>
            </w:r>
            <w:proofErr w:type="spellStart"/>
            <w:r w:rsidR="002021B4" w:rsidRPr="00CC0ECE">
              <w:rPr>
                <w:rFonts w:ascii="Times New Roman" w:eastAsia="Times New Roman" w:hAnsi="Times New Roman" w:cs="Times New Roman"/>
                <w:sz w:val="24"/>
                <w:szCs w:val="24"/>
                <w:lang w:eastAsia="lv-LV"/>
              </w:rPr>
              <w:t>šķērssubsīdiju</w:t>
            </w:r>
            <w:proofErr w:type="spellEnd"/>
            <w:r w:rsidR="002021B4" w:rsidRPr="00CC0ECE">
              <w:rPr>
                <w:rFonts w:ascii="Times New Roman" w:eastAsia="Times New Roman" w:hAnsi="Times New Roman" w:cs="Times New Roman"/>
                <w:sz w:val="24"/>
                <w:szCs w:val="24"/>
                <w:lang w:eastAsia="lv-LV"/>
              </w:rPr>
              <w:t xml:space="preserve"> modelis). Tāpat pausts viedoklis, ka nav normāli un samērīgi, ka atkarībā no amatpersonas statusa attiecībā uz pievienotās vērtības nodokļa maksājumiem, parādniekam papildus normatīvi noteiktai amata atlīdzībai vai nu ir, vai nav jāmaksā  pievienotās vērtības nodoklis. Pausts viedoklis, ka būtu jāizvērtē,</w:t>
            </w:r>
            <w:r w:rsidR="00882A5E">
              <w:rPr>
                <w:rFonts w:ascii="Times New Roman" w:eastAsia="Times New Roman" w:hAnsi="Times New Roman" w:cs="Times New Roman"/>
                <w:sz w:val="24"/>
                <w:szCs w:val="24"/>
                <w:lang w:eastAsia="lv-LV"/>
              </w:rPr>
              <w:t xml:space="preserve"> </w:t>
            </w:r>
            <w:r w:rsidR="002021B4" w:rsidRPr="00CC0ECE">
              <w:rPr>
                <w:rFonts w:ascii="Times New Roman" w:eastAsia="Times New Roman" w:hAnsi="Times New Roman" w:cs="Times New Roman"/>
                <w:sz w:val="24"/>
                <w:szCs w:val="24"/>
                <w:lang w:eastAsia="lv-LV"/>
              </w:rPr>
              <w:t xml:space="preserve">vai gadījumos, kad privātpersona ir parādā valstij nelielas summas (piemēram, maksājums par dokumentu nosūtīšanu civilprocesā iesaistītām personām, neliela apmēra naudas sodi u.c.) tās vispār ir piedzenamas ar tiesu izpildītāja starpniecību. Vienlaikus pausts viedoklis, ka noteikumu projekta 1.3. apakšpunktā ietvertie grozījumi nenodrošina samērīgu tiesu izpildītāja amata atlīdzību. Ja parāda samaksa nav veikta no parādnieka neatkarīgu iemelsu dēļ, nav samērīgi piemērot atlīdzības taksi procentos no atgūtās summas. Kā arī nav attaisnojami paredzēt augstāku atlīdzības likmi ilgstošas izpildes gadījumā. </w:t>
            </w:r>
          </w:p>
          <w:p w14:paraId="5584CE00" w14:textId="25564562" w:rsidR="00735C4D" w:rsidRPr="00CC0ECE" w:rsidRDefault="00896975" w:rsidP="00410C8D">
            <w:pPr>
              <w:spacing w:after="0" w:line="240" w:lineRule="auto"/>
              <w:ind w:firstLine="311"/>
              <w:jc w:val="both"/>
              <w:rPr>
                <w:rFonts w:ascii="Times New Roman" w:hAnsi="Times New Roman" w:cs="Times New Roman"/>
                <w:sz w:val="24"/>
                <w:szCs w:val="24"/>
              </w:rPr>
            </w:pPr>
            <w:r w:rsidRPr="00CC0ECE">
              <w:rPr>
                <w:rFonts w:ascii="Times New Roman" w:hAnsi="Times New Roman" w:cs="Times New Roman"/>
                <w:sz w:val="24"/>
                <w:szCs w:val="24"/>
              </w:rPr>
              <w:t>Lai pārrunātu saņemto viedokli, Tieslietu ministrijā 2018. gada 8. oktobrī organizēta diskusija, kurā piedalījās Latvijas Darba devēju konfederācijas eksperti P. Leiškalns un I. </w:t>
            </w:r>
            <w:proofErr w:type="spellStart"/>
            <w:r w:rsidRPr="00CC0ECE">
              <w:rPr>
                <w:rFonts w:ascii="Times New Roman" w:hAnsi="Times New Roman" w:cs="Times New Roman"/>
                <w:sz w:val="24"/>
                <w:szCs w:val="24"/>
              </w:rPr>
              <w:t>Olafsone</w:t>
            </w:r>
            <w:proofErr w:type="spellEnd"/>
            <w:r w:rsidRPr="00CC0ECE">
              <w:rPr>
                <w:rFonts w:ascii="Times New Roman" w:hAnsi="Times New Roman" w:cs="Times New Roman"/>
                <w:sz w:val="24"/>
                <w:szCs w:val="24"/>
              </w:rPr>
              <w:t xml:space="preserve"> un Latvijas Zvērinātu tiesu izpildītāju padomes pārstāvji.</w:t>
            </w:r>
          </w:p>
          <w:p w14:paraId="0ED9951B" w14:textId="7D327D9D" w:rsidR="00896975" w:rsidRPr="00CC0ECE" w:rsidRDefault="001D03D7" w:rsidP="003B77F8">
            <w:pPr>
              <w:spacing w:after="0" w:line="240" w:lineRule="auto"/>
              <w:ind w:firstLine="311"/>
              <w:jc w:val="both"/>
              <w:rPr>
                <w:rFonts w:ascii="Times New Roman" w:hAnsi="Times New Roman" w:cs="Times New Roman"/>
                <w:sz w:val="24"/>
                <w:szCs w:val="24"/>
              </w:rPr>
            </w:pPr>
            <w:r w:rsidRPr="003B77F8">
              <w:rPr>
                <w:rFonts w:ascii="Times New Roman" w:hAnsi="Times New Roman" w:cs="Times New Roman"/>
                <w:sz w:val="24"/>
                <w:szCs w:val="24"/>
              </w:rPr>
              <w:t xml:space="preserve">Latvijas Darba devēju konfederācijas eksperta P. Leiškalna viedoklī paustās iebildes nav ņemtas vērā. </w:t>
            </w:r>
            <w:r w:rsidR="00C91379" w:rsidRPr="003B77F8">
              <w:rPr>
                <w:rFonts w:ascii="Times New Roman" w:hAnsi="Times New Roman" w:cs="Times New Roman"/>
                <w:sz w:val="24"/>
                <w:szCs w:val="24"/>
              </w:rPr>
              <w:t>Takse procentos no atgūtās summas ir viena no zvērināta tiesu izpildītāja amata atlīdzības taksēm, kas veido kopējo amata atlīdzību izpildu lietās par parādu piedziņu. Tādējādi nav pamatots uzskat</w:t>
            </w:r>
            <w:r w:rsidR="00302ACD" w:rsidRPr="003B77F8">
              <w:rPr>
                <w:rFonts w:ascii="Times New Roman" w:hAnsi="Times New Roman" w:cs="Times New Roman"/>
                <w:sz w:val="24"/>
                <w:szCs w:val="24"/>
              </w:rPr>
              <w:t>s</w:t>
            </w:r>
            <w:r w:rsidR="00C91379" w:rsidRPr="003B77F8">
              <w:rPr>
                <w:rFonts w:ascii="Times New Roman" w:hAnsi="Times New Roman" w:cs="Times New Roman"/>
                <w:sz w:val="24"/>
                <w:szCs w:val="24"/>
              </w:rPr>
              <w:t>, ka takse procentos ir Civilprocesa likumam neatbilstoš</w:t>
            </w:r>
            <w:r w:rsidR="00DD522A">
              <w:rPr>
                <w:rFonts w:ascii="Times New Roman" w:hAnsi="Times New Roman" w:cs="Times New Roman"/>
                <w:sz w:val="24"/>
                <w:szCs w:val="24"/>
              </w:rPr>
              <w:t>a.</w:t>
            </w:r>
            <w:r w:rsidR="00C91379" w:rsidRPr="003B77F8">
              <w:rPr>
                <w:rFonts w:ascii="Times New Roman" w:hAnsi="Times New Roman" w:cs="Times New Roman"/>
                <w:sz w:val="24"/>
                <w:szCs w:val="24"/>
              </w:rPr>
              <w:t xml:space="preserve"> Prasība, kas paredz </w:t>
            </w:r>
            <w:r w:rsidR="00596C0A" w:rsidRPr="003B77F8">
              <w:rPr>
                <w:rFonts w:ascii="Times New Roman" w:hAnsi="Times New Roman" w:cs="Times New Roman"/>
                <w:sz w:val="24"/>
                <w:szCs w:val="24"/>
              </w:rPr>
              <w:t xml:space="preserve">ikvienam zvērinātam tiesu izpildītājam, kurš reģistrēts kā ar pievienotās vērtības nodokli apliekamā persona, </w:t>
            </w:r>
            <w:r w:rsidR="00C91379" w:rsidRPr="003B77F8">
              <w:rPr>
                <w:rFonts w:ascii="Times New Roman" w:hAnsi="Times New Roman" w:cs="Times New Roman"/>
                <w:sz w:val="24"/>
                <w:szCs w:val="24"/>
              </w:rPr>
              <w:t>amata atlīdzību aplikt ar pievienotās vērtības nodokli, noteikta Tiesu izpildītāju likuma 79. pantā, kā arī izriet no nodokļu administrēšanas jautājumu regulējošiem normatīvajiem aktiem</w:t>
            </w:r>
            <w:r w:rsidR="00596C0A" w:rsidRPr="003B77F8">
              <w:rPr>
                <w:rFonts w:ascii="Times New Roman" w:hAnsi="Times New Roman" w:cs="Times New Roman"/>
                <w:sz w:val="24"/>
                <w:szCs w:val="24"/>
              </w:rPr>
              <w:t>.</w:t>
            </w:r>
            <w:r w:rsidR="009F65DA" w:rsidRPr="003B77F8">
              <w:rPr>
                <w:rFonts w:ascii="Times New Roman" w:hAnsi="Times New Roman" w:cs="Times New Roman"/>
                <w:sz w:val="24"/>
                <w:szCs w:val="24"/>
              </w:rPr>
              <w:t xml:space="preserve"> Satversmes tiesas lietā Nr. 2012-22-0103 </w:t>
            </w:r>
            <w:r w:rsidR="009F65DA" w:rsidRPr="003B77F8">
              <w:rPr>
                <w:rFonts w:ascii="Times New Roman" w:eastAsia="SimSun" w:hAnsi="Times New Roman" w:cs="Times New Roman"/>
                <w:kern w:val="1"/>
                <w:sz w:val="24"/>
                <w:szCs w:val="24"/>
                <w:lang w:eastAsia="hi-IN" w:bidi="hi-IN"/>
              </w:rPr>
              <w:t xml:space="preserve">"Par Civilprocesa likuma 567. panta trešās daļas, ciktāl tā neparedz zvērināta tiesu izpildītāja amata atlīdzības segšanu no valsts budžeta gadījumos, kad piedzinējs ir atbrīvots no sprieduma izpildes izdevumu samaksas, atbilstību Latvijas Republikas Satversmes 107. pantam un Ministru kabineta 2011. gada 30. augusta noteikumu Nr. 670 "Noteikumi par izpildu darbību veikšanai nepieciešamo izdevumu apmēru un to maksāšanas kārtību" 8., 9., 10., 11. un 12. punkta atbilstību Latvijas Republikas Satversmes 64. un 105. pantam" </w:t>
            </w:r>
            <w:r w:rsidR="009F65DA" w:rsidRPr="003B77F8">
              <w:rPr>
                <w:rFonts w:ascii="Times New Roman" w:hAnsi="Times New Roman" w:cs="Times New Roman"/>
                <w:sz w:val="24"/>
                <w:szCs w:val="24"/>
              </w:rPr>
              <w:t xml:space="preserve">2013. gada 27. jūnijā pieņemtajā spriedumā secināts, ka zvērinātu tiesu izpildītāju tiesības saņemt atlīdzību nav tieši </w:t>
            </w:r>
            <w:bookmarkStart w:id="1" w:name="_GoBack"/>
            <w:r w:rsidR="009F65DA" w:rsidRPr="003B77F8">
              <w:rPr>
                <w:rFonts w:ascii="Times New Roman" w:hAnsi="Times New Roman" w:cs="Times New Roman"/>
                <w:sz w:val="24"/>
                <w:szCs w:val="24"/>
              </w:rPr>
              <w:t>pārnesam</w:t>
            </w:r>
            <w:r w:rsidR="00882A5E">
              <w:rPr>
                <w:rFonts w:ascii="Times New Roman" w:hAnsi="Times New Roman" w:cs="Times New Roman"/>
                <w:sz w:val="24"/>
                <w:szCs w:val="24"/>
              </w:rPr>
              <w:t>as</w:t>
            </w:r>
            <w:bookmarkEnd w:id="1"/>
            <w:r w:rsidR="009F65DA" w:rsidRPr="003B77F8">
              <w:rPr>
                <w:rFonts w:ascii="Times New Roman" w:hAnsi="Times New Roman" w:cs="Times New Roman"/>
                <w:sz w:val="24"/>
                <w:szCs w:val="24"/>
              </w:rPr>
              <w:t xml:space="preserve"> uz valsti, jo valsts nevar pilnībā uzņemties atbildību par personu, kas darbojas brīvā profesijā, proti, ka lietās, kas noslēdzas ar sekmīgu piedziņu no parādnieka, iekasētā amata atlīdzība nodrošina </w:t>
            </w:r>
            <w:proofErr w:type="spellStart"/>
            <w:r w:rsidR="009F65DA" w:rsidRPr="003B77F8">
              <w:rPr>
                <w:rFonts w:ascii="Times New Roman" w:hAnsi="Times New Roman" w:cs="Times New Roman"/>
                <w:sz w:val="24"/>
                <w:szCs w:val="24"/>
              </w:rPr>
              <w:t>šķērssubsīdijas</w:t>
            </w:r>
            <w:proofErr w:type="spellEnd"/>
            <w:r w:rsidR="009F65DA" w:rsidRPr="003B77F8">
              <w:rPr>
                <w:rFonts w:ascii="Times New Roman" w:hAnsi="Times New Roman" w:cs="Times New Roman"/>
                <w:sz w:val="24"/>
                <w:szCs w:val="24"/>
              </w:rPr>
              <w:t xml:space="preserve"> tām lietām, kurās tiesu izpildītāji </w:t>
            </w:r>
            <w:r w:rsidR="009F65DA" w:rsidRPr="003B77F8">
              <w:rPr>
                <w:rFonts w:ascii="Times New Roman" w:hAnsi="Times New Roman" w:cs="Times New Roman"/>
                <w:sz w:val="24"/>
                <w:szCs w:val="24"/>
              </w:rPr>
              <w:lastRenderedPageBreak/>
              <w:t xml:space="preserve">atlīdzību nesaņem. </w:t>
            </w:r>
            <w:r w:rsidR="003B77F8" w:rsidRPr="003B77F8">
              <w:rPr>
                <w:rFonts w:ascii="Times New Roman" w:hAnsi="Times New Roman" w:cs="Times New Roman"/>
                <w:sz w:val="24"/>
                <w:szCs w:val="24"/>
              </w:rPr>
              <w:t>Šādu lietu īpatsvaru lielā mērā veido izpildu lietas, kurās saskaņā ar Civilprocesa likuma 567. panta otro daļu piedzinēji ir atbrīvoti no jebkādu sprieduma izpildes izdevumu segšanas.</w:t>
            </w:r>
            <w:r w:rsidR="009F65DA">
              <w:rPr>
                <w:rFonts w:ascii="Times New Roman" w:hAnsi="Times New Roman" w:cs="Times New Roman"/>
                <w:sz w:val="24"/>
                <w:szCs w:val="24"/>
              </w:rPr>
              <w:t xml:space="preserve"> </w:t>
            </w:r>
            <w:r w:rsidR="00596C0A" w:rsidRPr="00CC0ECE">
              <w:rPr>
                <w:rFonts w:ascii="Times New Roman" w:hAnsi="Times New Roman" w:cs="Times New Roman"/>
                <w:sz w:val="24"/>
                <w:szCs w:val="24"/>
              </w:rPr>
              <w:t xml:space="preserve">Gan minētie jautājumi, gan ierosinājums noteikt, ka neliela apmēra parādi valstij nebūtu piedzenami piespiedu kārtā, pēc būtības nav risināmi noteikumu Nr. 451 ietvaros. </w:t>
            </w:r>
          </w:p>
          <w:p w14:paraId="35C25D02" w14:textId="30C98FCB" w:rsidR="00CC0ECE" w:rsidRPr="00CC0ECE" w:rsidRDefault="00596C0A" w:rsidP="00CC0ECE">
            <w:pPr>
              <w:spacing w:after="0" w:line="240" w:lineRule="auto"/>
              <w:ind w:firstLine="311"/>
              <w:jc w:val="both"/>
              <w:rPr>
                <w:rFonts w:ascii="Times New Roman" w:hAnsi="Times New Roman" w:cs="Times New Roman"/>
                <w:sz w:val="24"/>
                <w:szCs w:val="24"/>
              </w:rPr>
            </w:pPr>
            <w:r w:rsidRPr="00CC0ECE">
              <w:rPr>
                <w:rFonts w:ascii="Times New Roman" w:hAnsi="Times New Roman" w:cs="Times New Roman"/>
                <w:sz w:val="24"/>
                <w:szCs w:val="24"/>
              </w:rPr>
              <w:t xml:space="preserve">Savukārt attiecībā uz kritiku, vai noteikumu projekts sasniedz </w:t>
            </w:r>
            <w:r w:rsidRPr="00CC0ECE">
              <w:rPr>
                <w:rFonts w:ascii="Times New Roman" w:eastAsia="Times New Roman" w:hAnsi="Times New Roman" w:cs="Times New Roman"/>
                <w:sz w:val="24"/>
                <w:szCs w:val="24"/>
                <w:lang w:eastAsia="lv-LV"/>
              </w:rPr>
              <w:t>2018. gada 12</w:t>
            </w:r>
            <w:r w:rsidR="0025271E" w:rsidRPr="00CC0ECE">
              <w:rPr>
                <w:rFonts w:ascii="Times New Roman" w:eastAsia="Times New Roman" w:hAnsi="Times New Roman" w:cs="Times New Roman"/>
                <w:sz w:val="24"/>
                <w:szCs w:val="24"/>
                <w:lang w:eastAsia="lv-LV"/>
              </w:rPr>
              <w:t>.</w:t>
            </w:r>
            <w:r w:rsidRPr="00CC0ECE">
              <w:rPr>
                <w:rFonts w:ascii="Times New Roman" w:eastAsia="Times New Roman" w:hAnsi="Times New Roman" w:cs="Times New Roman"/>
                <w:sz w:val="24"/>
                <w:szCs w:val="24"/>
                <w:lang w:eastAsia="lv-LV"/>
              </w:rPr>
              <w:t xml:space="preserve"> aprīļa likuma "Grozījumi Tiesu izpildītāju likumā" mērķi, </w:t>
            </w:r>
            <w:r w:rsidR="0025271E" w:rsidRPr="00CC0ECE">
              <w:rPr>
                <w:rFonts w:ascii="Times New Roman" w:eastAsia="Times New Roman" w:hAnsi="Times New Roman" w:cs="Times New Roman"/>
                <w:sz w:val="24"/>
                <w:szCs w:val="24"/>
                <w:lang w:eastAsia="lv-LV"/>
              </w:rPr>
              <w:t>viedokļa autoram skaidrots, ka atbilstoši statistikas datiem absolūtais vairākums lietu (</w:t>
            </w:r>
            <w:r w:rsidR="0025271E" w:rsidRPr="00CC0ECE">
              <w:rPr>
                <w:rFonts w:ascii="Times New Roman" w:hAnsi="Times New Roman" w:cs="Times New Roman"/>
                <w:sz w:val="24"/>
                <w:szCs w:val="24"/>
              </w:rPr>
              <w:t>75,4 %) no visām 2017. gadā zvērinātu tiesu izpildītāju lietvedībā reģistrētajām izpildu lietām par parādu piedziņu bija izpildu lietas, kurās parāda summa nepārsniedza 500 </w:t>
            </w:r>
            <w:proofErr w:type="spellStart"/>
            <w:r w:rsidR="0025271E" w:rsidRPr="00CC0ECE">
              <w:rPr>
                <w:rFonts w:ascii="Times New Roman" w:hAnsi="Times New Roman" w:cs="Times New Roman"/>
                <w:i/>
                <w:sz w:val="24"/>
                <w:szCs w:val="24"/>
              </w:rPr>
              <w:t>e</w:t>
            </w:r>
            <w:r w:rsidR="00882A5E">
              <w:rPr>
                <w:rFonts w:ascii="Times New Roman" w:hAnsi="Times New Roman" w:cs="Times New Roman"/>
                <w:i/>
                <w:sz w:val="24"/>
                <w:szCs w:val="24"/>
              </w:rPr>
              <w:t>u</w:t>
            </w:r>
            <w:r w:rsidR="0025271E" w:rsidRPr="00CC0ECE">
              <w:rPr>
                <w:rFonts w:ascii="Times New Roman" w:hAnsi="Times New Roman" w:cs="Times New Roman"/>
                <w:i/>
                <w:sz w:val="24"/>
                <w:szCs w:val="24"/>
              </w:rPr>
              <w:t>ro</w:t>
            </w:r>
            <w:proofErr w:type="spellEnd"/>
            <w:r w:rsidR="0025271E" w:rsidRPr="00CC0ECE">
              <w:rPr>
                <w:rFonts w:ascii="Times New Roman" w:hAnsi="Times New Roman" w:cs="Times New Roman"/>
                <w:sz w:val="24"/>
                <w:szCs w:val="24"/>
              </w:rPr>
              <w:t>. Ar noteikumu projektu tieši neliela apmēra parāda piedziņai samazināta amata atlīdzība, tādējādi paredzot labvēlīgāku regulējumu absolūti lielākajai piedzinēju grupai. Turklāt ar noteikumu projektu paredzēts parādnieku labvēlīgi motivējošs regulējums – uz pusi samazināta amata atlīdzības daļa, kas rēķināma procentos no atgūtās summas - savlaicīga parāda nomaksas gadījumā. Papildus norādāms, ka zvērināti tiesu izpildītāji veic piespiedu nolēmumu izpildi. To paredz gan Tiesu izpildītāju likums, gan Civilprocesa likums. Termiņu labprātīgai nolēmuma izpildei dod tā institūcija vai amatpersona, kas maksājumu personai noteikusi. Piemēram, saskaņā ar Civilprocesa likuma 204.</w:t>
            </w:r>
            <w:r w:rsidR="0025271E" w:rsidRPr="00CC0ECE">
              <w:rPr>
                <w:rFonts w:ascii="Times New Roman" w:hAnsi="Times New Roman" w:cs="Times New Roman"/>
                <w:sz w:val="24"/>
                <w:szCs w:val="24"/>
                <w:vertAlign w:val="superscript"/>
              </w:rPr>
              <w:t>1</w:t>
            </w:r>
            <w:r w:rsidR="00882A5E">
              <w:rPr>
                <w:rFonts w:ascii="Times New Roman" w:hAnsi="Times New Roman" w:cs="Times New Roman"/>
                <w:sz w:val="24"/>
                <w:szCs w:val="24"/>
              </w:rPr>
              <w:t> </w:t>
            </w:r>
            <w:r w:rsidR="0025271E" w:rsidRPr="00CC0ECE">
              <w:rPr>
                <w:rFonts w:ascii="Times New Roman" w:hAnsi="Times New Roman" w:cs="Times New Roman"/>
                <w:sz w:val="24"/>
                <w:szCs w:val="24"/>
              </w:rPr>
              <w:t>pantu termiņu sprieduma labprātīgai izpildei nosaka tiesa. Zvērināts tiesu izpildītājs saskaņā ar Civilprocesa likuma 555.</w:t>
            </w:r>
            <w:r w:rsidR="00CC0ECE">
              <w:rPr>
                <w:rFonts w:ascii="Times New Roman" w:hAnsi="Times New Roman" w:cs="Times New Roman"/>
                <w:sz w:val="24"/>
                <w:szCs w:val="24"/>
              </w:rPr>
              <w:t> </w:t>
            </w:r>
            <w:r w:rsidR="0025271E" w:rsidRPr="00CC0ECE">
              <w:rPr>
                <w:rFonts w:ascii="Times New Roman" w:hAnsi="Times New Roman" w:cs="Times New Roman"/>
                <w:sz w:val="24"/>
                <w:szCs w:val="24"/>
              </w:rPr>
              <w:t>pantu paziņo par piespiedu izpildes uzsākšanu, nevis atgādina par parāda labprātīgu samaksu. Ja parādnieks ir izpildījis savas saistības, kas tam noteiktas ar likumu vai tiesas (institūcijas) nolēmumu pirms izpildu dokumenta iesniegšanas izpildei, tam saskaņā ar Civilprocesa likuma 568. panta 1.</w:t>
            </w:r>
            <w:r w:rsidR="0025271E" w:rsidRPr="00CC0ECE">
              <w:rPr>
                <w:rFonts w:ascii="Times New Roman" w:hAnsi="Times New Roman" w:cs="Times New Roman"/>
                <w:sz w:val="24"/>
                <w:szCs w:val="24"/>
                <w:vertAlign w:val="superscript"/>
              </w:rPr>
              <w:t>1 </w:t>
            </w:r>
            <w:r w:rsidR="0025271E" w:rsidRPr="00CC0ECE">
              <w:rPr>
                <w:rFonts w:ascii="Times New Roman" w:hAnsi="Times New Roman" w:cs="Times New Roman"/>
                <w:sz w:val="24"/>
                <w:szCs w:val="24"/>
              </w:rPr>
              <w:t>daļu sprieduma izpildes izdevumi, tai skaitā</w:t>
            </w:r>
            <w:r w:rsidR="00CC0ECE">
              <w:rPr>
                <w:rFonts w:ascii="Times New Roman" w:hAnsi="Times New Roman" w:cs="Times New Roman"/>
                <w:sz w:val="24"/>
                <w:szCs w:val="24"/>
              </w:rPr>
              <w:t>,</w:t>
            </w:r>
            <w:r w:rsidR="0025271E" w:rsidRPr="00CC0ECE">
              <w:rPr>
                <w:rFonts w:ascii="Times New Roman" w:hAnsi="Times New Roman" w:cs="Times New Roman"/>
                <w:sz w:val="24"/>
                <w:szCs w:val="24"/>
              </w:rPr>
              <w:t xml:space="preserve"> amata atlīdzība nav jāsedz vispār. </w:t>
            </w:r>
            <w:r w:rsidR="00CC0ECE" w:rsidRPr="00CC0ECE">
              <w:rPr>
                <w:rFonts w:ascii="Times New Roman" w:hAnsi="Times New Roman" w:cs="Times New Roman"/>
                <w:sz w:val="24"/>
                <w:szCs w:val="24"/>
              </w:rPr>
              <w:t xml:space="preserve">Virzot grozījumus </w:t>
            </w:r>
            <w:r w:rsidR="0025271E" w:rsidRPr="00CC0ECE">
              <w:rPr>
                <w:rFonts w:ascii="Times New Roman" w:hAnsi="Times New Roman" w:cs="Times New Roman"/>
                <w:sz w:val="24"/>
                <w:szCs w:val="24"/>
              </w:rPr>
              <w:t>Tiesu izpildītāju likuma 80.</w:t>
            </w:r>
            <w:r w:rsidR="00CC0ECE">
              <w:rPr>
                <w:rFonts w:ascii="Times New Roman" w:hAnsi="Times New Roman" w:cs="Times New Roman"/>
                <w:sz w:val="24"/>
                <w:szCs w:val="24"/>
              </w:rPr>
              <w:t> </w:t>
            </w:r>
            <w:r w:rsidR="0025271E" w:rsidRPr="00CC0ECE">
              <w:rPr>
                <w:rFonts w:ascii="Times New Roman" w:hAnsi="Times New Roman" w:cs="Times New Roman"/>
                <w:sz w:val="24"/>
                <w:szCs w:val="24"/>
              </w:rPr>
              <w:t xml:space="preserve">pantā, likumdevējs īpaši norādīja uz nepieciešamību </w:t>
            </w:r>
            <w:r w:rsidR="00CC0ECE" w:rsidRPr="00CC0ECE">
              <w:rPr>
                <w:rFonts w:ascii="Times New Roman" w:hAnsi="Times New Roman" w:cs="Times New Roman"/>
                <w:sz w:val="24"/>
                <w:szCs w:val="24"/>
              </w:rPr>
              <w:t xml:space="preserve">paredzēt ar piedzenamā parāda apmēru un ieguldīto darbu samērīgus </w:t>
            </w:r>
            <w:r w:rsidR="0025271E" w:rsidRPr="00CC0ECE">
              <w:rPr>
                <w:rFonts w:ascii="Times New Roman" w:hAnsi="Times New Roman" w:cs="Times New Roman"/>
                <w:sz w:val="24"/>
                <w:szCs w:val="24"/>
              </w:rPr>
              <w:t>sprieduma izpildes izdevumus lietā</w:t>
            </w:r>
            <w:r w:rsidR="00CC0ECE" w:rsidRPr="00CC0ECE">
              <w:rPr>
                <w:rFonts w:ascii="Times New Roman" w:hAnsi="Times New Roman" w:cs="Times New Roman"/>
                <w:sz w:val="24"/>
                <w:szCs w:val="24"/>
              </w:rPr>
              <w:t>s</w:t>
            </w:r>
            <w:r w:rsidR="0025271E" w:rsidRPr="00CC0ECE">
              <w:rPr>
                <w:rFonts w:ascii="Times New Roman" w:hAnsi="Times New Roman" w:cs="Times New Roman"/>
                <w:sz w:val="24"/>
                <w:szCs w:val="24"/>
              </w:rPr>
              <w:t xml:space="preserve"> par nelielu parādu piedziņu. </w:t>
            </w:r>
            <w:r w:rsidR="00CC0ECE" w:rsidRPr="00CC0ECE">
              <w:rPr>
                <w:rFonts w:ascii="Times New Roman" w:hAnsi="Times New Roman" w:cs="Times New Roman"/>
                <w:sz w:val="24"/>
                <w:szCs w:val="24"/>
              </w:rPr>
              <w:t>Ar noteikumu projektu minētais ir īstenots</w:t>
            </w:r>
            <w:r w:rsidR="0025271E" w:rsidRPr="00CC0ECE">
              <w:rPr>
                <w:rFonts w:ascii="Times New Roman" w:hAnsi="Times New Roman" w:cs="Times New Roman"/>
                <w:sz w:val="24"/>
                <w:szCs w:val="24"/>
              </w:rPr>
              <w:t>, samazinot noteikumu Nr.</w:t>
            </w:r>
            <w:r w:rsidR="00CC0ECE">
              <w:rPr>
                <w:rFonts w:ascii="Times New Roman" w:hAnsi="Times New Roman" w:cs="Times New Roman"/>
                <w:sz w:val="24"/>
                <w:szCs w:val="24"/>
              </w:rPr>
              <w:t> </w:t>
            </w:r>
            <w:r w:rsidR="0025271E" w:rsidRPr="00CC0ECE">
              <w:rPr>
                <w:rFonts w:ascii="Times New Roman" w:hAnsi="Times New Roman" w:cs="Times New Roman"/>
                <w:sz w:val="24"/>
                <w:szCs w:val="24"/>
              </w:rPr>
              <w:t>451 3.</w:t>
            </w:r>
            <w:r w:rsidR="00CC0ECE" w:rsidRPr="00CC0ECE">
              <w:rPr>
                <w:rFonts w:ascii="Times New Roman" w:hAnsi="Times New Roman" w:cs="Times New Roman"/>
                <w:sz w:val="24"/>
                <w:szCs w:val="24"/>
              </w:rPr>
              <w:t> </w:t>
            </w:r>
            <w:r w:rsidR="0025271E" w:rsidRPr="00CC0ECE">
              <w:rPr>
                <w:rFonts w:ascii="Times New Roman" w:hAnsi="Times New Roman" w:cs="Times New Roman"/>
                <w:sz w:val="24"/>
                <w:szCs w:val="24"/>
              </w:rPr>
              <w:t>punktā noteiktās fiksētās amata atlīdzības takses un papildus ieviešot koeficientu par samaksu Civilprocesa likuma 555.</w:t>
            </w:r>
            <w:r w:rsidR="00CC0ECE" w:rsidRPr="00CC0ECE">
              <w:rPr>
                <w:rFonts w:ascii="Times New Roman" w:hAnsi="Times New Roman" w:cs="Times New Roman"/>
                <w:sz w:val="24"/>
                <w:szCs w:val="24"/>
              </w:rPr>
              <w:t> </w:t>
            </w:r>
            <w:r w:rsidR="0025271E" w:rsidRPr="00CC0ECE">
              <w:rPr>
                <w:rFonts w:ascii="Times New Roman" w:hAnsi="Times New Roman" w:cs="Times New Roman"/>
                <w:sz w:val="24"/>
                <w:szCs w:val="24"/>
              </w:rPr>
              <w:t>pantā noteiktā paziņojumā norādītajā termiņā</w:t>
            </w:r>
            <w:r w:rsidR="00CC0ECE">
              <w:rPr>
                <w:rFonts w:ascii="Times New Roman" w:hAnsi="Times New Roman" w:cs="Times New Roman"/>
                <w:sz w:val="24"/>
                <w:szCs w:val="24"/>
              </w:rPr>
              <w:t xml:space="preserve"> (piemēram, izpildu lietā par piedziņu 10</w:t>
            </w:r>
            <w:r w:rsidR="00882A5E">
              <w:rPr>
                <w:rFonts w:ascii="Times New Roman" w:hAnsi="Times New Roman" w:cs="Times New Roman"/>
                <w:sz w:val="24"/>
                <w:szCs w:val="24"/>
              </w:rPr>
              <w:t> </w:t>
            </w:r>
            <w:proofErr w:type="spellStart"/>
            <w:r w:rsidR="00CC0ECE" w:rsidRPr="00CC0ECE">
              <w:rPr>
                <w:rFonts w:ascii="Times New Roman" w:hAnsi="Times New Roman" w:cs="Times New Roman"/>
                <w:i/>
                <w:sz w:val="24"/>
                <w:szCs w:val="24"/>
              </w:rPr>
              <w:t>e</w:t>
            </w:r>
            <w:r w:rsidR="00882A5E">
              <w:rPr>
                <w:rFonts w:ascii="Times New Roman" w:hAnsi="Times New Roman" w:cs="Times New Roman"/>
                <w:i/>
                <w:sz w:val="24"/>
                <w:szCs w:val="24"/>
              </w:rPr>
              <w:t>u</w:t>
            </w:r>
            <w:r w:rsidR="00CC0ECE" w:rsidRPr="00CC0ECE">
              <w:rPr>
                <w:rFonts w:ascii="Times New Roman" w:hAnsi="Times New Roman" w:cs="Times New Roman"/>
                <w:i/>
                <w:sz w:val="24"/>
                <w:szCs w:val="24"/>
              </w:rPr>
              <w:t>ro</w:t>
            </w:r>
            <w:proofErr w:type="spellEnd"/>
            <w:r w:rsidR="00CC0ECE">
              <w:rPr>
                <w:rFonts w:ascii="Times New Roman" w:hAnsi="Times New Roman" w:cs="Times New Roman"/>
                <w:sz w:val="24"/>
                <w:szCs w:val="24"/>
              </w:rPr>
              <w:t xml:space="preserve"> apmērā amata atlīdzības apmērs samazināsies vairāk kā četras reizes no 37,7</w:t>
            </w:r>
            <w:r w:rsidR="00882A5E">
              <w:rPr>
                <w:rFonts w:ascii="Times New Roman" w:hAnsi="Times New Roman" w:cs="Times New Roman"/>
                <w:sz w:val="24"/>
                <w:szCs w:val="24"/>
              </w:rPr>
              <w:t> </w:t>
            </w:r>
            <w:proofErr w:type="spellStart"/>
            <w:r w:rsidR="00CC0ECE" w:rsidRPr="00CC0ECE">
              <w:rPr>
                <w:rFonts w:ascii="Times New Roman" w:hAnsi="Times New Roman" w:cs="Times New Roman"/>
                <w:i/>
                <w:sz w:val="24"/>
                <w:szCs w:val="24"/>
              </w:rPr>
              <w:t>e</w:t>
            </w:r>
            <w:r w:rsidR="00882A5E">
              <w:rPr>
                <w:rFonts w:ascii="Times New Roman" w:hAnsi="Times New Roman" w:cs="Times New Roman"/>
                <w:i/>
                <w:sz w:val="24"/>
                <w:szCs w:val="24"/>
              </w:rPr>
              <w:t>u</w:t>
            </w:r>
            <w:r w:rsidR="00CC0ECE" w:rsidRPr="00CC0ECE">
              <w:rPr>
                <w:rFonts w:ascii="Times New Roman" w:hAnsi="Times New Roman" w:cs="Times New Roman"/>
                <w:i/>
                <w:sz w:val="24"/>
                <w:szCs w:val="24"/>
              </w:rPr>
              <w:t>ro</w:t>
            </w:r>
            <w:proofErr w:type="spellEnd"/>
            <w:r w:rsidR="00CC0ECE">
              <w:rPr>
                <w:rFonts w:ascii="Times New Roman" w:hAnsi="Times New Roman" w:cs="Times New Roman"/>
                <w:sz w:val="24"/>
                <w:szCs w:val="24"/>
              </w:rPr>
              <w:t xml:space="preserve"> līdz 9,00</w:t>
            </w:r>
            <w:r w:rsidR="00882A5E">
              <w:rPr>
                <w:rFonts w:ascii="Times New Roman" w:hAnsi="Times New Roman" w:cs="Times New Roman"/>
                <w:sz w:val="24"/>
                <w:szCs w:val="24"/>
              </w:rPr>
              <w:t> </w:t>
            </w:r>
            <w:proofErr w:type="spellStart"/>
            <w:r w:rsidR="00CC0ECE" w:rsidRPr="00CC0ECE">
              <w:rPr>
                <w:rFonts w:ascii="Times New Roman" w:hAnsi="Times New Roman" w:cs="Times New Roman"/>
                <w:i/>
                <w:sz w:val="24"/>
                <w:szCs w:val="24"/>
              </w:rPr>
              <w:t>e</w:t>
            </w:r>
            <w:r w:rsidR="00882A5E">
              <w:rPr>
                <w:rFonts w:ascii="Times New Roman" w:hAnsi="Times New Roman" w:cs="Times New Roman"/>
                <w:i/>
                <w:sz w:val="24"/>
                <w:szCs w:val="24"/>
              </w:rPr>
              <w:t>u</w:t>
            </w:r>
            <w:r w:rsidR="00CC0ECE" w:rsidRPr="00CC0ECE">
              <w:rPr>
                <w:rFonts w:ascii="Times New Roman" w:hAnsi="Times New Roman" w:cs="Times New Roman"/>
                <w:i/>
                <w:sz w:val="24"/>
                <w:szCs w:val="24"/>
              </w:rPr>
              <w:t>ro</w:t>
            </w:r>
            <w:proofErr w:type="spellEnd"/>
            <w:r w:rsidR="00CC0ECE">
              <w:rPr>
                <w:rFonts w:ascii="Times New Roman" w:hAnsi="Times New Roman" w:cs="Times New Roman"/>
                <w:sz w:val="24"/>
                <w:szCs w:val="24"/>
              </w:rPr>
              <w:t xml:space="preserve">, ja parādnieks parādu samaksās paziņojumā par pienākumu izpildīt nolēmumu noteiktajā terminā, izpildu lietā par </w:t>
            </w:r>
            <w:r w:rsidR="001337FD">
              <w:rPr>
                <w:rFonts w:ascii="Times New Roman" w:hAnsi="Times New Roman" w:cs="Times New Roman"/>
                <w:sz w:val="24"/>
                <w:szCs w:val="24"/>
              </w:rPr>
              <w:t>parāda piedziņu 75</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Pr>
                <w:rFonts w:ascii="Times New Roman" w:hAnsi="Times New Roman" w:cs="Times New Roman"/>
                <w:sz w:val="24"/>
                <w:szCs w:val="24"/>
              </w:rPr>
              <w:t xml:space="preserve"> apmērā amata atlīdzība samazināsies no 68,16</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Pr>
                <w:rFonts w:ascii="Times New Roman" w:hAnsi="Times New Roman" w:cs="Times New Roman"/>
                <w:sz w:val="24"/>
                <w:szCs w:val="24"/>
              </w:rPr>
              <w:t xml:space="preserve"> līdz 28,75</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Pr>
                <w:rFonts w:ascii="Times New Roman" w:hAnsi="Times New Roman" w:cs="Times New Roman"/>
                <w:sz w:val="24"/>
                <w:szCs w:val="24"/>
              </w:rPr>
              <w:t>, izpildu lietā par parāda piedziņu 300</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Pr>
                <w:rFonts w:ascii="Times New Roman" w:hAnsi="Times New Roman" w:cs="Times New Roman"/>
                <w:sz w:val="24"/>
                <w:szCs w:val="24"/>
              </w:rPr>
              <w:t xml:space="preserve"> apmērā amata atlīdzība samazināsies no 130,37</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Pr>
                <w:rFonts w:ascii="Times New Roman" w:hAnsi="Times New Roman" w:cs="Times New Roman"/>
                <w:sz w:val="24"/>
                <w:szCs w:val="24"/>
              </w:rPr>
              <w:t xml:space="preserve"> līdz 70,00</w:t>
            </w:r>
            <w:r w:rsidR="00882A5E">
              <w:rPr>
                <w:rFonts w:ascii="Times New Roman" w:hAnsi="Times New Roman" w:cs="Times New Roman"/>
                <w:sz w:val="24"/>
                <w:szCs w:val="24"/>
              </w:rPr>
              <w:t> </w:t>
            </w:r>
            <w:proofErr w:type="spellStart"/>
            <w:r w:rsidR="001337FD" w:rsidRPr="001337FD">
              <w:rPr>
                <w:rFonts w:ascii="Times New Roman" w:hAnsi="Times New Roman" w:cs="Times New Roman"/>
                <w:i/>
                <w:sz w:val="24"/>
                <w:szCs w:val="24"/>
              </w:rPr>
              <w:t>e</w:t>
            </w:r>
            <w:r w:rsidR="00882A5E">
              <w:rPr>
                <w:rFonts w:ascii="Times New Roman" w:hAnsi="Times New Roman" w:cs="Times New Roman"/>
                <w:i/>
                <w:sz w:val="24"/>
                <w:szCs w:val="24"/>
              </w:rPr>
              <w:t>u</w:t>
            </w:r>
            <w:r w:rsidR="001337FD" w:rsidRPr="001337FD">
              <w:rPr>
                <w:rFonts w:ascii="Times New Roman" w:hAnsi="Times New Roman" w:cs="Times New Roman"/>
                <w:i/>
                <w:sz w:val="24"/>
                <w:szCs w:val="24"/>
              </w:rPr>
              <w:t>ro</w:t>
            </w:r>
            <w:proofErr w:type="spellEnd"/>
            <w:r w:rsidR="001337FD" w:rsidRPr="001337FD">
              <w:rPr>
                <w:rFonts w:ascii="Times New Roman" w:hAnsi="Times New Roman" w:cs="Times New Roman"/>
                <w:sz w:val="24"/>
                <w:szCs w:val="24"/>
              </w:rPr>
              <w:t>).</w:t>
            </w:r>
          </w:p>
        </w:tc>
      </w:tr>
      <w:tr w:rsidR="002F5682" w:rsidRPr="00AB0440" w14:paraId="1207F418" w14:textId="77777777" w:rsidTr="002E1F12">
        <w:trPr>
          <w:trHeight w:val="476"/>
          <w:jc w:val="center"/>
        </w:trPr>
        <w:tc>
          <w:tcPr>
            <w:tcW w:w="258" w:type="pct"/>
            <w:tcBorders>
              <w:bottom w:val="single" w:sz="4" w:space="0" w:color="auto"/>
            </w:tcBorders>
          </w:tcPr>
          <w:p w14:paraId="758D107D"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lastRenderedPageBreak/>
              <w:t>5.</w:t>
            </w:r>
          </w:p>
        </w:tc>
        <w:tc>
          <w:tcPr>
            <w:tcW w:w="1445" w:type="pct"/>
            <w:tcBorders>
              <w:bottom w:val="single" w:sz="4" w:space="0" w:color="auto"/>
            </w:tcBorders>
          </w:tcPr>
          <w:p w14:paraId="3FBE846B"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14:paraId="0AEAE433"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bottom w:val="single" w:sz="4" w:space="0" w:color="auto"/>
            </w:tcBorders>
          </w:tcPr>
          <w:p w14:paraId="70413E82" w14:textId="77777777"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2F5682" w:rsidRPr="00AB0440" w14:paraId="2DA74C1A" w14:textId="77777777" w:rsidTr="002E1F12">
        <w:trPr>
          <w:trHeight w:val="291"/>
          <w:jc w:val="center"/>
        </w:trPr>
        <w:tc>
          <w:tcPr>
            <w:tcW w:w="258" w:type="pct"/>
            <w:tcBorders>
              <w:top w:val="single" w:sz="4" w:space="0" w:color="auto"/>
              <w:left w:val="nil"/>
              <w:bottom w:val="single" w:sz="4" w:space="0" w:color="auto"/>
              <w:right w:val="nil"/>
            </w:tcBorders>
          </w:tcPr>
          <w:p w14:paraId="562C01BA"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p>
        </w:tc>
        <w:tc>
          <w:tcPr>
            <w:tcW w:w="1445" w:type="pct"/>
            <w:tcBorders>
              <w:top w:val="single" w:sz="4" w:space="0" w:color="auto"/>
              <w:left w:val="nil"/>
              <w:bottom w:val="single" w:sz="4" w:space="0" w:color="auto"/>
              <w:right w:val="nil"/>
            </w:tcBorders>
          </w:tcPr>
          <w:p w14:paraId="714B2192"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top w:val="single" w:sz="4" w:space="0" w:color="auto"/>
              <w:left w:val="nil"/>
              <w:bottom w:val="single" w:sz="4" w:space="0" w:color="auto"/>
              <w:right w:val="nil"/>
            </w:tcBorders>
          </w:tcPr>
          <w:p w14:paraId="6A53D88B" w14:textId="77777777"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14:paraId="78299D4A" w14:textId="77777777" w:rsidTr="002E1F12">
        <w:tblPrEx>
          <w:tblCellMar>
            <w:top w:w="28" w:type="dxa"/>
            <w:left w:w="28" w:type="dxa"/>
            <w:bottom w:w="28" w:type="dxa"/>
            <w:right w:w="28" w:type="dxa"/>
          </w:tblCellMar>
        </w:tblPrEx>
        <w:trPr>
          <w:jc w:val="center"/>
        </w:trPr>
        <w:tc>
          <w:tcPr>
            <w:tcW w:w="5000" w:type="pct"/>
            <w:gridSpan w:val="4"/>
            <w:tcBorders>
              <w:top w:val="single" w:sz="4" w:space="0" w:color="auto"/>
            </w:tcBorders>
          </w:tcPr>
          <w:p w14:paraId="061F41BD" w14:textId="77777777"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2F5682" w:rsidRPr="00AB0440" w14:paraId="33D6D45D" w14:textId="77777777" w:rsidTr="002E1F12">
        <w:tblPrEx>
          <w:jc w:val="left"/>
          <w:tblCellMar>
            <w:top w:w="28" w:type="dxa"/>
            <w:left w:w="28" w:type="dxa"/>
            <w:bottom w:w="28" w:type="dxa"/>
            <w:right w:w="28" w:type="dxa"/>
          </w:tblCellMar>
        </w:tblPrEx>
        <w:trPr>
          <w:trHeight w:val="690"/>
        </w:trPr>
        <w:tc>
          <w:tcPr>
            <w:tcW w:w="258" w:type="pct"/>
          </w:tcPr>
          <w:p w14:paraId="6F841179" w14:textId="77777777"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14:paraId="389F36E2"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14:paraId="4F09538B" w14:textId="7023109D" w:rsidR="002F5682" w:rsidRPr="00AB0440" w:rsidRDefault="002F5682" w:rsidP="002E1F12">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zvērināti tiesu izpildītāji.</w:t>
            </w:r>
            <w:r w:rsidR="0093611F">
              <w:rPr>
                <w:rFonts w:ascii="Times New Roman" w:eastAsia="Times New Roman" w:hAnsi="Times New Roman" w:cs="Times New Roman"/>
                <w:bCs/>
                <w:sz w:val="24"/>
                <w:szCs w:val="24"/>
                <w:lang w:eastAsia="lv-LV"/>
              </w:rPr>
              <w:t xml:space="preserve"> </w:t>
            </w:r>
          </w:p>
        </w:tc>
      </w:tr>
      <w:tr w:rsidR="002F5682" w:rsidRPr="00AB0440" w14:paraId="079C4F56" w14:textId="77777777" w:rsidTr="002E1F12">
        <w:tblPrEx>
          <w:jc w:val="left"/>
          <w:tblCellMar>
            <w:top w:w="28" w:type="dxa"/>
            <w:left w:w="28" w:type="dxa"/>
            <w:bottom w:w="28" w:type="dxa"/>
            <w:right w:w="28" w:type="dxa"/>
          </w:tblCellMar>
        </w:tblPrEx>
        <w:trPr>
          <w:trHeight w:val="463"/>
        </w:trPr>
        <w:tc>
          <w:tcPr>
            <w:tcW w:w="258" w:type="pct"/>
          </w:tcPr>
          <w:p w14:paraId="539DB798" w14:textId="77777777"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14:paraId="64992AD1"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14:paraId="630C83A4"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p>
          <w:p w14:paraId="7223241C"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14:paraId="492D37D6" w14:textId="77777777" w:rsidR="002F5682" w:rsidRDefault="002F5682" w:rsidP="002E1F12">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14:paraId="66C3FBB5" w14:textId="77777777" w:rsidR="002F5682" w:rsidRPr="00AB0440" w:rsidRDefault="002F5682" w:rsidP="002E1F12">
            <w:pPr>
              <w:spacing w:after="0" w:line="240" w:lineRule="auto"/>
              <w:ind w:firstLine="256"/>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2F5682" w:rsidRPr="00AB0440" w14:paraId="2CF98C90" w14:textId="77777777" w:rsidTr="002E1F12">
        <w:tblPrEx>
          <w:jc w:val="left"/>
          <w:tblCellMar>
            <w:top w:w="28" w:type="dxa"/>
            <w:left w:w="28" w:type="dxa"/>
            <w:bottom w:w="28" w:type="dxa"/>
            <w:right w:w="28" w:type="dxa"/>
          </w:tblCellMar>
        </w:tblPrEx>
        <w:trPr>
          <w:trHeight w:val="476"/>
        </w:trPr>
        <w:tc>
          <w:tcPr>
            <w:tcW w:w="258" w:type="pct"/>
          </w:tcPr>
          <w:p w14:paraId="129C3E08"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14:paraId="0F047DB2"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14:paraId="3A56BF66" w14:textId="77777777" w:rsidR="002F5682" w:rsidRPr="00AB0440" w:rsidRDefault="002F5682" w:rsidP="002E1F12">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12EE8EF2" w14:textId="77777777" w:rsidR="002F5682" w:rsidRDefault="002F5682" w:rsidP="002F5682">
      <w:pPr>
        <w:tabs>
          <w:tab w:val="left" w:pos="5760"/>
        </w:tabs>
        <w:spacing w:after="0" w:line="240" w:lineRule="auto"/>
        <w:jc w:val="both"/>
        <w:rPr>
          <w:rFonts w:ascii="Times New Roman" w:eastAsia="Times New Roman" w:hAnsi="Times New Roman" w:cs="Times New Roman"/>
          <w:sz w:val="28"/>
          <w:szCs w:val="28"/>
          <w:lang w:eastAsia="lv-LV"/>
        </w:rPr>
      </w:pPr>
    </w:p>
    <w:p w14:paraId="64EEA344" w14:textId="77777777" w:rsidR="002F5682" w:rsidRPr="00A37FA3" w:rsidRDefault="002F5682" w:rsidP="002F56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14:paraId="6D712C76" w14:textId="40593369" w:rsidR="002F5682" w:rsidRPr="00A37FA3" w:rsidRDefault="00B77552" w:rsidP="002F56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2F5682"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s</w:t>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14:paraId="4FEEA116" w14:textId="61D55EC9" w:rsidR="002F5682" w:rsidRDefault="002F5682" w:rsidP="002F5682">
      <w:pPr>
        <w:spacing w:after="0" w:line="240" w:lineRule="auto"/>
        <w:jc w:val="both"/>
        <w:rPr>
          <w:rFonts w:ascii="Times New Roman" w:eastAsia="Times New Roman" w:hAnsi="Times New Roman" w:cs="Times New Roman"/>
          <w:bCs/>
          <w:sz w:val="24"/>
          <w:szCs w:val="24"/>
          <w:lang w:eastAsia="lv-LV"/>
        </w:rPr>
      </w:pPr>
    </w:p>
    <w:p w14:paraId="51A231E4" w14:textId="5660CEBE" w:rsidR="00ED1D35" w:rsidRDefault="00ED1D35" w:rsidP="002F5682">
      <w:pPr>
        <w:spacing w:after="0" w:line="240" w:lineRule="auto"/>
        <w:jc w:val="both"/>
        <w:rPr>
          <w:rFonts w:ascii="Times New Roman" w:eastAsia="Times New Roman" w:hAnsi="Times New Roman" w:cs="Times New Roman"/>
          <w:bCs/>
          <w:sz w:val="24"/>
          <w:szCs w:val="24"/>
          <w:lang w:eastAsia="lv-LV"/>
        </w:rPr>
      </w:pPr>
    </w:p>
    <w:p w14:paraId="5AE843D6" w14:textId="77777777" w:rsidR="00ED1D35" w:rsidRPr="00A37FA3" w:rsidRDefault="00ED1D35" w:rsidP="002F5682">
      <w:pPr>
        <w:spacing w:after="0" w:line="240" w:lineRule="auto"/>
        <w:jc w:val="both"/>
        <w:rPr>
          <w:rFonts w:ascii="Times New Roman" w:eastAsia="Times New Roman" w:hAnsi="Times New Roman" w:cs="Times New Roman"/>
          <w:bCs/>
          <w:sz w:val="24"/>
          <w:szCs w:val="24"/>
          <w:lang w:eastAsia="lv-LV"/>
        </w:rPr>
      </w:pPr>
    </w:p>
    <w:p w14:paraId="10A69B44" w14:textId="77777777" w:rsidR="002F5682" w:rsidRDefault="002F5682" w:rsidP="002F56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14:paraId="1304E028" w14:textId="13A4B0F8" w:rsidR="00E61948" w:rsidRDefault="002F5682" w:rsidP="000034C5">
      <w:pPr>
        <w:spacing w:after="0" w:line="240" w:lineRule="auto"/>
        <w:jc w:val="both"/>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sectPr w:rsidR="00E61948" w:rsidSect="002E1F1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8F78" w14:textId="77777777" w:rsidR="00596C0A" w:rsidRDefault="00596C0A" w:rsidP="003D1773">
      <w:pPr>
        <w:spacing w:after="0" w:line="240" w:lineRule="auto"/>
      </w:pPr>
      <w:r>
        <w:separator/>
      </w:r>
    </w:p>
  </w:endnote>
  <w:endnote w:type="continuationSeparator" w:id="0">
    <w:p w14:paraId="0A4DE413" w14:textId="77777777" w:rsidR="00596C0A" w:rsidRDefault="00596C0A" w:rsidP="003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DED3" w14:textId="04801A9D" w:rsidR="00596C0A" w:rsidRPr="00465877" w:rsidRDefault="00596C0A"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882A5E">
      <w:rPr>
        <w:rFonts w:ascii="Times New Roman" w:hAnsi="Times New Roman" w:cs="Times New Roman"/>
        <w:sz w:val="20"/>
        <w:szCs w:val="20"/>
      </w:rPr>
      <w:t>10</w:t>
    </w:r>
    <w:r>
      <w:rPr>
        <w:rFonts w:ascii="Times New Roman" w:hAnsi="Times New Roman" w:cs="Times New Roman"/>
        <w:sz w:val="20"/>
        <w:szCs w:val="20"/>
      </w:rPr>
      <w:t>1018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FBF5" w14:textId="4189BC65" w:rsidR="00596C0A" w:rsidRPr="00465877" w:rsidRDefault="00596C0A"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882A5E">
      <w:rPr>
        <w:rFonts w:ascii="Times New Roman" w:hAnsi="Times New Roman" w:cs="Times New Roman"/>
        <w:sz w:val="20"/>
        <w:szCs w:val="20"/>
      </w:rPr>
      <w:t>10</w:t>
    </w:r>
    <w:r>
      <w:rPr>
        <w:rFonts w:ascii="Times New Roman" w:hAnsi="Times New Roman" w:cs="Times New Roman"/>
        <w:sz w:val="20"/>
        <w:szCs w:val="20"/>
      </w:rPr>
      <w:t>1018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2F71" w14:textId="77777777" w:rsidR="00596C0A" w:rsidRDefault="00596C0A" w:rsidP="003D1773">
      <w:pPr>
        <w:spacing w:after="0" w:line="240" w:lineRule="auto"/>
      </w:pPr>
      <w:r>
        <w:separator/>
      </w:r>
    </w:p>
  </w:footnote>
  <w:footnote w:type="continuationSeparator" w:id="0">
    <w:p w14:paraId="4AA13AE0" w14:textId="77777777" w:rsidR="00596C0A" w:rsidRDefault="00596C0A" w:rsidP="003D1773">
      <w:pPr>
        <w:spacing w:after="0" w:line="240" w:lineRule="auto"/>
      </w:pPr>
      <w:r>
        <w:continuationSeparator/>
      </w:r>
    </w:p>
  </w:footnote>
  <w:footnote w:id="1">
    <w:p w14:paraId="2ADFB5B3" w14:textId="77777777" w:rsidR="00596C0A" w:rsidRDefault="00596C0A" w:rsidP="00140683">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sidRPr="00E93DDE">
        <w:rPr>
          <w:rFonts w:ascii="Times New Roman" w:hAnsi="Times New Roman" w:cs="Times New Roman"/>
        </w:rPr>
        <w:t xml:space="preserve">Pieejams: </w:t>
      </w:r>
      <w:hyperlink r:id="rId1" w:history="1">
        <w:r w:rsidRPr="00E93DDE">
          <w:rPr>
            <w:rStyle w:val="Hipersaite"/>
            <w:rFonts w:ascii="Times New Roman" w:hAnsi="Times New Roman" w:cs="Times New Roman"/>
          </w:rPr>
          <w:t>http://tap.mk.gov.lv/lv/mk/tap/?pid=40423403&amp;mode=mk&amp;date=2017-11-07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D347" w14:textId="77777777" w:rsidR="00596C0A" w:rsidRDefault="00596C0A" w:rsidP="002E1F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EC3D96" w14:textId="77777777" w:rsidR="00596C0A" w:rsidRDefault="00596C0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7AA" w14:textId="77777777" w:rsidR="00596C0A" w:rsidRPr="00CC431C" w:rsidRDefault="00596C0A" w:rsidP="002E1F12">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14:paraId="4F32D649" w14:textId="77777777" w:rsidR="00596C0A" w:rsidRDefault="00596C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7A75F2"/>
    <w:multiLevelType w:val="hybridMultilevel"/>
    <w:tmpl w:val="1736DC0A"/>
    <w:lvl w:ilvl="0" w:tplc="2196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2"/>
    <w:rsid w:val="000034C5"/>
    <w:rsid w:val="0000431E"/>
    <w:rsid w:val="00040C69"/>
    <w:rsid w:val="00044461"/>
    <w:rsid w:val="00070FB9"/>
    <w:rsid w:val="0007336A"/>
    <w:rsid w:val="000B02C0"/>
    <w:rsid w:val="000E2499"/>
    <w:rsid w:val="000E72E7"/>
    <w:rsid w:val="001337FD"/>
    <w:rsid w:val="00140683"/>
    <w:rsid w:val="001420F8"/>
    <w:rsid w:val="00171486"/>
    <w:rsid w:val="00174082"/>
    <w:rsid w:val="001A22B5"/>
    <w:rsid w:val="001C2732"/>
    <w:rsid w:val="001D03D7"/>
    <w:rsid w:val="001F4487"/>
    <w:rsid w:val="002021B4"/>
    <w:rsid w:val="002309EA"/>
    <w:rsid w:val="00243CDB"/>
    <w:rsid w:val="002460D1"/>
    <w:rsid w:val="0025271E"/>
    <w:rsid w:val="0025528F"/>
    <w:rsid w:val="002711B3"/>
    <w:rsid w:val="002839B8"/>
    <w:rsid w:val="00291A63"/>
    <w:rsid w:val="00293D8D"/>
    <w:rsid w:val="002B6D39"/>
    <w:rsid w:val="002C74E2"/>
    <w:rsid w:val="002E1F12"/>
    <w:rsid w:val="002F5682"/>
    <w:rsid w:val="00302ACD"/>
    <w:rsid w:val="0032065D"/>
    <w:rsid w:val="0033054A"/>
    <w:rsid w:val="003560F9"/>
    <w:rsid w:val="003862D7"/>
    <w:rsid w:val="0038631E"/>
    <w:rsid w:val="00393FCB"/>
    <w:rsid w:val="003B77F8"/>
    <w:rsid w:val="003D1773"/>
    <w:rsid w:val="003D62AD"/>
    <w:rsid w:val="003E101B"/>
    <w:rsid w:val="003E1EDA"/>
    <w:rsid w:val="00410C8D"/>
    <w:rsid w:val="004438E8"/>
    <w:rsid w:val="00462AD4"/>
    <w:rsid w:val="00487D52"/>
    <w:rsid w:val="004B132A"/>
    <w:rsid w:val="00507067"/>
    <w:rsid w:val="00510D18"/>
    <w:rsid w:val="00513C46"/>
    <w:rsid w:val="00520EA9"/>
    <w:rsid w:val="0053559A"/>
    <w:rsid w:val="00556E78"/>
    <w:rsid w:val="005648F3"/>
    <w:rsid w:val="00566BFB"/>
    <w:rsid w:val="00596C0A"/>
    <w:rsid w:val="006079DE"/>
    <w:rsid w:val="00607FC2"/>
    <w:rsid w:val="006222E3"/>
    <w:rsid w:val="00631DB2"/>
    <w:rsid w:val="00633D38"/>
    <w:rsid w:val="006643AC"/>
    <w:rsid w:val="00673CDD"/>
    <w:rsid w:val="00675771"/>
    <w:rsid w:val="00681136"/>
    <w:rsid w:val="0069414F"/>
    <w:rsid w:val="006B4BD4"/>
    <w:rsid w:val="006C2DB0"/>
    <w:rsid w:val="006E1EE9"/>
    <w:rsid w:val="006F2BCF"/>
    <w:rsid w:val="006F4F54"/>
    <w:rsid w:val="00702854"/>
    <w:rsid w:val="00713736"/>
    <w:rsid w:val="00723A9E"/>
    <w:rsid w:val="00735C4D"/>
    <w:rsid w:val="00743447"/>
    <w:rsid w:val="00756CE4"/>
    <w:rsid w:val="0076178C"/>
    <w:rsid w:val="00763269"/>
    <w:rsid w:val="00782A29"/>
    <w:rsid w:val="00791F9E"/>
    <w:rsid w:val="00793EA3"/>
    <w:rsid w:val="007B2348"/>
    <w:rsid w:val="007C428D"/>
    <w:rsid w:val="007F6357"/>
    <w:rsid w:val="00813D1B"/>
    <w:rsid w:val="00882A5E"/>
    <w:rsid w:val="00895AE4"/>
    <w:rsid w:val="00896975"/>
    <w:rsid w:val="008C2363"/>
    <w:rsid w:val="008E5AED"/>
    <w:rsid w:val="008F7235"/>
    <w:rsid w:val="008F75FB"/>
    <w:rsid w:val="00917384"/>
    <w:rsid w:val="00920BC9"/>
    <w:rsid w:val="0093611F"/>
    <w:rsid w:val="0096116A"/>
    <w:rsid w:val="009911AF"/>
    <w:rsid w:val="009B578C"/>
    <w:rsid w:val="009B710C"/>
    <w:rsid w:val="009D5993"/>
    <w:rsid w:val="009E0AB8"/>
    <w:rsid w:val="009F65DA"/>
    <w:rsid w:val="00A02054"/>
    <w:rsid w:val="00A15DAA"/>
    <w:rsid w:val="00A96A97"/>
    <w:rsid w:val="00AB514E"/>
    <w:rsid w:val="00AC601F"/>
    <w:rsid w:val="00B25F9F"/>
    <w:rsid w:val="00B36B0B"/>
    <w:rsid w:val="00B4538C"/>
    <w:rsid w:val="00B62C2D"/>
    <w:rsid w:val="00B62FC5"/>
    <w:rsid w:val="00B70B4A"/>
    <w:rsid w:val="00B72FA8"/>
    <w:rsid w:val="00B76B2B"/>
    <w:rsid w:val="00B77552"/>
    <w:rsid w:val="00B83B14"/>
    <w:rsid w:val="00BA7223"/>
    <w:rsid w:val="00BC3405"/>
    <w:rsid w:val="00C05770"/>
    <w:rsid w:val="00C17385"/>
    <w:rsid w:val="00C23DDD"/>
    <w:rsid w:val="00C24993"/>
    <w:rsid w:val="00C45095"/>
    <w:rsid w:val="00C91379"/>
    <w:rsid w:val="00CC0ECE"/>
    <w:rsid w:val="00CD1C73"/>
    <w:rsid w:val="00CD44E3"/>
    <w:rsid w:val="00CE027F"/>
    <w:rsid w:val="00D15B52"/>
    <w:rsid w:val="00D32096"/>
    <w:rsid w:val="00D36FEE"/>
    <w:rsid w:val="00D40C6E"/>
    <w:rsid w:val="00D507C8"/>
    <w:rsid w:val="00D645C4"/>
    <w:rsid w:val="00D94835"/>
    <w:rsid w:val="00DB53A4"/>
    <w:rsid w:val="00DD522A"/>
    <w:rsid w:val="00DE3C9F"/>
    <w:rsid w:val="00DE6954"/>
    <w:rsid w:val="00E07214"/>
    <w:rsid w:val="00E10B37"/>
    <w:rsid w:val="00E436CB"/>
    <w:rsid w:val="00E46D1F"/>
    <w:rsid w:val="00E50FF2"/>
    <w:rsid w:val="00E61948"/>
    <w:rsid w:val="00EA0A10"/>
    <w:rsid w:val="00EB268E"/>
    <w:rsid w:val="00EC4D94"/>
    <w:rsid w:val="00ED1D35"/>
    <w:rsid w:val="00EF25F3"/>
    <w:rsid w:val="00F310CE"/>
    <w:rsid w:val="00F3405B"/>
    <w:rsid w:val="00F358D0"/>
    <w:rsid w:val="00F3754D"/>
    <w:rsid w:val="00F40478"/>
    <w:rsid w:val="00F5611B"/>
    <w:rsid w:val="00F775DA"/>
    <w:rsid w:val="00F92D28"/>
    <w:rsid w:val="00FB7FEE"/>
    <w:rsid w:val="00FD2CA9"/>
    <w:rsid w:val="00FF614C"/>
    <w:rsid w:val="00FF6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9236"/>
  <w15:chartTrackingRefBased/>
  <w15:docId w15:val="{04303E63-AB30-4B24-9ACA-9D805E1E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568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56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5682"/>
  </w:style>
  <w:style w:type="paragraph" w:styleId="Kjene">
    <w:name w:val="footer"/>
    <w:basedOn w:val="Parasts"/>
    <w:link w:val="KjeneRakstz"/>
    <w:uiPriority w:val="99"/>
    <w:unhideWhenUsed/>
    <w:rsid w:val="002F56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5682"/>
  </w:style>
  <w:style w:type="character" w:styleId="Lappusesnumurs">
    <w:name w:val="page number"/>
    <w:rsid w:val="002F5682"/>
  </w:style>
  <w:style w:type="character" w:styleId="Hipersaite">
    <w:name w:val="Hyperlink"/>
    <w:basedOn w:val="Noklusjumarindkopasfonts"/>
    <w:uiPriority w:val="99"/>
    <w:unhideWhenUsed/>
    <w:rsid w:val="002F5682"/>
    <w:rPr>
      <w:color w:val="0563C1" w:themeColor="hyperlink"/>
      <w:u w:val="single"/>
    </w:rPr>
  </w:style>
  <w:style w:type="paragraph" w:styleId="Pamatteksts">
    <w:name w:val="Body Text"/>
    <w:basedOn w:val="Parasts"/>
    <w:link w:val="PamattekstsRakstz"/>
    <w:uiPriority w:val="99"/>
    <w:unhideWhenUsed/>
    <w:rsid w:val="002F5682"/>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2F5682"/>
    <w:rPr>
      <w:rFonts w:ascii="Calibri" w:eastAsia="Calibri" w:hAnsi="Calibri" w:cs="Times New Roman"/>
    </w:rPr>
  </w:style>
  <w:style w:type="paragraph" w:customStyle="1" w:styleId="tv2132">
    <w:name w:val="tv2132"/>
    <w:basedOn w:val="Parasts"/>
    <w:rsid w:val="002F5682"/>
    <w:pPr>
      <w:spacing w:after="0" w:line="360" w:lineRule="auto"/>
      <w:ind w:firstLine="300"/>
    </w:pPr>
    <w:rPr>
      <w:rFonts w:ascii="Times New Roman" w:eastAsia="Times New Roman" w:hAnsi="Times New Roman" w:cs="Times New Roman"/>
      <w:color w:val="414142"/>
      <w:sz w:val="20"/>
      <w:szCs w:val="20"/>
      <w:lang w:eastAsia="lv-LV"/>
    </w:rPr>
  </w:style>
  <w:style w:type="character" w:styleId="Izclums">
    <w:name w:val="Emphasis"/>
    <w:basedOn w:val="Noklusjumarindkopasfonts"/>
    <w:uiPriority w:val="20"/>
    <w:qFormat/>
    <w:rsid w:val="002F5682"/>
    <w:rPr>
      <w:b/>
      <w:bCs/>
      <w:i w:val="0"/>
      <w:iCs w:val="0"/>
    </w:rPr>
  </w:style>
  <w:style w:type="paragraph" w:styleId="Sarakstarindkopa">
    <w:name w:val="List Paragraph"/>
    <w:basedOn w:val="Parasts"/>
    <w:uiPriority w:val="34"/>
    <w:qFormat/>
    <w:rsid w:val="001420F8"/>
    <w:pPr>
      <w:widowControl w:val="0"/>
      <w:spacing w:after="0" w:line="240" w:lineRule="auto"/>
      <w:ind w:left="720"/>
      <w:contextualSpacing/>
      <w:jc w:val="both"/>
    </w:pPr>
    <w:rPr>
      <w:rFonts w:ascii="Times New Roman" w:eastAsia="Calibri" w:hAnsi="Times New Roman" w:cs="Times New Roman"/>
      <w:sz w:val="24"/>
    </w:rPr>
  </w:style>
  <w:style w:type="paragraph" w:styleId="Vresteksts">
    <w:name w:val="footnote text"/>
    <w:basedOn w:val="Parasts"/>
    <w:link w:val="VrestekstsRakstz"/>
    <w:uiPriority w:val="99"/>
    <w:semiHidden/>
    <w:unhideWhenUsed/>
    <w:rsid w:val="001406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40683"/>
    <w:rPr>
      <w:sz w:val="20"/>
      <w:szCs w:val="20"/>
    </w:rPr>
  </w:style>
  <w:style w:type="character" w:styleId="Vresatsauce">
    <w:name w:val="footnote reference"/>
    <w:basedOn w:val="Noklusjumarindkopasfonts"/>
    <w:uiPriority w:val="99"/>
    <w:semiHidden/>
    <w:unhideWhenUsed/>
    <w:rsid w:val="00140683"/>
    <w:rPr>
      <w:vertAlign w:val="superscript"/>
    </w:rPr>
  </w:style>
  <w:style w:type="paragraph" w:styleId="Balonteksts">
    <w:name w:val="Balloon Text"/>
    <w:basedOn w:val="Parasts"/>
    <w:link w:val="BalontekstsRakstz"/>
    <w:uiPriority w:val="99"/>
    <w:semiHidden/>
    <w:unhideWhenUsed/>
    <w:rsid w:val="00FB7F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7FEE"/>
    <w:rPr>
      <w:rFonts w:ascii="Segoe UI" w:hAnsi="Segoe UI" w:cs="Segoe UI"/>
      <w:sz w:val="18"/>
      <w:szCs w:val="18"/>
    </w:rPr>
  </w:style>
  <w:style w:type="paragraph" w:styleId="Bezatstarpm">
    <w:name w:val="No Spacing"/>
    <w:uiPriority w:val="1"/>
    <w:qFormat/>
    <w:rsid w:val="00E436CB"/>
    <w:pPr>
      <w:spacing w:after="0" w:line="240" w:lineRule="auto"/>
    </w:pPr>
  </w:style>
  <w:style w:type="character" w:styleId="Komentraatsauce">
    <w:name w:val="annotation reference"/>
    <w:basedOn w:val="Noklusjumarindkopasfonts"/>
    <w:uiPriority w:val="99"/>
    <w:semiHidden/>
    <w:unhideWhenUsed/>
    <w:rsid w:val="0007336A"/>
    <w:rPr>
      <w:sz w:val="16"/>
      <w:szCs w:val="16"/>
    </w:rPr>
  </w:style>
  <w:style w:type="paragraph" w:styleId="Komentrateksts">
    <w:name w:val="annotation text"/>
    <w:basedOn w:val="Parasts"/>
    <w:link w:val="KomentratekstsRakstz"/>
    <w:uiPriority w:val="99"/>
    <w:semiHidden/>
    <w:unhideWhenUsed/>
    <w:rsid w:val="000733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336A"/>
    <w:rPr>
      <w:sz w:val="20"/>
      <w:szCs w:val="20"/>
    </w:rPr>
  </w:style>
  <w:style w:type="paragraph" w:styleId="Komentratma">
    <w:name w:val="annotation subject"/>
    <w:basedOn w:val="Komentrateksts"/>
    <w:next w:val="Komentrateksts"/>
    <w:link w:val="KomentratmaRakstz"/>
    <w:uiPriority w:val="99"/>
    <w:semiHidden/>
    <w:unhideWhenUsed/>
    <w:rsid w:val="0007336A"/>
    <w:rPr>
      <w:b/>
      <w:bCs/>
    </w:rPr>
  </w:style>
  <w:style w:type="character" w:customStyle="1" w:styleId="KomentratmaRakstz">
    <w:name w:val="Komentāra tēma Rakstz."/>
    <w:basedOn w:val="KomentratekstsRakstz"/>
    <w:link w:val="Komentratma"/>
    <w:uiPriority w:val="99"/>
    <w:semiHidden/>
    <w:rsid w:val="0007336A"/>
    <w:rPr>
      <w:b/>
      <w:bCs/>
      <w:sz w:val="20"/>
      <w:szCs w:val="20"/>
    </w:rPr>
  </w:style>
  <w:style w:type="character" w:styleId="Neatrisintapieminana">
    <w:name w:val="Unresolved Mention"/>
    <w:basedOn w:val="Noklusjumarindkopasfonts"/>
    <w:uiPriority w:val="99"/>
    <w:semiHidden/>
    <w:unhideWhenUsed/>
    <w:rsid w:val="00735C4D"/>
    <w:rPr>
      <w:color w:val="605E5C"/>
      <w:shd w:val="clear" w:color="auto" w:fill="E1DFDD"/>
    </w:rPr>
  </w:style>
  <w:style w:type="character" w:styleId="Izmantotahipersaite">
    <w:name w:val="FollowedHyperlink"/>
    <w:basedOn w:val="Noklusjumarindkopasfonts"/>
    <w:uiPriority w:val="99"/>
    <w:semiHidden/>
    <w:unhideWhenUsed/>
    <w:rsid w:val="0093611F"/>
    <w:rPr>
      <w:color w:val="954F72" w:themeColor="followedHyperlink"/>
      <w:u w:val="single"/>
    </w:rPr>
  </w:style>
  <w:style w:type="paragraph" w:customStyle="1" w:styleId="naiskr">
    <w:name w:val="naiskr"/>
    <w:basedOn w:val="Parasts"/>
    <w:rsid w:val="00040C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2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cits/pazinojums-par-lidzdalibas-iespejam-ministru-kabineta-noteikumu-projekta-grozijumi-ministru-kabineta-8" TargetMode="External"/><Relationship Id="rId4" Type="http://schemas.openxmlformats.org/officeDocument/2006/relationships/settings" Target="settings.xml"/><Relationship Id="rId9" Type="http://schemas.openxmlformats.org/officeDocument/2006/relationships/hyperlink" Target="https://likumi.lv/doc.php?id=6829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23403&amp;mode=mk&amp;date=2017-11-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C464-22DB-406D-B959-0365E32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26653</Words>
  <Characters>15193</Characters>
  <Application>Microsoft Office Word</Application>
  <DocSecurity>4</DocSecurity>
  <Lines>126</Lines>
  <Paragraphs>83</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 gada 26. jūnija noteikumos Nr. 451 "Noteikumi par zvērinātu tiesu izpildītāju amata atlīdzības taksēm"" sākotnējās ietekmes novērtējuma ziņojums (anotācija)</vt:lpstr>
    </vt:vector>
  </TitlesOfParts>
  <Company>Tieslietu ministrija</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26. jūnija noteikumos Nr. 451 "Noteikumi par zvērinātu tiesu izpildītāju amata atlīdzības taksēm"" sākotnējās ietekmes novērtējuma ziņojums (anotācija)</dc:title>
  <dc:subject>Anotācija</dc:subject>
  <dc:creator>Evija Timpare</dc:creator>
  <cp:keywords/>
  <dc:description>evija.timpare@tm.gov.lv_x000d_
67036829</dc:description>
  <cp:lastModifiedBy>Evija Timpare</cp:lastModifiedBy>
  <cp:revision>2</cp:revision>
  <cp:lastPrinted>2018-07-27T12:02:00Z</cp:lastPrinted>
  <dcterms:created xsi:type="dcterms:W3CDTF">2018-10-10T10:23:00Z</dcterms:created>
  <dcterms:modified xsi:type="dcterms:W3CDTF">2018-10-10T10:23:00Z</dcterms:modified>
</cp:coreProperties>
</file>