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17" w:rsidRDefault="00656517" w:rsidP="006565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LATVIJAS REPUBLIKAS MINISTRU KABINETS</w:t>
      </w:r>
    </w:p>
    <w:p w:rsidR="00656517" w:rsidRDefault="00656517" w:rsidP="00656517">
      <w:pPr>
        <w:pStyle w:val="naislab"/>
        <w:spacing w:before="0" w:beforeAutospacing="0" w:after="0" w:afterAutospacing="0"/>
        <w:jc w:val="lef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2018. gada__________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Noteikumi Nr._____</w:t>
      </w:r>
    </w:p>
    <w:p w:rsidR="00656517" w:rsidRDefault="00656517" w:rsidP="00656517">
      <w:pPr>
        <w:pStyle w:val="naislab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(prot. Nr.              )</w:t>
      </w:r>
    </w:p>
    <w:p w:rsidR="00656517" w:rsidRDefault="00656517" w:rsidP="00D00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56517" w:rsidRDefault="00656517" w:rsidP="0065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2011.</w:t>
      </w:r>
      <w:r w:rsidR="002E4E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21.</w:t>
      </w:r>
      <w:r w:rsidR="002E4E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jūnija noteikumos Nr.</w:t>
      </w:r>
      <w:r w:rsidR="002E4E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65651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485 “Atsevišķu veidu bīstamo atkritumu apsaimniekošanas kārtība”</w:t>
      </w:r>
    </w:p>
    <w:p w:rsidR="00656517" w:rsidRDefault="00656517" w:rsidP="0065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E4366B" w:rsidRDefault="00E4366B" w:rsidP="00E4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4366B" w:rsidRDefault="00E4366B" w:rsidP="00E4366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:rsidR="00E4366B" w:rsidRDefault="00E4366B" w:rsidP="00E4366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 xml:space="preserve">Atkritumu apsaimniekošanas likuma </w:t>
      </w:r>
    </w:p>
    <w:p w:rsidR="00E4366B" w:rsidRDefault="00E4366B" w:rsidP="00E4366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>17.</w:t>
      </w:r>
      <w:r w:rsidR="001C4A3D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>panta astoto daļu un 36.</w:t>
      </w:r>
      <w:r w:rsidR="001C4A3D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 xml:space="preserve">pantu un </w:t>
      </w:r>
    </w:p>
    <w:p w:rsidR="00E4366B" w:rsidRDefault="00E4366B" w:rsidP="00E4366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 xml:space="preserve">likuma “Par piesārņojumu” </w:t>
      </w:r>
    </w:p>
    <w:p w:rsidR="00E4366B" w:rsidRPr="009D0542" w:rsidRDefault="00E4366B" w:rsidP="00E4366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hAnsi="Times New Roman" w:cs="Times New Roman"/>
          <w:sz w:val="28"/>
          <w:szCs w:val="28"/>
        </w:rPr>
        <w:t>11.</w:t>
      </w:r>
      <w:r w:rsidR="001C4A3D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>panta otrās daļas 21.</w:t>
      </w:r>
      <w:r w:rsidR="001C4A3D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>punktu</w:t>
      </w:r>
    </w:p>
    <w:p w:rsidR="00E4366B" w:rsidRDefault="00E4366B" w:rsidP="00E4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4366B" w:rsidRDefault="00E4366B" w:rsidP="00E4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56517" w:rsidRDefault="00656517" w:rsidP="00E436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2011.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21.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noteikumos Nr.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4366B">
        <w:rPr>
          <w:rFonts w:ascii="Times New Roman" w:eastAsia="Times New Roman" w:hAnsi="Times New Roman" w:cs="Times New Roman"/>
          <w:sz w:val="28"/>
          <w:szCs w:val="28"/>
          <w:lang w:eastAsia="lv-LV"/>
        </w:rPr>
        <w:t>485 “Atsevišķu veidu bīstamo atkritumu apsaimniekošanas kārtība”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83069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E4366B" w:rsidRPr="00E4366B">
        <w:rPr>
          <w:rFonts w:ascii="Times New Roman" w:hAnsi="Times New Roman" w:cs="Times New Roman"/>
          <w:sz w:val="28"/>
          <w:szCs w:val="28"/>
        </w:rPr>
        <w:t>Latvijas Vēstnesis, 2011, 102. nr.; 2013, 83. nr.; 2014, 47. nr.; 2015, 176. nr.; 2017, 30.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E4366B" w:rsidRPr="00E4366B">
        <w:rPr>
          <w:rFonts w:ascii="Times New Roman" w:hAnsi="Times New Roman" w:cs="Times New Roman"/>
          <w:sz w:val="28"/>
          <w:szCs w:val="28"/>
        </w:rPr>
        <w:t>nr.) šādus grozījumus:</w:t>
      </w:r>
    </w:p>
    <w:p w:rsidR="0083069C" w:rsidRPr="00E4366B" w:rsidRDefault="0083069C" w:rsidP="00E436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D254DA" w:rsidRPr="00C04F80" w:rsidRDefault="009350E0" w:rsidP="00C0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D254DA" w:rsidRPr="00C04F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norādi, uz kāda likuma pamata noteikumi izdoti, </w:t>
      </w:r>
      <w:r w:rsidR="00D254DA" w:rsidRPr="00C04F80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:rsidR="00D254DA" w:rsidRPr="009D0542" w:rsidRDefault="00E4366B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D254DA" w:rsidRPr="009D0542">
        <w:rPr>
          <w:rFonts w:ascii="Times New Roman" w:hAnsi="Times New Roman" w:cs="Times New Roman"/>
          <w:sz w:val="28"/>
          <w:szCs w:val="28"/>
        </w:rPr>
        <w:t>Izdoti saskaņā ar Atkritumu apsaimniekošanas likuma 17.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D254DA" w:rsidRPr="009D0542">
        <w:rPr>
          <w:rFonts w:ascii="Times New Roman" w:hAnsi="Times New Roman" w:cs="Times New Roman"/>
          <w:sz w:val="28"/>
          <w:szCs w:val="28"/>
        </w:rPr>
        <w:t>panta astoto daļu un 36.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D254DA" w:rsidRPr="009D0542">
        <w:rPr>
          <w:rFonts w:ascii="Times New Roman" w:hAnsi="Times New Roman" w:cs="Times New Roman"/>
          <w:sz w:val="28"/>
          <w:szCs w:val="28"/>
        </w:rPr>
        <w:t>pantu un likuma “Par piesārņojumu” 11.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D254DA" w:rsidRPr="009D0542">
        <w:rPr>
          <w:rFonts w:ascii="Times New Roman" w:hAnsi="Times New Roman" w:cs="Times New Roman"/>
          <w:sz w:val="28"/>
          <w:szCs w:val="28"/>
        </w:rPr>
        <w:t>panta otrās daļas 21.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D254DA" w:rsidRPr="009D0542">
        <w:rPr>
          <w:rFonts w:ascii="Times New Roman" w:hAnsi="Times New Roman" w:cs="Times New Roman"/>
          <w:sz w:val="28"/>
          <w:szCs w:val="28"/>
        </w:rPr>
        <w:t>punktu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9350E0">
        <w:rPr>
          <w:rFonts w:ascii="Times New Roman" w:hAnsi="Times New Roman" w:cs="Times New Roman"/>
          <w:sz w:val="28"/>
          <w:szCs w:val="28"/>
        </w:rPr>
        <w:t>;</w:t>
      </w:r>
    </w:p>
    <w:p w:rsidR="00D00691" w:rsidRPr="009D0542" w:rsidRDefault="00D00691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254DA" w:rsidRPr="009D0542" w:rsidRDefault="00D254DA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2. papildināt noteikumus ar 1.1.</w:t>
      </w:r>
      <w:r w:rsidRPr="009D0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apakšpunktu šādā redakcijā:</w:t>
      </w:r>
    </w:p>
    <w:p w:rsidR="00D254DA" w:rsidRPr="009D0542" w:rsidRDefault="00D254DA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“1.1.</w:t>
      </w:r>
      <w:r w:rsidRPr="009D0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D0542">
        <w:rPr>
          <w:rFonts w:ascii="Times New Roman" w:hAnsi="Times New Roman" w:cs="Times New Roman"/>
          <w:sz w:val="28"/>
          <w:szCs w:val="28"/>
        </w:rPr>
        <w:t>prasības titāna dioksīda ražošanas iekārtu radīto emisiju ierobežošanai, kontrolei un monitoringam;”</w:t>
      </w:r>
    </w:p>
    <w:p w:rsidR="00D00691" w:rsidRPr="009D0542" w:rsidRDefault="00D00691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2DB5" w:rsidRPr="009D0542" w:rsidRDefault="00FB2DB5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 Izteikt noteikumu 31.</w:t>
      </w:r>
      <w:r w:rsidRPr="009D0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</w:t>
      </w:r>
    </w:p>
    <w:p w:rsidR="00B3596B" w:rsidRDefault="00D00691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>“</w:t>
      </w:r>
      <w:r w:rsidR="00FB2DB5" w:rsidRPr="009D0542">
        <w:rPr>
          <w:rFonts w:ascii="Times New Roman" w:hAnsi="Times New Roman" w:cs="Times New Roman"/>
          <w:sz w:val="28"/>
          <w:szCs w:val="28"/>
        </w:rPr>
        <w:t>31.</w:t>
      </w:r>
      <w:r w:rsidR="00FB2DB5" w:rsidRPr="009D054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B2DB5" w:rsidRPr="009D0542">
        <w:rPr>
          <w:rFonts w:ascii="Times New Roman" w:hAnsi="Times New Roman" w:cs="Times New Roman"/>
          <w:sz w:val="28"/>
          <w:szCs w:val="28"/>
        </w:rPr>
        <w:t xml:space="preserve"> Vides aizsardzības un reģionālās attīstības ministrija vai tās pil</w:t>
      </w:r>
      <w:r w:rsidR="00151C47">
        <w:rPr>
          <w:rFonts w:ascii="Times New Roman" w:hAnsi="Times New Roman" w:cs="Times New Roman"/>
          <w:sz w:val="28"/>
          <w:szCs w:val="28"/>
        </w:rPr>
        <w:t xml:space="preserve">nvarota institūcija </w:t>
      </w:r>
      <w:r w:rsidR="00151C47" w:rsidRPr="00C04F80">
        <w:rPr>
          <w:rFonts w:ascii="Times New Roman" w:hAnsi="Times New Roman" w:cs="Times New Roman"/>
          <w:sz w:val="28"/>
          <w:szCs w:val="28"/>
        </w:rPr>
        <w:t>katru gadu</w:t>
      </w:r>
      <w:r w:rsidR="00FB2DB5" w:rsidRPr="009D0542">
        <w:rPr>
          <w:rFonts w:ascii="Times New Roman" w:hAnsi="Times New Roman" w:cs="Times New Roman"/>
          <w:sz w:val="28"/>
          <w:szCs w:val="28"/>
        </w:rPr>
        <w:t xml:space="preserve"> </w:t>
      </w:r>
      <w:r w:rsidR="001F3899">
        <w:rPr>
          <w:rFonts w:ascii="Times New Roman" w:hAnsi="Times New Roman" w:cs="Times New Roman"/>
          <w:sz w:val="28"/>
          <w:szCs w:val="28"/>
        </w:rPr>
        <w:t xml:space="preserve">elektroniski </w:t>
      </w:r>
      <w:r w:rsidR="00FB2DB5" w:rsidRPr="009D0542">
        <w:rPr>
          <w:rFonts w:ascii="Times New Roman" w:hAnsi="Times New Roman" w:cs="Times New Roman"/>
          <w:sz w:val="28"/>
          <w:szCs w:val="28"/>
        </w:rPr>
        <w:t>nosūta Eiropas Komisijai</w:t>
      </w:r>
      <w:r w:rsidR="00B3596B">
        <w:rPr>
          <w:rFonts w:ascii="Times New Roman" w:hAnsi="Times New Roman" w:cs="Times New Roman"/>
          <w:sz w:val="28"/>
          <w:szCs w:val="28"/>
        </w:rPr>
        <w:t xml:space="preserve"> </w:t>
      </w:r>
      <w:r w:rsidR="00B3596B" w:rsidRPr="009D0542">
        <w:rPr>
          <w:rFonts w:ascii="Times New Roman" w:hAnsi="Times New Roman" w:cs="Times New Roman"/>
          <w:sz w:val="28"/>
          <w:szCs w:val="28"/>
        </w:rPr>
        <w:t>(atbilstoši Eiropas Komisijas noteiktajam paraugam)</w:t>
      </w:r>
      <w:r w:rsidR="00B3596B">
        <w:rPr>
          <w:rFonts w:ascii="Times New Roman" w:hAnsi="Times New Roman" w:cs="Times New Roman"/>
          <w:sz w:val="28"/>
          <w:szCs w:val="28"/>
        </w:rPr>
        <w:t>:</w:t>
      </w:r>
    </w:p>
    <w:p w:rsidR="00B3596B" w:rsidRDefault="00B3596B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B359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B2DB5" w:rsidRPr="009D0542">
        <w:rPr>
          <w:rFonts w:ascii="Times New Roman" w:hAnsi="Times New Roman" w:cs="Times New Roman"/>
          <w:sz w:val="28"/>
          <w:szCs w:val="28"/>
        </w:rPr>
        <w:t xml:space="preserve"> ziņojumu </w:t>
      </w:r>
      <w:r>
        <w:rPr>
          <w:rFonts w:ascii="Times New Roman" w:hAnsi="Times New Roman" w:cs="Times New Roman"/>
          <w:sz w:val="28"/>
          <w:szCs w:val="28"/>
        </w:rPr>
        <w:t xml:space="preserve">par tirgū laistajiem bateriju un akumulatoru </w:t>
      </w:r>
      <w:r w:rsidRPr="00C04F80">
        <w:rPr>
          <w:rFonts w:ascii="Times New Roman" w:hAnsi="Times New Roman" w:cs="Times New Roman"/>
          <w:sz w:val="28"/>
          <w:szCs w:val="28"/>
        </w:rPr>
        <w:t>apjomiem un</w:t>
      </w:r>
      <w:r w:rsidR="00FB2DB5" w:rsidRPr="00C04F80">
        <w:rPr>
          <w:rFonts w:ascii="Times New Roman" w:hAnsi="Times New Roman" w:cs="Times New Roman"/>
          <w:sz w:val="28"/>
          <w:szCs w:val="28"/>
        </w:rPr>
        <w:t xml:space="preserve"> par </w:t>
      </w:r>
      <w:r w:rsidRPr="00C04F80">
        <w:rPr>
          <w:rFonts w:ascii="Times New Roman" w:hAnsi="Times New Roman" w:cs="Times New Roman"/>
          <w:sz w:val="28"/>
          <w:szCs w:val="28"/>
        </w:rPr>
        <w:t xml:space="preserve">savāktajiem </w:t>
      </w:r>
      <w:r w:rsidR="00FB2DB5" w:rsidRPr="00C04F80">
        <w:rPr>
          <w:rFonts w:ascii="Times New Roman" w:hAnsi="Times New Roman" w:cs="Times New Roman"/>
          <w:sz w:val="28"/>
          <w:szCs w:val="28"/>
        </w:rPr>
        <w:t>bateriju un akumu</w:t>
      </w:r>
      <w:r w:rsidR="00151C47" w:rsidRPr="00C04F80">
        <w:rPr>
          <w:rFonts w:ascii="Times New Roman" w:hAnsi="Times New Roman" w:cs="Times New Roman"/>
          <w:sz w:val="28"/>
          <w:szCs w:val="28"/>
        </w:rPr>
        <w:t>latoru atkritumu</w:t>
      </w:r>
      <w:r w:rsidRPr="00C04F80">
        <w:rPr>
          <w:rFonts w:ascii="Times New Roman" w:hAnsi="Times New Roman" w:cs="Times New Roman"/>
          <w:sz w:val="28"/>
          <w:szCs w:val="28"/>
        </w:rPr>
        <w:t xml:space="preserve"> apjomiem.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6B" w:rsidRDefault="00B3596B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B359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4F80">
        <w:rPr>
          <w:rFonts w:ascii="Times New Roman" w:hAnsi="Times New Roman" w:cs="Times New Roman"/>
          <w:sz w:val="28"/>
          <w:szCs w:val="28"/>
        </w:rPr>
        <w:t>ziņojumu par</w:t>
      </w:r>
      <w:r w:rsidR="00F057CB" w:rsidRPr="00C04F80">
        <w:rPr>
          <w:rFonts w:ascii="Times New Roman" w:hAnsi="Times New Roman" w:cs="Times New Roman"/>
          <w:sz w:val="28"/>
          <w:szCs w:val="28"/>
        </w:rPr>
        <w:t xml:space="preserve"> pārstrādātajiem</w:t>
      </w:r>
      <w:r w:rsidRPr="00C04F80">
        <w:rPr>
          <w:rFonts w:ascii="Times New Roman" w:hAnsi="Times New Roman" w:cs="Times New Roman"/>
          <w:sz w:val="28"/>
          <w:szCs w:val="28"/>
        </w:rPr>
        <w:t xml:space="preserve"> bateriju un akumulatoru</w:t>
      </w:r>
      <w:r w:rsidR="00F057CB" w:rsidRPr="00C04F80">
        <w:rPr>
          <w:rFonts w:ascii="Times New Roman" w:hAnsi="Times New Roman" w:cs="Times New Roman"/>
          <w:sz w:val="28"/>
          <w:szCs w:val="28"/>
        </w:rPr>
        <w:t xml:space="preserve"> atkritumu apjomiem un to atbilstību</w:t>
      </w:r>
      <w:r w:rsidRPr="00C04F80">
        <w:rPr>
          <w:rFonts w:ascii="Times New Roman" w:hAnsi="Times New Roman" w:cs="Times New Roman"/>
          <w:sz w:val="28"/>
          <w:szCs w:val="28"/>
        </w:rPr>
        <w:t xml:space="preserve"> šo noteikumu 27.</w:t>
      </w:r>
      <w:r w:rsidR="009B3AD4" w:rsidRPr="00C04F80">
        <w:rPr>
          <w:rFonts w:ascii="Times New Roman" w:hAnsi="Times New Roman" w:cs="Times New Roman"/>
          <w:sz w:val="28"/>
          <w:szCs w:val="28"/>
        </w:rPr>
        <w:t> </w:t>
      </w:r>
      <w:r w:rsidRPr="00C04F80">
        <w:rPr>
          <w:rFonts w:ascii="Times New Roman" w:hAnsi="Times New Roman" w:cs="Times New Roman"/>
          <w:sz w:val="28"/>
          <w:szCs w:val="28"/>
        </w:rPr>
        <w:t>punkt</w:t>
      </w:r>
      <w:r w:rsidR="00F057CB" w:rsidRPr="00C04F80">
        <w:rPr>
          <w:rFonts w:ascii="Times New Roman" w:hAnsi="Times New Roman" w:cs="Times New Roman"/>
          <w:sz w:val="28"/>
          <w:szCs w:val="28"/>
        </w:rPr>
        <w:t>ā noteiktajam.”</w:t>
      </w:r>
    </w:p>
    <w:p w:rsidR="00F057CB" w:rsidRDefault="00F057CB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7CB" w:rsidRDefault="00F057CB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4.Papild</w:t>
      </w:r>
      <w:r w:rsidR="001F3899">
        <w:rPr>
          <w:rFonts w:ascii="Times New Roman" w:hAnsi="Times New Roman" w:cs="Times New Roman"/>
          <w:sz w:val="28"/>
          <w:szCs w:val="28"/>
        </w:rPr>
        <w:t>ināt noteikumus ar 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89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:rsidR="001F3899" w:rsidRDefault="001F3899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F80">
        <w:rPr>
          <w:rFonts w:ascii="Times New Roman" w:hAnsi="Times New Roman" w:cs="Times New Roman"/>
          <w:sz w:val="28"/>
          <w:szCs w:val="28"/>
        </w:rPr>
        <w:t>“31.</w:t>
      </w:r>
      <w:r w:rsidRPr="00C04F8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04F80">
        <w:rPr>
          <w:rFonts w:ascii="Times New Roman" w:hAnsi="Times New Roman" w:cs="Times New Roman"/>
          <w:sz w:val="28"/>
          <w:szCs w:val="28"/>
        </w:rPr>
        <w:t xml:space="preserve"> Šo noteikumu 31.</w:t>
      </w:r>
      <w:r w:rsidRPr="00C04F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4F80">
        <w:rPr>
          <w:rFonts w:ascii="Times New Roman" w:hAnsi="Times New Roman" w:cs="Times New Roman"/>
          <w:sz w:val="28"/>
          <w:szCs w:val="28"/>
        </w:rPr>
        <w:t xml:space="preserve"> punktā minētos ziņojumus Eiropas Komisijai nosūta 18 mēnešu laikā pēc ziņojumos norādītā laika posma beigām. Šo noteikumu 31.</w:t>
      </w:r>
      <w:r w:rsidRPr="00C04F8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B3AD4" w:rsidRPr="00C04F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04F80">
        <w:rPr>
          <w:rFonts w:ascii="Times New Roman" w:hAnsi="Times New Roman" w:cs="Times New Roman"/>
          <w:sz w:val="28"/>
          <w:szCs w:val="28"/>
        </w:rPr>
        <w:t>1.</w:t>
      </w:r>
      <w:r w:rsidR="009B3AD4" w:rsidRPr="00C04F80">
        <w:rPr>
          <w:rFonts w:ascii="Times New Roman" w:hAnsi="Times New Roman" w:cs="Times New Roman"/>
          <w:sz w:val="28"/>
          <w:szCs w:val="28"/>
        </w:rPr>
        <w:t> </w:t>
      </w:r>
      <w:r w:rsidRPr="00C04F80">
        <w:rPr>
          <w:rFonts w:ascii="Times New Roman" w:hAnsi="Times New Roman" w:cs="Times New Roman"/>
          <w:sz w:val="28"/>
          <w:szCs w:val="28"/>
        </w:rPr>
        <w:t>punktā minētajā ziņojumā norāda, kā tika iegūti bateriju un akumulatoru atkritumu savākšanas normas noteikšanai nepieciešamie dati.”</w:t>
      </w:r>
    </w:p>
    <w:p w:rsidR="00B3596B" w:rsidRDefault="00B3596B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CA3" w:rsidRPr="009D0542" w:rsidRDefault="0083069C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V.</w:t>
      </w:r>
      <w:r w:rsidR="00A12A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580CD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virsrakstu šādā redakcijā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:rsidR="00D254DA" w:rsidRPr="009D0542" w:rsidRDefault="00816CA3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“V. Prasības titāna dioksīda ražošanas iekārtu radīto emisiju ierobežošanai, kontrolei un monitoringam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, un titāna dioksīda ražošanas atkritumu apsaimniekošanai</w:t>
      </w:r>
      <w:r w:rsidR="00BE49D8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:rsidR="00D00691" w:rsidRPr="009D0542" w:rsidRDefault="00D00691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6CA3" w:rsidRPr="009D0542" w:rsidRDefault="0083069C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34.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, 36, 37.,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2291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38., 39., 40., 41., 42.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43. </w:t>
      </w:r>
      <w:r w:rsidR="0002291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un 4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2291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</w:t>
      </w:r>
      <w:r w:rsidR="00580CD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00691" w:rsidRPr="009D0542" w:rsidRDefault="00D00691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6CA3" w:rsidRPr="009D0542" w:rsidRDefault="0083069C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35.</w:t>
      </w:r>
      <w:r w:rsidR="00A12A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ievaddaļu šādā redakcijā:</w:t>
      </w:r>
    </w:p>
    <w:p w:rsidR="00816CA3" w:rsidRPr="009D0542" w:rsidRDefault="00580CD5" w:rsidP="00D00691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D0542">
        <w:rPr>
          <w:sz w:val="28"/>
          <w:szCs w:val="28"/>
        </w:rPr>
        <w:t>“</w:t>
      </w:r>
      <w:r w:rsidR="00816CA3" w:rsidRPr="009D0542">
        <w:rPr>
          <w:sz w:val="28"/>
          <w:szCs w:val="28"/>
        </w:rPr>
        <w:t xml:space="preserve">35. Aizliegts ievadīt virszemes, Baltijas jūras vai pazemes ūdeņos, kā arī apglabāt jūrā </w:t>
      </w:r>
      <w:r w:rsidR="00816CA3" w:rsidRPr="009E146F">
        <w:rPr>
          <w:sz w:val="28"/>
          <w:szCs w:val="28"/>
        </w:rPr>
        <w:t>vai okeānā</w:t>
      </w:r>
      <w:r w:rsidR="00816CA3" w:rsidRPr="009D0542">
        <w:rPr>
          <w:sz w:val="28"/>
          <w:szCs w:val="28"/>
        </w:rPr>
        <w:t xml:space="preserve"> visu veidu titāna dioksīda rūpniecības atkritumus, tajā skaitā:</w:t>
      </w:r>
      <w:r w:rsidRPr="009D0542">
        <w:rPr>
          <w:sz w:val="28"/>
          <w:szCs w:val="28"/>
        </w:rPr>
        <w:t>”</w:t>
      </w:r>
    </w:p>
    <w:p w:rsidR="00D00691" w:rsidRPr="009D0542" w:rsidRDefault="00D00691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16CA3" w:rsidRPr="009D0542" w:rsidRDefault="0002291D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44.</w:t>
      </w:r>
      <w:r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.,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6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7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4B38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8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816CA3" w:rsidRPr="009D0542" w:rsidRDefault="008104C1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02291D"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="0002291D"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Titāna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dioksīda ražošanas iekārtu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operators nodrošina, ka titāna dioksīda ražošanas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radītās emisijas ūdenī 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nepārsniedz 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</w:t>
      </w:r>
      <w:r w:rsidR="00BE49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16CA3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pielikumā noteiktās robežvērtības. </w:t>
      </w:r>
    </w:p>
    <w:p w:rsidR="008554AF" w:rsidRPr="009D0542" w:rsidRDefault="0002291D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9B3AD4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Titāna dioksīda ražošanas iekārtu operators nodrošina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pasākumus, lai ierobežotu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skābju pilienu emisiju gaisā no titāna dioksīda ražošanas iekārtām. </w:t>
      </w:r>
    </w:p>
    <w:p w:rsidR="00D254DA" w:rsidRPr="009D0542" w:rsidRDefault="0002291D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Titāna dioksīda ražošanas iekārtu operators nodrošina, ka titāna dioksīda ražošanas i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ekārtu </w:t>
      </w:r>
      <w:r w:rsidR="002B732D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radītās emisijas gaisā nepārsn</w:t>
      </w:r>
      <w:r w:rsidR="00D35024">
        <w:rPr>
          <w:rFonts w:ascii="Times New Roman" w:eastAsia="Times New Roman" w:hAnsi="Times New Roman" w:cs="Times New Roman"/>
          <w:sz w:val="28"/>
          <w:szCs w:val="28"/>
          <w:lang w:eastAsia="lv-LV"/>
        </w:rPr>
        <w:t>iedz šo noteikumu  3.</w:t>
      </w:r>
      <w:r w:rsidR="00D63B9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35024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emisiju robežvērtības.</w:t>
      </w:r>
    </w:p>
    <w:p w:rsidR="00280D61" w:rsidRPr="009D0542" w:rsidRDefault="0002291D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 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Titāna dioksīda ražošanas iekārtu operators nodrošina, ka tiek veikts titāna dioksīda ražošanas iekārtu emisiju monitorings ūdenī atbilstoši titāna dioksīda ražošanas iekārtu darbībai izsniegtajai atļaujai A vai B kategorijas piesārņojošas darbības veikšanai un šo noteikumu 3.</w:t>
      </w:r>
      <w:r w:rsidR="00D63B9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 noteiktajām robežvērtībām.</w:t>
      </w:r>
    </w:p>
    <w:p w:rsidR="00280D61" w:rsidRPr="009D0542" w:rsidRDefault="0002291D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 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Titāna dioksīda ražošanas iekārtu operators nodrošina, ka tiek veikts titāna dioksīda ražošanas iekārtu emisiju monitorings gaisā 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titāna dioksīda ražošanas iekārtu darbībai izsniegtajai atļaujai A vai B kategorijas piesārņojošas darbības veikšanai un šo noteikumu 3.</w:t>
      </w:r>
      <w:r w:rsidR="00D63B9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pielikumam. </w:t>
      </w:r>
    </w:p>
    <w:p w:rsidR="00D254DA" w:rsidRPr="009D0542" w:rsidRDefault="0002291D" w:rsidP="00D006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6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un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emisiju monitoringu 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 saskaņā ar 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Standartizācijas komitejas (CEN) standartiem. Ja CEN izstrā</w:t>
      </w:r>
      <w:r w:rsidR="00D35024">
        <w:rPr>
          <w:rFonts w:ascii="Times New Roman" w:eastAsia="Times New Roman" w:hAnsi="Times New Roman" w:cs="Times New Roman"/>
          <w:sz w:val="28"/>
          <w:szCs w:val="28"/>
          <w:lang w:eastAsia="lv-LV"/>
        </w:rPr>
        <w:t>dāti standarti nav pieejami,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39.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un 40.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80D6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emisiju monitoringu veic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072450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Starptautiskās standartizācijas organizācijas (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ISO</w:t>
      </w:r>
      <w:r w:rsidR="000615E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), nacionālajiem</w:t>
      </w:r>
      <w:r w:rsidR="00D254D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starptautiskajiem standartiem, pēc kuriem iegūst līdzvērtīgas zinātniskās kvalitātes datus.</w:t>
      </w:r>
    </w:p>
    <w:p w:rsidR="000615EA" w:rsidRPr="009D0542" w:rsidRDefault="0002291D" w:rsidP="00D006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7</w:t>
      </w:r>
      <w:r w:rsidR="000615E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615EA" w:rsidRPr="009D0542">
        <w:rPr>
          <w:rFonts w:ascii="Times New Roman" w:hAnsi="Times New Roman" w:cs="Times New Roman"/>
          <w:sz w:val="28"/>
          <w:szCs w:val="28"/>
        </w:rPr>
        <w:t xml:space="preserve"> Vides aizsardzības un reģionālās attīstības ministrija iesaka nacionālajai standartizācijas institūcijai atbilstoši normatīvajiem aktiem standartizācijas jomā to standartu sarakstu, kurus var piemērot šo noteikumu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9B3AD4">
        <w:rPr>
          <w:rFonts w:ascii="Times New Roman" w:hAnsi="Times New Roman" w:cs="Times New Roman"/>
          <w:sz w:val="28"/>
          <w:szCs w:val="28"/>
        </w:rPr>
        <w:t xml:space="preserve"> </w:t>
      </w:r>
      <w:r w:rsidR="000615EA" w:rsidRPr="009D0542">
        <w:rPr>
          <w:rFonts w:ascii="Times New Roman" w:hAnsi="Times New Roman" w:cs="Times New Roman"/>
          <w:sz w:val="28"/>
          <w:szCs w:val="28"/>
        </w:rPr>
        <w:t xml:space="preserve">un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="000615EA" w:rsidRPr="009D0542">
        <w:rPr>
          <w:rFonts w:ascii="Times New Roman" w:hAnsi="Times New Roman" w:cs="Times New Roman"/>
          <w:sz w:val="28"/>
          <w:szCs w:val="28"/>
        </w:rPr>
        <w:t xml:space="preserve">punktā minēto prasību izpildei (turpmāk – piemērojamie standarti). Nacionālā standartizācijas institūcija savā oficiālajā tīmekļvietnē publicē sarakstu ar piemērojamiem standartiem, kas adaptēti nacionālo standartu statusā un kurus var piemērot šo noteikumu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0615EA" w:rsidRPr="009D0542">
        <w:rPr>
          <w:rFonts w:ascii="Times New Roman" w:hAnsi="Times New Roman" w:cs="Times New Roman"/>
          <w:sz w:val="28"/>
          <w:szCs w:val="28"/>
        </w:rPr>
        <w:t>.</w:t>
      </w:r>
      <w:r w:rsidR="009B3AD4">
        <w:rPr>
          <w:rFonts w:ascii="Times New Roman" w:hAnsi="Times New Roman" w:cs="Times New Roman"/>
          <w:sz w:val="28"/>
          <w:szCs w:val="28"/>
        </w:rPr>
        <w:t xml:space="preserve"> </w:t>
      </w:r>
      <w:r w:rsidR="000615EA" w:rsidRPr="009D0542">
        <w:rPr>
          <w:rFonts w:ascii="Times New Roman" w:hAnsi="Times New Roman" w:cs="Times New Roman"/>
          <w:sz w:val="28"/>
          <w:szCs w:val="28"/>
        </w:rPr>
        <w:t xml:space="preserve">un 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2C6B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15EA" w:rsidRPr="009D0542">
        <w:rPr>
          <w:rFonts w:ascii="Times New Roman" w:hAnsi="Times New Roman" w:cs="Times New Roman"/>
          <w:sz w:val="28"/>
          <w:szCs w:val="28"/>
        </w:rPr>
        <w:t xml:space="preserve">punktā minēto prasību izpildei.” </w:t>
      </w:r>
    </w:p>
    <w:p w:rsidR="009D0542" w:rsidRPr="009D0542" w:rsidRDefault="009D0542" w:rsidP="00C0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B2DB5" w:rsidRPr="009D0542" w:rsidRDefault="0002291D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Informatīvo atsauci uz Eiropas Savienības direktīvām ar 10.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2DB5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FB2DB5" w:rsidRPr="009D0542" w:rsidRDefault="00FB2DB5" w:rsidP="009D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0542">
        <w:rPr>
          <w:rFonts w:ascii="Times New Roman" w:hAnsi="Times New Roman" w:cs="Times New Roman"/>
          <w:sz w:val="28"/>
          <w:szCs w:val="28"/>
        </w:rPr>
        <w:t>“10) Eiropas Parlame</w:t>
      </w:r>
      <w:bookmarkStart w:id="0" w:name="_GoBack"/>
      <w:bookmarkEnd w:id="0"/>
      <w:r w:rsidRPr="009D0542">
        <w:rPr>
          <w:rFonts w:ascii="Times New Roman" w:hAnsi="Times New Roman" w:cs="Times New Roman"/>
          <w:sz w:val="28"/>
          <w:szCs w:val="28"/>
        </w:rPr>
        <w:t>nta un Padomes 2018</w:t>
      </w:r>
      <w:r w:rsidR="009B3AD4" w:rsidRPr="009D0542">
        <w:rPr>
          <w:rFonts w:ascii="Times New Roman" w:hAnsi="Times New Roman" w:cs="Times New Roman"/>
          <w:sz w:val="28"/>
          <w:szCs w:val="28"/>
        </w:rPr>
        <w:t>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>gada 30</w:t>
      </w:r>
      <w:r w:rsidR="009B3AD4" w:rsidRPr="009D0542">
        <w:rPr>
          <w:rFonts w:ascii="Times New Roman" w:hAnsi="Times New Roman" w:cs="Times New Roman"/>
          <w:sz w:val="28"/>
          <w:szCs w:val="28"/>
        </w:rPr>
        <w:t>.</w:t>
      </w:r>
      <w:r w:rsidR="009B3AD4">
        <w:rPr>
          <w:rFonts w:ascii="Times New Roman" w:hAnsi="Times New Roman" w:cs="Times New Roman"/>
          <w:sz w:val="28"/>
          <w:szCs w:val="28"/>
        </w:rPr>
        <w:t> </w:t>
      </w:r>
      <w:r w:rsidRPr="009D0542">
        <w:rPr>
          <w:rFonts w:ascii="Times New Roman" w:hAnsi="Times New Roman" w:cs="Times New Roman"/>
          <w:sz w:val="28"/>
          <w:szCs w:val="28"/>
        </w:rPr>
        <w:t>maija Direktīvas 2018/849/ES, ar ko groza Direktīvas 2000/53/EK par nolietotiem transportlīdzekļiem, 2006/66/EK par baterijām un akumulatoriem, un bateriju un akumulatoru atkritumiem un 2012/19/ES par elektrisko un elektronisko iekārtu atkritumiem.”</w:t>
      </w:r>
    </w:p>
    <w:p w:rsidR="009D0542" w:rsidRPr="009D0542" w:rsidRDefault="009D0542" w:rsidP="009D05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0542" w:rsidRPr="009D0542" w:rsidRDefault="009D0542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554AF" w:rsidRPr="009D0542" w:rsidRDefault="0083069C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82E7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104C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noteikumu 3.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554AF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šādā redakcijā:</w:t>
      </w:r>
    </w:p>
    <w:p w:rsidR="000615EA" w:rsidRPr="009D0542" w:rsidRDefault="00D00691" w:rsidP="009D05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0615E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BE49D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615EA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:rsidR="000615EA" w:rsidRPr="009D0542" w:rsidRDefault="009D0542" w:rsidP="009D0542">
      <w:pPr>
        <w:tabs>
          <w:tab w:val="left" w:pos="226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0615EA" w:rsidRPr="009D0542" w:rsidRDefault="000615EA" w:rsidP="009D05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2011.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4B612C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21.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612C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noteikumiem Nr.</w:t>
      </w:r>
      <w:r w:rsidR="009B3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B612C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485</w:t>
      </w:r>
    </w:p>
    <w:p w:rsidR="000669F2" w:rsidRPr="009D0542" w:rsidRDefault="004B612C" w:rsidP="00C04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</w:t>
      </w:r>
      <w:r w:rsidR="000669F2" w:rsidRPr="009D05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9D05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tāna dioksīda ražošanas iekārt</w:t>
      </w:r>
      <w:r w:rsidR="003F4FD2" w:rsidRPr="009D05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 emisiju robežvērtības un prasības gaisa monitoringam</w:t>
      </w:r>
    </w:p>
    <w:p w:rsidR="003F4FD2" w:rsidRPr="009D0542" w:rsidRDefault="000669F2" w:rsidP="009D0542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Emisiju ūdenī robežvērtības</w:t>
      </w:r>
      <w:r w:rsidR="003F4FD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tbl>
      <w:tblPr>
        <w:tblStyle w:val="TableGrid"/>
        <w:tblW w:w="0" w:type="auto"/>
        <w:tblLook w:val="04A0"/>
      </w:tblPr>
      <w:tblGrid>
        <w:gridCol w:w="1002"/>
        <w:gridCol w:w="4772"/>
        <w:gridCol w:w="2748"/>
      </w:tblGrid>
      <w:tr w:rsidR="0083069C" w:rsidTr="0083069C">
        <w:tc>
          <w:tcPr>
            <w:tcW w:w="704" w:type="dxa"/>
          </w:tcPr>
          <w:p w:rsidR="0083069C" w:rsidRDefault="0083069C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826" w:type="dxa"/>
          </w:tcPr>
          <w:p w:rsidR="0083069C" w:rsidRDefault="0083069C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Iekārtu veids un</w:t>
            </w:r>
            <w:r w:rsidR="00FE6BA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titāna dioksīda ražošanas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process</w:t>
            </w:r>
          </w:p>
        </w:tc>
        <w:tc>
          <w:tcPr>
            <w:tcW w:w="2766" w:type="dxa"/>
          </w:tcPr>
          <w:p w:rsidR="0083069C" w:rsidRDefault="0083069C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Emisiju </w:t>
            </w:r>
            <w:r w:rsidR="00FE6BA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ūdenī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robežvērtība (izteikta kā gada vidējā vērtība)</w:t>
            </w:r>
          </w:p>
        </w:tc>
      </w:tr>
      <w:tr w:rsidR="0083069C" w:rsidTr="0083069C">
        <w:tc>
          <w:tcPr>
            <w:tcW w:w="704" w:type="dxa"/>
          </w:tcPr>
          <w:p w:rsidR="0083069C" w:rsidRDefault="0083069C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826" w:type="dxa"/>
          </w:tcPr>
          <w:p w:rsidR="0083069C" w:rsidRDefault="0083069C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kurās izmanto </w:t>
            </w:r>
            <w:proofErr w:type="spellStart"/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sulfātprocesu</w:t>
            </w:r>
            <w:proofErr w:type="spellEnd"/>
          </w:p>
        </w:tc>
        <w:tc>
          <w:tcPr>
            <w:tcW w:w="2766" w:type="dxa"/>
          </w:tcPr>
          <w:p w:rsidR="0083069C" w:rsidRDefault="0083069C" w:rsidP="00C834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550 kg sulfāta uz</w:t>
            </w:r>
            <w:r w:rsidR="00FE6BA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tonnu saražotā titāna dioksīda</w:t>
            </w:r>
          </w:p>
        </w:tc>
      </w:tr>
      <w:tr w:rsidR="0083069C" w:rsidTr="0083069C">
        <w:tc>
          <w:tcPr>
            <w:tcW w:w="704" w:type="dxa"/>
          </w:tcPr>
          <w:p w:rsidR="0083069C" w:rsidRPr="0083069C" w:rsidRDefault="0083069C" w:rsidP="008306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26" w:type="dxa"/>
          </w:tcPr>
          <w:p w:rsidR="0083069C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</w:t>
            </w:r>
            <w:r w:rsidR="0083069C"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kurās izmanto hlorīda procesu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</w:tc>
        <w:tc>
          <w:tcPr>
            <w:tcW w:w="2766" w:type="dxa"/>
          </w:tcPr>
          <w:p w:rsidR="0083069C" w:rsidRDefault="0083069C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83069C" w:rsidTr="0083069C">
        <w:tc>
          <w:tcPr>
            <w:tcW w:w="704" w:type="dxa"/>
          </w:tcPr>
          <w:p w:rsidR="0083069C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4826" w:type="dxa"/>
          </w:tcPr>
          <w:p w:rsidR="0083069C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izmantojot neitrālu </w:t>
            </w:r>
            <w:proofErr w:type="spellStart"/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rutilu</w:t>
            </w:r>
            <w:proofErr w:type="spellEnd"/>
          </w:p>
        </w:tc>
        <w:tc>
          <w:tcPr>
            <w:tcW w:w="2766" w:type="dxa"/>
          </w:tcPr>
          <w:p w:rsidR="0083069C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130 kg hlorīda uz tonnu saražotā titāna dioksīda</w:t>
            </w:r>
          </w:p>
        </w:tc>
      </w:tr>
      <w:tr w:rsidR="00FE6BA6" w:rsidTr="0083069C">
        <w:tc>
          <w:tcPr>
            <w:tcW w:w="704" w:type="dxa"/>
          </w:tcPr>
          <w:p w:rsidR="00FE6BA6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4826" w:type="dxa"/>
          </w:tcPr>
          <w:p w:rsidR="00FE6BA6" w:rsidRPr="009D0542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izmantojot sintētisko </w:t>
            </w:r>
            <w:proofErr w:type="spellStart"/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rutilu</w:t>
            </w:r>
            <w:proofErr w:type="spellEnd"/>
          </w:p>
        </w:tc>
        <w:tc>
          <w:tcPr>
            <w:tcW w:w="2766" w:type="dxa"/>
          </w:tcPr>
          <w:p w:rsidR="00FE6BA6" w:rsidRPr="009D0542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228 kg hlorīda uz tonnu saražotā titāna 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dioksīda</w:t>
            </w:r>
          </w:p>
        </w:tc>
      </w:tr>
      <w:tr w:rsidR="00FE6BA6" w:rsidTr="0083069C">
        <w:tc>
          <w:tcPr>
            <w:tcW w:w="704" w:type="dxa"/>
          </w:tcPr>
          <w:p w:rsidR="00FE6BA6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2.3.</w:t>
            </w:r>
          </w:p>
        </w:tc>
        <w:tc>
          <w:tcPr>
            <w:tcW w:w="4826" w:type="dxa"/>
          </w:tcPr>
          <w:p w:rsidR="00FE6BA6" w:rsidRPr="009D0542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izmantojot izdedžus</w:t>
            </w:r>
          </w:p>
        </w:tc>
        <w:tc>
          <w:tcPr>
            <w:tcW w:w="2766" w:type="dxa"/>
          </w:tcPr>
          <w:p w:rsidR="00FE6BA6" w:rsidRPr="009D0542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330 kg hlorīda uz tonnu saražotā titāna dioksīda</w:t>
            </w:r>
          </w:p>
        </w:tc>
      </w:tr>
      <w:tr w:rsidR="00FE6BA6" w:rsidTr="0083069C">
        <w:tc>
          <w:tcPr>
            <w:tcW w:w="704" w:type="dxa"/>
          </w:tcPr>
          <w:p w:rsidR="00FE6BA6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4826" w:type="dxa"/>
          </w:tcPr>
          <w:p w:rsidR="00FE6BA6" w:rsidRPr="009D0542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izmantojot izdedžus un 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atkritumus izvada sālsūdenī (upju grīvās, piekrastē, atklātā jūrā)</w:t>
            </w:r>
          </w:p>
        </w:tc>
        <w:tc>
          <w:tcPr>
            <w:tcW w:w="2766" w:type="dxa"/>
          </w:tcPr>
          <w:p w:rsidR="00FE6BA6" w:rsidRPr="009D0542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hlorīda uz tonnu saražotā titāna dioksīda</w:t>
            </w:r>
          </w:p>
        </w:tc>
      </w:tr>
      <w:tr w:rsidR="00FE6BA6" w:rsidTr="0083069C">
        <w:tc>
          <w:tcPr>
            <w:tcW w:w="704" w:type="dxa"/>
          </w:tcPr>
          <w:p w:rsidR="00FE6BA6" w:rsidRPr="00FE6BA6" w:rsidRDefault="00FE6BA6" w:rsidP="00FE6B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826" w:type="dxa"/>
          </w:tcPr>
          <w:p w:rsidR="00FE6BA6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Iekārtas, kurās izmanto hlorīda procesu un vairāk kā viena veida rūdu</w:t>
            </w:r>
          </w:p>
        </w:tc>
        <w:tc>
          <w:tcPr>
            <w:tcW w:w="2766" w:type="dxa"/>
          </w:tcPr>
          <w:p w:rsidR="00FE6BA6" w:rsidRPr="009D0542" w:rsidRDefault="00FE6BA6" w:rsidP="009D05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Piemēro </w:t>
            </w:r>
            <w:r w:rsidR="009B3A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šīs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tabulas 2.</w:t>
            </w:r>
            <w:r w:rsidR="009B3A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punktā minētās emisijas robežvērtības proporcionāli izmantotajam rūdu daudzumam.</w:t>
            </w:r>
          </w:p>
        </w:tc>
      </w:tr>
    </w:tbl>
    <w:p w:rsidR="009D0542" w:rsidRPr="009D0542" w:rsidRDefault="009D0542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F4FD2" w:rsidRPr="009D0542" w:rsidRDefault="003F4FD2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69F2" w:rsidRPr="00C04F80" w:rsidRDefault="007D53F7" w:rsidP="00C04F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0669F2" w:rsidRPr="00C04F80">
        <w:rPr>
          <w:rFonts w:ascii="Times New Roman" w:eastAsia="Times New Roman" w:hAnsi="Times New Roman" w:cs="Times New Roman"/>
          <w:sz w:val="28"/>
          <w:szCs w:val="28"/>
          <w:lang w:eastAsia="lv-LV"/>
        </w:rPr>
        <w:t>Emisiju gaisā robežvērtības</w:t>
      </w:r>
    </w:p>
    <w:p w:rsidR="00FE6BA6" w:rsidRDefault="00FE6BA6" w:rsidP="00FE6B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002"/>
        <w:gridCol w:w="4656"/>
        <w:gridCol w:w="2732"/>
      </w:tblGrid>
      <w:tr w:rsidR="00FE6BA6" w:rsidTr="00FE6BA6">
        <w:tc>
          <w:tcPr>
            <w:tcW w:w="1002" w:type="dxa"/>
          </w:tcPr>
          <w:p w:rsidR="00FE6BA6" w:rsidRDefault="00FE6BA6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656" w:type="dxa"/>
          </w:tcPr>
          <w:p w:rsidR="00FE6BA6" w:rsidRDefault="00BB4D2B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Piesārņojošā viela</w:t>
            </w:r>
          </w:p>
        </w:tc>
        <w:tc>
          <w:tcPr>
            <w:tcW w:w="2643" w:type="dxa"/>
          </w:tcPr>
          <w:p w:rsidR="00FE6BA6" w:rsidRDefault="00FE6BA6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Emisiju gaisā robežvērtība</w:t>
            </w:r>
            <w:r w:rsidR="00B21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FE6B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</w:tr>
      <w:tr w:rsidR="00FE6BA6" w:rsidTr="00FE6BA6">
        <w:tc>
          <w:tcPr>
            <w:tcW w:w="1002" w:type="dxa"/>
          </w:tcPr>
          <w:p w:rsidR="00FE6BA6" w:rsidRDefault="00BB4D2B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656" w:type="dxa"/>
          </w:tcPr>
          <w:p w:rsidR="00FE6BA6" w:rsidRDefault="00BB4D2B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Putekļi</w:t>
            </w:r>
          </w:p>
        </w:tc>
        <w:tc>
          <w:tcPr>
            <w:tcW w:w="2643" w:type="dxa"/>
          </w:tcPr>
          <w:p w:rsidR="00FE6BA6" w:rsidRDefault="00BB4D2B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Stundas vidējā vērtība: </w:t>
            </w:r>
          </w:p>
          <w:p w:rsidR="00BB4D2B" w:rsidRPr="00BB4D2B" w:rsidRDefault="00BB4D2B" w:rsidP="00BB4D2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4D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 mg/Nm</w:t>
            </w:r>
            <w:r w:rsidRPr="00BB4D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BB4D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 galvenajiem avotiem</w:t>
            </w:r>
          </w:p>
          <w:p w:rsidR="00BB4D2B" w:rsidRPr="00BB4D2B" w:rsidRDefault="00BB4D2B" w:rsidP="00BB4D2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4D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 mg/Nm</w:t>
            </w:r>
            <w:r w:rsidRPr="00BB4D2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BB4D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 jebkura cita avota</w:t>
            </w:r>
          </w:p>
        </w:tc>
      </w:tr>
      <w:tr w:rsidR="00FE6BA6" w:rsidTr="00FE6BA6">
        <w:tc>
          <w:tcPr>
            <w:tcW w:w="1002" w:type="dxa"/>
          </w:tcPr>
          <w:p w:rsidR="00FE6BA6" w:rsidRPr="00BB4D2B" w:rsidRDefault="00BB4D2B" w:rsidP="00BB4D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656" w:type="dxa"/>
          </w:tcPr>
          <w:p w:rsidR="00FE6BA6" w:rsidRDefault="00BB4D2B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s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ēra dioksīds un sēra trioksīds, ko izvada šķīdināšanas un kalcinēšanas rezultātā, tostarp skābju pilieni, izsakot SO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lv-LV"/>
              </w:rPr>
              <w:t>2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ekvivalentā</w:t>
            </w:r>
          </w:p>
        </w:tc>
        <w:tc>
          <w:tcPr>
            <w:tcW w:w="2643" w:type="dxa"/>
          </w:tcPr>
          <w:p w:rsidR="00FE6BA6" w:rsidRDefault="00BB4D2B" w:rsidP="00BB4D2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B4D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6 kg uz tonnu saražotā titāna dioksīda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(izteikts kā gada vidējā vērtība)</w:t>
            </w:r>
          </w:p>
          <w:p w:rsidR="00BB4D2B" w:rsidRPr="00BB4D2B" w:rsidRDefault="00BB4D2B" w:rsidP="00BB4D2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500 mg/Nm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(izteikts kā stundas vidējā vērtība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skābju a</w:t>
            </w:r>
            <w:r w:rsidR="00B219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tkritumu koncentrēšanas ierīcēm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FE6BA6" w:rsidTr="00FE6BA6">
        <w:tc>
          <w:tcPr>
            <w:tcW w:w="1002" w:type="dxa"/>
          </w:tcPr>
          <w:p w:rsidR="00FE6BA6" w:rsidRDefault="00FE6BA6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6" w:type="dxa"/>
          </w:tcPr>
          <w:p w:rsidR="00FE6BA6" w:rsidRDefault="00BB4D2B" w:rsidP="00FE6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Hlors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iekārtās, kurās izmanto hlorīda procesu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</w:tc>
        <w:tc>
          <w:tcPr>
            <w:tcW w:w="2643" w:type="dxa"/>
          </w:tcPr>
          <w:p w:rsidR="00FE6BA6" w:rsidRDefault="00BB4D2B" w:rsidP="00BB4D2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 mg/Nm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(izteikts kā dienas vidējā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koncentrācija)</w:t>
            </w:r>
          </w:p>
          <w:p w:rsidR="00BB4D2B" w:rsidRPr="00BB4D2B" w:rsidRDefault="00BB4D2B" w:rsidP="00BB4D2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 mg/Nm</w:t>
            </w:r>
            <w:r w:rsidRPr="009D05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</w:tr>
    </w:tbl>
    <w:p w:rsidR="00FE6BA6" w:rsidRPr="00FE6BA6" w:rsidRDefault="00FE6BA6" w:rsidP="00FE6B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69F2" w:rsidRPr="009D0542" w:rsidRDefault="00FE6BA6" w:rsidP="00FE6B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Piezīme: 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219F1" w:rsidRPr="00B219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Emisiju robežvērtības, kuras izsaka kā masas koncentrāciju kubikmetrā (Nm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), aprēķina</w:t>
      </w:r>
      <w:r w:rsidR="00BB4D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 273,15 kelvinu temperatūras un 101,3 </w:t>
      </w:r>
      <w:proofErr w:type="spellStart"/>
      <w:r w:rsidR="00BB4D2B">
        <w:rPr>
          <w:rFonts w:ascii="Times New Roman" w:eastAsia="Times New Roman" w:hAnsi="Times New Roman" w:cs="Times New Roman"/>
          <w:sz w:val="28"/>
          <w:szCs w:val="28"/>
          <w:lang w:eastAsia="lv-LV"/>
        </w:rPr>
        <w:t>kilopaskālu</w:t>
      </w:r>
      <w:proofErr w:type="spellEnd"/>
      <w:r w:rsidR="00BB4D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spiediena. </w:t>
      </w:r>
    </w:p>
    <w:p w:rsidR="009D0542" w:rsidRPr="009D0542" w:rsidRDefault="009D0542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669F2" w:rsidRPr="009D0542" w:rsidRDefault="00FB2DB5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0669F2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Gaisa emisiju monitoringam nepatraukti mērījumi jāveic vismaz:</w:t>
      </w:r>
    </w:p>
    <w:p w:rsidR="00FB2DB5" w:rsidRDefault="00FB2DB5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3.1. gāzveida sēra dioksīdam un sēra trioksīdam, ko izvada šķīdināšanas un kalcinēšanas rezultātā no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skābju atkritumu koncentrēšanas ierīcēm titāna dioksīda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ražošanas iekārtās, kurās izmanto sulfātu procesu;</w:t>
      </w:r>
    </w:p>
    <w:p w:rsidR="00FB2DB5" w:rsidRPr="009D0542" w:rsidRDefault="00FB2DB5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3.2. hlora emisijām no galvenajiem avotiem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titāna dioksīda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ražošanas iekārtās, kurās izmanto hlorīda procesu;</w:t>
      </w:r>
    </w:p>
    <w:p w:rsidR="000D6C3A" w:rsidRDefault="00FB2DB5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3.3. 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>putekļu emisijām no galvenajiem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avotiem</w:t>
      </w:r>
      <w:r w:rsidR="00B219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titāna dioksīda ražošanas iekārtās</w:t>
      </w:r>
      <w:r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00691" w:rsidRPr="009D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</w:t>
      </w:r>
    </w:p>
    <w:p w:rsidR="0083069C" w:rsidRDefault="0083069C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069C" w:rsidRDefault="0083069C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3069C" w:rsidRPr="003B468C" w:rsidRDefault="0083069C" w:rsidP="0083069C">
      <w:pPr>
        <w:pStyle w:val="tv213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3B468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Māris Kučinskis</w:t>
      </w:r>
    </w:p>
    <w:p w:rsidR="0083069C" w:rsidRDefault="0083069C" w:rsidP="0083069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069C" w:rsidRPr="003B468C" w:rsidRDefault="0083069C" w:rsidP="0083069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B468C">
        <w:rPr>
          <w:rFonts w:ascii="Times New Roman" w:hAnsi="Times New Roman"/>
          <w:sz w:val="28"/>
          <w:szCs w:val="28"/>
        </w:rPr>
        <w:t xml:space="preserve">Vides aizsardzības un </w:t>
      </w:r>
    </w:p>
    <w:p w:rsidR="0083069C" w:rsidRPr="003B468C" w:rsidRDefault="0083069C" w:rsidP="00830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Kaspars Gerhards</w:t>
      </w:r>
    </w:p>
    <w:p w:rsidR="0083069C" w:rsidRPr="003B468C" w:rsidRDefault="0083069C" w:rsidP="008306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069C" w:rsidRPr="009D0542" w:rsidRDefault="0083069C" w:rsidP="009D0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83069C" w:rsidRPr="009D0542" w:rsidSect="0083069C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8E" w:rsidRDefault="0094488E" w:rsidP="0083069C">
      <w:pPr>
        <w:spacing w:after="0" w:line="240" w:lineRule="auto"/>
      </w:pPr>
      <w:r>
        <w:separator/>
      </w:r>
    </w:p>
  </w:endnote>
  <w:endnote w:type="continuationSeparator" w:id="0">
    <w:p w:rsidR="0094488E" w:rsidRDefault="0094488E" w:rsidP="0083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C" w:rsidRPr="0083069C" w:rsidRDefault="00240019" w:rsidP="0083069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VARAMNot_2311</w:t>
    </w:r>
    <w:r w:rsidR="0083069C" w:rsidRPr="0083069C">
      <w:rPr>
        <w:rFonts w:ascii="Times New Roman" w:hAnsi="Times New Roman" w:cs="Times New Roman"/>
      </w:rPr>
      <w:t>18_groz</w:t>
    </w:r>
    <w:r w:rsidR="00DD5489">
      <w:rPr>
        <w:rFonts w:ascii="Times New Roman" w:hAnsi="Times New Roman" w:cs="Times New Roman"/>
      </w:rPr>
      <w:t>485</w:t>
    </w:r>
  </w:p>
  <w:p w:rsidR="0083069C" w:rsidRPr="0083069C" w:rsidRDefault="0083069C" w:rsidP="008306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9C" w:rsidRPr="0083069C" w:rsidRDefault="0024001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VARAMNot_2311</w:t>
    </w:r>
    <w:r w:rsidR="0083069C" w:rsidRPr="0083069C">
      <w:rPr>
        <w:rFonts w:ascii="Times New Roman" w:hAnsi="Times New Roman" w:cs="Times New Roman"/>
      </w:rPr>
      <w:t>18_groz</w:t>
    </w:r>
    <w:r w:rsidR="00DD5489">
      <w:rPr>
        <w:rFonts w:ascii="Times New Roman" w:hAnsi="Times New Roman" w:cs="Times New Roman"/>
      </w:rPr>
      <w:t>485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8E" w:rsidRDefault="0094488E" w:rsidP="0083069C">
      <w:pPr>
        <w:spacing w:after="0" w:line="240" w:lineRule="auto"/>
      </w:pPr>
      <w:r>
        <w:separator/>
      </w:r>
    </w:p>
  </w:footnote>
  <w:footnote w:type="continuationSeparator" w:id="0">
    <w:p w:rsidR="0094488E" w:rsidRDefault="0094488E" w:rsidP="0083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80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069C" w:rsidRDefault="002D2981">
        <w:pPr>
          <w:pStyle w:val="Header"/>
          <w:jc w:val="center"/>
        </w:pPr>
        <w:r>
          <w:fldChar w:fldCharType="begin"/>
        </w:r>
        <w:r w:rsidR="0083069C">
          <w:instrText xml:space="preserve"> PAGE   \* MERGEFORMAT </w:instrText>
        </w:r>
        <w:r>
          <w:fldChar w:fldCharType="separate"/>
        </w:r>
        <w:r w:rsidR="00CC1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69C" w:rsidRDefault="008306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284"/>
    <w:multiLevelType w:val="hybridMultilevel"/>
    <w:tmpl w:val="47642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299A"/>
    <w:multiLevelType w:val="hybridMultilevel"/>
    <w:tmpl w:val="C54692AA"/>
    <w:lvl w:ilvl="0" w:tplc="C608A1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855"/>
    <w:multiLevelType w:val="hybridMultilevel"/>
    <w:tmpl w:val="B7AE342C"/>
    <w:lvl w:ilvl="0" w:tplc="A8BE1E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447F6"/>
    <w:multiLevelType w:val="hybridMultilevel"/>
    <w:tmpl w:val="CBECCA6C"/>
    <w:lvl w:ilvl="0" w:tplc="6944E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F1947"/>
    <w:multiLevelType w:val="hybridMultilevel"/>
    <w:tmpl w:val="E6969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A2EE7"/>
    <w:multiLevelType w:val="hybridMultilevel"/>
    <w:tmpl w:val="2994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9F2"/>
    <w:rsid w:val="0002291D"/>
    <w:rsid w:val="000615EA"/>
    <w:rsid w:val="000669F2"/>
    <w:rsid w:val="00072450"/>
    <w:rsid w:val="000D6C3A"/>
    <w:rsid w:val="00131E60"/>
    <w:rsid w:val="001460D3"/>
    <w:rsid w:val="00151705"/>
    <w:rsid w:val="00151C47"/>
    <w:rsid w:val="001843C7"/>
    <w:rsid w:val="00185DD8"/>
    <w:rsid w:val="001C4A3D"/>
    <w:rsid w:val="001F3899"/>
    <w:rsid w:val="00240019"/>
    <w:rsid w:val="002560B6"/>
    <w:rsid w:val="00280D61"/>
    <w:rsid w:val="002B732D"/>
    <w:rsid w:val="002D2981"/>
    <w:rsid w:val="002D7D97"/>
    <w:rsid w:val="002E4E3D"/>
    <w:rsid w:val="002F2F73"/>
    <w:rsid w:val="003D3BA0"/>
    <w:rsid w:val="003F4FD2"/>
    <w:rsid w:val="00426890"/>
    <w:rsid w:val="00486434"/>
    <w:rsid w:val="004B3886"/>
    <w:rsid w:val="004B4644"/>
    <w:rsid w:val="004B612C"/>
    <w:rsid w:val="00516842"/>
    <w:rsid w:val="00532AB2"/>
    <w:rsid w:val="00580CD5"/>
    <w:rsid w:val="0060070A"/>
    <w:rsid w:val="00656517"/>
    <w:rsid w:val="006A07F7"/>
    <w:rsid w:val="006A78A1"/>
    <w:rsid w:val="0072729A"/>
    <w:rsid w:val="0073172B"/>
    <w:rsid w:val="007D53F7"/>
    <w:rsid w:val="007E702F"/>
    <w:rsid w:val="008104C1"/>
    <w:rsid w:val="00816CA3"/>
    <w:rsid w:val="00822888"/>
    <w:rsid w:val="0083069C"/>
    <w:rsid w:val="00844542"/>
    <w:rsid w:val="008554AF"/>
    <w:rsid w:val="00883BBA"/>
    <w:rsid w:val="008C3124"/>
    <w:rsid w:val="009350E0"/>
    <w:rsid w:val="0094488E"/>
    <w:rsid w:val="00971E71"/>
    <w:rsid w:val="00982E7D"/>
    <w:rsid w:val="009B3AD4"/>
    <w:rsid w:val="009D0542"/>
    <w:rsid w:val="009E146F"/>
    <w:rsid w:val="009E73FC"/>
    <w:rsid w:val="009F0EBA"/>
    <w:rsid w:val="00A12A3E"/>
    <w:rsid w:val="00AB6DAF"/>
    <w:rsid w:val="00AE1570"/>
    <w:rsid w:val="00B219F1"/>
    <w:rsid w:val="00B3596B"/>
    <w:rsid w:val="00BB4D2B"/>
    <w:rsid w:val="00BD4D34"/>
    <w:rsid w:val="00BE49D8"/>
    <w:rsid w:val="00C04F80"/>
    <w:rsid w:val="00C465C5"/>
    <w:rsid w:val="00C83441"/>
    <w:rsid w:val="00CB36E1"/>
    <w:rsid w:val="00CC1249"/>
    <w:rsid w:val="00CF32F6"/>
    <w:rsid w:val="00D00691"/>
    <w:rsid w:val="00D239CB"/>
    <w:rsid w:val="00D254DA"/>
    <w:rsid w:val="00D35024"/>
    <w:rsid w:val="00D63B90"/>
    <w:rsid w:val="00D6476A"/>
    <w:rsid w:val="00D72F44"/>
    <w:rsid w:val="00D74533"/>
    <w:rsid w:val="00DD5489"/>
    <w:rsid w:val="00E4366B"/>
    <w:rsid w:val="00EB203E"/>
    <w:rsid w:val="00F057CB"/>
    <w:rsid w:val="00F9254A"/>
    <w:rsid w:val="00F9465F"/>
    <w:rsid w:val="00FB2DB5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0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grseq-1">
    <w:name w:val="ti-grseq-1"/>
    <w:basedOn w:val="Normal"/>
    <w:rsid w:val="000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06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0669F2"/>
  </w:style>
  <w:style w:type="character" w:customStyle="1" w:styleId="sub">
    <w:name w:val="sub"/>
    <w:basedOn w:val="DefaultParagraphFont"/>
    <w:rsid w:val="000669F2"/>
  </w:style>
  <w:style w:type="paragraph" w:customStyle="1" w:styleId="ti-art">
    <w:name w:val="ti-art"/>
    <w:basedOn w:val="Normal"/>
    <w:rsid w:val="00D2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D2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254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54DA"/>
    <w:rPr>
      <w:color w:val="0000FF"/>
      <w:u w:val="single"/>
    </w:rPr>
  </w:style>
  <w:style w:type="paragraph" w:customStyle="1" w:styleId="tv213">
    <w:name w:val="tv213"/>
    <w:basedOn w:val="Normal"/>
    <w:rsid w:val="0081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6565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rsid w:val="0083069C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83069C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9C"/>
  </w:style>
  <w:style w:type="paragraph" w:styleId="Footer">
    <w:name w:val="footer"/>
    <w:basedOn w:val="Normal"/>
    <w:link w:val="FooterChar"/>
    <w:uiPriority w:val="99"/>
    <w:unhideWhenUsed/>
    <w:rsid w:val="008306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9C"/>
  </w:style>
  <w:style w:type="table" w:styleId="TableGrid">
    <w:name w:val="Table Grid"/>
    <w:basedOn w:val="TableNormal"/>
    <w:uiPriority w:val="39"/>
    <w:rsid w:val="0083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4766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21. jūnija noteikumos  Nr. 485 “Atsevišķu veidu bīstamo atkritumu apsaimniekošanas kārtība”</vt:lpstr>
    </vt:vector>
  </TitlesOfParts>
  <Company>VARAM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21. jūnija noteikumos  Nr. 485 “Atsevišķu veidu bīstamo atkritumu apsaimniekošanas kārtība”</dc:title>
  <dc:subject>MK noteikumu projekts</dc:subject>
  <dc:creator>Ilze Doniņa</dc:creator>
  <dc:description>ilze.donina@varam.gov.lv, 67026515</dc:description>
  <cp:lastModifiedBy>AK</cp:lastModifiedBy>
  <cp:revision>2</cp:revision>
  <dcterms:created xsi:type="dcterms:W3CDTF">2018-11-27T13:34:00Z</dcterms:created>
  <dcterms:modified xsi:type="dcterms:W3CDTF">2018-11-27T13:34:00Z</dcterms:modified>
</cp:coreProperties>
</file>