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C2D02" w14:textId="5B6849E0" w:rsidR="00952609" w:rsidRPr="00FB1282" w:rsidRDefault="005847D0" w:rsidP="008846FF">
      <w:pPr>
        <w:spacing w:after="0" w:line="259" w:lineRule="auto"/>
        <w:jc w:val="right"/>
        <w:rPr>
          <w:rFonts w:ascii="Times New Roman" w:hAnsi="Times New Roman" w:cs="Times New Roman"/>
        </w:rPr>
      </w:pPr>
      <w:r>
        <w:rPr>
          <w:rFonts w:ascii="Times New Roman" w:hAnsi="Times New Roman" w:cs="Times New Roman"/>
        </w:rPr>
        <w:t>3</w:t>
      </w:r>
      <w:r w:rsidR="00952609" w:rsidRPr="00FB1282">
        <w:rPr>
          <w:rFonts w:ascii="Times New Roman" w:hAnsi="Times New Roman" w:cs="Times New Roman"/>
        </w:rPr>
        <w:t>. pielikums</w:t>
      </w:r>
    </w:p>
    <w:p w14:paraId="5BB76231" w14:textId="77777777" w:rsidR="00952609" w:rsidRPr="00FB1282" w:rsidRDefault="00952609" w:rsidP="00952609">
      <w:pPr>
        <w:spacing w:after="0" w:line="259" w:lineRule="auto"/>
        <w:jc w:val="right"/>
        <w:rPr>
          <w:rFonts w:ascii="Times New Roman" w:hAnsi="Times New Roman" w:cs="Times New Roman"/>
        </w:rPr>
      </w:pPr>
    </w:p>
    <w:p w14:paraId="253EE20C" w14:textId="279A25DF" w:rsidR="00952609" w:rsidRPr="00FB1282" w:rsidRDefault="006F5E15" w:rsidP="00952609">
      <w:pPr>
        <w:spacing w:after="0" w:line="259" w:lineRule="auto"/>
        <w:jc w:val="center"/>
        <w:rPr>
          <w:rFonts w:ascii="Times New Roman" w:hAnsi="Times New Roman" w:cs="Times New Roman"/>
          <w:b/>
          <w:sz w:val="28"/>
        </w:rPr>
      </w:pPr>
      <w:r w:rsidRPr="006F5E15">
        <w:rPr>
          <w:rFonts w:ascii="Times New Roman" w:hAnsi="Times New Roman" w:cs="Times New Roman"/>
          <w:b/>
          <w:sz w:val="28"/>
        </w:rPr>
        <w:t>Kaimiņvalstu intereses jūras telpā</w:t>
      </w:r>
    </w:p>
    <w:p w14:paraId="78729D94" w14:textId="77777777" w:rsidR="00952609" w:rsidRPr="00FB1282" w:rsidRDefault="00952609" w:rsidP="0072122B">
      <w:pPr>
        <w:spacing w:after="0" w:line="259" w:lineRule="auto"/>
        <w:jc w:val="both"/>
        <w:rPr>
          <w:rFonts w:ascii="Times New Roman" w:hAnsi="Times New Roman" w:cs="Times New Roman"/>
        </w:rPr>
      </w:pPr>
    </w:p>
    <w:p w14:paraId="29206C31" w14:textId="77777777" w:rsidR="00FC7EF0" w:rsidRPr="008846FF" w:rsidRDefault="00FC7EF0" w:rsidP="00FC7EF0">
      <w:pPr>
        <w:pStyle w:val="Apakvirsraksts1"/>
        <w:rPr>
          <w:sz w:val="28"/>
        </w:rPr>
      </w:pPr>
      <w:r w:rsidRPr="008846FF">
        <w:rPr>
          <w:sz w:val="28"/>
        </w:rPr>
        <w:t>Lietuvas intereses attiecībā uz JP</w:t>
      </w:r>
    </w:p>
    <w:p w14:paraId="5BE356DC" w14:textId="20A1AE89"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Lietuvas Republikas </w:t>
      </w:r>
      <w:bookmarkStart w:id="0" w:name="_GoBack"/>
      <w:r w:rsidRPr="00FC7EF0">
        <w:rPr>
          <w:rFonts w:ascii="Times New Roman" w:hAnsi="Times New Roman" w:cs="Times New Roman"/>
          <w:color w:val="auto"/>
          <w:sz w:val="24"/>
          <w:szCs w:val="24"/>
        </w:rPr>
        <w:t>Sei</w:t>
      </w:r>
      <w:bookmarkEnd w:id="0"/>
      <w:r w:rsidRPr="00FC7EF0">
        <w:rPr>
          <w:rFonts w:ascii="Times New Roman" w:hAnsi="Times New Roman" w:cs="Times New Roman"/>
          <w:color w:val="auto"/>
          <w:sz w:val="24"/>
          <w:szCs w:val="24"/>
        </w:rPr>
        <w:t>m</w:t>
      </w:r>
      <w:r w:rsidR="003D5D32">
        <w:rPr>
          <w:rFonts w:ascii="Times New Roman" w:hAnsi="Times New Roman" w:cs="Times New Roman"/>
          <w:color w:val="auto"/>
          <w:sz w:val="24"/>
          <w:szCs w:val="24"/>
        </w:rPr>
        <w:t>s</w:t>
      </w:r>
      <w:r w:rsidRPr="00FC7EF0">
        <w:rPr>
          <w:rFonts w:ascii="Times New Roman" w:hAnsi="Times New Roman" w:cs="Times New Roman"/>
          <w:color w:val="auto"/>
          <w:sz w:val="24"/>
          <w:szCs w:val="24"/>
        </w:rPr>
        <w:t xml:space="preserve"> </w:t>
      </w:r>
      <w:r w:rsidR="004C1C24" w:rsidRPr="004C1C24">
        <w:rPr>
          <w:rFonts w:ascii="Times New Roman" w:hAnsi="Times New Roman" w:cs="Times New Roman"/>
          <w:color w:val="auto"/>
          <w:sz w:val="24"/>
          <w:szCs w:val="24"/>
        </w:rPr>
        <w:t xml:space="preserve">2015. gadā </w:t>
      </w:r>
      <w:r w:rsidRPr="00FC7EF0">
        <w:rPr>
          <w:rFonts w:ascii="Times New Roman" w:hAnsi="Times New Roman" w:cs="Times New Roman"/>
          <w:color w:val="auto"/>
          <w:sz w:val="24"/>
          <w:szCs w:val="24"/>
        </w:rPr>
        <w:t>pieņēma Lietuvas Republikas visaptverošā plāna daļu "Jūras teritorijas".</w:t>
      </w:r>
      <w:r w:rsidRPr="00FC7EF0">
        <w:rPr>
          <w:rFonts w:ascii="Times New Roman" w:hAnsi="Times New Roman" w:cs="Times New Roman"/>
          <w:b/>
          <w:color w:val="auto"/>
          <w:sz w:val="24"/>
          <w:szCs w:val="24"/>
          <w:vertAlign w:val="superscript"/>
        </w:rPr>
        <w:footnoteReference w:id="1"/>
      </w:r>
    </w:p>
    <w:p w14:paraId="3B882591" w14:textId="35A4067A" w:rsidR="00FC7EF0" w:rsidRPr="00FC7EF0" w:rsidRDefault="00FC7EF0" w:rsidP="00FC7EF0">
      <w:pPr>
        <w:spacing w:after="120" w:line="240" w:lineRule="auto"/>
        <w:jc w:val="both"/>
        <w:rPr>
          <w:rFonts w:ascii="Times New Roman" w:hAnsi="Times New Roman" w:cs="Times New Roman"/>
          <w:color w:val="auto"/>
          <w:sz w:val="24"/>
          <w:szCs w:val="24"/>
          <w:highlight w:val="yellow"/>
        </w:rPr>
      </w:pPr>
      <w:r w:rsidRPr="00FC7EF0">
        <w:rPr>
          <w:rFonts w:ascii="Times New Roman" w:hAnsi="Times New Roman" w:cs="Times New Roman"/>
          <w:b/>
          <w:color w:val="auto"/>
          <w:sz w:val="24"/>
          <w:szCs w:val="24"/>
        </w:rPr>
        <w:t>Kuģošana</w:t>
      </w:r>
      <w:r>
        <w:rPr>
          <w:rFonts w:ascii="Times New Roman" w:hAnsi="Times New Roman" w:cs="Times New Roman"/>
          <w:b/>
          <w:color w:val="auto"/>
          <w:sz w:val="24"/>
          <w:szCs w:val="24"/>
        </w:rPr>
        <w:t xml:space="preserve"> –</w:t>
      </w:r>
      <w:r w:rsidRPr="00FC7EF0">
        <w:rPr>
          <w:rFonts w:ascii="Times New Roman" w:hAnsi="Times New Roman" w:cs="Times New Roman"/>
          <w:color w:val="auto"/>
          <w:sz w:val="24"/>
          <w:szCs w:val="24"/>
        </w:rPr>
        <w:t xml:space="preserve"> </w:t>
      </w:r>
      <w:r w:rsidRPr="00095347">
        <w:rPr>
          <w:rFonts w:ascii="Times New Roman" w:hAnsi="Times New Roman" w:cs="Times New Roman"/>
          <w:color w:val="auto"/>
          <w:sz w:val="24"/>
          <w:szCs w:val="24"/>
        </w:rPr>
        <w:t xml:space="preserve">Latvijas JP paredz trīs kuģošanai rezervētās zonas, kas šķērso Latvijas – Lietuvas robežu un nodrošina </w:t>
      </w:r>
      <w:proofErr w:type="gramStart"/>
      <w:r w:rsidRPr="00095347">
        <w:rPr>
          <w:rFonts w:ascii="Times New Roman" w:hAnsi="Times New Roman" w:cs="Times New Roman"/>
          <w:color w:val="auto"/>
          <w:sz w:val="24"/>
          <w:szCs w:val="24"/>
        </w:rPr>
        <w:t xml:space="preserve">Lietuvas </w:t>
      </w:r>
      <w:r w:rsidR="00AB2968">
        <w:rPr>
          <w:rFonts w:ascii="Times New Roman" w:eastAsia="Times New Roman" w:hAnsi="Times New Roman" w:cs="Times New Roman"/>
          <w:sz w:val="24"/>
          <w:szCs w:val="24"/>
        </w:rPr>
        <w:t>JP</w:t>
      </w:r>
      <w:r w:rsidR="00AB2968" w:rsidRPr="00095347">
        <w:rPr>
          <w:rFonts w:ascii="Times New Roman" w:hAnsi="Times New Roman" w:cs="Times New Roman"/>
          <w:color w:val="auto"/>
          <w:sz w:val="24"/>
          <w:szCs w:val="24"/>
        </w:rPr>
        <w:t xml:space="preserve"> </w:t>
      </w:r>
      <w:r w:rsidRPr="00095347">
        <w:rPr>
          <w:rFonts w:ascii="Times New Roman" w:hAnsi="Times New Roman" w:cs="Times New Roman"/>
          <w:color w:val="auto"/>
          <w:sz w:val="24"/>
          <w:szCs w:val="24"/>
        </w:rPr>
        <w:t>atbilstošu savienojumus</w:t>
      </w:r>
      <w:proofErr w:type="gramEnd"/>
      <w:r w:rsidRPr="00095347">
        <w:rPr>
          <w:rFonts w:ascii="Times New Roman" w:hAnsi="Times New Roman" w:cs="Times New Roman"/>
          <w:color w:val="auto"/>
          <w:sz w:val="24"/>
          <w:szCs w:val="24"/>
        </w:rPr>
        <w:t xml:space="preserve"> starp Klaipēdu un Liepāju, kā arī nodrošina </w:t>
      </w:r>
      <w:proofErr w:type="spellStart"/>
      <w:r w:rsidRPr="00095347">
        <w:rPr>
          <w:rFonts w:ascii="Times New Roman" w:hAnsi="Times New Roman" w:cs="Times New Roman"/>
          <w:color w:val="auto"/>
          <w:sz w:val="24"/>
          <w:szCs w:val="24"/>
        </w:rPr>
        <w:t>tranzītkoridoru</w:t>
      </w:r>
      <w:proofErr w:type="spellEnd"/>
      <w:r w:rsidRPr="00095347">
        <w:rPr>
          <w:rFonts w:ascii="Times New Roman" w:hAnsi="Times New Roman" w:cs="Times New Roman"/>
          <w:color w:val="auto"/>
          <w:sz w:val="24"/>
          <w:szCs w:val="24"/>
        </w:rPr>
        <w:t xml:space="preserve"> no Būtiņģes naftas termināla caur Latvijas EEZ ūdeņiem</w:t>
      </w:r>
      <w:r w:rsidR="00095347" w:rsidRPr="00095347">
        <w:rPr>
          <w:rFonts w:ascii="Times New Roman" w:hAnsi="Times New Roman" w:cs="Times New Roman"/>
          <w:color w:val="auto"/>
          <w:sz w:val="24"/>
          <w:szCs w:val="24"/>
        </w:rPr>
        <w:t xml:space="preserve"> un </w:t>
      </w:r>
      <w:proofErr w:type="spellStart"/>
      <w:r w:rsidR="00095347" w:rsidRPr="00095347">
        <w:rPr>
          <w:rFonts w:ascii="Times New Roman" w:hAnsi="Times New Roman" w:cs="Times New Roman"/>
          <w:color w:val="auto"/>
          <w:sz w:val="24"/>
          <w:szCs w:val="24"/>
        </w:rPr>
        <w:t>tranzītkoridoru</w:t>
      </w:r>
      <w:proofErr w:type="spellEnd"/>
      <w:r w:rsidR="00095347" w:rsidRPr="00095347">
        <w:rPr>
          <w:rFonts w:ascii="Times New Roman" w:hAnsi="Times New Roman" w:cs="Times New Roman"/>
          <w:color w:val="auto"/>
          <w:sz w:val="24"/>
          <w:szCs w:val="24"/>
        </w:rPr>
        <w:t xml:space="preserve"> no Polijas - Somijas virzienā (T3 paralē</w:t>
      </w:r>
      <w:r w:rsidR="008846FF">
        <w:rPr>
          <w:rFonts w:ascii="Times New Roman" w:hAnsi="Times New Roman" w:cs="Times New Roman"/>
          <w:color w:val="auto"/>
          <w:sz w:val="24"/>
          <w:szCs w:val="24"/>
        </w:rPr>
        <w:t>li Latvijas-Zviedrijas robežai)</w:t>
      </w:r>
      <w:r w:rsidRPr="00095347">
        <w:rPr>
          <w:rFonts w:ascii="Times New Roman" w:hAnsi="Times New Roman" w:cs="Times New Roman"/>
          <w:color w:val="auto"/>
          <w:sz w:val="24"/>
          <w:szCs w:val="24"/>
        </w:rPr>
        <w:t xml:space="preserve">. </w:t>
      </w:r>
    </w:p>
    <w:p w14:paraId="7115F7E0"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Dabas aizsardzība</w:t>
      </w:r>
      <w:r w:rsidRPr="00FC7EF0">
        <w:rPr>
          <w:rFonts w:ascii="Times New Roman" w:hAnsi="Times New Roman" w:cs="Times New Roman"/>
          <w:color w:val="auto"/>
          <w:sz w:val="24"/>
          <w:szCs w:val="24"/>
        </w:rPr>
        <w:t xml:space="preserve"> – JP paredz </w:t>
      </w:r>
      <w:r w:rsidRPr="00FC7EF0">
        <w:rPr>
          <w:rFonts w:ascii="Times New Roman" w:hAnsi="Times New Roman" w:cs="Times New Roman"/>
          <w:b/>
          <w:color w:val="auto"/>
          <w:sz w:val="24"/>
          <w:szCs w:val="24"/>
        </w:rPr>
        <w:t>Bioloģiskās daudzveidības izpētes teritorijas</w:t>
      </w:r>
      <w:r w:rsidRPr="00FC7EF0">
        <w:rPr>
          <w:rFonts w:ascii="Times New Roman" w:hAnsi="Times New Roman" w:cs="Times New Roman"/>
          <w:color w:val="auto"/>
          <w:sz w:val="24"/>
          <w:szCs w:val="24"/>
        </w:rPr>
        <w:t xml:space="preserve"> pie Latvijas-Lietuvas robežas, tādejādi pilnveidojot zināšanas par potenciālo sasaisti ar aizsargājamām teritorijām Lietuvas pusē.</w:t>
      </w:r>
    </w:p>
    <w:p w14:paraId="72D34229"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Vēja parka izpētes teritorija</w:t>
      </w:r>
      <w:r w:rsidRPr="00FC7EF0">
        <w:rPr>
          <w:rFonts w:ascii="Times New Roman" w:hAnsi="Times New Roman" w:cs="Times New Roman"/>
          <w:color w:val="auto"/>
          <w:sz w:val="24"/>
          <w:szCs w:val="24"/>
        </w:rPr>
        <w:t xml:space="preserve"> un </w:t>
      </w:r>
      <w:r w:rsidRPr="00FC7EF0">
        <w:rPr>
          <w:rFonts w:ascii="Times New Roman" w:hAnsi="Times New Roman" w:cs="Times New Roman"/>
          <w:b/>
          <w:color w:val="auto"/>
          <w:sz w:val="24"/>
          <w:szCs w:val="24"/>
        </w:rPr>
        <w:t>perspektīvais elektropārvades kabeļu koridors</w:t>
      </w:r>
      <w:r w:rsidRPr="00FC7EF0">
        <w:rPr>
          <w:rFonts w:ascii="Times New Roman" w:hAnsi="Times New Roman" w:cs="Times New Roman"/>
          <w:color w:val="auto"/>
          <w:sz w:val="24"/>
          <w:szCs w:val="24"/>
        </w:rPr>
        <w:t xml:space="preserve"> Latvijas EEZ dienvidu daļā atbilst līdzīgam plānošanas konceptam Lietuvas pusē, tādejādi radot labvēlīgus apstākļus kopīgu projektu īstenošanai šajā jūrlietu ekonomikas jomā. Tomēr, piesakot konkrētus vēja parku projektus, būtu nepieciešams izvērtēt kumulatīvās ietekmes t. sk. attiecībā uz putnu migrāciju.</w:t>
      </w:r>
    </w:p>
    <w:p w14:paraId="2D9E0D6A"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Zivsaimniecība</w:t>
      </w:r>
      <w:r w:rsidRPr="00FC7EF0">
        <w:rPr>
          <w:rFonts w:ascii="Times New Roman" w:hAnsi="Times New Roman" w:cs="Times New Roman"/>
          <w:color w:val="auto"/>
          <w:sz w:val="24"/>
          <w:szCs w:val="24"/>
        </w:rPr>
        <w:t xml:space="preserve"> - Lietuvas JP nenorāda īpašas zivsaimniecībai nozīmīgās teritorijas. </w:t>
      </w:r>
    </w:p>
    <w:p w14:paraId="2375725A"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Lietuva neplāno </w:t>
      </w:r>
      <w:r w:rsidRPr="00FC7EF0">
        <w:rPr>
          <w:rFonts w:ascii="Times New Roman" w:hAnsi="Times New Roman" w:cs="Times New Roman"/>
          <w:b/>
          <w:color w:val="auto"/>
          <w:sz w:val="24"/>
          <w:szCs w:val="24"/>
        </w:rPr>
        <w:t>jūras akvakultūras attīstību</w:t>
      </w:r>
      <w:r w:rsidRPr="00FC7EF0">
        <w:rPr>
          <w:rFonts w:ascii="Times New Roman" w:hAnsi="Times New Roman" w:cs="Times New Roman"/>
          <w:color w:val="auto"/>
          <w:sz w:val="24"/>
          <w:szCs w:val="24"/>
        </w:rPr>
        <w:t xml:space="preserve"> savā JP. </w:t>
      </w:r>
    </w:p>
    <w:p w14:paraId="6BB0AE2D" w14:textId="504B4497" w:rsid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Ogļūdeņražu izpētē un ieguvē jūrā</w:t>
      </w:r>
      <w:r w:rsidR="004C1C24">
        <w:rPr>
          <w:rFonts w:ascii="Times New Roman" w:hAnsi="Times New Roman" w:cs="Times New Roman"/>
          <w:color w:val="auto"/>
          <w:sz w:val="24"/>
          <w:szCs w:val="24"/>
        </w:rPr>
        <w:t xml:space="preserve"> starp Latviju un Lietuvu ir </w:t>
      </w:r>
      <w:r w:rsidRPr="00FC7EF0">
        <w:rPr>
          <w:rFonts w:ascii="Times New Roman" w:hAnsi="Times New Roman" w:cs="Times New Roman"/>
          <w:color w:val="auto"/>
          <w:sz w:val="24"/>
          <w:szCs w:val="24"/>
        </w:rPr>
        <w:t>nepieciešama atsevišķa</w:t>
      </w:r>
      <w:r w:rsidR="00B80D09"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interešu saskaņošana valdību darba grupu līmenī, jo licenču laukumi ir izvietoti gar Latvijas un Lietuvas robežu, kur arī ir atrodami abu valstu nozīmīgākie naftas krājumi.</w:t>
      </w:r>
    </w:p>
    <w:p w14:paraId="7416D920"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Lietuvas JP norāda uz nepieciešamību attīstīt </w:t>
      </w:r>
      <w:r w:rsidRPr="00FC7EF0">
        <w:rPr>
          <w:rFonts w:ascii="Times New Roman" w:hAnsi="Times New Roman" w:cs="Times New Roman"/>
          <w:b/>
          <w:color w:val="auto"/>
          <w:sz w:val="24"/>
          <w:szCs w:val="24"/>
        </w:rPr>
        <w:t>piekrastes tūrismu</w:t>
      </w:r>
      <w:r w:rsidRPr="00FC7EF0">
        <w:rPr>
          <w:rFonts w:ascii="Times New Roman" w:hAnsi="Times New Roman" w:cs="Times New Roman"/>
          <w:color w:val="auto"/>
          <w:sz w:val="24"/>
          <w:szCs w:val="24"/>
        </w:rPr>
        <w:t xml:space="preserve">, ieviešot vairāk rekreācijas pakalpojumu, t.sk. laivu piestātņu un jahtu ostu tīklu burāšanai gar krastu arī Latvijas – Lietuvas pierobežā. </w:t>
      </w:r>
    </w:p>
    <w:p w14:paraId="2B94864E" w14:textId="77777777" w:rsidR="00FC7EF0" w:rsidRPr="008846FF" w:rsidRDefault="00FC7EF0" w:rsidP="00FC7EF0">
      <w:pPr>
        <w:pStyle w:val="Apakvirsraksts1"/>
        <w:rPr>
          <w:sz w:val="28"/>
        </w:rPr>
      </w:pPr>
      <w:r w:rsidRPr="008846FF">
        <w:rPr>
          <w:rStyle w:val="Heading4Char"/>
          <w:rFonts w:ascii="Times New Roman" w:hAnsi="Times New Roman" w:cs="Times New Roman"/>
          <w:i/>
          <w:iCs w:val="0"/>
          <w:color w:val="auto"/>
          <w:sz w:val="28"/>
        </w:rPr>
        <w:t>Zviedrijas intereses attiecībā uz JP</w:t>
      </w:r>
    </w:p>
    <w:p w14:paraId="6D13C9E7" w14:textId="260F9865"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Zviedrijas </w:t>
      </w:r>
      <w:r w:rsidR="00AB2968">
        <w:rPr>
          <w:rFonts w:ascii="Times New Roman" w:eastAsia="Times New Roman" w:hAnsi="Times New Roman" w:cs="Times New Roman"/>
          <w:sz w:val="24"/>
          <w:szCs w:val="24"/>
        </w:rPr>
        <w:t>JP</w:t>
      </w:r>
      <w:r w:rsidR="00AB2968"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pašlaik atrodas izstrādes procesā.</w:t>
      </w:r>
      <w:r w:rsidRPr="00FC7EF0">
        <w:rPr>
          <w:rFonts w:ascii="Times New Roman" w:hAnsi="Times New Roman" w:cs="Times New Roman"/>
          <w:color w:val="auto"/>
          <w:sz w:val="24"/>
          <w:szCs w:val="24"/>
          <w:vertAlign w:val="superscript"/>
        </w:rPr>
        <w:footnoteReference w:id="2"/>
      </w:r>
      <w:r w:rsidRPr="00FC7EF0">
        <w:rPr>
          <w:rFonts w:ascii="Times New Roman" w:hAnsi="Times New Roman" w:cs="Times New Roman"/>
          <w:color w:val="auto"/>
          <w:sz w:val="24"/>
          <w:szCs w:val="24"/>
        </w:rPr>
        <w:t xml:space="preserve"> </w:t>
      </w:r>
    </w:p>
    <w:p w14:paraId="2B3581DB" w14:textId="314501BD" w:rsidR="00FC7EF0" w:rsidRPr="00FC7EF0" w:rsidRDefault="00CA0300"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 xml:space="preserve">Kuģošana </w:t>
      </w:r>
      <w:r>
        <w:rPr>
          <w:rFonts w:ascii="Times New Roman" w:hAnsi="Times New Roman" w:cs="Times New Roman"/>
          <w:color w:val="auto"/>
          <w:sz w:val="24"/>
          <w:szCs w:val="24"/>
        </w:rPr>
        <w:t xml:space="preserve">– </w:t>
      </w:r>
      <w:r w:rsidR="00FC7EF0" w:rsidRPr="00FC7EF0">
        <w:rPr>
          <w:rFonts w:ascii="Times New Roman" w:hAnsi="Times New Roman" w:cs="Times New Roman"/>
          <w:color w:val="auto"/>
          <w:sz w:val="24"/>
          <w:szCs w:val="24"/>
        </w:rPr>
        <w:t xml:space="preserve">Zviedrijas Jūras administrācija iesaka veikt padziļinātus pētījumus, lai noteiktu komerciālajiem kuģiem galveno kuģu ceļu, ko varētu noteikt kā </w:t>
      </w:r>
      <w:r w:rsidR="00FC7EF0" w:rsidRPr="00095347">
        <w:rPr>
          <w:rFonts w:ascii="Times New Roman" w:hAnsi="Times New Roman" w:cs="Times New Roman"/>
          <w:color w:val="auto"/>
          <w:sz w:val="24"/>
          <w:szCs w:val="24"/>
        </w:rPr>
        <w:t>prioritāru. Lai izveidotu drošākus kuģu ceļus uz/no Irbes šauruma, viens no risinājumiem nākotnē varētu būt</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 xml:space="preserve">ieviest vienu vai vairākas Satiksmes Sadales Sistēmas (TSS - </w:t>
      </w:r>
      <w:proofErr w:type="spellStart"/>
      <w:r w:rsidR="00FC7EF0" w:rsidRPr="008846FF">
        <w:rPr>
          <w:rFonts w:ascii="Times New Roman" w:hAnsi="Times New Roman" w:cs="Times New Roman"/>
          <w:i/>
          <w:color w:val="auto"/>
          <w:sz w:val="24"/>
          <w:szCs w:val="24"/>
        </w:rPr>
        <w:t>traffic</w:t>
      </w:r>
      <w:proofErr w:type="spellEnd"/>
      <w:r w:rsidR="00FC7EF0" w:rsidRPr="008846FF">
        <w:rPr>
          <w:rFonts w:ascii="Times New Roman" w:hAnsi="Times New Roman" w:cs="Times New Roman"/>
          <w:i/>
          <w:color w:val="auto"/>
          <w:sz w:val="24"/>
          <w:szCs w:val="24"/>
        </w:rPr>
        <w:t xml:space="preserve"> </w:t>
      </w:r>
      <w:proofErr w:type="spellStart"/>
      <w:r w:rsidR="00FC7EF0" w:rsidRPr="008846FF">
        <w:rPr>
          <w:rFonts w:ascii="Times New Roman" w:hAnsi="Times New Roman" w:cs="Times New Roman"/>
          <w:i/>
          <w:color w:val="auto"/>
          <w:sz w:val="24"/>
          <w:szCs w:val="24"/>
        </w:rPr>
        <w:t>separation</w:t>
      </w:r>
      <w:proofErr w:type="spellEnd"/>
      <w:r w:rsidR="00FC7EF0" w:rsidRPr="008846FF">
        <w:rPr>
          <w:rFonts w:ascii="Times New Roman" w:hAnsi="Times New Roman" w:cs="Times New Roman"/>
          <w:i/>
          <w:color w:val="auto"/>
          <w:sz w:val="24"/>
          <w:szCs w:val="24"/>
        </w:rPr>
        <w:t xml:space="preserve"> </w:t>
      </w:r>
      <w:proofErr w:type="spellStart"/>
      <w:r w:rsidR="00FC7EF0" w:rsidRPr="008846FF">
        <w:rPr>
          <w:rFonts w:ascii="Times New Roman" w:hAnsi="Times New Roman" w:cs="Times New Roman"/>
          <w:i/>
          <w:color w:val="auto"/>
          <w:sz w:val="24"/>
          <w:szCs w:val="24"/>
        </w:rPr>
        <w:t>scheme</w:t>
      </w:r>
      <w:proofErr w:type="spellEnd"/>
      <w:r w:rsidR="00FC7EF0" w:rsidRPr="00095347">
        <w:rPr>
          <w:rFonts w:ascii="Times New Roman" w:hAnsi="Times New Roman" w:cs="Times New Roman"/>
          <w:color w:val="auto"/>
          <w:sz w:val="24"/>
          <w:szCs w:val="24"/>
        </w:rPr>
        <w:t>) Irbes šaurumā. Šāda regulējuma ieviešanai</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iespējama pozitīva</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ietekme uz vidi stāvokli</w:t>
      </w:r>
      <w:r w:rsidR="008846FF" w:rsidRPr="00095347">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Irbes šaurumā, kas ir īpaši</w:t>
      </w:r>
      <w:r w:rsidR="00FC7EF0" w:rsidRPr="00FC7EF0">
        <w:rPr>
          <w:rFonts w:ascii="Times New Roman" w:hAnsi="Times New Roman" w:cs="Times New Roman"/>
          <w:color w:val="auto"/>
          <w:sz w:val="24"/>
          <w:szCs w:val="24"/>
        </w:rPr>
        <w:t xml:space="preserve"> nozīmīga vieta putniem migrācijas un ziemošanas laikā.</w:t>
      </w:r>
    </w:p>
    <w:p w14:paraId="58D5F946" w14:textId="70FFE214" w:rsidR="008D4FCB"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Dabas aizsardzība</w:t>
      </w:r>
      <w:r w:rsidR="005A4FA3">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 Zviedrijas ūdeņos </w:t>
      </w:r>
      <w:r w:rsidR="00095347">
        <w:rPr>
          <w:rFonts w:ascii="Times New Roman" w:hAnsi="Times New Roman" w:cs="Times New Roman"/>
          <w:color w:val="auto"/>
          <w:sz w:val="24"/>
          <w:szCs w:val="24"/>
        </w:rPr>
        <w:t>aizsargājamās jūras teritorijas</w:t>
      </w:r>
      <w:r w:rsidR="005A4FA3">
        <w:rPr>
          <w:rFonts w:ascii="Times New Roman" w:hAnsi="Times New Roman" w:cs="Times New Roman"/>
          <w:color w:val="auto"/>
          <w:sz w:val="24"/>
          <w:szCs w:val="24"/>
        </w:rPr>
        <w:t xml:space="preserve"> (AJT)</w:t>
      </w:r>
      <w:r w:rsidR="008D4FCB">
        <w:rPr>
          <w:rFonts w:ascii="Times New Roman" w:hAnsi="Times New Roman" w:cs="Times New Roman"/>
          <w:color w:val="auto"/>
          <w:sz w:val="24"/>
          <w:szCs w:val="24"/>
        </w:rPr>
        <w:t xml:space="preserve"> aizņem ~13,7</w:t>
      </w:r>
      <w:r w:rsidRPr="00FC7EF0">
        <w:rPr>
          <w:rFonts w:ascii="Times New Roman" w:hAnsi="Times New Roman" w:cs="Times New Roman"/>
          <w:color w:val="auto"/>
          <w:sz w:val="24"/>
          <w:szCs w:val="24"/>
        </w:rPr>
        <w:t>%, dažas no tām atrodas EEZ. Latvijas JP risin</w:t>
      </w:r>
      <w:r w:rsidR="008D4FCB">
        <w:rPr>
          <w:rFonts w:ascii="Times New Roman" w:hAnsi="Times New Roman" w:cs="Times New Roman"/>
          <w:color w:val="auto"/>
          <w:sz w:val="24"/>
          <w:szCs w:val="24"/>
        </w:rPr>
        <w:t xml:space="preserve">ājumus šīs teritorijas </w:t>
      </w:r>
      <w:r w:rsidRPr="00FC7EF0">
        <w:rPr>
          <w:rFonts w:ascii="Times New Roman" w:hAnsi="Times New Roman" w:cs="Times New Roman"/>
          <w:color w:val="auto"/>
          <w:sz w:val="24"/>
          <w:szCs w:val="24"/>
        </w:rPr>
        <w:t>tieši neskar.</w:t>
      </w:r>
    </w:p>
    <w:p w14:paraId="6963BBA1" w14:textId="52D2B3FD"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Potenciālās</w:t>
      </w:r>
      <w:r w:rsidR="008846FF" w:rsidRPr="00FC7EF0">
        <w:rPr>
          <w:rFonts w:ascii="Times New Roman" w:hAnsi="Times New Roman" w:cs="Times New Roman"/>
          <w:b/>
          <w:color w:val="auto"/>
          <w:sz w:val="24"/>
          <w:szCs w:val="24"/>
        </w:rPr>
        <w:t xml:space="preserve"> </w:t>
      </w:r>
      <w:r w:rsidRPr="00FC7EF0">
        <w:rPr>
          <w:rFonts w:ascii="Times New Roman" w:hAnsi="Times New Roman" w:cs="Times New Roman"/>
          <w:b/>
          <w:color w:val="auto"/>
          <w:sz w:val="24"/>
          <w:szCs w:val="24"/>
        </w:rPr>
        <w:t>vēja enerģijas ieguves vietas</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201</w:t>
      </w:r>
      <w:r w:rsidR="008D4FCB">
        <w:rPr>
          <w:rFonts w:ascii="Times New Roman" w:hAnsi="Times New Roman" w:cs="Times New Roman"/>
          <w:color w:val="auto"/>
          <w:sz w:val="24"/>
          <w:szCs w:val="24"/>
        </w:rPr>
        <w:t>8</w:t>
      </w:r>
      <w:r w:rsidRPr="00FC7EF0">
        <w:rPr>
          <w:rFonts w:ascii="Times New Roman" w:hAnsi="Times New Roman" w:cs="Times New Roman"/>
          <w:color w:val="auto"/>
          <w:sz w:val="24"/>
          <w:szCs w:val="24"/>
        </w:rPr>
        <w:t>.</w:t>
      </w:r>
      <w:r w:rsidR="005A4FA3">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gadā Zviedrijas Baltijas jūras ūdeņos bija </w:t>
      </w:r>
      <w:r w:rsidR="008D4FCB">
        <w:rPr>
          <w:rFonts w:ascii="Times New Roman" w:hAnsi="Times New Roman" w:cs="Times New Roman"/>
          <w:color w:val="auto"/>
          <w:sz w:val="24"/>
          <w:szCs w:val="24"/>
        </w:rPr>
        <w:t>trīs</w:t>
      </w:r>
      <w:r w:rsidRPr="00FC7EF0">
        <w:rPr>
          <w:rFonts w:ascii="Times New Roman" w:hAnsi="Times New Roman" w:cs="Times New Roman"/>
          <w:color w:val="auto"/>
          <w:sz w:val="24"/>
          <w:szCs w:val="24"/>
        </w:rPr>
        <w:t xml:space="preserve"> VES parki, kas izvietoti Gotlandes un Ēlandes salu tuvumā, teritoriālajos jūras ūdeņos. Vairākiem VES parkiem ir izsniegtas atļaujas, taču tās vēl nav uzbūvētas. Plānotā </w:t>
      </w:r>
      <w:r w:rsidR="008D4FCB">
        <w:rPr>
          <w:rFonts w:ascii="Times New Roman" w:hAnsi="Times New Roman" w:cs="Times New Roman"/>
          <w:color w:val="auto"/>
          <w:sz w:val="24"/>
          <w:szCs w:val="24"/>
        </w:rPr>
        <w:t xml:space="preserve">gada saražotais enerģijas apjoms </w:t>
      </w:r>
      <w:r w:rsidR="008D4FCB">
        <w:rPr>
          <w:rFonts w:ascii="Times New Roman" w:hAnsi="Times New Roman" w:cs="Times New Roman"/>
          <w:color w:val="auto"/>
          <w:sz w:val="24"/>
          <w:szCs w:val="24"/>
        </w:rPr>
        <w:lastRenderedPageBreak/>
        <w:t xml:space="preserve">šajos VES parkos ir aptuveni 5 </w:t>
      </w:r>
      <w:proofErr w:type="spellStart"/>
      <w:r w:rsidRPr="00FC7EF0">
        <w:rPr>
          <w:rFonts w:ascii="Times New Roman" w:hAnsi="Times New Roman" w:cs="Times New Roman"/>
          <w:color w:val="auto"/>
          <w:sz w:val="24"/>
          <w:szCs w:val="24"/>
        </w:rPr>
        <w:t>TWh</w:t>
      </w:r>
      <w:proofErr w:type="spellEnd"/>
      <w:r w:rsidRPr="00FC7EF0">
        <w:rPr>
          <w:rFonts w:ascii="Times New Roman" w:hAnsi="Times New Roman" w:cs="Times New Roman"/>
          <w:color w:val="auto"/>
          <w:sz w:val="24"/>
          <w:szCs w:val="24"/>
        </w:rPr>
        <w:t xml:space="preserve"> un 2013. gadā Zviedrijas Enerģētikas aģentūra noteica nacionālās intereses, identificējot 27 teritorijas. </w:t>
      </w:r>
    </w:p>
    <w:p w14:paraId="3221F312" w14:textId="04D8095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Latvijas JP plānotās vēja parku teritorijas atrodas ievērojamā attālumā no Zviedrijas, tāpat Zviedrijas vēja parki atrodas tuvāk Zviedrijas krastiem, tādējādi to izvietojums nerada apdraudējumus Zviedrijas interesēm, kā arī negatīvu ietekmi uz vidi – domājams, ka</w:t>
      </w:r>
      <w:r w:rsidR="008846FF">
        <w:rPr>
          <w:rFonts w:ascii="Times New Roman" w:hAnsi="Times New Roman" w:cs="Times New Roman"/>
          <w:color w:val="auto"/>
          <w:sz w:val="24"/>
          <w:szCs w:val="24"/>
        </w:rPr>
        <w:t>,</w:t>
      </w:r>
      <w:r w:rsidRPr="00FC7EF0">
        <w:rPr>
          <w:rFonts w:ascii="Times New Roman" w:hAnsi="Times New Roman" w:cs="Times New Roman"/>
          <w:color w:val="auto"/>
          <w:sz w:val="24"/>
          <w:szCs w:val="24"/>
        </w:rPr>
        <w:t xml:space="preserve"> pateicoties ievērojamam attālumam starp Latvijas un Zviedrijas vēja parkiem, nav sagaidāmas arī kumulatīvas ietekmes. Pašreizējie enerģētikas sektora plāni (ENTSO-E) līdz 2025. gadam, neparedz</w:t>
      </w:r>
      <w:proofErr w:type="gramStart"/>
      <w:r w:rsidRPr="00FC7EF0">
        <w:rPr>
          <w:rFonts w:ascii="Times New Roman" w:hAnsi="Times New Roman" w:cs="Times New Roman"/>
          <w:color w:val="auto"/>
          <w:sz w:val="24"/>
          <w:szCs w:val="24"/>
        </w:rPr>
        <w:t xml:space="preserve">  </w:t>
      </w:r>
      <w:proofErr w:type="gramEnd"/>
      <w:r w:rsidRPr="00FC7EF0">
        <w:rPr>
          <w:rFonts w:ascii="Times New Roman" w:hAnsi="Times New Roman" w:cs="Times New Roman"/>
          <w:color w:val="auto"/>
          <w:sz w:val="24"/>
          <w:szCs w:val="24"/>
        </w:rPr>
        <w:t>starpsavienojuma izbūvi  starp Latviju un Zviedriju.</w:t>
      </w:r>
    </w:p>
    <w:p w14:paraId="5B76BC60" w14:textId="37DC1242"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Zivsaimniecība</w:t>
      </w:r>
      <w:r w:rsidR="005A4FA3">
        <w:rPr>
          <w:rFonts w:ascii="Times New Roman" w:hAnsi="Times New Roman" w:cs="Times New Roman"/>
          <w:color w:val="auto"/>
          <w:sz w:val="24"/>
          <w:szCs w:val="24"/>
        </w:rPr>
        <w:t xml:space="preserve"> – a</w:t>
      </w:r>
      <w:r w:rsidRPr="00FC7EF0">
        <w:rPr>
          <w:rFonts w:ascii="Times New Roman" w:hAnsi="Times New Roman" w:cs="Times New Roman"/>
          <w:color w:val="auto"/>
          <w:sz w:val="24"/>
          <w:szCs w:val="24"/>
        </w:rPr>
        <w:t>tbilstoši</w:t>
      </w:r>
      <w:r w:rsidR="005A4FA3">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Zviedrijas esošās situācijas izvērtējuma datiem, Zviedrijas pelaģiskās zvejas intereses skar lielāko daļu Latvijas EEZ Baltijas jūras atklātajā daļā. Tomēr nav sagaidāms, ka šajā ievērojami dziļajā jūras ieplakā varētu izvietot tādas būves, kas varētu ietekmēt Zviedrijas zivsaimniecības intereses Latvijas jūras ūdeņos.</w:t>
      </w:r>
    </w:p>
    <w:p w14:paraId="3496B467" w14:textId="7337CFA7" w:rsidR="008D4FCB"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Akvakultūra</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Zviedrijas piekrastē jau darbojas zivju akvakultūras audzētavas, bet gliemeņu audzētava Baltijas jūrā notiek Kalmāras reģionā. Tās ir izvietotas piekrastes ūdeņos, tāpēc nav tieša saistība ar Latvijas JP. Zviedrijas Vides Kodeksā nav iekļauti nosacījumi attiecībā uz nacionālām interesēm akvakultūras jomā. Zviedrijā ir izstrādātas “Jūras un Zivsaimniecības programma 2014-2020” un Nacionālā akvakultūras programma 2020. gadam, kas paredz turpmāku izaugsmi. Zviedrijā ir iz</w:t>
      </w:r>
      <w:r w:rsidR="004C1C24">
        <w:rPr>
          <w:rFonts w:ascii="Times New Roman" w:hAnsi="Times New Roman" w:cs="Times New Roman"/>
          <w:color w:val="auto"/>
          <w:sz w:val="24"/>
          <w:szCs w:val="24"/>
        </w:rPr>
        <w:t>virzīts vides mērķis, kas noteic</w:t>
      </w:r>
      <w:r w:rsidRPr="00FC7EF0">
        <w:rPr>
          <w:rFonts w:ascii="Times New Roman" w:hAnsi="Times New Roman" w:cs="Times New Roman"/>
          <w:color w:val="auto"/>
          <w:sz w:val="24"/>
          <w:szCs w:val="24"/>
        </w:rPr>
        <w:t xml:space="preserve">, ka </w:t>
      </w:r>
      <w:proofErr w:type="gramStart"/>
      <w:r w:rsidRPr="00FC7EF0">
        <w:rPr>
          <w:rFonts w:ascii="Times New Roman" w:hAnsi="Times New Roman" w:cs="Times New Roman"/>
          <w:color w:val="auto"/>
          <w:sz w:val="24"/>
          <w:szCs w:val="24"/>
        </w:rPr>
        <w:t>akvakultūras biogēnu radītai slodzei</w:t>
      </w:r>
      <w:proofErr w:type="gramEnd"/>
      <w:r w:rsidRPr="00FC7EF0">
        <w:rPr>
          <w:rFonts w:ascii="Times New Roman" w:hAnsi="Times New Roman" w:cs="Times New Roman"/>
          <w:color w:val="auto"/>
          <w:sz w:val="24"/>
          <w:szCs w:val="24"/>
        </w:rPr>
        <w:t xml:space="preserve"> ir jābūt nulle</w:t>
      </w:r>
      <w:r w:rsidRPr="00095347">
        <w:rPr>
          <w:rFonts w:ascii="Times New Roman" w:hAnsi="Times New Roman" w:cs="Times New Roman"/>
          <w:color w:val="auto"/>
          <w:sz w:val="24"/>
          <w:szCs w:val="24"/>
        </w:rPr>
        <w:t>. Savukārt Latvijas JP teritorijas a</w:t>
      </w:r>
      <w:r w:rsidR="00095347" w:rsidRPr="00095347">
        <w:rPr>
          <w:rFonts w:ascii="Times New Roman" w:hAnsi="Times New Roman" w:cs="Times New Roman"/>
          <w:color w:val="auto"/>
          <w:sz w:val="24"/>
          <w:szCs w:val="24"/>
        </w:rPr>
        <w:t>kvakultūrai jūrā netiek noteiktas</w:t>
      </w:r>
      <w:r w:rsidRPr="00095347">
        <w:rPr>
          <w:rFonts w:ascii="Times New Roman" w:hAnsi="Times New Roman" w:cs="Times New Roman"/>
          <w:color w:val="auto"/>
          <w:sz w:val="24"/>
          <w:szCs w:val="24"/>
        </w:rPr>
        <w:t>.</w:t>
      </w:r>
    </w:p>
    <w:p w14:paraId="5E639679" w14:textId="40949254" w:rsidR="00206D61" w:rsidRDefault="00FC7EF0" w:rsidP="005A4FA3">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Zviedrijas Ģeoloģijas dienests ir iezīmējis Baltijas jūras dienvidaustrumu daļā naftas ģeoloģisko struktūru (</w:t>
      </w:r>
      <w:proofErr w:type="spellStart"/>
      <w:r w:rsidRPr="005A4FA3">
        <w:rPr>
          <w:rFonts w:ascii="Times New Roman" w:hAnsi="Times New Roman" w:cs="Times New Roman"/>
          <w:i/>
          <w:color w:val="auto"/>
          <w:sz w:val="24"/>
          <w:szCs w:val="24"/>
        </w:rPr>
        <w:t>Dalders</w:t>
      </w:r>
      <w:proofErr w:type="spellEnd"/>
      <w:r w:rsidR="00731E21">
        <w:rPr>
          <w:rFonts w:ascii="Times New Roman" w:hAnsi="Times New Roman" w:cs="Times New Roman"/>
          <w:color w:val="auto"/>
          <w:sz w:val="24"/>
          <w:szCs w:val="24"/>
        </w:rPr>
        <w:t>) Zviedrijas kontinentālā šelfa dienvidaustrumu daļā kā interešu teritorija naftas un gāzes ieguvei. Zviedrijā vienai kompānijai bijusi piešķirta licence kopš 1969. gada veikt naftas un gāzes izpēti Baltijas jūrā. Zviedrijas valdība ir pagarinājusi licenci deviņas reizes. 2007. gadā šī kompānija pie</w:t>
      </w:r>
      <w:r w:rsidR="00B75A19">
        <w:rPr>
          <w:rFonts w:ascii="Times New Roman" w:hAnsi="Times New Roman" w:cs="Times New Roman"/>
          <w:color w:val="auto"/>
          <w:sz w:val="24"/>
          <w:szCs w:val="24"/>
        </w:rPr>
        <w:t>teicās atļaujai veikt izpētes u</w:t>
      </w:r>
      <w:r w:rsidR="00731E21">
        <w:rPr>
          <w:rFonts w:ascii="Times New Roman" w:hAnsi="Times New Roman" w:cs="Times New Roman"/>
          <w:color w:val="auto"/>
          <w:sz w:val="24"/>
          <w:szCs w:val="24"/>
        </w:rPr>
        <w:t>r</w:t>
      </w:r>
      <w:r w:rsidR="00B75A19">
        <w:rPr>
          <w:rFonts w:ascii="Times New Roman" w:hAnsi="Times New Roman" w:cs="Times New Roman"/>
          <w:color w:val="auto"/>
          <w:sz w:val="24"/>
          <w:szCs w:val="24"/>
        </w:rPr>
        <w:t>b</w:t>
      </w:r>
      <w:r w:rsidR="00731E21">
        <w:rPr>
          <w:rFonts w:ascii="Times New Roman" w:hAnsi="Times New Roman" w:cs="Times New Roman"/>
          <w:color w:val="auto"/>
          <w:sz w:val="24"/>
          <w:szCs w:val="24"/>
        </w:rPr>
        <w:t>umus ģeoloģiskajās struktūrās (</w:t>
      </w:r>
      <w:proofErr w:type="spellStart"/>
      <w:r w:rsidR="00731E21" w:rsidRPr="00B75A19">
        <w:rPr>
          <w:rFonts w:ascii="Times New Roman" w:hAnsi="Times New Roman" w:cs="Times New Roman"/>
          <w:i/>
          <w:color w:val="auto"/>
          <w:sz w:val="24"/>
          <w:szCs w:val="24"/>
        </w:rPr>
        <w:t>Dalders</w:t>
      </w:r>
      <w:proofErr w:type="spellEnd"/>
      <w:r w:rsidR="00731E21">
        <w:rPr>
          <w:rFonts w:ascii="Times New Roman" w:hAnsi="Times New Roman" w:cs="Times New Roman"/>
          <w:color w:val="auto"/>
          <w:sz w:val="24"/>
          <w:szCs w:val="24"/>
        </w:rPr>
        <w:t>) Zviedrijas kontinentālā šelfa dienvidaustrumu daļā. Tomēr 2009.</w:t>
      </w:r>
      <w:r w:rsidR="004C1C24">
        <w:rPr>
          <w:rFonts w:ascii="Times New Roman" w:hAnsi="Times New Roman" w:cs="Times New Roman"/>
          <w:color w:val="auto"/>
          <w:sz w:val="24"/>
          <w:szCs w:val="24"/>
        </w:rPr>
        <w:t> </w:t>
      </w:r>
      <w:r w:rsidR="00731E21">
        <w:rPr>
          <w:rFonts w:ascii="Times New Roman" w:hAnsi="Times New Roman" w:cs="Times New Roman"/>
          <w:color w:val="auto"/>
          <w:sz w:val="24"/>
          <w:szCs w:val="24"/>
        </w:rPr>
        <w:t>gad</w:t>
      </w:r>
      <w:r w:rsidR="004C1C24">
        <w:rPr>
          <w:rFonts w:ascii="Times New Roman" w:hAnsi="Times New Roman" w:cs="Times New Roman"/>
          <w:color w:val="auto"/>
          <w:sz w:val="24"/>
          <w:szCs w:val="24"/>
        </w:rPr>
        <w:t>ā</w:t>
      </w:r>
      <w:proofErr w:type="gramStart"/>
      <w:r w:rsidR="004C1C24">
        <w:rPr>
          <w:rFonts w:ascii="Times New Roman" w:hAnsi="Times New Roman" w:cs="Times New Roman"/>
          <w:color w:val="auto"/>
          <w:sz w:val="24"/>
          <w:szCs w:val="24"/>
        </w:rPr>
        <w:t xml:space="preserve"> </w:t>
      </w:r>
      <w:r w:rsidR="00731E21">
        <w:rPr>
          <w:rFonts w:ascii="Times New Roman" w:hAnsi="Times New Roman" w:cs="Times New Roman"/>
          <w:color w:val="auto"/>
          <w:sz w:val="24"/>
          <w:szCs w:val="24"/>
        </w:rPr>
        <w:t xml:space="preserve"> </w:t>
      </w:r>
      <w:proofErr w:type="gramEnd"/>
      <w:r w:rsidR="00731E21">
        <w:rPr>
          <w:rFonts w:ascii="Times New Roman" w:hAnsi="Times New Roman" w:cs="Times New Roman"/>
          <w:color w:val="auto"/>
          <w:sz w:val="24"/>
          <w:szCs w:val="24"/>
        </w:rPr>
        <w:t xml:space="preserve">Zviedrijas valdība nolēma </w:t>
      </w:r>
      <w:r w:rsidR="00B75A19">
        <w:rPr>
          <w:rFonts w:ascii="Times New Roman" w:hAnsi="Times New Roman" w:cs="Times New Roman"/>
          <w:color w:val="auto"/>
          <w:sz w:val="24"/>
          <w:szCs w:val="24"/>
        </w:rPr>
        <w:t>noraidīt</w:t>
      </w:r>
      <w:r w:rsidR="00731E21">
        <w:rPr>
          <w:rFonts w:ascii="Times New Roman" w:hAnsi="Times New Roman" w:cs="Times New Roman"/>
          <w:color w:val="auto"/>
          <w:sz w:val="24"/>
          <w:szCs w:val="24"/>
        </w:rPr>
        <w:t xml:space="preserve"> šo pieprasījumu, ņemot vērā Baltijas jūras vides aizsardzības intereses.</w:t>
      </w:r>
    </w:p>
    <w:p w14:paraId="24717950" w14:textId="1D4907DB" w:rsidR="00FC7EF0" w:rsidRPr="00FC7EF0" w:rsidRDefault="00206D61"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Derīgo izrakteņu izpēte un ieguve jūrā</w:t>
      </w:r>
      <w:r>
        <w:rPr>
          <w:rFonts w:ascii="Times New Roman" w:hAnsi="Times New Roman" w:cs="Times New Roman"/>
          <w:color w:val="auto"/>
          <w:sz w:val="24"/>
          <w:szCs w:val="24"/>
        </w:rPr>
        <w:t xml:space="preserve"> – </w:t>
      </w:r>
      <w:r w:rsidR="00FC7EF0" w:rsidRPr="00FC7EF0">
        <w:rPr>
          <w:rFonts w:ascii="Times New Roman" w:hAnsi="Times New Roman" w:cs="Times New Roman"/>
          <w:color w:val="auto"/>
          <w:sz w:val="24"/>
          <w:szCs w:val="24"/>
        </w:rPr>
        <w:t xml:space="preserve">Zviedrijai ir </w:t>
      </w:r>
      <w:r>
        <w:rPr>
          <w:rFonts w:ascii="Times New Roman" w:hAnsi="Times New Roman" w:cs="Times New Roman"/>
          <w:color w:val="auto"/>
          <w:sz w:val="24"/>
          <w:szCs w:val="24"/>
        </w:rPr>
        <w:t xml:space="preserve">zināma </w:t>
      </w:r>
      <w:r w:rsidR="00FC7EF0" w:rsidRPr="00FC7EF0">
        <w:rPr>
          <w:rFonts w:ascii="Times New Roman" w:hAnsi="Times New Roman" w:cs="Times New Roman"/>
          <w:color w:val="auto"/>
          <w:sz w:val="24"/>
          <w:szCs w:val="24"/>
        </w:rPr>
        <w:t>interese par grants un smilts ieguvi jūrā</w:t>
      </w:r>
      <w:r>
        <w:rPr>
          <w:rFonts w:ascii="Times New Roman" w:hAnsi="Times New Roman" w:cs="Times New Roman"/>
          <w:color w:val="auto"/>
          <w:sz w:val="24"/>
          <w:szCs w:val="24"/>
        </w:rPr>
        <w:t>, kā papildus avotu smilšu ieguvei sauszemē</w:t>
      </w:r>
      <w:r w:rsidR="00FC7EF0" w:rsidRPr="00FC7EF0">
        <w:rPr>
          <w:rFonts w:ascii="Times New Roman" w:hAnsi="Times New Roman" w:cs="Times New Roman"/>
          <w:color w:val="auto"/>
          <w:sz w:val="24"/>
          <w:szCs w:val="24"/>
        </w:rPr>
        <w:t xml:space="preserve">. Latvijas JP savukārt neplāno šo materiālu ieguvi. </w:t>
      </w:r>
    </w:p>
    <w:p w14:paraId="3047ADB5" w14:textId="7777777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Tūrisms</w:t>
      </w:r>
      <w:r w:rsidRPr="00FC7EF0">
        <w:rPr>
          <w:rFonts w:ascii="Times New Roman" w:hAnsi="Times New Roman" w:cs="Times New Roman"/>
          <w:color w:val="auto"/>
          <w:sz w:val="24"/>
          <w:szCs w:val="24"/>
        </w:rPr>
        <w:t>. Atbilstoši Zviedrijas izvērtējumam tūrisma attīstība Zviedrijas jūras ūdeņos tiek saistīta ar piekrasti, tādēļ Latvijas JP risinājumi to tieša viedā neietekmē. Plānojot jahtu ostu attīstību Latvijas piekrastē, tas būtu jāvērtē kopējā Baltijas jūras kontekstā, ņemot vērā arī jahtu tūrisma Zviedrijā, domājot par garo starpvalstu ceļojumu veicināšanu un atbilstošu pakalpojumu piedāvājumu.</w:t>
      </w:r>
    </w:p>
    <w:p w14:paraId="4B3D7E4F" w14:textId="77777777" w:rsidR="00FC7EF0" w:rsidRPr="00FC7EF0" w:rsidRDefault="00FC7EF0" w:rsidP="00FC7EF0">
      <w:pPr>
        <w:pStyle w:val="Apakvirsraksts1"/>
      </w:pPr>
      <w:r w:rsidRPr="008846FF">
        <w:rPr>
          <w:sz w:val="28"/>
        </w:rPr>
        <w:t>Igaunijas intereses attiecībā uz JP</w:t>
      </w:r>
    </w:p>
    <w:p w14:paraId="1728AD96" w14:textId="2FA67EC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Igaunijā ir izstrādāts un apstiprināts </w:t>
      </w:r>
      <w:r w:rsidR="00AB2968">
        <w:rPr>
          <w:rFonts w:ascii="Times New Roman" w:eastAsia="Times New Roman" w:hAnsi="Times New Roman" w:cs="Times New Roman"/>
          <w:sz w:val="24"/>
          <w:szCs w:val="24"/>
        </w:rPr>
        <w:t>JP</w:t>
      </w:r>
      <w:r w:rsidR="00AB2968"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Pērnavas rajonam</w:t>
      </w:r>
      <w:r w:rsidRPr="00FC7EF0">
        <w:rPr>
          <w:rFonts w:ascii="Times New Roman" w:hAnsi="Times New Roman" w:cs="Times New Roman"/>
          <w:color w:val="auto"/>
          <w:sz w:val="24"/>
          <w:szCs w:val="24"/>
          <w:vertAlign w:val="superscript"/>
        </w:rPr>
        <w:footnoteReference w:id="3"/>
      </w:r>
      <w:r w:rsidRPr="00FC7EF0">
        <w:rPr>
          <w:rFonts w:ascii="Times New Roman" w:hAnsi="Times New Roman" w:cs="Times New Roman"/>
          <w:color w:val="auto"/>
          <w:sz w:val="24"/>
          <w:szCs w:val="24"/>
        </w:rPr>
        <w:t xml:space="preserve">, kas būs daļa no izstrādes stadijā esošā nacionālā līmeņa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w:t>
      </w:r>
    </w:p>
    <w:p w14:paraId="0E980A91" w14:textId="4F3CB754"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Latvijas un Igaunijas </w:t>
      </w:r>
      <w:r w:rsidRPr="00FC7EF0">
        <w:rPr>
          <w:rFonts w:ascii="Times New Roman" w:hAnsi="Times New Roman" w:cs="Times New Roman"/>
          <w:b/>
          <w:color w:val="auto"/>
          <w:sz w:val="24"/>
          <w:szCs w:val="24"/>
        </w:rPr>
        <w:t>kuģošanai</w:t>
      </w:r>
      <w:r w:rsidRPr="00FC7EF0">
        <w:rPr>
          <w:rFonts w:ascii="Times New Roman" w:hAnsi="Times New Roman" w:cs="Times New Roman"/>
          <w:color w:val="auto"/>
          <w:sz w:val="24"/>
          <w:szCs w:val="24"/>
        </w:rPr>
        <w:t xml:space="preserve"> rezervēto zonu novietojums kopumā saskan, tomēr, kad tiks izstrādāts</w:t>
      </w:r>
      <w:r w:rsidR="008846FF"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Igaunijas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 būs nepieciešams:</w:t>
      </w:r>
    </w:p>
    <w:p w14:paraId="79DA238E" w14:textId="4F62ECDB" w:rsidR="00FC7EF0" w:rsidRPr="00FC7EF0" w:rsidRDefault="00FC7EF0" w:rsidP="00FC7EF0">
      <w:pPr>
        <w:numPr>
          <w:ilvl w:val="0"/>
          <w:numId w:val="8"/>
        </w:numPr>
        <w:spacing w:after="120" w:line="240" w:lineRule="auto"/>
        <w:contextualSpacing/>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apspriest kuģošanas virzienu no Salacgrīvas/Kuivižiem, jo Igaunijas pusē netālu no Latvijas robežas tiek plānots vēja parks</w:t>
      </w:r>
      <w:r w:rsidR="005A4FA3">
        <w:rPr>
          <w:rFonts w:ascii="Times New Roman" w:hAnsi="Times New Roman" w:cs="Times New Roman"/>
          <w:color w:val="auto"/>
          <w:sz w:val="24"/>
          <w:szCs w:val="24"/>
        </w:rPr>
        <w:t>;</w:t>
      </w:r>
      <w:r w:rsidRPr="00FC7EF0">
        <w:rPr>
          <w:rFonts w:ascii="Times New Roman" w:hAnsi="Times New Roman" w:cs="Times New Roman"/>
          <w:color w:val="auto"/>
          <w:sz w:val="24"/>
          <w:szCs w:val="24"/>
        </w:rPr>
        <w:t xml:space="preserve"> </w:t>
      </w:r>
    </w:p>
    <w:p w14:paraId="4092F858" w14:textId="1EBE81ED" w:rsidR="00FC7EF0" w:rsidRPr="00FC7EF0" w:rsidRDefault="00FC7EF0" w:rsidP="00FC7EF0">
      <w:pPr>
        <w:numPr>
          <w:ilvl w:val="0"/>
          <w:numId w:val="8"/>
        </w:numPr>
        <w:spacing w:after="120" w:line="240" w:lineRule="auto"/>
        <w:contextualSpacing/>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pārskatīt kuģošanai prioritārās zonas pie Roņu salas, kas var būt nepieciešams</w:t>
      </w:r>
      <w:r w:rsidR="004C1C24"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intensīvās kuģošanas dēļ.</w:t>
      </w:r>
    </w:p>
    <w:p w14:paraId="614E2840" w14:textId="70642116"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lastRenderedPageBreak/>
        <w:t>Dabas aizsardzība</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Irbes šaurumā AJT ir izveidotas gan Latvijas, gan Igaunijas pusē. Abas valstis šīm teritorijām ir noteikušas līdzīgus apsaimniekošanas risinājumus, kas ietver dabas aizsardzību un kuģošanu un nerada konfliktus ar piedāvātajiem jūras atļautās izmantošanas risinājumiem.</w:t>
      </w:r>
    </w:p>
    <w:p w14:paraId="0E6B08C1" w14:textId="4F6BEF9F"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color w:val="auto"/>
          <w:sz w:val="24"/>
          <w:szCs w:val="24"/>
        </w:rPr>
        <w:t xml:space="preserve">Blakus AJT “Ainaži – Salacgrīva” (ne mazāk kā 6 km attālumā) Igaunijas pusē </w:t>
      </w:r>
      <w:r w:rsidR="00AB2968">
        <w:rPr>
          <w:rFonts w:ascii="Times New Roman" w:hAnsi="Times New Roman" w:cs="Times New Roman"/>
          <w:color w:val="auto"/>
          <w:sz w:val="24"/>
          <w:szCs w:val="24"/>
        </w:rPr>
        <w:t xml:space="preserve">Pērnavas rajona </w:t>
      </w:r>
      <w:r w:rsidR="00AB2968">
        <w:rPr>
          <w:rFonts w:ascii="Times New Roman" w:eastAsia="Times New Roman" w:hAnsi="Times New Roman" w:cs="Times New Roman"/>
          <w:sz w:val="24"/>
          <w:szCs w:val="24"/>
        </w:rPr>
        <w:t>JP</w:t>
      </w:r>
      <w:r w:rsidRPr="00FC7EF0">
        <w:rPr>
          <w:rFonts w:ascii="Times New Roman" w:hAnsi="Times New Roman" w:cs="Times New Roman"/>
          <w:color w:val="auto"/>
          <w:sz w:val="24"/>
          <w:szCs w:val="24"/>
        </w:rPr>
        <w:t xml:space="preserve"> ir iekļauta potenciālā vēja enerģijas attīstības teritorija, kura ierīkošanā nepieciešams ņemt vērā iespējamās ietekmes uz aizsargājamās teritorijas dabas vērtībām Latvijas pusē.</w:t>
      </w:r>
    </w:p>
    <w:p w14:paraId="3B3B7E00" w14:textId="29DECC2A"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Potenciālās</w:t>
      </w:r>
      <w:r w:rsidR="008846FF" w:rsidRPr="00FC7EF0">
        <w:rPr>
          <w:rFonts w:ascii="Times New Roman" w:hAnsi="Times New Roman" w:cs="Times New Roman"/>
          <w:b/>
          <w:color w:val="auto"/>
          <w:sz w:val="24"/>
          <w:szCs w:val="24"/>
        </w:rPr>
        <w:t xml:space="preserve"> </w:t>
      </w:r>
      <w:r w:rsidRPr="00FC7EF0">
        <w:rPr>
          <w:rFonts w:ascii="Times New Roman" w:hAnsi="Times New Roman" w:cs="Times New Roman"/>
          <w:b/>
          <w:color w:val="auto"/>
          <w:sz w:val="24"/>
          <w:szCs w:val="24"/>
        </w:rPr>
        <w:t>vēja enerģijas ieguves vietas un inženierkomunikāciju izbūve</w:t>
      </w:r>
      <w:r w:rsidR="008846FF">
        <w:rPr>
          <w:rFonts w:ascii="Times New Roman" w:hAnsi="Times New Roman" w:cs="Times New Roman"/>
          <w:b/>
          <w:color w:val="auto"/>
          <w:sz w:val="24"/>
          <w:szCs w:val="24"/>
        </w:rPr>
        <w:t xml:space="preserve"> </w:t>
      </w:r>
      <w:r w:rsidR="005A4FA3">
        <w:rPr>
          <w:rFonts w:ascii="Times New Roman" w:hAnsi="Times New Roman" w:cs="Times New Roman"/>
          <w:color w:val="auto"/>
          <w:sz w:val="24"/>
          <w:szCs w:val="24"/>
        </w:rPr>
        <w:t>–</w:t>
      </w:r>
      <w:r w:rsidR="008846FF">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JP paredz </w:t>
      </w:r>
      <w:r w:rsidRPr="00FC7EF0">
        <w:rPr>
          <w:rFonts w:ascii="Times New Roman" w:eastAsia="Times New Roman" w:hAnsi="Times New Roman" w:cs="Times New Roman"/>
          <w:b/>
          <w:color w:val="auto"/>
          <w:sz w:val="24"/>
          <w:szCs w:val="24"/>
        </w:rPr>
        <w:t>Vēja parku izpētes teritoriju</w:t>
      </w:r>
      <w:r w:rsidRPr="00FC7EF0">
        <w:rPr>
          <w:rFonts w:ascii="Times New Roman" w:eastAsia="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pie Latvijas-Igaunijas robežas, kas telpiski saskan ar potenciālo vēja paku attīstības teritoriju Pērnavas rajona JP. Tomēr, </w:t>
      </w:r>
      <w:proofErr w:type="gramStart"/>
      <w:r w:rsidR="008846FF" w:rsidRPr="00FC7EF0">
        <w:rPr>
          <w:rFonts w:ascii="Times New Roman" w:hAnsi="Times New Roman" w:cs="Times New Roman"/>
          <w:color w:val="auto"/>
          <w:sz w:val="24"/>
          <w:szCs w:val="24"/>
        </w:rPr>
        <w:t>piesakot un/vai</w:t>
      </w:r>
      <w:proofErr w:type="gramEnd"/>
      <w:r w:rsidR="008846FF" w:rsidRPr="00FC7EF0">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izvērtējot konkrētus vēja parku projektus, būtu nepieciešams izvērtēt kumulatīvās (t.sk. pārrobežu) ietekmes uz vidi. Piedāvātie elektropārvades starpsavienojumi no Kolkas un Ventspils var tikt savienoti ar Igaunijas elektropārvades sistēmu un plānotajiem vēja parkiem Igaunijas jūras ūdeņos.</w:t>
      </w:r>
    </w:p>
    <w:p w14:paraId="44208B6D" w14:textId="717A1357" w:rsidR="00FC7EF0" w:rsidRPr="00095347" w:rsidRDefault="00FC7EF0" w:rsidP="00FC7EF0">
      <w:pPr>
        <w:spacing w:after="120" w:line="240" w:lineRule="auto"/>
        <w:jc w:val="both"/>
        <w:rPr>
          <w:rFonts w:ascii="Times New Roman" w:hAnsi="Times New Roman" w:cs="Times New Roman"/>
          <w:color w:val="auto"/>
          <w:sz w:val="24"/>
          <w:szCs w:val="24"/>
        </w:rPr>
      </w:pPr>
      <w:r w:rsidRPr="00095347">
        <w:rPr>
          <w:rFonts w:ascii="Times New Roman" w:hAnsi="Times New Roman" w:cs="Times New Roman"/>
          <w:b/>
          <w:color w:val="auto"/>
          <w:sz w:val="24"/>
          <w:szCs w:val="24"/>
        </w:rPr>
        <w:t>Zivsaimniecība</w:t>
      </w:r>
      <w:r w:rsidR="005A4FA3">
        <w:rPr>
          <w:rFonts w:ascii="Times New Roman" w:hAnsi="Times New Roman" w:cs="Times New Roman"/>
          <w:color w:val="auto"/>
          <w:sz w:val="24"/>
          <w:szCs w:val="24"/>
        </w:rPr>
        <w:t xml:space="preserve"> – </w:t>
      </w:r>
      <w:r w:rsidRPr="00095347">
        <w:rPr>
          <w:rFonts w:ascii="Times New Roman" w:hAnsi="Times New Roman" w:cs="Times New Roman"/>
          <w:color w:val="auto"/>
          <w:sz w:val="24"/>
          <w:szCs w:val="24"/>
        </w:rPr>
        <w:t>Latvijas JP iedāvātie risinājumi ir saskanīgi ar Igaunijas</w:t>
      </w:r>
      <w:r w:rsidR="00095347" w:rsidRPr="00095347">
        <w:rPr>
          <w:rFonts w:ascii="Times New Roman" w:hAnsi="Times New Roman" w:cs="Times New Roman"/>
          <w:color w:val="auto"/>
          <w:sz w:val="24"/>
          <w:szCs w:val="24"/>
        </w:rPr>
        <w:t xml:space="preserve"> zivsaimniecības</w:t>
      </w:r>
      <w:r w:rsidRPr="00095347">
        <w:rPr>
          <w:rFonts w:ascii="Times New Roman" w:hAnsi="Times New Roman" w:cs="Times New Roman"/>
          <w:color w:val="auto"/>
          <w:sz w:val="24"/>
          <w:szCs w:val="24"/>
        </w:rPr>
        <w:t xml:space="preserve"> interesēm. </w:t>
      </w:r>
    </w:p>
    <w:p w14:paraId="2F91BFAC" w14:textId="1A5AAB7B" w:rsidR="00FC7EF0" w:rsidRPr="00FC7EF0" w:rsidRDefault="005A4FA3" w:rsidP="00FC7EF0">
      <w:pPr>
        <w:spacing w:after="12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Akvakultūra</w:t>
      </w:r>
      <w:r w:rsidR="008846FF">
        <w:rPr>
          <w:rFonts w:ascii="Times New Roman" w:hAnsi="Times New Roman" w:cs="Times New Roman"/>
          <w:b/>
          <w:color w:val="auto"/>
          <w:sz w:val="24"/>
          <w:szCs w:val="24"/>
        </w:rPr>
        <w:t xml:space="preserve"> </w:t>
      </w:r>
      <w:r>
        <w:rPr>
          <w:rFonts w:ascii="Times New Roman" w:hAnsi="Times New Roman" w:cs="Times New Roman"/>
          <w:color w:val="auto"/>
          <w:sz w:val="24"/>
          <w:szCs w:val="24"/>
        </w:rPr>
        <w:t xml:space="preserve">– </w:t>
      </w:r>
      <w:r w:rsidR="00FC7EF0" w:rsidRPr="00095347">
        <w:rPr>
          <w:rFonts w:ascii="Times New Roman" w:hAnsi="Times New Roman" w:cs="Times New Roman"/>
          <w:color w:val="auto"/>
          <w:sz w:val="24"/>
          <w:szCs w:val="24"/>
        </w:rPr>
        <w:t>Igaunijas JP risinājumi Pērnavas rajonam saskan ar Latvijas JP un pieļauj akvakultūras attīstību Rīgas līcī tikai gadījumos</w:t>
      </w:r>
      <w:r w:rsidR="00FC7EF0" w:rsidRPr="00FC7EF0">
        <w:rPr>
          <w:rFonts w:ascii="Times New Roman" w:hAnsi="Times New Roman" w:cs="Times New Roman"/>
          <w:color w:val="auto"/>
          <w:sz w:val="24"/>
          <w:szCs w:val="24"/>
        </w:rPr>
        <w:t>, ja tā nerada negatīvu ietekmi vai risku jūras ekosistēmai, zivju populācijām un zivsaimniecībai (piemēram, eitrofikācijas slodzes palielināšanos, invazīvo sugu izplatīšanos) - akvakultūrai jābūt “barības vielu negatīvai vai neitrālai”.</w:t>
      </w:r>
      <w:r w:rsidR="00FC7EF0" w:rsidRPr="00FC7EF0">
        <w:rPr>
          <w:rStyle w:val="FootnoteReference"/>
          <w:rFonts w:ascii="Times New Roman" w:hAnsi="Times New Roman" w:cs="Times New Roman"/>
          <w:color w:val="auto"/>
          <w:sz w:val="24"/>
          <w:szCs w:val="24"/>
        </w:rPr>
        <w:footnoteReference w:id="4"/>
      </w:r>
    </w:p>
    <w:p w14:paraId="0572F29E" w14:textId="5D6E3187" w:rsidR="00FC7EF0"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Derīgo i</w:t>
      </w:r>
      <w:r w:rsidR="005A4FA3">
        <w:rPr>
          <w:rFonts w:ascii="Times New Roman" w:hAnsi="Times New Roman" w:cs="Times New Roman"/>
          <w:b/>
          <w:color w:val="auto"/>
          <w:sz w:val="24"/>
          <w:szCs w:val="24"/>
        </w:rPr>
        <w:t>zrakteņu izpēte un ieguvē jūrā</w:t>
      </w:r>
      <w:r w:rsidR="008846FF">
        <w:rPr>
          <w:rFonts w:ascii="Times New Roman" w:hAnsi="Times New Roman" w:cs="Times New Roman"/>
          <w:b/>
          <w:color w:val="auto"/>
          <w:sz w:val="24"/>
          <w:szCs w:val="24"/>
        </w:rPr>
        <w:t xml:space="preserve"> </w:t>
      </w:r>
      <w:r w:rsidR="005A4FA3">
        <w:rPr>
          <w:rFonts w:ascii="Times New Roman" w:hAnsi="Times New Roman" w:cs="Times New Roman"/>
          <w:color w:val="auto"/>
          <w:sz w:val="24"/>
          <w:szCs w:val="24"/>
        </w:rPr>
        <w:t>–</w:t>
      </w:r>
      <w:r w:rsidR="008846FF">
        <w:rPr>
          <w:rFonts w:ascii="Times New Roman" w:hAnsi="Times New Roman" w:cs="Times New Roman"/>
          <w:color w:val="auto"/>
          <w:sz w:val="24"/>
          <w:szCs w:val="24"/>
        </w:rPr>
        <w:t xml:space="preserve"> </w:t>
      </w:r>
      <w:r w:rsidRPr="00FC7EF0">
        <w:rPr>
          <w:rFonts w:ascii="Times New Roman" w:hAnsi="Times New Roman" w:cs="Times New Roman"/>
          <w:color w:val="auto"/>
          <w:sz w:val="24"/>
          <w:szCs w:val="24"/>
        </w:rPr>
        <w:t xml:space="preserve">Latvijas JP risinājuma </w:t>
      </w:r>
      <w:r w:rsidR="008846FF">
        <w:rPr>
          <w:rFonts w:ascii="Times New Roman" w:hAnsi="Times New Roman" w:cs="Times New Roman"/>
          <w:b/>
          <w:color w:val="auto"/>
          <w:sz w:val="24"/>
          <w:szCs w:val="24"/>
        </w:rPr>
        <w:t>p</w:t>
      </w:r>
      <w:r w:rsidRPr="00095347">
        <w:rPr>
          <w:rFonts w:ascii="Times New Roman" w:hAnsi="Times New Roman" w:cs="Times New Roman"/>
          <w:b/>
          <w:color w:val="auto"/>
          <w:sz w:val="24"/>
          <w:szCs w:val="24"/>
        </w:rPr>
        <w:t>erspektīvās ogļūdeņražu ieguves teritorijas</w:t>
      </w:r>
      <w:r w:rsidRPr="00FC7EF0">
        <w:rPr>
          <w:rFonts w:ascii="Times New Roman" w:hAnsi="Times New Roman" w:cs="Times New Roman"/>
          <w:color w:val="auto"/>
          <w:sz w:val="24"/>
          <w:szCs w:val="24"/>
        </w:rPr>
        <w:t xml:space="preserve"> atrodas ievērojamā attālumā no Igaunijas ūdeņiem, tāpēc tiešās ietekmes uz Igaunijas interesēm un vidi nav. Tomēr saistībā ar potenciālo ogļūdeņražu ieguvi, Igaunija, līdzīgi kā Latvija, ir </w:t>
      </w:r>
      <w:proofErr w:type="gramStart"/>
      <w:r w:rsidRPr="00FC7EF0">
        <w:rPr>
          <w:rFonts w:ascii="Times New Roman" w:hAnsi="Times New Roman" w:cs="Times New Roman"/>
          <w:color w:val="auto"/>
          <w:sz w:val="24"/>
          <w:szCs w:val="24"/>
        </w:rPr>
        <w:t>ieinteresēta iespējamo risku</w:t>
      </w:r>
      <w:proofErr w:type="gramEnd"/>
      <w:r w:rsidRPr="00FC7EF0">
        <w:rPr>
          <w:rFonts w:ascii="Times New Roman" w:hAnsi="Times New Roman" w:cs="Times New Roman"/>
          <w:color w:val="auto"/>
          <w:sz w:val="24"/>
          <w:szCs w:val="24"/>
        </w:rPr>
        <w:t xml:space="preserve"> (naftas piesārņojums, avārijas) un ietekmes uz Baltijas jūras ekosistēmu rūpīga pārvaldība un novēršana.</w:t>
      </w:r>
    </w:p>
    <w:p w14:paraId="4E52EFA7" w14:textId="3E3D38AB" w:rsidR="0072122B" w:rsidRPr="00FC7EF0" w:rsidRDefault="00FC7EF0" w:rsidP="00FC7EF0">
      <w:pPr>
        <w:spacing w:after="120" w:line="240" w:lineRule="auto"/>
        <w:jc w:val="both"/>
        <w:rPr>
          <w:rFonts w:ascii="Times New Roman" w:hAnsi="Times New Roman" w:cs="Times New Roman"/>
          <w:color w:val="auto"/>
          <w:sz w:val="24"/>
          <w:szCs w:val="24"/>
        </w:rPr>
      </w:pPr>
      <w:r w:rsidRPr="00FC7EF0">
        <w:rPr>
          <w:rFonts w:ascii="Times New Roman" w:hAnsi="Times New Roman" w:cs="Times New Roman"/>
          <w:b/>
          <w:color w:val="auto"/>
          <w:sz w:val="24"/>
          <w:szCs w:val="24"/>
        </w:rPr>
        <w:t>Tūrisms</w:t>
      </w:r>
      <w:r w:rsidR="005A4FA3">
        <w:rPr>
          <w:rFonts w:ascii="Times New Roman" w:hAnsi="Times New Roman" w:cs="Times New Roman"/>
          <w:color w:val="auto"/>
          <w:sz w:val="24"/>
          <w:szCs w:val="24"/>
        </w:rPr>
        <w:t xml:space="preserve"> – </w:t>
      </w:r>
      <w:r w:rsidRPr="00FC7EF0">
        <w:rPr>
          <w:rFonts w:ascii="Times New Roman" w:hAnsi="Times New Roman" w:cs="Times New Roman"/>
          <w:color w:val="auto"/>
          <w:sz w:val="24"/>
          <w:szCs w:val="24"/>
        </w:rPr>
        <w:t>Igaunijas JP Pērnavas rajonam paredz piekrastes tūrisma attīstību, ieviešot jaunus rekreācijas pakalpojumus, t.sk. laivu piestātņu un jahtu ostu tīklu burāšanai gar krastu. Šajā jomā valstīm ir kopīgas intereses.</w:t>
      </w:r>
    </w:p>
    <w:sectPr w:rsidR="0072122B" w:rsidRPr="00FC7EF0" w:rsidSect="004C1C24">
      <w:headerReference w:type="default" r:id="rId8"/>
      <w:footerReference w:type="default" r:id="rId9"/>
      <w:footerReference w:type="first" r:id="rId10"/>
      <w:pgSz w:w="11906" w:h="16838"/>
      <w:pgMar w:top="1134" w:right="851"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1007F" w14:textId="77777777" w:rsidR="00C911C5" w:rsidRDefault="00C911C5" w:rsidP="004C1C24">
      <w:pPr>
        <w:spacing w:after="0" w:line="240" w:lineRule="auto"/>
      </w:pPr>
      <w:r>
        <w:separator/>
      </w:r>
    </w:p>
  </w:endnote>
  <w:endnote w:type="continuationSeparator" w:id="0">
    <w:p w14:paraId="70CD5113" w14:textId="77777777" w:rsidR="00C911C5" w:rsidRDefault="00C911C5" w:rsidP="004C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rbel">
    <w:panose1 w:val="020B0503020204020204"/>
    <w:charset w:val="BA"/>
    <w:family w:val="swiss"/>
    <w:pitch w:val="variable"/>
    <w:sig w:usb0="A00002EF" w:usb1="4000A44B"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F2971" w14:textId="2ABB2AF5" w:rsidR="00FA1649" w:rsidRDefault="00FA1649" w:rsidP="004C1C24">
    <w:pPr>
      <w:pStyle w:val="Footer"/>
      <w:jc w:val="right"/>
    </w:pPr>
  </w:p>
  <w:p w14:paraId="13226D49" w14:textId="0A145B7C" w:rsidR="00FA1649" w:rsidRPr="004C1C24" w:rsidRDefault="004C1C24" w:rsidP="004C1C24">
    <w:pPr>
      <w:pStyle w:val="Footer"/>
      <w:rPr>
        <w:rFonts w:ascii="Times New Roman" w:hAnsi="Times New Roman" w:cs="Times New Roman"/>
        <w:sz w:val="20"/>
        <w:szCs w:val="20"/>
      </w:rPr>
    </w:pPr>
    <w:r w:rsidRPr="004C1C24">
      <w:rPr>
        <w:rFonts w:ascii="Times New Roman" w:hAnsi="Times New Roman" w:cs="Times New Roman"/>
        <w:sz w:val="20"/>
        <w:szCs w:val="20"/>
      </w:rPr>
      <w:t>VARAM_P3_Kaiminvalstu_intereses_2018_10_08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1646D" w14:textId="77777777" w:rsidR="003D5D32" w:rsidRDefault="003D5D32" w:rsidP="003D5D32">
    <w:pPr>
      <w:pStyle w:val="Footer"/>
      <w:jc w:val="right"/>
    </w:pPr>
  </w:p>
  <w:p w14:paraId="37209A74" w14:textId="7314F77E" w:rsidR="004C1C24" w:rsidRPr="00047169" w:rsidRDefault="003D5D32" w:rsidP="004C1C24">
    <w:pPr>
      <w:pStyle w:val="Footer"/>
      <w:rPr>
        <w:rFonts w:ascii="Times New Roman" w:hAnsi="Times New Roman" w:cs="Times New Roman"/>
        <w:sz w:val="20"/>
        <w:szCs w:val="20"/>
      </w:rPr>
    </w:pPr>
    <w:r w:rsidRPr="004C1C24">
      <w:rPr>
        <w:rFonts w:ascii="Times New Roman" w:hAnsi="Times New Roman" w:cs="Times New Roman"/>
        <w:sz w:val="20"/>
        <w:szCs w:val="20"/>
      </w:rPr>
      <w:t>VARAM_P3_Kaiminvalstu_intereses_2018_10_08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107BA" w14:textId="77777777" w:rsidR="00C911C5" w:rsidRDefault="00C911C5" w:rsidP="004C1C24">
      <w:pPr>
        <w:spacing w:after="0" w:line="240" w:lineRule="auto"/>
      </w:pPr>
      <w:r>
        <w:separator/>
      </w:r>
    </w:p>
  </w:footnote>
  <w:footnote w:type="continuationSeparator" w:id="0">
    <w:p w14:paraId="7A6EB728" w14:textId="77777777" w:rsidR="00C911C5" w:rsidRDefault="00C911C5" w:rsidP="004C1C24">
      <w:pPr>
        <w:spacing w:after="0" w:line="240" w:lineRule="auto"/>
      </w:pPr>
      <w:r>
        <w:continuationSeparator/>
      </w:r>
    </w:p>
  </w:footnote>
  <w:footnote w:id="1">
    <w:p w14:paraId="50632099" w14:textId="55F0898C" w:rsidR="00FC7EF0" w:rsidRPr="00047169" w:rsidRDefault="00FC7EF0" w:rsidP="00FC7EF0">
      <w:pPr>
        <w:pStyle w:val="Reference3"/>
        <w:rPr>
          <w:rFonts w:ascii="Times New Roman" w:hAnsi="Times New Roman" w:cs="Times New Roman"/>
          <w:color w:val="auto"/>
          <w:sz w:val="20"/>
          <w:szCs w:val="20"/>
        </w:rPr>
      </w:pPr>
      <w:r w:rsidRPr="00047169">
        <w:rPr>
          <w:rFonts w:ascii="Times New Roman" w:hAnsi="Times New Roman" w:cs="Times New Roman"/>
          <w:sz w:val="20"/>
          <w:szCs w:val="20"/>
        </w:rPr>
        <w:footnoteRef/>
      </w:r>
      <w:r w:rsidRPr="00047169">
        <w:rPr>
          <w:rFonts w:ascii="Times New Roman" w:eastAsia="Garamond" w:hAnsi="Times New Roman" w:cs="Times New Roman"/>
          <w:sz w:val="20"/>
          <w:szCs w:val="20"/>
        </w:rPr>
        <w:t xml:space="preserve"> </w:t>
      </w:r>
      <w:r w:rsidRPr="00047169">
        <w:rPr>
          <w:rFonts w:ascii="Times New Roman" w:hAnsi="Times New Roman" w:cs="Times New Roman"/>
          <w:color w:val="auto"/>
          <w:sz w:val="20"/>
          <w:szCs w:val="20"/>
        </w:rPr>
        <w:t>Visaptverošs Lietuvas Republikas plāns (ar papildinošo sadaļu - Jūras teritorijas, kuru apstiprināja 11.06.2015. gadā, rezolūcija No XII-1781;</w:t>
      </w:r>
      <w:proofErr w:type="gramStart"/>
      <w:r w:rsidRPr="00047169">
        <w:rPr>
          <w:rFonts w:ascii="Times New Roman" w:hAnsi="Times New Roman" w:cs="Times New Roman"/>
          <w:color w:val="auto"/>
          <w:sz w:val="20"/>
          <w:szCs w:val="20"/>
        </w:rPr>
        <w:t xml:space="preserve"> </w:t>
      </w:r>
      <w:r w:rsidR="00730ABF" w:rsidRPr="00047169">
        <w:rPr>
          <w:rFonts w:ascii="Times New Roman" w:hAnsi="Times New Roman" w:cs="Times New Roman"/>
          <w:color w:val="auto"/>
          <w:sz w:val="20"/>
          <w:szCs w:val="20"/>
        </w:rPr>
        <w:t xml:space="preserve"> </w:t>
      </w:r>
      <w:proofErr w:type="gramEnd"/>
      <w:r w:rsidR="00C911C5">
        <w:rPr>
          <w:rStyle w:val="Hyperlink"/>
          <w:rFonts w:ascii="Times New Roman" w:hAnsi="Times New Roman" w:cs="Times New Roman"/>
          <w:color w:val="auto"/>
          <w:sz w:val="20"/>
          <w:szCs w:val="20"/>
        </w:rPr>
        <w:fldChar w:fldCharType="begin"/>
      </w:r>
      <w:r w:rsidR="00C911C5">
        <w:rPr>
          <w:rStyle w:val="Hyperlink"/>
          <w:rFonts w:ascii="Times New Roman" w:hAnsi="Times New Roman" w:cs="Times New Roman"/>
          <w:color w:val="auto"/>
          <w:sz w:val="20"/>
          <w:szCs w:val="20"/>
        </w:rPr>
        <w:instrText xml:space="preserve"> HYPERLINK "http://www.am.lt/VI/index.php" \l "r/1829" </w:instrText>
      </w:r>
      <w:r w:rsidR="00C911C5">
        <w:rPr>
          <w:rStyle w:val="Hyperlink"/>
          <w:rFonts w:ascii="Times New Roman" w:hAnsi="Times New Roman" w:cs="Times New Roman"/>
          <w:color w:val="auto"/>
          <w:sz w:val="20"/>
          <w:szCs w:val="20"/>
        </w:rPr>
        <w:fldChar w:fldCharType="separate"/>
      </w:r>
      <w:r w:rsidR="00730ABF" w:rsidRPr="00047169">
        <w:rPr>
          <w:rStyle w:val="Hyperlink"/>
          <w:rFonts w:ascii="Times New Roman" w:hAnsi="Times New Roman" w:cs="Times New Roman"/>
          <w:color w:val="auto"/>
          <w:sz w:val="20"/>
          <w:szCs w:val="20"/>
        </w:rPr>
        <w:t>http://www.am.lt/VI/index.php#r/1829</w:t>
      </w:r>
      <w:r w:rsidR="00C911C5">
        <w:rPr>
          <w:rStyle w:val="Hyperlink"/>
          <w:rFonts w:ascii="Times New Roman" w:hAnsi="Times New Roman" w:cs="Times New Roman"/>
          <w:color w:val="auto"/>
          <w:sz w:val="20"/>
          <w:szCs w:val="20"/>
        </w:rPr>
        <w:fldChar w:fldCharType="end"/>
      </w:r>
      <w:r w:rsidR="00730ABF" w:rsidRPr="00047169">
        <w:rPr>
          <w:rFonts w:ascii="Times New Roman" w:hAnsi="Times New Roman" w:cs="Times New Roman"/>
          <w:color w:val="auto"/>
          <w:sz w:val="20"/>
          <w:szCs w:val="20"/>
        </w:rPr>
        <w:t xml:space="preserve"> </w:t>
      </w:r>
    </w:p>
  </w:footnote>
  <w:footnote w:id="2">
    <w:p w14:paraId="05E66E65" w14:textId="2C649448" w:rsidR="00FC7EF0" w:rsidRPr="00047169" w:rsidRDefault="00FC7EF0" w:rsidP="00FC7EF0">
      <w:pPr>
        <w:pStyle w:val="Reference3"/>
        <w:rPr>
          <w:rFonts w:ascii="Times New Roman" w:eastAsia="Garamond" w:hAnsi="Times New Roman" w:cs="Times New Roman"/>
          <w:color w:val="auto"/>
          <w:sz w:val="20"/>
          <w:szCs w:val="20"/>
        </w:rPr>
      </w:pPr>
      <w:r w:rsidRPr="00047169">
        <w:rPr>
          <w:rFonts w:ascii="Times New Roman" w:hAnsi="Times New Roman" w:cs="Times New Roman"/>
          <w:color w:val="auto"/>
          <w:sz w:val="20"/>
          <w:szCs w:val="20"/>
        </w:rPr>
        <w:footnoteRef/>
      </w:r>
      <w:r w:rsidRPr="00047169">
        <w:rPr>
          <w:rFonts w:ascii="Times New Roman" w:eastAsia="Garamond" w:hAnsi="Times New Roman" w:cs="Times New Roman"/>
          <w:color w:val="auto"/>
          <w:sz w:val="20"/>
          <w:szCs w:val="20"/>
          <w:vertAlign w:val="superscript"/>
        </w:rPr>
        <w:t xml:space="preserve"> </w:t>
      </w:r>
      <w:r w:rsidRPr="00047169">
        <w:rPr>
          <w:rFonts w:ascii="Times New Roman" w:eastAsia="Garamond" w:hAnsi="Times New Roman" w:cs="Times New Roman"/>
          <w:color w:val="auto"/>
          <w:sz w:val="20"/>
          <w:szCs w:val="20"/>
        </w:rPr>
        <w:t>Baltijas jūras</w:t>
      </w:r>
      <w:r w:rsidR="00206D61" w:rsidRPr="00047169">
        <w:rPr>
          <w:rFonts w:ascii="Times New Roman" w:eastAsia="Garamond" w:hAnsi="Times New Roman" w:cs="Times New Roman"/>
          <w:color w:val="auto"/>
          <w:sz w:val="20"/>
          <w:szCs w:val="20"/>
        </w:rPr>
        <w:t xml:space="preserve"> plāna projekts</w:t>
      </w:r>
      <w:proofErr w:type="gramStart"/>
      <w:r w:rsidR="00206D61" w:rsidRPr="00047169">
        <w:rPr>
          <w:rFonts w:ascii="Times New Roman" w:eastAsia="Garamond" w:hAnsi="Times New Roman" w:cs="Times New Roman"/>
          <w:color w:val="auto"/>
          <w:sz w:val="20"/>
          <w:szCs w:val="20"/>
        </w:rPr>
        <w:t xml:space="preserve"> </w:t>
      </w:r>
      <w:r w:rsidRPr="00047169">
        <w:rPr>
          <w:rFonts w:ascii="Times New Roman" w:eastAsia="Garamond" w:hAnsi="Times New Roman" w:cs="Times New Roman"/>
          <w:color w:val="auto"/>
          <w:sz w:val="20"/>
          <w:szCs w:val="20"/>
        </w:rPr>
        <w:t xml:space="preserve"> </w:t>
      </w:r>
      <w:proofErr w:type="gramEnd"/>
      <w:r w:rsidRPr="00047169">
        <w:rPr>
          <w:rFonts w:ascii="Times New Roman" w:eastAsia="Garamond" w:hAnsi="Times New Roman" w:cs="Times New Roman"/>
          <w:color w:val="auto"/>
          <w:sz w:val="20"/>
          <w:szCs w:val="20"/>
        </w:rPr>
        <w:t>(viens no trijiem plāniem (vēl divi – Botnijas lī</w:t>
      </w:r>
      <w:r w:rsidR="00206D61" w:rsidRPr="00047169">
        <w:rPr>
          <w:rFonts w:ascii="Times New Roman" w:eastAsia="Garamond" w:hAnsi="Times New Roman" w:cs="Times New Roman"/>
          <w:color w:val="auto"/>
          <w:sz w:val="20"/>
          <w:szCs w:val="20"/>
        </w:rPr>
        <w:t xml:space="preserve">ča un </w:t>
      </w:r>
      <w:proofErr w:type="spellStart"/>
      <w:r w:rsidR="00206D61" w:rsidRPr="00047169">
        <w:rPr>
          <w:rFonts w:ascii="Times New Roman" w:eastAsia="Garamond" w:hAnsi="Times New Roman" w:cs="Times New Roman"/>
          <w:color w:val="auto"/>
          <w:sz w:val="20"/>
          <w:szCs w:val="20"/>
        </w:rPr>
        <w:t>Skagerakk</w:t>
      </w:r>
      <w:proofErr w:type="spellEnd"/>
      <w:r w:rsidR="00206D61" w:rsidRPr="00047169">
        <w:rPr>
          <w:rFonts w:ascii="Times New Roman" w:eastAsia="Garamond" w:hAnsi="Times New Roman" w:cs="Times New Roman"/>
          <w:color w:val="auto"/>
          <w:sz w:val="20"/>
          <w:szCs w:val="20"/>
        </w:rPr>
        <w:t xml:space="preserve"> un </w:t>
      </w:r>
      <w:proofErr w:type="spellStart"/>
      <w:r w:rsidR="00206D61" w:rsidRPr="00047169">
        <w:rPr>
          <w:rFonts w:ascii="Times New Roman" w:eastAsia="Garamond" w:hAnsi="Times New Roman" w:cs="Times New Roman"/>
          <w:color w:val="auto"/>
          <w:sz w:val="20"/>
          <w:szCs w:val="20"/>
        </w:rPr>
        <w:t>Kattegat</w:t>
      </w:r>
      <w:proofErr w:type="spellEnd"/>
      <w:r w:rsidR="00206D61" w:rsidRPr="00047169">
        <w:rPr>
          <w:rFonts w:ascii="Times New Roman" w:eastAsia="Garamond" w:hAnsi="Times New Roman" w:cs="Times New Roman"/>
          <w:color w:val="auto"/>
          <w:sz w:val="20"/>
          <w:szCs w:val="20"/>
        </w:rPr>
        <w:t xml:space="preserve">) publiskots </w:t>
      </w:r>
      <w:r w:rsidR="003D5D32" w:rsidRPr="00047169">
        <w:rPr>
          <w:rFonts w:ascii="Times New Roman" w:eastAsia="Garamond" w:hAnsi="Times New Roman" w:cs="Times New Roman"/>
          <w:color w:val="auto"/>
          <w:sz w:val="20"/>
          <w:szCs w:val="20"/>
        </w:rPr>
        <w:t>09.07.</w:t>
      </w:r>
      <w:r w:rsidRPr="00047169">
        <w:rPr>
          <w:rFonts w:ascii="Times New Roman" w:eastAsia="Garamond" w:hAnsi="Times New Roman" w:cs="Times New Roman"/>
          <w:color w:val="auto"/>
          <w:sz w:val="20"/>
          <w:szCs w:val="20"/>
        </w:rPr>
        <w:t>201</w:t>
      </w:r>
      <w:r w:rsidR="00206D61" w:rsidRPr="00047169">
        <w:rPr>
          <w:rFonts w:ascii="Times New Roman" w:eastAsia="Garamond" w:hAnsi="Times New Roman" w:cs="Times New Roman"/>
          <w:color w:val="auto"/>
          <w:sz w:val="20"/>
          <w:szCs w:val="20"/>
        </w:rPr>
        <w:t>8</w:t>
      </w:r>
      <w:r w:rsidRPr="00047169">
        <w:rPr>
          <w:rFonts w:ascii="Times New Roman" w:eastAsia="Garamond" w:hAnsi="Times New Roman" w:cs="Times New Roman"/>
          <w:color w:val="auto"/>
          <w:sz w:val="20"/>
          <w:szCs w:val="20"/>
        </w:rPr>
        <w:t>.)</w:t>
      </w:r>
      <w:r w:rsidR="003D5D32" w:rsidRPr="00047169">
        <w:rPr>
          <w:rFonts w:ascii="Times New Roman" w:eastAsia="Garamond" w:hAnsi="Times New Roman" w:cs="Times New Roman"/>
          <w:color w:val="auto"/>
          <w:sz w:val="20"/>
          <w:szCs w:val="20"/>
        </w:rPr>
        <w:t>. Pieejams:</w:t>
      </w:r>
      <w:r w:rsidRPr="00047169">
        <w:rPr>
          <w:rFonts w:ascii="Times New Roman" w:eastAsia="Garamond" w:hAnsi="Times New Roman" w:cs="Times New Roman"/>
          <w:color w:val="auto"/>
          <w:sz w:val="20"/>
          <w:szCs w:val="20"/>
        </w:rPr>
        <w:t xml:space="preserve"> </w:t>
      </w:r>
    </w:p>
    <w:p w14:paraId="7425BFE0" w14:textId="7B65C842" w:rsidR="00FC7EF0" w:rsidRPr="00047169" w:rsidRDefault="003D5D32" w:rsidP="00FC7EF0">
      <w:pPr>
        <w:widowControl w:val="0"/>
        <w:spacing w:after="0"/>
        <w:rPr>
          <w:rFonts w:ascii="Garamond" w:eastAsia="Garamond" w:hAnsi="Garamond" w:cs="Garamond"/>
          <w:color w:val="auto"/>
          <w:sz w:val="24"/>
          <w:szCs w:val="24"/>
        </w:rPr>
      </w:pPr>
      <w:r w:rsidRPr="00047169">
        <w:rPr>
          <w:rFonts w:ascii="Times New Roman" w:hAnsi="Times New Roman" w:cs="Times New Roman"/>
          <w:color w:val="auto"/>
          <w:sz w:val="20"/>
          <w:szCs w:val="20"/>
          <w:u w:val="single"/>
        </w:rPr>
        <w:t>https://www.havochvatten.se/en/swam/eu--</w:t>
      </w:r>
      <w:proofErr w:type="spellStart"/>
      <w:r w:rsidRPr="00047169">
        <w:rPr>
          <w:rFonts w:ascii="Times New Roman" w:hAnsi="Times New Roman" w:cs="Times New Roman"/>
          <w:color w:val="auto"/>
          <w:sz w:val="20"/>
          <w:szCs w:val="20"/>
          <w:u w:val="single"/>
        </w:rPr>
        <w:t>international</w:t>
      </w:r>
      <w:proofErr w:type="spellEnd"/>
      <w:r w:rsidRPr="00047169">
        <w:rPr>
          <w:rFonts w:ascii="Times New Roman" w:hAnsi="Times New Roman" w:cs="Times New Roman"/>
          <w:color w:val="auto"/>
          <w:sz w:val="20"/>
          <w:szCs w:val="20"/>
          <w:u w:val="single"/>
        </w:rPr>
        <w:t>/</w:t>
      </w:r>
      <w:proofErr w:type="spellStart"/>
      <w:r w:rsidRPr="00047169">
        <w:rPr>
          <w:rFonts w:ascii="Times New Roman" w:hAnsi="Times New Roman" w:cs="Times New Roman"/>
          <w:color w:val="auto"/>
          <w:sz w:val="20"/>
          <w:szCs w:val="20"/>
          <w:u w:val="single"/>
        </w:rPr>
        <w:t>marine-spatial-planning</w:t>
      </w:r>
      <w:proofErr w:type="spellEnd"/>
      <w:r w:rsidRPr="00047169">
        <w:rPr>
          <w:rFonts w:ascii="Times New Roman" w:hAnsi="Times New Roman" w:cs="Times New Roman"/>
          <w:color w:val="auto"/>
          <w:sz w:val="20"/>
          <w:szCs w:val="20"/>
          <w:u w:val="single"/>
        </w:rPr>
        <w:t>/consultation.html</w:t>
      </w:r>
    </w:p>
  </w:footnote>
  <w:footnote w:id="3">
    <w:p w14:paraId="673EF480" w14:textId="6D0A70A0" w:rsidR="00FC7EF0" w:rsidRPr="00047169" w:rsidRDefault="00FC7EF0" w:rsidP="00047169">
      <w:pPr>
        <w:pStyle w:val="Reference3"/>
        <w:rPr>
          <w:rFonts w:ascii="Times New Roman" w:hAnsi="Times New Roman" w:cs="Times New Roman"/>
          <w:sz w:val="20"/>
          <w:szCs w:val="20"/>
        </w:rPr>
      </w:pPr>
      <w:r w:rsidRPr="00047169">
        <w:rPr>
          <w:rFonts w:ascii="Times New Roman" w:hAnsi="Times New Roman" w:cs="Times New Roman"/>
          <w:sz w:val="20"/>
          <w:szCs w:val="20"/>
        </w:rPr>
        <w:footnoteRef/>
      </w:r>
      <w:r w:rsidRPr="00047169">
        <w:rPr>
          <w:rFonts w:ascii="Times New Roman" w:hAnsi="Times New Roman" w:cs="Times New Roman"/>
          <w:sz w:val="20"/>
          <w:szCs w:val="20"/>
        </w:rPr>
        <w:t xml:space="preserve"> </w:t>
      </w:r>
      <w:r w:rsidRPr="00EF7D9D">
        <w:rPr>
          <w:rFonts w:ascii="Times New Roman" w:hAnsi="Times New Roman" w:cs="Times New Roman"/>
          <w:color w:val="auto"/>
          <w:sz w:val="20"/>
          <w:szCs w:val="20"/>
        </w:rPr>
        <w:t xml:space="preserve">Plāns jūras teritorijai, kas robežojas ar Pērnavas apgabalu (apstiprināts 17.04.2017. lēmums nr. 1-1/17/152) </w:t>
      </w:r>
      <w:hyperlink r:id="rId1" w:history="1">
        <w:r w:rsidR="00730ABF" w:rsidRPr="00EF7D9D">
          <w:rPr>
            <w:rStyle w:val="Hyperlink"/>
            <w:rFonts w:ascii="Times New Roman" w:hAnsi="Times New Roman" w:cs="Times New Roman"/>
            <w:color w:val="auto"/>
            <w:sz w:val="20"/>
            <w:szCs w:val="20"/>
          </w:rPr>
          <w:t>http://parnumeri.hendrikson.ee/</w:t>
        </w:r>
      </w:hyperlink>
      <w:r w:rsidR="00730ABF" w:rsidRPr="00EF7D9D">
        <w:rPr>
          <w:rFonts w:ascii="Times New Roman" w:hAnsi="Times New Roman" w:cs="Times New Roman"/>
          <w:color w:val="auto"/>
          <w:sz w:val="20"/>
          <w:szCs w:val="20"/>
        </w:rPr>
        <w:t xml:space="preserve"> </w:t>
      </w:r>
    </w:p>
  </w:footnote>
  <w:footnote w:id="4">
    <w:p w14:paraId="50FF2EED" w14:textId="635245E7" w:rsidR="00FC7EF0" w:rsidRPr="00047169" w:rsidRDefault="00FC7EF0" w:rsidP="00047169">
      <w:pPr>
        <w:pStyle w:val="Reference3"/>
        <w:rPr>
          <w:rFonts w:ascii="Times New Roman" w:hAnsi="Times New Roman" w:cs="Times New Roman"/>
          <w:sz w:val="20"/>
          <w:szCs w:val="20"/>
        </w:rPr>
      </w:pPr>
      <w:r w:rsidRPr="00047169">
        <w:rPr>
          <w:rStyle w:val="FootnoteReference"/>
          <w:rFonts w:ascii="Times New Roman" w:hAnsi="Times New Roman" w:cs="Times New Roman"/>
          <w:sz w:val="20"/>
          <w:szCs w:val="20"/>
          <w:vertAlign w:val="baseline"/>
        </w:rPr>
        <w:footnoteRef/>
      </w:r>
      <w:r w:rsidRPr="00047169">
        <w:rPr>
          <w:rFonts w:ascii="Times New Roman" w:hAnsi="Times New Roman" w:cs="Times New Roman"/>
          <w:sz w:val="20"/>
          <w:szCs w:val="20"/>
        </w:rPr>
        <w:t xml:space="preserve"> </w:t>
      </w:r>
      <w:r w:rsidR="005A4FA3" w:rsidRPr="00047169">
        <w:rPr>
          <w:rFonts w:ascii="Times New Roman" w:hAnsi="Times New Roman" w:cs="Times New Roman"/>
          <w:sz w:val="20"/>
          <w:szCs w:val="20"/>
        </w:rPr>
        <w:t>t</w:t>
      </w:r>
      <w:r w:rsidRPr="00047169">
        <w:rPr>
          <w:rFonts w:ascii="Times New Roman" w:hAnsi="Times New Roman" w:cs="Times New Roman"/>
          <w:sz w:val="20"/>
          <w:szCs w:val="20"/>
        </w:rPr>
        <w:t>as nozīmē, ka akvakultūrai jāpatērē barības vielas no jūras; vidē novadītajām barības vielām jābūt mazāk nekā uzņemtajām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24912"/>
      <w:docPartObj>
        <w:docPartGallery w:val="Page Numbers (Top of Page)"/>
        <w:docPartUnique/>
      </w:docPartObj>
    </w:sdtPr>
    <w:sdtEndPr>
      <w:rPr>
        <w:rFonts w:ascii="Times" w:hAnsi="Times"/>
        <w:noProof/>
        <w:sz w:val="24"/>
        <w:szCs w:val="24"/>
      </w:rPr>
    </w:sdtEndPr>
    <w:sdtContent>
      <w:p w14:paraId="6A70C32C" w14:textId="28ACDCD6" w:rsidR="004C1C24" w:rsidRPr="004C1C24" w:rsidRDefault="004C1C24">
        <w:pPr>
          <w:pStyle w:val="Header"/>
          <w:jc w:val="center"/>
          <w:rPr>
            <w:rFonts w:ascii="Times" w:hAnsi="Times"/>
            <w:sz w:val="24"/>
            <w:szCs w:val="24"/>
          </w:rPr>
        </w:pPr>
        <w:r w:rsidRPr="004C1C24">
          <w:rPr>
            <w:rFonts w:ascii="Times" w:hAnsi="Times"/>
            <w:sz w:val="24"/>
            <w:szCs w:val="24"/>
          </w:rPr>
          <w:fldChar w:fldCharType="begin"/>
        </w:r>
        <w:r w:rsidRPr="004C1C24">
          <w:rPr>
            <w:rFonts w:ascii="Times" w:hAnsi="Times"/>
            <w:sz w:val="24"/>
            <w:szCs w:val="24"/>
          </w:rPr>
          <w:instrText xml:space="preserve"> PAGE   \* MERGEFORMAT </w:instrText>
        </w:r>
        <w:r w:rsidRPr="004C1C24">
          <w:rPr>
            <w:rFonts w:ascii="Times" w:hAnsi="Times"/>
            <w:sz w:val="24"/>
            <w:szCs w:val="24"/>
          </w:rPr>
          <w:fldChar w:fldCharType="separate"/>
        </w:r>
        <w:r w:rsidR="00B80D09">
          <w:rPr>
            <w:rFonts w:ascii="Times" w:hAnsi="Times"/>
            <w:noProof/>
            <w:sz w:val="24"/>
            <w:szCs w:val="24"/>
          </w:rPr>
          <w:t>3</w:t>
        </w:r>
        <w:r w:rsidRPr="004C1C24">
          <w:rPr>
            <w:rFonts w:ascii="Times" w:hAnsi="Times"/>
            <w:noProof/>
            <w:sz w:val="24"/>
            <w:szCs w:val="24"/>
          </w:rPr>
          <w:fldChar w:fldCharType="end"/>
        </w:r>
      </w:p>
    </w:sdtContent>
  </w:sdt>
  <w:p w14:paraId="6B704D61" w14:textId="77777777" w:rsidR="004C1C24" w:rsidRDefault="004C1C24" w:rsidP="004C1C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6407"/>
    <w:multiLevelType w:val="multilevel"/>
    <w:tmpl w:val="4E688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1D50B8"/>
    <w:multiLevelType w:val="multilevel"/>
    <w:tmpl w:val="D7E285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361C4F"/>
    <w:multiLevelType w:val="multilevel"/>
    <w:tmpl w:val="94FCFA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424757E"/>
    <w:multiLevelType w:val="multilevel"/>
    <w:tmpl w:val="5F20E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0E6C30"/>
    <w:multiLevelType w:val="multilevel"/>
    <w:tmpl w:val="8D8814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E55FAB"/>
    <w:multiLevelType w:val="multilevel"/>
    <w:tmpl w:val="DAA20F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1B20BE6"/>
    <w:multiLevelType w:val="multilevel"/>
    <w:tmpl w:val="51300DA8"/>
    <w:lvl w:ilvl="0">
      <w:start w:val="1"/>
      <w:numFmt w:val="upperRoman"/>
      <w:lvlText w:val="%1."/>
      <w:lvlJc w:val="righ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A40B6A"/>
    <w:multiLevelType w:val="multilevel"/>
    <w:tmpl w:val="25CA1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C37C02"/>
    <w:multiLevelType w:val="multilevel"/>
    <w:tmpl w:val="6066B70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1"/>
  </w:num>
  <w:num w:numId="4">
    <w:abstractNumId w:val="7"/>
  </w:num>
  <w:num w:numId="5">
    <w:abstractNumId w:val="5"/>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22B"/>
    <w:rsid w:val="00005527"/>
    <w:rsid w:val="00047169"/>
    <w:rsid w:val="00095347"/>
    <w:rsid w:val="000F137B"/>
    <w:rsid w:val="00155185"/>
    <w:rsid w:val="001A0AA5"/>
    <w:rsid w:val="001D6BAD"/>
    <w:rsid w:val="00206D61"/>
    <w:rsid w:val="00226D59"/>
    <w:rsid w:val="002A70A1"/>
    <w:rsid w:val="00304FD9"/>
    <w:rsid w:val="00324310"/>
    <w:rsid w:val="00346780"/>
    <w:rsid w:val="0035484C"/>
    <w:rsid w:val="003D5D32"/>
    <w:rsid w:val="0040462D"/>
    <w:rsid w:val="0040700F"/>
    <w:rsid w:val="004123C3"/>
    <w:rsid w:val="004607B9"/>
    <w:rsid w:val="00491F55"/>
    <w:rsid w:val="004A5D03"/>
    <w:rsid w:val="004C1C24"/>
    <w:rsid w:val="005847D0"/>
    <w:rsid w:val="00590107"/>
    <w:rsid w:val="005A4FA3"/>
    <w:rsid w:val="005D7FF1"/>
    <w:rsid w:val="00663E88"/>
    <w:rsid w:val="006F5E15"/>
    <w:rsid w:val="0072122B"/>
    <w:rsid w:val="00730ABF"/>
    <w:rsid w:val="00731E21"/>
    <w:rsid w:val="0077727F"/>
    <w:rsid w:val="007925C2"/>
    <w:rsid w:val="008846FF"/>
    <w:rsid w:val="008A5532"/>
    <w:rsid w:val="008B0CF0"/>
    <w:rsid w:val="008B202F"/>
    <w:rsid w:val="008D4FCB"/>
    <w:rsid w:val="00952609"/>
    <w:rsid w:val="00993D2F"/>
    <w:rsid w:val="009F0657"/>
    <w:rsid w:val="00A33A2D"/>
    <w:rsid w:val="00A503BB"/>
    <w:rsid w:val="00AB2968"/>
    <w:rsid w:val="00AE14F0"/>
    <w:rsid w:val="00B029E0"/>
    <w:rsid w:val="00B75A19"/>
    <w:rsid w:val="00B80D09"/>
    <w:rsid w:val="00C911C5"/>
    <w:rsid w:val="00CA0300"/>
    <w:rsid w:val="00CC011A"/>
    <w:rsid w:val="00CD377F"/>
    <w:rsid w:val="00D74080"/>
    <w:rsid w:val="00D85071"/>
    <w:rsid w:val="00D91ACB"/>
    <w:rsid w:val="00DA6614"/>
    <w:rsid w:val="00E627C4"/>
    <w:rsid w:val="00EF7D9D"/>
    <w:rsid w:val="00F310BC"/>
    <w:rsid w:val="00F616C0"/>
    <w:rsid w:val="00FA1649"/>
    <w:rsid w:val="00FB1282"/>
    <w:rsid w:val="00FB68CF"/>
    <w:rsid w:val="00FC7E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0E09"/>
  <w15:docId w15:val="{86F868B6-F09F-4FAC-8FCB-B208B89C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122B"/>
    <w:pPr>
      <w:pBdr>
        <w:top w:val="nil"/>
        <w:left w:val="nil"/>
        <w:bottom w:val="nil"/>
        <w:right w:val="nil"/>
        <w:between w:val="nil"/>
      </w:pBdr>
      <w:spacing w:after="200" w:line="276" w:lineRule="auto"/>
    </w:pPr>
    <w:rPr>
      <w:rFonts w:ascii="Calibri" w:eastAsia="Calibri" w:hAnsi="Calibri" w:cs="Calibri"/>
      <w:color w:val="000000"/>
      <w:lang w:eastAsia="lv-LV"/>
    </w:rPr>
  </w:style>
  <w:style w:type="paragraph" w:styleId="Heading1">
    <w:name w:val="heading 1"/>
    <w:aliases w:val="Nodalas"/>
    <w:basedOn w:val="Normal"/>
    <w:next w:val="Normal"/>
    <w:link w:val="Heading1Char"/>
    <w:rsid w:val="00952609"/>
    <w:pPr>
      <w:keepNext/>
      <w:keepLines/>
      <w:spacing w:before="480" w:after="0" w:line="240" w:lineRule="auto"/>
      <w:jc w:val="both"/>
      <w:outlineLvl w:val="0"/>
    </w:pPr>
    <w:rPr>
      <w:rFonts w:ascii="Corbel" w:eastAsia="Cambria" w:hAnsi="Corbel" w:cs="Cambria"/>
      <w:b/>
      <w:color w:val="1F4E79" w:themeColor="accent1" w:themeShade="80"/>
      <w:sz w:val="32"/>
      <w:szCs w:val="28"/>
    </w:rPr>
  </w:style>
  <w:style w:type="paragraph" w:styleId="Heading3">
    <w:name w:val="heading 3"/>
    <w:basedOn w:val="Normal"/>
    <w:next w:val="Normal"/>
    <w:link w:val="Heading3Char"/>
    <w:uiPriority w:val="9"/>
    <w:semiHidden/>
    <w:unhideWhenUsed/>
    <w:qFormat/>
    <w:rsid w:val="00FC7E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C7EF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122B"/>
    <w:rPr>
      <w:sz w:val="16"/>
      <w:szCs w:val="16"/>
    </w:rPr>
  </w:style>
  <w:style w:type="paragraph" w:styleId="CommentText">
    <w:name w:val="annotation text"/>
    <w:basedOn w:val="Normal"/>
    <w:link w:val="CommentTextChar"/>
    <w:uiPriority w:val="99"/>
    <w:semiHidden/>
    <w:unhideWhenUsed/>
    <w:rsid w:val="0072122B"/>
    <w:pPr>
      <w:spacing w:line="240" w:lineRule="auto"/>
    </w:pPr>
    <w:rPr>
      <w:sz w:val="20"/>
      <w:szCs w:val="20"/>
    </w:rPr>
  </w:style>
  <w:style w:type="character" w:customStyle="1" w:styleId="CommentTextChar">
    <w:name w:val="Comment Text Char"/>
    <w:basedOn w:val="DefaultParagraphFont"/>
    <w:link w:val="CommentText"/>
    <w:uiPriority w:val="99"/>
    <w:semiHidden/>
    <w:rsid w:val="0072122B"/>
    <w:rPr>
      <w:rFonts w:ascii="Calibri" w:eastAsia="Calibri" w:hAnsi="Calibri" w:cs="Calibri"/>
      <w:color w:val="000000"/>
      <w:sz w:val="20"/>
      <w:szCs w:val="20"/>
      <w:lang w:eastAsia="lv-LV"/>
    </w:rPr>
  </w:style>
  <w:style w:type="paragraph" w:styleId="BalloonText">
    <w:name w:val="Balloon Text"/>
    <w:basedOn w:val="Normal"/>
    <w:link w:val="BalloonTextChar"/>
    <w:uiPriority w:val="99"/>
    <w:semiHidden/>
    <w:unhideWhenUsed/>
    <w:rsid w:val="00721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22B"/>
    <w:rPr>
      <w:rFonts w:ascii="Segoe UI" w:eastAsia="Calibri" w:hAnsi="Segoe UI" w:cs="Segoe UI"/>
      <w:color w:val="000000"/>
      <w:sz w:val="18"/>
      <w:szCs w:val="18"/>
      <w:lang w:eastAsia="lv-LV"/>
    </w:rPr>
  </w:style>
  <w:style w:type="paragraph" w:styleId="ListParagraph">
    <w:name w:val="List Paragraph"/>
    <w:basedOn w:val="Normal"/>
    <w:uiPriority w:val="34"/>
    <w:qFormat/>
    <w:rsid w:val="004607B9"/>
    <w:pPr>
      <w:ind w:left="720"/>
      <w:contextualSpacing/>
    </w:pPr>
  </w:style>
  <w:style w:type="paragraph" w:styleId="CommentSubject">
    <w:name w:val="annotation subject"/>
    <w:basedOn w:val="CommentText"/>
    <w:next w:val="CommentText"/>
    <w:link w:val="CommentSubjectChar"/>
    <w:uiPriority w:val="99"/>
    <w:semiHidden/>
    <w:unhideWhenUsed/>
    <w:rsid w:val="00491F55"/>
    <w:rPr>
      <w:b/>
      <w:bCs/>
    </w:rPr>
  </w:style>
  <w:style w:type="character" w:customStyle="1" w:styleId="CommentSubjectChar">
    <w:name w:val="Comment Subject Char"/>
    <w:basedOn w:val="CommentTextChar"/>
    <w:link w:val="CommentSubject"/>
    <w:uiPriority w:val="99"/>
    <w:semiHidden/>
    <w:rsid w:val="00491F55"/>
    <w:rPr>
      <w:rFonts w:ascii="Calibri" w:eastAsia="Calibri" w:hAnsi="Calibri" w:cs="Calibri"/>
      <w:b/>
      <w:bCs/>
      <w:color w:val="000000"/>
      <w:sz w:val="20"/>
      <w:szCs w:val="20"/>
      <w:lang w:eastAsia="lv-LV"/>
    </w:rPr>
  </w:style>
  <w:style w:type="character" w:customStyle="1" w:styleId="Heading1Char">
    <w:name w:val="Heading 1 Char"/>
    <w:aliases w:val="Nodalas Char"/>
    <w:basedOn w:val="DefaultParagraphFont"/>
    <w:link w:val="Heading1"/>
    <w:rsid w:val="00952609"/>
    <w:rPr>
      <w:rFonts w:ascii="Corbel" w:eastAsia="Cambria" w:hAnsi="Corbel" w:cs="Cambria"/>
      <w:b/>
      <w:color w:val="1F4E79" w:themeColor="accent1" w:themeShade="80"/>
      <w:sz w:val="32"/>
      <w:szCs w:val="28"/>
      <w:lang w:eastAsia="lv-LV"/>
    </w:rPr>
  </w:style>
  <w:style w:type="character" w:customStyle="1" w:styleId="Heading4Char">
    <w:name w:val="Heading 4 Char"/>
    <w:basedOn w:val="DefaultParagraphFont"/>
    <w:link w:val="Heading4"/>
    <w:rsid w:val="00FC7EF0"/>
    <w:rPr>
      <w:rFonts w:asciiTheme="majorHAnsi" w:eastAsiaTheme="majorEastAsia" w:hAnsiTheme="majorHAnsi" w:cstheme="majorBidi"/>
      <w:i/>
      <w:iCs/>
      <w:color w:val="2E74B5" w:themeColor="accent1" w:themeShade="BF"/>
      <w:lang w:eastAsia="lv-LV"/>
    </w:rPr>
  </w:style>
  <w:style w:type="paragraph" w:styleId="FootnoteText">
    <w:name w:val="footnote text"/>
    <w:aliases w:val="Footnote,Fußnote,fn,FT,ft,SD Footnote Text,Footnote Text AG,single space,FOOTNOTES,Footnote Text Char2 Char,Footnote Text Char Char1 Char,Footnote Text Char2 Char Char Char,Footnote Text Char1 Char Char Char Char,Footnote Text Char1,stile "/>
    <w:basedOn w:val="Normal"/>
    <w:link w:val="FootnoteTextChar"/>
    <w:uiPriority w:val="99"/>
    <w:unhideWhenUsed/>
    <w:rsid w:val="00FC7EF0"/>
    <w:pPr>
      <w:spacing w:after="0" w:line="240" w:lineRule="auto"/>
      <w:jc w:val="both"/>
    </w:pPr>
    <w:rPr>
      <w:sz w:val="20"/>
      <w:szCs w:val="20"/>
    </w:rPr>
  </w:style>
  <w:style w:type="character" w:customStyle="1" w:styleId="FootnoteTextChar">
    <w:name w:val="Footnote Text Char"/>
    <w:aliases w:val="Footnote Char,Fußnote Char,fn Char,FT Char,ft Char,SD Footnote Text Char,Footnote Text AG Char,single space Char,FOOTNOTES Char,Footnote Text Char2 Char Char,Footnote Text Char Char1 Char Char,Footnote Text Char2 Char Char Char Char"/>
    <w:basedOn w:val="DefaultParagraphFont"/>
    <w:link w:val="FootnoteText"/>
    <w:uiPriority w:val="99"/>
    <w:rsid w:val="00FC7EF0"/>
    <w:rPr>
      <w:rFonts w:ascii="Calibri" w:eastAsia="Calibri" w:hAnsi="Calibri" w:cs="Calibri"/>
      <w:color w:val="000000"/>
      <w:sz w:val="20"/>
      <w:szCs w:val="20"/>
      <w:lang w:eastAsia="lv-LV"/>
    </w:rPr>
  </w:style>
  <w:style w:type="character" w:styleId="FootnoteReference">
    <w:name w:val="footnote reference"/>
    <w:aliases w:val="Footnote Reference Number,Footnote symbol,Footnote Refernece,fr,Footnote Reference Superscript,ftref,Odwołanie przypisu,BVI fnr,Footnotes refss,SUPERS,Ref,de nota al pie,-E Fußnotenzeichen,Footnote reference number,Times 10 Point,E"/>
    <w:basedOn w:val="DefaultParagraphFont"/>
    <w:link w:val="CharCharCharChar"/>
    <w:uiPriority w:val="99"/>
    <w:unhideWhenUsed/>
    <w:rsid w:val="00FC7EF0"/>
    <w:rPr>
      <w:vertAlign w:val="superscript"/>
    </w:rPr>
  </w:style>
  <w:style w:type="paragraph" w:customStyle="1" w:styleId="Reference3">
    <w:name w:val="Reference 3"/>
    <w:aliases w:val="footnotes"/>
    <w:basedOn w:val="Normal"/>
    <w:rsid w:val="00FC7EF0"/>
    <w:pPr>
      <w:widowControl w:val="0"/>
      <w:spacing w:after="0" w:line="240" w:lineRule="auto"/>
      <w:jc w:val="both"/>
    </w:pPr>
    <w:rPr>
      <w:rFonts w:ascii="Arial" w:eastAsia="Arial" w:hAnsi="Arial" w:cs="Arial"/>
      <w:sz w:val="16"/>
      <w:szCs w:val="16"/>
    </w:rPr>
  </w:style>
  <w:style w:type="paragraph" w:customStyle="1" w:styleId="CharCharCharChar">
    <w:name w:val="Char Char Char Char"/>
    <w:aliases w:val="Char2"/>
    <w:basedOn w:val="Normal"/>
    <w:next w:val="Normal"/>
    <w:link w:val="FootnoteReference"/>
    <w:uiPriority w:val="99"/>
    <w:rsid w:val="00FC7EF0"/>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160" w:line="240" w:lineRule="exact"/>
      <w:jc w:val="both"/>
      <w:textAlignment w:val="baseline"/>
    </w:pPr>
    <w:rPr>
      <w:rFonts w:asciiTheme="minorHAnsi" w:eastAsiaTheme="minorHAnsi" w:hAnsiTheme="minorHAnsi" w:cstheme="minorBidi"/>
      <w:color w:val="auto"/>
      <w:vertAlign w:val="superscript"/>
      <w:lang w:eastAsia="en-US"/>
    </w:rPr>
  </w:style>
  <w:style w:type="paragraph" w:customStyle="1" w:styleId="Apakvirsraksts1">
    <w:name w:val="Apakšvirsraksts 1"/>
    <w:basedOn w:val="Heading3"/>
    <w:link w:val="Apakvirsraksts1Char"/>
    <w:qFormat/>
    <w:rsid w:val="00FC7EF0"/>
    <w:pPr>
      <w:spacing w:after="120"/>
    </w:pPr>
    <w:rPr>
      <w:rFonts w:ascii="Times New Roman" w:hAnsi="Times New Roman" w:cs="Times New Roman"/>
      <w:b/>
      <w:i/>
      <w:color w:val="auto"/>
    </w:rPr>
  </w:style>
  <w:style w:type="paragraph" w:styleId="Revision">
    <w:name w:val="Revision"/>
    <w:hidden/>
    <w:uiPriority w:val="99"/>
    <w:semiHidden/>
    <w:rsid w:val="00095347"/>
    <w:pPr>
      <w:spacing w:after="0" w:line="240" w:lineRule="auto"/>
    </w:pPr>
    <w:rPr>
      <w:rFonts w:ascii="Calibri" w:eastAsia="Calibri" w:hAnsi="Calibri" w:cs="Calibri"/>
      <w:color w:val="000000"/>
      <w:lang w:eastAsia="lv-LV"/>
    </w:rPr>
  </w:style>
  <w:style w:type="character" w:customStyle="1" w:styleId="Heading3Char">
    <w:name w:val="Heading 3 Char"/>
    <w:basedOn w:val="DefaultParagraphFont"/>
    <w:link w:val="Heading3"/>
    <w:uiPriority w:val="9"/>
    <w:semiHidden/>
    <w:rsid w:val="00FC7EF0"/>
    <w:rPr>
      <w:rFonts w:asciiTheme="majorHAnsi" w:eastAsiaTheme="majorEastAsia" w:hAnsiTheme="majorHAnsi" w:cstheme="majorBidi"/>
      <w:color w:val="1F4D78" w:themeColor="accent1" w:themeShade="7F"/>
      <w:sz w:val="24"/>
      <w:szCs w:val="24"/>
      <w:lang w:eastAsia="lv-LV"/>
    </w:rPr>
  </w:style>
  <w:style w:type="character" w:customStyle="1" w:styleId="Apakvirsraksts1Char">
    <w:name w:val="Apakšvirsraksts 1 Char"/>
    <w:basedOn w:val="Heading3Char"/>
    <w:link w:val="Apakvirsraksts1"/>
    <w:rsid w:val="00FC7EF0"/>
    <w:rPr>
      <w:rFonts w:ascii="Times New Roman" w:eastAsiaTheme="majorEastAsia" w:hAnsi="Times New Roman" w:cs="Times New Roman"/>
      <w:b/>
      <w:i/>
      <w:color w:val="1F4D78" w:themeColor="accent1" w:themeShade="7F"/>
      <w:sz w:val="24"/>
      <w:szCs w:val="24"/>
      <w:lang w:eastAsia="lv-LV"/>
    </w:rPr>
  </w:style>
  <w:style w:type="character" w:styleId="Hyperlink">
    <w:name w:val="Hyperlink"/>
    <w:basedOn w:val="DefaultParagraphFont"/>
    <w:uiPriority w:val="99"/>
    <w:unhideWhenUsed/>
    <w:rsid w:val="00730ABF"/>
    <w:rPr>
      <w:color w:val="0563C1" w:themeColor="hyperlink"/>
      <w:u w:val="single"/>
    </w:rPr>
  </w:style>
  <w:style w:type="paragraph" w:styleId="Header">
    <w:name w:val="header"/>
    <w:basedOn w:val="Normal"/>
    <w:link w:val="HeaderChar"/>
    <w:uiPriority w:val="99"/>
    <w:unhideWhenUsed/>
    <w:rsid w:val="00FA16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FA1649"/>
    <w:rPr>
      <w:rFonts w:ascii="Calibri" w:eastAsia="Calibri" w:hAnsi="Calibri" w:cs="Calibri"/>
      <w:color w:val="000000"/>
      <w:lang w:eastAsia="lv-LV"/>
    </w:rPr>
  </w:style>
  <w:style w:type="paragraph" w:styleId="Footer">
    <w:name w:val="footer"/>
    <w:basedOn w:val="Normal"/>
    <w:link w:val="FooterChar"/>
    <w:uiPriority w:val="99"/>
    <w:unhideWhenUsed/>
    <w:rsid w:val="00FA16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1649"/>
    <w:rPr>
      <w:rFonts w:ascii="Calibri" w:eastAsia="Calibri" w:hAnsi="Calibri" w:cs="Calibri"/>
      <w:color w:val="000000"/>
      <w:lang w:eastAsia="lv-LV"/>
    </w:rPr>
  </w:style>
  <w:style w:type="character" w:styleId="FollowedHyperlink">
    <w:name w:val="FollowedHyperlink"/>
    <w:basedOn w:val="DefaultParagraphFont"/>
    <w:uiPriority w:val="99"/>
    <w:semiHidden/>
    <w:unhideWhenUsed/>
    <w:rsid w:val="003D5D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parnumeri.hendrikson.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F42C5-DC18-41C1-B3D7-946AC4151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5423</Words>
  <Characters>3092</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KristineK</dc:creator>
  <cp:lastModifiedBy>Madara Gaile</cp:lastModifiedBy>
  <cp:revision>5</cp:revision>
  <dcterms:created xsi:type="dcterms:W3CDTF">2018-11-13T07:02:00Z</dcterms:created>
  <dcterms:modified xsi:type="dcterms:W3CDTF">2018-11-13T07:07:00Z</dcterms:modified>
</cp:coreProperties>
</file>