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F7F7" w14:textId="77777777" w:rsidR="00D42B56" w:rsidRPr="00EC16E1" w:rsidRDefault="0011070A" w:rsidP="00405700">
      <w:pPr>
        <w:shd w:val="clear" w:color="auto" w:fill="FFFFFF"/>
        <w:spacing w:after="0" w:line="240" w:lineRule="auto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16E1">
        <w:rPr>
          <w:rStyle w:val="Strong"/>
          <w:rFonts w:ascii="Times New Roman" w:hAnsi="Times New Roman" w:cs="Times New Roman"/>
          <w:sz w:val="28"/>
          <w:szCs w:val="28"/>
        </w:rPr>
        <w:t>Ministru kabineta noteikumu projekta</w:t>
      </w:r>
    </w:p>
    <w:p w14:paraId="06B2CCDD" w14:textId="77777777" w:rsidR="005F0E4D" w:rsidRDefault="005708FB" w:rsidP="005F0E4D">
      <w:pPr>
        <w:spacing w:line="240" w:lineRule="auto"/>
        <w:contextualSpacing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“Grozījum</w:t>
      </w:r>
      <w:r w:rsidR="0017736A">
        <w:rPr>
          <w:rStyle w:val="Strong"/>
          <w:rFonts w:ascii="Times New Roman" w:hAnsi="Times New Roman" w:cs="Times New Roman"/>
          <w:sz w:val="28"/>
          <w:szCs w:val="28"/>
        </w:rPr>
        <w:t>s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Ministru kabineta 2018.</w:t>
      </w:r>
      <w:r w:rsidR="00725058">
        <w:rPr>
          <w:rStyle w:val="Strong"/>
          <w:rFonts w:ascii="Times New Roman" w:hAnsi="Times New Roman" w:cs="Times New Roman"/>
          <w:sz w:val="28"/>
          <w:szCs w:val="28"/>
        </w:rPr>
        <w:t> </w:t>
      </w:r>
      <w:r>
        <w:rPr>
          <w:rStyle w:val="Strong"/>
          <w:rFonts w:ascii="Times New Roman" w:hAnsi="Times New Roman" w:cs="Times New Roman"/>
          <w:sz w:val="28"/>
          <w:szCs w:val="28"/>
        </w:rPr>
        <w:t>gada 7.</w:t>
      </w:r>
      <w:r w:rsidR="00725058">
        <w:rPr>
          <w:rStyle w:val="Strong"/>
          <w:rFonts w:ascii="Times New Roman" w:hAnsi="Times New Roman" w:cs="Times New Roman"/>
          <w:sz w:val="28"/>
          <w:szCs w:val="28"/>
        </w:rPr>
        <w:t> </w:t>
      </w:r>
      <w:r>
        <w:rPr>
          <w:rStyle w:val="Strong"/>
          <w:rFonts w:ascii="Times New Roman" w:hAnsi="Times New Roman" w:cs="Times New Roman"/>
          <w:sz w:val="28"/>
          <w:szCs w:val="28"/>
        </w:rPr>
        <w:t>augusta noteikumos Nr.</w:t>
      </w:r>
      <w:r w:rsidR="00725058">
        <w:rPr>
          <w:rStyle w:val="Strong"/>
          <w:rFonts w:ascii="Times New Roman" w:hAnsi="Times New Roman" w:cs="Times New Roman"/>
          <w:sz w:val="28"/>
          <w:szCs w:val="28"/>
        </w:rPr>
        <w:t> </w:t>
      </w:r>
      <w:r>
        <w:rPr>
          <w:rStyle w:val="Strong"/>
          <w:rFonts w:ascii="Times New Roman" w:hAnsi="Times New Roman" w:cs="Times New Roman"/>
          <w:sz w:val="28"/>
          <w:szCs w:val="28"/>
        </w:rPr>
        <w:t>496 “</w:t>
      </w:r>
      <w:r w:rsidR="001719F3" w:rsidRPr="001719F3">
        <w:rPr>
          <w:rFonts w:ascii="Times New Roman" w:hAnsi="Times New Roman" w:cs="Times New Roman"/>
          <w:b/>
          <w:sz w:val="28"/>
          <w:szCs w:val="28"/>
        </w:rPr>
        <w:t>R</w:t>
      </w:r>
      <w:r w:rsidR="001719F3" w:rsidRPr="001719F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emigrācijas atbalsta pasākuma īstenošanas, novērtēšanas un finansēšanas kārtība</w:t>
      </w:r>
      <w:r w:rsidR="00FF372B" w:rsidRPr="001719F3">
        <w:rPr>
          <w:rStyle w:val="Strong"/>
          <w:rFonts w:ascii="Times New Roman" w:hAnsi="Times New Roman" w:cs="Times New Roman"/>
          <w:sz w:val="28"/>
          <w:szCs w:val="28"/>
        </w:rPr>
        <w:t>”</w:t>
      </w:r>
      <w:r w:rsidR="007B6F61" w:rsidRPr="00EC16E1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</w:p>
    <w:p w14:paraId="2F1B61C9" w14:textId="146A019F" w:rsidR="00E5323B" w:rsidRDefault="00894C55" w:rsidP="005F0E4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14708F81" w14:textId="77777777" w:rsidR="005F0E4D" w:rsidRPr="005708FB" w:rsidRDefault="005F0E4D" w:rsidP="005F0E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10481" w:rsidRPr="00EC16E1" w14:paraId="6CAA8B1C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3358F" w14:textId="77777777" w:rsidR="00655F2C" w:rsidRPr="00EC16E1" w:rsidRDefault="00E5323B" w:rsidP="005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010481" w:rsidRPr="00EC16E1" w14:paraId="3EAB5A5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9B0B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BFF2" w14:textId="368678DA" w:rsidR="003F3576" w:rsidRPr="003F3576" w:rsidRDefault="00A52DEF" w:rsidP="00603E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Projekts šo jomu neskar.</w:t>
            </w:r>
          </w:p>
        </w:tc>
      </w:tr>
    </w:tbl>
    <w:p w14:paraId="4EB4A021" w14:textId="6B715CA0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0481" w:rsidRPr="00EC16E1" w14:paraId="1B43CF5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EF81" w14:textId="77777777" w:rsidR="00655F2C" w:rsidRPr="00EC16E1" w:rsidRDefault="00E5323B" w:rsidP="005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010481" w:rsidRPr="00EC16E1" w14:paraId="0844C32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67EFA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E7AE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05DC" w14:textId="77777777" w:rsidR="00A52DEF" w:rsidRDefault="00A52DEF" w:rsidP="00A5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A2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Pēc </w:t>
            </w:r>
            <w:r w:rsidRPr="007A25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Ministru kabineta 2018. gada 7. augusta noteikumos Nr. 496 “</w:t>
            </w:r>
            <w:r w:rsidRPr="007A2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Remigrācijas atbalsta pasākuma īstenošanas, novērtēšanas un finansēšanas kārtība</w:t>
            </w:r>
            <w:r w:rsidRPr="007A25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” (turpmāk </w:t>
            </w:r>
            <w:r w:rsidRPr="007A259C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25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 xml:space="preserve"> </w:t>
            </w:r>
            <w:r w:rsidRPr="007A2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MK noteikumi) stāšanās spēkā,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secināts,</w:t>
            </w:r>
            <w:r w:rsidRPr="007A25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ka dažos plānošanas reģionos pieteikto un potenciāli atbalstāmo projekta iesniegumu skaits, ir lielāks nekā sākotnēji plānots. Savukārt citos plānošanas reģionos šis skaits ir mazāks.</w:t>
            </w:r>
            <w:r w:rsidRPr="002F41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Ievērojot minēto, </w:t>
            </w:r>
            <w:r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nepieciešams rast iespēju remigrācijas atbalsta pasākuma finansējuma apmēru (180 000 </w:t>
            </w:r>
            <w:r w:rsidRPr="003F35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visos piecos plānošanas reģionos) 2018.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gadā pārdalīt starp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plānošanas </w:t>
            </w:r>
            <w:r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reģioniem, lai tādējādi būtu iespēja atbalstīt maksimāli vairāk pieteikto projektu iesniegumu. </w:t>
            </w:r>
          </w:p>
          <w:p w14:paraId="09CE2822" w14:textId="6C96386C" w:rsidR="00A52DEF" w:rsidRDefault="00A52DEF" w:rsidP="00A52DEF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Lai sasniegtu iepriekš minēto, ir sagatavots </w:t>
            </w:r>
            <w:r w:rsidRPr="003F357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Ministru kabineta noteikumu projekt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s </w:t>
            </w:r>
            <w:r w:rsidRPr="003F357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“Grozījum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s </w:t>
            </w:r>
            <w:r w:rsidRPr="003F357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Ministru kabineta 2018.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3F357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gada 7.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3F357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augusta noteikumos Nr.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3F357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496 “</w:t>
            </w:r>
            <w:r w:rsidRPr="003F357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3F35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emigrācijas atbalsta pasākuma īstenošanas, novērtēšanas un finansēšanas kārtība</w:t>
            </w:r>
            <w:r w:rsidRPr="003F3576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”</w:t>
            </w:r>
            <w:r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(turpmāk – Noteikumu projekts).</w:t>
            </w:r>
          </w:p>
          <w:p w14:paraId="3467B92F" w14:textId="6D2A460C" w:rsidR="009610B1" w:rsidRDefault="003F3576" w:rsidP="00A52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Remigrācijas atbalsta pasākuma finansējums plānošanas reģionos tiek piešķirts konkursa rezultātā</w:t>
            </w:r>
            <w:r w:rsid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 piet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ei</w:t>
            </w:r>
            <w:r w:rsid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kšanās noslēguma termiņi katrā plānošanas reģionā bija šādi:</w:t>
            </w:r>
          </w:p>
          <w:p w14:paraId="22156D68" w14:textId="7CBEAF05" w:rsidR="00737A2F" w:rsidRPr="00737A2F" w:rsidRDefault="00737A2F" w:rsidP="00737A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Kurzem</w:t>
            </w:r>
            <w:r w:rsidR="00CE01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es plānošanas reģionā</w:t>
            </w:r>
            <w:r w:rsidR="00603E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 2018.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25.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septembris;</w:t>
            </w:r>
          </w:p>
          <w:p w14:paraId="6C017AA3" w14:textId="4382380C" w:rsidR="00737A2F" w:rsidRPr="00737A2F" w:rsidRDefault="00737A2F" w:rsidP="00737A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Vidzem</w:t>
            </w:r>
            <w:r w:rsidR="00CE01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es plānošanas reģionā</w:t>
            </w:r>
            <w:r w:rsidR="00603E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 2018.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25.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septembris;</w:t>
            </w:r>
          </w:p>
          <w:p w14:paraId="35CA6268" w14:textId="07226D67" w:rsidR="00737A2F" w:rsidRPr="00737A2F" w:rsidRDefault="00737A2F" w:rsidP="00737A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Latgal</w:t>
            </w:r>
            <w:r w:rsidR="00CE01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es plānošanas reģionā</w:t>
            </w:r>
            <w:r w:rsidR="00603E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 2018.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oktobris;</w:t>
            </w:r>
          </w:p>
          <w:p w14:paraId="5B1714B0" w14:textId="1AB4244D" w:rsidR="00737A2F" w:rsidRPr="00737A2F" w:rsidRDefault="00737A2F" w:rsidP="00737A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Rīgas </w:t>
            </w:r>
            <w:r w:rsidR="00CE01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plānošanas 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reģionā – 2018.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8.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oktobris;</w:t>
            </w:r>
          </w:p>
          <w:p w14:paraId="3FB050E4" w14:textId="7A8C3F7F" w:rsidR="00C16B35" w:rsidRPr="00B453FE" w:rsidRDefault="00737A2F" w:rsidP="00EF6E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Zemgal</w:t>
            </w:r>
            <w:r w:rsidR="00CE01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es plānošanas reģionā</w:t>
            </w:r>
            <w:r w:rsidR="00603E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725058" w:rsidRP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2018.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8.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737A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oktobris.</w:t>
            </w:r>
          </w:p>
          <w:p w14:paraId="074C02CC" w14:textId="019C2E01" w:rsidR="0017736A" w:rsidRDefault="0017736A" w:rsidP="00EF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Informācija par pieteikšanās termiņiem remigrācijas atbalsta pasākuma finansējumam pieejama katra plānošanas reģiona </w:t>
            </w:r>
            <w:r w:rsidR="00603E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tīmekļa vietnē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kā arī tīmekļa vietnē </w:t>
            </w:r>
            <w:hyperlink r:id="rId8" w:history="1">
              <w:r w:rsidR="00671D51" w:rsidRPr="00124269">
                <w:rPr>
                  <w:rStyle w:val="Hyperlink"/>
                  <w:rFonts w:ascii="Times New Roman" w:eastAsia="Times New Roman" w:hAnsi="Times New Roman" w:cs="Times New Roman"/>
                  <w:iCs/>
                  <w:sz w:val="28"/>
                  <w:szCs w:val="28"/>
                  <w:lang w:eastAsia="lv-LV"/>
                </w:rPr>
                <w:t>www.paps.lv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671D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  <w:p w14:paraId="0A37FCC5" w14:textId="4661D33D" w:rsidR="003F3576" w:rsidRDefault="00296F1F" w:rsidP="00EF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Pēc</w:t>
            </w:r>
            <w:r w:rsidR="00C16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671D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="00671D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iesniegumu </w:t>
            </w:r>
            <w:r w:rsidR="00C16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vērtēšanas proces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="00671D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C16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izveidojusies</w:t>
            </w:r>
            <w:r w:rsidR="00C16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728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situācija, ka</w:t>
            </w:r>
            <w:r w:rsidR="00671D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728C9"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dažos plānošanas reģionos pieteikto un potenciāli atbalstāmo projekta iesniegumu skaits ir lielāks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="00A728C9"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nekā sākotnēji plānots. Savukārt citos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plānošanas</w:t>
            </w:r>
            <w:r w:rsidR="00A728C9" w:rsidRPr="003F35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reģionos šis skaits ir mazāks.</w:t>
            </w:r>
            <w:r w:rsidR="00A728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  <w:p w14:paraId="570CB778" w14:textId="658FBB41" w:rsidR="00296F1F" w:rsidRDefault="00A728C9" w:rsidP="00EF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Lai risinātu </w:t>
            </w:r>
            <w:r w:rsidR="00671D5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minēto situāciju,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un būtu iespēja atbalstīt tos remigrantus, kuru projektu iesniegumā aprakstītā saimnieciskās darbības ideja ir dzīvotspējīga un konkrētajam 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plānošanas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reģionam nozīmīga, nepieciešams rast iespēju kopējo remigrācijas atbalsta pasākuma finansējuma apjomu 180 000 </w:t>
            </w:r>
            <w:r w:rsidRPr="00A728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apmērā </w:t>
            </w:r>
            <w:r w:rsidR="002B66B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sadalīt starp plānošanas reģioniem pēc faktiskās situācijas</w:t>
            </w:r>
            <w:r w:rsidR="00296F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šādā apmērā:</w:t>
            </w:r>
          </w:p>
          <w:p w14:paraId="4D1D5A59" w14:textId="4FA0B255" w:rsidR="00296F1F" w:rsidRPr="00296F1F" w:rsidRDefault="00296F1F" w:rsidP="00296F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4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Kurzemes plānošanas reģionā - 52 000 </w:t>
            </w:r>
            <w:r w:rsidRPr="00296F1F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14:paraId="6ABF73DB" w14:textId="77777777" w:rsidR="00296F1F" w:rsidRPr="00296F1F" w:rsidRDefault="00296F1F" w:rsidP="00296F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4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Zemgales plānošanas reģionā - 36 000 </w:t>
            </w:r>
            <w:r w:rsidRPr="00296F1F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14:paraId="375A1DC5" w14:textId="77777777" w:rsidR="00296F1F" w:rsidRPr="00296F1F" w:rsidRDefault="00296F1F" w:rsidP="00296F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4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Vidzemes plānošanas reģionā - 36 000 </w:t>
            </w:r>
            <w:r w:rsidRPr="00296F1F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14:paraId="31A08D75" w14:textId="77777777" w:rsidR="00296F1F" w:rsidRPr="00296F1F" w:rsidRDefault="00296F1F" w:rsidP="00296F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4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Rīgas plānošanas reģionā - 28 000 </w:t>
            </w:r>
            <w:r w:rsidRPr="00296F1F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</w:p>
          <w:p w14:paraId="2E74ACFE" w14:textId="45EBA1B1" w:rsidR="00296F1F" w:rsidRPr="00296F1F" w:rsidRDefault="00296F1F" w:rsidP="00EF6EA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41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Latgales plānošanas reģionā - 28 </w:t>
            </w:r>
            <w:r w:rsidR="00F06525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 xml:space="preserve">00 </w:t>
            </w:r>
            <w:r w:rsidRPr="00296F1F">
              <w:rPr>
                <w:rFonts w:ascii="Times New Roman" w:hAnsi="Times New Roman"/>
                <w:i/>
                <w:iCs/>
                <w:sz w:val="28"/>
                <w:szCs w:val="28"/>
              </w:rPr>
              <w:t>euro</w:t>
            </w:r>
            <w:r w:rsidRPr="00296F1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0EE82A01" w14:textId="2781741F" w:rsidR="00C16B35" w:rsidRPr="003F7ECB" w:rsidRDefault="009D773D" w:rsidP="00B4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projekts noteic, ka</w:t>
            </w:r>
            <w:r w:rsidR="00A068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7250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plānotā finansējuma pārdale </w:t>
            </w:r>
            <w:r w:rsidR="00C16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tik</w:t>
            </w:r>
            <w:r w:rsidR="001773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</w:t>
            </w:r>
            <w:r w:rsidR="00C16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īstenot</w:t>
            </w:r>
            <w:r w:rsidR="001773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="00C16B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piešķirtā valsts </w:t>
            </w:r>
            <w:r w:rsidR="00C16B35" w:rsidRPr="003F7E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budžeta</w:t>
            </w:r>
            <w:r w:rsidR="00B453FE" w:rsidRPr="003F7E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finansējuma</w:t>
            </w:r>
            <w:r w:rsidR="00C16B35" w:rsidRPr="003F7E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ietvaros.</w:t>
            </w:r>
          </w:p>
          <w:p w14:paraId="7BA02F8B" w14:textId="77777777" w:rsidR="003F7ECB" w:rsidRPr="003F7ECB" w:rsidRDefault="003F7ECB" w:rsidP="003F7ECB">
            <w:pPr>
              <w:pStyle w:val="Header"/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ECB">
              <w:rPr>
                <w:rFonts w:ascii="Times New Roman" w:hAnsi="Times New Roman"/>
                <w:b/>
                <w:sz w:val="28"/>
                <w:szCs w:val="28"/>
              </w:rPr>
              <w:t>Steidzamība pamatojuma ar šādiem apstākļiem:</w:t>
            </w:r>
          </w:p>
          <w:p w14:paraId="4B4CD6C4" w14:textId="49B4ED9B" w:rsidR="003F7ECB" w:rsidRPr="003F7ECB" w:rsidRDefault="003F7ECB" w:rsidP="003F7ECB">
            <w:pPr>
              <w:pStyle w:val="Header"/>
              <w:widowControl w:val="0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851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ECB">
              <w:rPr>
                <w:rFonts w:ascii="Times New Roman" w:hAnsi="Times New Roman"/>
                <w:sz w:val="28"/>
                <w:szCs w:val="28"/>
              </w:rPr>
              <w:t xml:space="preserve">konkursa indikatīvie rezultāti </w:t>
            </w:r>
            <w:r w:rsidR="002A6FD5">
              <w:rPr>
                <w:rFonts w:ascii="Times New Roman" w:hAnsi="Times New Roman"/>
                <w:sz w:val="28"/>
                <w:szCs w:val="28"/>
              </w:rPr>
              <w:t xml:space="preserve">kļuva </w:t>
            </w:r>
            <w:r w:rsidRPr="003F7ECB">
              <w:rPr>
                <w:rFonts w:ascii="Times New Roman" w:hAnsi="Times New Roman"/>
                <w:sz w:val="28"/>
                <w:szCs w:val="28"/>
              </w:rPr>
              <w:t>zināmi pēc 2018.</w:t>
            </w:r>
            <w:r w:rsidR="00FA08F1">
              <w:rPr>
                <w:rFonts w:ascii="Times New Roman" w:hAnsi="Times New Roman"/>
                <w:sz w:val="28"/>
                <w:szCs w:val="28"/>
              </w:rPr>
              <w:t> </w:t>
            </w:r>
            <w:r w:rsidRPr="003F7ECB">
              <w:rPr>
                <w:rFonts w:ascii="Times New Roman" w:hAnsi="Times New Roman"/>
                <w:sz w:val="28"/>
                <w:szCs w:val="28"/>
              </w:rPr>
              <w:t>gada 9.</w:t>
            </w:r>
            <w:r w:rsidR="00FA08F1">
              <w:rPr>
                <w:rFonts w:ascii="Times New Roman" w:hAnsi="Times New Roman"/>
                <w:sz w:val="28"/>
                <w:szCs w:val="28"/>
              </w:rPr>
              <w:t> </w:t>
            </w:r>
            <w:r w:rsidRPr="003F7ECB">
              <w:rPr>
                <w:rFonts w:ascii="Times New Roman" w:hAnsi="Times New Roman"/>
                <w:sz w:val="28"/>
                <w:szCs w:val="28"/>
              </w:rPr>
              <w:t>oktobra;</w:t>
            </w:r>
          </w:p>
          <w:p w14:paraId="3251D428" w14:textId="4EA46F36" w:rsidR="003F7ECB" w:rsidRPr="003F7ECB" w:rsidRDefault="003F7ECB" w:rsidP="00975ABC">
            <w:pPr>
              <w:pStyle w:val="Header"/>
              <w:widowControl w:val="0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851"/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CB">
              <w:rPr>
                <w:rFonts w:ascii="Times New Roman" w:hAnsi="Times New Roman"/>
                <w:sz w:val="28"/>
                <w:szCs w:val="28"/>
              </w:rPr>
              <w:t xml:space="preserve">remigrācijas atbalsta pasākuma finansējumu konkursa kārtībā atbalstītajiem projekta iesniegumiem izmaksā pēc projekta iesniegumā </w:t>
            </w:r>
            <w:r w:rsidRPr="003F7ECB">
              <w:rPr>
                <w:rFonts w:ascii="Times New Roman" w:hAnsi="Times New Roman"/>
                <w:sz w:val="28"/>
                <w:szCs w:val="28"/>
              </w:rPr>
              <w:lastRenderedPageBreak/>
              <w:t>norādīto attiecināmo izmaksu rašanās, bet ne vēlāk kā līdz 2018.</w:t>
            </w:r>
            <w:r w:rsidR="00FA08F1">
              <w:rPr>
                <w:rFonts w:ascii="Times New Roman" w:hAnsi="Times New Roman"/>
                <w:sz w:val="28"/>
                <w:szCs w:val="28"/>
              </w:rPr>
              <w:t> </w:t>
            </w:r>
            <w:r w:rsidRPr="003F7ECB">
              <w:rPr>
                <w:rFonts w:ascii="Times New Roman" w:hAnsi="Times New Roman"/>
                <w:sz w:val="28"/>
                <w:szCs w:val="28"/>
              </w:rPr>
              <w:t>gada 28.</w:t>
            </w:r>
            <w:r w:rsidR="00FA08F1">
              <w:rPr>
                <w:rFonts w:ascii="Times New Roman" w:hAnsi="Times New Roman"/>
                <w:sz w:val="28"/>
                <w:szCs w:val="28"/>
              </w:rPr>
              <w:t> </w:t>
            </w:r>
            <w:r w:rsidRPr="003F7ECB">
              <w:rPr>
                <w:rFonts w:ascii="Times New Roman" w:hAnsi="Times New Roman"/>
                <w:sz w:val="28"/>
                <w:szCs w:val="28"/>
              </w:rPr>
              <w:t>decembrim. Tas nozīmē, ka atbalstītajiem projektu iesniegumiem ir salīdzinoši ierobežots laika posms, lai iegādātos projekta iesniegumā norādītos pamatlīdzekļus, apgrozāmos līdzekļus.</w:t>
            </w:r>
          </w:p>
        </w:tc>
      </w:tr>
      <w:tr w:rsidR="00010481" w:rsidRPr="00EC16E1" w14:paraId="626C96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E45C4" w14:textId="1DE76B56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7514F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BC4BE" w14:textId="154B4DFA" w:rsidR="00FA08F1" w:rsidRDefault="00CE4E44" w:rsidP="006239DD">
            <w:pPr>
              <w:spacing w:after="0" w:line="240" w:lineRule="auto"/>
              <w:jc w:val="both"/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VARAM un plānošanas reģionu īstenotā </w:t>
            </w:r>
            <w:r w:rsidRPr="00CE4E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pilotprojekta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“</w:t>
            </w:r>
            <w:r w:rsidRPr="00CE4E44"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Reģionālais remigrācijas koordinators</w:t>
            </w:r>
            <w:r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="00F938A4"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(turpmāk – pilotprojekts)</w:t>
            </w:r>
            <w:r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ietvaros laika posmā no 2018.</w:t>
            </w:r>
            <w:r w:rsidR="00FA08F1"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gada marta līdz augustam</w:t>
            </w:r>
            <w:r w:rsidR="00F938A4">
              <w:rPr>
                <w:rStyle w:val="FootnoteReferen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1"/>
            </w:r>
            <w:r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Latvijā ir atgriezušās 88 ģimenes, kuras izmantoj</w:t>
            </w:r>
            <w:r w:rsidR="00FA08F1"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a </w:t>
            </w:r>
            <w:r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reģionālā remigrācijas koordinatora konsultatīvos pakalpojumus</w:t>
            </w:r>
            <w:r w:rsidR="00512B64"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t.sk. par uzņēmējdarbības iespējām Latvijā</w:t>
            </w:r>
            <w:r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512B64">
              <w:rPr>
                <w:rStyle w:val="bubble-text-contain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69CC04B" w14:textId="6B47A308" w:rsidR="00F34EA0" w:rsidRDefault="00F84037" w:rsidP="0062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Hazana M. (2016). veikt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ais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pētījum</w:t>
            </w:r>
            <w:r w:rsidR="00F34E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Pr="00EC16E1">
              <w:rPr>
                <w:rStyle w:val="FootnoteReference"/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footnoteReference w:id="2"/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“Atgriešanās Latvijā: remigrantu aptaujas rezultāti”</w:t>
            </w:r>
            <w:r w:rsidR="00F34E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apliecina</w:t>
            </w:r>
            <w:r w:rsidR="00512B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ka daļai remigrantu īpaša </w:t>
            </w:r>
            <w:r w:rsidR="00512B64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programma uzņēmējdarbības un personiskā biznesa uzsākšanai, palīdzētu atgriezties Latvijā.</w:t>
            </w:r>
          </w:p>
          <w:p w14:paraId="6E1FB6E3" w14:textId="04FB1DC1" w:rsidR="00512B64" w:rsidRDefault="00671D51" w:rsidP="0062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Noteikumu projekta</w:t>
            </w:r>
            <w:r w:rsidR="00FA08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512B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 ir esošā valsts budžeta finansējuma ietvaros sniegt finansiālu atbalstu pēc iespējas vairāk remigrantiem to saimnieciskās darbības uzsākšanai vai īstenošanai.</w:t>
            </w:r>
          </w:p>
          <w:p w14:paraId="5F448343" w14:textId="46623B84" w:rsidR="00296F1F" w:rsidRPr="001221F7" w:rsidRDefault="00FA08F1" w:rsidP="00296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projekta </w:t>
            </w:r>
            <w:r w:rsidR="00512B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būtība paredz </w:t>
            </w:r>
            <w:r w:rsidR="00296F1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remigrācijas atbalsta pasākuma finansējumu sadalījumu starp plānošanas reģioniem pēc projektu iesniegumu rezultātiem katrā reģionā  (atbalstāmo projektu skaits).</w:t>
            </w:r>
          </w:p>
        </w:tc>
      </w:tr>
      <w:tr w:rsidR="00010481" w:rsidRPr="00EC16E1" w14:paraId="3F661D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936D2" w14:textId="64DD0056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22A2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25C92" w14:textId="77777777" w:rsidR="00E5323B" w:rsidRPr="00EC16E1" w:rsidRDefault="00CF791E" w:rsidP="0001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Kurzemes plānošanas reģions, Latgales plānošanas reģions, Rīgas plānošanas reģions, Vidzemes plānošanas reģions un Zemgales plānošanas reģions</w:t>
            </w:r>
            <w:r w:rsidR="00010481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0481" w:rsidRPr="00EC16E1" w14:paraId="4C3A767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846CD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0F78C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57DDD" w14:textId="77777777" w:rsidR="00E5323B" w:rsidRPr="00EC16E1" w:rsidRDefault="00CF791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79E01570" w14:textId="77777777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0481" w:rsidRPr="00EC16E1" w14:paraId="28876B2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351D7" w14:textId="77777777" w:rsidR="00655F2C" w:rsidRPr="00EC16E1" w:rsidRDefault="00E5323B" w:rsidP="005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10481" w:rsidRPr="00EC16E1" w14:paraId="6C6B16B9" w14:textId="77777777" w:rsidTr="00CF791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6FDBA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0AFBF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310E0" w14:textId="661B4B45" w:rsidR="00E5323B" w:rsidRPr="001221F7" w:rsidRDefault="001221F7" w:rsidP="00122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1221F7">
              <w:rPr>
                <w:rFonts w:ascii="Times New Roman" w:hAnsi="Times New Roman" w:cs="Times New Roman"/>
                <w:sz w:val="28"/>
                <w:szCs w:val="28"/>
              </w:rPr>
              <w:t>Remigranti, kas ir saimnieciskās darbības veicēji vai tie, kas plāno uzsākt saimniecisko darbību.</w:t>
            </w:r>
          </w:p>
        </w:tc>
      </w:tr>
      <w:tr w:rsidR="00010481" w:rsidRPr="00EC16E1" w14:paraId="455F7CCA" w14:textId="77777777" w:rsidTr="00CF791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39DA2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3562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3A8CC" w14:textId="1622E14F" w:rsidR="00CF791E" w:rsidRPr="00EC16E1" w:rsidRDefault="00CF791E" w:rsidP="004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būs pozitīva, jo finansiālais atbalsts, kas būs pieejams šī</w:t>
            </w:r>
            <w:r w:rsidR="00492BD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remigrācijas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atbalsta pasākuma ietvaros, motivēs remigrantus </w:t>
            </w:r>
            <w:r w:rsidR="00122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īstenot un attīstīt vai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uzsākt </w:t>
            </w:r>
            <w:r w:rsidR="0072582D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saimniecisko darbību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rad</w:t>
            </w:r>
            <w:r w:rsidR="001221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ot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jaunas darba vietas un papildu nodokļu ieņēmumus. Administratīvais slogs nepalielināsies prioritārā pasākuma īstenošanā iesaistītajām pusēm, t.sk.</w:t>
            </w:r>
            <w:r w:rsidR="004B18BD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plānošanas reģioniem.</w:t>
            </w:r>
          </w:p>
        </w:tc>
      </w:tr>
      <w:tr w:rsidR="00010481" w:rsidRPr="00EC16E1" w14:paraId="78EEE27E" w14:textId="77777777" w:rsidTr="00CF791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333AF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2CCC3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64F59" w14:textId="5DA47C8B" w:rsidR="00CF791E" w:rsidRPr="00EC16E1" w:rsidRDefault="00A311B5" w:rsidP="00CF791E">
            <w:pPr>
              <w:pStyle w:val="tv207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F554CB">
              <w:rPr>
                <w:sz w:val="28"/>
                <w:szCs w:val="28"/>
              </w:rPr>
              <w:t>Noteikumu projekta tiesiskais regulējums administratīvo slogu neietekmē.</w:t>
            </w:r>
            <w:r w:rsidR="0089091D" w:rsidRPr="00EC16E1">
              <w:rPr>
                <w:sz w:val="28"/>
                <w:szCs w:val="28"/>
              </w:rPr>
              <w:t xml:space="preserve"> Administratīvās izmaksas ir iekļautas </w:t>
            </w:r>
            <w:r w:rsidR="0089091D" w:rsidRPr="00F938A4">
              <w:rPr>
                <w:sz w:val="28"/>
                <w:szCs w:val="28"/>
              </w:rPr>
              <w:t>pilotprojekta kopējās izmaksās, t.sk., VARAM</w:t>
            </w:r>
            <w:r w:rsidR="0089091D" w:rsidRPr="00EC16E1">
              <w:rPr>
                <w:sz w:val="28"/>
                <w:szCs w:val="28"/>
              </w:rPr>
              <w:t xml:space="preserve"> darbinieka nodrošināšana</w:t>
            </w:r>
            <w:r w:rsidR="000C4E10" w:rsidRPr="00EC16E1">
              <w:rPr>
                <w:sz w:val="28"/>
                <w:szCs w:val="28"/>
              </w:rPr>
              <w:t xml:space="preserve"> – 38 059 </w:t>
            </w:r>
            <w:r w:rsidR="000C4E10" w:rsidRPr="00EC16E1">
              <w:rPr>
                <w:i/>
                <w:sz w:val="28"/>
                <w:szCs w:val="28"/>
              </w:rPr>
              <w:t>euro</w:t>
            </w:r>
            <w:r w:rsidR="000C4E10" w:rsidRPr="00EC16E1">
              <w:rPr>
                <w:sz w:val="28"/>
                <w:szCs w:val="28"/>
              </w:rPr>
              <w:t xml:space="preserve"> (atlīdzība – 30 528 </w:t>
            </w:r>
            <w:r w:rsidR="000C4E10" w:rsidRPr="00EC16E1">
              <w:rPr>
                <w:i/>
                <w:sz w:val="28"/>
                <w:szCs w:val="28"/>
              </w:rPr>
              <w:t>euro</w:t>
            </w:r>
            <w:r w:rsidR="000C4E10" w:rsidRPr="00EC16E1">
              <w:rPr>
                <w:sz w:val="28"/>
                <w:szCs w:val="28"/>
              </w:rPr>
              <w:t xml:space="preserve">, </w:t>
            </w:r>
            <w:r w:rsidR="000C4E10" w:rsidRPr="00EC16E1">
              <w:rPr>
                <w:sz w:val="28"/>
                <w:szCs w:val="28"/>
                <w:u w:val="single"/>
              </w:rPr>
              <w:t xml:space="preserve">pamatkapitāla veidošana 2561 </w:t>
            </w:r>
            <w:r w:rsidR="000C4E10" w:rsidRPr="00EC16E1">
              <w:rPr>
                <w:i/>
                <w:sz w:val="28"/>
                <w:szCs w:val="28"/>
                <w:u w:val="single"/>
              </w:rPr>
              <w:t>euro</w:t>
            </w:r>
            <w:r w:rsidR="000C4E10" w:rsidRPr="00EC16E1">
              <w:rPr>
                <w:sz w:val="28"/>
                <w:szCs w:val="28"/>
                <w:u w:val="single"/>
              </w:rPr>
              <w:t xml:space="preserve">, preces un pakalpojumi 4970 </w:t>
            </w:r>
            <w:r w:rsidR="000C4E10" w:rsidRPr="00EC16E1">
              <w:rPr>
                <w:i/>
                <w:sz w:val="28"/>
                <w:szCs w:val="28"/>
                <w:u w:val="single"/>
              </w:rPr>
              <w:t>euro</w:t>
            </w:r>
            <w:r w:rsidR="000C4E10" w:rsidRPr="00EC16E1">
              <w:rPr>
                <w:sz w:val="28"/>
                <w:szCs w:val="28"/>
              </w:rPr>
              <w:t>)</w:t>
            </w:r>
            <w:r w:rsidR="0089091D" w:rsidRPr="00EC16E1">
              <w:rPr>
                <w:sz w:val="28"/>
                <w:szCs w:val="28"/>
              </w:rPr>
              <w:t xml:space="preserve"> un reģionālo koordinatoru darbības nodrošināšana</w:t>
            </w:r>
            <w:r w:rsidR="000C4E10" w:rsidRPr="00EC16E1">
              <w:rPr>
                <w:sz w:val="28"/>
                <w:szCs w:val="28"/>
              </w:rPr>
              <w:t xml:space="preserve"> </w:t>
            </w:r>
            <w:r w:rsidR="000C4E10" w:rsidRPr="00EC16E1">
              <w:rPr>
                <w:bCs/>
                <w:sz w:val="28"/>
                <w:szCs w:val="28"/>
              </w:rPr>
              <w:t xml:space="preserve">132 640 </w:t>
            </w:r>
            <w:r w:rsidR="000C4E10" w:rsidRPr="00EC16E1">
              <w:rPr>
                <w:bCs/>
                <w:i/>
                <w:sz w:val="28"/>
                <w:szCs w:val="28"/>
              </w:rPr>
              <w:t>euro</w:t>
            </w:r>
            <w:r w:rsidR="001221F7">
              <w:rPr>
                <w:sz w:val="28"/>
                <w:szCs w:val="28"/>
              </w:rPr>
              <w:t>.</w:t>
            </w:r>
          </w:p>
        </w:tc>
      </w:tr>
      <w:tr w:rsidR="00010481" w:rsidRPr="00EC16E1" w14:paraId="46E4310F" w14:textId="77777777" w:rsidTr="00CF791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401D1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6AD7B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A1996" w14:textId="5C216143" w:rsidR="00F554CB" w:rsidRPr="00EC16E1" w:rsidRDefault="00F554CB" w:rsidP="00714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Nav paredzams, ka </w:t>
            </w:r>
            <w:r w:rsidR="007142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vienošanās par valsts budžeta finansējuma izlietojumu slēgšanas procesā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administratīvās izmaksas naudas izteiksmē</w:t>
            </w:r>
            <w:r w:rsidR="00F938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plānošanas reģioniem vai VARAM </w:t>
            </w:r>
            <w:r w:rsidR="007142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pārsniegtu 200 </w:t>
            </w:r>
            <w:r w:rsidR="007142AE" w:rsidRPr="00F554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="007142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0481" w:rsidRPr="00EC16E1" w14:paraId="4277B1FA" w14:textId="77777777" w:rsidTr="00CF791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F4AD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95DB9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69FB" w14:textId="77777777" w:rsidR="00CF791E" w:rsidRPr="00EC16E1" w:rsidRDefault="00CF791E" w:rsidP="00CF79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Nav. </w:t>
            </w:r>
          </w:p>
        </w:tc>
      </w:tr>
    </w:tbl>
    <w:p w14:paraId="04F39DF7" w14:textId="77777777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1"/>
        <w:gridCol w:w="1295"/>
        <w:gridCol w:w="1112"/>
        <w:gridCol w:w="889"/>
        <w:gridCol w:w="1112"/>
        <w:gridCol w:w="889"/>
        <w:gridCol w:w="1112"/>
        <w:gridCol w:w="1275"/>
      </w:tblGrid>
      <w:tr w:rsidR="00010481" w:rsidRPr="00EC16E1" w14:paraId="3BB1C321" w14:textId="77777777" w:rsidTr="00691D59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FAD8D" w14:textId="77777777" w:rsidR="00655F2C" w:rsidRPr="00EC16E1" w:rsidRDefault="00E5323B" w:rsidP="005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010481" w:rsidRPr="00EC16E1" w14:paraId="18D6BE5F" w14:textId="77777777" w:rsidTr="00691D59">
        <w:trPr>
          <w:tblCellSpacing w:w="15" w:type="dxa"/>
        </w:trPr>
        <w:tc>
          <w:tcPr>
            <w:tcW w:w="7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798B7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33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6226" w14:textId="70AC1AF0" w:rsidR="00655F2C" w:rsidRPr="00EC16E1" w:rsidRDefault="00E732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2018. </w:t>
            </w:r>
            <w:r w:rsidR="00E5323B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28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41217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EC16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10481" w:rsidRPr="00EC16E1" w14:paraId="4B24EB06" w14:textId="77777777" w:rsidTr="00691D59">
        <w:trPr>
          <w:tblCellSpacing w:w="15" w:type="dxa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F6F7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33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1AE7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DA18" w14:textId="0EE9DA96" w:rsidR="00655F2C" w:rsidRPr="00EC16E1" w:rsidRDefault="00E732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2019. gads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CFA5" w14:textId="3C737267" w:rsidR="00655F2C" w:rsidRPr="00EC16E1" w:rsidRDefault="00E732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2020. gads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A968" w14:textId="33F89EF4" w:rsidR="00655F2C" w:rsidRPr="00EC16E1" w:rsidRDefault="00E7328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2021. gads</w:t>
            </w:r>
          </w:p>
        </w:tc>
      </w:tr>
      <w:tr w:rsidR="00010481" w:rsidRPr="00EC16E1" w14:paraId="2D6EDFB6" w14:textId="77777777" w:rsidTr="00691D59">
        <w:trPr>
          <w:tblCellSpacing w:w="15" w:type="dxa"/>
        </w:trPr>
        <w:tc>
          <w:tcPr>
            <w:tcW w:w="7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22EA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4DC4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1B1C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izmaiņas kārtējā gadā, salīdzinot ar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valsts budžetu kārtējam gadam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093E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saskaņā ar vidēja termiņa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budžeta ietvaru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63F7" w14:textId="0F43A63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izmaiņas, salīdzinot ar </w:t>
            </w:r>
            <w:r w:rsidR="00527CEA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vidēja </w:t>
            </w:r>
            <w:r w:rsidR="00527CEA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termiņa budžeta ietvaru 2019.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EFC4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saskaņā ar vidēja termiņa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budžeta ietvaru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B27EA" w14:textId="57A3A0B9" w:rsidR="00655F2C" w:rsidRPr="00EC16E1" w:rsidRDefault="00E5323B" w:rsidP="00527C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izmaiņas, salīdzinot ar vidēja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termiņa budžeta ietvaru </w:t>
            </w:r>
            <w:r w:rsidR="00527CEA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2020.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23A1" w14:textId="3977372A" w:rsidR="00655F2C" w:rsidRPr="00EC16E1" w:rsidRDefault="00E5323B" w:rsidP="00527C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izmaiņas, salīdzinot ar vidēja termiņa budžeta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 xml:space="preserve">ietvaru </w:t>
            </w:r>
            <w:r w:rsidR="00527CEA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4C6103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  <w:r w:rsidR="00527CEA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</w:tr>
      <w:tr w:rsidR="00010481" w:rsidRPr="00EC16E1" w14:paraId="0BB2FD01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9054A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95E3" w14:textId="101B972E" w:rsidR="00655F2C" w:rsidRPr="00EC16E1" w:rsidRDefault="00102E7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1389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4218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4599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BEDF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5C02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A141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="00010481" w:rsidRPr="00EC16E1" w14:paraId="3559736C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0C04A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DC82C" w14:textId="560B98B4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425 699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53267" w14:textId="121374CF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5AFB" w14:textId="742A9972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E73280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268E" w14:textId="214D9A22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E73280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C11E" w14:textId="391EDD99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E73280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8A32" w14:textId="702808DA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E73280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6207" w14:textId="4AE87DF8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E73280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73280" w:rsidRPr="00EC16E1" w14:paraId="1240208F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DB7A6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24BB" w14:textId="15EE126D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425 699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1A6F" w14:textId="0F74DCE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C01F2" w14:textId="39E1DC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70DD" w14:textId="5689AEE3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A0DC" w14:textId="5980478F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D1D7" w14:textId="01E98E70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0E9C" w14:textId="32A486BF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199446AD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D608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8C0B5" w14:textId="69459BB0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A464" w14:textId="114B4A22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527D" w14:textId="1DEF955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6E28" w14:textId="7192385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F256" w14:textId="5201A9B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4A62F" w14:textId="2F8EBA1D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23D9" w14:textId="79EC0B42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0FF69149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824A6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F148" w14:textId="2E72A2B4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5675" w14:textId="1067C762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B7B9" w14:textId="4B9B0A2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F94B" w14:textId="1F4A1E5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77DA" w14:textId="1A85EDD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DC95" w14:textId="47BC942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19AB" w14:textId="38379914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1E31F238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06109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3CA2" w14:textId="7ED89F3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425 699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ECB2" w14:textId="7858A396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1F71" w14:textId="07E73E9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DD10" w14:textId="6806FAA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6C55" w14:textId="79E2B2A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9B13A" w14:textId="10C7F53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0C852" w14:textId="3F9DF5F1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309EAF8F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60E8E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50FA" w14:textId="5760FA4A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425 699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562B" w14:textId="7B88990A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972D" w14:textId="2C40A53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4DDF" w14:textId="4E278CEF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64A84" w14:textId="36AFEDF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8703" w14:textId="30CADCAF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6EDB" w14:textId="7863EA43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07297DB5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1DF48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C14B" w14:textId="3E6EC5B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48EA" w14:textId="42641609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1DC8" w14:textId="253100B3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48DB2" w14:textId="3862A2D1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D23C" w14:textId="7F328FE5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2948" w14:textId="64EB049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6EB2" w14:textId="17648F75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06ED1FAE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83077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82968" w14:textId="3AA3FFB5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755D" w14:textId="14AE256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50EA" w14:textId="3603DBC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22EF" w14:textId="78685B25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0377" w14:textId="2CA2521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C17F" w14:textId="7EF90AD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31A1A" w14:textId="59E88E6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50510999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50D95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EFE2" w14:textId="409590C1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9A60" w14:textId="77DE6504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3695" w14:textId="0633A170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C694" w14:textId="72FEB640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C413" w14:textId="6D17F4E3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0278" w14:textId="53FFD0E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68D9" w14:textId="0D44CC8D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31F66E34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1856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3.1. valsts pamatbudžets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46857" w14:textId="44DF1953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CE49" w14:textId="29D640E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A9F4" w14:textId="29B48DB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AA8B" w14:textId="35C5A73D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4531E" w14:textId="73E88EC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5575B" w14:textId="7BCB84E9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ED0A" w14:textId="082E158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292D5329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E8500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2F1C" w14:textId="3DDB5D7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2468" w14:textId="1B85319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7E72" w14:textId="1C09637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E55C" w14:textId="7525F94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BD55" w14:textId="41782B2D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04796" w14:textId="0B48BBBA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730F1" w14:textId="1529111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3DF40DF5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1BEB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DFE8" w14:textId="239E8A89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C9CF" w14:textId="5FCC4CDD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BCDDD" w14:textId="1E65434D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54B96" w14:textId="2D6ADDF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8B18" w14:textId="66B6AA8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C3C7" w14:textId="536C9BF9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7BA5" w14:textId="44924FA4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3253952B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83F80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06FC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EA8F" w14:textId="3BADA06A" w:rsidR="00E73280" w:rsidRPr="00EC16E1" w:rsidRDefault="0013279C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C30D7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671E" w14:textId="3C061B06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E0E2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2907" w14:textId="514783DB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4ACBC" w14:textId="3F9A37C2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66472742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E698A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7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A195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3C0AB1C9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01535200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747D85A4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0E7CD4E6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6600455B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B10A" w14:textId="0EEFCC17" w:rsidR="00E73280" w:rsidRPr="00EC16E1" w:rsidRDefault="0013279C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A593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7359C32E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55A1A030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348B419B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5D60ADED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60FD3609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E869" w14:textId="1A59E718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E89F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6E470BED" w14:textId="4378F31D" w:rsidR="00E73280" w:rsidRPr="00EC16E1" w:rsidRDefault="0013279C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  <w:p w14:paraId="36A18027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6CBE3826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587CFDCB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4E21357A" w14:textId="77777777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7644" w14:textId="12633A29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EC96" w14:textId="03BAEB80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26021574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9F70D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7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79307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3D33" w14:textId="20755012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9635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506F" w14:textId="26502A40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A2B8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3201" w14:textId="34E92E3F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B1CF1" w14:textId="709FE8D2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47D95BC8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DDD0E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7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63AB9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C6D7" w14:textId="4F8D817A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F4DB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54BB9" w14:textId="6C71A081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6F411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DED64" w14:textId="41B3BA7F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FE87" w14:textId="27067DDE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3A5B0EAC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2E038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7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0B902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65486" w14:textId="02AD1558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3279C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56782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9CFF" w14:textId="5E276B19" w:rsidR="00E73280" w:rsidRPr="00EC16E1" w:rsidRDefault="00E73280" w:rsidP="00E7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DA5F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528C" w14:textId="0359C7B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64C7" w14:textId="3F177E6C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73280" w:rsidRPr="00EC16E1" w14:paraId="7AB8FE9B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E9F52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6. Detalizēts ieņēmumu un izdevumu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aprēķins (ja nepieciešams, detalizētu ieņēmumu un izdevumu aprēķinu var pievienot anotācijas pielikumā)</w:t>
            </w:r>
          </w:p>
        </w:tc>
        <w:tc>
          <w:tcPr>
            <w:tcW w:w="4197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E787" w14:textId="33098A83" w:rsidR="00E73280" w:rsidRPr="00EC16E1" w:rsidRDefault="00C12A39" w:rsidP="00AC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2018. gada izdevumus sedz no </w:t>
            </w:r>
            <w:r w:rsidRPr="007142AE">
              <w:rPr>
                <w:rFonts w:ascii="Times New Roman" w:hAnsi="Times New Roman"/>
                <w:bCs/>
                <w:sz w:val="28"/>
                <w:szCs w:val="28"/>
              </w:rPr>
              <w:t>VARAM budžeta programmas “31.00.00 “Atbalsts plānošanas reģioniem” prioritārā pasākuma “</w:t>
            </w:r>
            <w:r w:rsidRPr="007142AE">
              <w:rPr>
                <w:rFonts w:ascii="Times New Roman" w:hAnsi="Times New Roman"/>
                <w:sz w:val="28"/>
                <w:szCs w:val="28"/>
              </w:rPr>
              <w:t>Pilotprojekts pašvaldībās reemigrācijas veicināšanai “Reģionālās reemigrācijas koordinators”</w:t>
            </w:r>
            <w:r w:rsidRPr="007142AE">
              <w:rPr>
                <w:rFonts w:ascii="Times New Roman" w:hAnsi="Times New Roman"/>
                <w:bCs/>
                <w:sz w:val="28"/>
                <w:szCs w:val="28"/>
              </w:rPr>
              <w:t xml:space="preserve">”. Kopējie izdevumi prioritārā pasākuma īstenošanai ir 425 699 </w:t>
            </w:r>
            <w:r w:rsidRPr="007142A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euro, </w:t>
            </w:r>
            <w:r w:rsidRPr="007142AE">
              <w:rPr>
                <w:rFonts w:ascii="Times New Roman" w:hAnsi="Times New Roman"/>
                <w:bCs/>
                <w:sz w:val="28"/>
                <w:szCs w:val="28"/>
              </w:rPr>
              <w:t xml:space="preserve">no kuriem </w:t>
            </w:r>
            <w:r w:rsidRPr="00714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180 000 </w:t>
            </w:r>
            <w:r w:rsidRPr="007142A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euro </w:t>
            </w:r>
            <w:r w:rsidRPr="00714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ir </w:t>
            </w:r>
            <w:r w:rsidRPr="007142A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paredzēti </w:t>
            </w:r>
            <w:r w:rsidR="00AC05F8" w:rsidRPr="007142AE">
              <w:rPr>
                <w:rFonts w:ascii="Times New Roman" w:hAnsi="Times New Roman"/>
                <w:b/>
                <w:bCs/>
                <w:sz w:val="28"/>
                <w:szCs w:val="28"/>
              </w:rPr>
              <w:t>remigrācijas atbalsta pasākuma finansējumam</w:t>
            </w:r>
            <w:r w:rsidRPr="007142AE">
              <w:rPr>
                <w:rFonts w:ascii="Times New Roman" w:hAnsi="Times New Roman"/>
                <w:bCs/>
                <w:sz w:val="28"/>
                <w:szCs w:val="28"/>
              </w:rPr>
              <w:t xml:space="preserve">; 132 640 </w:t>
            </w:r>
            <w:r w:rsidRPr="007142A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euro </w:t>
            </w:r>
            <w:r w:rsidRPr="007142AE">
              <w:rPr>
                <w:rFonts w:ascii="Times New Roman" w:hAnsi="Times New Roman"/>
                <w:bCs/>
                <w:sz w:val="28"/>
                <w:szCs w:val="28"/>
              </w:rPr>
              <w:t xml:space="preserve">– reģionālo koordinatoru darbības nodrošināšanai; 75 000 </w:t>
            </w:r>
            <w:r w:rsidRPr="007142A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euro – </w:t>
            </w:r>
            <w:r w:rsidRPr="007142AE">
              <w:rPr>
                <w:rFonts w:ascii="Times New Roman" w:hAnsi="Times New Roman"/>
                <w:bCs/>
                <w:sz w:val="28"/>
                <w:szCs w:val="28"/>
              </w:rPr>
              <w:t xml:space="preserve">pašvaldības remigrācijas projektu vadītāju darbības nodrošināšanai; 38 059 </w:t>
            </w:r>
            <w:r w:rsidRPr="007142A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euro </w:t>
            </w:r>
            <w:r w:rsidRPr="007142AE">
              <w:rPr>
                <w:rFonts w:ascii="Times New Roman" w:hAnsi="Times New Roman"/>
                <w:bCs/>
                <w:sz w:val="28"/>
                <w:szCs w:val="28"/>
              </w:rPr>
              <w:softHyphen/>
              <w:t>– VARAM</w:t>
            </w:r>
            <w:r w:rsidRPr="00EC16E1">
              <w:rPr>
                <w:rFonts w:ascii="Times New Roman" w:hAnsi="Times New Roman"/>
                <w:bCs/>
                <w:sz w:val="28"/>
                <w:szCs w:val="28"/>
              </w:rPr>
              <w:t xml:space="preserve"> darbinieka nodrošināšanai.</w:t>
            </w:r>
            <w:r w:rsidR="00641360" w:rsidRPr="00EC16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73280" w:rsidRPr="00EC16E1" w14:paraId="0AEA5771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C74F9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4197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04741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E73280" w:rsidRPr="00EC16E1" w14:paraId="5A75BA0F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940D2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197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B006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E73280" w:rsidRPr="00EC16E1" w14:paraId="160E8EF2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FB028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1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5DF26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:rsidR="00E73280" w:rsidRPr="00EC16E1" w14:paraId="7F172DA1" w14:textId="77777777" w:rsidTr="00691D59">
        <w:trPr>
          <w:tblCellSpacing w:w="15" w:type="dxa"/>
        </w:trPr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EA119" w14:textId="77777777" w:rsidR="00E73280" w:rsidRPr="00EC16E1" w:rsidRDefault="00E73280" w:rsidP="00E732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41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704FD" w14:textId="239D8E45" w:rsidR="00102E7E" w:rsidRPr="00EC16E1" w:rsidRDefault="007142AE" w:rsidP="00F76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</w:t>
            </w:r>
            <w:r w:rsidR="00E73280" w:rsidRPr="00EC16E1">
              <w:rPr>
                <w:rFonts w:ascii="Times New Roman" w:hAnsi="Times New Roman"/>
                <w:bCs/>
                <w:sz w:val="28"/>
                <w:szCs w:val="28"/>
              </w:rPr>
              <w:t>apildu līdzekļi no valsts un pašvaldību budžeta 2018.</w:t>
            </w:r>
            <w:r w:rsidR="00A75D5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E73280" w:rsidRPr="00EC16E1">
              <w:rPr>
                <w:rFonts w:ascii="Times New Roman" w:hAnsi="Times New Roman"/>
                <w:bCs/>
                <w:sz w:val="28"/>
                <w:szCs w:val="28"/>
              </w:rPr>
              <w:t xml:space="preserve">gadā nav nepieciešami. </w:t>
            </w:r>
            <w:r w:rsidR="00102E7E" w:rsidRPr="00EC16E1">
              <w:rPr>
                <w:rFonts w:ascii="Times New Roman" w:hAnsi="Times New Roman"/>
                <w:bCs/>
                <w:sz w:val="28"/>
                <w:szCs w:val="28"/>
              </w:rPr>
              <w:t xml:space="preserve">Tiesiskajam regulējumam būs netieša ietekme uz valsts un pašvaldību budžetiem, ņemot vērā, ka jaunu uzņēmumu rašanās un jaunu darba vietu izveidošanas rezultātā ir </w:t>
            </w:r>
            <w:r w:rsidR="00102E7E" w:rsidRPr="00512B6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plānoti ieņēmumi valsts un pašvaldību budžetos</w:t>
            </w:r>
            <w:r w:rsidR="00102E7E" w:rsidRPr="00512B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2E7E" w:rsidRPr="00EC16E1">
              <w:rPr>
                <w:rFonts w:ascii="Times New Roman" w:hAnsi="Times New Roman"/>
                <w:bCs/>
                <w:sz w:val="28"/>
                <w:szCs w:val="28"/>
              </w:rPr>
              <w:t xml:space="preserve">(ieņēmumi no </w:t>
            </w:r>
            <w:r w:rsidR="00102E7E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iedzīvotāju ienākuma nodokļa un valsts sociālās apdrošināšanas obligātām iemaksām</w:t>
            </w:r>
            <w:r w:rsidR="00512B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Provizoriski – par katriem 9000 </w:t>
            </w:r>
            <w:r w:rsidR="00512B64" w:rsidRPr="00177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euro </w:t>
            </w:r>
            <w:r w:rsidR="00512B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remigrācijas atbalsta finansējuma tā saņēmējam turpmāko trīs gadu laikā no projekta iesnieguma atbalstīšanas ir jārada tāds pats apmērs</w:t>
            </w:r>
            <w:r w:rsidR="00284B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ieņēmumu valsts un pašvaldību budžetos.</w:t>
            </w:r>
            <w:r w:rsidR="00102E7E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  <w:r w:rsidR="00C92F86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A311B5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14:paraId="373E83E2" w14:textId="77777777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10481" w:rsidRPr="00EC16E1" w14:paraId="2B33E6D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3B75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010481" w:rsidRPr="00EC16E1" w14:paraId="0CB05955" w14:textId="77777777" w:rsidTr="0068426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BE9AE" w14:textId="77777777" w:rsidR="0068426F" w:rsidRPr="00EC16E1" w:rsidRDefault="0068426F" w:rsidP="0068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645FD04B" w14:textId="77777777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0481" w:rsidRPr="00EC16E1" w14:paraId="4581507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BE5A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10481" w:rsidRPr="00EC16E1" w14:paraId="6DA4872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8FA44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5C10B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BA1A1" w14:textId="64BA6CA9" w:rsidR="00E5323B" w:rsidRPr="001221F7" w:rsidRDefault="00284B75" w:rsidP="000104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16E1">
              <w:rPr>
                <w:rFonts w:ascii="Times New Roman" w:hAnsi="Times New Roman"/>
                <w:bCs/>
                <w:sz w:val="28"/>
                <w:szCs w:val="28"/>
              </w:rPr>
              <w:t>Nav</w:t>
            </w:r>
            <w:r w:rsidR="00A75D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10481" w:rsidRPr="00EC16E1" w14:paraId="28F4730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127E6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488D4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22AE4" w14:textId="2318AD7F" w:rsidR="00E5323B" w:rsidRPr="00EC16E1" w:rsidRDefault="00F0133F" w:rsidP="00E532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6E1">
              <w:rPr>
                <w:rFonts w:ascii="Times New Roman" w:hAnsi="Times New Roman"/>
                <w:bCs/>
                <w:sz w:val="28"/>
                <w:szCs w:val="28"/>
              </w:rPr>
              <w:t>Nav</w:t>
            </w:r>
            <w:r w:rsidR="00A75D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10481" w:rsidRPr="00EC16E1" w14:paraId="624F27F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934F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0747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16DE" w14:textId="3EE77919" w:rsidR="00E5323B" w:rsidRPr="00EC16E1" w:rsidRDefault="00F0133F" w:rsidP="00E532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6E1">
              <w:rPr>
                <w:rFonts w:ascii="Times New Roman" w:hAnsi="Times New Roman"/>
                <w:bCs/>
                <w:sz w:val="28"/>
                <w:szCs w:val="28"/>
              </w:rPr>
              <w:t>Nav</w:t>
            </w:r>
            <w:r w:rsidR="00A75D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11BC854C" w14:textId="77777777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8"/>
        <w:gridCol w:w="2014"/>
        <w:gridCol w:w="1216"/>
        <w:gridCol w:w="1143"/>
        <w:gridCol w:w="2654"/>
      </w:tblGrid>
      <w:tr w:rsidR="00010481" w:rsidRPr="00EC16E1" w14:paraId="5F9D6110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7D4B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1. tabula</w:t>
            </w: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br/>
              <w:t>Tiesību akta projekta atbilstība ES tiesību aktiem</w:t>
            </w:r>
          </w:p>
        </w:tc>
      </w:tr>
      <w:tr w:rsidR="00B8301A" w:rsidRPr="00EC16E1" w14:paraId="74166FE4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9335" w14:textId="77777777" w:rsidR="00B8301A" w:rsidRPr="00EC16E1" w:rsidRDefault="00B8301A" w:rsidP="00B8301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6E1">
              <w:rPr>
                <w:rFonts w:ascii="Times New Roman" w:hAnsi="Times New Roman"/>
                <w:bCs/>
                <w:sz w:val="28"/>
                <w:szCs w:val="28"/>
              </w:rPr>
              <w:t>Attiecīgā ES tiesību akta datums, numurs un nosaukums</w:t>
            </w:r>
          </w:p>
        </w:tc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A3817" w14:textId="03DB9EB5" w:rsidR="00B8301A" w:rsidRPr="00EC16E1" w:rsidRDefault="00B8301A" w:rsidP="007B6F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16E1">
              <w:rPr>
                <w:rFonts w:ascii="Times New Roman" w:hAnsi="Times New Roman"/>
                <w:bCs/>
                <w:sz w:val="28"/>
                <w:szCs w:val="28"/>
              </w:rPr>
              <w:t>Komisijas regula Nr.1407/2013, Komisijas regula Nr.717/2014, Komisijas regula Nr.1408/2013, Komisijas regula Nr. 651/2014</w:t>
            </w:r>
            <w:r w:rsidRPr="00EC16E1">
              <w:rPr>
                <w:sz w:val="24"/>
                <w:szCs w:val="24"/>
              </w:rPr>
              <w:t>.</w:t>
            </w:r>
          </w:p>
        </w:tc>
      </w:tr>
      <w:tr w:rsidR="00B8301A" w:rsidRPr="00EC16E1" w14:paraId="5C10599A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7E1C" w14:textId="77777777" w:rsidR="00B8301A" w:rsidRPr="00EC16E1" w:rsidRDefault="00B8301A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5AA74" w14:textId="77777777" w:rsidR="00B8301A" w:rsidRPr="00EC16E1" w:rsidRDefault="00B8301A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</w:t>
            </w:r>
          </w:p>
        </w:tc>
        <w:tc>
          <w:tcPr>
            <w:tcW w:w="1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D30B" w14:textId="77777777" w:rsidR="00B8301A" w:rsidRPr="00EC16E1" w:rsidRDefault="00B8301A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41F6" w14:textId="77777777" w:rsidR="00B8301A" w:rsidRPr="00EC16E1" w:rsidRDefault="00B8301A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</w:t>
            </w:r>
          </w:p>
        </w:tc>
      </w:tr>
      <w:tr w:rsidR="00B8301A" w:rsidRPr="00EC16E1" w14:paraId="1260113B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3D9C" w14:textId="77777777" w:rsidR="00B8301A" w:rsidRPr="00EC16E1" w:rsidRDefault="00B8301A" w:rsidP="0017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A939E" w14:textId="77777777" w:rsidR="00B8301A" w:rsidRPr="00EC16E1" w:rsidRDefault="00B8301A" w:rsidP="0017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D74F" w14:textId="77777777" w:rsidR="00B8301A" w:rsidRPr="00EC16E1" w:rsidRDefault="00B8301A" w:rsidP="0017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9D368" w14:textId="77777777" w:rsidR="00B8301A" w:rsidRPr="00EC16E1" w:rsidRDefault="00B8301A" w:rsidP="0017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8301A" w:rsidRPr="00EC16E1" w14:paraId="7B8390E2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E4299" w14:textId="7BA331F8" w:rsidR="00B8301A" w:rsidRPr="00EC16E1" w:rsidRDefault="00284B75" w:rsidP="00EC1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DC0C0" w14:textId="3EC0F653" w:rsidR="00B8301A" w:rsidRPr="00EC16E1" w:rsidRDefault="00284B75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  <w:tc>
          <w:tcPr>
            <w:tcW w:w="1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83F12" w14:textId="0BB6921E" w:rsidR="00B8301A" w:rsidRPr="00EC16E1" w:rsidRDefault="00284B75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86DA7" w14:textId="761032B5" w:rsidR="00B8301A" w:rsidRPr="00EC16E1" w:rsidRDefault="00284B75" w:rsidP="00B830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:rsidR="009E6D6A" w:rsidRPr="00EC16E1" w14:paraId="281D342B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19A1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DBC6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projekts šo jomu neskar.</w:t>
            </w:r>
          </w:p>
        </w:tc>
      </w:tr>
      <w:tr w:rsidR="009E6D6A" w:rsidRPr="00EC16E1" w14:paraId="6D9A8391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71098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448D3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projekts šo jomu neskar.</w:t>
            </w:r>
          </w:p>
        </w:tc>
      </w:tr>
      <w:tr w:rsidR="009E6D6A" w:rsidRPr="00EC16E1" w14:paraId="7E5DDFCA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6455D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FEC01" w14:textId="51457265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A75D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9E6D6A" w:rsidRPr="00EC16E1" w14:paraId="4CD7EF95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4B48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2. tabula</w:t>
            </w: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br/>
              <w:t>Pasākumi šo saistību izpildei</w:t>
            </w:r>
          </w:p>
        </w:tc>
      </w:tr>
      <w:tr w:rsidR="009E6D6A" w:rsidRPr="00EC16E1" w14:paraId="2443EE8A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F0CA9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Attiecīgā starptautiskā tiesību akta vai starptautiskas institūcijas vai organizācijas dokumenta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(turpmāk – starptautiskais dokuments) datums, numurs un nosaukums</w:t>
            </w:r>
          </w:p>
        </w:tc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56797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Noteikumu projekts šo jomu neskar.</w:t>
            </w:r>
          </w:p>
        </w:tc>
      </w:tr>
      <w:tr w:rsidR="009E6D6A" w:rsidRPr="00EC16E1" w14:paraId="5A90B88F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E013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1EBB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</w:t>
            </w:r>
          </w:p>
        </w:tc>
        <w:tc>
          <w:tcPr>
            <w:tcW w:w="2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C001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</w:t>
            </w:r>
          </w:p>
        </w:tc>
      </w:tr>
      <w:tr w:rsidR="009E6D6A" w:rsidRPr="00EC16E1" w14:paraId="3B9DA802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529C0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FA8DB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projekts šo jomu neskar.</w:t>
            </w:r>
          </w:p>
        </w:tc>
      </w:tr>
      <w:tr w:rsidR="009E6D6A" w:rsidRPr="00EC16E1" w14:paraId="642BCDC5" w14:textId="77777777" w:rsidTr="00284B75">
        <w:trPr>
          <w:tblCellSpacing w:w="15" w:type="dxa"/>
        </w:trPr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33563" w14:textId="77777777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8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3D694" w14:textId="0D6CDBC9" w:rsidR="009E6D6A" w:rsidRPr="00EC16E1" w:rsidRDefault="009E6D6A" w:rsidP="009E6D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A75D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7F81EEE1" w14:textId="77777777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0481" w:rsidRPr="00EC16E1" w14:paraId="07A855E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38A8" w14:textId="77777777" w:rsidR="00655F2C" w:rsidRPr="00EC16E1" w:rsidRDefault="00E5323B" w:rsidP="005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010481" w:rsidRPr="00EC16E1" w14:paraId="36F0877A" w14:textId="77777777" w:rsidTr="00284B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37233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0A16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CB5A0" w14:textId="2CEA0FB4" w:rsidR="00E5323B" w:rsidRPr="00EC16E1" w:rsidRDefault="009D773D" w:rsidP="0001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projekta </w:t>
            </w:r>
            <w:r w:rsidR="00137F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izstrādes procesā netika plānotas </w:t>
            </w:r>
            <w:r w:rsidR="00137F96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un komunikācijas aktivitātes saistībā ar projektu</w:t>
            </w:r>
            <w:r w:rsidR="00137F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0481" w:rsidRPr="00EC16E1" w14:paraId="76763683" w14:textId="77777777" w:rsidTr="00284B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30AE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697E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5DEEE" w14:textId="2A69409D" w:rsidR="00E5323B" w:rsidRPr="00137F96" w:rsidRDefault="009D773D" w:rsidP="009D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Noteikumu projekta</w:t>
            </w:r>
            <w:r w:rsidR="00137F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izstrādes procesā netika plānota s</w:t>
            </w:r>
            <w:r w:rsidR="00137F96"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abiedrības līdzdalība</w:t>
            </w:r>
            <w:r w:rsidR="00137F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0481" w:rsidRPr="00EC16E1" w14:paraId="30A15D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2891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0895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2807" w14:textId="66F73ADF" w:rsidR="00E5323B" w:rsidRPr="00EC16E1" w:rsidRDefault="00137F96" w:rsidP="00603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A75D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010481" w:rsidRPr="00EC16E1" w14:paraId="280C680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943E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3EA4F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0C619" w14:textId="4B4A6C97" w:rsidR="00E5323B" w:rsidRPr="00EC16E1" w:rsidRDefault="00137F96" w:rsidP="0049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  <w:r w:rsidR="00A75D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7F0092AF" w14:textId="77777777" w:rsidR="00E5323B" w:rsidRPr="00EC16E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C16E1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10481" w:rsidRPr="00EC16E1" w14:paraId="5D872AB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4D37" w14:textId="77777777" w:rsidR="00655F2C" w:rsidRPr="00EC16E1" w:rsidRDefault="00E5323B" w:rsidP="005C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010481" w:rsidRPr="00EC16E1" w14:paraId="7C009DD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FAD37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4E9ED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F05DC" w14:textId="77777777" w:rsidR="00E5323B" w:rsidRPr="00EC16E1" w:rsidRDefault="003B11E5" w:rsidP="0001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142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VARAM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Kurzemes plānošanas reģions, Latgales plānošanas reģions, Rīgas plānošanas reģions, Vidzemes plānošanas reģions un Zemgales plānošanas reģions.</w:t>
            </w:r>
          </w:p>
        </w:tc>
      </w:tr>
      <w:tr w:rsidR="00010481" w:rsidRPr="00EC16E1" w14:paraId="1AAC577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32D0C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40231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izpildes ietekme uz pārvaldes funkcijām un institucionālo 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struktūru.</w:t>
            </w: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51407" w14:textId="22E080CF" w:rsidR="003B11E5" w:rsidRPr="00EC16E1" w:rsidRDefault="009D773D" w:rsidP="00010481">
            <w:pPr>
              <w:pStyle w:val="naisnod"/>
              <w:spacing w:before="0" w:after="0"/>
              <w:ind w:right="5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Noteikumu</w:t>
            </w:r>
            <w:r w:rsidR="003B11E5" w:rsidRPr="00EC16E1">
              <w:rPr>
                <w:b w:val="0"/>
                <w:sz w:val="28"/>
                <w:szCs w:val="28"/>
              </w:rPr>
              <w:t xml:space="preserve"> projekts neietekmē iesaistīto institūciju funkcijas un uzdevumus.</w:t>
            </w:r>
          </w:p>
          <w:p w14:paraId="6ABE1EB1" w14:textId="77777777" w:rsidR="00E5323B" w:rsidRPr="00EC16E1" w:rsidRDefault="003B11E5" w:rsidP="0001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lastRenderedPageBreak/>
              <w:t>Jaunas institūcijas nav jāveido. Esošās institūcijas nav jāreorganizē.</w:t>
            </w:r>
          </w:p>
        </w:tc>
      </w:tr>
      <w:tr w:rsidR="00E5323B" w:rsidRPr="00EC16E1" w14:paraId="68D4645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A6E0" w14:textId="77777777" w:rsidR="00655F2C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BFE3" w14:textId="77777777" w:rsidR="00E5323B" w:rsidRPr="00EC16E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1924" w14:textId="77777777" w:rsidR="00E5323B" w:rsidRPr="00EC16E1" w:rsidRDefault="003B11E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EC1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Nav</w:t>
            </w:r>
          </w:p>
        </w:tc>
      </w:tr>
    </w:tbl>
    <w:p w14:paraId="3719BF43" w14:textId="77777777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659070" w14:textId="77777777" w:rsidR="00A75D50" w:rsidRPr="00EC16E1" w:rsidRDefault="00A75D50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B3186" w14:textId="77777777" w:rsidR="00E5323B" w:rsidRPr="00EC16E1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7C6C3" w14:textId="77777777" w:rsidR="003B11E5" w:rsidRPr="00EC16E1" w:rsidRDefault="003B11E5" w:rsidP="003B11E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6E1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45D0DBAA" w14:textId="77777777" w:rsidR="003B11E5" w:rsidRPr="00EC16E1" w:rsidRDefault="003B11E5" w:rsidP="003B11E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6E1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C16E1">
        <w:rPr>
          <w:rFonts w:ascii="Times New Roman" w:hAnsi="Times New Roman" w:cs="Times New Roman"/>
          <w:sz w:val="28"/>
          <w:szCs w:val="28"/>
        </w:rPr>
        <w:tab/>
        <w:t>Kaspars Gerhards</w:t>
      </w:r>
    </w:p>
    <w:p w14:paraId="4B321FF3" w14:textId="77777777" w:rsidR="00F64A66" w:rsidRPr="00EC16E1" w:rsidRDefault="00F64A66" w:rsidP="003B11E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6823F8" w14:textId="1F7BD6B3" w:rsidR="00F64A66" w:rsidRPr="00EC16E1" w:rsidRDefault="00F64A66" w:rsidP="006034F3">
      <w:pPr>
        <w:tabs>
          <w:tab w:val="left" w:pos="6521"/>
          <w:tab w:val="right" w:pos="882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C16E1">
        <w:rPr>
          <w:rFonts w:ascii="Times New Roman" w:hAnsi="Times New Roman" w:cs="Times New Roman"/>
          <w:sz w:val="28"/>
          <w:szCs w:val="28"/>
        </w:rPr>
        <w:t xml:space="preserve">Vides aizsardzības un </w:t>
      </w:r>
      <w:r w:rsidR="006034F3" w:rsidRPr="00EC16E1">
        <w:rPr>
          <w:rFonts w:ascii="Times New Roman" w:hAnsi="Times New Roman" w:cs="Times New Roman"/>
          <w:sz w:val="28"/>
          <w:szCs w:val="28"/>
        </w:rPr>
        <w:br/>
      </w:r>
      <w:r w:rsidRPr="00EC16E1">
        <w:rPr>
          <w:rFonts w:ascii="Times New Roman" w:hAnsi="Times New Roman" w:cs="Times New Roman"/>
          <w:sz w:val="28"/>
          <w:szCs w:val="28"/>
        </w:rPr>
        <w:t>reģionālās attīstības ministrijas</w:t>
      </w:r>
    </w:p>
    <w:p w14:paraId="23961096" w14:textId="77F7AAEE" w:rsidR="00F64A66" w:rsidRPr="00EC16E1" w:rsidRDefault="00F64A66" w:rsidP="00F64A6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16E1">
        <w:rPr>
          <w:rFonts w:ascii="Times New Roman" w:hAnsi="Times New Roman" w:cs="Times New Roman"/>
          <w:sz w:val="28"/>
          <w:szCs w:val="28"/>
        </w:rPr>
        <w:t>valsts sekretārs                                                          Rinalds Muciņš</w:t>
      </w:r>
    </w:p>
    <w:p w14:paraId="10603582" w14:textId="77777777" w:rsidR="003B11E5" w:rsidRPr="00EC16E1" w:rsidRDefault="003B11E5" w:rsidP="003B11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F16AE8" w14:textId="77777777" w:rsidR="003B11E5" w:rsidRPr="00EC16E1" w:rsidRDefault="003B11E5" w:rsidP="003B11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70FD23" w14:textId="77777777" w:rsidR="003B11E5" w:rsidRPr="00EC16E1" w:rsidRDefault="003B11E5" w:rsidP="003B11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6AC1508" w14:textId="77777777" w:rsidR="003B11E5" w:rsidRPr="00EC16E1" w:rsidRDefault="003B11E5" w:rsidP="003B11E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C16E1">
        <w:rPr>
          <w:rFonts w:ascii="Times New Roman" w:hAnsi="Times New Roman" w:cs="Times New Roman"/>
          <w:sz w:val="24"/>
          <w:szCs w:val="20"/>
        </w:rPr>
        <w:t>Ziediņa 66016725</w:t>
      </w:r>
    </w:p>
    <w:p w14:paraId="36BC014A" w14:textId="0CB47643" w:rsidR="00894C55" w:rsidRPr="00EC16E1" w:rsidRDefault="00863F0A" w:rsidP="00352D5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hyperlink r:id="rId9" w:history="1">
        <w:r w:rsidR="00F64A66" w:rsidRPr="00EC16E1">
          <w:rPr>
            <w:rStyle w:val="Hyperlink"/>
            <w:rFonts w:ascii="Times New Roman" w:hAnsi="Times New Roman" w:cs="Times New Roman"/>
            <w:sz w:val="24"/>
            <w:szCs w:val="20"/>
          </w:rPr>
          <w:t>dace.ziedina@varam.gov.lv</w:t>
        </w:r>
      </w:hyperlink>
      <w:r w:rsidR="00F64A66" w:rsidRPr="00EC16E1">
        <w:rPr>
          <w:rFonts w:ascii="Times New Roman" w:hAnsi="Times New Roman" w:cs="Times New Roman"/>
          <w:sz w:val="24"/>
          <w:szCs w:val="20"/>
        </w:rPr>
        <w:t xml:space="preserve"> </w:t>
      </w:r>
    </w:p>
    <w:sectPr w:rsidR="00894C55" w:rsidRPr="00EC16E1" w:rsidSect="009A26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4EDA" w14:textId="77777777" w:rsidR="00863F0A" w:rsidRDefault="00863F0A" w:rsidP="00894C55">
      <w:pPr>
        <w:spacing w:after="0" w:line="240" w:lineRule="auto"/>
      </w:pPr>
      <w:r>
        <w:separator/>
      </w:r>
    </w:p>
  </w:endnote>
  <w:endnote w:type="continuationSeparator" w:id="0">
    <w:p w14:paraId="731861B7" w14:textId="77777777" w:rsidR="00863F0A" w:rsidRDefault="00863F0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5954" w14:textId="7A87DA84" w:rsidR="001075E4" w:rsidRPr="001719F3" w:rsidRDefault="001075E4" w:rsidP="001719F3">
    <w:pPr>
      <w:pStyle w:val="Footer"/>
    </w:pPr>
    <w:r w:rsidRPr="00E8034D">
      <w:rPr>
        <w:rFonts w:ascii="Times New Roman" w:hAnsi="Times New Roman" w:cs="Times New Roman"/>
        <w:sz w:val="20"/>
        <w:szCs w:val="20"/>
      </w:rPr>
      <w:t>VARAManot_</w:t>
    </w:r>
    <w:r w:rsidR="00296F1F">
      <w:rPr>
        <w:rFonts w:ascii="Times New Roman" w:hAnsi="Times New Roman" w:cs="Times New Roman"/>
        <w:sz w:val="20"/>
        <w:szCs w:val="20"/>
      </w:rPr>
      <w:t>0511</w:t>
    </w:r>
    <w:r>
      <w:rPr>
        <w:rFonts w:ascii="Times New Roman" w:hAnsi="Times New Roman" w:cs="Times New Roman"/>
        <w:sz w:val="20"/>
        <w:szCs w:val="20"/>
      </w:rPr>
      <w:t>18_Remigra</w:t>
    </w:r>
    <w:r w:rsidRPr="00E8034D">
      <w:rPr>
        <w:rFonts w:ascii="Times New Roman" w:hAnsi="Times New Roman" w:cs="Times New Roman"/>
        <w:sz w:val="20"/>
        <w:szCs w:val="20"/>
      </w:rPr>
      <w:t>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185B" w14:textId="7BA6EB4C" w:rsidR="001075E4" w:rsidRPr="00E8034D" w:rsidRDefault="001075E4" w:rsidP="00E8034D">
    <w:pPr>
      <w:pStyle w:val="Footer"/>
    </w:pPr>
    <w:r w:rsidRPr="00E8034D">
      <w:rPr>
        <w:rFonts w:ascii="Times New Roman" w:hAnsi="Times New Roman" w:cs="Times New Roman"/>
        <w:sz w:val="20"/>
        <w:szCs w:val="20"/>
      </w:rPr>
      <w:t>VARAManot_</w:t>
    </w:r>
    <w:r w:rsidR="0015381A">
      <w:rPr>
        <w:rFonts w:ascii="Times New Roman" w:hAnsi="Times New Roman" w:cs="Times New Roman"/>
        <w:sz w:val="20"/>
        <w:szCs w:val="20"/>
      </w:rPr>
      <w:t>0511</w:t>
    </w:r>
    <w:r w:rsidRPr="00E8034D">
      <w:rPr>
        <w:rFonts w:ascii="Times New Roman" w:hAnsi="Times New Roman" w:cs="Times New Roman"/>
        <w:sz w:val="20"/>
        <w:szCs w:val="20"/>
      </w:rPr>
      <w:t>18_Remigrācija</w:t>
    </w:r>
    <w:r>
      <w:rPr>
        <w:rFonts w:ascii="Times New Roman" w:hAnsi="Times New Roman" w:cs="Times New Roman"/>
        <w:sz w:val="20"/>
        <w:szCs w:val="20"/>
      </w:rPr>
      <w:t>_VSS_461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F8CB" w14:textId="77777777" w:rsidR="00863F0A" w:rsidRDefault="00863F0A" w:rsidP="00894C55">
      <w:pPr>
        <w:spacing w:after="0" w:line="240" w:lineRule="auto"/>
      </w:pPr>
      <w:r>
        <w:separator/>
      </w:r>
    </w:p>
  </w:footnote>
  <w:footnote w:type="continuationSeparator" w:id="0">
    <w:p w14:paraId="57931E6B" w14:textId="77777777" w:rsidR="00863F0A" w:rsidRDefault="00863F0A" w:rsidP="00894C55">
      <w:pPr>
        <w:spacing w:after="0" w:line="240" w:lineRule="auto"/>
      </w:pPr>
      <w:r>
        <w:continuationSeparator/>
      </w:r>
    </w:p>
  </w:footnote>
  <w:footnote w:id="1">
    <w:p w14:paraId="03E51203" w14:textId="7B42E4AF" w:rsidR="00F938A4" w:rsidRPr="00F938A4" w:rsidRDefault="00F938A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F938A4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F938A4">
        <w:rPr>
          <w:rFonts w:ascii="Times New Roman" w:hAnsi="Times New Roman" w:cs="Times New Roman"/>
          <w:sz w:val="24"/>
          <w:szCs w:val="24"/>
        </w:rPr>
        <w:t xml:space="preserve"> </w:t>
      </w:r>
      <w:r w:rsidRPr="007A259C">
        <w:rPr>
          <w:rFonts w:ascii="Times New Roman" w:eastAsia="Times New Roman" w:hAnsi="Times New Roman" w:cs="Times New Roman"/>
          <w:iCs/>
          <w:sz w:val="18"/>
          <w:szCs w:val="18"/>
          <w:lang w:eastAsia="lv-LV"/>
        </w:rPr>
        <w:t>Informācija pieejama</w:t>
      </w:r>
      <w:r w:rsidRPr="007A259C">
        <w:rPr>
          <w:rStyle w:val="Hyperlink"/>
        </w:rPr>
        <w:t xml:space="preserve"> </w:t>
      </w:r>
      <w:hyperlink r:id="rId1" w:history="1">
        <w:r w:rsidRPr="007A259C">
          <w:rPr>
            <w:rStyle w:val="Hyperlink"/>
            <w:rFonts w:ascii="Times New Roman" w:hAnsi="Times New Roman" w:cs="Times New Roman"/>
          </w:rPr>
          <w:t>www.paps.lv</w:t>
        </w:r>
      </w:hyperlink>
      <w:r w:rsidRPr="007A259C">
        <w:rPr>
          <w:rFonts w:ascii="Times New Roman" w:eastAsia="Times New Roman" w:hAnsi="Times New Roman" w:cs="Times New Roman"/>
          <w:iCs/>
          <w:sz w:val="18"/>
          <w:szCs w:val="18"/>
          <w:lang w:eastAsia="lv-LV"/>
        </w:rPr>
        <w:t>, sadaļā “Par PAPS”</w:t>
      </w:r>
      <w:r w:rsidR="00BA6D89">
        <w:rPr>
          <w:rFonts w:ascii="Times New Roman" w:eastAsia="Times New Roman" w:hAnsi="Times New Roman" w:cs="Times New Roman"/>
          <w:iCs/>
          <w:sz w:val="18"/>
          <w:szCs w:val="18"/>
          <w:lang w:eastAsia="lv-LV"/>
        </w:rPr>
        <w:t xml:space="preserve">. </w:t>
      </w:r>
    </w:p>
  </w:footnote>
  <w:footnote w:id="2">
    <w:p w14:paraId="7764580E" w14:textId="77777777" w:rsidR="001075E4" w:rsidRPr="000A3685" w:rsidRDefault="001075E4" w:rsidP="00F84037">
      <w:pPr>
        <w:pStyle w:val="FootnoteText"/>
        <w:rPr>
          <w:sz w:val="18"/>
          <w:szCs w:val="18"/>
        </w:rPr>
      </w:pPr>
      <w:r w:rsidRPr="000A3685">
        <w:rPr>
          <w:rStyle w:val="FootnoteReference"/>
          <w:sz w:val="18"/>
          <w:szCs w:val="18"/>
        </w:rPr>
        <w:footnoteRef/>
      </w:r>
      <w:r w:rsidRPr="000A3685">
        <w:rPr>
          <w:sz w:val="18"/>
          <w:szCs w:val="18"/>
        </w:rPr>
        <w:t xml:space="preserve"> </w:t>
      </w:r>
      <w:r w:rsidRPr="000A3685">
        <w:rPr>
          <w:rFonts w:ascii="Times New Roman" w:eastAsia="Times New Roman" w:hAnsi="Times New Roman" w:cs="Times New Roman"/>
          <w:iCs/>
          <w:sz w:val="18"/>
          <w:szCs w:val="18"/>
          <w:lang w:eastAsia="lv-LV"/>
        </w:rPr>
        <w:t xml:space="preserve">Pētījums pieejams Latvijas Universitātes Diasporas un migrācijas pētījumu centra tīmekļvietnē </w:t>
      </w:r>
      <w:r w:rsidRPr="000A3685">
        <w:rPr>
          <w:rStyle w:val="Hyperlink"/>
          <w:rFonts w:ascii="Times New Roman" w:hAnsi="Times New Roman" w:cs="Times New Roman"/>
          <w:sz w:val="18"/>
          <w:szCs w:val="18"/>
        </w:rPr>
        <w:t>https://www.diaspora.lu.lv/ petijumi/</w:t>
      </w:r>
      <w:r w:rsidRPr="000A3685">
        <w:rPr>
          <w:rFonts w:eastAsia="Times New Roman"/>
          <w:iCs/>
          <w:sz w:val="18"/>
          <w:szCs w:val="18"/>
          <w:lang w:eastAsia="lv-LV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9C88BFC" w14:textId="5D73F2AA" w:rsidR="001075E4" w:rsidRPr="00C25B49" w:rsidRDefault="001075E4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F0652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46C"/>
    <w:multiLevelType w:val="hybridMultilevel"/>
    <w:tmpl w:val="6B309152"/>
    <w:lvl w:ilvl="0" w:tplc="26C82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1E50"/>
    <w:multiLevelType w:val="hybridMultilevel"/>
    <w:tmpl w:val="35347C1A"/>
    <w:lvl w:ilvl="0" w:tplc="8C4A7F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12C1B65"/>
    <w:multiLevelType w:val="hybridMultilevel"/>
    <w:tmpl w:val="69D81DFC"/>
    <w:lvl w:ilvl="0" w:tplc="26C82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07A4"/>
    <w:multiLevelType w:val="hybridMultilevel"/>
    <w:tmpl w:val="7C123404"/>
    <w:lvl w:ilvl="0" w:tplc="26C82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1070"/>
    <w:multiLevelType w:val="hybridMultilevel"/>
    <w:tmpl w:val="AB2E76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F06D3"/>
    <w:multiLevelType w:val="hybridMultilevel"/>
    <w:tmpl w:val="EF02E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D175D"/>
    <w:multiLevelType w:val="hybridMultilevel"/>
    <w:tmpl w:val="1C0417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6201"/>
    <w:multiLevelType w:val="hybridMultilevel"/>
    <w:tmpl w:val="FAF061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06021"/>
    <w:multiLevelType w:val="hybridMultilevel"/>
    <w:tmpl w:val="3998D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223"/>
    <w:rsid w:val="00010481"/>
    <w:rsid w:val="00014743"/>
    <w:rsid w:val="00014ADC"/>
    <w:rsid w:val="00017FB6"/>
    <w:rsid w:val="00027042"/>
    <w:rsid w:val="0004759C"/>
    <w:rsid w:val="000560A8"/>
    <w:rsid w:val="00064E9D"/>
    <w:rsid w:val="000707E9"/>
    <w:rsid w:val="000721B4"/>
    <w:rsid w:val="0007670B"/>
    <w:rsid w:val="000807DC"/>
    <w:rsid w:val="000839D8"/>
    <w:rsid w:val="00092699"/>
    <w:rsid w:val="000A1AD9"/>
    <w:rsid w:val="000A3685"/>
    <w:rsid w:val="000A5315"/>
    <w:rsid w:val="000A7A68"/>
    <w:rsid w:val="000C2B41"/>
    <w:rsid w:val="000C400E"/>
    <w:rsid w:val="000C4E10"/>
    <w:rsid w:val="000C5B04"/>
    <w:rsid w:val="000C647E"/>
    <w:rsid w:val="000C72B7"/>
    <w:rsid w:val="000D441E"/>
    <w:rsid w:val="000E04F1"/>
    <w:rsid w:val="000E5101"/>
    <w:rsid w:val="000F23E0"/>
    <w:rsid w:val="00102E7E"/>
    <w:rsid w:val="001075E4"/>
    <w:rsid w:val="0011070A"/>
    <w:rsid w:val="00110F4C"/>
    <w:rsid w:val="00116163"/>
    <w:rsid w:val="001221F7"/>
    <w:rsid w:val="0013279C"/>
    <w:rsid w:val="00137F96"/>
    <w:rsid w:val="001445AF"/>
    <w:rsid w:val="00151D61"/>
    <w:rsid w:val="00152BD9"/>
    <w:rsid w:val="0015381A"/>
    <w:rsid w:val="0015728C"/>
    <w:rsid w:val="00171020"/>
    <w:rsid w:val="001719F3"/>
    <w:rsid w:val="00171BB9"/>
    <w:rsid w:val="00174383"/>
    <w:rsid w:val="0017736A"/>
    <w:rsid w:val="001B0538"/>
    <w:rsid w:val="001B46F6"/>
    <w:rsid w:val="001F7D7F"/>
    <w:rsid w:val="0020234D"/>
    <w:rsid w:val="00213389"/>
    <w:rsid w:val="00217B31"/>
    <w:rsid w:val="00224AF2"/>
    <w:rsid w:val="00224FAD"/>
    <w:rsid w:val="0023535D"/>
    <w:rsid w:val="00235980"/>
    <w:rsid w:val="002368FD"/>
    <w:rsid w:val="00240DDE"/>
    <w:rsid w:val="00242863"/>
    <w:rsid w:val="00243426"/>
    <w:rsid w:val="00251920"/>
    <w:rsid w:val="00254E9C"/>
    <w:rsid w:val="0025619A"/>
    <w:rsid w:val="00256EE4"/>
    <w:rsid w:val="00260D14"/>
    <w:rsid w:val="00261C68"/>
    <w:rsid w:val="00263145"/>
    <w:rsid w:val="00274DFE"/>
    <w:rsid w:val="00280AD3"/>
    <w:rsid w:val="002812D1"/>
    <w:rsid w:val="00283078"/>
    <w:rsid w:val="00284B75"/>
    <w:rsid w:val="00290A5E"/>
    <w:rsid w:val="00296F1F"/>
    <w:rsid w:val="002A37E8"/>
    <w:rsid w:val="002A6FD5"/>
    <w:rsid w:val="002B5853"/>
    <w:rsid w:val="002B66B4"/>
    <w:rsid w:val="002C45B9"/>
    <w:rsid w:val="002C729C"/>
    <w:rsid w:val="002D11C6"/>
    <w:rsid w:val="002D2BA5"/>
    <w:rsid w:val="002D5826"/>
    <w:rsid w:val="002E1B67"/>
    <w:rsid w:val="002E1C05"/>
    <w:rsid w:val="002F1013"/>
    <w:rsid w:val="002F411F"/>
    <w:rsid w:val="002F589A"/>
    <w:rsid w:val="002F77E1"/>
    <w:rsid w:val="003024BD"/>
    <w:rsid w:val="00303AC3"/>
    <w:rsid w:val="0030409E"/>
    <w:rsid w:val="0032091A"/>
    <w:rsid w:val="0032230E"/>
    <w:rsid w:val="00337E8C"/>
    <w:rsid w:val="00352D53"/>
    <w:rsid w:val="003656F4"/>
    <w:rsid w:val="0036698D"/>
    <w:rsid w:val="00367D0E"/>
    <w:rsid w:val="00392A9B"/>
    <w:rsid w:val="00392E04"/>
    <w:rsid w:val="00395E02"/>
    <w:rsid w:val="003A0679"/>
    <w:rsid w:val="003A2E67"/>
    <w:rsid w:val="003B0BF9"/>
    <w:rsid w:val="003B11E5"/>
    <w:rsid w:val="003D12A9"/>
    <w:rsid w:val="003D2CEF"/>
    <w:rsid w:val="003D37DA"/>
    <w:rsid w:val="003D51B2"/>
    <w:rsid w:val="003E0791"/>
    <w:rsid w:val="003E4B61"/>
    <w:rsid w:val="003F00AE"/>
    <w:rsid w:val="003F28AC"/>
    <w:rsid w:val="003F2E71"/>
    <w:rsid w:val="003F3576"/>
    <w:rsid w:val="003F7ECB"/>
    <w:rsid w:val="004008CD"/>
    <w:rsid w:val="00405700"/>
    <w:rsid w:val="00415103"/>
    <w:rsid w:val="00420FA8"/>
    <w:rsid w:val="00426882"/>
    <w:rsid w:val="00433340"/>
    <w:rsid w:val="0044320A"/>
    <w:rsid w:val="004454FE"/>
    <w:rsid w:val="00451213"/>
    <w:rsid w:val="00456C9A"/>
    <w:rsid w:val="00456E40"/>
    <w:rsid w:val="004675DD"/>
    <w:rsid w:val="00470079"/>
    <w:rsid w:val="00471F27"/>
    <w:rsid w:val="004749F2"/>
    <w:rsid w:val="00476291"/>
    <w:rsid w:val="004809FC"/>
    <w:rsid w:val="004906E8"/>
    <w:rsid w:val="00492BDD"/>
    <w:rsid w:val="004B18BD"/>
    <w:rsid w:val="004B427F"/>
    <w:rsid w:val="004B464C"/>
    <w:rsid w:val="004B5A6C"/>
    <w:rsid w:val="004C3222"/>
    <w:rsid w:val="004C3C5E"/>
    <w:rsid w:val="004C6103"/>
    <w:rsid w:val="004C68B7"/>
    <w:rsid w:val="004C6EE6"/>
    <w:rsid w:val="004E4631"/>
    <w:rsid w:val="004F0E2D"/>
    <w:rsid w:val="004F4856"/>
    <w:rsid w:val="004F5DBC"/>
    <w:rsid w:val="004F5EE0"/>
    <w:rsid w:val="004F7760"/>
    <w:rsid w:val="0050178F"/>
    <w:rsid w:val="00512B64"/>
    <w:rsid w:val="0051598C"/>
    <w:rsid w:val="00517243"/>
    <w:rsid w:val="00526C84"/>
    <w:rsid w:val="00527446"/>
    <w:rsid w:val="00527898"/>
    <w:rsid w:val="00527CEA"/>
    <w:rsid w:val="00565013"/>
    <w:rsid w:val="005708FB"/>
    <w:rsid w:val="005744E9"/>
    <w:rsid w:val="00575C72"/>
    <w:rsid w:val="00580E8F"/>
    <w:rsid w:val="00582E0B"/>
    <w:rsid w:val="00590F5E"/>
    <w:rsid w:val="005C265F"/>
    <w:rsid w:val="005C50FF"/>
    <w:rsid w:val="005E5B86"/>
    <w:rsid w:val="005F0E4D"/>
    <w:rsid w:val="005F4898"/>
    <w:rsid w:val="006034F3"/>
    <w:rsid w:val="00603E73"/>
    <w:rsid w:val="00617ADB"/>
    <w:rsid w:val="00622678"/>
    <w:rsid w:val="0062292F"/>
    <w:rsid w:val="006230E0"/>
    <w:rsid w:val="006239DD"/>
    <w:rsid w:val="00640E84"/>
    <w:rsid w:val="00641360"/>
    <w:rsid w:val="006442CE"/>
    <w:rsid w:val="00644623"/>
    <w:rsid w:val="00646697"/>
    <w:rsid w:val="00655F2C"/>
    <w:rsid w:val="00657EF4"/>
    <w:rsid w:val="006626AA"/>
    <w:rsid w:val="00671D51"/>
    <w:rsid w:val="00675A2A"/>
    <w:rsid w:val="00683C5D"/>
    <w:rsid w:val="0068426F"/>
    <w:rsid w:val="00691D59"/>
    <w:rsid w:val="006A6203"/>
    <w:rsid w:val="006A7115"/>
    <w:rsid w:val="006B7E6F"/>
    <w:rsid w:val="006D3B44"/>
    <w:rsid w:val="006D4CBB"/>
    <w:rsid w:val="006E1081"/>
    <w:rsid w:val="006F72AC"/>
    <w:rsid w:val="00704586"/>
    <w:rsid w:val="007142AE"/>
    <w:rsid w:val="00720585"/>
    <w:rsid w:val="00725058"/>
    <w:rsid w:val="0072582D"/>
    <w:rsid w:val="0073548F"/>
    <w:rsid w:val="00736536"/>
    <w:rsid w:val="007373B0"/>
    <w:rsid w:val="00737A2F"/>
    <w:rsid w:val="007516C1"/>
    <w:rsid w:val="0075398B"/>
    <w:rsid w:val="00754C66"/>
    <w:rsid w:val="00760396"/>
    <w:rsid w:val="007613AF"/>
    <w:rsid w:val="00765E3F"/>
    <w:rsid w:val="00770913"/>
    <w:rsid w:val="00773AF6"/>
    <w:rsid w:val="00775B42"/>
    <w:rsid w:val="00780EEA"/>
    <w:rsid w:val="007850BB"/>
    <w:rsid w:val="00792F80"/>
    <w:rsid w:val="00795F71"/>
    <w:rsid w:val="007975D8"/>
    <w:rsid w:val="007A259C"/>
    <w:rsid w:val="007A4A17"/>
    <w:rsid w:val="007B0787"/>
    <w:rsid w:val="007B0B96"/>
    <w:rsid w:val="007B1352"/>
    <w:rsid w:val="007B4FA1"/>
    <w:rsid w:val="007B6F61"/>
    <w:rsid w:val="007D591F"/>
    <w:rsid w:val="007D5C79"/>
    <w:rsid w:val="007E5F7A"/>
    <w:rsid w:val="007E73AB"/>
    <w:rsid w:val="00816C11"/>
    <w:rsid w:val="00817FEE"/>
    <w:rsid w:val="008327B3"/>
    <w:rsid w:val="00833331"/>
    <w:rsid w:val="00833709"/>
    <w:rsid w:val="008366BB"/>
    <w:rsid w:val="00863F0A"/>
    <w:rsid w:val="00864464"/>
    <w:rsid w:val="008879AE"/>
    <w:rsid w:val="0089091D"/>
    <w:rsid w:val="00894C55"/>
    <w:rsid w:val="00896127"/>
    <w:rsid w:val="008A24FA"/>
    <w:rsid w:val="008A7ACE"/>
    <w:rsid w:val="008B312B"/>
    <w:rsid w:val="008B6740"/>
    <w:rsid w:val="008C1036"/>
    <w:rsid w:val="008C6792"/>
    <w:rsid w:val="008E1E79"/>
    <w:rsid w:val="008F2024"/>
    <w:rsid w:val="008F5C43"/>
    <w:rsid w:val="009059C2"/>
    <w:rsid w:val="00922B68"/>
    <w:rsid w:val="00955CBD"/>
    <w:rsid w:val="0096023C"/>
    <w:rsid w:val="009610B1"/>
    <w:rsid w:val="009623D1"/>
    <w:rsid w:val="00963299"/>
    <w:rsid w:val="009657F4"/>
    <w:rsid w:val="00975ABC"/>
    <w:rsid w:val="009765FF"/>
    <w:rsid w:val="009810EC"/>
    <w:rsid w:val="009832EB"/>
    <w:rsid w:val="009A2654"/>
    <w:rsid w:val="009A421D"/>
    <w:rsid w:val="009A45C5"/>
    <w:rsid w:val="009A7F11"/>
    <w:rsid w:val="009B69D5"/>
    <w:rsid w:val="009C013C"/>
    <w:rsid w:val="009C1D82"/>
    <w:rsid w:val="009C605F"/>
    <w:rsid w:val="009C697E"/>
    <w:rsid w:val="009D0174"/>
    <w:rsid w:val="009D0256"/>
    <w:rsid w:val="009D47D7"/>
    <w:rsid w:val="009D773D"/>
    <w:rsid w:val="009E31B7"/>
    <w:rsid w:val="009E6D48"/>
    <w:rsid w:val="009E6D6A"/>
    <w:rsid w:val="009E769B"/>
    <w:rsid w:val="00A02950"/>
    <w:rsid w:val="00A04D8B"/>
    <w:rsid w:val="00A05577"/>
    <w:rsid w:val="00A06802"/>
    <w:rsid w:val="00A1024C"/>
    <w:rsid w:val="00A10FC3"/>
    <w:rsid w:val="00A149FC"/>
    <w:rsid w:val="00A311B5"/>
    <w:rsid w:val="00A316B3"/>
    <w:rsid w:val="00A377D0"/>
    <w:rsid w:val="00A40891"/>
    <w:rsid w:val="00A50678"/>
    <w:rsid w:val="00A5102E"/>
    <w:rsid w:val="00A52DEF"/>
    <w:rsid w:val="00A55981"/>
    <w:rsid w:val="00A55E5F"/>
    <w:rsid w:val="00A6073E"/>
    <w:rsid w:val="00A728C9"/>
    <w:rsid w:val="00A75D50"/>
    <w:rsid w:val="00A83B2F"/>
    <w:rsid w:val="00A9272F"/>
    <w:rsid w:val="00AA18F0"/>
    <w:rsid w:val="00AA4E43"/>
    <w:rsid w:val="00AA7321"/>
    <w:rsid w:val="00AB41FA"/>
    <w:rsid w:val="00AB67A3"/>
    <w:rsid w:val="00AC05F8"/>
    <w:rsid w:val="00AD58E6"/>
    <w:rsid w:val="00AE30F3"/>
    <w:rsid w:val="00AE5567"/>
    <w:rsid w:val="00AF1239"/>
    <w:rsid w:val="00AF66BA"/>
    <w:rsid w:val="00B027EA"/>
    <w:rsid w:val="00B06329"/>
    <w:rsid w:val="00B16480"/>
    <w:rsid w:val="00B173D0"/>
    <w:rsid w:val="00B2165C"/>
    <w:rsid w:val="00B33896"/>
    <w:rsid w:val="00B370E1"/>
    <w:rsid w:val="00B44537"/>
    <w:rsid w:val="00B453FE"/>
    <w:rsid w:val="00B46758"/>
    <w:rsid w:val="00B477C3"/>
    <w:rsid w:val="00B53CD5"/>
    <w:rsid w:val="00B55257"/>
    <w:rsid w:val="00B60398"/>
    <w:rsid w:val="00B8301A"/>
    <w:rsid w:val="00B86465"/>
    <w:rsid w:val="00B90CD9"/>
    <w:rsid w:val="00BA20AA"/>
    <w:rsid w:val="00BA3A21"/>
    <w:rsid w:val="00BA6D89"/>
    <w:rsid w:val="00BD130F"/>
    <w:rsid w:val="00BD3321"/>
    <w:rsid w:val="00BD4425"/>
    <w:rsid w:val="00BE0BBE"/>
    <w:rsid w:val="00BF54A2"/>
    <w:rsid w:val="00C04400"/>
    <w:rsid w:val="00C04FA6"/>
    <w:rsid w:val="00C12A39"/>
    <w:rsid w:val="00C160D0"/>
    <w:rsid w:val="00C16B35"/>
    <w:rsid w:val="00C25B49"/>
    <w:rsid w:val="00C374CD"/>
    <w:rsid w:val="00C63B62"/>
    <w:rsid w:val="00C77E68"/>
    <w:rsid w:val="00C87F14"/>
    <w:rsid w:val="00C92F86"/>
    <w:rsid w:val="00CC0D2D"/>
    <w:rsid w:val="00CD03D8"/>
    <w:rsid w:val="00CD110D"/>
    <w:rsid w:val="00CD1D46"/>
    <w:rsid w:val="00CD3E97"/>
    <w:rsid w:val="00CD42A9"/>
    <w:rsid w:val="00CD4B9A"/>
    <w:rsid w:val="00CD6957"/>
    <w:rsid w:val="00CE011A"/>
    <w:rsid w:val="00CE2822"/>
    <w:rsid w:val="00CE45A9"/>
    <w:rsid w:val="00CE4E44"/>
    <w:rsid w:val="00CE5657"/>
    <w:rsid w:val="00CE6D90"/>
    <w:rsid w:val="00CF070D"/>
    <w:rsid w:val="00CF6A80"/>
    <w:rsid w:val="00CF791E"/>
    <w:rsid w:val="00D05336"/>
    <w:rsid w:val="00D05AC9"/>
    <w:rsid w:val="00D133F8"/>
    <w:rsid w:val="00D14A3E"/>
    <w:rsid w:val="00D16D28"/>
    <w:rsid w:val="00D2240B"/>
    <w:rsid w:val="00D33BC5"/>
    <w:rsid w:val="00D366B0"/>
    <w:rsid w:val="00D3685F"/>
    <w:rsid w:val="00D42414"/>
    <w:rsid w:val="00D42B56"/>
    <w:rsid w:val="00D5135D"/>
    <w:rsid w:val="00D771CF"/>
    <w:rsid w:val="00D77E13"/>
    <w:rsid w:val="00D958FC"/>
    <w:rsid w:val="00D97EA2"/>
    <w:rsid w:val="00DA68CF"/>
    <w:rsid w:val="00DC5F8D"/>
    <w:rsid w:val="00DD6A55"/>
    <w:rsid w:val="00DE58EF"/>
    <w:rsid w:val="00DE5FEE"/>
    <w:rsid w:val="00DF2740"/>
    <w:rsid w:val="00DF4053"/>
    <w:rsid w:val="00DF463E"/>
    <w:rsid w:val="00DF7E54"/>
    <w:rsid w:val="00E00C12"/>
    <w:rsid w:val="00E07868"/>
    <w:rsid w:val="00E1057C"/>
    <w:rsid w:val="00E115BD"/>
    <w:rsid w:val="00E1750E"/>
    <w:rsid w:val="00E306B6"/>
    <w:rsid w:val="00E3716B"/>
    <w:rsid w:val="00E400AA"/>
    <w:rsid w:val="00E45C81"/>
    <w:rsid w:val="00E513C6"/>
    <w:rsid w:val="00E5323B"/>
    <w:rsid w:val="00E61D51"/>
    <w:rsid w:val="00E63B4E"/>
    <w:rsid w:val="00E73280"/>
    <w:rsid w:val="00E765BB"/>
    <w:rsid w:val="00E8034D"/>
    <w:rsid w:val="00E8749E"/>
    <w:rsid w:val="00E90C01"/>
    <w:rsid w:val="00E94A74"/>
    <w:rsid w:val="00EA486E"/>
    <w:rsid w:val="00EB74B0"/>
    <w:rsid w:val="00EC0C61"/>
    <w:rsid w:val="00EC16E1"/>
    <w:rsid w:val="00ED0C89"/>
    <w:rsid w:val="00EE5E7A"/>
    <w:rsid w:val="00EE7266"/>
    <w:rsid w:val="00EF6EAE"/>
    <w:rsid w:val="00F0133F"/>
    <w:rsid w:val="00F06525"/>
    <w:rsid w:val="00F1196E"/>
    <w:rsid w:val="00F11D34"/>
    <w:rsid w:val="00F25428"/>
    <w:rsid w:val="00F26739"/>
    <w:rsid w:val="00F34EA0"/>
    <w:rsid w:val="00F440D8"/>
    <w:rsid w:val="00F554CB"/>
    <w:rsid w:val="00F57B0C"/>
    <w:rsid w:val="00F64A66"/>
    <w:rsid w:val="00F67CC2"/>
    <w:rsid w:val="00F76B4A"/>
    <w:rsid w:val="00F826C1"/>
    <w:rsid w:val="00F84037"/>
    <w:rsid w:val="00F844C5"/>
    <w:rsid w:val="00F938A4"/>
    <w:rsid w:val="00F956CF"/>
    <w:rsid w:val="00FA0247"/>
    <w:rsid w:val="00FA08F1"/>
    <w:rsid w:val="00FA579E"/>
    <w:rsid w:val="00FB211E"/>
    <w:rsid w:val="00FB5A97"/>
    <w:rsid w:val="00FD058D"/>
    <w:rsid w:val="00FD2005"/>
    <w:rsid w:val="00FD5280"/>
    <w:rsid w:val="00FD76EE"/>
    <w:rsid w:val="00FE4D83"/>
    <w:rsid w:val="00FF372B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43D"/>
  <w15:docId w15:val="{9B71DF28-68E2-4FF6-B1F1-0CE7ABEC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aliases w:val="18pt Bold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107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955CB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F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91E"/>
    <w:rPr>
      <w:sz w:val="20"/>
      <w:szCs w:val="20"/>
    </w:rPr>
  </w:style>
  <w:style w:type="paragraph" w:customStyle="1" w:styleId="tv207">
    <w:name w:val="tv207"/>
    <w:basedOn w:val="Normal"/>
    <w:uiPriority w:val="99"/>
    <w:rsid w:val="00C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B11E5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013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0133F"/>
    <w:rPr>
      <w:rFonts w:ascii="Times New Roman" w:eastAsia="Times New Roman" w:hAnsi="Times New Roman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74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7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39DD"/>
    <w:pPr>
      <w:ind w:left="720"/>
      <w:contextualSpacing/>
    </w:pPr>
  </w:style>
  <w:style w:type="paragraph" w:customStyle="1" w:styleId="Pavisamapakpunkts">
    <w:name w:val="Pavisam apakšpunkts"/>
    <w:basedOn w:val="Title"/>
    <w:link w:val="PavisamapakpunktsChar"/>
    <w:qFormat/>
    <w:rsid w:val="00470079"/>
    <w:pPr>
      <w:ind w:left="1418"/>
      <w:jc w:val="both"/>
      <w:outlineLvl w:val="0"/>
    </w:pPr>
    <w:rPr>
      <w:szCs w:val="28"/>
    </w:rPr>
  </w:style>
  <w:style w:type="character" w:customStyle="1" w:styleId="PavisamapakpunktsChar">
    <w:name w:val="Pavisam apakšpunkts Char"/>
    <w:basedOn w:val="DefaultParagraphFont"/>
    <w:link w:val="Pavisamapakpunkts"/>
    <w:rsid w:val="00470079"/>
    <w:rPr>
      <w:rFonts w:ascii="Times New Roman" w:eastAsia="Times New Roman" w:hAnsi="Times New Roman" w:cs="Times New Roman"/>
      <w:sz w:val="28"/>
      <w:szCs w:val="28"/>
    </w:rPr>
  </w:style>
  <w:style w:type="character" w:customStyle="1" w:styleId="bubble-text-container">
    <w:name w:val="bubble-text-container"/>
    <w:basedOn w:val="DefaultParagraphFont"/>
    <w:rsid w:val="00CE4E44"/>
  </w:style>
  <w:style w:type="paragraph" w:styleId="Revision">
    <w:name w:val="Revision"/>
    <w:hidden/>
    <w:uiPriority w:val="99"/>
    <w:semiHidden/>
    <w:rsid w:val="00725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ziedina@vara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p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18B2-DE6A-4751-A5DC-76FE7C19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8557</Words>
  <Characters>4879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Remigrācijas reģionālās attīstības atbalsta pasākuma īstenošanas, novērtēšanas un finansēšanas kārtība</vt:lpstr>
    </vt:vector>
  </TitlesOfParts>
  <Company>VARAM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Remigrācijas reģionālās attīstības atbalsta pasākuma īstenošanas, novērtēšanas un finansēšanas kārtība</dc:title>
  <dc:subject>Anotācija</dc:subject>
  <dc:creator>Dace Ziediņa</dc:creator>
  <cp:keywords/>
  <dc:description>66016725, dace.ziedina@varam.gov.lv</dc:description>
  <cp:lastModifiedBy>Laimdota Adlere</cp:lastModifiedBy>
  <cp:revision>2</cp:revision>
  <dcterms:created xsi:type="dcterms:W3CDTF">2018-11-07T14:14:00Z</dcterms:created>
  <dcterms:modified xsi:type="dcterms:W3CDTF">2018-11-07T14:14:00Z</dcterms:modified>
</cp:coreProperties>
</file>