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834AE" w14:textId="77777777" w:rsidR="0012210B" w:rsidRPr="006B5C28" w:rsidRDefault="00F96BDD" w:rsidP="0012210B">
      <w:pPr>
        <w:tabs>
          <w:tab w:val="left" w:pos="540"/>
          <w:tab w:val="left" w:pos="900"/>
        </w:tabs>
        <w:jc w:val="right"/>
        <w:rPr>
          <w:color w:val="000000"/>
          <w:sz w:val="28"/>
          <w:szCs w:val="28"/>
        </w:rPr>
      </w:pPr>
      <w:r w:rsidRPr="006B5C28">
        <w:rPr>
          <w:color w:val="000000"/>
          <w:sz w:val="28"/>
          <w:szCs w:val="28"/>
        </w:rPr>
        <w:t>Likumprojekts</w:t>
      </w:r>
    </w:p>
    <w:p w14:paraId="4559D2B3" w14:textId="77777777" w:rsidR="0012210B" w:rsidRPr="006B5C28" w:rsidRDefault="00A529DC" w:rsidP="0012210B">
      <w:pPr>
        <w:tabs>
          <w:tab w:val="left" w:pos="540"/>
          <w:tab w:val="left" w:pos="900"/>
        </w:tabs>
        <w:jc w:val="right"/>
        <w:rPr>
          <w:color w:val="000000"/>
          <w:sz w:val="28"/>
          <w:szCs w:val="28"/>
        </w:rPr>
      </w:pPr>
    </w:p>
    <w:p w14:paraId="21F4EE8D" w14:textId="77777777" w:rsidR="0012210B" w:rsidRPr="006B5C28" w:rsidRDefault="00F96BDD" w:rsidP="0012210B">
      <w:pPr>
        <w:tabs>
          <w:tab w:val="left" w:pos="540"/>
          <w:tab w:val="left" w:pos="900"/>
        </w:tabs>
        <w:jc w:val="center"/>
        <w:rPr>
          <w:b/>
          <w:color w:val="000000"/>
          <w:sz w:val="28"/>
          <w:szCs w:val="28"/>
        </w:rPr>
      </w:pPr>
      <w:r w:rsidRPr="006B5C28">
        <w:rPr>
          <w:b/>
          <w:color w:val="000000"/>
          <w:sz w:val="28"/>
          <w:szCs w:val="28"/>
        </w:rPr>
        <w:t>Grozījumi likumā “Par narkotisko un psihotropo vielu un zāļu likumīgās aprites kārtību”</w:t>
      </w:r>
    </w:p>
    <w:p w14:paraId="4C7062AD" w14:textId="77777777" w:rsidR="0012210B" w:rsidRPr="006B5C28" w:rsidRDefault="00A529DC" w:rsidP="0012210B">
      <w:pPr>
        <w:tabs>
          <w:tab w:val="left" w:pos="540"/>
          <w:tab w:val="left" w:pos="900"/>
        </w:tabs>
        <w:jc w:val="center"/>
        <w:rPr>
          <w:color w:val="000000"/>
          <w:sz w:val="28"/>
          <w:szCs w:val="28"/>
        </w:rPr>
      </w:pPr>
    </w:p>
    <w:p w14:paraId="0E865D51" w14:textId="2CA7F8F3" w:rsidR="0012210B" w:rsidRPr="006B5C28" w:rsidRDefault="00F96BDD" w:rsidP="0012210B">
      <w:pPr>
        <w:tabs>
          <w:tab w:val="left" w:pos="540"/>
          <w:tab w:val="left" w:pos="900"/>
        </w:tabs>
        <w:ind w:firstLine="720"/>
        <w:jc w:val="both"/>
        <w:rPr>
          <w:color w:val="000000"/>
          <w:sz w:val="28"/>
          <w:szCs w:val="28"/>
        </w:rPr>
      </w:pPr>
      <w:r w:rsidRPr="006B5C28">
        <w:rPr>
          <w:color w:val="000000"/>
          <w:sz w:val="28"/>
          <w:szCs w:val="28"/>
        </w:rPr>
        <w:t xml:space="preserve">Izdarīt likumā “Par narkotisko un psihotropo vielu un zāļu likumīgās aprites kārtību” </w:t>
      </w:r>
      <w:r w:rsidRPr="003A2F90">
        <w:rPr>
          <w:color w:val="000000"/>
          <w:sz w:val="28"/>
          <w:szCs w:val="28"/>
        </w:rPr>
        <w:t>(Latvijas Republikas Saeimas un Ministru Kabineta Ziņotājs, 1996, 12.nr.; 1998, 15.nr.; 2000, 10.nr.; 2003, 15.nr.; 2006, 12.nr.; 2007, 12., 21.nr.; 2008, 16.nr.; Latvijas Vēstnesis, 2010, 183.nr.; 2012, 200.nr.</w:t>
      </w:r>
      <w:r>
        <w:rPr>
          <w:color w:val="000000"/>
          <w:sz w:val="28"/>
          <w:szCs w:val="28"/>
        </w:rPr>
        <w:t>; 2013, 213.nr.</w:t>
      </w:r>
      <w:r w:rsidRPr="003A2F90">
        <w:rPr>
          <w:color w:val="000000"/>
          <w:sz w:val="28"/>
          <w:szCs w:val="28"/>
        </w:rPr>
        <w:t>)</w:t>
      </w:r>
      <w:r w:rsidRPr="006B5C28">
        <w:rPr>
          <w:color w:val="000000"/>
          <w:sz w:val="28"/>
          <w:szCs w:val="28"/>
        </w:rPr>
        <w:t xml:space="preserve"> šādus grozījumus:</w:t>
      </w:r>
    </w:p>
    <w:p w14:paraId="53B6B76E" w14:textId="77777777" w:rsidR="0012210B" w:rsidRPr="006B5C28" w:rsidRDefault="00A529DC" w:rsidP="0012210B">
      <w:pPr>
        <w:tabs>
          <w:tab w:val="left" w:pos="540"/>
          <w:tab w:val="left" w:pos="900"/>
        </w:tabs>
        <w:ind w:firstLine="720"/>
        <w:jc w:val="both"/>
        <w:rPr>
          <w:color w:val="000000"/>
          <w:sz w:val="28"/>
          <w:szCs w:val="28"/>
        </w:rPr>
      </w:pPr>
    </w:p>
    <w:p w14:paraId="1941B329" w14:textId="59854AD9" w:rsidR="00B07CBA" w:rsidRDefault="00F96BDD" w:rsidP="0012210B">
      <w:pPr>
        <w:tabs>
          <w:tab w:val="left" w:pos="540"/>
          <w:tab w:val="left" w:pos="900"/>
        </w:tabs>
        <w:ind w:firstLine="720"/>
        <w:jc w:val="both"/>
        <w:rPr>
          <w:color w:val="000000"/>
          <w:sz w:val="28"/>
          <w:szCs w:val="28"/>
        </w:rPr>
      </w:pPr>
      <w:r w:rsidRPr="006B5C28">
        <w:rPr>
          <w:color w:val="000000"/>
          <w:sz w:val="28"/>
          <w:szCs w:val="28"/>
        </w:rPr>
        <w:t>1. </w:t>
      </w:r>
      <w:r w:rsidR="007842C5">
        <w:rPr>
          <w:color w:val="000000"/>
          <w:sz w:val="28"/>
          <w:szCs w:val="28"/>
        </w:rPr>
        <w:t>Papildināt 4.panta otro daļu aiz vārda “iegādāšanos” ar vārdu “lietošanu”.</w:t>
      </w:r>
    </w:p>
    <w:p w14:paraId="596014ED" w14:textId="77777777" w:rsidR="00B07CBA" w:rsidRDefault="00B07CBA" w:rsidP="0012210B">
      <w:pPr>
        <w:tabs>
          <w:tab w:val="left" w:pos="540"/>
          <w:tab w:val="left" w:pos="900"/>
        </w:tabs>
        <w:ind w:firstLine="720"/>
        <w:jc w:val="both"/>
        <w:rPr>
          <w:color w:val="000000"/>
          <w:sz w:val="28"/>
          <w:szCs w:val="28"/>
        </w:rPr>
      </w:pPr>
    </w:p>
    <w:p w14:paraId="23A7C9FC" w14:textId="18487743" w:rsidR="0012210B" w:rsidRPr="006B5C28" w:rsidRDefault="00AE0A77" w:rsidP="0012210B">
      <w:pPr>
        <w:tabs>
          <w:tab w:val="left" w:pos="540"/>
          <w:tab w:val="left" w:pos="900"/>
        </w:tabs>
        <w:ind w:firstLine="720"/>
        <w:jc w:val="both"/>
        <w:rPr>
          <w:color w:val="000000"/>
          <w:sz w:val="28"/>
          <w:szCs w:val="28"/>
        </w:rPr>
      </w:pPr>
      <w:r>
        <w:rPr>
          <w:color w:val="000000"/>
          <w:sz w:val="28"/>
          <w:szCs w:val="28"/>
        </w:rPr>
        <w:t>2. </w:t>
      </w:r>
      <w:r w:rsidR="00F96BDD" w:rsidRPr="006B5C28">
        <w:rPr>
          <w:color w:val="000000"/>
          <w:sz w:val="28"/>
          <w:szCs w:val="28"/>
        </w:rPr>
        <w:t>Izteikt likuma VIII. nodaļas nosaukumu šādā redakcijā:</w:t>
      </w:r>
    </w:p>
    <w:p w14:paraId="76FC85E9" w14:textId="77777777" w:rsidR="0012210B" w:rsidRPr="006B5C28" w:rsidRDefault="00A529DC" w:rsidP="0012210B">
      <w:pPr>
        <w:tabs>
          <w:tab w:val="left" w:pos="540"/>
          <w:tab w:val="left" w:pos="900"/>
        </w:tabs>
        <w:ind w:firstLine="720"/>
        <w:jc w:val="both"/>
        <w:rPr>
          <w:color w:val="000000"/>
          <w:sz w:val="28"/>
          <w:szCs w:val="28"/>
        </w:rPr>
      </w:pPr>
    </w:p>
    <w:p w14:paraId="50AA32C8" w14:textId="77777777" w:rsidR="0012210B" w:rsidRPr="006B5C28" w:rsidRDefault="00F96BDD" w:rsidP="00190F2B">
      <w:pPr>
        <w:tabs>
          <w:tab w:val="left" w:pos="540"/>
          <w:tab w:val="left" w:pos="900"/>
        </w:tabs>
        <w:ind w:firstLine="720"/>
        <w:jc w:val="center"/>
        <w:rPr>
          <w:color w:val="000000"/>
          <w:sz w:val="28"/>
          <w:szCs w:val="28"/>
        </w:rPr>
      </w:pPr>
      <w:r w:rsidRPr="006B5C28">
        <w:rPr>
          <w:color w:val="000000"/>
          <w:sz w:val="28"/>
          <w:szCs w:val="28"/>
        </w:rPr>
        <w:t>„</w:t>
      </w:r>
      <w:r w:rsidRPr="006B5C28">
        <w:rPr>
          <w:b/>
          <w:color w:val="000000"/>
          <w:sz w:val="28"/>
          <w:szCs w:val="28"/>
        </w:rPr>
        <w:t>VIII. Likuma ievērošanas uzraudzība un kontrole</w:t>
      </w:r>
      <w:r w:rsidRPr="006B5C28">
        <w:rPr>
          <w:color w:val="000000"/>
          <w:sz w:val="28"/>
          <w:szCs w:val="28"/>
        </w:rPr>
        <w:t>”</w:t>
      </w:r>
    </w:p>
    <w:p w14:paraId="2C6AF54E" w14:textId="77777777" w:rsidR="0012210B" w:rsidRPr="006B5C28" w:rsidRDefault="00A529DC" w:rsidP="0012210B">
      <w:pPr>
        <w:tabs>
          <w:tab w:val="left" w:pos="540"/>
          <w:tab w:val="left" w:pos="900"/>
        </w:tabs>
        <w:ind w:firstLine="720"/>
        <w:jc w:val="both"/>
        <w:rPr>
          <w:color w:val="000000"/>
          <w:sz w:val="28"/>
          <w:szCs w:val="28"/>
        </w:rPr>
      </w:pPr>
    </w:p>
    <w:p w14:paraId="1E51723A" w14:textId="7CF91B49" w:rsidR="0012210B" w:rsidRPr="006B5C28" w:rsidRDefault="00AE0A77" w:rsidP="0012210B">
      <w:pPr>
        <w:tabs>
          <w:tab w:val="left" w:pos="540"/>
          <w:tab w:val="left" w:pos="900"/>
        </w:tabs>
        <w:ind w:firstLine="720"/>
        <w:jc w:val="both"/>
        <w:rPr>
          <w:color w:val="000000"/>
          <w:sz w:val="28"/>
          <w:szCs w:val="28"/>
        </w:rPr>
      </w:pPr>
      <w:r>
        <w:rPr>
          <w:color w:val="000000"/>
          <w:sz w:val="28"/>
          <w:szCs w:val="28"/>
        </w:rPr>
        <w:t>3</w:t>
      </w:r>
      <w:r w:rsidR="00F96BDD" w:rsidRPr="006B5C28">
        <w:rPr>
          <w:color w:val="000000"/>
          <w:sz w:val="28"/>
          <w:szCs w:val="28"/>
        </w:rPr>
        <w:t>.Izslēgt 45.pantu.</w:t>
      </w:r>
    </w:p>
    <w:p w14:paraId="3597DA16" w14:textId="77777777" w:rsidR="0012210B" w:rsidRPr="006B5C28" w:rsidRDefault="00A529DC" w:rsidP="0012210B">
      <w:pPr>
        <w:tabs>
          <w:tab w:val="left" w:pos="540"/>
          <w:tab w:val="left" w:pos="900"/>
        </w:tabs>
        <w:ind w:firstLine="720"/>
        <w:jc w:val="both"/>
        <w:rPr>
          <w:color w:val="000000"/>
          <w:sz w:val="28"/>
          <w:szCs w:val="28"/>
        </w:rPr>
      </w:pPr>
    </w:p>
    <w:p w14:paraId="1D964E9E" w14:textId="3677D706" w:rsidR="0012210B" w:rsidRPr="006B5C28" w:rsidRDefault="00AE0A77" w:rsidP="0012210B">
      <w:pPr>
        <w:tabs>
          <w:tab w:val="left" w:pos="540"/>
          <w:tab w:val="left" w:pos="900"/>
        </w:tabs>
        <w:ind w:firstLine="720"/>
        <w:jc w:val="both"/>
        <w:rPr>
          <w:color w:val="000000"/>
          <w:sz w:val="28"/>
          <w:szCs w:val="28"/>
        </w:rPr>
      </w:pPr>
      <w:r>
        <w:rPr>
          <w:color w:val="000000"/>
          <w:sz w:val="28"/>
          <w:szCs w:val="28"/>
        </w:rPr>
        <w:t>4</w:t>
      </w:r>
      <w:r w:rsidR="00F96BDD" w:rsidRPr="006B5C28">
        <w:rPr>
          <w:color w:val="000000"/>
          <w:sz w:val="28"/>
          <w:szCs w:val="28"/>
        </w:rPr>
        <w:t>. Papildināt likumu ar</w:t>
      </w:r>
      <w:r w:rsidR="00DF1FB7">
        <w:rPr>
          <w:color w:val="000000"/>
          <w:sz w:val="28"/>
          <w:szCs w:val="28"/>
        </w:rPr>
        <w:t xml:space="preserve"> </w:t>
      </w:r>
      <w:r w:rsidR="00F96BDD" w:rsidRPr="006B5C28">
        <w:rPr>
          <w:color w:val="000000"/>
          <w:sz w:val="28"/>
          <w:szCs w:val="28"/>
        </w:rPr>
        <w:t>IX. nodaļu šādā redakcijā:</w:t>
      </w:r>
    </w:p>
    <w:p w14:paraId="2A52C7F6" w14:textId="77777777" w:rsidR="0012210B" w:rsidRPr="006B5C28" w:rsidRDefault="00A529DC" w:rsidP="0012210B">
      <w:pPr>
        <w:tabs>
          <w:tab w:val="left" w:pos="540"/>
          <w:tab w:val="left" w:pos="900"/>
        </w:tabs>
        <w:ind w:firstLine="720"/>
        <w:jc w:val="both"/>
        <w:rPr>
          <w:color w:val="000000"/>
          <w:sz w:val="28"/>
          <w:szCs w:val="28"/>
        </w:rPr>
      </w:pPr>
    </w:p>
    <w:p w14:paraId="44CDE390" w14:textId="3C93C1F8" w:rsidR="0012210B" w:rsidRPr="006B5C28" w:rsidRDefault="00F96BDD" w:rsidP="0012210B">
      <w:pPr>
        <w:tabs>
          <w:tab w:val="left" w:pos="540"/>
          <w:tab w:val="left" w:pos="900"/>
        </w:tabs>
        <w:ind w:firstLine="720"/>
        <w:jc w:val="center"/>
        <w:rPr>
          <w:color w:val="000000"/>
          <w:sz w:val="28"/>
          <w:szCs w:val="28"/>
        </w:rPr>
      </w:pPr>
      <w:r w:rsidRPr="006B5C28">
        <w:rPr>
          <w:color w:val="000000"/>
          <w:sz w:val="28"/>
          <w:szCs w:val="28"/>
        </w:rPr>
        <w:t>„</w:t>
      </w:r>
      <w:r w:rsidRPr="006B5C28">
        <w:rPr>
          <w:b/>
          <w:color w:val="000000"/>
          <w:sz w:val="28"/>
          <w:szCs w:val="28"/>
        </w:rPr>
        <w:t>IX nodaļa. Administratīvā atbildība</w:t>
      </w:r>
      <w:r>
        <w:rPr>
          <w:b/>
          <w:color w:val="000000"/>
          <w:sz w:val="28"/>
          <w:szCs w:val="28"/>
        </w:rPr>
        <w:t xml:space="preserve"> prekursoru,</w:t>
      </w:r>
      <w:r w:rsidRPr="006B5C28">
        <w:rPr>
          <w:b/>
          <w:color w:val="000000"/>
          <w:sz w:val="28"/>
          <w:szCs w:val="28"/>
        </w:rPr>
        <w:t xml:space="preserve"> narkotisko un psihotropo vielu un zāļu likumīgās aprites jomā un kompetence sodu piemērošanā</w:t>
      </w:r>
    </w:p>
    <w:p w14:paraId="299FD1D2" w14:textId="77777777" w:rsidR="0012210B" w:rsidRPr="006B5C28" w:rsidRDefault="00A529DC" w:rsidP="0012210B">
      <w:pPr>
        <w:tabs>
          <w:tab w:val="left" w:pos="540"/>
          <w:tab w:val="left" w:pos="900"/>
        </w:tabs>
        <w:ind w:firstLine="720"/>
        <w:jc w:val="both"/>
        <w:rPr>
          <w:color w:val="000000"/>
          <w:sz w:val="28"/>
          <w:szCs w:val="28"/>
        </w:rPr>
      </w:pPr>
    </w:p>
    <w:p w14:paraId="1DFE44E2" w14:textId="77777777" w:rsidR="001D31E6" w:rsidRDefault="00F96BDD" w:rsidP="00012FB3">
      <w:pPr>
        <w:tabs>
          <w:tab w:val="left" w:pos="540"/>
          <w:tab w:val="left" w:pos="900"/>
        </w:tabs>
        <w:ind w:firstLine="720"/>
        <w:jc w:val="both"/>
        <w:rPr>
          <w:color w:val="000000"/>
          <w:sz w:val="28"/>
          <w:szCs w:val="28"/>
        </w:rPr>
      </w:pPr>
      <w:r>
        <w:rPr>
          <w:b/>
          <w:color w:val="000000"/>
          <w:sz w:val="28"/>
          <w:szCs w:val="28"/>
        </w:rPr>
        <w:t>46.pants. </w:t>
      </w:r>
      <w:r>
        <w:rPr>
          <w:color w:val="000000"/>
          <w:sz w:val="28"/>
          <w:szCs w:val="28"/>
        </w:rPr>
        <w:t>(1) Par</w:t>
      </w:r>
      <w:r w:rsidRPr="00AB1562">
        <w:rPr>
          <w:color w:val="000000"/>
          <w:sz w:val="28"/>
          <w:szCs w:val="28"/>
        </w:rPr>
        <w:t xml:space="preserve"> prekursoru neatļautu </w:t>
      </w:r>
      <w:r w:rsidR="00012FB3" w:rsidRPr="00012FB3">
        <w:rPr>
          <w:color w:val="000000"/>
          <w:sz w:val="28"/>
          <w:szCs w:val="28"/>
        </w:rPr>
        <w:t>izgatavošanu, iegādāšanos, glabāšanu, pārvadāšanu vai pārsūtīšanu</w:t>
      </w:r>
      <w:r>
        <w:rPr>
          <w:color w:val="000000"/>
          <w:sz w:val="28"/>
          <w:szCs w:val="28"/>
        </w:rPr>
        <w:t xml:space="preserve"> nelielā apmērā</w:t>
      </w:r>
      <w:r w:rsidR="001D31E6">
        <w:rPr>
          <w:color w:val="000000"/>
          <w:sz w:val="28"/>
          <w:szCs w:val="28"/>
        </w:rPr>
        <w:t xml:space="preserve"> –</w:t>
      </w:r>
      <w:r w:rsidR="00BB724F">
        <w:rPr>
          <w:color w:val="000000"/>
          <w:sz w:val="28"/>
          <w:szCs w:val="28"/>
        </w:rPr>
        <w:t xml:space="preserve"> </w:t>
      </w:r>
    </w:p>
    <w:p w14:paraId="656DF04E" w14:textId="77777777" w:rsidR="001D31E6" w:rsidRDefault="001D31E6" w:rsidP="00012FB3">
      <w:pPr>
        <w:tabs>
          <w:tab w:val="left" w:pos="540"/>
          <w:tab w:val="left" w:pos="900"/>
        </w:tabs>
        <w:ind w:firstLine="720"/>
        <w:jc w:val="both"/>
        <w:rPr>
          <w:color w:val="000000"/>
          <w:sz w:val="28"/>
          <w:szCs w:val="28"/>
        </w:rPr>
      </w:pPr>
    </w:p>
    <w:p w14:paraId="1ABCAE95" w14:textId="3EA545A7" w:rsidR="00012FB3" w:rsidRDefault="00F96BDD" w:rsidP="00012FB3">
      <w:pPr>
        <w:tabs>
          <w:tab w:val="left" w:pos="540"/>
          <w:tab w:val="left" w:pos="900"/>
        </w:tabs>
        <w:ind w:firstLine="720"/>
        <w:jc w:val="both"/>
        <w:rPr>
          <w:color w:val="000000"/>
          <w:sz w:val="28"/>
          <w:szCs w:val="28"/>
        </w:rPr>
      </w:pPr>
      <w:r>
        <w:rPr>
          <w:color w:val="000000"/>
          <w:sz w:val="28"/>
          <w:szCs w:val="28"/>
        </w:rPr>
        <w:t>piemēro</w:t>
      </w:r>
      <w:r w:rsidRPr="00AB1562">
        <w:rPr>
          <w:color w:val="000000"/>
          <w:sz w:val="28"/>
          <w:szCs w:val="28"/>
        </w:rPr>
        <w:t xml:space="preserve"> </w:t>
      </w:r>
      <w:r>
        <w:rPr>
          <w:color w:val="000000"/>
          <w:sz w:val="28"/>
          <w:szCs w:val="28"/>
        </w:rPr>
        <w:t>brīdināj</w:t>
      </w:r>
      <w:r w:rsidRPr="00AB1562">
        <w:rPr>
          <w:color w:val="000000"/>
          <w:sz w:val="28"/>
          <w:szCs w:val="28"/>
        </w:rPr>
        <w:t xml:space="preserve">umu </w:t>
      </w:r>
      <w:r>
        <w:rPr>
          <w:color w:val="000000"/>
          <w:sz w:val="28"/>
          <w:szCs w:val="28"/>
        </w:rPr>
        <w:t>vai</w:t>
      </w:r>
      <w:r w:rsidRPr="00AB1562">
        <w:rPr>
          <w:color w:val="000000"/>
          <w:sz w:val="28"/>
          <w:szCs w:val="28"/>
        </w:rPr>
        <w:t xml:space="preserve"> naudas sodu</w:t>
      </w:r>
      <w:r w:rsidR="007B3424">
        <w:rPr>
          <w:color w:val="000000"/>
          <w:sz w:val="28"/>
          <w:szCs w:val="28"/>
        </w:rPr>
        <w:t xml:space="preserve"> –</w:t>
      </w:r>
      <w:r w:rsidR="00D42BCA">
        <w:rPr>
          <w:color w:val="000000"/>
          <w:sz w:val="28"/>
          <w:szCs w:val="28"/>
        </w:rPr>
        <w:t xml:space="preserve"> fiziskajām</w:t>
      </w:r>
      <w:r w:rsidR="007B3424">
        <w:rPr>
          <w:color w:val="000000"/>
          <w:sz w:val="28"/>
          <w:szCs w:val="28"/>
        </w:rPr>
        <w:t xml:space="preserve"> person</w:t>
      </w:r>
      <w:r w:rsidR="00D42BCA">
        <w:rPr>
          <w:color w:val="000000"/>
          <w:sz w:val="28"/>
          <w:szCs w:val="28"/>
        </w:rPr>
        <w:t>ām</w:t>
      </w:r>
      <w:r>
        <w:rPr>
          <w:color w:val="000000"/>
          <w:sz w:val="28"/>
          <w:szCs w:val="28"/>
        </w:rPr>
        <w:t xml:space="preserve"> no desmit</w:t>
      </w:r>
      <w:r w:rsidRPr="00AB1562">
        <w:rPr>
          <w:color w:val="000000"/>
          <w:sz w:val="28"/>
          <w:szCs w:val="28"/>
        </w:rPr>
        <w:t xml:space="preserve"> līdz </w:t>
      </w:r>
      <w:r>
        <w:rPr>
          <w:color w:val="000000"/>
          <w:sz w:val="28"/>
          <w:szCs w:val="28"/>
        </w:rPr>
        <w:t>piecd</w:t>
      </w:r>
      <w:r w:rsidRPr="00AB1562">
        <w:rPr>
          <w:color w:val="000000"/>
          <w:sz w:val="28"/>
          <w:szCs w:val="28"/>
        </w:rPr>
        <w:t>esmit</w:t>
      </w:r>
      <w:r>
        <w:rPr>
          <w:color w:val="000000"/>
          <w:sz w:val="28"/>
          <w:szCs w:val="28"/>
        </w:rPr>
        <w:t xml:space="preserve"> sešām naudas soda vienībām</w:t>
      </w:r>
      <w:r w:rsidR="007B3424">
        <w:rPr>
          <w:color w:val="000000"/>
          <w:sz w:val="28"/>
          <w:szCs w:val="28"/>
        </w:rPr>
        <w:t>, bet jurid</w:t>
      </w:r>
      <w:r w:rsidR="00D42BCA">
        <w:rPr>
          <w:color w:val="000000"/>
          <w:sz w:val="28"/>
          <w:szCs w:val="28"/>
        </w:rPr>
        <w:t>iskajām</w:t>
      </w:r>
      <w:r w:rsidR="007B3424">
        <w:rPr>
          <w:color w:val="000000"/>
          <w:sz w:val="28"/>
          <w:szCs w:val="28"/>
        </w:rPr>
        <w:t xml:space="preserve"> person</w:t>
      </w:r>
      <w:r w:rsidR="00D42BCA">
        <w:rPr>
          <w:color w:val="000000"/>
          <w:sz w:val="28"/>
          <w:szCs w:val="28"/>
        </w:rPr>
        <w:t>ām</w:t>
      </w:r>
      <w:r w:rsidR="007B3424">
        <w:rPr>
          <w:color w:val="000000"/>
          <w:sz w:val="28"/>
          <w:szCs w:val="28"/>
        </w:rPr>
        <w:t xml:space="preserve"> – no si</w:t>
      </w:r>
      <w:r w:rsidR="00BD1CE9">
        <w:rPr>
          <w:color w:val="000000"/>
          <w:sz w:val="28"/>
          <w:szCs w:val="28"/>
        </w:rPr>
        <w:t>m</w:t>
      </w:r>
      <w:r w:rsidR="007B3424">
        <w:rPr>
          <w:color w:val="000000"/>
          <w:sz w:val="28"/>
          <w:szCs w:val="28"/>
        </w:rPr>
        <w:t>t</w:t>
      </w:r>
      <w:r w:rsidR="00BD1CE9">
        <w:rPr>
          <w:color w:val="000000"/>
          <w:sz w:val="28"/>
          <w:szCs w:val="28"/>
        </w:rPr>
        <w:t>s</w:t>
      </w:r>
      <w:r w:rsidR="007B3424">
        <w:rPr>
          <w:color w:val="000000"/>
          <w:sz w:val="28"/>
          <w:szCs w:val="28"/>
        </w:rPr>
        <w:t xml:space="preserve"> līdz </w:t>
      </w:r>
      <w:r w:rsidR="00D558BE">
        <w:rPr>
          <w:color w:val="000000"/>
          <w:sz w:val="28"/>
          <w:szCs w:val="28"/>
        </w:rPr>
        <w:t>piec</w:t>
      </w:r>
      <w:r w:rsidR="009A2986">
        <w:rPr>
          <w:color w:val="000000"/>
          <w:sz w:val="28"/>
          <w:szCs w:val="28"/>
        </w:rPr>
        <w:t xml:space="preserve">i </w:t>
      </w:r>
      <w:r w:rsidR="00D558BE" w:rsidRPr="00AB1562">
        <w:rPr>
          <w:color w:val="000000"/>
          <w:sz w:val="28"/>
          <w:szCs w:val="28"/>
        </w:rPr>
        <w:t>si</w:t>
      </w:r>
      <w:r w:rsidR="009A2986">
        <w:rPr>
          <w:color w:val="000000"/>
          <w:sz w:val="28"/>
          <w:szCs w:val="28"/>
        </w:rPr>
        <w:t>m</w:t>
      </w:r>
      <w:r w:rsidR="00D558BE" w:rsidRPr="00AB1562">
        <w:rPr>
          <w:color w:val="000000"/>
          <w:sz w:val="28"/>
          <w:szCs w:val="28"/>
        </w:rPr>
        <w:t>t</w:t>
      </w:r>
      <w:r w:rsidR="009A2986">
        <w:rPr>
          <w:color w:val="000000"/>
          <w:sz w:val="28"/>
          <w:szCs w:val="28"/>
        </w:rPr>
        <w:t>i sešdesmit</w:t>
      </w:r>
      <w:r w:rsidR="00D42BCA">
        <w:rPr>
          <w:color w:val="000000"/>
          <w:sz w:val="28"/>
          <w:szCs w:val="28"/>
        </w:rPr>
        <w:t xml:space="preserve"> naudas soda vienībām</w:t>
      </w:r>
      <w:r>
        <w:rPr>
          <w:color w:val="000000"/>
          <w:sz w:val="28"/>
          <w:szCs w:val="28"/>
        </w:rPr>
        <w:t>.</w:t>
      </w:r>
    </w:p>
    <w:p w14:paraId="7A0B87B1" w14:textId="77777777" w:rsidR="001D31E6" w:rsidRDefault="001D31E6" w:rsidP="00703573">
      <w:pPr>
        <w:tabs>
          <w:tab w:val="left" w:pos="540"/>
          <w:tab w:val="left" w:pos="900"/>
        </w:tabs>
        <w:ind w:firstLine="720"/>
        <w:jc w:val="both"/>
        <w:rPr>
          <w:color w:val="000000"/>
          <w:sz w:val="28"/>
          <w:szCs w:val="28"/>
        </w:rPr>
      </w:pPr>
    </w:p>
    <w:p w14:paraId="71DEE811" w14:textId="77777777" w:rsidR="001D31E6" w:rsidRDefault="00F96BDD" w:rsidP="00703573">
      <w:pPr>
        <w:tabs>
          <w:tab w:val="left" w:pos="540"/>
          <w:tab w:val="left" w:pos="900"/>
        </w:tabs>
        <w:ind w:firstLine="720"/>
        <w:jc w:val="both"/>
        <w:rPr>
          <w:color w:val="000000"/>
          <w:sz w:val="28"/>
          <w:szCs w:val="28"/>
        </w:rPr>
      </w:pPr>
      <w:r>
        <w:rPr>
          <w:color w:val="000000"/>
          <w:sz w:val="28"/>
          <w:szCs w:val="28"/>
        </w:rPr>
        <w:t xml:space="preserve">(2) Par prekursoru </w:t>
      </w:r>
      <w:r w:rsidRPr="00154E12">
        <w:rPr>
          <w:color w:val="000000"/>
          <w:sz w:val="28"/>
          <w:szCs w:val="28"/>
        </w:rPr>
        <w:t>izgatavošanas, izplatīšanas, iegādāšanās, glabāšanas, uzskaites, izsniegšanas, pārvadāšanas vai pārsūtīšanas noteikumu pārkāpu</w:t>
      </w:r>
      <w:r>
        <w:rPr>
          <w:color w:val="000000"/>
          <w:sz w:val="28"/>
          <w:szCs w:val="28"/>
        </w:rPr>
        <w:t>mu</w:t>
      </w:r>
      <w:r w:rsidR="001D31E6">
        <w:rPr>
          <w:color w:val="000000"/>
          <w:sz w:val="28"/>
          <w:szCs w:val="28"/>
        </w:rPr>
        <w:t xml:space="preserve"> –</w:t>
      </w:r>
    </w:p>
    <w:p w14:paraId="4D62BB2D" w14:textId="77777777" w:rsidR="001D31E6" w:rsidRDefault="001D31E6" w:rsidP="00703573">
      <w:pPr>
        <w:tabs>
          <w:tab w:val="left" w:pos="540"/>
          <w:tab w:val="left" w:pos="900"/>
        </w:tabs>
        <w:ind w:firstLine="720"/>
        <w:jc w:val="both"/>
        <w:rPr>
          <w:color w:val="000000"/>
          <w:sz w:val="28"/>
          <w:szCs w:val="28"/>
        </w:rPr>
      </w:pPr>
    </w:p>
    <w:p w14:paraId="7382A531" w14:textId="0F79C40C" w:rsidR="00A40F43" w:rsidRDefault="00F96BDD" w:rsidP="00703573">
      <w:pPr>
        <w:tabs>
          <w:tab w:val="left" w:pos="540"/>
          <w:tab w:val="left" w:pos="900"/>
        </w:tabs>
        <w:ind w:firstLine="720"/>
        <w:jc w:val="both"/>
        <w:rPr>
          <w:color w:val="000000"/>
          <w:sz w:val="28"/>
          <w:szCs w:val="28"/>
        </w:rPr>
      </w:pPr>
      <w:r>
        <w:rPr>
          <w:color w:val="000000"/>
          <w:sz w:val="28"/>
          <w:szCs w:val="28"/>
        </w:rPr>
        <w:t>piemēro</w:t>
      </w:r>
      <w:r w:rsidR="001D31E6">
        <w:rPr>
          <w:color w:val="000000"/>
          <w:sz w:val="28"/>
          <w:szCs w:val="28"/>
        </w:rPr>
        <w:t xml:space="preserve"> </w:t>
      </w:r>
      <w:r w:rsidR="00C91F4B">
        <w:rPr>
          <w:color w:val="000000"/>
          <w:sz w:val="28"/>
          <w:szCs w:val="28"/>
        </w:rPr>
        <w:t>brīdinājumu vai</w:t>
      </w:r>
      <w:r w:rsidRPr="00DE1797">
        <w:rPr>
          <w:color w:val="000000"/>
          <w:sz w:val="28"/>
          <w:szCs w:val="28"/>
        </w:rPr>
        <w:t xml:space="preserve"> naudas sodu </w:t>
      </w:r>
      <w:r w:rsidR="00453093">
        <w:rPr>
          <w:color w:val="000000"/>
          <w:sz w:val="28"/>
          <w:szCs w:val="28"/>
        </w:rPr>
        <w:t>– fizisk</w:t>
      </w:r>
      <w:r w:rsidR="00942E36">
        <w:rPr>
          <w:color w:val="000000"/>
          <w:sz w:val="28"/>
          <w:szCs w:val="28"/>
        </w:rPr>
        <w:t>aj</w:t>
      </w:r>
      <w:r w:rsidR="00453093">
        <w:rPr>
          <w:color w:val="000000"/>
          <w:sz w:val="28"/>
          <w:szCs w:val="28"/>
        </w:rPr>
        <w:t>ām</w:t>
      </w:r>
      <w:r>
        <w:rPr>
          <w:color w:val="000000"/>
          <w:sz w:val="28"/>
          <w:szCs w:val="28"/>
        </w:rPr>
        <w:t xml:space="preserve"> </w:t>
      </w:r>
      <w:r w:rsidRPr="00154E12">
        <w:rPr>
          <w:color w:val="000000"/>
          <w:sz w:val="28"/>
          <w:szCs w:val="28"/>
        </w:rPr>
        <w:t>person</w:t>
      </w:r>
      <w:r w:rsidR="00453093">
        <w:rPr>
          <w:color w:val="000000"/>
          <w:sz w:val="28"/>
          <w:szCs w:val="28"/>
        </w:rPr>
        <w:t>ām</w:t>
      </w:r>
      <w:r w:rsidRPr="00154E12">
        <w:rPr>
          <w:color w:val="000000"/>
          <w:sz w:val="28"/>
          <w:szCs w:val="28"/>
        </w:rPr>
        <w:t xml:space="preserve"> no </w:t>
      </w:r>
      <w:r>
        <w:rPr>
          <w:color w:val="000000"/>
          <w:sz w:val="28"/>
          <w:szCs w:val="28"/>
        </w:rPr>
        <w:t xml:space="preserve">divdesmit </w:t>
      </w:r>
      <w:r w:rsidRPr="00154E12">
        <w:rPr>
          <w:color w:val="000000"/>
          <w:sz w:val="28"/>
          <w:szCs w:val="28"/>
        </w:rPr>
        <w:t xml:space="preserve">līdz </w:t>
      </w:r>
      <w:r>
        <w:rPr>
          <w:color w:val="000000"/>
          <w:sz w:val="28"/>
          <w:szCs w:val="28"/>
        </w:rPr>
        <w:t xml:space="preserve">divi </w:t>
      </w:r>
      <w:r w:rsidRPr="00154E12">
        <w:rPr>
          <w:color w:val="000000"/>
          <w:sz w:val="28"/>
          <w:szCs w:val="28"/>
        </w:rPr>
        <w:t>simt</w:t>
      </w:r>
      <w:r w:rsidR="00453093">
        <w:rPr>
          <w:color w:val="000000"/>
          <w:sz w:val="28"/>
          <w:szCs w:val="28"/>
        </w:rPr>
        <w:t>i naudas soda vienībām, bet juridisk</w:t>
      </w:r>
      <w:r w:rsidR="00942E36">
        <w:rPr>
          <w:color w:val="000000"/>
          <w:sz w:val="28"/>
          <w:szCs w:val="28"/>
        </w:rPr>
        <w:t>aj</w:t>
      </w:r>
      <w:r w:rsidR="00453093">
        <w:rPr>
          <w:color w:val="000000"/>
          <w:sz w:val="28"/>
          <w:szCs w:val="28"/>
        </w:rPr>
        <w:t>ām</w:t>
      </w:r>
      <w:r w:rsidRPr="00154E12">
        <w:rPr>
          <w:color w:val="000000"/>
          <w:sz w:val="28"/>
          <w:szCs w:val="28"/>
        </w:rPr>
        <w:t xml:space="preserve"> person</w:t>
      </w:r>
      <w:r w:rsidR="00453093">
        <w:rPr>
          <w:color w:val="000000"/>
          <w:sz w:val="28"/>
          <w:szCs w:val="28"/>
        </w:rPr>
        <w:t>ām</w:t>
      </w:r>
      <w:r w:rsidRPr="00154E12">
        <w:rPr>
          <w:color w:val="000000"/>
          <w:sz w:val="28"/>
          <w:szCs w:val="28"/>
        </w:rPr>
        <w:t xml:space="preserve"> - no </w:t>
      </w:r>
      <w:r>
        <w:rPr>
          <w:color w:val="000000"/>
          <w:sz w:val="28"/>
          <w:szCs w:val="28"/>
        </w:rPr>
        <w:t xml:space="preserve">divi </w:t>
      </w:r>
      <w:r w:rsidRPr="00154E12">
        <w:rPr>
          <w:color w:val="000000"/>
          <w:sz w:val="28"/>
          <w:szCs w:val="28"/>
        </w:rPr>
        <w:t>simt</w:t>
      </w:r>
      <w:r>
        <w:rPr>
          <w:color w:val="000000"/>
          <w:sz w:val="28"/>
          <w:szCs w:val="28"/>
        </w:rPr>
        <w:t>i</w:t>
      </w:r>
      <w:r w:rsidRPr="00154E12">
        <w:rPr>
          <w:color w:val="000000"/>
          <w:sz w:val="28"/>
          <w:szCs w:val="28"/>
        </w:rPr>
        <w:t xml:space="preserve"> līdz</w:t>
      </w:r>
      <w:r w:rsidR="00781E9A">
        <w:rPr>
          <w:color w:val="000000"/>
          <w:sz w:val="28"/>
          <w:szCs w:val="28"/>
        </w:rPr>
        <w:t xml:space="preserve"> divi</w:t>
      </w:r>
      <w:r w:rsidRPr="00154E12">
        <w:rPr>
          <w:color w:val="000000"/>
          <w:sz w:val="28"/>
          <w:szCs w:val="28"/>
        </w:rPr>
        <w:t xml:space="preserve"> tūkstoš</w:t>
      </w:r>
      <w:r w:rsidR="00A6077B">
        <w:rPr>
          <w:color w:val="000000"/>
          <w:sz w:val="28"/>
          <w:szCs w:val="28"/>
        </w:rPr>
        <w:t>i</w:t>
      </w:r>
      <w:r w:rsidR="00453093">
        <w:rPr>
          <w:color w:val="000000"/>
          <w:sz w:val="28"/>
          <w:szCs w:val="28"/>
        </w:rPr>
        <w:t xml:space="preserve"> naudas soda vienībām</w:t>
      </w:r>
      <w:r>
        <w:rPr>
          <w:color w:val="000000"/>
          <w:sz w:val="28"/>
          <w:szCs w:val="28"/>
        </w:rPr>
        <w:t>.</w:t>
      </w:r>
    </w:p>
    <w:p w14:paraId="1969FA21" w14:textId="77777777" w:rsidR="00703573" w:rsidRDefault="00A529DC" w:rsidP="0012210B">
      <w:pPr>
        <w:tabs>
          <w:tab w:val="left" w:pos="540"/>
          <w:tab w:val="left" w:pos="900"/>
        </w:tabs>
        <w:ind w:firstLine="720"/>
        <w:jc w:val="both"/>
        <w:rPr>
          <w:b/>
          <w:color w:val="000000"/>
          <w:sz w:val="28"/>
          <w:szCs w:val="28"/>
        </w:rPr>
      </w:pPr>
    </w:p>
    <w:p w14:paraId="47569501" w14:textId="77777777" w:rsidR="001D31E6" w:rsidRDefault="00F96BDD" w:rsidP="001D31E6">
      <w:pPr>
        <w:tabs>
          <w:tab w:val="left" w:pos="540"/>
          <w:tab w:val="left" w:pos="900"/>
        </w:tabs>
        <w:ind w:firstLine="720"/>
        <w:jc w:val="both"/>
        <w:rPr>
          <w:color w:val="000000"/>
          <w:sz w:val="28"/>
          <w:szCs w:val="28"/>
        </w:rPr>
      </w:pPr>
      <w:r w:rsidRPr="006B5C28">
        <w:rPr>
          <w:b/>
          <w:color w:val="000000"/>
          <w:sz w:val="28"/>
          <w:szCs w:val="28"/>
        </w:rPr>
        <w:t>4</w:t>
      </w:r>
      <w:r>
        <w:rPr>
          <w:b/>
          <w:color w:val="000000"/>
          <w:sz w:val="28"/>
          <w:szCs w:val="28"/>
        </w:rPr>
        <w:t>7</w:t>
      </w:r>
      <w:r w:rsidRPr="006B5C28">
        <w:rPr>
          <w:b/>
          <w:color w:val="000000"/>
          <w:sz w:val="28"/>
          <w:szCs w:val="28"/>
        </w:rPr>
        <w:t>.pants.</w:t>
      </w:r>
      <w:r w:rsidRPr="006B5C28">
        <w:rPr>
          <w:color w:val="000000"/>
          <w:sz w:val="28"/>
          <w:szCs w:val="28"/>
        </w:rPr>
        <w:t xml:space="preserve"> (1) Par narkotisko vai psihotropo vielu neatļautu iegādāšanos vai glabāšanu nelielā apmērā vai par narkotisko vai psihotropo </w:t>
      </w:r>
      <w:r>
        <w:rPr>
          <w:color w:val="000000"/>
          <w:sz w:val="28"/>
          <w:szCs w:val="28"/>
        </w:rPr>
        <w:t>vielu neatļautu lietošanu</w:t>
      </w:r>
      <w:r w:rsidR="001D31E6">
        <w:rPr>
          <w:color w:val="000000"/>
          <w:sz w:val="28"/>
          <w:szCs w:val="28"/>
        </w:rPr>
        <w:t xml:space="preserve"> –</w:t>
      </w:r>
      <w:r>
        <w:rPr>
          <w:color w:val="000000"/>
          <w:sz w:val="28"/>
          <w:szCs w:val="28"/>
        </w:rPr>
        <w:t xml:space="preserve"> </w:t>
      </w:r>
    </w:p>
    <w:p w14:paraId="76EC1802" w14:textId="77777777" w:rsidR="001D31E6" w:rsidRDefault="001D31E6" w:rsidP="001D31E6">
      <w:pPr>
        <w:tabs>
          <w:tab w:val="left" w:pos="540"/>
          <w:tab w:val="left" w:pos="900"/>
        </w:tabs>
        <w:ind w:firstLine="720"/>
        <w:jc w:val="both"/>
        <w:rPr>
          <w:color w:val="000000"/>
          <w:sz w:val="28"/>
          <w:szCs w:val="28"/>
        </w:rPr>
      </w:pPr>
    </w:p>
    <w:p w14:paraId="718F591F" w14:textId="5A61F963" w:rsidR="003C4172" w:rsidRDefault="00F96BDD" w:rsidP="001D31E6">
      <w:pPr>
        <w:tabs>
          <w:tab w:val="left" w:pos="540"/>
          <w:tab w:val="left" w:pos="900"/>
        </w:tabs>
        <w:ind w:firstLine="720"/>
        <w:jc w:val="both"/>
        <w:rPr>
          <w:color w:val="000000"/>
          <w:sz w:val="28"/>
          <w:szCs w:val="28"/>
        </w:rPr>
      </w:pPr>
      <w:r>
        <w:rPr>
          <w:color w:val="000000"/>
          <w:sz w:val="28"/>
          <w:szCs w:val="28"/>
        </w:rPr>
        <w:lastRenderedPageBreak/>
        <w:t>piemēro</w:t>
      </w:r>
      <w:r w:rsidRPr="006B5C28">
        <w:rPr>
          <w:color w:val="000000"/>
          <w:sz w:val="28"/>
          <w:szCs w:val="28"/>
        </w:rPr>
        <w:t xml:space="preserve"> </w:t>
      </w:r>
      <w:r>
        <w:rPr>
          <w:color w:val="000000"/>
          <w:sz w:val="28"/>
          <w:szCs w:val="28"/>
        </w:rPr>
        <w:t>brīdināju</w:t>
      </w:r>
      <w:r w:rsidRPr="006B5C28">
        <w:rPr>
          <w:color w:val="000000"/>
          <w:sz w:val="28"/>
          <w:szCs w:val="28"/>
        </w:rPr>
        <w:t>mu vai naudas sodu</w:t>
      </w:r>
      <w:r w:rsidR="00453093">
        <w:rPr>
          <w:color w:val="000000"/>
          <w:sz w:val="28"/>
          <w:szCs w:val="28"/>
        </w:rPr>
        <w:t xml:space="preserve"> fizisk</w:t>
      </w:r>
      <w:r w:rsidR="00942E36">
        <w:rPr>
          <w:color w:val="000000"/>
          <w:sz w:val="28"/>
          <w:szCs w:val="28"/>
        </w:rPr>
        <w:t>aj</w:t>
      </w:r>
      <w:r w:rsidR="00453093">
        <w:rPr>
          <w:color w:val="000000"/>
          <w:sz w:val="28"/>
          <w:szCs w:val="28"/>
        </w:rPr>
        <w:t>ām</w:t>
      </w:r>
      <w:r w:rsidR="009E2E61">
        <w:rPr>
          <w:color w:val="000000"/>
          <w:sz w:val="28"/>
          <w:szCs w:val="28"/>
        </w:rPr>
        <w:t xml:space="preserve"> person</w:t>
      </w:r>
      <w:r w:rsidR="00453093">
        <w:rPr>
          <w:color w:val="000000"/>
          <w:sz w:val="28"/>
          <w:szCs w:val="28"/>
        </w:rPr>
        <w:t>ām</w:t>
      </w:r>
      <w:r w:rsidR="009E2E61">
        <w:rPr>
          <w:color w:val="000000"/>
          <w:sz w:val="28"/>
          <w:szCs w:val="28"/>
        </w:rPr>
        <w:t xml:space="preserve"> -</w:t>
      </w:r>
      <w:r w:rsidRPr="006B5C28">
        <w:rPr>
          <w:color w:val="000000"/>
          <w:sz w:val="28"/>
          <w:szCs w:val="28"/>
        </w:rPr>
        <w:t xml:space="preserve"> no desmit līdz piecdesmit sešām naudas soda vienībām.</w:t>
      </w:r>
    </w:p>
    <w:p w14:paraId="7BA9441F" w14:textId="77777777" w:rsidR="001D31E6" w:rsidRPr="006B5C28" w:rsidRDefault="001D31E6" w:rsidP="001D31E6">
      <w:pPr>
        <w:tabs>
          <w:tab w:val="left" w:pos="540"/>
          <w:tab w:val="left" w:pos="900"/>
        </w:tabs>
        <w:ind w:firstLine="720"/>
        <w:jc w:val="both"/>
        <w:rPr>
          <w:color w:val="000000"/>
          <w:sz w:val="28"/>
          <w:szCs w:val="28"/>
        </w:rPr>
      </w:pPr>
    </w:p>
    <w:p w14:paraId="1DA715D4" w14:textId="77777777" w:rsidR="001D31E6" w:rsidRDefault="00F96BDD" w:rsidP="0012210B">
      <w:pPr>
        <w:tabs>
          <w:tab w:val="left" w:pos="540"/>
          <w:tab w:val="left" w:pos="900"/>
        </w:tabs>
        <w:ind w:firstLine="720"/>
        <w:jc w:val="both"/>
        <w:rPr>
          <w:color w:val="000000"/>
          <w:sz w:val="28"/>
          <w:szCs w:val="28"/>
        </w:rPr>
      </w:pPr>
      <w:r w:rsidRPr="006B5C28">
        <w:rPr>
          <w:color w:val="000000"/>
          <w:sz w:val="28"/>
          <w:szCs w:val="28"/>
        </w:rPr>
        <w:t>(2) Par atteikšanos no narkotisko vai psihotropo vielu ietekmes medicīniskās pārbaudes</w:t>
      </w:r>
      <w:r w:rsidR="001D31E6">
        <w:rPr>
          <w:color w:val="000000"/>
          <w:sz w:val="28"/>
          <w:szCs w:val="28"/>
        </w:rPr>
        <w:t xml:space="preserve"> –</w:t>
      </w:r>
      <w:r w:rsidRPr="006B5C28">
        <w:rPr>
          <w:color w:val="000000"/>
          <w:sz w:val="28"/>
          <w:szCs w:val="28"/>
        </w:rPr>
        <w:t xml:space="preserve"> </w:t>
      </w:r>
    </w:p>
    <w:p w14:paraId="6609376E" w14:textId="77777777" w:rsidR="001D31E6" w:rsidRDefault="001D31E6" w:rsidP="0012210B">
      <w:pPr>
        <w:tabs>
          <w:tab w:val="left" w:pos="540"/>
          <w:tab w:val="left" w:pos="900"/>
        </w:tabs>
        <w:ind w:firstLine="720"/>
        <w:jc w:val="both"/>
        <w:rPr>
          <w:color w:val="000000"/>
          <w:sz w:val="28"/>
          <w:szCs w:val="28"/>
        </w:rPr>
      </w:pPr>
    </w:p>
    <w:p w14:paraId="235AE736" w14:textId="2DFD35E4" w:rsidR="003C4172" w:rsidRPr="006B5C28" w:rsidRDefault="00F96BDD" w:rsidP="0012210B">
      <w:pPr>
        <w:tabs>
          <w:tab w:val="left" w:pos="540"/>
          <w:tab w:val="left" w:pos="900"/>
        </w:tabs>
        <w:ind w:firstLine="720"/>
        <w:jc w:val="both"/>
        <w:rPr>
          <w:color w:val="000000"/>
          <w:sz w:val="28"/>
          <w:szCs w:val="28"/>
        </w:rPr>
      </w:pPr>
      <w:r>
        <w:rPr>
          <w:color w:val="000000"/>
          <w:sz w:val="28"/>
          <w:szCs w:val="28"/>
        </w:rPr>
        <w:t>piemēro</w:t>
      </w:r>
      <w:r w:rsidR="001D31E6">
        <w:rPr>
          <w:color w:val="000000"/>
          <w:sz w:val="28"/>
          <w:szCs w:val="28"/>
        </w:rPr>
        <w:t xml:space="preserve"> </w:t>
      </w:r>
      <w:r>
        <w:rPr>
          <w:color w:val="000000"/>
          <w:sz w:val="28"/>
          <w:szCs w:val="28"/>
        </w:rPr>
        <w:t>brīdināju</w:t>
      </w:r>
      <w:r w:rsidRPr="006B5C28">
        <w:rPr>
          <w:color w:val="000000"/>
          <w:sz w:val="28"/>
          <w:szCs w:val="28"/>
        </w:rPr>
        <w:t>mu vai naudas sodu</w:t>
      </w:r>
      <w:r w:rsidR="009E2E61">
        <w:rPr>
          <w:color w:val="000000"/>
          <w:sz w:val="28"/>
          <w:szCs w:val="28"/>
        </w:rPr>
        <w:t xml:space="preserve"> fizisk</w:t>
      </w:r>
      <w:r w:rsidR="00942E36">
        <w:rPr>
          <w:color w:val="000000"/>
          <w:sz w:val="28"/>
          <w:szCs w:val="28"/>
        </w:rPr>
        <w:t>aj</w:t>
      </w:r>
      <w:r w:rsidR="00453093">
        <w:rPr>
          <w:color w:val="000000"/>
          <w:sz w:val="28"/>
          <w:szCs w:val="28"/>
        </w:rPr>
        <w:t>ām</w:t>
      </w:r>
      <w:r w:rsidR="009E2E61">
        <w:rPr>
          <w:color w:val="000000"/>
          <w:sz w:val="28"/>
          <w:szCs w:val="28"/>
        </w:rPr>
        <w:t xml:space="preserve"> person</w:t>
      </w:r>
      <w:r w:rsidR="00453093">
        <w:rPr>
          <w:color w:val="000000"/>
          <w:sz w:val="28"/>
          <w:szCs w:val="28"/>
        </w:rPr>
        <w:t>ām</w:t>
      </w:r>
      <w:r w:rsidR="009E2E61">
        <w:rPr>
          <w:color w:val="000000"/>
          <w:sz w:val="28"/>
          <w:szCs w:val="28"/>
        </w:rPr>
        <w:t xml:space="preserve"> -</w:t>
      </w:r>
      <w:r w:rsidR="009E2E61" w:rsidRPr="006B5C28">
        <w:rPr>
          <w:color w:val="000000"/>
          <w:sz w:val="28"/>
          <w:szCs w:val="28"/>
        </w:rPr>
        <w:t xml:space="preserve"> </w:t>
      </w:r>
      <w:r w:rsidRPr="006B5C28">
        <w:rPr>
          <w:color w:val="000000"/>
          <w:sz w:val="28"/>
          <w:szCs w:val="28"/>
        </w:rPr>
        <w:t xml:space="preserve"> no desmit līdz piecdesmit sešām naudas soda vienībām.</w:t>
      </w:r>
    </w:p>
    <w:p w14:paraId="58796EE9" w14:textId="77777777" w:rsidR="001D31E6" w:rsidRDefault="001D31E6" w:rsidP="0012210B">
      <w:pPr>
        <w:tabs>
          <w:tab w:val="left" w:pos="540"/>
          <w:tab w:val="left" w:pos="900"/>
        </w:tabs>
        <w:ind w:firstLine="720"/>
        <w:jc w:val="both"/>
        <w:rPr>
          <w:color w:val="000000"/>
          <w:sz w:val="28"/>
          <w:szCs w:val="28"/>
        </w:rPr>
      </w:pPr>
    </w:p>
    <w:p w14:paraId="7164BA49" w14:textId="27A74E74" w:rsidR="003E21B9" w:rsidRPr="006B5C28" w:rsidRDefault="00F96BDD" w:rsidP="0012210B">
      <w:pPr>
        <w:tabs>
          <w:tab w:val="left" w:pos="540"/>
          <w:tab w:val="left" w:pos="900"/>
        </w:tabs>
        <w:ind w:firstLine="720"/>
        <w:jc w:val="both"/>
        <w:rPr>
          <w:color w:val="000000"/>
          <w:sz w:val="28"/>
          <w:szCs w:val="28"/>
        </w:rPr>
      </w:pPr>
      <w:r w:rsidRPr="006B5C28">
        <w:rPr>
          <w:color w:val="000000"/>
          <w:sz w:val="28"/>
          <w:szCs w:val="28"/>
        </w:rPr>
        <w:t>(3) Piemērojot administratīvo sodu par šā panta pirmajā daļā paredzēto pārkāpu</w:t>
      </w:r>
      <w:r w:rsidR="001B5D70">
        <w:rPr>
          <w:color w:val="000000"/>
          <w:sz w:val="28"/>
          <w:szCs w:val="28"/>
        </w:rPr>
        <w:t>mu, person</w:t>
      </w:r>
      <w:r w:rsidR="00453093">
        <w:rPr>
          <w:color w:val="000000"/>
          <w:sz w:val="28"/>
          <w:szCs w:val="28"/>
        </w:rPr>
        <w:t>u</w:t>
      </w:r>
      <w:r w:rsidR="001B5D70">
        <w:rPr>
          <w:color w:val="000000"/>
          <w:sz w:val="28"/>
          <w:szCs w:val="28"/>
        </w:rPr>
        <w:t xml:space="preserve"> vienlaikus </w:t>
      </w:r>
      <w:proofErr w:type="spellStart"/>
      <w:r w:rsidR="001B5D70">
        <w:rPr>
          <w:color w:val="000000"/>
          <w:sz w:val="28"/>
          <w:szCs w:val="28"/>
        </w:rPr>
        <w:t>rakstveidā</w:t>
      </w:r>
      <w:proofErr w:type="spellEnd"/>
      <w:r w:rsidRPr="006B5C28">
        <w:rPr>
          <w:color w:val="000000"/>
          <w:sz w:val="28"/>
          <w:szCs w:val="28"/>
        </w:rPr>
        <w:t xml:space="preserve"> brīdina par kriminālatbildību, ja tā gada laik</w:t>
      </w:r>
      <w:r w:rsidR="003046E3">
        <w:rPr>
          <w:color w:val="000000"/>
          <w:sz w:val="28"/>
          <w:szCs w:val="28"/>
        </w:rPr>
        <w:t>ā pēc administratīvā soda piemērošanas</w:t>
      </w:r>
      <w:r w:rsidRPr="006B5C28">
        <w:rPr>
          <w:color w:val="000000"/>
          <w:sz w:val="28"/>
          <w:szCs w:val="28"/>
        </w:rPr>
        <w:t xml:space="preserve"> neatļauti iegādāsies vai glabās narkotiskās vai psihotropās vielas nelielā apmērā vai neatļauti lietos narkotiskās vai psihotropās vielas.</w:t>
      </w:r>
    </w:p>
    <w:p w14:paraId="404B8126" w14:textId="77777777" w:rsidR="00691057" w:rsidRPr="006B5C28" w:rsidRDefault="00A529DC" w:rsidP="0012210B">
      <w:pPr>
        <w:tabs>
          <w:tab w:val="left" w:pos="540"/>
          <w:tab w:val="left" w:pos="900"/>
        </w:tabs>
        <w:ind w:firstLine="720"/>
        <w:jc w:val="both"/>
        <w:rPr>
          <w:color w:val="000000"/>
          <w:sz w:val="28"/>
          <w:szCs w:val="28"/>
        </w:rPr>
      </w:pPr>
    </w:p>
    <w:p w14:paraId="45284F61" w14:textId="77777777" w:rsidR="001D31E6" w:rsidRDefault="00F96BDD" w:rsidP="0012210B">
      <w:pPr>
        <w:tabs>
          <w:tab w:val="left" w:pos="540"/>
          <w:tab w:val="left" w:pos="900"/>
        </w:tabs>
        <w:ind w:firstLine="720"/>
        <w:jc w:val="both"/>
        <w:rPr>
          <w:color w:val="000000"/>
          <w:sz w:val="28"/>
          <w:szCs w:val="28"/>
        </w:rPr>
      </w:pPr>
      <w:r>
        <w:rPr>
          <w:b/>
          <w:color w:val="000000"/>
          <w:sz w:val="28"/>
          <w:szCs w:val="28"/>
        </w:rPr>
        <w:t>48</w:t>
      </w:r>
      <w:r w:rsidRPr="006B5C28">
        <w:rPr>
          <w:b/>
          <w:color w:val="000000"/>
          <w:sz w:val="28"/>
          <w:szCs w:val="28"/>
        </w:rPr>
        <w:t>.pants.</w:t>
      </w:r>
      <w:r w:rsidRPr="006B5C28">
        <w:rPr>
          <w:color w:val="000000"/>
          <w:sz w:val="28"/>
          <w:szCs w:val="28"/>
        </w:rPr>
        <w:t xml:space="preserve"> (1) Par jaunas </w:t>
      </w:r>
      <w:proofErr w:type="spellStart"/>
      <w:r w:rsidRPr="006B5C28">
        <w:rPr>
          <w:color w:val="000000"/>
          <w:sz w:val="28"/>
          <w:szCs w:val="28"/>
        </w:rPr>
        <w:t>psihoaktīvas</w:t>
      </w:r>
      <w:proofErr w:type="spellEnd"/>
      <w:r w:rsidRPr="006B5C28">
        <w:rPr>
          <w:color w:val="000000"/>
          <w:sz w:val="28"/>
          <w:szCs w:val="28"/>
        </w:rPr>
        <w:t xml:space="preserve"> vielas vai to saturoša izstrādājuma, kuru aprite ir aizliegta vai ierobežota, neatļautu iegādāšanos, glabāšanu, pārvadāšanu vai pārsūtīšanu vai par jaunas </w:t>
      </w:r>
      <w:proofErr w:type="spellStart"/>
      <w:r w:rsidRPr="006B5C28">
        <w:rPr>
          <w:color w:val="000000"/>
          <w:sz w:val="28"/>
          <w:szCs w:val="28"/>
        </w:rPr>
        <w:t>psihoaktīvas</w:t>
      </w:r>
      <w:proofErr w:type="spellEnd"/>
      <w:r w:rsidRPr="006B5C28">
        <w:rPr>
          <w:color w:val="000000"/>
          <w:sz w:val="28"/>
          <w:szCs w:val="28"/>
        </w:rPr>
        <w:t xml:space="preserve"> vielas vai to saturoša izstrādājuma, kuru aprite ir aizliegta vai ierobežota, neatļautu lietošanu</w:t>
      </w:r>
      <w:r w:rsidR="001D31E6">
        <w:rPr>
          <w:color w:val="000000"/>
          <w:sz w:val="28"/>
          <w:szCs w:val="28"/>
        </w:rPr>
        <w:t xml:space="preserve"> –</w:t>
      </w:r>
      <w:r w:rsidRPr="006B5C28">
        <w:rPr>
          <w:color w:val="000000"/>
          <w:sz w:val="28"/>
          <w:szCs w:val="28"/>
        </w:rPr>
        <w:t xml:space="preserve"> </w:t>
      </w:r>
    </w:p>
    <w:p w14:paraId="05FE1FCF" w14:textId="77777777" w:rsidR="001D31E6" w:rsidRDefault="001D31E6" w:rsidP="0012210B">
      <w:pPr>
        <w:tabs>
          <w:tab w:val="left" w:pos="540"/>
          <w:tab w:val="left" w:pos="900"/>
        </w:tabs>
        <w:ind w:firstLine="720"/>
        <w:jc w:val="both"/>
        <w:rPr>
          <w:color w:val="000000"/>
          <w:sz w:val="28"/>
          <w:szCs w:val="28"/>
        </w:rPr>
      </w:pPr>
    </w:p>
    <w:p w14:paraId="2BA667BF" w14:textId="01170BCA" w:rsidR="003E21B9" w:rsidRDefault="00F96BDD" w:rsidP="0012210B">
      <w:pPr>
        <w:tabs>
          <w:tab w:val="left" w:pos="540"/>
          <w:tab w:val="left" w:pos="900"/>
        </w:tabs>
        <w:ind w:firstLine="720"/>
        <w:jc w:val="both"/>
        <w:rPr>
          <w:color w:val="000000"/>
          <w:sz w:val="28"/>
          <w:szCs w:val="28"/>
        </w:rPr>
      </w:pPr>
      <w:r>
        <w:rPr>
          <w:color w:val="000000"/>
          <w:sz w:val="28"/>
          <w:szCs w:val="28"/>
        </w:rPr>
        <w:t>piemēro</w:t>
      </w:r>
      <w:r w:rsidR="001D31E6">
        <w:rPr>
          <w:color w:val="000000"/>
          <w:sz w:val="28"/>
          <w:szCs w:val="28"/>
        </w:rPr>
        <w:t xml:space="preserve"> </w:t>
      </w:r>
      <w:r>
        <w:rPr>
          <w:color w:val="000000"/>
          <w:sz w:val="28"/>
          <w:szCs w:val="28"/>
        </w:rPr>
        <w:t>brīdināju</w:t>
      </w:r>
      <w:r w:rsidRPr="006B5C28">
        <w:rPr>
          <w:color w:val="000000"/>
          <w:sz w:val="28"/>
          <w:szCs w:val="28"/>
        </w:rPr>
        <w:t>mu vai naudas sodu</w:t>
      </w:r>
      <w:r w:rsidR="00453093">
        <w:rPr>
          <w:color w:val="000000"/>
          <w:sz w:val="28"/>
          <w:szCs w:val="28"/>
        </w:rPr>
        <w:t xml:space="preserve"> fizisk</w:t>
      </w:r>
      <w:r w:rsidR="00942E36">
        <w:rPr>
          <w:color w:val="000000"/>
          <w:sz w:val="28"/>
          <w:szCs w:val="28"/>
        </w:rPr>
        <w:t>aj</w:t>
      </w:r>
      <w:r w:rsidR="00453093">
        <w:rPr>
          <w:color w:val="000000"/>
          <w:sz w:val="28"/>
          <w:szCs w:val="28"/>
        </w:rPr>
        <w:t>ām</w:t>
      </w:r>
      <w:r w:rsidR="009E2E61">
        <w:rPr>
          <w:color w:val="000000"/>
          <w:sz w:val="28"/>
          <w:szCs w:val="28"/>
        </w:rPr>
        <w:t xml:space="preserve"> person</w:t>
      </w:r>
      <w:r w:rsidR="00453093">
        <w:rPr>
          <w:color w:val="000000"/>
          <w:sz w:val="28"/>
          <w:szCs w:val="28"/>
        </w:rPr>
        <w:t>ām</w:t>
      </w:r>
      <w:r w:rsidR="009E2E61">
        <w:rPr>
          <w:color w:val="000000"/>
          <w:sz w:val="28"/>
          <w:szCs w:val="28"/>
        </w:rPr>
        <w:t xml:space="preserve"> -</w:t>
      </w:r>
      <w:r w:rsidR="009E2E61" w:rsidRPr="006B5C28">
        <w:rPr>
          <w:color w:val="000000"/>
          <w:sz w:val="28"/>
          <w:szCs w:val="28"/>
        </w:rPr>
        <w:t xml:space="preserve"> </w:t>
      </w:r>
      <w:r w:rsidRPr="006B5C28">
        <w:rPr>
          <w:color w:val="000000"/>
          <w:sz w:val="28"/>
          <w:szCs w:val="28"/>
        </w:rPr>
        <w:t xml:space="preserve"> no desmit līdz piecdesmit sešām naudas soda vienībām.</w:t>
      </w:r>
    </w:p>
    <w:p w14:paraId="6C2BF1B6" w14:textId="77777777" w:rsidR="001D31E6" w:rsidRPr="006B5C28" w:rsidRDefault="001D31E6" w:rsidP="0012210B">
      <w:pPr>
        <w:tabs>
          <w:tab w:val="left" w:pos="540"/>
          <w:tab w:val="left" w:pos="900"/>
        </w:tabs>
        <w:ind w:firstLine="720"/>
        <w:jc w:val="both"/>
        <w:rPr>
          <w:color w:val="000000"/>
          <w:sz w:val="28"/>
          <w:szCs w:val="28"/>
        </w:rPr>
      </w:pPr>
    </w:p>
    <w:p w14:paraId="0AFB6078" w14:textId="77777777" w:rsidR="001D31E6" w:rsidRDefault="00F96BDD" w:rsidP="003E21B9">
      <w:pPr>
        <w:tabs>
          <w:tab w:val="left" w:pos="540"/>
          <w:tab w:val="left" w:pos="900"/>
        </w:tabs>
        <w:ind w:firstLine="720"/>
        <w:jc w:val="both"/>
        <w:rPr>
          <w:color w:val="000000"/>
          <w:sz w:val="28"/>
          <w:szCs w:val="28"/>
        </w:rPr>
      </w:pPr>
      <w:r w:rsidRPr="006B5C28">
        <w:rPr>
          <w:color w:val="000000"/>
          <w:sz w:val="28"/>
          <w:szCs w:val="28"/>
        </w:rPr>
        <w:t xml:space="preserve">(2) Par jaunu </w:t>
      </w:r>
      <w:proofErr w:type="spellStart"/>
      <w:r w:rsidRPr="006B5C28">
        <w:rPr>
          <w:color w:val="000000"/>
          <w:sz w:val="28"/>
          <w:szCs w:val="28"/>
        </w:rPr>
        <w:t>psihoaktīvo</w:t>
      </w:r>
      <w:proofErr w:type="spellEnd"/>
      <w:r w:rsidRPr="006B5C28">
        <w:rPr>
          <w:color w:val="000000"/>
          <w:sz w:val="28"/>
          <w:szCs w:val="28"/>
        </w:rPr>
        <w:t xml:space="preserve"> vielu vai tās saturošo izstrādājumu neatļautas izgatavošanas, glabāšanas, pārvadāšanas vai realizācijas pieļaušanu savā valdījumā esošā kustamā vai nekustamā īpašumā, ja tas </w:t>
      </w:r>
      <w:r w:rsidR="00F76C1C">
        <w:rPr>
          <w:color w:val="000000"/>
          <w:sz w:val="28"/>
          <w:szCs w:val="28"/>
        </w:rPr>
        <w:t>konstatēts</w:t>
      </w:r>
      <w:r w:rsidRPr="006B5C28">
        <w:rPr>
          <w:color w:val="000000"/>
          <w:sz w:val="28"/>
          <w:szCs w:val="28"/>
        </w:rPr>
        <w:t xml:space="preserve"> gada laikā pēc t</w:t>
      </w:r>
      <w:r w:rsidR="001B5D70">
        <w:rPr>
          <w:color w:val="000000"/>
          <w:sz w:val="28"/>
          <w:szCs w:val="28"/>
        </w:rPr>
        <w:t xml:space="preserve">am, kad persona tika </w:t>
      </w:r>
      <w:proofErr w:type="spellStart"/>
      <w:r w:rsidR="001B5D70">
        <w:rPr>
          <w:color w:val="000000"/>
          <w:sz w:val="28"/>
          <w:szCs w:val="28"/>
        </w:rPr>
        <w:t>rakstveidā</w:t>
      </w:r>
      <w:proofErr w:type="spellEnd"/>
      <w:r w:rsidRPr="006B5C28">
        <w:rPr>
          <w:color w:val="000000"/>
          <w:sz w:val="28"/>
          <w:szCs w:val="28"/>
        </w:rPr>
        <w:t xml:space="preserve"> informēta par šajā īpašumā konstatēto jaunu </w:t>
      </w:r>
      <w:proofErr w:type="spellStart"/>
      <w:r w:rsidRPr="006B5C28">
        <w:rPr>
          <w:color w:val="000000"/>
          <w:sz w:val="28"/>
          <w:szCs w:val="28"/>
        </w:rPr>
        <w:t>psihoaktīvo</w:t>
      </w:r>
      <w:proofErr w:type="spellEnd"/>
      <w:r w:rsidRPr="006B5C28">
        <w:rPr>
          <w:color w:val="000000"/>
          <w:sz w:val="28"/>
          <w:szCs w:val="28"/>
        </w:rPr>
        <w:t xml:space="preserve"> vielu vai tās saturošo izstrādājumu neatļautu izgatavošanu, glabāšanu, pā</w:t>
      </w:r>
      <w:r w:rsidR="001D31E6">
        <w:rPr>
          <w:color w:val="000000"/>
          <w:sz w:val="28"/>
          <w:szCs w:val="28"/>
        </w:rPr>
        <w:t xml:space="preserve">rvadāšanu vai realizāciju – </w:t>
      </w:r>
    </w:p>
    <w:p w14:paraId="5750E403" w14:textId="77777777" w:rsidR="001D31E6" w:rsidRDefault="001D31E6" w:rsidP="003E21B9">
      <w:pPr>
        <w:tabs>
          <w:tab w:val="left" w:pos="540"/>
          <w:tab w:val="left" w:pos="900"/>
        </w:tabs>
        <w:ind w:firstLine="720"/>
        <w:jc w:val="both"/>
        <w:rPr>
          <w:color w:val="000000"/>
          <w:sz w:val="28"/>
          <w:szCs w:val="28"/>
        </w:rPr>
      </w:pPr>
    </w:p>
    <w:p w14:paraId="29E6D52B" w14:textId="470583D3" w:rsidR="003E21B9" w:rsidRPr="006B5C28" w:rsidRDefault="00F96BDD" w:rsidP="003E21B9">
      <w:pPr>
        <w:tabs>
          <w:tab w:val="left" w:pos="540"/>
          <w:tab w:val="left" w:pos="900"/>
        </w:tabs>
        <w:ind w:firstLine="720"/>
        <w:jc w:val="both"/>
        <w:rPr>
          <w:color w:val="000000"/>
          <w:sz w:val="28"/>
          <w:szCs w:val="28"/>
        </w:rPr>
      </w:pPr>
      <w:r>
        <w:rPr>
          <w:color w:val="000000"/>
          <w:sz w:val="28"/>
          <w:szCs w:val="28"/>
        </w:rPr>
        <w:t>piemēro</w:t>
      </w:r>
      <w:r w:rsidR="001D31E6">
        <w:rPr>
          <w:color w:val="000000"/>
          <w:sz w:val="28"/>
          <w:szCs w:val="28"/>
        </w:rPr>
        <w:t xml:space="preserve"> </w:t>
      </w:r>
      <w:r w:rsidR="00453093">
        <w:rPr>
          <w:color w:val="000000"/>
          <w:sz w:val="28"/>
          <w:szCs w:val="28"/>
        </w:rPr>
        <w:t>naudas sodu – fizisk</w:t>
      </w:r>
      <w:r w:rsidR="00942E36">
        <w:rPr>
          <w:color w:val="000000"/>
          <w:sz w:val="28"/>
          <w:szCs w:val="28"/>
        </w:rPr>
        <w:t>aj</w:t>
      </w:r>
      <w:r w:rsidR="00453093">
        <w:rPr>
          <w:color w:val="000000"/>
          <w:sz w:val="28"/>
          <w:szCs w:val="28"/>
        </w:rPr>
        <w:t>ām personām</w:t>
      </w:r>
      <w:r w:rsidRPr="006B5C28">
        <w:rPr>
          <w:color w:val="000000"/>
          <w:sz w:val="28"/>
          <w:szCs w:val="28"/>
        </w:rPr>
        <w:t xml:space="preserve"> no piecdesmit sešām līdz simt četrdesmit naud</w:t>
      </w:r>
      <w:r w:rsidR="00453093">
        <w:rPr>
          <w:color w:val="000000"/>
          <w:sz w:val="28"/>
          <w:szCs w:val="28"/>
        </w:rPr>
        <w:t>as soda vienībām, bet juridisk</w:t>
      </w:r>
      <w:r w:rsidR="00942E36">
        <w:rPr>
          <w:color w:val="000000"/>
          <w:sz w:val="28"/>
          <w:szCs w:val="28"/>
        </w:rPr>
        <w:t>aj</w:t>
      </w:r>
      <w:r w:rsidR="00453093">
        <w:rPr>
          <w:color w:val="000000"/>
          <w:sz w:val="28"/>
          <w:szCs w:val="28"/>
        </w:rPr>
        <w:t>ām personām</w:t>
      </w:r>
      <w:r w:rsidR="00091FB2">
        <w:rPr>
          <w:color w:val="000000"/>
          <w:sz w:val="28"/>
          <w:szCs w:val="28"/>
        </w:rPr>
        <w:t xml:space="preserve"> — no </w:t>
      </w:r>
      <w:r w:rsidR="00197E51">
        <w:rPr>
          <w:color w:val="000000"/>
          <w:sz w:val="28"/>
          <w:szCs w:val="28"/>
        </w:rPr>
        <w:t>divi</w:t>
      </w:r>
      <w:r w:rsidRPr="006B5C28">
        <w:rPr>
          <w:color w:val="000000"/>
          <w:sz w:val="28"/>
          <w:szCs w:val="28"/>
        </w:rPr>
        <w:t xml:space="preserve"> simti </w:t>
      </w:r>
      <w:r w:rsidR="00197E51">
        <w:rPr>
          <w:color w:val="000000"/>
          <w:sz w:val="28"/>
          <w:szCs w:val="28"/>
        </w:rPr>
        <w:t>astoņ</w:t>
      </w:r>
      <w:r w:rsidRPr="006B5C28">
        <w:rPr>
          <w:color w:val="000000"/>
          <w:sz w:val="28"/>
          <w:szCs w:val="28"/>
        </w:rPr>
        <w:t>desmit līdz tūkstoš četri simt</w:t>
      </w:r>
      <w:r>
        <w:rPr>
          <w:color w:val="000000"/>
          <w:sz w:val="28"/>
          <w:szCs w:val="28"/>
        </w:rPr>
        <w:t>i</w:t>
      </w:r>
      <w:r w:rsidR="00C11EC9">
        <w:rPr>
          <w:color w:val="000000"/>
          <w:sz w:val="28"/>
          <w:szCs w:val="28"/>
        </w:rPr>
        <w:t xml:space="preserve"> divdesmit</w:t>
      </w:r>
      <w:r>
        <w:rPr>
          <w:color w:val="000000"/>
          <w:sz w:val="28"/>
          <w:szCs w:val="28"/>
        </w:rPr>
        <w:t xml:space="preserve"> naudas soda vienībām</w:t>
      </w:r>
      <w:r w:rsidRPr="006B5C28">
        <w:rPr>
          <w:color w:val="000000"/>
          <w:sz w:val="28"/>
          <w:szCs w:val="28"/>
        </w:rPr>
        <w:t>.</w:t>
      </w:r>
    </w:p>
    <w:p w14:paraId="4EB912E1" w14:textId="77777777" w:rsidR="001D31E6" w:rsidRDefault="001D31E6" w:rsidP="003E21B9">
      <w:pPr>
        <w:tabs>
          <w:tab w:val="left" w:pos="540"/>
          <w:tab w:val="left" w:pos="900"/>
        </w:tabs>
        <w:ind w:firstLine="720"/>
        <w:jc w:val="both"/>
        <w:rPr>
          <w:color w:val="000000"/>
          <w:sz w:val="28"/>
          <w:szCs w:val="28"/>
        </w:rPr>
      </w:pPr>
    </w:p>
    <w:p w14:paraId="178C90BD" w14:textId="554838D4" w:rsidR="008118FF" w:rsidRPr="006B5C28" w:rsidRDefault="00F96BDD" w:rsidP="003E21B9">
      <w:pPr>
        <w:tabs>
          <w:tab w:val="left" w:pos="540"/>
          <w:tab w:val="left" w:pos="900"/>
        </w:tabs>
        <w:ind w:firstLine="720"/>
        <w:jc w:val="both"/>
        <w:rPr>
          <w:color w:val="000000"/>
          <w:sz w:val="28"/>
          <w:szCs w:val="28"/>
        </w:rPr>
      </w:pPr>
      <w:r w:rsidRPr="006B5C28">
        <w:rPr>
          <w:color w:val="000000"/>
          <w:sz w:val="28"/>
          <w:szCs w:val="28"/>
        </w:rPr>
        <w:t>(3) Piemērojot administratīvo sodu par šā panta pirmajā daļā paredzēto pārkāpu</w:t>
      </w:r>
      <w:r w:rsidR="001B5D70">
        <w:rPr>
          <w:color w:val="000000"/>
          <w:sz w:val="28"/>
          <w:szCs w:val="28"/>
        </w:rPr>
        <w:t xml:space="preserve">mu, personu vienlaikus </w:t>
      </w:r>
      <w:proofErr w:type="spellStart"/>
      <w:r w:rsidR="001B5D70">
        <w:rPr>
          <w:color w:val="000000"/>
          <w:sz w:val="28"/>
          <w:szCs w:val="28"/>
        </w:rPr>
        <w:t>rakstveidā</w:t>
      </w:r>
      <w:proofErr w:type="spellEnd"/>
      <w:r w:rsidRPr="006B5C28">
        <w:rPr>
          <w:color w:val="000000"/>
          <w:sz w:val="28"/>
          <w:szCs w:val="28"/>
        </w:rPr>
        <w:t xml:space="preserve"> brīdina par kriminālatbildību, ja tā gada laikā pē</w:t>
      </w:r>
      <w:r w:rsidR="003C4FBA">
        <w:rPr>
          <w:color w:val="000000"/>
          <w:sz w:val="28"/>
          <w:szCs w:val="28"/>
        </w:rPr>
        <w:t>c administratīvā soda piemērošanas</w:t>
      </w:r>
      <w:r w:rsidRPr="006B5C28">
        <w:rPr>
          <w:color w:val="000000"/>
          <w:sz w:val="28"/>
          <w:szCs w:val="28"/>
        </w:rPr>
        <w:t xml:space="preserve"> neatļauti iegādāsies, glabās, pārvadās, pārsūtīs vai lietos jaunas </w:t>
      </w:r>
      <w:proofErr w:type="spellStart"/>
      <w:r w:rsidRPr="006B5C28">
        <w:rPr>
          <w:color w:val="000000"/>
          <w:sz w:val="28"/>
          <w:szCs w:val="28"/>
        </w:rPr>
        <w:t>psihoaktīvas</w:t>
      </w:r>
      <w:proofErr w:type="spellEnd"/>
      <w:r w:rsidRPr="006B5C28">
        <w:rPr>
          <w:color w:val="000000"/>
          <w:sz w:val="28"/>
          <w:szCs w:val="28"/>
        </w:rPr>
        <w:t xml:space="preserve"> vielas vai tās saturošus izstrādājumus, kuru aprite ir aizliegta vai ierobežota.</w:t>
      </w:r>
    </w:p>
    <w:p w14:paraId="06996C65" w14:textId="77777777" w:rsidR="008118FF" w:rsidRPr="006B5C28" w:rsidRDefault="00A529DC" w:rsidP="003E21B9">
      <w:pPr>
        <w:tabs>
          <w:tab w:val="left" w:pos="540"/>
          <w:tab w:val="left" w:pos="900"/>
        </w:tabs>
        <w:ind w:firstLine="720"/>
        <w:jc w:val="both"/>
        <w:rPr>
          <w:color w:val="000000"/>
          <w:sz w:val="28"/>
          <w:szCs w:val="28"/>
        </w:rPr>
      </w:pPr>
    </w:p>
    <w:p w14:paraId="4B121697" w14:textId="77777777" w:rsidR="00A25081" w:rsidRDefault="00695E1C" w:rsidP="0012210B">
      <w:pPr>
        <w:tabs>
          <w:tab w:val="left" w:pos="540"/>
          <w:tab w:val="left" w:pos="900"/>
        </w:tabs>
        <w:ind w:firstLine="720"/>
        <w:jc w:val="both"/>
        <w:rPr>
          <w:color w:val="000000"/>
          <w:sz w:val="28"/>
          <w:szCs w:val="28"/>
        </w:rPr>
      </w:pPr>
      <w:r>
        <w:rPr>
          <w:b/>
          <w:color w:val="000000"/>
          <w:sz w:val="28"/>
          <w:szCs w:val="28"/>
        </w:rPr>
        <w:t>49</w:t>
      </w:r>
      <w:r w:rsidR="00F96BDD" w:rsidRPr="006B5C28">
        <w:rPr>
          <w:b/>
          <w:color w:val="000000"/>
          <w:sz w:val="28"/>
          <w:szCs w:val="28"/>
        </w:rPr>
        <w:t>.pants.</w:t>
      </w:r>
      <w:r w:rsidR="00F96BDD" w:rsidRPr="006B5C28">
        <w:rPr>
          <w:color w:val="000000"/>
          <w:sz w:val="28"/>
          <w:szCs w:val="28"/>
        </w:rPr>
        <w:t> Par</w:t>
      </w:r>
      <w:r w:rsidR="00F96BDD">
        <w:rPr>
          <w:color w:val="000000"/>
          <w:sz w:val="28"/>
          <w:szCs w:val="28"/>
        </w:rPr>
        <w:t xml:space="preserve"> </w:t>
      </w:r>
      <w:r w:rsidR="00F96BDD" w:rsidRPr="006B5C28">
        <w:rPr>
          <w:color w:val="000000"/>
          <w:sz w:val="28"/>
          <w:szCs w:val="28"/>
        </w:rPr>
        <w:t>narkotisko vai psihotropo vielu vai zāļu ražošanas, izgatavošanas, izplatīšanas, iegādāšanās, glabāšanas, uzskaites, izsniegšanas, pārvadāšanas vai pārsūtīšanas noteikumu pārkāpumiem</w:t>
      </w:r>
      <w:r w:rsidR="00A25081">
        <w:rPr>
          <w:color w:val="000000"/>
          <w:sz w:val="28"/>
          <w:szCs w:val="28"/>
        </w:rPr>
        <w:t xml:space="preserve"> –</w:t>
      </w:r>
      <w:r w:rsidR="00F96BDD">
        <w:rPr>
          <w:color w:val="000000"/>
          <w:sz w:val="28"/>
          <w:szCs w:val="28"/>
        </w:rPr>
        <w:t xml:space="preserve"> </w:t>
      </w:r>
    </w:p>
    <w:p w14:paraId="72A33ECC" w14:textId="77777777" w:rsidR="00A25081" w:rsidRDefault="00A25081" w:rsidP="0012210B">
      <w:pPr>
        <w:tabs>
          <w:tab w:val="left" w:pos="540"/>
          <w:tab w:val="left" w:pos="900"/>
        </w:tabs>
        <w:ind w:firstLine="720"/>
        <w:jc w:val="both"/>
        <w:rPr>
          <w:color w:val="000000"/>
          <w:sz w:val="28"/>
          <w:szCs w:val="28"/>
        </w:rPr>
      </w:pPr>
    </w:p>
    <w:p w14:paraId="020006A0" w14:textId="54FD1A37" w:rsidR="004643FE" w:rsidRDefault="00F96BDD" w:rsidP="0012210B">
      <w:pPr>
        <w:tabs>
          <w:tab w:val="left" w:pos="540"/>
          <w:tab w:val="left" w:pos="900"/>
        </w:tabs>
        <w:ind w:firstLine="720"/>
        <w:jc w:val="both"/>
        <w:rPr>
          <w:color w:val="000000"/>
          <w:sz w:val="28"/>
          <w:szCs w:val="28"/>
        </w:rPr>
      </w:pPr>
      <w:r>
        <w:rPr>
          <w:color w:val="000000"/>
          <w:sz w:val="28"/>
          <w:szCs w:val="28"/>
        </w:rPr>
        <w:lastRenderedPageBreak/>
        <w:t>piemēro</w:t>
      </w:r>
      <w:r w:rsidR="00A25081">
        <w:rPr>
          <w:color w:val="000000"/>
          <w:sz w:val="28"/>
          <w:szCs w:val="28"/>
        </w:rPr>
        <w:t xml:space="preserve"> </w:t>
      </w:r>
      <w:r w:rsidR="00EF49AA">
        <w:rPr>
          <w:color w:val="000000"/>
          <w:sz w:val="28"/>
          <w:szCs w:val="28"/>
        </w:rPr>
        <w:t>brīdinājumu vai</w:t>
      </w:r>
      <w:r w:rsidRPr="006B5C28">
        <w:rPr>
          <w:color w:val="000000"/>
          <w:sz w:val="28"/>
          <w:szCs w:val="28"/>
        </w:rPr>
        <w:t xml:space="preserve"> naudas sodu</w:t>
      </w:r>
      <w:r w:rsidR="006374B4">
        <w:rPr>
          <w:color w:val="000000"/>
          <w:sz w:val="28"/>
          <w:szCs w:val="28"/>
        </w:rPr>
        <w:t xml:space="preserve"> </w:t>
      </w:r>
      <w:r w:rsidR="00453093">
        <w:rPr>
          <w:color w:val="000000"/>
          <w:sz w:val="28"/>
          <w:szCs w:val="28"/>
        </w:rPr>
        <w:t>– fizisk</w:t>
      </w:r>
      <w:r w:rsidR="00942E36">
        <w:rPr>
          <w:color w:val="000000"/>
          <w:sz w:val="28"/>
          <w:szCs w:val="28"/>
        </w:rPr>
        <w:t>aj</w:t>
      </w:r>
      <w:r w:rsidR="00453093">
        <w:rPr>
          <w:color w:val="000000"/>
          <w:sz w:val="28"/>
          <w:szCs w:val="28"/>
        </w:rPr>
        <w:t>ām personām</w:t>
      </w:r>
      <w:r w:rsidRPr="006B5C28">
        <w:rPr>
          <w:color w:val="000000"/>
          <w:sz w:val="28"/>
          <w:szCs w:val="28"/>
        </w:rPr>
        <w:t xml:space="preserve"> no divdesmit astoņām līdz  simt</w:t>
      </w:r>
      <w:r w:rsidR="00453093">
        <w:rPr>
          <w:color w:val="000000"/>
          <w:sz w:val="28"/>
          <w:szCs w:val="28"/>
        </w:rPr>
        <w:t>u četrdesmit naudas soda vienībām, bet juridisk</w:t>
      </w:r>
      <w:r w:rsidR="00942E36">
        <w:rPr>
          <w:color w:val="000000"/>
          <w:sz w:val="28"/>
          <w:szCs w:val="28"/>
        </w:rPr>
        <w:t>aj</w:t>
      </w:r>
      <w:r w:rsidR="00453093">
        <w:rPr>
          <w:color w:val="000000"/>
          <w:sz w:val="28"/>
          <w:szCs w:val="28"/>
        </w:rPr>
        <w:t>ām personām</w:t>
      </w:r>
      <w:r w:rsidRPr="006B5C28">
        <w:rPr>
          <w:color w:val="000000"/>
          <w:sz w:val="28"/>
          <w:szCs w:val="28"/>
        </w:rPr>
        <w:t xml:space="preserve"> – no divi simti astoņdesmit līdz </w:t>
      </w:r>
      <w:r w:rsidR="00AA3892">
        <w:rPr>
          <w:color w:val="000000"/>
          <w:sz w:val="28"/>
          <w:szCs w:val="28"/>
        </w:rPr>
        <w:t xml:space="preserve">divi </w:t>
      </w:r>
      <w:r w:rsidRPr="006B5C28">
        <w:rPr>
          <w:color w:val="000000"/>
          <w:sz w:val="28"/>
          <w:szCs w:val="28"/>
        </w:rPr>
        <w:t>tūkstoš</w:t>
      </w:r>
      <w:r w:rsidR="00AA3892">
        <w:rPr>
          <w:color w:val="000000"/>
          <w:sz w:val="28"/>
          <w:szCs w:val="28"/>
        </w:rPr>
        <w:t>i</w:t>
      </w:r>
      <w:r w:rsidRPr="006B5C28">
        <w:rPr>
          <w:color w:val="000000"/>
          <w:sz w:val="28"/>
          <w:szCs w:val="28"/>
        </w:rPr>
        <w:t xml:space="preserve"> </w:t>
      </w:r>
      <w:r w:rsidR="00AA3892">
        <w:rPr>
          <w:color w:val="000000"/>
          <w:sz w:val="28"/>
          <w:szCs w:val="28"/>
        </w:rPr>
        <w:t>astoņi</w:t>
      </w:r>
      <w:r w:rsidR="00453093">
        <w:rPr>
          <w:color w:val="000000"/>
          <w:sz w:val="28"/>
          <w:szCs w:val="28"/>
        </w:rPr>
        <w:t xml:space="preserve"> simti naudas soda vienībām</w:t>
      </w:r>
      <w:r w:rsidRPr="006B5C28">
        <w:rPr>
          <w:color w:val="000000"/>
          <w:sz w:val="28"/>
          <w:szCs w:val="28"/>
        </w:rPr>
        <w:t>.</w:t>
      </w:r>
    </w:p>
    <w:p w14:paraId="11445584" w14:textId="77777777" w:rsidR="000F604A" w:rsidRDefault="000F604A" w:rsidP="0012210B">
      <w:pPr>
        <w:tabs>
          <w:tab w:val="left" w:pos="540"/>
          <w:tab w:val="left" w:pos="900"/>
        </w:tabs>
        <w:ind w:firstLine="720"/>
        <w:jc w:val="both"/>
        <w:rPr>
          <w:color w:val="000000"/>
          <w:sz w:val="28"/>
          <w:szCs w:val="28"/>
        </w:rPr>
      </w:pPr>
    </w:p>
    <w:p w14:paraId="21C59EF0" w14:textId="77777777" w:rsidR="00A25081" w:rsidRDefault="000F604A" w:rsidP="0012210B">
      <w:pPr>
        <w:tabs>
          <w:tab w:val="left" w:pos="540"/>
          <w:tab w:val="left" w:pos="900"/>
        </w:tabs>
        <w:ind w:firstLine="720"/>
        <w:jc w:val="both"/>
        <w:rPr>
          <w:color w:val="000000"/>
          <w:sz w:val="28"/>
          <w:szCs w:val="28"/>
        </w:rPr>
      </w:pPr>
      <w:r w:rsidRPr="00EA5388">
        <w:rPr>
          <w:b/>
          <w:color w:val="000000"/>
          <w:sz w:val="28"/>
          <w:szCs w:val="28"/>
        </w:rPr>
        <w:t>50.pants.</w:t>
      </w:r>
      <w:r w:rsidR="00F96BDD">
        <w:rPr>
          <w:color w:val="000000"/>
          <w:sz w:val="28"/>
          <w:szCs w:val="28"/>
        </w:rPr>
        <w:t> </w:t>
      </w:r>
      <w:r w:rsidR="0059333F" w:rsidRPr="0059333F">
        <w:rPr>
          <w:color w:val="000000"/>
          <w:sz w:val="28"/>
          <w:szCs w:val="28"/>
        </w:rPr>
        <w:t xml:space="preserve">Par īpašās veterinārās receptes izrakstīšanas, izsniegšanas vai uzglabāšanas prasību pārkāpšanu </w:t>
      </w:r>
      <w:r w:rsidR="00A25081">
        <w:rPr>
          <w:color w:val="000000"/>
          <w:sz w:val="28"/>
          <w:szCs w:val="28"/>
        </w:rPr>
        <w:t xml:space="preserve">– </w:t>
      </w:r>
    </w:p>
    <w:p w14:paraId="0596651E" w14:textId="77777777" w:rsidR="00A25081" w:rsidRDefault="00A25081" w:rsidP="0012210B">
      <w:pPr>
        <w:tabs>
          <w:tab w:val="left" w:pos="540"/>
          <w:tab w:val="left" w:pos="900"/>
        </w:tabs>
        <w:ind w:firstLine="720"/>
        <w:jc w:val="both"/>
        <w:rPr>
          <w:color w:val="000000"/>
          <w:sz w:val="28"/>
          <w:szCs w:val="28"/>
        </w:rPr>
      </w:pPr>
    </w:p>
    <w:p w14:paraId="33C49BB0" w14:textId="0F2F229F" w:rsidR="000A221C" w:rsidRDefault="007514FE" w:rsidP="0012210B">
      <w:pPr>
        <w:tabs>
          <w:tab w:val="left" w:pos="540"/>
          <w:tab w:val="left" w:pos="900"/>
        </w:tabs>
        <w:ind w:firstLine="720"/>
        <w:jc w:val="both"/>
        <w:rPr>
          <w:color w:val="000000"/>
          <w:sz w:val="28"/>
          <w:szCs w:val="28"/>
        </w:rPr>
      </w:pPr>
      <w:r>
        <w:rPr>
          <w:color w:val="000000"/>
          <w:sz w:val="28"/>
          <w:szCs w:val="28"/>
        </w:rPr>
        <w:t>piemēro</w:t>
      </w:r>
      <w:r w:rsidR="00A25081">
        <w:rPr>
          <w:color w:val="000000"/>
          <w:sz w:val="28"/>
          <w:szCs w:val="28"/>
        </w:rPr>
        <w:t xml:space="preserve"> </w:t>
      </w:r>
      <w:r w:rsidR="00453093">
        <w:rPr>
          <w:color w:val="000000"/>
          <w:sz w:val="28"/>
          <w:szCs w:val="28"/>
        </w:rPr>
        <w:t>naudas sodu fizisk</w:t>
      </w:r>
      <w:r w:rsidR="00942E36">
        <w:rPr>
          <w:color w:val="000000"/>
          <w:sz w:val="28"/>
          <w:szCs w:val="28"/>
        </w:rPr>
        <w:t>aj</w:t>
      </w:r>
      <w:r w:rsidR="00453093">
        <w:rPr>
          <w:color w:val="000000"/>
          <w:sz w:val="28"/>
          <w:szCs w:val="28"/>
        </w:rPr>
        <w:t xml:space="preserve">ām </w:t>
      </w:r>
      <w:r w:rsidR="00A87579">
        <w:rPr>
          <w:color w:val="000000"/>
          <w:sz w:val="28"/>
          <w:szCs w:val="28"/>
        </w:rPr>
        <w:t>personām no</w:t>
      </w:r>
      <w:r w:rsidR="00A87579" w:rsidRPr="00A87579">
        <w:rPr>
          <w:color w:val="000000"/>
          <w:sz w:val="28"/>
          <w:szCs w:val="28"/>
        </w:rPr>
        <w:t xml:space="preserve"> </w:t>
      </w:r>
      <w:r w:rsidR="00A87579" w:rsidRPr="0059333F">
        <w:rPr>
          <w:color w:val="000000"/>
          <w:sz w:val="28"/>
          <w:szCs w:val="28"/>
        </w:rPr>
        <w:t xml:space="preserve">septiņām līdz </w:t>
      </w:r>
      <w:r w:rsidR="00A87579">
        <w:rPr>
          <w:color w:val="000000"/>
          <w:sz w:val="28"/>
          <w:szCs w:val="28"/>
        </w:rPr>
        <w:t>septi</w:t>
      </w:r>
      <w:r w:rsidR="00A87579" w:rsidRPr="0059333F">
        <w:rPr>
          <w:color w:val="000000"/>
          <w:sz w:val="28"/>
          <w:szCs w:val="28"/>
        </w:rPr>
        <w:t>ņdesmit naudas soda vienībām</w:t>
      </w:r>
      <w:r w:rsidR="00A87579">
        <w:rPr>
          <w:color w:val="000000"/>
          <w:sz w:val="28"/>
          <w:szCs w:val="28"/>
        </w:rPr>
        <w:t>, bet</w:t>
      </w:r>
      <w:r w:rsidR="00453093">
        <w:rPr>
          <w:color w:val="000000"/>
          <w:sz w:val="28"/>
          <w:szCs w:val="28"/>
        </w:rPr>
        <w:t xml:space="preserve"> juridisk</w:t>
      </w:r>
      <w:r w:rsidR="000C7E6A">
        <w:rPr>
          <w:color w:val="000000"/>
          <w:sz w:val="28"/>
          <w:szCs w:val="28"/>
        </w:rPr>
        <w:t>aj</w:t>
      </w:r>
      <w:r w:rsidR="00453093">
        <w:rPr>
          <w:color w:val="000000"/>
          <w:sz w:val="28"/>
          <w:szCs w:val="28"/>
        </w:rPr>
        <w:t>ām personām</w:t>
      </w:r>
      <w:r w:rsidR="0059333F" w:rsidRPr="0059333F">
        <w:rPr>
          <w:color w:val="000000"/>
          <w:sz w:val="28"/>
          <w:szCs w:val="28"/>
        </w:rPr>
        <w:t xml:space="preserve"> no </w:t>
      </w:r>
      <w:r w:rsidR="00A87579">
        <w:rPr>
          <w:color w:val="000000"/>
          <w:sz w:val="28"/>
          <w:szCs w:val="28"/>
        </w:rPr>
        <w:t>desmit</w:t>
      </w:r>
      <w:r w:rsidR="00A87579" w:rsidRPr="0059333F">
        <w:rPr>
          <w:color w:val="000000"/>
          <w:sz w:val="28"/>
          <w:szCs w:val="28"/>
        </w:rPr>
        <w:t xml:space="preserve"> </w:t>
      </w:r>
      <w:r w:rsidR="0059333F" w:rsidRPr="0059333F">
        <w:rPr>
          <w:color w:val="000000"/>
          <w:sz w:val="28"/>
          <w:szCs w:val="28"/>
        </w:rPr>
        <w:t xml:space="preserve">līdz </w:t>
      </w:r>
      <w:r w:rsidR="00A87579">
        <w:rPr>
          <w:color w:val="000000"/>
          <w:sz w:val="28"/>
          <w:szCs w:val="28"/>
        </w:rPr>
        <w:t>simts</w:t>
      </w:r>
      <w:r w:rsidR="00A87579" w:rsidRPr="0059333F">
        <w:rPr>
          <w:color w:val="000000"/>
          <w:sz w:val="28"/>
          <w:szCs w:val="28"/>
        </w:rPr>
        <w:t xml:space="preserve"> </w:t>
      </w:r>
      <w:r w:rsidR="0059333F" w:rsidRPr="0059333F">
        <w:rPr>
          <w:color w:val="000000"/>
          <w:sz w:val="28"/>
          <w:szCs w:val="28"/>
        </w:rPr>
        <w:t>naudas soda vienībām</w:t>
      </w:r>
      <w:r w:rsidR="00F96BDD">
        <w:rPr>
          <w:color w:val="000000"/>
          <w:sz w:val="28"/>
          <w:szCs w:val="28"/>
        </w:rPr>
        <w:t>.</w:t>
      </w:r>
    </w:p>
    <w:p w14:paraId="75D77DC1" w14:textId="77777777" w:rsidR="00FA3F4C" w:rsidRDefault="00A529DC" w:rsidP="00B31969">
      <w:pPr>
        <w:tabs>
          <w:tab w:val="left" w:pos="540"/>
          <w:tab w:val="left" w:pos="900"/>
        </w:tabs>
        <w:ind w:firstLine="720"/>
        <w:jc w:val="both"/>
        <w:rPr>
          <w:color w:val="000000"/>
          <w:sz w:val="28"/>
          <w:szCs w:val="28"/>
        </w:rPr>
      </w:pPr>
    </w:p>
    <w:p w14:paraId="3370A32D" w14:textId="77777777" w:rsidR="00A25081" w:rsidRDefault="00973C02" w:rsidP="00B31969">
      <w:pPr>
        <w:tabs>
          <w:tab w:val="left" w:pos="540"/>
          <w:tab w:val="left" w:pos="900"/>
        </w:tabs>
        <w:ind w:firstLine="720"/>
        <w:jc w:val="both"/>
        <w:rPr>
          <w:color w:val="000000"/>
          <w:sz w:val="28"/>
          <w:szCs w:val="28"/>
        </w:rPr>
      </w:pPr>
      <w:r>
        <w:rPr>
          <w:b/>
          <w:color w:val="000000"/>
          <w:sz w:val="28"/>
          <w:szCs w:val="28"/>
        </w:rPr>
        <w:t>51</w:t>
      </w:r>
      <w:r w:rsidR="00F96BDD" w:rsidRPr="0097678A">
        <w:rPr>
          <w:b/>
          <w:color w:val="000000"/>
          <w:sz w:val="28"/>
          <w:szCs w:val="28"/>
        </w:rPr>
        <w:t>.pants.</w:t>
      </w:r>
      <w:r w:rsidR="00F96BDD" w:rsidRPr="0097678A">
        <w:rPr>
          <w:color w:val="000000"/>
          <w:sz w:val="28"/>
          <w:szCs w:val="28"/>
        </w:rPr>
        <w:t xml:space="preserve"> Par pasākumu neveikšanu, lai narkotiskās vai psihotropās vielas, tās saturoši augi vai augu daļas nenokļūtu nelegālā apritē no narkotiskās vai psihotropās vielas saturošiem augu sējumiem, šo kultūru ražas uzglabāšanas un pārstrādes vietām, kā arī</w:t>
      </w:r>
      <w:r w:rsidR="00453093">
        <w:rPr>
          <w:color w:val="000000"/>
          <w:sz w:val="28"/>
          <w:szCs w:val="28"/>
        </w:rPr>
        <w:t>,</w:t>
      </w:r>
      <w:r w:rsidR="00F96BDD" w:rsidRPr="0097678A">
        <w:rPr>
          <w:color w:val="000000"/>
          <w:sz w:val="28"/>
          <w:szCs w:val="28"/>
        </w:rPr>
        <w:t xml:space="preserve"> lai iznīcinātu narkotiskās vai psihotropās vielas saturošus atlikumus pēc ražas novākšan</w:t>
      </w:r>
      <w:r w:rsidR="00EB3F3F">
        <w:rPr>
          <w:color w:val="000000"/>
          <w:sz w:val="28"/>
          <w:szCs w:val="28"/>
        </w:rPr>
        <w:t>as un ra</w:t>
      </w:r>
      <w:r w:rsidR="00453093">
        <w:rPr>
          <w:color w:val="000000"/>
          <w:sz w:val="28"/>
          <w:szCs w:val="28"/>
        </w:rPr>
        <w:t>ž</w:t>
      </w:r>
      <w:r w:rsidR="00A25081">
        <w:rPr>
          <w:color w:val="000000"/>
          <w:sz w:val="28"/>
          <w:szCs w:val="28"/>
        </w:rPr>
        <w:t>ošanas atkritumus –</w:t>
      </w:r>
      <w:r w:rsidR="00C033E3">
        <w:rPr>
          <w:color w:val="000000"/>
          <w:sz w:val="28"/>
          <w:szCs w:val="28"/>
        </w:rPr>
        <w:t xml:space="preserve"> </w:t>
      </w:r>
    </w:p>
    <w:p w14:paraId="7F7B5948" w14:textId="77777777" w:rsidR="00A25081" w:rsidRDefault="00A25081" w:rsidP="00B31969">
      <w:pPr>
        <w:tabs>
          <w:tab w:val="left" w:pos="540"/>
          <w:tab w:val="left" w:pos="900"/>
        </w:tabs>
        <w:ind w:firstLine="720"/>
        <w:jc w:val="both"/>
        <w:rPr>
          <w:color w:val="000000"/>
          <w:sz w:val="28"/>
          <w:szCs w:val="28"/>
        </w:rPr>
      </w:pPr>
    </w:p>
    <w:p w14:paraId="4AAFE88B" w14:textId="12F06B23" w:rsidR="00B31969" w:rsidRPr="0097678A" w:rsidRDefault="00F96BDD" w:rsidP="00B31969">
      <w:pPr>
        <w:tabs>
          <w:tab w:val="left" w:pos="540"/>
          <w:tab w:val="left" w:pos="900"/>
        </w:tabs>
        <w:ind w:firstLine="720"/>
        <w:jc w:val="both"/>
        <w:rPr>
          <w:color w:val="000000"/>
          <w:sz w:val="28"/>
          <w:szCs w:val="28"/>
        </w:rPr>
      </w:pPr>
      <w:r w:rsidRPr="0097678A">
        <w:rPr>
          <w:color w:val="000000"/>
          <w:sz w:val="28"/>
          <w:szCs w:val="28"/>
        </w:rPr>
        <w:t>piemēro naudas sodu</w:t>
      </w:r>
      <w:r w:rsidR="008A0C45">
        <w:rPr>
          <w:color w:val="000000"/>
          <w:sz w:val="28"/>
          <w:szCs w:val="28"/>
        </w:rPr>
        <w:t xml:space="preserve"> </w:t>
      </w:r>
      <w:r w:rsidR="002A4971">
        <w:rPr>
          <w:color w:val="000000"/>
          <w:sz w:val="28"/>
          <w:szCs w:val="28"/>
        </w:rPr>
        <w:t>atbildīgajai personai</w:t>
      </w:r>
      <w:r w:rsidRPr="0097678A">
        <w:rPr>
          <w:color w:val="000000"/>
          <w:sz w:val="28"/>
          <w:szCs w:val="28"/>
        </w:rPr>
        <w:t xml:space="preserve"> no desmit līdz divdesmit astoņām naudas soda vienībām.</w:t>
      </w:r>
    </w:p>
    <w:p w14:paraId="560ACF89" w14:textId="77777777" w:rsidR="004643FE" w:rsidRPr="006B5C28" w:rsidRDefault="00A529DC" w:rsidP="0012210B">
      <w:pPr>
        <w:tabs>
          <w:tab w:val="left" w:pos="540"/>
          <w:tab w:val="left" w:pos="900"/>
        </w:tabs>
        <w:ind w:firstLine="720"/>
        <w:jc w:val="both"/>
        <w:rPr>
          <w:color w:val="000000"/>
          <w:sz w:val="28"/>
          <w:szCs w:val="28"/>
        </w:rPr>
      </w:pPr>
    </w:p>
    <w:p w14:paraId="283535E7" w14:textId="21AF53B5" w:rsidR="00DF1FB7" w:rsidRPr="006B5C28" w:rsidRDefault="00AE0A77" w:rsidP="002A4971">
      <w:pPr>
        <w:tabs>
          <w:tab w:val="left" w:pos="540"/>
          <w:tab w:val="left" w:pos="900"/>
        </w:tabs>
        <w:jc w:val="both"/>
        <w:rPr>
          <w:color w:val="000000"/>
          <w:sz w:val="28"/>
          <w:szCs w:val="28"/>
        </w:rPr>
      </w:pPr>
      <w:r>
        <w:rPr>
          <w:sz w:val="28"/>
          <w:szCs w:val="28"/>
        </w:rPr>
        <w:tab/>
      </w:r>
      <w:r w:rsidR="00034295">
        <w:rPr>
          <w:b/>
          <w:color w:val="000000"/>
          <w:sz w:val="28"/>
          <w:szCs w:val="28"/>
        </w:rPr>
        <w:t>52</w:t>
      </w:r>
      <w:r w:rsidR="00DF1FB7" w:rsidRPr="0097678A">
        <w:rPr>
          <w:b/>
          <w:color w:val="000000"/>
          <w:sz w:val="28"/>
          <w:szCs w:val="28"/>
        </w:rPr>
        <w:t>.pants.</w:t>
      </w:r>
      <w:r w:rsidR="00DF1FB7" w:rsidRPr="0097678A">
        <w:rPr>
          <w:color w:val="000000"/>
          <w:sz w:val="28"/>
          <w:szCs w:val="28"/>
        </w:rPr>
        <w:t> (1) Administratīvā pārkāpuma procesu par šā liku</w:t>
      </w:r>
      <w:r w:rsidR="00DF1FB7">
        <w:rPr>
          <w:color w:val="000000"/>
          <w:sz w:val="28"/>
          <w:szCs w:val="28"/>
        </w:rPr>
        <w:t xml:space="preserve">ma 46.panta pirmajā daļā, 47., </w:t>
      </w:r>
      <w:r w:rsidR="00DF1FB7" w:rsidRPr="0097678A">
        <w:rPr>
          <w:color w:val="000000"/>
          <w:sz w:val="28"/>
          <w:szCs w:val="28"/>
        </w:rPr>
        <w:t>4</w:t>
      </w:r>
      <w:r w:rsidR="00DF1FB7">
        <w:rPr>
          <w:color w:val="000000"/>
          <w:sz w:val="28"/>
          <w:szCs w:val="28"/>
        </w:rPr>
        <w:t>8</w:t>
      </w:r>
      <w:r w:rsidR="00DF1FB7" w:rsidRPr="0097678A">
        <w:rPr>
          <w:color w:val="000000"/>
          <w:sz w:val="28"/>
          <w:szCs w:val="28"/>
        </w:rPr>
        <w:t>.</w:t>
      </w:r>
      <w:r w:rsidR="00034295">
        <w:rPr>
          <w:color w:val="000000"/>
          <w:sz w:val="28"/>
          <w:szCs w:val="28"/>
        </w:rPr>
        <w:t xml:space="preserve"> un 51</w:t>
      </w:r>
      <w:r w:rsidR="00DF1FB7">
        <w:rPr>
          <w:color w:val="000000"/>
          <w:sz w:val="28"/>
          <w:szCs w:val="28"/>
        </w:rPr>
        <w:t>.</w:t>
      </w:r>
      <w:r w:rsidR="00DF1FB7" w:rsidRPr="0097678A">
        <w:rPr>
          <w:color w:val="000000"/>
          <w:sz w:val="28"/>
          <w:szCs w:val="28"/>
        </w:rPr>
        <w:t>pantā paredzētajiem pārkāpumiem veic Valsts policija.</w:t>
      </w:r>
    </w:p>
    <w:p w14:paraId="0B5005EE" w14:textId="55ED6788" w:rsidR="00DF1FB7" w:rsidRDefault="00DF1FB7" w:rsidP="00DF1FB7">
      <w:pPr>
        <w:tabs>
          <w:tab w:val="left" w:pos="540"/>
          <w:tab w:val="left" w:pos="900"/>
        </w:tabs>
        <w:ind w:firstLine="720"/>
        <w:jc w:val="both"/>
        <w:rPr>
          <w:color w:val="000000"/>
          <w:sz w:val="28"/>
          <w:szCs w:val="28"/>
        </w:rPr>
      </w:pPr>
      <w:r>
        <w:rPr>
          <w:color w:val="000000"/>
          <w:sz w:val="28"/>
          <w:szCs w:val="28"/>
        </w:rPr>
        <w:t>(2) Administratīvā pārkāpuma</w:t>
      </w:r>
      <w:r w:rsidRPr="006B5C28">
        <w:rPr>
          <w:color w:val="000000"/>
          <w:sz w:val="28"/>
          <w:szCs w:val="28"/>
        </w:rPr>
        <w:t xml:space="preserve"> procesu</w:t>
      </w:r>
      <w:r>
        <w:rPr>
          <w:color w:val="000000"/>
          <w:sz w:val="28"/>
          <w:szCs w:val="28"/>
        </w:rPr>
        <w:t xml:space="preserve"> par šā likuma 46.panta otrajā daļā</w:t>
      </w:r>
      <w:r w:rsidR="00F06FBA">
        <w:rPr>
          <w:color w:val="000000"/>
          <w:sz w:val="28"/>
          <w:szCs w:val="28"/>
        </w:rPr>
        <w:t xml:space="preserve"> un</w:t>
      </w:r>
      <w:r>
        <w:rPr>
          <w:color w:val="000000"/>
          <w:sz w:val="28"/>
          <w:szCs w:val="28"/>
        </w:rPr>
        <w:t xml:space="preserve"> </w:t>
      </w:r>
      <w:r w:rsidR="00034295">
        <w:rPr>
          <w:color w:val="000000"/>
          <w:sz w:val="28"/>
          <w:szCs w:val="28"/>
        </w:rPr>
        <w:t>49.pantā</w:t>
      </w:r>
      <w:r>
        <w:rPr>
          <w:color w:val="000000"/>
          <w:sz w:val="28"/>
          <w:szCs w:val="28"/>
        </w:rPr>
        <w:t xml:space="preserve"> paredzētajiem</w:t>
      </w:r>
      <w:r w:rsidR="00337FA1">
        <w:rPr>
          <w:color w:val="000000"/>
          <w:sz w:val="28"/>
          <w:szCs w:val="28"/>
        </w:rPr>
        <w:t xml:space="preserve"> pārkāpumiem atbilstoši 44.panta pirmajā un otrajā daļā</w:t>
      </w:r>
      <w:r>
        <w:rPr>
          <w:color w:val="000000"/>
          <w:sz w:val="28"/>
          <w:szCs w:val="28"/>
        </w:rPr>
        <w:t xml:space="preserve"> noteiktajai kompetencei</w:t>
      </w:r>
      <w:r w:rsidRPr="006B5C28">
        <w:rPr>
          <w:color w:val="000000"/>
          <w:sz w:val="28"/>
          <w:szCs w:val="28"/>
        </w:rPr>
        <w:t xml:space="preserve"> </w:t>
      </w:r>
      <w:r>
        <w:rPr>
          <w:color w:val="000000"/>
          <w:sz w:val="28"/>
          <w:szCs w:val="28"/>
        </w:rPr>
        <w:t>veic Veselības inspekcija.</w:t>
      </w:r>
    </w:p>
    <w:p w14:paraId="0EB7B7BC" w14:textId="2E664B47" w:rsidR="00DF1FB7" w:rsidRPr="00DF1FB7" w:rsidRDefault="00DF1FB7" w:rsidP="00DF1FB7">
      <w:pPr>
        <w:tabs>
          <w:tab w:val="left" w:pos="540"/>
          <w:tab w:val="left" w:pos="900"/>
        </w:tabs>
        <w:ind w:firstLine="720"/>
        <w:jc w:val="both"/>
        <w:rPr>
          <w:color w:val="000000"/>
          <w:sz w:val="28"/>
          <w:szCs w:val="28"/>
        </w:rPr>
      </w:pPr>
      <w:r>
        <w:rPr>
          <w:color w:val="000000"/>
          <w:sz w:val="28"/>
          <w:szCs w:val="28"/>
        </w:rPr>
        <w:t>(3) Administratīvā pārkāpuma</w:t>
      </w:r>
      <w:r w:rsidRPr="006B5C28">
        <w:rPr>
          <w:color w:val="000000"/>
          <w:sz w:val="28"/>
          <w:szCs w:val="28"/>
        </w:rPr>
        <w:t xml:space="preserve"> procesu</w:t>
      </w:r>
      <w:r>
        <w:rPr>
          <w:color w:val="000000"/>
          <w:sz w:val="28"/>
          <w:szCs w:val="28"/>
        </w:rPr>
        <w:t xml:space="preserve"> par šā likuma 46.panta otrajā da</w:t>
      </w:r>
      <w:r w:rsidR="00F06FBA">
        <w:rPr>
          <w:color w:val="000000"/>
          <w:sz w:val="28"/>
          <w:szCs w:val="28"/>
        </w:rPr>
        <w:t>ļā un 50</w:t>
      </w:r>
      <w:r>
        <w:rPr>
          <w:color w:val="000000"/>
          <w:sz w:val="28"/>
          <w:szCs w:val="28"/>
        </w:rPr>
        <w:t>.pantā paredzētajiem pārkāpumiem</w:t>
      </w:r>
      <w:r w:rsidRPr="006B5C28">
        <w:rPr>
          <w:color w:val="000000"/>
          <w:sz w:val="28"/>
          <w:szCs w:val="28"/>
        </w:rPr>
        <w:t xml:space="preserve"> </w:t>
      </w:r>
      <w:r>
        <w:rPr>
          <w:color w:val="000000"/>
          <w:sz w:val="28"/>
          <w:szCs w:val="28"/>
        </w:rPr>
        <w:t>a</w:t>
      </w:r>
      <w:r w:rsidR="00337FA1">
        <w:rPr>
          <w:color w:val="000000"/>
          <w:sz w:val="28"/>
          <w:szCs w:val="28"/>
        </w:rPr>
        <w:t>tbilstoši 44.panta trešajā daļā</w:t>
      </w:r>
      <w:r>
        <w:rPr>
          <w:color w:val="000000"/>
          <w:sz w:val="28"/>
          <w:szCs w:val="28"/>
        </w:rPr>
        <w:t xml:space="preserve"> noteiktajai kompetencei veic Pārtikas un veterinārais dienests.</w:t>
      </w:r>
      <w:r>
        <w:rPr>
          <w:sz w:val="28"/>
          <w:szCs w:val="28"/>
        </w:rPr>
        <w:t>”</w:t>
      </w:r>
    </w:p>
    <w:p w14:paraId="12B513FD" w14:textId="77777777" w:rsidR="00DF1FB7" w:rsidRDefault="00DF1FB7" w:rsidP="00BB6AD6">
      <w:pPr>
        <w:tabs>
          <w:tab w:val="left" w:pos="540"/>
          <w:tab w:val="left" w:pos="900"/>
        </w:tabs>
        <w:jc w:val="both"/>
        <w:rPr>
          <w:sz w:val="28"/>
          <w:szCs w:val="28"/>
        </w:rPr>
      </w:pPr>
    </w:p>
    <w:p w14:paraId="1C723436" w14:textId="77777777" w:rsidR="005C1C5F" w:rsidRDefault="002A4971" w:rsidP="005C1C5F">
      <w:pPr>
        <w:tabs>
          <w:tab w:val="left" w:pos="540"/>
          <w:tab w:val="left" w:pos="900"/>
        </w:tabs>
        <w:jc w:val="both"/>
        <w:rPr>
          <w:sz w:val="28"/>
          <w:szCs w:val="28"/>
        </w:rPr>
      </w:pPr>
      <w:r>
        <w:rPr>
          <w:sz w:val="28"/>
          <w:szCs w:val="28"/>
        </w:rPr>
        <w:tab/>
        <w:t>5</w:t>
      </w:r>
      <w:r w:rsidR="00DF1FB7">
        <w:rPr>
          <w:sz w:val="28"/>
          <w:szCs w:val="28"/>
        </w:rPr>
        <w:t>. </w:t>
      </w:r>
      <w:r w:rsidR="005C1C5F">
        <w:rPr>
          <w:sz w:val="28"/>
          <w:szCs w:val="28"/>
        </w:rPr>
        <w:t xml:space="preserve">Papildināt pārejas noteikumus ar 3.punktu šādā redakcijā: </w:t>
      </w:r>
    </w:p>
    <w:p w14:paraId="6449CF4F" w14:textId="77777777" w:rsidR="005C1C5F" w:rsidRDefault="005C1C5F" w:rsidP="005C1C5F">
      <w:pPr>
        <w:tabs>
          <w:tab w:val="left" w:pos="540"/>
          <w:tab w:val="left" w:pos="900"/>
        </w:tabs>
        <w:jc w:val="both"/>
        <w:rPr>
          <w:sz w:val="28"/>
          <w:szCs w:val="28"/>
        </w:rPr>
      </w:pPr>
    </w:p>
    <w:p w14:paraId="0EB5EAD6" w14:textId="376083E3" w:rsidR="00620838" w:rsidRDefault="005C1C5F" w:rsidP="005C1C5F">
      <w:pPr>
        <w:tabs>
          <w:tab w:val="left" w:pos="540"/>
          <w:tab w:val="left" w:pos="900"/>
        </w:tabs>
        <w:jc w:val="both"/>
        <w:rPr>
          <w:sz w:val="28"/>
          <w:szCs w:val="28"/>
        </w:rPr>
      </w:pPr>
      <w:r>
        <w:rPr>
          <w:sz w:val="28"/>
          <w:szCs w:val="28"/>
        </w:rPr>
        <w:tab/>
        <w:t>“3. Grozījums šā likuma VIII. nodaļas nosaukumā, grozījums šā likuma 45.pantā un šā likuma IX. nodaļa stājas spēkā vienlaikus ar Administratīvās atbildības likumu.”</w:t>
      </w:r>
      <w:r w:rsidR="00620838">
        <w:rPr>
          <w:sz w:val="28"/>
          <w:szCs w:val="28"/>
        </w:rPr>
        <w:t>.</w:t>
      </w:r>
    </w:p>
    <w:p w14:paraId="35D4DEC7" w14:textId="6E7A2B01" w:rsidR="0012210B" w:rsidRDefault="00A529DC" w:rsidP="00A529DC">
      <w:pPr>
        <w:tabs>
          <w:tab w:val="left" w:pos="540"/>
          <w:tab w:val="left" w:pos="900"/>
        </w:tabs>
        <w:jc w:val="both"/>
        <w:rPr>
          <w:sz w:val="28"/>
          <w:szCs w:val="28"/>
        </w:rPr>
      </w:pPr>
    </w:p>
    <w:p w14:paraId="5FD0B53B" w14:textId="77777777" w:rsidR="00A529DC" w:rsidRPr="006B5C28" w:rsidRDefault="00A529DC" w:rsidP="00A529DC">
      <w:pPr>
        <w:tabs>
          <w:tab w:val="left" w:pos="540"/>
          <w:tab w:val="left" w:pos="900"/>
        </w:tabs>
        <w:jc w:val="both"/>
        <w:rPr>
          <w:color w:val="000000"/>
          <w:sz w:val="28"/>
          <w:szCs w:val="28"/>
        </w:rPr>
      </w:pPr>
      <w:bookmarkStart w:id="0" w:name="_GoBack"/>
      <w:bookmarkEnd w:id="0"/>
    </w:p>
    <w:p w14:paraId="427357E7" w14:textId="77777777" w:rsidR="0012210B" w:rsidRPr="006B5C28" w:rsidRDefault="00F96BDD" w:rsidP="0012210B">
      <w:pPr>
        <w:ind w:firstLine="720"/>
        <w:jc w:val="both"/>
        <w:rPr>
          <w:sz w:val="28"/>
          <w:szCs w:val="28"/>
        </w:rPr>
      </w:pPr>
      <w:r w:rsidRPr="006B5C28">
        <w:rPr>
          <w:sz w:val="28"/>
          <w:szCs w:val="28"/>
        </w:rPr>
        <w:t>Veselības ministre</w:t>
      </w:r>
      <w:r w:rsidRPr="006B5C28">
        <w:rPr>
          <w:sz w:val="28"/>
          <w:szCs w:val="28"/>
        </w:rPr>
        <w:tab/>
      </w:r>
      <w:r w:rsidRPr="006B5C28">
        <w:rPr>
          <w:sz w:val="28"/>
          <w:szCs w:val="28"/>
        </w:rPr>
        <w:tab/>
      </w:r>
      <w:r w:rsidRPr="006B5C28">
        <w:rPr>
          <w:sz w:val="28"/>
          <w:szCs w:val="28"/>
        </w:rPr>
        <w:tab/>
      </w:r>
      <w:r w:rsidRPr="006B5C28">
        <w:rPr>
          <w:sz w:val="28"/>
          <w:szCs w:val="28"/>
        </w:rPr>
        <w:tab/>
      </w:r>
      <w:r w:rsidRPr="006B5C28">
        <w:rPr>
          <w:sz w:val="28"/>
          <w:szCs w:val="28"/>
        </w:rPr>
        <w:tab/>
      </w:r>
      <w:r w:rsidRPr="006B5C28">
        <w:rPr>
          <w:sz w:val="28"/>
          <w:szCs w:val="28"/>
        </w:rPr>
        <w:tab/>
      </w:r>
      <w:r w:rsidRPr="006B5C28">
        <w:rPr>
          <w:sz w:val="28"/>
          <w:szCs w:val="28"/>
        </w:rPr>
        <w:tab/>
      </w:r>
      <w:r w:rsidRPr="006B5C28">
        <w:rPr>
          <w:sz w:val="28"/>
          <w:szCs w:val="28"/>
        </w:rPr>
        <w:tab/>
        <w:t>A. </w:t>
      </w:r>
      <w:proofErr w:type="spellStart"/>
      <w:r w:rsidRPr="006B5C28">
        <w:rPr>
          <w:sz w:val="28"/>
          <w:szCs w:val="28"/>
        </w:rPr>
        <w:t>Čakša</w:t>
      </w:r>
      <w:proofErr w:type="spellEnd"/>
    </w:p>
    <w:p w14:paraId="5E001587" w14:textId="77777777" w:rsidR="004933EA" w:rsidRPr="006B5C28" w:rsidRDefault="00A529DC"/>
    <w:sectPr w:rsidR="004933EA" w:rsidRPr="006B5C28" w:rsidSect="00B81AF1">
      <w:headerReference w:type="default" r:id="rId6"/>
      <w:footerReference w:type="default" r:id="rId7"/>
      <w:footerReference w:type="first" r:id="rId8"/>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C011A" w14:textId="77777777" w:rsidR="00BB7DCD" w:rsidRDefault="00BB7DCD">
      <w:r>
        <w:separator/>
      </w:r>
    </w:p>
  </w:endnote>
  <w:endnote w:type="continuationSeparator" w:id="0">
    <w:p w14:paraId="68F4EE14" w14:textId="77777777" w:rsidR="00BB7DCD" w:rsidRDefault="00BB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CD126" w14:textId="57507363" w:rsidR="00BB24CC" w:rsidRPr="00C326A8" w:rsidRDefault="00F96BDD" w:rsidP="00BB24CC">
    <w:pPr>
      <w:pStyle w:val="Footer"/>
      <w:rPr>
        <w:sz w:val="20"/>
        <w:szCs w:val="20"/>
      </w:rPr>
    </w:pPr>
    <w:r>
      <w:rPr>
        <w:sz w:val="20"/>
        <w:szCs w:val="20"/>
      </w:rPr>
      <w:t>VMlik_</w:t>
    </w:r>
    <w:r w:rsidR="00A529DC">
      <w:rPr>
        <w:sz w:val="20"/>
        <w:szCs w:val="20"/>
        <w:lang w:val="lv-LV"/>
      </w:rPr>
      <w:t>2</w:t>
    </w:r>
    <w:r w:rsidR="009201B2">
      <w:rPr>
        <w:sz w:val="20"/>
        <w:szCs w:val="20"/>
        <w:lang w:val="lv-LV"/>
      </w:rPr>
      <w:t>0</w:t>
    </w:r>
    <w:r w:rsidR="001D31E6">
      <w:rPr>
        <w:sz w:val="20"/>
        <w:szCs w:val="20"/>
        <w:lang w:val="lv-LV"/>
      </w:rPr>
      <w:t>1</w:t>
    </w:r>
    <w:r w:rsidR="009201B2">
      <w:rPr>
        <w:sz w:val="20"/>
        <w:szCs w:val="20"/>
        <w:lang w:val="lv-LV"/>
      </w:rPr>
      <w:t>1</w:t>
    </w:r>
    <w:r>
      <w:rPr>
        <w:sz w:val="20"/>
        <w:szCs w:val="20"/>
      </w:rPr>
      <w:t>1</w:t>
    </w:r>
    <w:r w:rsidR="00CB468A">
      <w:rPr>
        <w:sz w:val="20"/>
        <w:szCs w:val="20"/>
        <w:lang w:val="lv-LV"/>
      </w:rPr>
      <w:t>8</w:t>
    </w:r>
    <w:r>
      <w:rPr>
        <w:sz w:val="20"/>
        <w:szCs w:val="20"/>
      </w:rPr>
      <w:t>_</w:t>
    </w:r>
    <w:proofErr w:type="spellStart"/>
    <w:r>
      <w:rPr>
        <w:sz w:val="20"/>
        <w:szCs w:val="20"/>
      </w:rPr>
      <w:t>GrozNark-LAPKdekod</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47FE" w14:textId="384FD6FD" w:rsidR="0049183A" w:rsidRDefault="00F96BDD" w:rsidP="0049183A">
    <w:pPr>
      <w:pStyle w:val="Footer"/>
    </w:pPr>
    <w:r>
      <w:rPr>
        <w:sz w:val="20"/>
        <w:szCs w:val="20"/>
      </w:rPr>
      <w:t>VMlik_</w:t>
    </w:r>
    <w:r w:rsidR="00A529DC">
      <w:rPr>
        <w:sz w:val="20"/>
        <w:szCs w:val="20"/>
        <w:lang w:val="lv-LV"/>
      </w:rPr>
      <w:t>2</w:t>
    </w:r>
    <w:r w:rsidR="009201B2">
      <w:rPr>
        <w:sz w:val="20"/>
        <w:szCs w:val="20"/>
        <w:lang w:val="lv-LV"/>
      </w:rPr>
      <w:t>0</w:t>
    </w:r>
    <w:r w:rsidR="001D31E6">
      <w:rPr>
        <w:sz w:val="20"/>
        <w:szCs w:val="20"/>
        <w:lang w:val="lv-LV"/>
      </w:rPr>
      <w:t>1</w:t>
    </w:r>
    <w:r w:rsidR="009201B2">
      <w:rPr>
        <w:sz w:val="20"/>
        <w:szCs w:val="20"/>
        <w:lang w:val="lv-LV"/>
      </w:rPr>
      <w:t>1</w:t>
    </w:r>
    <w:r>
      <w:rPr>
        <w:sz w:val="20"/>
        <w:szCs w:val="20"/>
      </w:rPr>
      <w:t>1</w:t>
    </w:r>
    <w:r w:rsidR="00CB468A">
      <w:rPr>
        <w:sz w:val="20"/>
        <w:szCs w:val="20"/>
        <w:lang w:val="lv-LV"/>
      </w:rPr>
      <w:t>8</w:t>
    </w:r>
    <w:r>
      <w:rPr>
        <w:sz w:val="20"/>
        <w:szCs w:val="20"/>
      </w:rPr>
      <w:t>_</w:t>
    </w:r>
    <w:proofErr w:type="spellStart"/>
    <w:r>
      <w:rPr>
        <w:sz w:val="20"/>
        <w:szCs w:val="20"/>
      </w:rPr>
      <w:t>GrozNark-LAPKdekod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D214A" w14:textId="77777777" w:rsidR="00BB7DCD" w:rsidRDefault="00BB7DCD">
      <w:r>
        <w:separator/>
      </w:r>
    </w:p>
  </w:footnote>
  <w:footnote w:type="continuationSeparator" w:id="0">
    <w:p w14:paraId="3F3B13D8" w14:textId="77777777" w:rsidR="00BB7DCD" w:rsidRDefault="00BB7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3C19C" w14:textId="0F339C3B" w:rsidR="00B81AF1" w:rsidRDefault="00F96BDD">
    <w:pPr>
      <w:pStyle w:val="Header"/>
      <w:jc w:val="center"/>
    </w:pPr>
    <w:r>
      <w:fldChar w:fldCharType="begin"/>
    </w:r>
    <w:r>
      <w:instrText xml:space="preserve"> PAGE   \* MERGEFORMAT </w:instrText>
    </w:r>
    <w:r>
      <w:fldChar w:fldCharType="separate"/>
    </w:r>
    <w:r w:rsidR="00A87579">
      <w:rPr>
        <w:noProof/>
      </w:rPr>
      <w:t>3</w:t>
    </w:r>
    <w:r>
      <w:rPr>
        <w:noProof/>
      </w:rPr>
      <w:fldChar w:fldCharType="end"/>
    </w:r>
  </w:p>
  <w:p w14:paraId="78B740A8" w14:textId="77777777" w:rsidR="009D103D" w:rsidRDefault="00A529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3B"/>
    <w:rsid w:val="00005F14"/>
    <w:rsid w:val="00012074"/>
    <w:rsid w:val="00012FB3"/>
    <w:rsid w:val="00034295"/>
    <w:rsid w:val="00091FB2"/>
    <w:rsid w:val="000A089C"/>
    <w:rsid w:val="000C7E6A"/>
    <w:rsid w:val="000F604A"/>
    <w:rsid w:val="001053E6"/>
    <w:rsid w:val="0016072C"/>
    <w:rsid w:val="00197E51"/>
    <w:rsid w:val="001B5D70"/>
    <w:rsid w:val="001D31E6"/>
    <w:rsid w:val="001E5EE8"/>
    <w:rsid w:val="00222CD1"/>
    <w:rsid w:val="00284FFD"/>
    <w:rsid w:val="002A4971"/>
    <w:rsid w:val="002A7958"/>
    <w:rsid w:val="002C361E"/>
    <w:rsid w:val="003046E3"/>
    <w:rsid w:val="00337FA1"/>
    <w:rsid w:val="003C4FBA"/>
    <w:rsid w:val="003E2208"/>
    <w:rsid w:val="003F01B5"/>
    <w:rsid w:val="003F2D38"/>
    <w:rsid w:val="00453093"/>
    <w:rsid w:val="0047056B"/>
    <w:rsid w:val="00496B61"/>
    <w:rsid w:val="0053739D"/>
    <w:rsid w:val="00566E62"/>
    <w:rsid w:val="0059333F"/>
    <w:rsid w:val="005B1B1D"/>
    <w:rsid w:val="005C1C5F"/>
    <w:rsid w:val="005C275E"/>
    <w:rsid w:val="00620838"/>
    <w:rsid w:val="006374B4"/>
    <w:rsid w:val="00657B71"/>
    <w:rsid w:val="00657CA4"/>
    <w:rsid w:val="00664F8E"/>
    <w:rsid w:val="00695E1C"/>
    <w:rsid w:val="00721CC6"/>
    <w:rsid w:val="0074472E"/>
    <w:rsid w:val="007514FE"/>
    <w:rsid w:val="00781E9A"/>
    <w:rsid w:val="007842C5"/>
    <w:rsid w:val="007A1F51"/>
    <w:rsid w:val="007B3424"/>
    <w:rsid w:val="00830794"/>
    <w:rsid w:val="00860773"/>
    <w:rsid w:val="008A0C45"/>
    <w:rsid w:val="008A795A"/>
    <w:rsid w:val="008D0476"/>
    <w:rsid w:val="00913D28"/>
    <w:rsid w:val="009201B2"/>
    <w:rsid w:val="00925004"/>
    <w:rsid w:val="00942E36"/>
    <w:rsid w:val="009442EF"/>
    <w:rsid w:val="00973C02"/>
    <w:rsid w:val="009A2986"/>
    <w:rsid w:val="009B2545"/>
    <w:rsid w:val="009E2E61"/>
    <w:rsid w:val="00A0369D"/>
    <w:rsid w:val="00A25081"/>
    <w:rsid w:val="00A529DC"/>
    <w:rsid w:val="00A6077B"/>
    <w:rsid w:val="00A7076C"/>
    <w:rsid w:val="00A87579"/>
    <w:rsid w:val="00AA3892"/>
    <w:rsid w:val="00AE0A77"/>
    <w:rsid w:val="00AE2FC5"/>
    <w:rsid w:val="00B07CBA"/>
    <w:rsid w:val="00B23978"/>
    <w:rsid w:val="00B71BF8"/>
    <w:rsid w:val="00B75207"/>
    <w:rsid w:val="00B8661F"/>
    <w:rsid w:val="00BB724F"/>
    <w:rsid w:val="00BB7DCD"/>
    <w:rsid w:val="00BC3862"/>
    <w:rsid w:val="00BD1CE9"/>
    <w:rsid w:val="00C033E3"/>
    <w:rsid w:val="00C11EC9"/>
    <w:rsid w:val="00C14D62"/>
    <w:rsid w:val="00C433A3"/>
    <w:rsid w:val="00C53FB0"/>
    <w:rsid w:val="00C670D5"/>
    <w:rsid w:val="00C91F4B"/>
    <w:rsid w:val="00C97FAD"/>
    <w:rsid w:val="00CB468A"/>
    <w:rsid w:val="00CE6194"/>
    <w:rsid w:val="00CF33F2"/>
    <w:rsid w:val="00D0698B"/>
    <w:rsid w:val="00D42BCA"/>
    <w:rsid w:val="00D509AC"/>
    <w:rsid w:val="00D558BE"/>
    <w:rsid w:val="00DB3C61"/>
    <w:rsid w:val="00DC2011"/>
    <w:rsid w:val="00DF1FB7"/>
    <w:rsid w:val="00E2083B"/>
    <w:rsid w:val="00E34DF6"/>
    <w:rsid w:val="00E82E9D"/>
    <w:rsid w:val="00EA5388"/>
    <w:rsid w:val="00EB1E62"/>
    <w:rsid w:val="00EB3F3F"/>
    <w:rsid w:val="00EF49AA"/>
    <w:rsid w:val="00F06FBA"/>
    <w:rsid w:val="00F65678"/>
    <w:rsid w:val="00F73218"/>
    <w:rsid w:val="00F76C1C"/>
    <w:rsid w:val="00F85E8C"/>
    <w:rsid w:val="00F96BDD"/>
    <w:rsid w:val="00FB34F0"/>
    <w:rsid w:val="00FD6B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2E90"/>
  <w15:chartTrackingRefBased/>
  <w15:docId w15:val="{FA8F83FB-252C-419C-AFD1-FBFB1777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10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10B"/>
    <w:pPr>
      <w:tabs>
        <w:tab w:val="center" w:pos="4153"/>
        <w:tab w:val="right" w:pos="8306"/>
      </w:tabs>
    </w:pPr>
    <w:rPr>
      <w:lang w:val="x-none" w:eastAsia="x-none"/>
    </w:rPr>
  </w:style>
  <w:style w:type="character" w:customStyle="1" w:styleId="HeaderChar">
    <w:name w:val="Header Char"/>
    <w:basedOn w:val="DefaultParagraphFont"/>
    <w:link w:val="Header"/>
    <w:uiPriority w:val="99"/>
    <w:rsid w:val="0012210B"/>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12210B"/>
    <w:pPr>
      <w:tabs>
        <w:tab w:val="center" w:pos="4153"/>
        <w:tab w:val="right" w:pos="8306"/>
      </w:tabs>
    </w:pPr>
    <w:rPr>
      <w:lang w:val="x-none" w:eastAsia="x-none"/>
    </w:rPr>
  </w:style>
  <w:style w:type="character" w:customStyle="1" w:styleId="FooterChar">
    <w:name w:val="Footer Char"/>
    <w:basedOn w:val="DefaultParagraphFont"/>
    <w:link w:val="Footer"/>
    <w:uiPriority w:val="99"/>
    <w:rsid w:val="0012210B"/>
    <w:rPr>
      <w:rFonts w:ascii="Times New Roman" w:eastAsia="Times New Roman" w:hAnsi="Times New Roman" w:cs="Times New Roman"/>
      <w:sz w:val="24"/>
      <w:szCs w:val="24"/>
      <w:lang w:val="x-none" w:eastAsia="x-none"/>
    </w:rPr>
  </w:style>
  <w:style w:type="paragraph" w:styleId="EndnoteText">
    <w:name w:val="endnote text"/>
    <w:basedOn w:val="Normal"/>
    <w:link w:val="EndnoteTextChar"/>
    <w:uiPriority w:val="99"/>
    <w:semiHidden/>
    <w:unhideWhenUsed/>
    <w:rsid w:val="003C4172"/>
    <w:rPr>
      <w:sz w:val="20"/>
      <w:szCs w:val="20"/>
    </w:rPr>
  </w:style>
  <w:style w:type="character" w:customStyle="1" w:styleId="EndnoteTextChar">
    <w:name w:val="Endnote Text Char"/>
    <w:basedOn w:val="DefaultParagraphFont"/>
    <w:link w:val="EndnoteText"/>
    <w:uiPriority w:val="99"/>
    <w:semiHidden/>
    <w:rsid w:val="003C4172"/>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3C4172"/>
    <w:rPr>
      <w:vertAlign w:val="superscript"/>
    </w:rPr>
  </w:style>
  <w:style w:type="character" w:styleId="CommentReference">
    <w:name w:val="annotation reference"/>
    <w:basedOn w:val="DefaultParagraphFont"/>
    <w:uiPriority w:val="99"/>
    <w:semiHidden/>
    <w:unhideWhenUsed/>
    <w:rsid w:val="00F22BB6"/>
    <w:rPr>
      <w:sz w:val="16"/>
      <w:szCs w:val="16"/>
    </w:rPr>
  </w:style>
  <w:style w:type="paragraph" w:styleId="CommentText">
    <w:name w:val="annotation text"/>
    <w:basedOn w:val="Normal"/>
    <w:link w:val="CommentTextChar"/>
    <w:uiPriority w:val="99"/>
    <w:semiHidden/>
    <w:unhideWhenUsed/>
    <w:rsid w:val="00F22BB6"/>
    <w:rPr>
      <w:sz w:val="20"/>
      <w:szCs w:val="20"/>
    </w:rPr>
  </w:style>
  <w:style w:type="character" w:customStyle="1" w:styleId="CommentTextChar">
    <w:name w:val="Comment Text Char"/>
    <w:basedOn w:val="DefaultParagraphFont"/>
    <w:link w:val="CommentText"/>
    <w:uiPriority w:val="99"/>
    <w:semiHidden/>
    <w:rsid w:val="00F22BB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22BB6"/>
    <w:rPr>
      <w:b/>
      <w:bCs/>
    </w:rPr>
  </w:style>
  <w:style w:type="character" w:customStyle="1" w:styleId="CommentSubjectChar">
    <w:name w:val="Comment Subject Char"/>
    <w:basedOn w:val="CommentTextChar"/>
    <w:link w:val="CommentSubject"/>
    <w:uiPriority w:val="99"/>
    <w:semiHidden/>
    <w:rsid w:val="00F22BB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22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BB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82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3670</Words>
  <Characters>2092</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Strautiņš</dc:creator>
  <cp:lastModifiedBy>Edgars Strautiņš</cp:lastModifiedBy>
  <cp:revision>4</cp:revision>
  <dcterms:created xsi:type="dcterms:W3CDTF">2018-11-06T09:38:00Z</dcterms:created>
  <dcterms:modified xsi:type="dcterms:W3CDTF">2018-11-20T13:26:00Z</dcterms:modified>
</cp:coreProperties>
</file>