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A444" w14:textId="77777777" w:rsidR="005F42DD" w:rsidRDefault="005F42DD" w:rsidP="005F42DD">
      <w:pPr>
        <w:spacing w:after="0" w:line="240" w:lineRule="auto"/>
        <w:jc w:val="right"/>
        <w:rPr>
          <w:rFonts w:ascii="Times New Roman" w:hAnsi="Times New Roman"/>
          <w:bCs/>
          <w:i/>
          <w:color w:val="000000"/>
          <w:sz w:val="28"/>
          <w:szCs w:val="28"/>
        </w:rPr>
      </w:pPr>
      <w:r w:rsidRPr="00297B1F">
        <w:rPr>
          <w:rFonts w:ascii="Times New Roman" w:hAnsi="Times New Roman"/>
          <w:bCs/>
          <w:i/>
          <w:color w:val="000000"/>
          <w:sz w:val="28"/>
          <w:szCs w:val="28"/>
        </w:rPr>
        <w:t>Projekts</w:t>
      </w:r>
    </w:p>
    <w:p w14:paraId="044FF92D" w14:textId="77777777" w:rsidR="00C03E1A" w:rsidRDefault="00C03E1A" w:rsidP="00C03E1A">
      <w:pPr>
        <w:spacing w:after="0" w:line="240" w:lineRule="auto"/>
        <w:jc w:val="center"/>
        <w:rPr>
          <w:rFonts w:ascii="Times New Roman" w:hAnsi="Times New Roman"/>
          <w:b/>
          <w:bCs/>
          <w:color w:val="000000"/>
          <w:sz w:val="28"/>
          <w:szCs w:val="28"/>
        </w:rPr>
      </w:pPr>
      <w:r w:rsidRPr="00C03E1A">
        <w:rPr>
          <w:rFonts w:ascii="Times New Roman" w:hAnsi="Times New Roman"/>
          <w:b/>
          <w:color w:val="333333"/>
          <w:sz w:val="28"/>
          <w:szCs w:val="28"/>
          <w:shd w:val="clear" w:color="auto" w:fill="FFFFFF"/>
        </w:rPr>
        <w:t>LATVIJAS REPUBLIKAS</w:t>
      </w:r>
      <w:r>
        <w:rPr>
          <w:rFonts w:ascii="Times New Roman" w:hAnsi="Times New Roman"/>
          <w:b/>
          <w:bCs/>
          <w:color w:val="000000"/>
          <w:sz w:val="28"/>
          <w:szCs w:val="28"/>
        </w:rPr>
        <w:t xml:space="preserve"> </w:t>
      </w:r>
      <w:r w:rsidR="005F42DD">
        <w:rPr>
          <w:rFonts w:ascii="Times New Roman" w:hAnsi="Times New Roman"/>
          <w:b/>
          <w:bCs/>
          <w:color w:val="000000"/>
          <w:sz w:val="28"/>
          <w:szCs w:val="28"/>
        </w:rPr>
        <w:t xml:space="preserve">MINISTRU KABINETA </w:t>
      </w:r>
    </w:p>
    <w:p w14:paraId="235B8884" w14:textId="6AE23D21" w:rsidR="005F42DD" w:rsidRPr="00D16925" w:rsidRDefault="005F42DD" w:rsidP="00C03E1A">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SĒDES PROTOKOLLĒMUMS</w:t>
      </w:r>
    </w:p>
    <w:p w14:paraId="18A80B29" w14:textId="77777777" w:rsidR="005F42DD" w:rsidRPr="00E92A9B" w:rsidRDefault="005F42DD" w:rsidP="009C05F8">
      <w:pPr>
        <w:pStyle w:val="Heading2"/>
        <w:rPr>
          <w:szCs w:val="28"/>
        </w:rPr>
      </w:pPr>
    </w:p>
    <w:p w14:paraId="1FD55260" w14:textId="0990F232" w:rsidR="009C05F8" w:rsidRPr="00E92A9B" w:rsidRDefault="00EB292B" w:rsidP="009C05F8">
      <w:pPr>
        <w:pStyle w:val="Heading2"/>
        <w:rPr>
          <w:szCs w:val="28"/>
        </w:rPr>
      </w:pPr>
      <w:r w:rsidRPr="00E92A9B">
        <w:rPr>
          <w:szCs w:val="28"/>
        </w:rPr>
        <w:t>Rīgā</w:t>
      </w:r>
      <w:r w:rsidRPr="00E92A9B">
        <w:rPr>
          <w:szCs w:val="28"/>
        </w:rPr>
        <w:tab/>
      </w:r>
      <w:r w:rsidRPr="00E92A9B">
        <w:rPr>
          <w:szCs w:val="28"/>
        </w:rPr>
        <w:tab/>
      </w:r>
      <w:r w:rsidRPr="00E92A9B">
        <w:rPr>
          <w:szCs w:val="28"/>
        </w:rPr>
        <w:tab/>
      </w:r>
      <w:r w:rsidRPr="00E92A9B">
        <w:rPr>
          <w:szCs w:val="28"/>
        </w:rPr>
        <w:tab/>
      </w:r>
      <w:r w:rsidRPr="00E92A9B">
        <w:rPr>
          <w:szCs w:val="28"/>
        </w:rPr>
        <w:tab/>
      </w:r>
      <w:r w:rsidRPr="00E92A9B">
        <w:rPr>
          <w:szCs w:val="28"/>
        </w:rPr>
        <w:tab/>
        <w:t>Nr.</w:t>
      </w:r>
      <w:r w:rsidRPr="00E92A9B">
        <w:rPr>
          <w:szCs w:val="28"/>
        </w:rPr>
        <w:tab/>
      </w:r>
      <w:r w:rsidRPr="00E92A9B">
        <w:rPr>
          <w:szCs w:val="28"/>
        </w:rPr>
        <w:tab/>
        <w:t xml:space="preserve"> 201</w:t>
      </w:r>
      <w:r w:rsidR="00874874" w:rsidRPr="00E92A9B">
        <w:rPr>
          <w:szCs w:val="28"/>
        </w:rPr>
        <w:t>8</w:t>
      </w:r>
      <w:r w:rsidRPr="00E92A9B">
        <w:rPr>
          <w:szCs w:val="28"/>
        </w:rPr>
        <w:t>. gada _____________</w:t>
      </w:r>
    </w:p>
    <w:p w14:paraId="1FD55262" w14:textId="01C0D0B5" w:rsidR="009C05F8" w:rsidRPr="00E92A9B" w:rsidRDefault="009C05F8" w:rsidP="009C05F8">
      <w:pPr>
        <w:pStyle w:val="Heading2"/>
        <w:jc w:val="center"/>
        <w:rPr>
          <w:b/>
          <w:szCs w:val="28"/>
        </w:rPr>
      </w:pPr>
    </w:p>
    <w:p w14:paraId="1FD55263" w14:textId="77777777" w:rsidR="00604845" w:rsidRPr="00E92A9B" w:rsidRDefault="00EB292B" w:rsidP="00604845">
      <w:pPr>
        <w:spacing w:after="0" w:line="240" w:lineRule="auto"/>
        <w:ind w:left="3600" w:firstLine="720"/>
        <w:rPr>
          <w:rFonts w:ascii="Times New Roman" w:hAnsi="Times New Roman"/>
          <w:b/>
          <w:sz w:val="28"/>
          <w:szCs w:val="28"/>
          <w:lang w:eastAsia="en-US"/>
        </w:rPr>
      </w:pPr>
      <w:r w:rsidRPr="00E92A9B">
        <w:rPr>
          <w:rFonts w:ascii="Times New Roman" w:hAnsi="Times New Roman"/>
          <w:b/>
          <w:sz w:val="28"/>
          <w:szCs w:val="28"/>
        </w:rPr>
        <w:t>.§</w:t>
      </w:r>
    </w:p>
    <w:p w14:paraId="1FD55265" w14:textId="0DFEF876" w:rsidR="00604845" w:rsidRPr="00B46A70" w:rsidRDefault="00EB292B" w:rsidP="00A45EEC">
      <w:pP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B46A70">
        <w:rPr>
          <w:rFonts w:ascii="Times New Roman" w:hAnsi="Times New Roman"/>
          <w:b/>
          <w:sz w:val="28"/>
          <w:szCs w:val="28"/>
        </w:rPr>
        <w:t>Informatīvais ziņojums “</w:t>
      </w:r>
      <w:bookmarkStart w:id="4" w:name="_Hlk526516151"/>
      <w:r w:rsidR="006A35F2" w:rsidRPr="00B46A70">
        <w:rPr>
          <w:rFonts w:ascii="Times New Roman" w:hAnsi="Times New Roman"/>
          <w:b/>
          <w:bCs/>
          <w:sz w:val="28"/>
          <w:szCs w:val="28"/>
        </w:rPr>
        <w:t xml:space="preserve">Par nepieciešamajām apropriācijas pārdalēm </w:t>
      </w:r>
      <w:r w:rsidR="00B46A70" w:rsidRPr="00B46A70">
        <w:rPr>
          <w:rFonts w:ascii="Times New Roman" w:hAnsi="Times New Roman"/>
          <w:b/>
          <w:bCs/>
          <w:sz w:val="28"/>
          <w:szCs w:val="28"/>
        </w:rPr>
        <w:t xml:space="preserve">Veselības ministrijas budžeta ietvaros </w:t>
      </w:r>
      <w:r w:rsidR="006A35F2" w:rsidRPr="00B46A70">
        <w:rPr>
          <w:rFonts w:ascii="Times New Roman" w:hAnsi="Times New Roman"/>
          <w:b/>
          <w:bCs/>
          <w:sz w:val="28"/>
          <w:szCs w:val="28"/>
        </w:rPr>
        <w:t>2018.gad</w:t>
      </w:r>
      <w:bookmarkEnd w:id="4"/>
      <w:r w:rsidR="006A35F2" w:rsidRPr="00B46A70">
        <w:rPr>
          <w:rFonts w:ascii="Times New Roman" w:hAnsi="Times New Roman"/>
          <w:b/>
          <w:bCs/>
          <w:sz w:val="28"/>
          <w:szCs w:val="28"/>
        </w:rPr>
        <w:t>ā</w:t>
      </w:r>
      <w:r w:rsidRPr="00B46A70">
        <w:rPr>
          <w:rFonts w:ascii="Times New Roman" w:hAnsi="Times New Roman"/>
          <w:b/>
          <w:sz w:val="28"/>
          <w:szCs w:val="28"/>
        </w:rPr>
        <w:t>”</w:t>
      </w:r>
    </w:p>
    <w:bookmarkEnd w:id="0"/>
    <w:bookmarkEnd w:id="1"/>
    <w:p w14:paraId="74D1A14E" w14:textId="77777777" w:rsidR="000861CE" w:rsidRPr="00B46A70" w:rsidRDefault="000861CE" w:rsidP="000861CE">
      <w:pPr>
        <w:pStyle w:val="pamattekststabul"/>
        <w:spacing w:before="0" w:beforeAutospacing="0" w:after="0" w:afterAutospacing="0"/>
        <w:jc w:val="both"/>
        <w:rPr>
          <w:b/>
          <w:sz w:val="28"/>
          <w:szCs w:val="28"/>
          <w:lang w:val="lv-LV"/>
        </w:rPr>
      </w:pPr>
      <w:r w:rsidRPr="00B46A70">
        <w:rPr>
          <w:b/>
          <w:sz w:val="28"/>
          <w:szCs w:val="28"/>
          <w:lang w:val="lv-LV"/>
        </w:rPr>
        <w:t>TA-</w:t>
      </w:r>
    </w:p>
    <w:p w14:paraId="292635A2" w14:textId="77777777" w:rsidR="000861CE" w:rsidRPr="00B46A70" w:rsidRDefault="000861CE" w:rsidP="000861CE">
      <w:pPr>
        <w:pStyle w:val="pamattekststabul"/>
        <w:spacing w:before="0" w:beforeAutospacing="0" w:after="0" w:afterAutospacing="0"/>
        <w:jc w:val="center"/>
        <w:rPr>
          <w:b/>
          <w:sz w:val="28"/>
          <w:szCs w:val="28"/>
          <w:lang w:val="lv-LV"/>
        </w:rPr>
      </w:pPr>
      <w:r w:rsidRPr="00B46A70">
        <w:rPr>
          <w:b/>
          <w:sz w:val="28"/>
          <w:szCs w:val="28"/>
          <w:lang w:val="lv-LV"/>
        </w:rPr>
        <w:t>_____________________________________________________</w:t>
      </w:r>
    </w:p>
    <w:p w14:paraId="39E44AEA" w14:textId="77777777" w:rsidR="000861CE" w:rsidRPr="00B46A70" w:rsidRDefault="000861CE" w:rsidP="000861CE">
      <w:pPr>
        <w:pStyle w:val="pamattekststabul"/>
        <w:spacing w:before="0" w:beforeAutospacing="0" w:after="0" w:afterAutospacing="0"/>
        <w:jc w:val="center"/>
        <w:rPr>
          <w:sz w:val="28"/>
          <w:szCs w:val="28"/>
          <w:lang w:val="lv-LV"/>
        </w:rPr>
      </w:pPr>
      <w:r w:rsidRPr="00B46A70">
        <w:rPr>
          <w:sz w:val="28"/>
          <w:szCs w:val="28"/>
          <w:lang w:val="lv-LV"/>
        </w:rPr>
        <w:t>(…)</w:t>
      </w:r>
    </w:p>
    <w:p w14:paraId="1FD55266" w14:textId="77777777" w:rsidR="00604845" w:rsidRPr="00B46A70" w:rsidRDefault="00604845" w:rsidP="00604845">
      <w:pPr>
        <w:pStyle w:val="BodyText"/>
        <w:keepLines/>
        <w:spacing w:after="0" w:line="240" w:lineRule="auto"/>
        <w:ind w:firstLine="720"/>
        <w:jc w:val="center"/>
        <w:rPr>
          <w:rFonts w:ascii="Times New Roman" w:hAnsi="Times New Roman"/>
          <w:b/>
          <w:sz w:val="28"/>
          <w:szCs w:val="28"/>
        </w:rPr>
      </w:pPr>
    </w:p>
    <w:p w14:paraId="1FD55267" w14:textId="77777777" w:rsidR="00604845" w:rsidRPr="00B46A70" w:rsidRDefault="00604845" w:rsidP="00604845">
      <w:pPr>
        <w:pStyle w:val="BodyText"/>
        <w:keepLines/>
        <w:spacing w:after="0" w:line="240" w:lineRule="auto"/>
        <w:ind w:firstLine="720"/>
        <w:jc w:val="center"/>
        <w:rPr>
          <w:rFonts w:ascii="Times New Roman" w:hAnsi="Times New Roman"/>
          <w:b/>
          <w:sz w:val="28"/>
          <w:szCs w:val="28"/>
        </w:rPr>
      </w:pPr>
    </w:p>
    <w:bookmarkEnd w:id="2"/>
    <w:bookmarkEnd w:id="3"/>
    <w:p w14:paraId="489B4752" w14:textId="098E7B78" w:rsidR="00C101AB" w:rsidRPr="00B46A70" w:rsidRDefault="00EB292B" w:rsidP="00E92A9B">
      <w:pPr>
        <w:pStyle w:val="BodyText2"/>
        <w:numPr>
          <w:ilvl w:val="0"/>
          <w:numId w:val="2"/>
        </w:numPr>
        <w:tabs>
          <w:tab w:val="left" w:pos="-5387"/>
          <w:tab w:val="left" w:pos="709"/>
        </w:tabs>
        <w:rPr>
          <w:szCs w:val="28"/>
        </w:rPr>
      </w:pPr>
      <w:r w:rsidRPr="00B46A70">
        <w:rPr>
          <w:szCs w:val="28"/>
        </w:rPr>
        <w:t>Pieņemt zināšanai veselības ministra</w:t>
      </w:r>
      <w:r w:rsidR="00D87131" w:rsidRPr="00B46A70">
        <w:rPr>
          <w:szCs w:val="28"/>
        </w:rPr>
        <w:t xml:space="preserve"> iesniegto informatīvo ziņojumu “</w:t>
      </w:r>
      <w:r w:rsidR="006A35F2" w:rsidRPr="00B46A70">
        <w:rPr>
          <w:szCs w:val="28"/>
        </w:rPr>
        <w:t xml:space="preserve">Par nepieciešamajām apropriācijas pārdalēm </w:t>
      </w:r>
      <w:r w:rsidR="00B46A70" w:rsidRPr="00B46A70">
        <w:rPr>
          <w:szCs w:val="28"/>
        </w:rPr>
        <w:t xml:space="preserve">Veselības ministrijas budžeta ietvaros </w:t>
      </w:r>
      <w:r w:rsidR="006A35F2" w:rsidRPr="00B46A70">
        <w:rPr>
          <w:szCs w:val="28"/>
        </w:rPr>
        <w:t>2018.gadā</w:t>
      </w:r>
      <w:r w:rsidR="00D87131" w:rsidRPr="00B46A70">
        <w:rPr>
          <w:szCs w:val="28"/>
        </w:rPr>
        <w:t>”</w:t>
      </w:r>
      <w:r w:rsidR="00D215B7" w:rsidRPr="00B46A70">
        <w:rPr>
          <w:szCs w:val="28"/>
        </w:rPr>
        <w:t>.</w:t>
      </w:r>
      <w:bookmarkStart w:id="5" w:name="_Hlk526515598"/>
      <w:bookmarkStart w:id="6" w:name="_GoBack"/>
      <w:bookmarkEnd w:id="6"/>
    </w:p>
    <w:p w14:paraId="4EA5D2F3" w14:textId="77777777" w:rsidR="00C101AB" w:rsidRPr="00B46A70" w:rsidRDefault="00C101AB" w:rsidP="00E92A9B">
      <w:pPr>
        <w:pStyle w:val="BodyText2"/>
        <w:tabs>
          <w:tab w:val="left" w:pos="-5387"/>
          <w:tab w:val="left" w:pos="709"/>
        </w:tabs>
        <w:ind w:left="360"/>
        <w:rPr>
          <w:szCs w:val="28"/>
        </w:rPr>
      </w:pPr>
    </w:p>
    <w:p w14:paraId="367882E9" w14:textId="15ECA405" w:rsidR="00271EE3" w:rsidRPr="00B46A70" w:rsidRDefault="00660557" w:rsidP="00E92A9B">
      <w:pPr>
        <w:pStyle w:val="BodyText2"/>
        <w:numPr>
          <w:ilvl w:val="0"/>
          <w:numId w:val="2"/>
        </w:numPr>
        <w:tabs>
          <w:tab w:val="left" w:pos="-5387"/>
          <w:tab w:val="left" w:pos="709"/>
        </w:tabs>
        <w:rPr>
          <w:szCs w:val="28"/>
        </w:rPr>
      </w:pPr>
      <w:r w:rsidRPr="00B46A70">
        <w:rPr>
          <w:szCs w:val="28"/>
        </w:rPr>
        <w:t>A</w:t>
      </w:r>
      <w:r w:rsidR="00866604" w:rsidRPr="00B46A70">
        <w:rPr>
          <w:szCs w:val="28"/>
        </w:rPr>
        <w:t xml:space="preserve">tbalstīt </w:t>
      </w:r>
      <w:r w:rsidR="006A35F2" w:rsidRPr="00B46A70">
        <w:rPr>
          <w:szCs w:val="28"/>
        </w:rPr>
        <w:t>apropriācijas pārdal</w:t>
      </w:r>
      <w:r w:rsidR="003B32E1" w:rsidRPr="00B46A70">
        <w:rPr>
          <w:szCs w:val="28"/>
        </w:rPr>
        <w:t xml:space="preserve">i </w:t>
      </w:r>
      <w:r w:rsidR="00B46A70" w:rsidRPr="00B46A70">
        <w:rPr>
          <w:szCs w:val="28"/>
        </w:rPr>
        <w:t xml:space="preserve">Veselības ministrijas budžeta ietvaros </w:t>
      </w:r>
      <w:r w:rsidR="003B32E1" w:rsidRPr="00B46A70">
        <w:rPr>
          <w:szCs w:val="28"/>
        </w:rPr>
        <w:t>2018.gadā</w:t>
      </w:r>
      <w:r w:rsidRPr="00B46A70">
        <w:rPr>
          <w:szCs w:val="28"/>
        </w:rPr>
        <w:t xml:space="preserve"> </w:t>
      </w:r>
      <w:r w:rsidRPr="00B46A70">
        <w:rPr>
          <w:bCs/>
          <w:szCs w:val="28"/>
        </w:rPr>
        <w:t xml:space="preserve">Veselības ministrijas </w:t>
      </w:r>
      <w:r w:rsidR="006A35F2" w:rsidRPr="00B46A70">
        <w:rPr>
          <w:rFonts w:eastAsiaTheme="minorHAnsi"/>
          <w:bCs/>
          <w:szCs w:val="28"/>
        </w:rPr>
        <w:t>pamatbudžet</w:t>
      </w:r>
      <w:r w:rsidR="003B32E1" w:rsidRPr="00B46A70">
        <w:rPr>
          <w:rFonts w:eastAsiaTheme="minorHAnsi"/>
          <w:bCs/>
          <w:szCs w:val="28"/>
        </w:rPr>
        <w:t>a ietvaros</w:t>
      </w:r>
      <w:r w:rsidR="006A35F2" w:rsidRPr="00B46A70">
        <w:rPr>
          <w:rFonts w:eastAsiaTheme="minorHAnsi"/>
          <w:bCs/>
          <w:szCs w:val="28"/>
        </w:rPr>
        <w:t xml:space="preserve"> </w:t>
      </w:r>
      <w:r w:rsidR="003B32E1" w:rsidRPr="00B46A70">
        <w:rPr>
          <w:rFonts w:eastAsiaTheme="minorHAnsi"/>
          <w:bCs/>
          <w:szCs w:val="28"/>
        </w:rPr>
        <w:t>starp budžeta</w:t>
      </w:r>
      <w:r w:rsidR="006A35F2" w:rsidRPr="00B46A70">
        <w:rPr>
          <w:szCs w:val="28"/>
        </w:rPr>
        <w:t xml:space="preserve"> apakšprogramm</w:t>
      </w:r>
      <w:r w:rsidR="003B32E1" w:rsidRPr="00B46A70">
        <w:rPr>
          <w:szCs w:val="28"/>
        </w:rPr>
        <w:t>ām</w:t>
      </w:r>
      <w:r w:rsidRPr="00B46A70">
        <w:rPr>
          <w:szCs w:val="28"/>
        </w:rPr>
        <w:t>:</w:t>
      </w:r>
    </w:p>
    <w:bookmarkEnd w:id="5"/>
    <w:p w14:paraId="035FC889" w14:textId="389BBFB8" w:rsidR="00176A6A" w:rsidRPr="0008764E" w:rsidRDefault="00A802C9" w:rsidP="00E92A9B">
      <w:pPr>
        <w:pStyle w:val="BodyText2"/>
        <w:numPr>
          <w:ilvl w:val="1"/>
          <w:numId w:val="2"/>
        </w:numPr>
        <w:tabs>
          <w:tab w:val="left" w:pos="-5387"/>
          <w:tab w:val="left" w:pos="709"/>
        </w:tabs>
        <w:rPr>
          <w:szCs w:val="28"/>
        </w:rPr>
      </w:pPr>
      <w:r w:rsidRPr="00B46A70">
        <w:rPr>
          <w:noProof/>
          <w:szCs w:val="28"/>
        </w:rPr>
        <w:t xml:space="preserve"> </w:t>
      </w:r>
      <w:r w:rsidR="003B32E1" w:rsidRPr="00B46A70">
        <w:rPr>
          <w:szCs w:val="28"/>
        </w:rPr>
        <w:t xml:space="preserve">no </w:t>
      </w:r>
      <w:r w:rsidRPr="00B46A70">
        <w:rPr>
          <w:noProof/>
          <w:szCs w:val="28"/>
        </w:rPr>
        <w:t>apakšprogramm</w:t>
      </w:r>
      <w:r w:rsidR="003B32E1" w:rsidRPr="00B46A70">
        <w:rPr>
          <w:noProof/>
          <w:szCs w:val="28"/>
        </w:rPr>
        <w:t>as</w:t>
      </w:r>
      <w:r w:rsidRPr="00B46A70">
        <w:rPr>
          <w:noProof/>
          <w:szCs w:val="28"/>
        </w:rPr>
        <w:t xml:space="preserve"> 33.14</w:t>
      </w:r>
      <w:r w:rsidR="00271EE3" w:rsidRPr="00B46A70">
        <w:rPr>
          <w:noProof/>
          <w:szCs w:val="28"/>
        </w:rPr>
        <w:t>.00 “</w:t>
      </w:r>
      <w:r w:rsidRPr="00B46A70">
        <w:rPr>
          <w:noProof/>
          <w:szCs w:val="28"/>
        </w:rPr>
        <w:t>Primārās ambulatorās veselības aprūpes</w:t>
      </w:r>
      <w:r w:rsidRPr="00B23C6C">
        <w:rPr>
          <w:noProof/>
          <w:szCs w:val="28"/>
        </w:rPr>
        <w:t xml:space="preserve"> nodrošināšana</w:t>
      </w:r>
      <w:r w:rsidR="00271EE3" w:rsidRPr="00B23C6C">
        <w:rPr>
          <w:noProof/>
          <w:szCs w:val="28"/>
        </w:rPr>
        <w:t>”</w:t>
      </w:r>
      <w:r w:rsidR="003B32E1" w:rsidRPr="00B23C6C">
        <w:rPr>
          <w:noProof/>
          <w:szCs w:val="28"/>
        </w:rPr>
        <w:t>,</w:t>
      </w:r>
      <w:r w:rsidR="00271EE3" w:rsidRPr="00B23C6C">
        <w:rPr>
          <w:noProof/>
          <w:szCs w:val="28"/>
        </w:rPr>
        <w:t xml:space="preserve"> samazinot </w:t>
      </w:r>
      <w:r w:rsidR="00271EE3" w:rsidRPr="00B23C6C">
        <w:rPr>
          <w:szCs w:val="28"/>
        </w:rPr>
        <w:t>dotāciju no vispārējiem ieņēmumiem un izdevumus subsīdijām un dotācijām</w:t>
      </w:r>
      <w:r w:rsidR="003B32E1" w:rsidRPr="00B23C6C">
        <w:rPr>
          <w:szCs w:val="28"/>
        </w:rPr>
        <w:t>,</w:t>
      </w:r>
      <w:r w:rsidR="00271EE3" w:rsidRPr="00B23C6C">
        <w:rPr>
          <w:szCs w:val="28"/>
        </w:rPr>
        <w:t xml:space="preserve"> </w:t>
      </w:r>
      <w:r w:rsidR="00BE7369" w:rsidRPr="00B23C6C">
        <w:rPr>
          <w:szCs w:val="28"/>
        </w:rPr>
        <w:t>2 266 </w:t>
      </w:r>
      <w:r w:rsidR="008C1BC6" w:rsidRPr="00B23C6C">
        <w:rPr>
          <w:szCs w:val="28"/>
        </w:rPr>
        <w:t>144</w:t>
      </w:r>
      <w:r w:rsidR="00271EE3" w:rsidRPr="00B23C6C">
        <w:rPr>
          <w:szCs w:val="28"/>
        </w:rPr>
        <w:t xml:space="preserve"> </w:t>
      </w:r>
      <w:proofErr w:type="spellStart"/>
      <w:r w:rsidR="004011C9" w:rsidRPr="00B23C6C">
        <w:rPr>
          <w:i/>
          <w:szCs w:val="28"/>
        </w:rPr>
        <w:t>euro</w:t>
      </w:r>
      <w:proofErr w:type="spellEnd"/>
      <w:r w:rsidR="004011C9" w:rsidRPr="00B23C6C">
        <w:rPr>
          <w:szCs w:val="28"/>
        </w:rPr>
        <w:t xml:space="preserve"> </w:t>
      </w:r>
      <w:r w:rsidRPr="00B23C6C">
        <w:rPr>
          <w:szCs w:val="28"/>
        </w:rPr>
        <w:t>apmērā</w:t>
      </w:r>
      <w:r w:rsidRPr="00B23C6C">
        <w:rPr>
          <w:rFonts w:cstheme="minorBidi"/>
          <w:noProof/>
          <w:szCs w:val="28"/>
        </w:rPr>
        <w:t xml:space="preserve"> </w:t>
      </w:r>
      <w:r w:rsidR="003B32E1" w:rsidRPr="00B23C6C">
        <w:rPr>
          <w:rFonts w:cstheme="minorBidi"/>
          <w:noProof/>
          <w:szCs w:val="28"/>
        </w:rPr>
        <w:t xml:space="preserve">uz apakšprogrammu 02.04.00 “Rezidentu apmācība”, </w:t>
      </w:r>
      <w:r w:rsidR="00271EE3" w:rsidRPr="00B23C6C">
        <w:rPr>
          <w:rFonts w:cstheme="minorBidi"/>
          <w:noProof/>
          <w:szCs w:val="28"/>
        </w:rPr>
        <w:t xml:space="preserve">palielinot dotāciju no vispārējiem ieņēmumiem </w:t>
      </w:r>
      <w:r w:rsidR="00271EE3" w:rsidRPr="0008764E">
        <w:rPr>
          <w:rFonts w:cstheme="minorBidi"/>
          <w:noProof/>
          <w:szCs w:val="28"/>
        </w:rPr>
        <w:t>un izdevumus valsts budžeta transfertiem valsts budžeta daļēji finansētām atvasināt</w:t>
      </w:r>
      <w:r w:rsidR="002C49B3" w:rsidRPr="0008764E">
        <w:rPr>
          <w:rFonts w:cstheme="minorBidi"/>
          <w:noProof/>
          <w:szCs w:val="28"/>
        </w:rPr>
        <w:t>ām</w:t>
      </w:r>
      <w:r w:rsidR="00271EE3" w:rsidRPr="0008764E">
        <w:rPr>
          <w:rFonts w:cstheme="minorBidi"/>
          <w:noProof/>
          <w:szCs w:val="28"/>
        </w:rPr>
        <w:t xml:space="preserve"> publisk</w:t>
      </w:r>
      <w:r w:rsidR="002C49B3" w:rsidRPr="0008764E">
        <w:rPr>
          <w:rFonts w:cstheme="minorBidi"/>
          <w:noProof/>
          <w:szCs w:val="28"/>
        </w:rPr>
        <w:t>ām</w:t>
      </w:r>
      <w:r w:rsidR="00271EE3" w:rsidRPr="0008764E">
        <w:rPr>
          <w:rFonts w:cstheme="minorBidi"/>
          <w:noProof/>
          <w:szCs w:val="28"/>
        </w:rPr>
        <w:t xml:space="preserve"> personām un budžeta nefinansētām iestādēm not</w:t>
      </w:r>
      <w:r w:rsidR="00176A6A" w:rsidRPr="0008764E">
        <w:rPr>
          <w:rFonts w:cstheme="minorBidi"/>
          <w:noProof/>
          <w:szCs w:val="28"/>
        </w:rPr>
        <w:t>eiktam mērķim</w:t>
      </w:r>
      <w:r w:rsidR="008F1905" w:rsidRPr="0008764E">
        <w:rPr>
          <w:szCs w:val="28"/>
        </w:rPr>
        <w:t>, </w:t>
      </w:r>
      <w:r w:rsidR="00E2127E" w:rsidRPr="0008764E">
        <w:rPr>
          <w:rFonts w:cstheme="minorBidi"/>
          <w:noProof/>
          <w:szCs w:val="28"/>
        </w:rPr>
        <w:t>lai nodrošinātu rezidentu apmācību saistīb</w:t>
      </w:r>
      <w:r w:rsidR="00B23C6C" w:rsidRPr="0008764E">
        <w:rPr>
          <w:rFonts w:cstheme="minorBidi"/>
          <w:noProof/>
          <w:szCs w:val="28"/>
        </w:rPr>
        <w:t>ā ar rezidentu skaita pieaugumu;</w:t>
      </w:r>
    </w:p>
    <w:p w14:paraId="633B89E5" w14:textId="77777777" w:rsidR="00A802C9" w:rsidRPr="0008764E" w:rsidRDefault="00A802C9" w:rsidP="00E92A9B">
      <w:pPr>
        <w:pStyle w:val="BodyText2"/>
        <w:tabs>
          <w:tab w:val="left" w:pos="-5387"/>
          <w:tab w:val="left" w:pos="709"/>
        </w:tabs>
        <w:rPr>
          <w:rFonts w:cstheme="minorBidi"/>
          <w:noProof/>
          <w:szCs w:val="28"/>
        </w:rPr>
      </w:pPr>
    </w:p>
    <w:p w14:paraId="49C78636" w14:textId="646525A8" w:rsidR="00A802C9" w:rsidRPr="0008764E" w:rsidRDefault="00A802C9" w:rsidP="00E92A9B">
      <w:pPr>
        <w:pStyle w:val="ListParagraph"/>
        <w:numPr>
          <w:ilvl w:val="1"/>
          <w:numId w:val="2"/>
        </w:numPr>
        <w:spacing w:after="0" w:line="240" w:lineRule="auto"/>
        <w:jc w:val="both"/>
        <w:rPr>
          <w:rFonts w:ascii="Times New Roman" w:hAnsi="Times New Roman"/>
          <w:noProof/>
          <w:sz w:val="28"/>
          <w:szCs w:val="28"/>
          <w:lang w:eastAsia="en-US"/>
        </w:rPr>
      </w:pPr>
      <w:r w:rsidRPr="0008764E">
        <w:rPr>
          <w:rFonts w:ascii="Times New Roman" w:hAnsi="Times New Roman"/>
          <w:sz w:val="28"/>
          <w:szCs w:val="28"/>
        </w:rPr>
        <w:t xml:space="preserve"> </w:t>
      </w:r>
      <w:r w:rsidR="003B32E1" w:rsidRPr="0008764E">
        <w:rPr>
          <w:rFonts w:ascii="Times New Roman" w:hAnsi="Times New Roman"/>
          <w:sz w:val="28"/>
          <w:szCs w:val="28"/>
        </w:rPr>
        <w:t xml:space="preserve"> no </w:t>
      </w:r>
      <w:r w:rsidRPr="0008764E">
        <w:rPr>
          <w:rFonts w:ascii="Times New Roman" w:hAnsi="Times New Roman"/>
          <w:sz w:val="28"/>
          <w:szCs w:val="28"/>
        </w:rPr>
        <w:t>apakšprogramm</w:t>
      </w:r>
      <w:r w:rsidR="003B32E1" w:rsidRPr="0008764E">
        <w:rPr>
          <w:rFonts w:ascii="Times New Roman" w:hAnsi="Times New Roman"/>
          <w:sz w:val="28"/>
          <w:szCs w:val="28"/>
        </w:rPr>
        <w:t>as</w:t>
      </w:r>
      <w:r w:rsidRPr="0008764E">
        <w:rPr>
          <w:rFonts w:ascii="Times New Roman" w:hAnsi="Times New Roman"/>
          <w:sz w:val="28"/>
          <w:szCs w:val="28"/>
        </w:rPr>
        <w:t xml:space="preserve"> 33.16</w:t>
      </w:r>
      <w:r w:rsidR="000F32D9" w:rsidRPr="0008764E">
        <w:rPr>
          <w:rFonts w:ascii="Times New Roman" w:hAnsi="Times New Roman"/>
          <w:sz w:val="28"/>
          <w:szCs w:val="28"/>
        </w:rPr>
        <w:t>.00 “</w:t>
      </w:r>
      <w:r w:rsidRPr="0008764E">
        <w:rPr>
          <w:rFonts w:ascii="Times New Roman" w:hAnsi="Times New Roman"/>
          <w:sz w:val="28"/>
          <w:szCs w:val="28"/>
        </w:rPr>
        <w:t>Pārējo ambulatoro veselības aprūpes pakalpojumu nodrošināšana</w:t>
      </w:r>
      <w:r w:rsidR="000F32D9" w:rsidRPr="0008764E">
        <w:rPr>
          <w:rFonts w:ascii="Times New Roman" w:hAnsi="Times New Roman"/>
          <w:sz w:val="28"/>
          <w:szCs w:val="28"/>
        </w:rPr>
        <w:t>”</w:t>
      </w:r>
      <w:r w:rsidR="003B32E1" w:rsidRPr="0008764E">
        <w:rPr>
          <w:rFonts w:ascii="Times New Roman" w:hAnsi="Times New Roman"/>
          <w:sz w:val="28"/>
          <w:szCs w:val="28"/>
        </w:rPr>
        <w:t>,</w:t>
      </w:r>
      <w:r w:rsidR="008F1905" w:rsidRPr="0008764E">
        <w:rPr>
          <w:rFonts w:ascii="Times New Roman" w:hAnsi="Times New Roman"/>
          <w:sz w:val="28"/>
          <w:szCs w:val="28"/>
        </w:rPr>
        <w:t xml:space="preserve"> </w:t>
      </w:r>
      <w:r w:rsidR="000F32D9" w:rsidRPr="0008764E">
        <w:rPr>
          <w:rFonts w:ascii="Times New Roman" w:hAnsi="Times New Roman"/>
          <w:sz w:val="28"/>
          <w:szCs w:val="28"/>
        </w:rPr>
        <w:t>samazinot dotāciju no vispārējiem ieņēmumiem un izdevumus subsīdijām un dotācijām</w:t>
      </w:r>
      <w:r w:rsidR="003B32E1" w:rsidRPr="0008764E">
        <w:rPr>
          <w:rFonts w:ascii="Times New Roman" w:hAnsi="Times New Roman"/>
          <w:sz w:val="28"/>
          <w:szCs w:val="28"/>
        </w:rPr>
        <w:t>,</w:t>
      </w:r>
      <w:r w:rsidR="000F32D9" w:rsidRPr="0008764E">
        <w:rPr>
          <w:rFonts w:ascii="Times New Roman" w:hAnsi="Times New Roman"/>
          <w:sz w:val="28"/>
          <w:szCs w:val="28"/>
        </w:rPr>
        <w:t xml:space="preserve"> </w:t>
      </w:r>
      <w:r w:rsidR="008C1BC6" w:rsidRPr="0008764E">
        <w:rPr>
          <w:rFonts w:ascii="Times New Roman" w:hAnsi="Times New Roman"/>
          <w:sz w:val="28"/>
          <w:szCs w:val="28"/>
        </w:rPr>
        <w:t>5 499 270</w:t>
      </w:r>
      <w:r w:rsidR="000F32D9" w:rsidRPr="0008764E">
        <w:rPr>
          <w:rFonts w:ascii="Times New Roman" w:hAnsi="Times New Roman"/>
          <w:sz w:val="28"/>
          <w:szCs w:val="28"/>
        </w:rPr>
        <w:t xml:space="preserve"> </w:t>
      </w:r>
      <w:proofErr w:type="spellStart"/>
      <w:r w:rsidR="004011C9" w:rsidRPr="0008764E">
        <w:rPr>
          <w:rFonts w:ascii="Times New Roman" w:hAnsi="Times New Roman"/>
          <w:i/>
          <w:sz w:val="28"/>
          <w:szCs w:val="28"/>
        </w:rPr>
        <w:t>euro</w:t>
      </w:r>
      <w:proofErr w:type="spellEnd"/>
      <w:r w:rsidR="004011C9" w:rsidRPr="0008764E">
        <w:rPr>
          <w:rFonts w:ascii="Times New Roman" w:hAnsi="Times New Roman"/>
          <w:sz w:val="28"/>
          <w:szCs w:val="28"/>
        </w:rPr>
        <w:t xml:space="preserve"> </w:t>
      </w:r>
      <w:r w:rsidRPr="0008764E">
        <w:rPr>
          <w:rFonts w:ascii="Times New Roman" w:hAnsi="Times New Roman"/>
          <w:sz w:val="28"/>
          <w:szCs w:val="28"/>
        </w:rPr>
        <w:t>apmērā:</w:t>
      </w:r>
    </w:p>
    <w:p w14:paraId="57CCD054" w14:textId="715DEF99" w:rsidR="00A802C9" w:rsidRPr="00B23C6C" w:rsidRDefault="003B32E1" w:rsidP="00EB7FAD">
      <w:pPr>
        <w:pStyle w:val="BodyText2"/>
        <w:numPr>
          <w:ilvl w:val="2"/>
          <w:numId w:val="8"/>
        </w:numPr>
        <w:tabs>
          <w:tab w:val="left" w:pos="-5387"/>
          <w:tab w:val="left" w:pos="709"/>
        </w:tabs>
        <w:rPr>
          <w:szCs w:val="28"/>
        </w:rPr>
      </w:pPr>
      <w:r w:rsidRPr="0008764E">
        <w:rPr>
          <w:rFonts w:cstheme="minorBidi"/>
          <w:noProof/>
          <w:szCs w:val="28"/>
        </w:rPr>
        <w:t>uz apakšprogrammu 02.04.00 “Rezidentu apmācība”, palielinot dotāciju no vispārējiem ieņēmumiem un izdevumus valsts budžeta transfertiem valsts budžeta daļēji finansētām atvasināt</w:t>
      </w:r>
      <w:r w:rsidR="002C49B3" w:rsidRPr="0008764E">
        <w:rPr>
          <w:rFonts w:cstheme="minorBidi"/>
          <w:noProof/>
          <w:szCs w:val="28"/>
        </w:rPr>
        <w:t>ām</w:t>
      </w:r>
      <w:r w:rsidRPr="0008764E">
        <w:rPr>
          <w:rFonts w:cstheme="minorBidi"/>
          <w:noProof/>
          <w:szCs w:val="28"/>
        </w:rPr>
        <w:t xml:space="preserve"> publisk</w:t>
      </w:r>
      <w:r w:rsidR="002C49B3" w:rsidRPr="0008764E">
        <w:rPr>
          <w:rFonts w:cstheme="minorBidi"/>
          <w:noProof/>
          <w:szCs w:val="28"/>
        </w:rPr>
        <w:t>ām</w:t>
      </w:r>
      <w:r w:rsidRPr="00B23C6C">
        <w:rPr>
          <w:rFonts w:cstheme="minorBidi"/>
          <w:noProof/>
          <w:szCs w:val="28"/>
        </w:rPr>
        <w:t xml:space="preserve"> personām un budžeta nefinansētām iestādēm noteiktam mērķim</w:t>
      </w:r>
      <w:r w:rsidR="004011C9" w:rsidRPr="00B23C6C">
        <w:rPr>
          <w:rFonts w:cstheme="minorBidi"/>
          <w:noProof/>
          <w:szCs w:val="28"/>
        </w:rPr>
        <w:t>,</w:t>
      </w:r>
      <w:r w:rsidRPr="00B23C6C">
        <w:rPr>
          <w:rFonts w:cstheme="minorBidi"/>
          <w:noProof/>
          <w:szCs w:val="28"/>
        </w:rPr>
        <w:t xml:space="preserve"> </w:t>
      </w:r>
      <w:r w:rsidR="00EB7FAD" w:rsidRPr="00B23C6C">
        <w:rPr>
          <w:rFonts w:cstheme="minorBidi"/>
          <w:noProof/>
          <w:szCs w:val="28"/>
        </w:rPr>
        <w:t>905 664</w:t>
      </w:r>
      <w:r w:rsidR="00A802C9" w:rsidRPr="00B23C6C">
        <w:rPr>
          <w:rFonts w:cstheme="minorBidi"/>
          <w:noProof/>
          <w:szCs w:val="28"/>
        </w:rPr>
        <w:t xml:space="preserve"> </w:t>
      </w:r>
      <w:proofErr w:type="spellStart"/>
      <w:r w:rsidR="004011C9" w:rsidRPr="00B23C6C">
        <w:rPr>
          <w:i/>
          <w:szCs w:val="28"/>
        </w:rPr>
        <w:t>euro</w:t>
      </w:r>
      <w:proofErr w:type="spellEnd"/>
      <w:r w:rsidR="004011C9" w:rsidRPr="00B23C6C">
        <w:rPr>
          <w:szCs w:val="28"/>
        </w:rPr>
        <w:t xml:space="preserve"> </w:t>
      </w:r>
      <w:r w:rsidR="00A802C9" w:rsidRPr="00B23C6C">
        <w:rPr>
          <w:rFonts w:cstheme="minorBidi"/>
          <w:noProof/>
          <w:szCs w:val="28"/>
        </w:rPr>
        <w:t xml:space="preserve">apmērā, </w:t>
      </w:r>
      <w:r w:rsidR="005F5F53" w:rsidRPr="00B23C6C">
        <w:rPr>
          <w:rFonts w:cstheme="minorBidi"/>
          <w:noProof/>
          <w:szCs w:val="28"/>
        </w:rPr>
        <w:t>lai nodrošinātu rezidentu apmācību saistīb</w:t>
      </w:r>
      <w:r w:rsidR="00B23C6C" w:rsidRPr="00B23C6C">
        <w:rPr>
          <w:rFonts w:cstheme="minorBidi"/>
          <w:noProof/>
          <w:szCs w:val="28"/>
        </w:rPr>
        <w:t xml:space="preserve">ā ar rezidentu </w:t>
      </w:r>
      <w:r w:rsidR="00B23C6C">
        <w:rPr>
          <w:rFonts w:cstheme="minorBidi"/>
          <w:noProof/>
          <w:szCs w:val="28"/>
        </w:rPr>
        <w:t>sk</w:t>
      </w:r>
      <w:r w:rsidR="00B23C6C" w:rsidRPr="00B23C6C">
        <w:rPr>
          <w:rFonts w:cstheme="minorBidi"/>
          <w:noProof/>
          <w:szCs w:val="28"/>
        </w:rPr>
        <w:t>aita pieaugumu;</w:t>
      </w:r>
    </w:p>
    <w:p w14:paraId="27FE41E9" w14:textId="5C8F5EE1" w:rsidR="00E92A9B" w:rsidRPr="00B23C6C" w:rsidRDefault="003B32E1" w:rsidP="00B23C6C">
      <w:pPr>
        <w:spacing w:after="0" w:line="240" w:lineRule="auto"/>
        <w:ind w:left="1134" w:hanging="425"/>
        <w:jc w:val="both"/>
        <w:rPr>
          <w:rFonts w:cstheme="minorBidi"/>
          <w:noProof/>
          <w:szCs w:val="28"/>
        </w:rPr>
      </w:pPr>
      <w:r w:rsidRPr="00B23C6C">
        <w:rPr>
          <w:rFonts w:ascii="Times New Roman" w:hAnsi="Times New Roman"/>
          <w:noProof/>
          <w:sz w:val="28"/>
          <w:szCs w:val="28"/>
        </w:rPr>
        <w:t xml:space="preserve">2.2.2. uz apakšprogrammu </w:t>
      </w:r>
      <w:r w:rsidRPr="00B23C6C">
        <w:rPr>
          <w:rFonts w:ascii="Times New Roman" w:hAnsi="Times New Roman"/>
          <w:sz w:val="28"/>
          <w:szCs w:val="28"/>
        </w:rPr>
        <w:t xml:space="preserve">33.19.00 “Starptautiskie </w:t>
      </w:r>
      <w:r w:rsidRPr="00B23C6C">
        <w:rPr>
          <w:rFonts w:ascii="Times New Roman" w:hAnsi="Times New Roman"/>
          <w:noProof/>
          <w:sz w:val="28"/>
          <w:szCs w:val="28"/>
        </w:rPr>
        <w:t xml:space="preserve">norēķini par sniegtajiem veselības aprūpes pakalpojumiem”,  palielinot dotāciju no vispārējiem </w:t>
      </w:r>
      <w:r w:rsidRPr="00B23C6C">
        <w:rPr>
          <w:rFonts w:ascii="Times New Roman" w:hAnsi="Times New Roman"/>
          <w:noProof/>
          <w:sz w:val="28"/>
          <w:szCs w:val="28"/>
        </w:rPr>
        <w:lastRenderedPageBreak/>
        <w:t xml:space="preserve">ieņēmumiem un izdevumus </w:t>
      </w:r>
      <w:r w:rsidRPr="00B23C6C">
        <w:rPr>
          <w:rFonts w:ascii="Times New Roman" w:hAnsi="Times New Roman"/>
          <w:sz w:val="28"/>
          <w:szCs w:val="28"/>
        </w:rPr>
        <w:t>subsīdijām un dotācijām</w:t>
      </w:r>
      <w:r w:rsidR="004011C9" w:rsidRPr="00B23C6C">
        <w:rPr>
          <w:rFonts w:ascii="Times New Roman" w:hAnsi="Times New Roman"/>
          <w:sz w:val="28"/>
          <w:szCs w:val="28"/>
        </w:rPr>
        <w:t>,</w:t>
      </w:r>
      <w:r w:rsidRPr="00B23C6C">
        <w:rPr>
          <w:rFonts w:ascii="Times New Roman" w:hAnsi="Times New Roman"/>
          <w:sz w:val="28"/>
          <w:szCs w:val="28"/>
        </w:rPr>
        <w:t xml:space="preserve"> </w:t>
      </w:r>
      <w:r w:rsidR="008C1BC6" w:rsidRPr="00B23C6C">
        <w:rPr>
          <w:rFonts w:ascii="Times New Roman" w:hAnsi="Times New Roman"/>
          <w:noProof/>
          <w:sz w:val="28"/>
          <w:szCs w:val="28"/>
        </w:rPr>
        <w:t>4</w:t>
      </w:r>
      <w:r w:rsidR="00EB7FAD" w:rsidRPr="00B23C6C">
        <w:rPr>
          <w:rFonts w:ascii="Times New Roman" w:hAnsi="Times New Roman"/>
          <w:noProof/>
          <w:sz w:val="28"/>
          <w:szCs w:val="28"/>
        </w:rPr>
        <w:t> 593 606</w:t>
      </w:r>
      <w:r w:rsidR="004011C9" w:rsidRPr="00B23C6C">
        <w:rPr>
          <w:rFonts w:ascii="Times New Roman" w:hAnsi="Times New Roman"/>
          <w:noProof/>
          <w:sz w:val="28"/>
          <w:szCs w:val="28"/>
        </w:rPr>
        <w:t xml:space="preserve"> </w:t>
      </w:r>
      <w:proofErr w:type="spellStart"/>
      <w:r w:rsidR="004011C9" w:rsidRPr="00B23C6C">
        <w:rPr>
          <w:rFonts w:ascii="Times New Roman" w:hAnsi="Times New Roman"/>
          <w:i/>
          <w:sz w:val="28"/>
          <w:szCs w:val="28"/>
        </w:rPr>
        <w:t>euro</w:t>
      </w:r>
      <w:proofErr w:type="spellEnd"/>
      <w:r w:rsidR="00A802C9" w:rsidRPr="00B23C6C">
        <w:rPr>
          <w:rFonts w:ascii="Times New Roman" w:hAnsi="Times New Roman"/>
          <w:noProof/>
          <w:sz w:val="28"/>
          <w:szCs w:val="28"/>
        </w:rPr>
        <w:t xml:space="preserve"> apmērā, </w:t>
      </w:r>
      <w:r w:rsidR="00EB7FAD" w:rsidRPr="00B23C6C">
        <w:rPr>
          <w:rFonts w:ascii="Times New Roman" w:hAnsi="Times New Roman"/>
          <w:sz w:val="28"/>
          <w:szCs w:val="28"/>
        </w:rPr>
        <w:t xml:space="preserve">lai </w:t>
      </w:r>
      <w:r w:rsidR="00B23C6C" w:rsidRPr="00B23C6C">
        <w:rPr>
          <w:rFonts w:ascii="Times New Roman" w:hAnsi="Times New Roman"/>
          <w:noProof/>
          <w:sz w:val="28"/>
          <w:szCs w:val="28"/>
          <w:lang w:eastAsia="en-US"/>
        </w:rPr>
        <w:t>nodrošinātu daļēju apmaksu par Latvijas iedzīvotājiem sniegtajiem veselības aprūpes pakalpojumiem ES sociālā nodrošinājuma sistēmas ietvaros atbilstoši no ES un EEZ dalībvalstīm saņemtajiem rēķiniem, kur</w:t>
      </w:r>
      <w:r w:rsidR="00B23C6C" w:rsidRPr="00B23C6C">
        <w:rPr>
          <w:rFonts w:ascii="Times New Roman" w:hAnsi="Times New Roman"/>
          <w:noProof/>
          <w:sz w:val="28"/>
          <w:szCs w:val="28"/>
        </w:rPr>
        <w:t>u apmaksas termiņš ir 2018.gads;</w:t>
      </w:r>
    </w:p>
    <w:p w14:paraId="65444A2B" w14:textId="4EFF1CBE" w:rsidR="00B23C6C" w:rsidRPr="00B23C6C" w:rsidRDefault="00B23C6C" w:rsidP="00B23C6C">
      <w:pPr>
        <w:pStyle w:val="BodyText2"/>
        <w:tabs>
          <w:tab w:val="left" w:pos="-5387"/>
          <w:tab w:val="left" w:pos="709"/>
        </w:tabs>
        <w:rPr>
          <w:rFonts w:cstheme="minorBidi"/>
          <w:noProof/>
          <w:szCs w:val="28"/>
        </w:rPr>
      </w:pPr>
    </w:p>
    <w:p w14:paraId="069AB8D8" w14:textId="59357537" w:rsidR="00B23C6C" w:rsidRPr="00B23C6C" w:rsidRDefault="00EB7FAD" w:rsidP="00B23C6C">
      <w:pPr>
        <w:pStyle w:val="ListParagraph"/>
        <w:numPr>
          <w:ilvl w:val="1"/>
          <w:numId w:val="8"/>
        </w:numPr>
        <w:spacing w:after="0" w:line="240" w:lineRule="auto"/>
        <w:jc w:val="both"/>
        <w:rPr>
          <w:rFonts w:ascii="Times New Roman" w:hAnsi="Times New Roman"/>
          <w:noProof/>
          <w:sz w:val="28"/>
          <w:szCs w:val="28"/>
          <w:lang w:eastAsia="en-US"/>
        </w:rPr>
      </w:pPr>
      <w:r w:rsidRPr="00B23C6C">
        <w:rPr>
          <w:rFonts w:ascii="Times New Roman" w:hAnsi="Times New Roman"/>
          <w:noProof/>
          <w:sz w:val="28"/>
          <w:szCs w:val="28"/>
          <w:lang w:eastAsia="en-US"/>
        </w:rPr>
        <w:t xml:space="preserve"> </w:t>
      </w:r>
      <w:r w:rsidR="00DA50C9" w:rsidRPr="00B23C6C">
        <w:rPr>
          <w:rFonts w:ascii="Times New Roman" w:hAnsi="Times New Roman"/>
          <w:noProof/>
          <w:sz w:val="28"/>
          <w:szCs w:val="28"/>
          <w:lang w:eastAsia="en-US"/>
        </w:rPr>
        <w:t>no apakšprogrammas</w:t>
      </w:r>
      <w:r w:rsidR="00E92A9B" w:rsidRPr="00B23C6C">
        <w:rPr>
          <w:rFonts w:ascii="Times New Roman" w:hAnsi="Times New Roman"/>
          <w:noProof/>
          <w:sz w:val="28"/>
          <w:szCs w:val="28"/>
          <w:lang w:eastAsia="en-US"/>
        </w:rPr>
        <w:t xml:space="preserve"> 33.18.00 “Plānveida stacionāro veselības aprūpes pakalpojumu nodrošināšana”</w:t>
      </w:r>
      <w:r w:rsidR="00DA50C9" w:rsidRPr="00B23C6C">
        <w:rPr>
          <w:rFonts w:ascii="Times New Roman" w:hAnsi="Times New Roman"/>
          <w:noProof/>
          <w:sz w:val="28"/>
          <w:szCs w:val="28"/>
          <w:lang w:eastAsia="en-US"/>
        </w:rPr>
        <w:t>,</w:t>
      </w:r>
      <w:r w:rsidR="00E92A9B" w:rsidRPr="00B23C6C">
        <w:rPr>
          <w:rFonts w:ascii="Times New Roman" w:hAnsi="Times New Roman"/>
          <w:noProof/>
          <w:sz w:val="28"/>
          <w:szCs w:val="28"/>
          <w:lang w:eastAsia="en-US"/>
        </w:rPr>
        <w:t xml:space="preserve"> samazinot dotāciju no vispārējiem ieņēmumiem un izdevumus subsīdijām un dotācijām</w:t>
      </w:r>
      <w:r w:rsidR="004011C9" w:rsidRPr="00B23C6C">
        <w:rPr>
          <w:rFonts w:ascii="Times New Roman" w:hAnsi="Times New Roman"/>
          <w:noProof/>
          <w:sz w:val="28"/>
          <w:szCs w:val="28"/>
          <w:lang w:eastAsia="en-US"/>
        </w:rPr>
        <w:t>,</w:t>
      </w:r>
      <w:r w:rsidR="00E92A9B" w:rsidRPr="00B23C6C">
        <w:rPr>
          <w:rFonts w:ascii="Times New Roman" w:hAnsi="Times New Roman"/>
          <w:noProof/>
          <w:sz w:val="28"/>
          <w:szCs w:val="28"/>
          <w:lang w:eastAsia="en-US"/>
        </w:rPr>
        <w:t xml:space="preserve"> </w:t>
      </w:r>
      <w:r w:rsidR="008C1BC6" w:rsidRPr="00B23C6C">
        <w:rPr>
          <w:rFonts w:ascii="Times New Roman" w:hAnsi="Times New Roman"/>
          <w:noProof/>
          <w:sz w:val="28"/>
          <w:szCs w:val="28"/>
          <w:lang w:eastAsia="en-US"/>
        </w:rPr>
        <w:t>2 205 264</w:t>
      </w:r>
      <w:r w:rsidR="00E92A9B" w:rsidRPr="00B23C6C">
        <w:rPr>
          <w:rFonts w:ascii="Times New Roman" w:hAnsi="Times New Roman"/>
          <w:noProof/>
          <w:sz w:val="28"/>
          <w:szCs w:val="28"/>
          <w:lang w:eastAsia="en-US"/>
        </w:rPr>
        <w:t xml:space="preserve"> </w:t>
      </w:r>
      <w:proofErr w:type="spellStart"/>
      <w:r w:rsidR="004011C9" w:rsidRPr="00B23C6C">
        <w:rPr>
          <w:rFonts w:ascii="Times New Roman" w:hAnsi="Times New Roman"/>
          <w:i/>
          <w:sz w:val="28"/>
          <w:szCs w:val="28"/>
        </w:rPr>
        <w:t>euro</w:t>
      </w:r>
      <w:proofErr w:type="spellEnd"/>
      <w:r w:rsidR="004011C9" w:rsidRPr="00B23C6C">
        <w:rPr>
          <w:sz w:val="28"/>
          <w:szCs w:val="28"/>
        </w:rPr>
        <w:t xml:space="preserve"> </w:t>
      </w:r>
      <w:r w:rsidR="00E92A9B" w:rsidRPr="00B23C6C">
        <w:rPr>
          <w:rFonts w:ascii="Times New Roman" w:hAnsi="Times New Roman"/>
          <w:noProof/>
          <w:sz w:val="28"/>
          <w:szCs w:val="28"/>
          <w:lang w:eastAsia="en-US"/>
        </w:rPr>
        <w:t xml:space="preserve"> apmērā </w:t>
      </w:r>
      <w:r w:rsidR="00DA50C9" w:rsidRPr="00B23C6C">
        <w:rPr>
          <w:rFonts w:ascii="Times New Roman" w:hAnsi="Times New Roman"/>
          <w:noProof/>
          <w:sz w:val="28"/>
          <w:szCs w:val="28"/>
          <w:lang w:eastAsia="en-US"/>
        </w:rPr>
        <w:t xml:space="preserve">uz apakšprogrammu 33.19.00 “Starptautiskie norēķini par sniegtajiem veselības aprūpes pakalpojumiem”, </w:t>
      </w:r>
      <w:r w:rsidR="00E92A9B" w:rsidRPr="00B23C6C">
        <w:rPr>
          <w:rFonts w:ascii="Times New Roman" w:hAnsi="Times New Roman"/>
          <w:noProof/>
          <w:sz w:val="28"/>
          <w:szCs w:val="28"/>
          <w:lang w:eastAsia="en-US"/>
        </w:rPr>
        <w:t>palielinot dotāciju no vispārējiem ieņēmumiem un izdevumus subsīdijām un dotācijām</w:t>
      </w:r>
      <w:r w:rsidR="0076408F" w:rsidRPr="00B23C6C">
        <w:rPr>
          <w:rFonts w:ascii="Times New Roman" w:hAnsi="Times New Roman"/>
          <w:noProof/>
          <w:sz w:val="28"/>
          <w:szCs w:val="28"/>
          <w:lang w:eastAsia="en-US"/>
        </w:rPr>
        <w:t xml:space="preserve">, </w:t>
      </w:r>
      <w:r w:rsidR="00B23C6C" w:rsidRPr="00B23C6C">
        <w:rPr>
          <w:rFonts w:ascii="Times New Roman" w:hAnsi="Times New Roman"/>
          <w:noProof/>
          <w:sz w:val="28"/>
          <w:szCs w:val="28"/>
          <w:lang w:eastAsia="en-US"/>
        </w:rPr>
        <w:t>lai nodrošinātu daļēju apmaksu par Latvijas iedzīvotājiem sniegtajiem veselības aprūpes pakalpojumiem ES sociālā nodrošinājuma sistēmas ietvaros atbilstoši no ES un EEZ dalībvalstīm saņemtajiem rēķiniem, kuru apmaksas termiņš ir 2018.gads.</w:t>
      </w:r>
    </w:p>
    <w:p w14:paraId="1CCD2F42" w14:textId="4D90B5DA" w:rsidR="00B23C6C" w:rsidRPr="00B23C6C" w:rsidRDefault="00B23C6C" w:rsidP="00B23C6C">
      <w:pPr>
        <w:spacing w:after="0" w:line="240" w:lineRule="auto"/>
        <w:jc w:val="both"/>
        <w:rPr>
          <w:rFonts w:ascii="Times New Roman" w:hAnsi="Times New Roman"/>
          <w:noProof/>
          <w:sz w:val="28"/>
          <w:szCs w:val="28"/>
          <w:lang w:eastAsia="en-US"/>
        </w:rPr>
      </w:pPr>
    </w:p>
    <w:p w14:paraId="60A8B853" w14:textId="3429B3DE" w:rsidR="00E92A9B" w:rsidRPr="00B23C6C" w:rsidRDefault="00E92A9B" w:rsidP="00E92A9B">
      <w:pPr>
        <w:pStyle w:val="BodyText2"/>
        <w:numPr>
          <w:ilvl w:val="0"/>
          <w:numId w:val="2"/>
        </w:numPr>
        <w:tabs>
          <w:tab w:val="left" w:pos="-5387"/>
          <w:tab w:val="left" w:pos="709"/>
        </w:tabs>
        <w:rPr>
          <w:szCs w:val="28"/>
        </w:rPr>
      </w:pPr>
      <w:r w:rsidRPr="00B23C6C">
        <w:rPr>
          <w:lang w:eastAsia="lv-LV"/>
        </w:rPr>
        <w:t xml:space="preserve">Veselības ministrijai normatīvajos aktos noteiktā kārtībā sagatavot un iesniegt Finanšu ministrijā pieprasījumu </w:t>
      </w:r>
      <w:r w:rsidR="00DA50C9" w:rsidRPr="00B23C6C">
        <w:rPr>
          <w:lang w:eastAsia="lv-LV"/>
        </w:rPr>
        <w:t xml:space="preserve">valsts budžeta </w:t>
      </w:r>
      <w:r w:rsidRPr="00B23C6C">
        <w:rPr>
          <w:lang w:eastAsia="lv-LV"/>
        </w:rPr>
        <w:t>apropriācijas pārdalei atbilstoši š</w:t>
      </w:r>
      <w:r w:rsidR="00DA50C9" w:rsidRPr="00B23C6C">
        <w:rPr>
          <w:lang w:eastAsia="lv-LV"/>
        </w:rPr>
        <w:t>ā</w:t>
      </w:r>
      <w:r w:rsidRPr="00B23C6C">
        <w:rPr>
          <w:lang w:eastAsia="lv-LV"/>
        </w:rPr>
        <w:t xml:space="preserve"> </w:t>
      </w:r>
      <w:proofErr w:type="spellStart"/>
      <w:r w:rsidRPr="00B23C6C">
        <w:rPr>
          <w:lang w:eastAsia="lv-LV"/>
        </w:rPr>
        <w:t>protokollēmuma</w:t>
      </w:r>
      <w:proofErr w:type="spellEnd"/>
      <w:r w:rsidRPr="00B23C6C">
        <w:rPr>
          <w:lang w:eastAsia="lv-LV"/>
        </w:rPr>
        <w:t xml:space="preserve"> 2.punktam.</w:t>
      </w:r>
    </w:p>
    <w:p w14:paraId="18E6305B" w14:textId="77777777" w:rsidR="004011C9" w:rsidRPr="00B23C6C" w:rsidRDefault="004011C9" w:rsidP="009839BB">
      <w:pPr>
        <w:pStyle w:val="BodyText2"/>
        <w:tabs>
          <w:tab w:val="left" w:pos="-5387"/>
          <w:tab w:val="left" w:pos="709"/>
        </w:tabs>
        <w:ind w:left="360"/>
        <w:rPr>
          <w:szCs w:val="28"/>
        </w:rPr>
      </w:pPr>
    </w:p>
    <w:p w14:paraId="4BF1F92C" w14:textId="0EC09FE7" w:rsidR="00DA50C9" w:rsidRPr="00B23C6C" w:rsidRDefault="00DA50C9" w:rsidP="00E92A9B">
      <w:pPr>
        <w:pStyle w:val="BodyText2"/>
        <w:numPr>
          <w:ilvl w:val="0"/>
          <w:numId w:val="2"/>
        </w:numPr>
        <w:tabs>
          <w:tab w:val="left" w:pos="-5387"/>
          <w:tab w:val="left" w:pos="709"/>
        </w:tabs>
        <w:rPr>
          <w:szCs w:val="28"/>
        </w:rPr>
      </w:pPr>
      <w:r w:rsidRPr="00B23C6C">
        <w:rPr>
          <w:lang w:eastAsia="lv-LV"/>
        </w:rPr>
        <w:t>Finanšu ministram normatīvajos aktos noteiktajā kārtībā informēt Saeimas Budžeta un finanšu (nodokļu) komisiju par šā rīkojuma 2.punktā minēto apropriācijas pārdali un, ja Saeimas Budžeta un finanšu (nodokļu) komisija piecu darbdienu laikā pēc attiecīgās informācijas saņemšanas nav izteikusi iebildumus, veikt apropriācijas pārdali.</w:t>
      </w:r>
    </w:p>
    <w:p w14:paraId="1FD5526D" w14:textId="5C378053" w:rsidR="00604845" w:rsidRPr="00B23C6C" w:rsidRDefault="00604845" w:rsidP="00311209">
      <w:pPr>
        <w:pStyle w:val="BodyText2"/>
        <w:tabs>
          <w:tab w:val="num" w:pos="-5387"/>
        </w:tabs>
        <w:rPr>
          <w:szCs w:val="28"/>
        </w:rPr>
      </w:pPr>
    </w:p>
    <w:p w14:paraId="5842D501" w14:textId="0BC0BE94" w:rsidR="00276076" w:rsidRPr="00B23C6C" w:rsidRDefault="00276076" w:rsidP="00311209">
      <w:pPr>
        <w:pStyle w:val="BodyText2"/>
        <w:tabs>
          <w:tab w:val="num" w:pos="-5387"/>
        </w:tabs>
        <w:rPr>
          <w:szCs w:val="28"/>
        </w:rPr>
      </w:pPr>
    </w:p>
    <w:p w14:paraId="150E0BE2" w14:textId="5C7C3029" w:rsidR="00652755" w:rsidRPr="00B23C6C" w:rsidRDefault="00652755" w:rsidP="00311209">
      <w:pPr>
        <w:pStyle w:val="BodyText2"/>
        <w:tabs>
          <w:tab w:val="num" w:pos="-5387"/>
        </w:tabs>
        <w:rPr>
          <w:szCs w:val="28"/>
        </w:rPr>
      </w:pPr>
    </w:p>
    <w:p w14:paraId="1FD5526E" w14:textId="77777777" w:rsidR="00604845" w:rsidRPr="00B23C6C" w:rsidRDefault="00EB292B" w:rsidP="00604845">
      <w:pPr>
        <w:spacing w:after="480" w:line="240" w:lineRule="auto"/>
        <w:ind w:right="-766"/>
        <w:rPr>
          <w:rFonts w:ascii="Times New Roman" w:eastAsia="Calibri" w:hAnsi="Times New Roman"/>
          <w:sz w:val="28"/>
          <w:szCs w:val="28"/>
        </w:rPr>
      </w:pPr>
      <w:r w:rsidRPr="00B23C6C">
        <w:rPr>
          <w:rFonts w:ascii="Times New Roman" w:eastAsia="Calibri" w:hAnsi="Times New Roman"/>
          <w:sz w:val="28"/>
          <w:szCs w:val="28"/>
        </w:rPr>
        <w:t>Ministru prezidents</w:t>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t xml:space="preserve"> </w:t>
      </w:r>
      <w:r w:rsidRPr="00B23C6C">
        <w:rPr>
          <w:rFonts w:ascii="Times New Roman" w:eastAsia="Calibri" w:hAnsi="Times New Roman"/>
          <w:sz w:val="28"/>
          <w:szCs w:val="28"/>
        </w:rPr>
        <w:tab/>
        <w:t>Māris Kučinskis</w:t>
      </w:r>
    </w:p>
    <w:p w14:paraId="1FD5526F" w14:textId="77777777" w:rsidR="00604845" w:rsidRPr="00B23C6C" w:rsidRDefault="00EB292B" w:rsidP="00604845">
      <w:pPr>
        <w:pStyle w:val="Heading2"/>
        <w:spacing w:after="720"/>
        <w:rPr>
          <w:szCs w:val="28"/>
        </w:rPr>
      </w:pPr>
      <w:r w:rsidRPr="00B23C6C">
        <w:rPr>
          <w:szCs w:val="28"/>
        </w:rPr>
        <w:t>Valsts kancelejas direktors</w:t>
      </w:r>
      <w:r w:rsidRPr="00B23C6C">
        <w:rPr>
          <w:szCs w:val="28"/>
        </w:rPr>
        <w:tab/>
      </w:r>
      <w:r w:rsidRPr="00B23C6C">
        <w:rPr>
          <w:szCs w:val="28"/>
        </w:rPr>
        <w:tab/>
      </w:r>
      <w:r w:rsidRPr="00B23C6C">
        <w:rPr>
          <w:szCs w:val="28"/>
        </w:rPr>
        <w:tab/>
      </w:r>
      <w:r w:rsidRPr="00B23C6C">
        <w:rPr>
          <w:szCs w:val="28"/>
        </w:rPr>
        <w:tab/>
      </w:r>
      <w:r w:rsidRPr="00B23C6C">
        <w:rPr>
          <w:szCs w:val="28"/>
        </w:rPr>
        <w:tab/>
      </w:r>
      <w:r w:rsidR="00CD7B62" w:rsidRPr="00B23C6C">
        <w:rPr>
          <w:szCs w:val="28"/>
        </w:rPr>
        <w:t xml:space="preserve">Jānis </w:t>
      </w:r>
      <w:proofErr w:type="spellStart"/>
      <w:r w:rsidR="00CD7B62" w:rsidRPr="00B23C6C">
        <w:rPr>
          <w:szCs w:val="28"/>
        </w:rPr>
        <w:t>Citskovskis</w:t>
      </w:r>
      <w:proofErr w:type="spellEnd"/>
    </w:p>
    <w:p w14:paraId="1FD55270" w14:textId="77777777" w:rsidR="00604845" w:rsidRPr="00B23C6C" w:rsidRDefault="00EB292B" w:rsidP="00604845">
      <w:pPr>
        <w:tabs>
          <w:tab w:val="left" w:pos="6521"/>
          <w:tab w:val="right" w:pos="9072"/>
        </w:tabs>
        <w:spacing w:after="240"/>
        <w:ind w:right="-766"/>
        <w:rPr>
          <w:rFonts w:ascii="Times New Roman" w:hAnsi="Times New Roman"/>
          <w:sz w:val="28"/>
          <w:szCs w:val="28"/>
          <w:lang w:eastAsia="en-US"/>
        </w:rPr>
      </w:pPr>
      <w:r w:rsidRPr="00B23C6C">
        <w:rPr>
          <w:rFonts w:ascii="Times New Roman" w:hAnsi="Times New Roman"/>
          <w:sz w:val="28"/>
          <w:szCs w:val="28"/>
          <w:lang w:eastAsia="en-US"/>
        </w:rPr>
        <w:t>Iesniedzējs: Veselības ministre</w:t>
      </w:r>
      <w:r w:rsidRPr="00B23C6C">
        <w:rPr>
          <w:rFonts w:ascii="Times New Roman" w:hAnsi="Times New Roman"/>
          <w:sz w:val="28"/>
          <w:szCs w:val="28"/>
          <w:lang w:eastAsia="en-US"/>
        </w:rPr>
        <w:tab/>
        <w:t xml:space="preserve">Anda </w:t>
      </w:r>
      <w:proofErr w:type="spellStart"/>
      <w:r w:rsidRPr="00B23C6C">
        <w:rPr>
          <w:rFonts w:ascii="Times New Roman" w:hAnsi="Times New Roman"/>
          <w:sz w:val="28"/>
          <w:szCs w:val="28"/>
          <w:lang w:eastAsia="en-US"/>
        </w:rPr>
        <w:t>Čakša</w:t>
      </w:r>
      <w:proofErr w:type="spellEnd"/>
    </w:p>
    <w:p w14:paraId="1FD55271" w14:textId="77777777" w:rsidR="00604845" w:rsidRPr="00B23C6C" w:rsidRDefault="00604845" w:rsidP="00604845">
      <w:pPr>
        <w:tabs>
          <w:tab w:val="left" w:pos="7088"/>
          <w:tab w:val="right" w:pos="9072"/>
        </w:tabs>
        <w:ind w:right="-766"/>
        <w:rPr>
          <w:rFonts w:ascii="Times New Roman" w:hAnsi="Times New Roman"/>
          <w:sz w:val="28"/>
          <w:szCs w:val="28"/>
          <w:lang w:eastAsia="en-US"/>
        </w:rPr>
      </w:pPr>
    </w:p>
    <w:p w14:paraId="056A9458" w14:textId="52ADA81F" w:rsidR="008C1BC6" w:rsidRPr="00B23C6C" w:rsidRDefault="00EB292B" w:rsidP="008C1BC6">
      <w:pPr>
        <w:spacing w:after="0" w:line="240" w:lineRule="auto"/>
        <w:ind w:right="-1"/>
        <w:rPr>
          <w:rFonts w:ascii="Times New Roman" w:hAnsi="Times New Roman"/>
          <w:sz w:val="28"/>
          <w:szCs w:val="28"/>
          <w:lang w:eastAsia="en-US"/>
        </w:rPr>
      </w:pPr>
      <w:r w:rsidRPr="00B23C6C">
        <w:rPr>
          <w:rFonts w:ascii="Times New Roman" w:eastAsia="Calibri" w:hAnsi="Times New Roman"/>
          <w:sz w:val="28"/>
          <w:szCs w:val="28"/>
        </w:rPr>
        <w:t>Vīza: Valsts sekretār</w:t>
      </w:r>
      <w:r w:rsidR="008C1BC6" w:rsidRPr="00B23C6C">
        <w:rPr>
          <w:rFonts w:ascii="Times New Roman" w:eastAsia="Calibri" w:hAnsi="Times New Roman"/>
          <w:sz w:val="28"/>
          <w:szCs w:val="28"/>
        </w:rPr>
        <w:t xml:space="preserve">a </w:t>
      </w:r>
      <w:proofErr w:type="spellStart"/>
      <w:r w:rsidR="008C1BC6" w:rsidRPr="00B23C6C">
        <w:rPr>
          <w:rFonts w:ascii="Times New Roman" w:eastAsia="Calibri" w:hAnsi="Times New Roman"/>
          <w:sz w:val="28"/>
          <w:szCs w:val="28"/>
        </w:rPr>
        <w:t>p.i</w:t>
      </w:r>
      <w:proofErr w:type="spellEnd"/>
      <w:r w:rsidR="002D7C1B" w:rsidRPr="00B23C6C">
        <w:rPr>
          <w:rFonts w:ascii="Times New Roman" w:eastAsia="Calibri" w:hAnsi="Times New Roman"/>
          <w:sz w:val="28"/>
          <w:szCs w:val="28"/>
        </w:rPr>
        <w:t>.</w:t>
      </w:r>
      <w:r w:rsidR="002D7C1B" w:rsidRPr="00B23C6C">
        <w:rPr>
          <w:rFonts w:ascii="Times New Roman" w:eastAsia="Calibri" w:hAnsi="Times New Roman"/>
          <w:sz w:val="28"/>
          <w:szCs w:val="28"/>
        </w:rPr>
        <w:tab/>
      </w:r>
      <w:r w:rsidR="002D7C1B" w:rsidRPr="00B23C6C">
        <w:rPr>
          <w:rFonts w:ascii="Times New Roman" w:eastAsia="Calibri" w:hAnsi="Times New Roman"/>
          <w:sz w:val="28"/>
          <w:szCs w:val="28"/>
        </w:rPr>
        <w:tab/>
        <w:t xml:space="preserve">                       </w:t>
      </w:r>
      <w:r w:rsidR="008C1BC6" w:rsidRPr="00B23C6C">
        <w:rPr>
          <w:rFonts w:ascii="Times New Roman" w:eastAsia="Calibri" w:hAnsi="Times New Roman"/>
          <w:sz w:val="28"/>
          <w:szCs w:val="28"/>
        </w:rPr>
        <w:t xml:space="preserve">   </w:t>
      </w:r>
      <w:r w:rsidR="002D7C1B" w:rsidRPr="00B23C6C">
        <w:rPr>
          <w:rFonts w:ascii="Times New Roman" w:eastAsia="Calibri" w:hAnsi="Times New Roman"/>
          <w:sz w:val="28"/>
          <w:szCs w:val="28"/>
        </w:rPr>
        <w:t xml:space="preserve">Daina </w:t>
      </w:r>
      <w:proofErr w:type="spellStart"/>
      <w:r w:rsidR="002D7C1B" w:rsidRPr="00B23C6C">
        <w:rPr>
          <w:rFonts w:ascii="Times New Roman" w:eastAsia="Calibri" w:hAnsi="Times New Roman"/>
          <w:sz w:val="28"/>
          <w:szCs w:val="28"/>
        </w:rPr>
        <w:t>Mūrmane-Umbraško</w:t>
      </w:r>
      <w:proofErr w:type="spellEnd"/>
    </w:p>
    <w:p w14:paraId="09DE0BE7" w14:textId="06A775B5" w:rsidR="00271EE3" w:rsidRPr="00B23C6C" w:rsidRDefault="00271EE3" w:rsidP="00311209">
      <w:pPr>
        <w:spacing w:after="0" w:line="240" w:lineRule="auto"/>
      </w:pPr>
    </w:p>
    <w:sectPr w:rsidR="00271EE3" w:rsidRPr="00B23C6C" w:rsidSect="00760990">
      <w:headerReference w:type="default" r:id="rId8"/>
      <w:footerReference w:type="default" r:id="rId9"/>
      <w:footerReference w:type="first" r:id="rId10"/>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0591" w14:textId="77777777" w:rsidR="00F056A6" w:rsidRDefault="00F056A6">
      <w:pPr>
        <w:spacing w:after="0" w:line="240" w:lineRule="auto"/>
      </w:pPr>
      <w:r>
        <w:separator/>
      </w:r>
    </w:p>
  </w:endnote>
  <w:endnote w:type="continuationSeparator" w:id="0">
    <w:p w14:paraId="0EC05E58" w14:textId="77777777" w:rsidR="00F056A6" w:rsidRDefault="00F0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527A" w14:textId="2197523A" w:rsidR="00D87131" w:rsidRPr="001E776B" w:rsidRDefault="00EB292B" w:rsidP="00D87131">
    <w:pPr>
      <w:pStyle w:val="Footer"/>
      <w:rPr>
        <w:rFonts w:ascii="Times New Roman" w:hAnsi="Times New Roman"/>
        <w:sz w:val="20"/>
        <w:szCs w:val="20"/>
      </w:rPr>
    </w:pPr>
    <w:r w:rsidRPr="001E776B">
      <w:rPr>
        <w:rFonts w:ascii="Times New Roman" w:hAnsi="Times New Roman"/>
        <w:sz w:val="20"/>
        <w:szCs w:val="20"/>
      </w:rPr>
      <w:t>VMprot_</w:t>
    </w:r>
    <w:r w:rsidR="005F5F53">
      <w:rPr>
        <w:rFonts w:ascii="Times New Roman" w:hAnsi="Times New Roman"/>
        <w:sz w:val="20"/>
        <w:szCs w:val="20"/>
      </w:rPr>
      <w:t>07</w:t>
    </w:r>
    <w:r w:rsidR="009839BB">
      <w:rPr>
        <w:rFonts w:ascii="Times New Roman" w:hAnsi="Times New Roman"/>
        <w:sz w:val="20"/>
        <w:szCs w:val="20"/>
      </w:rPr>
      <w:t>11</w:t>
    </w:r>
    <w:r w:rsidR="00B46DD9">
      <w:rPr>
        <w:rFonts w:ascii="Times New Roman" w:hAnsi="Times New Roman"/>
        <w:sz w:val="20"/>
        <w:szCs w:val="20"/>
      </w:rPr>
      <w:t>18</w:t>
    </w:r>
  </w:p>
  <w:p w14:paraId="1FD5527B" w14:textId="77777777" w:rsidR="00412B7E" w:rsidRPr="00D87131" w:rsidRDefault="00412B7E" w:rsidP="00D87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D5BB" w14:textId="176824B4" w:rsidR="00276076" w:rsidRPr="001E776B" w:rsidRDefault="00276076" w:rsidP="00276076">
    <w:pPr>
      <w:pStyle w:val="Footer"/>
      <w:rPr>
        <w:rFonts w:ascii="Times New Roman" w:hAnsi="Times New Roman"/>
        <w:sz w:val="20"/>
        <w:szCs w:val="20"/>
      </w:rPr>
    </w:pPr>
    <w:r w:rsidRPr="001E776B">
      <w:rPr>
        <w:rFonts w:ascii="Times New Roman" w:hAnsi="Times New Roman"/>
        <w:sz w:val="20"/>
        <w:szCs w:val="20"/>
      </w:rPr>
      <w:t>VMprot_</w:t>
    </w:r>
    <w:r w:rsidR="005F5F53">
      <w:rPr>
        <w:rFonts w:ascii="Times New Roman" w:hAnsi="Times New Roman"/>
        <w:sz w:val="20"/>
        <w:szCs w:val="20"/>
      </w:rPr>
      <w:t>07</w:t>
    </w:r>
    <w:r w:rsidR="009839BB">
      <w:rPr>
        <w:rFonts w:ascii="Times New Roman" w:hAnsi="Times New Roman"/>
        <w:sz w:val="20"/>
        <w:szCs w:val="20"/>
      </w:rPr>
      <w:t>11</w:t>
    </w:r>
    <w:r>
      <w:rPr>
        <w:rFonts w:ascii="Times New Roman" w:hAnsi="Times New Roman"/>
        <w:sz w:val="20"/>
        <w:szCs w:val="20"/>
      </w:rPr>
      <w:t>18</w:t>
    </w:r>
  </w:p>
  <w:p w14:paraId="1FD5527C" w14:textId="3E3BAC96" w:rsidR="00760990" w:rsidRPr="00276076" w:rsidRDefault="00760990" w:rsidP="0027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0EE4" w14:textId="77777777" w:rsidR="00F056A6" w:rsidRDefault="00F056A6">
      <w:pPr>
        <w:spacing w:after="0" w:line="240" w:lineRule="auto"/>
      </w:pPr>
      <w:r>
        <w:separator/>
      </w:r>
    </w:p>
  </w:footnote>
  <w:footnote w:type="continuationSeparator" w:id="0">
    <w:p w14:paraId="03B35D21" w14:textId="77777777" w:rsidR="00F056A6" w:rsidRDefault="00F0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98436"/>
      <w:docPartObj>
        <w:docPartGallery w:val="Page Numbers (Top of Page)"/>
        <w:docPartUnique/>
      </w:docPartObj>
    </w:sdtPr>
    <w:sdtEndPr>
      <w:rPr>
        <w:noProof/>
      </w:rPr>
    </w:sdtEndPr>
    <w:sdtContent>
      <w:p w14:paraId="1FD55278" w14:textId="2C164A00" w:rsidR="00760990" w:rsidRDefault="00EB292B">
        <w:pPr>
          <w:pStyle w:val="Header"/>
          <w:jc w:val="center"/>
        </w:pPr>
        <w:r>
          <w:fldChar w:fldCharType="begin"/>
        </w:r>
        <w:r>
          <w:instrText xml:space="preserve"> PAGE   \* MERGEFORMAT </w:instrText>
        </w:r>
        <w:r>
          <w:fldChar w:fldCharType="separate"/>
        </w:r>
        <w:r w:rsidR="0037709C">
          <w:rPr>
            <w:noProof/>
          </w:rPr>
          <w:t>3</w:t>
        </w:r>
        <w:r>
          <w:rPr>
            <w:noProof/>
          </w:rPr>
          <w:fldChar w:fldCharType="end"/>
        </w:r>
      </w:p>
    </w:sdtContent>
  </w:sdt>
  <w:p w14:paraId="1FD55279" w14:textId="77777777" w:rsidR="00760990" w:rsidRDefault="0076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9DB"/>
    <w:multiLevelType w:val="hybridMultilevel"/>
    <w:tmpl w:val="B86C7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9F524E"/>
    <w:multiLevelType w:val="hybridMultilevel"/>
    <w:tmpl w:val="71AC65F4"/>
    <w:lvl w:ilvl="0" w:tplc="FE8CFE18">
      <w:start w:val="40"/>
      <w:numFmt w:val="bullet"/>
      <w:lvlText w:val="-"/>
      <w:lvlJc w:val="left"/>
      <w:pPr>
        <w:ind w:left="720" w:hanging="360"/>
      </w:pPr>
      <w:rPr>
        <w:rFonts w:ascii="Calibri" w:eastAsiaTheme="minorHAnsi" w:hAnsi="Calibri" w:cs="Calibri" w:hint="default"/>
        <w:b/>
      </w:rPr>
    </w:lvl>
    <w:lvl w:ilvl="1" w:tplc="73587F3C" w:tentative="1">
      <w:start w:val="1"/>
      <w:numFmt w:val="bullet"/>
      <w:lvlText w:val="o"/>
      <w:lvlJc w:val="left"/>
      <w:pPr>
        <w:ind w:left="1440" w:hanging="360"/>
      </w:pPr>
      <w:rPr>
        <w:rFonts w:ascii="Courier New" w:hAnsi="Courier New" w:cs="Courier New" w:hint="default"/>
      </w:rPr>
    </w:lvl>
    <w:lvl w:ilvl="2" w:tplc="9F9481C8" w:tentative="1">
      <w:start w:val="1"/>
      <w:numFmt w:val="bullet"/>
      <w:lvlText w:val=""/>
      <w:lvlJc w:val="left"/>
      <w:pPr>
        <w:ind w:left="2160" w:hanging="360"/>
      </w:pPr>
      <w:rPr>
        <w:rFonts w:ascii="Wingdings" w:hAnsi="Wingdings" w:hint="default"/>
      </w:rPr>
    </w:lvl>
    <w:lvl w:ilvl="3" w:tplc="45ECFCD0" w:tentative="1">
      <w:start w:val="1"/>
      <w:numFmt w:val="bullet"/>
      <w:lvlText w:val=""/>
      <w:lvlJc w:val="left"/>
      <w:pPr>
        <w:ind w:left="2880" w:hanging="360"/>
      </w:pPr>
      <w:rPr>
        <w:rFonts w:ascii="Symbol" w:hAnsi="Symbol" w:hint="default"/>
      </w:rPr>
    </w:lvl>
    <w:lvl w:ilvl="4" w:tplc="5EB6D30C" w:tentative="1">
      <w:start w:val="1"/>
      <w:numFmt w:val="bullet"/>
      <w:lvlText w:val="o"/>
      <w:lvlJc w:val="left"/>
      <w:pPr>
        <w:ind w:left="3600" w:hanging="360"/>
      </w:pPr>
      <w:rPr>
        <w:rFonts w:ascii="Courier New" w:hAnsi="Courier New" w:cs="Courier New" w:hint="default"/>
      </w:rPr>
    </w:lvl>
    <w:lvl w:ilvl="5" w:tplc="F53A7CD2" w:tentative="1">
      <w:start w:val="1"/>
      <w:numFmt w:val="bullet"/>
      <w:lvlText w:val=""/>
      <w:lvlJc w:val="left"/>
      <w:pPr>
        <w:ind w:left="4320" w:hanging="360"/>
      </w:pPr>
      <w:rPr>
        <w:rFonts w:ascii="Wingdings" w:hAnsi="Wingdings" w:hint="default"/>
      </w:rPr>
    </w:lvl>
    <w:lvl w:ilvl="6" w:tplc="EF6C911C" w:tentative="1">
      <w:start w:val="1"/>
      <w:numFmt w:val="bullet"/>
      <w:lvlText w:val=""/>
      <w:lvlJc w:val="left"/>
      <w:pPr>
        <w:ind w:left="5040" w:hanging="360"/>
      </w:pPr>
      <w:rPr>
        <w:rFonts w:ascii="Symbol" w:hAnsi="Symbol" w:hint="default"/>
      </w:rPr>
    </w:lvl>
    <w:lvl w:ilvl="7" w:tplc="79BCB6C2" w:tentative="1">
      <w:start w:val="1"/>
      <w:numFmt w:val="bullet"/>
      <w:lvlText w:val="o"/>
      <w:lvlJc w:val="left"/>
      <w:pPr>
        <w:ind w:left="5760" w:hanging="360"/>
      </w:pPr>
      <w:rPr>
        <w:rFonts w:ascii="Courier New" w:hAnsi="Courier New" w:cs="Courier New" w:hint="default"/>
      </w:rPr>
    </w:lvl>
    <w:lvl w:ilvl="8" w:tplc="D182DE44" w:tentative="1">
      <w:start w:val="1"/>
      <w:numFmt w:val="bullet"/>
      <w:lvlText w:val=""/>
      <w:lvlJc w:val="left"/>
      <w:pPr>
        <w:ind w:left="6480" w:hanging="360"/>
      </w:pPr>
      <w:rPr>
        <w:rFonts w:ascii="Wingdings" w:hAnsi="Wingdings" w:hint="default"/>
      </w:rPr>
    </w:lvl>
  </w:abstractNum>
  <w:abstractNum w:abstractNumId="2" w15:restartNumberingAfterBreak="0">
    <w:nsid w:val="17F433D8"/>
    <w:multiLevelType w:val="hybridMultilevel"/>
    <w:tmpl w:val="7B3ACDCA"/>
    <w:lvl w:ilvl="0" w:tplc="849E38C0">
      <w:start w:val="40"/>
      <w:numFmt w:val="bullet"/>
      <w:lvlText w:val="-"/>
      <w:lvlJc w:val="left"/>
      <w:pPr>
        <w:ind w:left="720" w:hanging="360"/>
      </w:pPr>
      <w:rPr>
        <w:rFonts w:ascii="Calibri" w:eastAsiaTheme="minorHAnsi" w:hAnsi="Calibri" w:cs="Calibri" w:hint="default"/>
        <w:b/>
      </w:rPr>
    </w:lvl>
    <w:lvl w:ilvl="1" w:tplc="68DA0568" w:tentative="1">
      <w:start w:val="1"/>
      <w:numFmt w:val="bullet"/>
      <w:lvlText w:val="o"/>
      <w:lvlJc w:val="left"/>
      <w:pPr>
        <w:ind w:left="1440" w:hanging="360"/>
      </w:pPr>
      <w:rPr>
        <w:rFonts w:ascii="Courier New" w:hAnsi="Courier New" w:cs="Courier New" w:hint="default"/>
      </w:rPr>
    </w:lvl>
    <w:lvl w:ilvl="2" w:tplc="E504740A" w:tentative="1">
      <w:start w:val="1"/>
      <w:numFmt w:val="bullet"/>
      <w:lvlText w:val=""/>
      <w:lvlJc w:val="left"/>
      <w:pPr>
        <w:ind w:left="2160" w:hanging="360"/>
      </w:pPr>
      <w:rPr>
        <w:rFonts w:ascii="Wingdings" w:hAnsi="Wingdings" w:hint="default"/>
      </w:rPr>
    </w:lvl>
    <w:lvl w:ilvl="3" w:tplc="02061A12" w:tentative="1">
      <w:start w:val="1"/>
      <w:numFmt w:val="bullet"/>
      <w:lvlText w:val=""/>
      <w:lvlJc w:val="left"/>
      <w:pPr>
        <w:ind w:left="2880" w:hanging="360"/>
      </w:pPr>
      <w:rPr>
        <w:rFonts w:ascii="Symbol" w:hAnsi="Symbol" w:hint="default"/>
      </w:rPr>
    </w:lvl>
    <w:lvl w:ilvl="4" w:tplc="649E61D8" w:tentative="1">
      <w:start w:val="1"/>
      <w:numFmt w:val="bullet"/>
      <w:lvlText w:val="o"/>
      <w:lvlJc w:val="left"/>
      <w:pPr>
        <w:ind w:left="3600" w:hanging="360"/>
      </w:pPr>
      <w:rPr>
        <w:rFonts w:ascii="Courier New" w:hAnsi="Courier New" w:cs="Courier New" w:hint="default"/>
      </w:rPr>
    </w:lvl>
    <w:lvl w:ilvl="5" w:tplc="39D64E2C" w:tentative="1">
      <w:start w:val="1"/>
      <w:numFmt w:val="bullet"/>
      <w:lvlText w:val=""/>
      <w:lvlJc w:val="left"/>
      <w:pPr>
        <w:ind w:left="4320" w:hanging="360"/>
      </w:pPr>
      <w:rPr>
        <w:rFonts w:ascii="Wingdings" w:hAnsi="Wingdings" w:hint="default"/>
      </w:rPr>
    </w:lvl>
    <w:lvl w:ilvl="6" w:tplc="8116A012" w:tentative="1">
      <w:start w:val="1"/>
      <w:numFmt w:val="bullet"/>
      <w:lvlText w:val=""/>
      <w:lvlJc w:val="left"/>
      <w:pPr>
        <w:ind w:left="5040" w:hanging="360"/>
      </w:pPr>
      <w:rPr>
        <w:rFonts w:ascii="Symbol" w:hAnsi="Symbol" w:hint="default"/>
      </w:rPr>
    </w:lvl>
    <w:lvl w:ilvl="7" w:tplc="3F865144" w:tentative="1">
      <w:start w:val="1"/>
      <w:numFmt w:val="bullet"/>
      <w:lvlText w:val="o"/>
      <w:lvlJc w:val="left"/>
      <w:pPr>
        <w:ind w:left="5760" w:hanging="360"/>
      </w:pPr>
      <w:rPr>
        <w:rFonts w:ascii="Courier New" w:hAnsi="Courier New" w:cs="Courier New" w:hint="default"/>
      </w:rPr>
    </w:lvl>
    <w:lvl w:ilvl="8" w:tplc="EC8A06B4" w:tentative="1">
      <w:start w:val="1"/>
      <w:numFmt w:val="bullet"/>
      <w:lvlText w:val=""/>
      <w:lvlJc w:val="left"/>
      <w:pPr>
        <w:ind w:left="6480" w:hanging="360"/>
      </w:pPr>
      <w:rPr>
        <w:rFonts w:ascii="Wingdings" w:hAnsi="Wingdings" w:hint="default"/>
      </w:rPr>
    </w:lvl>
  </w:abstractNum>
  <w:abstractNum w:abstractNumId="3"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4"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6" w15:restartNumberingAfterBreak="0">
    <w:nsid w:val="7A6A0C64"/>
    <w:multiLevelType w:val="hybridMultilevel"/>
    <w:tmpl w:val="80C0CCB0"/>
    <w:lvl w:ilvl="0" w:tplc="930A611E">
      <w:start w:val="1"/>
      <w:numFmt w:val="bullet"/>
      <w:lvlText w:val=""/>
      <w:lvlJc w:val="left"/>
      <w:pPr>
        <w:ind w:left="720" w:hanging="360"/>
      </w:pPr>
      <w:rPr>
        <w:rFonts w:ascii="Symbol" w:hAnsi="Symbol" w:hint="default"/>
      </w:rPr>
    </w:lvl>
    <w:lvl w:ilvl="1" w:tplc="180E4052" w:tentative="1">
      <w:start w:val="1"/>
      <w:numFmt w:val="bullet"/>
      <w:lvlText w:val="o"/>
      <w:lvlJc w:val="left"/>
      <w:pPr>
        <w:ind w:left="1440" w:hanging="360"/>
      </w:pPr>
      <w:rPr>
        <w:rFonts w:ascii="Courier New" w:hAnsi="Courier New" w:cs="Courier New" w:hint="default"/>
      </w:rPr>
    </w:lvl>
    <w:lvl w:ilvl="2" w:tplc="F9C22F4A" w:tentative="1">
      <w:start w:val="1"/>
      <w:numFmt w:val="bullet"/>
      <w:lvlText w:val=""/>
      <w:lvlJc w:val="left"/>
      <w:pPr>
        <w:ind w:left="2160" w:hanging="360"/>
      </w:pPr>
      <w:rPr>
        <w:rFonts w:ascii="Wingdings" w:hAnsi="Wingdings" w:hint="default"/>
      </w:rPr>
    </w:lvl>
    <w:lvl w:ilvl="3" w:tplc="B4F22812" w:tentative="1">
      <w:start w:val="1"/>
      <w:numFmt w:val="bullet"/>
      <w:lvlText w:val=""/>
      <w:lvlJc w:val="left"/>
      <w:pPr>
        <w:ind w:left="2880" w:hanging="360"/>
      </w:pPr>
      <w:rPr>
        <w:rFonts w:ascii="Symbol" w:hAnsi="Symbol" w:hint="default"/>
      </w:rPr>
    </w:lvl>
    <w:lvl w:ilvl="4" w:tplc="AA02A3C6" w:tentative="1">
      <w:start w:val="1"/>
      <w:numFmt w:val="bullet"/>
      <w:lvlText w:val="o"/>
      <w:lvlJc w:val="left"/>
      <w:pPr>
        <w:ind w:left="3600" w:hanging="360"/>
      </w:pPr>
      <w:rPr>
        <w:rFonts w:ascii="Courier New" w:hAnsi="Courier New" w:cs="Courier New" w:hint="default"/>
      </w:rPr>
    </w:lvl>
    <w:lvl w:ilvl="5" w:tplc="786AEF98" w:tentative="1">
      <w:start w:val="1"/>
      <w:numFmt w:val="bullet"/>
      <w:lvlText w:val=""/>
      <w:lvlJc w:val="left"/>
      <w:pPr>
        <w:ind w:left="4320" w:hanging="360"/>
      </w:pPr>
      <w:rPr>
        <w:rFonts w:ascii="Wingdings" w:hAnsi="Wingdings" w:hint="default"/>
      </w:rPr>
    </w:lvl>
    <w:lvl w:ilvl="6" w:tplc="1E8097B0" w:tentative="1">
      <w:start w:val="1"/>
      <w:numFmt w:val="bullet"/>
      <w:lvlText w:val=""/>
      <w:lvlJc w:val="left"/>
      <w:pPr>
        <w:ind w:left="5040" w:hanging="360"/>
      </w:pPr>
      <w:rPr>
        <w:rFonts w:ascii="Symbol" w:hAnsi="Symbol" w:hint="default"/>
      </w:rPr>
    </w:lvl>
    <w:lvl w:ilvl="7" w:tplc="C4F44D8A" w:tentative="1">
      <w:start w:val="1"/>
      <w:numFmt w:val="bullet"/>
      <w:lvlText w:val="o"/>
      <w:lvlJc w:val="left"/>
      <w:pPr>
        <w:ind w:left="5760" w:hanging="360"/>
      </w:pPr>
      <w:rPr>
        <w:rFonts w:ascii="Courier New" w:hAnsi="Courier New" w:cs="Courier New" w:hint="default"/>
      </w:rPr>
    </w:lvl>
    <w:lvl w:ilvl="8" w:tplc="3A06756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430F"/>
    <w:rsid w:val="00023508"/>
    <w:rsid w:val="000248AA"/>
    <w:rsid w:val="0003545F"/>
    <w:rsid w:val="00037C12"/>
    <w:rsid w:val="00037C3E"/>
    <w:rsid w:val="00040C8A"/>
    <w:rsid w:val="00054787"/>
    <w:rsid w:val="0005551D"/>
    <w:rsid w:val="00057A92"/>
    <w:rsid w:val="0006616B"/>
    <w:rsid w:val="00071D79"/>
    <w:rsid w:val="00076DA5"/>
    <w:rsid w:val="000861CE"/>
    <w:rsid w:val="0008764E"/>
    <w:rsid w:val="000962DA"/>
    <w:rsid w:val="000A41C2"/>
    <w:rsid w:val="000B5DE5"/>
    <w:rsid w:val="000B6DA4"/>
    <w:rsid w:val="000B7B7E"/>
    <w:rsid w:val="000C5F04"/>
    <w:rsid w:val="000C730F"/>
    <w:rsid w:val="000D44C9"/>
    <w:rsid w:val="000F32D9"/>
    <w:rsid w:val="00104AFB"/>
    <w:rsid w:val="001220E6"/>
    <w:rsid w:val="001353E6"/>
    <w:rsid w:val="0014140E"/>
    <w:rsid w:val="00141ABF"/>
    <w:rsid w:val="00141CC0"/>
    <w:rsid w:val="0014661D"/>
    <w:rsid w:val="0015153B"/>
    <w:rsid w:val="001651E0"/>
    <w:rsid w:val="00172485"/>
    <w:rsid w:val="00176A6A"/>
    <w:rsid w:val="001771A9"/>
    <w:rsid w:val="00186ED1"/>
    <w:rsid w:val="00190F0C"/>
    <w:rsid w:val="001C52B4"/>
    <w:rsid w:val="001D6637"/>
    <w:rsid w:val="001E12F5"/>
    <w:rsid w:val="001E5926"/>
    <w:rsid w:val="001E776B"/>
    <w:rsid w:val="001F2A2F"/>
    <w:rsid w:val="001F43FB"/>
    <w:rsid w:val="00202473"/>
    <w:rsid w:val="00204B87"/>
    <w:rsid w:val="00205619"/>
    <w:rsid w:val="00207125"/>
    <w:rsid w:val="00217296"/>
    <w:rsid w:val="00221251"/>
    <w:rsid w:val="00222071"/>
    <w:rsid w:val="00225D40"/>
    <w:rsid w:val="00233440"/>
    <w:rsid w:val="00236DAE"/>
    <w:rsid w:val="00244FEF"/>
    <w:rsid w:val="00247052"/>
    <w:rsid w:val="002473F0"/>
    <w:rsid w:val="00251BE6"/>
    <w:rsid w:val="00254CB7"/>
    <w:rsid w:val="00270736"/>
    <w:rsid w:val="002711DF"/>
    <w:rsid w:val="0027154C"/>
    <w:rsid w:val="00271DE3"/>
    <w:rsid w:val="00271EE3"/>
    <w:rsid w:val="00272C67"/>
    <w:rsid w:val="00276076"/>
    <w:rsid w:val="00295033"/>
    <w:rsid w:val="002A133D"/>
    <w:rsid w:val="002C49B3"/>
    <w:rsid w:val="002C5F15"/>
    <w:rsid w:val="002D0ABD"/>
    <w:rsid w:val="002D379E"/>
    <w:rsid w:val="002D7C1B"/>
    <w:rsid w:val="002E4509"/>
    <w:rsid w:val="003016EA"/>
    <w:rsid w:val="00306107"/>
    <w:rsid w:val="003061A3"/>
    <w:rsid w:val="00310E51"/>
    <w:rsid w:val="00311209"/>
    <w:rsid w:val="00311555"/>
    <w:rsid w:val="00311EE4"/>
    <w:rsid w:val="003173BA"/>
    <w:rsid w:val="003245F0"/>
    <w:rsid w:val="0033048A"/>
    <w:rsid w:val="00330D32"/>
    <w:rsid w:val="00330FEA"/>
    <w:rsid w:val="00334587"/>
    <w:rsid w:val="003442A8"/>
    <w:rsid w:val="00355956"/>
    <w:rsid w:val="00362B95"/>
    <w:rsid w:val="00363742"/>
    <w:rsid w:val="003646DF"/>
    <w:rsid w:val="003661BA"/>
    <w:rsid w:val="0037709C"/>
    <w:rsid w:val="00391DB4"/>
    <w:rsid w:val="00392C5F"/>
    <w:rsid w:val="00396991"/>
    <w:rsid w:val="003A520A"/>
    <w:rsid w:val="003B32E1"/>
    <w:rsid w:val="003C1999"/>
    <w:rsid w:val="003C3921"/>
    <w:rsid w:val="003C3B62"/>
    <w:rsid w:val="003D7A42"/>
    <w:rsid w:val="003E2E6B"/>
    <w:rsid w:val="00400688"/>
    <w:rsid w:val="004011C9"/>
    <w:rsid w:val="00412B7E"/>
    <w:rsid w:val="00412C80"/>
    <w:rsid w:val="00414649"/>
    <w:rsid w:val="00441A1E"/>
    <w:rsid w:val="00452ABA"/>
    <w:rsid w:val="00460AEC"/>
    <w:rsid w:val="00471024"/>
    <w:rsid w:val="00492F90"/>
    <w:rsid w:val="004A561C"/>
    <w:rsid w:val="004B05B9"/>
    <w:rsid w:val="004B3304"/>
    <w:rsid w:val="004C07F5"/>
    <w:rsid w:val="004E5564"/>
    <w:rsid w:val="004F033E"/>
    <w:rsid w:val="004F0D54"/>
    <w:rsid w:val="004F3BFC"/>
    <w:rsid w:val="005119F0"/>
    <w:rsid w:val="00513AE8"/>
    <w:rsid w:val="0053360E"/>
    <w:rsid w:val="0057745C"/>
    <w:rsid w:val="00591C04"/>
    <w:rsid w:val="005A0A4C"/>
    <w:rsid w:val="005A34FE"/>
    <w:rsid w:val="005C755A"/>
    <w:rsid w:val="005D1282"/>
    <w:rsid w:val="005D4DB4"/>
    <w:rsid w:val="005D6C5C"/>
    <w:rsid w:val="005F1218"/>
    <w:rsid w:val="005F42DD"/>
    <w:rsid w:val="005F5F53"/>
    <w:rsid w:val="00602D88"/>
    <w:rsid w:val="00604845"/>
    <w:rsid w:val="00605EA1"/>
    <w:rsid w:val="006103B5"/>
    <w:rsid w:val="00652755"/>
    <w:rsid w:val="00652D52"/>
    <w:rsid w:val="00660557"/>
    <w:rsid w:val="006861E0"/>
    <w:rsid w:val="006A35F2"/>
    <w:rsid w:val="006A3A71"/>
    <w:rsid w:val="006A4FC2"/>
    <w:rsid w:val="006C4287"/>
    <w:rsid w:val="006C69B2"/>
    <w:rsid w:val="006D137B"/>
    <w:rsid w:val="006D45DC"/>
    <w:rsid w:val="006D7FC3"/>
    <w:rsid w:val="006E16E5"/>
    <w:rsid w:val="006E5636"/>
    <w:rsid w:val="00703583"/>
    <w:rsid w:val="0071619D"/>
    <w:rsid w:val="00721F5E"/>
    <w:rsid w:val="00723153"/>
    <w:rsid w:val="00727533"/>
    <w:rsid w:val="00727AB7"/>
    <w:rsid w:val="00740B1F"/>
    <w:rsid w:val="00760990"/>
    <w:rsid w:val="0076408F"/>
    <w:rsid w:val="00765516"/>
    <w:rsid w:val="007676DE"/>
    <w:rsid w:val="00782324"/>
    <w:rsid w:val="00790B90"/>
    <w:rsid w:val="007929B2"/>
    <w:rsid w:val="007A4A04"/>
    <w:rsid w:val="007C1A0C"/>
    <w:rsid w:val="007C2E51"/>
    <w:rsid w:val="007C54AB"/>
    <w:rsid w:val="007F6A11"/>
    <w:rsid w:val="0080277C"/>
    <w:rsid w:val="00803295"/>
    <w:rsid w:val="0082404D"/>
    <w:rsid w:val="00824752"/>
    <w:rsid w:val="00827069"/>
    <w:rsid w:val="0083176D"/>
    <w:rsid w:val="00836378"/>
    <w:rsid w:val="00846741"/>
    <w:rsid w:val="008521DB"/>
    <w:rsid w:val="00853565"/>
    <w:rsid w:val="0086240D"/>
    <w:rsid w:val="008644AA"/>
    <w:rsid w:val="008647F2"/>
    <w:rsid w:val="00866604"/>
    <w:rsid w:val="00874874"/>
    <w:rsid w:val="00876B5D"/>
    <w:rsid w:val="008855BB"/>
    <w:rsid w:val="008872FD"/>
    <w:rsid w:val="0089536B"/>
    <w:rsid w:val="008C1BC6"/>
    <w:rsid w:val="008C4580"/>
    <w:rsid w:val="008F1905"/>
    <w:rsid w:val="00924218"/>
    <w:rsid w:val="00937C09"/>
    <w:rsid w:val="00962CDD"/>
    <w:rsid w:val="00973535"/>
    <w:rsid w:val="00982E79"/>
    <w:rsid w:val="009839BB"/>
    <w:rsid w:val="00987A2D"/>
    <w:rsid w:val="009A74A9"/>
    <w:rsid w:val="009B0A42"/>
    <w:rsid w:val="009C05F8"/>
    <w:rsid w:val="009C090E"/>
    <w:rsid w:val="009C45CE"/>
    <w:rsid w:val="009E6D11"/>
    <w:rsid w:val="009F0838"/>
    <w:rsid w:val="00A0463E"/>
    <w:rsid w:val="00A10218"/>
    <w:rsid w:val="00A128EA"/>
    <w:rsid w:val="00A12E9D"/>
    <w:rsid w:val="00A2246E"/>
    <w:rsid w:val="00A374BB"/>
    <w:rsid w:val="00A442D4"/>
    <w:rsid w:val="00A45EEC"/>
    <w:rsid w:val="00A802C9"/>
    <w:rsid w:val="00A81268"/>
    <w:rsid w:val="00A81484"/>
    <w:rsid w:val="00A871C6"/>
    <w:rsid w:val="00AA4332"/>
    <w:rsid w:val="00AC796E"/>
    <w:rsid w:val="00AE0C5C"/>
    <w:rsid w:val="00AE5C1B"/>
    <w:rsid w:val="00B162E6"/>
    <w:rsid w:val="00B202D0"/>
    <w:rsid w:val="00B23C6C"/>
    <w:rsid w:val="00B26FE0"/>
    <w:rsid w:val="00B37CE1"/>
    <w:rsid w:val="00B416C3"/>
    <w:rsid w:val="00B46A70"/>
    <w:rsid w:val="00B46DD9"/>
    <w:rsid w:val="00B543A4"/>
    <w:rsid w:val="00B55017"/>
    <w:rsid w:val="00B57ABE"/>
    <w:rsid w:val="00B60C0A"/>
    <w:rsid w:val="00B63F90"/>
    <w:rsid w:val="00B65BC1"/>
    <w:rsid w:val="00B720BE"/>
    <w:rsid w:val="00B7786D"/>
    <w:rsid w:val="00B82024"/>
    <w:rsid w:val="00B836E1"/>
    <w:rsid w:val="00B952CB"/>
    <w:rsid w:val="00B95BB2"/>
    <w:rsid w:val="00BD626B"/>
    <w:rsid w:val="00BE4F56"/>
    <w:rsid w:val="00BE7369"/>
    <w:rsid w:val="00C020AB"/>
    <w:rsid w:val="00C03E1A"/>
    <w:rsid w:val="00C101AB"/>
    <w:rsid w:val="00C12AE0"/>
    <w:rsid w:val="00C12BA5"/>
    <w:rsid w:val="00C27044"/>
    <w:rsid w:val="00C33C56"/>
    <w:rsid w:val="00C712DE"/>
    <w:rsid w:val="00C75B63"/>
    <w:rsid w:val="00C85C33"/>
    <w:rsid w:val="00C90328"/>
    <w:rsid w:val="00CA2E90"/>
    <w:rsid w:val="00CB439C"/>
    <w:rsid w:val="00CB635F"/>
    <w:rsid w:val="00CC6F56"/>
    <w:rsid w:val="00CD7B62"/>
    <w:rsid w:val="00CE44CF"/>
    <w:rsid w:val="00CE7903"/>
    <w:rsid w:val="00CF042B"/>
    <w:rsid w:val="00CF6B17"/>
    <w:rsid w:val="00D06AB9"/>
    <w:rsid w:val="00D1407F"/>
    <w:rsid w:val="00D215B7"/>
    <w:rsid w:val="00D25991"/>
    <w:rsid w:val="00D43922"/>
    <w:rsid w:val="00D52D56"/>
    <w:rsid w:val="00D71B69"/>
    <w:rsid w:val="00D73857"/>
    <w:rsid w:val="00D83566"/>
    <w:rsid w:val="00D87131"/>
    <w:rsid w:val="00DA50C9"/>
    <w:rsid w:val="00DB1AF2"/>
    <w:rsid w:val="00DB782B"/>
    <w:rsid w:val="00DC6807"/>
    <w:rsid w:val="00DF240B"/>
    <w:rsid w:val="00DF2EA7"/>
    <w:rsid w:val="00DF37F1"/>
    <w:rsid w:val="00DF4745"/>
    <w:rsid w:val="00E02717"/>
    <w:rsid w:val="00E045D1"/>
    <w:rsid w:val="00E124BB"/>
    <w:rsid w:val="00E2127E"/>
    <w:rsid w:val="00E306C0"/>
    <w:rsid w:val="00E326C6"/>
    <w:rsid w:val="00E32C89"/>
    <w:rsid w:val="00E36EB7"/>
    <w:rsid w:val="00E478F7"/>
    <w:rsid w:val="00E5475F"/>
    <w:rsid w:val="00E64BBC"/>
    <w:rsid w:val="00E84F80"/>
    <w:rsid w:val="00E92A9B"/>
    <w:rsid w:val="00E93A30"/>
    <w:rsid w:val="00E964BA"/>
    <w:rsid w:val="00EA070B"/>
    <w:rsid w:val="00EB292B"/>
    <w:rsid w:val="00EB7FAD"/>
    <w:rsid w:val="00ED354F"/>
    <w:rsid w:val="00ED5C33"/>
    <w:rsid w:val="00ED6BF3"/>
    <w:rsid w:val="00EE69F0"/>
    <w:rsid w:val="00EF19A3"/>
    <w:rsid w:val="00EF28A0"/>
    <w:rsid w:val="00EF3A18"/>
    <w:rsid w:val="00EF7267"/>
    <w:rsid w:val="00EF740A"/>
    <w:rsid w:val="00F056A6"/>
    <w:rsid w:val="00F116DC"/>
    <w:rsid w:val="00F2139A"/>
    <w:rsid w:val="00F32C8A"/>
    <w:rsid w:val="00F356F7"/>
    <w:rsid w:val="00F365F9"/>
    <w:rsid w:val="00F422F8"/>
    <w:rsid w:val="00F70BFF"/>
    <w:rsid w:val="00F74850"/>
    <w:rsid w:val="00F8379B"/>
    <w:rsid w:val="00F86A8C"/>
    <w:rsid w:val="00F90820"/>
    <w:rsid w:val="00F90E16"/>
    <w:rsid w:val="00F93690"/>
    <w:rsid w:val="00F948B8"/>
    <w:rsid w:val="00FA313E"/>
    <w:rsid w:val="00FA3930"/>
    <w:rsid w:val="00FB7C17"/>
    <w:rsid w:val="00FC1661"/>
    <w:rsid w:val="00FD20C1"/>
    <w:rsid w:val="00FD78E5"/>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404">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376925194">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CAC1-C56E-48F2-9CD2-ED31D1B6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protokollēmuma projekts “Informatīvais ziņojums “Par nepieciešamajām apropriācijas pārdalēm 2018.gadā””</vt:lpstr>
    </vt:vector>
  </TitlesOfParts>
  <Company>Veselības ministrija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nepieciešamajām apropriācijas pārdalēm 2018.gadā””</dc:title>
  <dc:subject>MK protokollēmums</dc:subject>
  <dc:creator>Sandra Kasparenko</dc:creator>
  <dc:description>67876147, Sandra.Kasparenko@vm.gov.lv</dc:description>
  <cp:lastModifiedBy>Sandra Kasparenko</cp:lastModifiedBy>
  <cp:revision>31</cp:revision>
  <cp:lastPrinted>2018-11-01T16:36:00Z</cp:lastPrinted>
  <dcterms:created xsi:type="dcterms:W3CDTF">2018-11-02T08:11:00Z</dcterms:created>
  <dcterms:modified xsi:type="dcterms:W3CDTF">2018-11-07T14:49:00Z</dcterms:modified>
</cp:coreProperties>
</file>