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DAA13" w14:textId="77777777" w:rsidR="001A5772" w:rsidRDefault="001A5772" w:rsidP="001A5772">
      <w:pPr>
        <w:pStyle w:val="naislab"/>
        <w:jc w:val="center"/>
        <w:rPr>
          <w:b/>
          <w:bCs/>
          <w:sz w:val="28"/>
          <w:szCs w:val="28"/>
          <w:lang w:val="lv-LV"/>
        </w:rPr>
      </w:pPr>
      <w:r w:rsidRPr="006303EF">
        <w:rPr>
          <w:b/>
          <w:bCs/>
          <w:sz w:val="28"/>
          <w:szCs w:val="28"/>
          <w:lang w:val="lv-LV"/>
        </w:rPr>
        <w:t xml:space="preserve">Ministru kabineta noteikumu </w:t>
      </w:r>
      <w:r w:rsidR="00447461" w:rsidRPr="00447461">
        <w:rPr>
          <w:b/>
          <w:bCs/>
          <w:sz w:val="28"/>
          <w:szCs w:val="28"/>
          <w:lang w:val="lv-LV"/>
        </w:rPr>
        <w:t xml:space="preserve">“Grozījumi Ministru kabineta </w:t>
      </w:r>
      <w:proofErr w:type="gramStart"/>
      <w:r w:rsidR="00447461" w:rsidRPr="00447461">
        <w:rPr>
          <w:b/>
          <w:bCs/>
          <w:sz w:val="28"/>
          <w:szCs w:val="28"/>
          <w:lang w:val="lv-LV"/>
        </w:rPr>
        <w:t>2009.gada</w:t>
      </w:r>
      <w:proofErr w:type="gramEnd"/>
      <w:r w:rsidR="00447461" w:rsidRPr="00447461">
        <w:rPr>
          <w:b/>
          <w:bCs/>
          <w:sz w:val="28"/>
          <w:szCs w:val="28"/>
          <w:lang w:val="lv-LV"/>
        </w:rPr>
        <w:t xml:space="preserve"> 9.decembra noteikumos Nr.1393 „Veterinārās prasības mājputnu un zaķveidīgo gaļas apritei nelielā daudzumā”</w:t>
      </w:r>
      <w:r w:rsidR="00593B8F">
        <w:rPr>
          <w:b/>
          <w:bCs/>
          <w:sz w:val="28"/>
          <w:szCs w:val="28"/>
          <w:lang w:val="lv-LV"/>
        </w:rPr>
        <w:t>”</w:t>
      </w:r>
      <w:r w:rsidRPr="006303EF">
        <w:rPr>
          <w:b/>
          <w:bCs/>
          <w:sz w:val="28"/>
          <w:szCs w:val="28"/>
          <w:lang w:val="lv-LV"/>
        </w:rPr>
        <w:t xml:space="preserve"> sākotnējās ietekmes novērtējuma ziņojums (</w:t>
      </w:r>
      <w:r w:rsidRPr="001A5772">
        <w:rPr>
          <w:b/>
          <w:bCs/>
          <w:sz w:val="28"/>
          <w:szCs w:val="28"/>
          <w:lang w:val="lv-LV"/>
        </w:rPr>
        <w:t>anotācija)</w:t>
      </w:r>
    </w:p>
    <w:p w14:paraId="3C0256FF" w14:textId="77777777" w:rsidR="00A035B4" w:rsidRPr="000A242C" w:rsidRDefault="00A035B4" w:rsidP="00FB65D8">
      <w:pPr>
        <w:pStyle w:val="Bezatstarpm"/>
        <w:jc w:val="center"/>
        <w:rPr>
          <w:bCs/>
        </w:rPr>
      </w:pPr>
    </w:p>
    <w:tbl>
      <w:tblPr>
        <w:tblStyle w:val="Reatabula"/>
        <w:tblW w:w="5160" w:type="pct"/>
        <w:tblLook w:val="04A0" w:firstRow="1" w:lastRow="0" w:firstColumn="1" w:lastColumn="0" w:noHBand="0" w:noVBand="1"/>
      </w:tblPr>
      <w:tblGrid>
        <w:gridCol w:w="477"/>
        <w:gridCol w:w="1949"/>
        <w:gridCol w:w="6925"/>
      </w:tblGrid>
      <w:tr w:rsidR="00A035B4" w:rsidRPr="00D46E60" w14:paraId="10824577" w14:textId="77777777" w:rsidTr="00446B35">
        <w:tc>
          <w:tcPr>
            <w:tcW w:w="5000" w:type="pct"/>
            <w:gridSpan w:val="3"/>
          </w:tcPr>
          <w:p w14:paraId="40D0420A" w14:textId="77777777"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14:paraId="36789139" w14:textId="77777777" w:rsidTr="00446B35">
        <w:tc>
          <w:tcPr>
            <w:tcW w:w="1297" w:type="pct"/>
            <w:gridSpan w:val="2"/>
          </w:tcPr>
          <w:p w14:paraId="70AF92CF" w14:textId="77777777" w:rsidR="00A035B4" w:rsidRDefault="00A035B4" w:rsidP="00236DC9">
            <w:pPr>
              <w:jc w:val="both"/>
              <w:rPr>
                <w:rFonts w:ascii="Times New Roman" w:hAnsi="Times New Roman" w:cs="Times New Roman"/>
                <w:sz w:val="24"/>
                <w:szCs w:val="24"/>
              </w:rPr>
            </w:pPr>
            <w:r w:rsidRPr="00A035B4">
              <w:rPr>
                <w:rFonts w:ascii="Times New Roman" w:hAnsi="Times New Roman" w:cs="Times New Roman"/>
                <w:sz w:val="24"/>
                <w:szCs w:val="24"/>
              </w:rPr>
              <w:t>Mērķis, risinājums un projekta spēkā stāšanās laiks (500 zīmes bez atstarpēm)</w:t>
            </w:r>
          </w:p>
          <w:p w14:paraId="1AA01254" w14:textId="77777777" w:rsidR="008B0177" w:rsidRPr="00A035B4" w:rsidRDefault="008B0177" w:rsidP="00236DC9">
            <w:pPr>
              <w:jc w:val="both"/>
              <w:rPr>
                <w:rFonts w:ascii="Times New Roman" w:hAnsi="Times New Roman" w:cs="Times New Roman"/>
                <w:sz w:val="24"/>
                <w:szCs w:val="24"/>
                <w:highlight w:val="yellow"/>
                <w:lang w:eastAsia="lv-LV"/>
              </w:rPr>
            </w:pPr>
          </w:p>
        </w:tc>
        <w:tc>
          <w:tcPr>
            <w:tcW w:w="3703" w:type="pct"/>
          </w:tcPr>
          <w:p w14:paraId="09EBCF33" w14:textId="77777777" w:rsidR="00A035B4"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rPr>
              <w:t>Projekts šo jomu neskar.</w:t>
            </w:r>
          </w:p>
        </w:tc>
      </w:tr>
      <w:tr w:rsidR="00FB65D8" w:rsidRPr="000A242C" w14:paraId="14ACC296" w14:textId="77777777" w:rsidTr="00446B35">
        <w:tc>
          <w:tcPr>
            <w:tcW w:w="5000" w:type="pct"/>
            <w:gridSpan w:val="3"/>
          </w:tcPr>
          <w:p w14:paraId="4A680C4D" w14:textId="77777777" w:rsidR="00FB65D8" w:rsidRPr="00A035B4" w:rsidRDefault="00FB65D8" w:rsidP="00F62526">
            <w:pPr>
              <w:pStyle w:val="Bezatstarpm"/>
              <w:jc w:val="center"/>
              <w:rPr>
                <w:b/>
              </w:rPr>
            </w:pPr>
            <w:r w:rsidRPr="00A035B4">
              <w:rPr>
                <w:b/>
              </w:rPr>
              <w:t>I. Tiesību akta projekta izstrādes nepieciešamība</w:t>
            </w:r>
          </w:p>
        </w:tc>
      </w:tr>
      <w:tr w:rsidR="00FB65D8" w:rsidRPr="000A242C" w14:paraId="044DF41C" w14:textId="77777777" w:rsidTr="00446B35">
        <w:tc>
          <w:tcPr>
            <w:tcW w:w="255" w:type="pct"/>
          </w:tcPr>
          <w:p w14:paraId="42B1BB73" w14:textId="77777777" w:rsidR="00FB65D8" w:rsidRPr="000A242C" w:rsidRDefault="00FB65D8" w:rsidP="00F62526">
            <w:pPr>
              <w:pStyle w:val="Bezatstarpm"/>
            </w:pPr>
            <w:r w:rsidRPr="000A242C">
              <w:t>1.</w:t>
            </w:r>
          </w:p>
        </w:tc>
        <w:tc>
          <w:tcPr>
            <w:tcW w:w="1042" w:type="pct"/>
          </w:tcPr>
          <w:p w14:paraId="37710524" w14:textId="77777777" w:rsidR="00FB65D8" w:rsidRPr="000A242C" w:rsidRDefault="00FB65D8" w:rsidP="00F62526">
            <w:pPr>
              <w:pStyle w:val="Bezatstarpm"/>
            </w:pPr>
            <w:r w:rsidRPr="000A242C">
              <w:t>Pamatojums</w:t>
            </w:r>
          </w:p>
        </w:tc>
        <w:tc>
          <w:tcPr>
            <w:tcW w:w="3703" w:type="pct"/>
          </w:tcPr>
          <w:p w14:paraId="59C8B829" w14:textId="4934EBA4" w:rsidR="008B0177" w:rsidRPr="000A242C" w:rsidRDefault="001A5772" w:rsidP="00844B84">
            <w:pPr>
              <w:pStyle w:val="Bezatstarpm"/>
              <w:jc w:val="both"/>
            </w:pPr>
            <w:r w:rsidRPr="001A5772">
              <w:t>Veterinārmedicīnas likuma 25.</w:t>
            </w:r>
            <w:r w:rsidR="00472F62">
              <w:t> </w:t>
            </w:r>
            <w:r w:rsidRPr="001A5772">
              <w:t>panta 1.punkt</w:t>
            </w:r>
            <w:r w:rsidR="005F4194">
              <w:t>s</w:t>
            </w:r>
            <w:r w:rsidR="00EC691F">
              <w:t xml:space="preserve"> un 12.punkts</w:t>
            </w:r>
            <w:r w:rsidR="005F4194">
              <w:t xml:space="preserve"> un</w:t>
            </w:r>
            <w:r w:rsidRPr="001A5772">
              <w:t xml:space="preserve"> Eiropas Parlamenta un Padomes 2004.</w:t>
            </w:r>
            <w:r w:rsidR="00472F62">
              <w:t> </w:t>
            </w:r>
            <w:r w:rsidRPr="001A5772">
              <w:t>gada 29.aprīļa Regulas (EK) Nr.853/2004, ar ko nosaka īpašus higiēnas noteikumus attiecībā uz dzīvnieku izcelsmes pārtiku</w:t>
            </w:r>
            <w:r w:rsidR="00593B8F">
              <w:t>,</w:t>
            </w:r>
            <w:r w:rsidRPr="001A5772">
              <w:t xml:space="preserve"> (turpmāk – Regula Nr.853/2004) 1.</w:t>
            </w:r>
            <w:r w:rsidR="00472F62">
              <w:t> </w:t>
            </w:r>
            <w:r w:rsidRPr="001A5772">
              <w:t>panta 4.punkt</w:t>
            </w:r>
            <w:r w:rsidR="005F4194">
              <w:t>s</w:t>
            </w:r>
            <w:r w:rsidRPr="001A5772">
              <w:t>.</w:t>
            </w:r>
          </w:p>
        </w:tc>
      </w:tr>
      <w:tr w:rsidR="00FB65D8" w:rsidRPr="00A25835" w14:paraId="54F8D42A" w14:textId="77777777" w:rsidTr="00446B35">
        <w:tc>
          <w:tcPr>
            <w:tcW w:w="255" w:type="pct"/>
          </w:tcPr>
          <w:p w14:paraId="3D9A8946" w14:textId="77777777" w:rsidR="00FB65D8" w:rsidRPr="000A242C" w:rsidRDefault="00FB65D8" w:rsidP="00F62526">
            <w:pPr>
              <w:pStyle w:val="Bezatstarpm"/>
            </w:pPr>
            <w:bookmarkStart w:id="0" w:name="_GoBack" w:colFirst="0" w:colLast="0"/>
            <w:r w:rsidRPr="000A242C">
              <w:t>2.</w:t>
            </w:r>
          </w:p>
        </w:tc>
        <w:tc>
          <w:tcPr>
            <w:tcW w:w="1042" w:type="pct"/>
          </w:tcPr>
          <w:p w14:paraId="6C91179F" w14:textId="77777777"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3703" w:type="pct"/>
          </w:tcPr>
          <w:p w14:paraId="15441CC2" w14:textId="77777777" w:rsidR="001A5772" w:rsidRDefault="001A5772" w:rsidP="00472F62">
            <w:pPr>
              <w:spacing w:after="120"/>
              <w:jc w:val="both"/>
              <w:rPr>
                <w:rFonts w:ascii="Times New Roman" w:eastAsia="Times New Roman" w:hAnsi="Times New Roman" w:cs="Times New Roman"/>
                <w:sz w:val="24"/>
                <w:szCs w:val="24"/>
                <w:lang w:eastAsia="lv-LV"/>
              </w:rPr>
            </w:pPr>
            <w:r w:rsidRPr="001A5772">
              <w:rPr>
                <w:rFonts w:ascii="Times New Roman" w:eastAsia="Times New Roman" w:hAnsi="Times New Roman" w:cs="Times New Roman"/>
                <w:sz w:val="24"/>
                <w:szCs w:val="24"/>
                <w:lang w:eastAsia="lv-LV"/>
              </w:rPr>
              <w:t>Pa</w:t>
            </w:r>
            <w:r w:rsidR="00472F62">
              <w:rPr>
                <w:rFonts w:ascii="Times New Roman" w:eastAsia="Times New Roman" w:hAnsi="Times New Roman" w:cs="Times New Roman"/>
                <w:sz w:val="24"/>
                <w:szCs w:val="24"/>
                <w:lang w:eastAsia="lv-LV"/>
              </w:rPr>
              <w:t>š</w:t>
            </w:r>
            <w:r w:rsidR="00593B8F">
              <w:rPr>
                <w:rFonts w:ascii="Times New Roman" w:eastAsia="Times New Roman" w:hAnsi="Times New Roman" w:cs="Times New Roman"/>
                <w:sz w:val="24"/>
                <w:szCs w:val="24"/>
                <w:lang w:eastAsia="lv-LV"/>
              </w:rPr>
              <w:t>laik</w:t>
            </w:r>
            <w:r w:rsidRPr="001A5772">
              <w:rPr>
                <w:rFonts w:ascii="Times New Roman" w:eastAsia="Times New Roman" w:hAnsi="Times New Roman" w:cs="Times New Roman"/>
                <w:sz w:val="24"/>
                <w:szCs w:val="24"/>
                <w:lang w:eastAsia="lv-LV"/>
              </w:rPr>
              <w:t xml:space="preserve"> spēkā ir Ministru kabineta 2009.</w:t>
            </w:r>
            <w:r w:rsidR="00472F62">
              <w:rPr>
                <w:rFonts w:ascii="Times New Roman" w:eastAsia="Times New Roman" w:hAnsi="Times New Roman" w:cs="Times New Roman"/>
                <w:sz w:val="24"/>
                <w:szCs w:val="24"/>
                <w:lang w:eastAsia="lv-LV"/>
              </w:rPr>
              <w:t> </w:t>
            </w:r>
            <w:r w:rsidRPr="001A5772">
              <w:rPr>
                <w:rFonts w:ascii="Times New Roman" w:eastAsia="Times New Roman" w:hAnsi="Times New Roman" w:cs="Times New Roman"/>
                <w:sz w:val="24"/>
                <w:szCs w:val="24"/>
                <w:lang w:eastAsia="lv-LV"/>
              </w:rPr>
              <w:t>gada 8.</w:t>
            </w:r>
            <w:r w:rsidR="00472F62">
              <w:rPr>
                <w:rFonts w:ascii="Times New Roman" w:eastAsia="Times New Roman" w:hAnsi="Times New Roman" w:cs="Times New Roman"/>
                <w:sz w:val="24"/>
                <w:szCs w:val="24"/>
                <w:lang w:eastAsia="lv-LV"/>
              </w:rPr>
              <w:t> </w:t>
            </w:r>
            <w:r w:rsidRPr="001A5772">
              <w:rPr>
                <w:rFonts w:ascii="Times New Roman" w:eastAsia="Times New Roman" w:hAnsi="Times New Roman" w:cs="Times New Roman"/>
                <w:sz w:val="24"/>
                <w:szCs w:val="24"/>
                <w:lang w:eastAsia="lv-LV"/>
              </w:rPr>
              <w:t xml:space="preserve">decembra noteikumi Nr.1393 „Veterinārās prasības mājputnu un zaķveidīgo gaļas apritei nelielā daudzumā” (turpmāk – noteikumi Nr.1393). </w:t>
            </w:r>
          </w:p>
          <w:p w14:paraId="71100AD3" w14:textId="77777777" w:rsidR="003D7AFF" w:rsidRDefault="003402FD" w:rsidP="00472F62">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D7AFF">
              <w:rPr>
                <w:rFonts w:ascii="Times New Roman" w:eastAsia="Times New Roman" w:hAnsi="Times New Roman" w:cs="Times New Roman"/>
                <w:sz w:val="24"/>
                <w:szCs w:val="24"/>
                <w:lang w:eastAsia="lv-LV"/>
              </w:rPr>
              <w:t xml:space="preserve">oteikumi </w:t>
            </w:r>
            <w:r>
              <w:rPr>
                <w:rFonts w:ascii="Times New Roman" w:eastAsia="Times New Roman" w:hAnsi="Times New Roman" w:cs="Times New Roman"/>
                <w:sz w:val="24"/>
                <w:szCs w:val="24"/>
                <w:lang w:eastAsia="lv-LV"/>
              </w:rPr>
              <w:t>Nr.1393</w:t>
            </w:r>
            <w:r w:rsidR="005915F8">
              <w:rPr>
                <w:rFonts w:ascii="Times New Roman" w:eastAsia="Times New Roman" w:hAnsi="Times New Roman" w:cs="Times New Roman"/>
                <w:sz w:val="24"/>
                <w:szCs w:val="24"/>
                <w:lang w:eastAsia="lv-LV"/>
              </w:rPr>
              <w:t xml:space="preserve"> </w:t>
            </w:r>
            <w:r w:rsidR="003D7AFF">
              <w:rPr>
                <w:rFonts w:ascii="Times New Roman" w:eastAsia="Times New Roman" w:hAnsi="Times New Roman" w:cs="Times New Roman"/>
                <w:sz w:val="24"/>
                <w:szCs w:val="24"/>
                <w:lang w:eastAsia="lv-LV"/>
              </w:rPr>
              <w:t xml:space="preserve">paredz, ka </w:t>
            </w:r>
            <w:r w:rsidR="00472F62">
              <w:rPr>
                <w:rFonts w:ascii="Times New Roman" w:eastAsia="Times New Roman" w:hAnsi="Times New Roman" w:cs="Times New Roman"/>
                <w:sz w:val="24"/>
                <w:szCs w:val="24"/>
                <w:lang w:eastAsia="lv-LV"/>
              </w:rPr>
              <w:t>m</w:t>
            </w:r>
            <w:r w:rsidR="003D7AFF" w:rsidRPr="00447461">
              <w:rPr>
                <w:rFonts w:ascii="Times New Roman" w:eastAsia="Times New Roman" w:hAnsi="Times New Roman" w:cs="Times New Roman"/>
                <w:sz w:val="24"/>
                <w:szCs w:val="24"/>
                <w:lang w:eastAsia="lv-LV"/>
              </w:rPr>
              <w:t xml:space="preserve">ājputnus un zaķveidīgos atļauts kaut tikai pēc to pirmskaušanas apskates, ko veic </w:t>
            </w:r>
            <w:r w:rsidR="004A54DC">
              <w:rPr>
                <w:rFonts w:ascii="Times New Roman" w:eastAsia="Times New Roman" w:hAnsi="Times New Roman" w:cs="Times New Roman"/>
                <w:sz w:val="24"/>
                <w:szCs w:val="24"/>
                <w:lang w:eastAsia="lv-LV"/>
              </w:rPr>
              <w:t xml:space="preserve">Pārtikas un veterinārā </w:t>
            </w:r>
            <w:r w:rsidR="003D7AFF" w:rsidRPr="00447461">
              <w:rPr>
                <w:rFonts w:ascii="Times New Roman" w:eastAsia="Times New Roman" w:hAnsi="Times New Roman" w:cs="Times New Roman"/>
                <w:sz w:val="24"/>
                <w:szCs w:val="24"/>
                <w:lang w:eastAsia="lv-LV"/>
              </w:rPr>
              <w:t>dienesta</w:t>
            </w:r>
            <w:r w:rsidR="004A54DC">
              <w:rPr>
                <w:rFonts w:ascii="Times New Roman" w:eastAsia="Times New Roman" w:hAnsi="Times New Roman" w:cs="Times New Roman"/>
                <w:sz w:val="24"/>
                <w:szCs w:val="24"/>
                <w:lang w:eastAsia="lv-LV"/>
              </w:rPr>
              <w:t xml:space="preserve"> (turpmāk</w:t>
            </w:r>
            <w:r w:rsidR="0065577C">
              <w:rPr>
                <w:rFonts w:ascii="Times New Roman" w:eastAsia="Times New Roman" w:hAnsi="Times New Roman" w:cs="Times New Roman"/>
                <w:sz w:val="24"/>
                <w:szCs w:val="24"/>
                <w:lang w:eastAsia="lv-LV"/>
              </w:rPr>
              <w:t xml:space="preserve"> – </w:t>
            </w:r>
            <w:r w:rsidR="004A54DC">
              <w:rPr>
                <w:rFonts w:ascii="Times New Roman" w:eastAsia="Times New Roman" w:hAnsi="Times New Roman" w:cs="Times New Roman"/>
                <w:sz w:val="24"/>
                <w:szCs w:val="24"/>
                <w:lang w:eastAsia="lv-LV"/>
              </w:rPr>
              <w:t>dienest</w:t>
            </w:r>
            <w:r w:rsidR="00203759">
              <w:rPr>
                <w:rFonts w:ascii="Times New Roman" w:eastAsia="Times New Roman" w:hAnsi="Times New Roman" w:cs="Times New Roman"/>
                <w:sz w:val="24"/>
                <w:szCs w:val="24"/>
                <w:lang w:eastAsia="lv-LV"/>
              </w:rPr>
              <w:t>s</w:t>
            </w:r>
            <w:r w:rsidR="004A54DC">
              <w:rPr>
                <w:rFonts w:ascii="Times New Roman" w:eastAsia="Times New Roman" w:hAnsi="Times New Roman" w:cs="Times New Roman"/>
                <w:sz w:val="24"/>
                <w:szCs w:val="24"/>
                <w:lang w:eastAsia="lv-LV"/>
              </w:rPr>
              <w:t>)</w:t>
            </w:r>
            <w:r w:rsidR="003D7AFF" w:rsidRPr="00447461">
              <w:rPr>
                <w:rFonts w:ascii="Times New Roman" w:eastAsia="Times New Roman" w:hAnsi="Times New Roman" w:cs="Times New Roman"/>
                <w:sz w:val="24"/>
                <w:szCs w:val="24"/>
                <w:lang w:eastAsia="lv-LV"/>
              </w:rPr>
              <w:t xml:space="preserve"> pilnvarots veterinārārsts vai persona, kura ir apmācīta veikt pirmskaušanas apskati un pēckaušanas veterināro ekspertīzi saskaņā ar Eiropas Parlamenta un Padomes Regulas </w:t>
            </w:r>
            <w:proofErr w:type="gramStart"/>
            <w:r w:rsidR="003D7AFF" w:rsidRPr="00447461">
              <w:rPr>
                <w:rFonts w:ascii="Times New Roman" w:eastAsia="Times New Roman" w:hAnsi="Times New Roman" w:cs="Times New Roman"/>
                <w:sz w:val="24"/>
                <w:szCs w:val="24"/>
                <w:lang w:eastAsia="lv-LV"/>
              </w:rPr>
              <w:t>(</w:t>
            </w:r>
            <w:proofErr w:type="gramEnd"/>
            <w:r w:rsidR="003D7AFF" w:rsidRPr="00447461">
              <w:rPr>
                <w:rFonts w:ascii="Times New Roman" w:eastAsia="Times New Roman" w:hAnsi="Times New Roman" w:cs="Times New Roman"/>
                <w:sz w:val="24"/>
                <w:szCs w:val="24"/>
                <w:lang w:eastAsia="lv-LV"/>
              </w:rPr>
              <w:t xml:space="preserve">EK) Nr. </w:t>
            </w:r>
            <w:hyperlink r:id="rId7" w:tgtFrame="_blank" w:history="1">
              <w:r w:rsidR="003D7AFF" w:rsidRPr="00447461">
                <w:rPr>
                  <w:rFonts w:ascii="Times New Roman" w:eastAsia="Times New Roman" w:hAnsi="Times New Roman" w:cs="Times New Roman"/>
                  <w:sz w:val="24"/>
                  <w:szCs w:val="24"/>
                  <w:lang w:eastAsia="lv-LV"/>
                </w:rPr>
                <w:t>854/2004</w:t>
              </w:r>
            </w:hyperlink>
            <w:r w:rsidR="003D7AFF" w:rsidRPr="00447461">
              <w:rPr>
                <w:rFonts w:ascii="Times New Roman" w:eastAsia="Times New Roman" w:hAnsi="Times New Roman" w:cs="Times New Roman"/>
                <w:sz w:val="24"/>
                <w:szCs w:val="24"/>
                <w:lang w:eastAsia="lv-LV"/>
              </w:rPr>
              <w:t>, ar ko paredz īpašus noteikumus par lietošanai pārtikā paredzētu dzīvnieku izcelsmes produktu oficiālās kontroles organizēšanu</w:t>
            </w:r>
            <w:r w:rsidR="00593B8F">
              <w:rPr>
                <w:rFonts w:ascii="Times New Roman" w:eastAsia="Times New Roman" w:hAnsi="Times New Roman" w:cs="Times New Roman"/>
                <w:sz w:val="24"/>
                <w:szCs w:val="24"/>
                <w:lang w:eastAsia="lv-LV"/>
              </w:rPr>
              <w:t>,</w:t>
            </w:r>
            <w:r w:rsidR="004A54DC">
              <w:rPr>
                <w:rFonts w:ascii="Times New Roman" w:eastAsia="Times New Roman" w:hAnsi="Times New Roman" w:cs="Times New Roman"/>
                <w:sz w:val="24"/>
                <w:szCs w:val="24"/>
                <w:lang w:eastAsia="lv-LV"/>
              </w:rPr>
              <w:t xml:space="preserve"> (turpmāk – Regula Nr.854/2004)</w:t>
            </w:r>
            <w:r w:rsidR="003D7AFF" w:rsidRPr="00447461">
              <w:rPr>
                <w:rFonts w:ascii="Times New Roman" w:eastAsia="Times New Roman" w:hAnsi="Times New Roman" w:cs="Times New Roman"/>
                <w:sz w:val="24"/>
                <w:szCs w:val="24"/>
                <w:lang w:eastAsia="lv-LV"/>
              </w:rPr>
              <w:t xml:space="preserve"> 5.panta 6.punkta "a" apakšpunktu</w:t>
            </w:r>
            <w:r w:rsidR="003D7AFF">
              <w:rPr>
                <w:rFonts w:ascii="Times New Roman" w:eastAsia="Times New Roman" w:hAnsi="Times New Roman" w:cs="Times New Roman"/>
                <w:sz w:val="24"/>
                <w:szCs w:val="24"/>
                <w:lang w:eastAsia="lv-LV"/>
              </w:rPr>
              <w:t>.</w:t>
            </w:r>
          </w:p>
          <w:p w14:paraId="0F7C4461" w14:textId="48A66AC7" w:rsidR="00B87F4B" w:rsidRDefault="00B87F4B" w:rsidP="00472F62">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00593B8F">
              <w:rPr>
                <w:rFonts w:ascii="Times New Roman" w:eastAsia="Times New Roman" w:hAnsi="Times New Roman" w:cs="Times New Roman"/>
                <w:sz w:val="24"/>
                <w:szCs w:val="24"/>
                <w:lang w:eastAsia="lv-LV"/>
              </w:rPr>
              <w:t>pēc</w:t>
            </w:r>
            <w:r>
              <w:rPr>
                <w:rFonts w:ascii="Times New Roman" w:eastAsia="Times New Roman" w:hAnsi="Times New Roman" w:cs="Times New Roman"/>
                <w:sz w:val="24"/>
                <w:szCs w:val="24"/>
                <w:lang w:eastAsia="lv-LV"/>
              </w:rPr>
              <w:t xml:space="preserve"> uzņēmēju sniegtās informācijas secinām</w:t>
            </w:r>
            <w:r w:rsidR="0043240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 </w:t>
            </w:r>
            <w:r w:rsidR="00593B8F">
              <w:rPr>
                <w:rFonts w:ascii="Times New Roman" w:eastAsia="Times New Roman" w:hAnsi="Times New Roman" w:cs="Times New Roman"/>
                <w:sz w:val="24"/>
                <w:szCs w:val="24"/>
                <w:lang w:eastAsia="lv-LV"/>
              </w:rPr>
              <w:t xml:space="preserve">mazajiem uzņēmējiem </w:t>
            </w:r>
            <w:r>
              <w:rPr>
                <w:rFonts w:ascii="Times New Roman" w:eastAsia="Times New Roman" w:hAnsi="Times New Roman" w:cs="Times New Roman"/>
                <w:sz w:val="24"/>
                <w:szCs w:val="24"/>
                <w:lang w:eastAsia="lv-LV"/>
              </w:rPr>
              <w:t xml:space="preserve">piemērotās izmaksas </w:t>
            </w:r>
            <w:r w:rsidR="00881D05">
              <w:rPr>
                <w:rFonts w:ascii="Times New Roman" w:eastAsia="Times New Roman" w:hAnsi="Times New Roman" w:cs="Times New Roman"/>
                <w:sz w:val="24"/>
                <w:szCs w:val="24"/>
                <w:lang w:eastAsia="lv-LV"/>
              </w:rPr>
              <w:t xml:space="preserve">par veterināro ekspertīzi </w:t>
            </w:r>
            <w:r>
              <w:rPr>
                <w:rFonts w:ascii="Times New Roman" w:eastAsia="Times New Roman" w:hAnsi="Times New Roman" w:cs="Times New Roman"/>
                <w:sz w:val="24"/>
                <w:szCs w:val="24"/>
                <w:lang w:eastAsia="lv-LV"/>
              </w:rPr>
              <w:t xml:space="preserve">ir nesamērīgas. </w:t>
            </w:r>
            <w:r w:rsidR="00D953D3">
              <w:rPr>
                <w:rFonts w:ascii="Times New Roman" w:eastAsia="Times New Roman" w:hAnsi="Times New Roman" w:cs="Times New Roman"/>
                <w:sz w:val="24"/>
                <w:szCs w:val="24"/>
                <w:lang w:eastAsia="lv-LV"/>
              </w:rPr>
              <w:t>Veterināro ekspertīzi veic dienesta pilnvarots veterinārārsts</w:t>
            </w:r>
            <w:r w:rsidR="00863164">
              <w:rPr>
                <w:rFonts w:ascii="Times New Roman" w:eastAsia="Times New Roman" w:hAnsi="Times New Roman" w:cs="Times New Roman"/>
                <w:sz w:val="24"/>
                <w:szCs w:val="24"/>
                <w:lang w:eastAsia="lv-LV"/>
              </w:rPr>
              <w:t>, un</w:t>
            </w:r>
            <w:r w:rsidR="00D953D3">
              <w:rPr>
                <w:rFonts w:ascii="Times New Roman" w:eastAsia="Times New Roman" w:hAnsi="Times New Roman" w:cs="Times New Roman"/>
                <w:sz w:val="24"/>
                <w:szCs w:val="24"/>
                <w:lang w:eastAsia="lv-LV"/>
              </w:rPr>
              <w:t xml:space="preserve"> uzņēmumam tiek izrakstīts rēķins par ekspertīzes laiku un transporta izdevumiem. </w:t>
            </w:r>
            <w:r>
              <w:rPr>
                <w:rFonts w:ascii="Times New Roman" w:eastAsia="Times New Roman" w:hAnsi="Times New Roman" w:cs="Times New Roman"/>
                <w:sz w:val="24"/>
                <w:szCs w:val="24"/>
                <w:lang w:eastAsia="lv-LV"/>
              </w:rPr>
              <w:t xml:space="preserve">Piemēram, </w:t>
            </w:r>
            <w:r w:rsidR="00D953D3">
              <w:rPr>
                <w:rFonts w:ascii="Times New Roman" w:eastAsia="Times New Roman" w:hAnsi="Times New Roman" w:cs="Times New Roman"/>
                <w:sz w:val="24"/>
                <w:szCs w:val="24"/>
                <w:lang w:eastAsia="lv-LV"/>
              </w:rPr>
              <w:t xml:space="preserve">kautuvē </w:t>
            </w:r>
            <w:r>
              <w:rPr>
                <w:rFonts w:ascii="Times New Roman" w:eastAsia="Times New Roman" w:hAnsi="Times New Roman" w:cs="Times New Roman"/>
                <w:sz w:val="24"/>
                <w:szCs w:val="24"/>
                <w:lang w:eastAsia="lv-LV"/>
              </w:rPr>
              <w:t xml:space="preserve">kauj </w:t>
            </w:r>
            <w:r w:rsidR="00640D9B">
              <w:rPr>
                <w:rFonts w:ascii="Times New Roman" w:eastAsia="Times New Roman" w:hAnsi="Times New Roman" w:cs="Times New Roman"/>
                <w:sz w:val="24"/>
                <w:szCs w:val="24"/>
                <w:lang w:eastAsia="lv-LV"/>
              </w:rPr>
              <w:t>četrus</w:t>
            </w:r>
            <w:r>
              <w:rPr>
                <w:rFonts w:ascii="Times New Roman" w:eastAsia="Times New Roman" w:hAnsi="Times New Roman" w:cs="Times New Roman"/>
                <w:sz w:val="24"/>
                <w:szCs w:val="24"/>
                <w:lang w:eastAsia="lv-LV"/>
              </w:rPr>
              <w:t xml:space="preserve"> tītarus nedēļā</w:t>
            </w:r>
            <w:r w:rsidR="00863164">
              <w:rPr>
                <w:rFonts w:ascii="Times New Roman" w:eastAsia="Times New Roman" w:hAnsi="Times New Roman" w:cs="Times New Roman"/>
                <w:sz w:val="24"/>
                <w:szCs w:val="24"/>
                <w:lang w:eastAsia="lv-LV"/>
              </w:rPr>
              <w:t>, un</w:t>
            </w:r>
            <w:r w:rsidR="00D953D3">
              <w:rPr>
                <w:rFonts w:ascii="Times New Roman" w:eastAsia="Times New Roman" w:hAnsi="Times New Roman" w:cs="Times New Roman"/>
                <w:sz w:val="24"/>
                <w:szCs w:val="24"/>
                <w:lang w:eastAsia="lv-LV"/>
              </w:rPr>
              <w:t xml:space="preserve"> tā</w:t>
            </w:r>
            <w:r>
              <w:rPr>
                <w:rFonts w:ascii="Times New Roman" w:eastAsia="Times New Roman" w:hAnsi="Times New Roman" w:cs="Times New Roman"/>
                <w:sz w:val="24"/>
                <w:szCs w:val="24"/>
                <w:lang w:eastAsia="lv-LV"/>
              </w:rPr>
              <w:t xml:space="preserve"> atrodas 80</w:t>
            </w:r>
            <w:r w:rsidR="002E1E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km no </w:t>
            </w:r>
            <w:r w:rsidR="00E85990">
              <w:rPr>
                <w:rFonts w:ascii="Times New Roman" w:eastAsia="Times New Roman" w:hAnsi="Times New Roman" w:cs="Times New Roman"/>
                <w:sz w:val="24"/>
                <w:szCs w:val="24"/>
                <w:lang w:eastAsia="lv-LV"/>
              </w:rPr>
              <w:t>dienesta teritoriālās struktūrvienības</w:t>
            </w:r>
            <w:r w:rsidR="00147B7D">
              <w:rPr>
                <w:rFonts w:ascii="Times New Roman" w:eastAsia="Times New Roman" w:hAnsi="Times New Roman" w:cs="Times New Roman"/>
                <w:sz w:val="24"/>
                <w:szCs w:val="24"/>
                <w:lang w:eastAsia="lv-LV"/>
              </w:rPr>
              <w:t xml:space="preserve">. </w:t>
            </w:r>
            <w:r w:rsidR="005C47BB">
              <w:rPr>
                <w:rFonts w:ascii="Times New Roman" w:eastAsia="Times New Roman" w:hAnsi="Times New Roman" w:cs="Times New Roman"/>
                <w:sz w:val="24"/>
                <w:szCs w:val="24"/>
                <w:lang w:eastAsia="lv-LV"/>
              </w:rPr>
              <w:t>Ja m</w:t>
            </w:r>
            <w:r w:rsidR="002E1EE2">
              <w:rPr>
                <w:rFonts w:ascii="Times New Roman" w:eastAsia="Times New Roman" w:hAnsi="Times New Roman" w:cs="Times New Roman"/>
                <w:sz w:val="24"/>
                <w:szCs w:val="24"/>
                <w:lang w:eastAsia="lv-LV"/>
              </w:rPr>
              <w:t xml:space="preserve">ēnesī </w:t>
            </w:r>
            <w:r w:rsidR="005C47BB">
              <w:rPr>
                <w:rFonts w:ascii="Times New Roman" w:eastAsia="Times New Roman" w:hAnsi="Times New Roman" w:cs="Times New Roman"/>
                <w:sz w:val="24"/>
                <w:szCs w:val="24"/>
                <w:lang w:eastAsia="lv-LV"/>
              </w:rPr>
              <w:t xml:space="preserve">tiek </w:t>
            </w:r>
            <w:r w:rsidR="002E1EE2">
              <w:rPr>
                <w:rFonts w:ascii="Times New Roman" w:eastAsia="Times New Roman" w:hAnsi="Times New Roman" w:cs="Times New Roman"/>
                <w:sz w:val="24"/>
                <w:szCs w:val="24"/>
                <w:lang w:eastAsia="lv-LV"/>
              </w:rPr>
              <w:t>nokau</w:t>
            </w:r>
            <w:r w:rsidR="005C47BB">
              <w:rPr>
                <w:rFonts w:ascii="Times New Roman" w:eastAsia="Times New Roman" w:hAnsi="Times New Roman" w:cs="Times New Roman"/>
                <w:sz w:val="24"/>
                <w:szCs w:val="24"/>
                <w:lang w:eastAsia="lv-LV"/>
              </w:rPr>
              <w:t>ti</w:t>
            </w:r>
            <w:r w:rsidR="002E1E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16 tītar</w:t>
            </w:r>
            <w:r w:rsidR="005C47BB">
              <w:rPr>
                <w:rFonts w:ascii="Times New Roman" w:eastAsia="Times New Roman" w:hAnsi="Times New Roman" w:cs="Times New Roman"/>
                <w:sz w:val="24"/>
                <w:szCs w:val="24"/>
                <w:lang w:eastAsia="lv-LV"/>
              </w:rPr>
              <w:t>i</w:t>
            </w:r>
            <w:r w:rsidR="002E1EE2">
              <w:rPr>
                <w:rFonts w:ascii="Times New Roman" w:eastAsia="Times New Roman" w:hAnsi="Times New Roman" w:cs="Times New Roman"/>
                <w:sz w:val="24"/>
                <w:szCs w:val="24"/>
                <w:lang w:eastAsia="lv-LV"/>
              </w:rPr>
              <w:t xml:space="preserve">, uzņēmējam par to </w:t>
            </w:r>
            <w:r w:rsidR="00D953D3">
              <w:rPr>
                <w:rFonts w:ascii="Times New Roman" w:eastAsia="Times New Roman" w:hAnsi="Times New Roman" w:cs="Times New Roman"/>
                <w:sz w:val="24"/>
                <w:szCs w:val="24"/>
                <w:lang w:eastAsia="lv-LV"/>
              </w:rPr>
              <w:t xml:space="preserve">veterināro </w:t>
            </w:r>
            <w:r w:rsidR="002E1EE2">
              <w:rPr>
                <w:rFonts w:ascii="Times New Roman" w:eastAsia="Times New Roman" w:hAnsi="Times New Roman" w:cs="Times New Roman"/>
                <w:sz w:val="24"/>
                <w:szCs w:val="24"/>
                <w:lang w:eastAsia="lv-LV"/>
              </w:rPr>
              <w:t xml:space="preserve">ekspertīzi ir jāsamaksā </w:t>
            </w:r>
            <w:r>
              <w:rPr>
                <w:rFonts w:ascii="Times New Roman" w:eastAsia="Times New Roman" w:hAnsi="Times New Roman" w:cs="Times New Roman"/>
                <w:sz w:val="24"/>
                <w:szCs w:val="24"/>
                <w:lang w:eastAsia="lv-LV"/>
              </w:rPr>
              <w:t xml:space="preserve">vidēji 60 </w:t>
            </w:r>
            <w:proofErr w:type="spellStart"/>
            <w:r w:rsidRPr="00EC5F95">
              <w:rPr>
                <w:rFonts w:ascii="Times New Roman" w:eastAsia="Times New Roman" w:hAnsi="Times New Roman" w:cs="Times New Roman"/>
                <w:i/>
                <w:sz w:val="24"/>
                <w:szCs w:val="24"/>
                <w:lang w:eastAsia="lv-LV"/>
              </w:rPr>
              <w:t>e</w:t>
            </w:r>
            <w:r w:rsidR="00593B8F" w:rsidRPr="00EC5F95">
              <w:rPr>
                <w:rFonts w:ascii="Times New Roman" w:eastAsia="Times New Roman" w:hAnsi="Times New Roman" w:cs="Times New Roman"/>
                <w:i/>
                <w:sz w:val="24"/>
                <w:szCs w:val="24"/>
                <w:lang w:eastAsia="lv-LV"/>
              </w:rPr>
              <w:t>u</w:t>
            </w:r>
            <w:r w:rsidRPr="00EC5F95">
              <w:rPr>
                <w:rFonts w:ascii="Times New Roman" w:eastAsia="Times New Roman" w:hAnsi="Times New Roman" w:cs="Times New Roman"/>
                <w:i/>
                <w:sz w:val="24"/>
                <w:szCs w:val="24"/>
                <w:lang w:eastAsia="lv-LV"/>
              </w:rPr>
              <w:t>ro</w:t>
            </w:r>
            <w:proofErr w:type="spellEnd"/>
            <w:r>
              <w:rPr>
                <w:rFonts w:ascii="Times New Roman" w:eastAsia="Times New Roman" w:hAnsi="Times New Roman" w:cs="Times New Roman"/>
                <w:sz w:val="24"/>
                <w:szCs w:val="24"/>
                <w:lang w:eastAsia="lv-LV"/>
              </w:rPr>
              <w:t xml:space="preserve">, </w:t>
            </w:r>
            <w:r w:rsidR="00D953D3">
              <w:rPr>
                <w:rFonts w:ascii="Times New Roman" w:eastAsia="Times New Roman" w:hAnsi="Times New Roman" w:cs="Times New Roman"/>
                <w:sz w:val="24"/>
                <w:szCs w:val="24"/>
                <w:lang w:eastAsia="lv-LV"/>
              </w:rPr>
              <w:t>kas</w:t>
            </w:r>
            <w:r>
              <w:rPr>
                <w:rFonts w:ascii="Times New Roman" w:eastAsia="Times New Roman" w:hAnsi="Times New Roman" w:cs="Times New Roman"/>
                <w:sz w:val="24"/>
                <w:szCs w:val="24"/>
                <w:lang w:eastAsia="lv-LV"/>
              </w:rPr>
              <w:t xml:space="preserve"> saskaņā ar</w:t>
            </w:r>
            <w:r w:rsidRPr="00B87F4B">
              <w:rPr>
                <w:rFonts w:ascii="Times New Roman" w:eastAsia="Times New Roman" w:hAnsi="Times New Roman" w:cs="Times New Roman"/>
                <w:sz w:val="24"/>
                <w:szCs w:val="24"/>
                <w:lang w:eastAsia="lv-LV"/>
              </w:rPr>
              <w:t xml:space="preserve"> Ministru kabineta </w:t>
            </w:r>
            <w:r w:rsidR="002E1EE2" w:rsidRPr="00B87F4B">
              <w:rPr>
                <w:rFonts w:ascii="Times New Roman" w:eastAsia="Times New Roman" w:hAnsi="Times New Roman" w:cs="Times New Roman"/>
                <w:sz w:val="24"/>
                <w:szCs w:val="24"/>
                <w:lang w:eastAsia="lv-LV"/>
              </w:rPr>
              <w:t>2013.</w:t>
            </w:r>
            <w:r w:rsidR="002E1EE2">
              <w:rPr>
                <w:rFonts w:ascii="Times New Roman" w:eastAsia="Times New Roman" w:hAnsi="Times New Roman" w:cs="Times New Roman"/>
                <w:sz w:val="24"/>
                <w:szCs w:val="24"/>
                <w:lang w:eastAsia="lv-LV"/>
              </w:rPr>
              <w:t> </w:t>
            </w:r>
            <w:r w:rsidR="002E1EE2" w:rsidRPr="00B87F4B">
              <w:rPr>
                <w:rFonts w:ascii="Times New Roman" w:eastAsia="Times New Roman" w:hAnsi="Times New Roman" w:cs="Times New Roman"/>
                <w:sz w:val="24"/>
                <w:szCs w:val="24"/>
                <w:lang w:eastAsia="lv-LV"/>
              </w:rPr>
              <w:t>gada</w:t>
            </w:r>
            <w:r w:rsidRPr="00B87F4B">
              <w:rPr>
                <w:rFonts w:ascii="Times New Roman" w:eastAsia="Times New Roman" w:hAnsi="Times New Roman" w:cs="Times New Roman"/>
                <w:sz w:val="24"/>
                <w:szCs w:val="24"/>
                <w:lang w:eastAsia="lv-LV"/>
              </w:rPr>
              <w:t xml:space="preserve"> </w:t>
            </w:r>
            <w:r w:rsidR="002E1EE2">
              <w:rPr>
                <w:rFonts w:ascii="Times New Roman" w:eastAsia="Times New Roman" w:hAnsi="Times New Roman" w:cs="Times New Roman"/>
                <w:sz w:val="24"/>
                <w:szCs w:val="24"/>
                <w:lang w:eastAsia="lv-LV"/>
              </w:rPr>
              <w:t>8. </w:t>
            </w:r>
            <w:r w:rsidR="002E1EE2" w:rsidRPr="00B87F4B">
              <w:rPr>
                <w:rFonts w:ascii="Times New Roman" w:eastAsia="Times New Roman" w:hAnsi="Times New Roman" w:cs="Times New Roman"/>
                <w:sz w:val="24"/>
                <w:szCs w:val="24"/>
                <w:lang w:eastAsia="lv-LV"/>
              </w:rPr>
              <w:t>oktobra</w:t>
            </w:r>
            <w:r w:rsidRPr="00B87F4B">
              <w:rPr>
                <w:rFonts w:ascii="Times New Roman" w:eastAsia="Times New Roman" w:hAnsi="Times New Roman" w:cs="Times New Roman"/>
                <w:sz w:val="24"/>
                <w:szCs w:val="24"/>
                <w:lang w:eastAsia="lv-LV"/>
              </w:rPr>
              <w:t xml:space="preserve"> noteikumiem</w:t>
            </w:r>
            <w:r w:rsidR="008A4752">
              <w:rPr>
                <w:rFonts w:ascii="Times New Roman" w:eastAsia="Times New Roman" w:hAnsi="Times New Roman" w:cs="Times New Roman"/>
                <w:sz w:val="24"/>
                <w:szCs w:val="24"/>
                <w:lang w:eastAsia="lv-LV"/>
              </w:rPr>
              <w:t xml:space="preserve"> </w:t>
            </w:r>
            <w:r w:rsidRPr="00B87F4B">
              <w:rPr>
                <w:rFonts w:ascii="Times New Roman" w:eastAsia="Times New Roman" w:hAnsi="Times New Roman" w:cs="Times New Roman"/>
                <w:sz w:val="24"/>
                <w:szCs w:val="24"/>
                <w:lang w:eastAsia="lv-LV"/>
              </w:rPr>
              <w:t xml:space="preserve">Nr.1083 </w:t>
            </w:r>
            <w:r>
              <w:rPr>
                <w:rFonts w:ascii="Times New Roman" w:eastAsia="Times New Roman" w:hAnsi="Times New Roman" w:cs="Times New Roman"/>
                <w:sz w:val="24"/>
                <w:szCs w:val="24"/>
                <w:lang w:eastAsia="lv-LV"/>
              </w:rPr>
              <w:t>“</w:t>
            </w:r>
            <w:r w:rsidRPr="00B87F4B">
              <w:rPr>
                <w:rFonts w:ascii="Times New Roman" w:eastAsia="Times New Roman" w:hAnsi="Times New Roman" w:cs="Times New Roman"/>
                <w:sz w:val="24"/>
                <w:szCs w:val="24"/>
                <w:lang w:eastAsia="lv-LV"/>
              </w:rPr>
              <w:t>Kārtība, kādā veicama samaksa par Pārtikas un veterinārā dienesta valsts uzraudzības un kontroles darbībām un maksas pakalpojumiem</w:t>
            </w:r>
            <w:r>
              <w:rPr>
                <w:rFonts w:ascii="Times New Roman" w:eastAsia="Times New Roman" w:hAnsi="Times New Roman" w:cs="Times New Roman"/>
                <w:sz w:val="24"/>
                <w:szCs w:val="24"/>
                <w:lang w:eastAsia="lv-LV"/>
              </w:rPr>
              <w:t xml:space="preserve">” </w:t>
            </w:r>
            <w:r w:rsidR="00D953D3">
              <w:rPr>
                <w:rFonts w:ascii="Times New Roman" w:eastAsia="Times New Roman" w:hAnsi="Times New Roman" w:cs="Times New Roman"/>
                <w:sz w:val="24"/>
                <w:szCs w:val="24"/>
                <w:lang w:eastAsia="lv-LV"/>
              </w:rPr>
              <w:t>ietver</w:t>
            </w:r>
            <w:r>
              <w:rPr>
                <w:rFonts w:ascii="Times New Roman" w:eastAsia="Times New Roman" w:hAnsi="Times New Roman" w:cs="Times New Roman"/>
                <w:sz w:val="24"/>
                <w:szCs w:val="24"/>
                <w:lang w:eastAsia="lv-LV"/>
              </w:rPr>
              <w:t xml:space="preserve"> maks</w:t>
            </w:r>
            <w:r w:rsidR="00D953D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par ekspertīzi</w:t>
            </w:r>
            <w:r w:rsidR="00D953D3">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dienesta transporta izmantošan</w:t>
            </w:r>
            <w:r w:rsidR="00D953D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593B8F">
              <w:rPr>
                <w:rFonts w:ascii="Times New Roman" w:eastAsia="Times New Roman" w:hAnsi="Times New Roman" w:cs="Times New Roman"/>
                <w:sz w:val="24"/>
                <w:szCs w:val="24"/>
                <w:lang w:eastAsia="lv-LV"/>
              </w:rPr>
              <w:t xml:space="preserve">tāpēc </w:t>
            </w:r>
            <w:r>
              <w:rPr>
                <w:rFonts w:ascii="Times New Roman" w:eastAsia="Times New Roman" w:hAnsi="Times New Roman" w:cs="Times New Roman"/>
                <w:sz w:val="24"/>
                <w:szCs w:val="24"/>
                <w:lang w:eastAsia="lv-LV"/>
              </w:rPr>
              <w:t xml:space="preserve">izmaksas </w:t>
            </w:r>
            <w:r w:rsidR="00752D68">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vien</w:t>
            </w:r>
            <w:r w:rsidR="00752D6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452395">
              <w:rPr>
                <w:rFonts w:ascii="Times New Roman" w:eastAsia="Times New Roman" w:hAnsi="Times New Roman" w:cs="Times New Roman"/>
                <w:sz w:val="24"/>
                <w:szCs w:val="24"/>
                <w:lang w:eastAsia="lv-LV"/>
              </w:rPr>
              <w:t>tītar</w:t>
            </w:r>
            <w:r w:rsidR="00752D68">
              <w:rPr>
                <w:rFonts w:ascii="Times New Roman" w:eastAsia="Times New Roman" w:hAnsi="Times New Roman" w:cs="Times New Roman"/>
                <w:sz w:val="24"/>
                <w:szCs w:val="24"/>
                <w:lang w:eastAsia="lv-LV"/>
              </w:rPr>
              <w:t>a ekspertīzi</w:t>
            </w:r>
            <w:r w:rsidR="00452395">
              <w:rPr>
                <w:rFonts w:ascii="Times New Roman" w:eastAsia="Times New Roman" w:hAnsi="Times New Roman" w:cs="Times New Roman"/>
                <w:sz w:val="24"/>
                <w:szCs w:val="24"/>
                <w:lang w:eastAsia="lv-LV"/>
              </w:rPr>
              <w:t xml:space="preserve"> minēt</w:t>
            </w:r>
            <w:r w:rsidR="005C47BB">
              <w:rPr>
                <w:rFonts w:ascii="Times New Roman" w:eastAsia="Times New Roman" w:hAnsi="Times New Roman" w:cs="Times New Roman"/>
                <w:sz w:val="24"/>
                <w:szCs w:val="24"/>
                <w:lang w:eastAsia="lv-LV"/>
              </w:rPr>
              <w:t>aj</w:t>
            </w:r>
            <w:r w:rsidR="00452395">
              <w:rPr>
                <w:rFonts w:ascii="Times New Roman" w:eastAsia="Times New Roman" w:hAnsi="Times New Roman" w:cs="Times New Roman"/>
                <w:sz w:val="24"/>
                <w:szCs w:val="24"/>
                <w:lang w:eastAsia="lv-LV"/>
              </w:rPr>
              <w:t xml:space="preserve">ā </w:t>
            </w:r>
            <w:r w:rsidR="005C47BB">
              <w:rPr>
                <w:rFonts w:ascii="Times New Roman" w:eastAsia="Times New Roman" w:hAnsi="Times New Roman" w:cs="Times New Roman"/>
                <w:sz w:val="24"/>
                <w:szCs w:val="24"/>
                <w:lang w:eastAsia="lv-LV"/>
              </w:rPr>
              <w:t>piemērā</w:t>
            </w:r>
            <w:r>
              <w:rPr>
                <w:rFonts w:ascii="Times New Roman" w:eastAsia="Times New Roman" w:hAnsi="Times New Roman" w:cs="Times New Roman"/>
                <w:sz w:val="24"/>
                <w:szCs w:val="24"/>
                <w:lang w:eastAsia="lv-LV"/>
              </w:rPr>
              <w:t xml:space="preserve"> vidēji </w:t>
            </w:r>
            <w:r w:rsidR="00752D68">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3,7 </w:t>
            </w:r>
            <w:proofErr w:type="spellStart"/>
            <w:r w:rsidRPr="00EC5F95">
              <w:rPr>
                <w:rFonts w:ascii="Times New Roman" w:eastAsia="Times New Roman" w:hAnsi="Times New Roman" w:cs="Times New Roman"/>
                <w:i/>
                <w:sz w:val="24"/>
                <w:szCs w:val="24"/>
                <w:lang w:eastAsia="lv-LV"/>
              </w:rPr>
              <w:t>e</w:t>
            </w:r>
            <w:r w:rsidR="00593B8F" w:rsidRPr="00EC5F95">
              <w:rPr>
                <w:rFonts w:ascii="Times New Roman" w:eastAsia="Times New Roman" w:hAnsi="Times New Roman" w:cs="Times New Roman"/>
                <w:i/>
                <w:sz w:val="24"/>
                <w:szCs w:val="24"/>
                <w:lang w:eastAsia="lv-LV"/>
              </w:rPr>
              <w:t>u</w:t>
            </w:r>
            <w:r w:rsidRPr="00EC5F95">
              <w:rPr>
                <w:rFonts w:ascii="Times New Roman" w:eastAsia="Times New Roman" w:hAnsi="Times New Roman" w:cs="Times New Roman"/>
                <w:i/>
                <w:sz w:val="24"/>
                <w:szCs w:val="24"/>
                <w:lang w:eastAsia="lv-LV"/>
              </w:rPr>
              <w:t>ro</w:t>
            </w:r>
            <w:proofErr w:type="spellEnd"/>
            <w:r>
              <w:rPr>
                <w:rFonts w:ascii="Times New Roman" w:eastAsia="Times New Roman" w:hAnsi="Times New Roman" w:cs="Times New Roman"/>
                <w:sz w:val="24"/>
                <w:szCs w:val="24"/>
                <w:lang w:eastAsia="lv-LV"/>
              </w:rPr>
              <w:t>.</w:t>
            </w:r>
          </w:p>
          <w:p w14:paraId="2D57FD4E" w14:textId="59AC1D3D" w:rsidR="00BB5DFC" w:rsidRDefault="00593B8F" w:rsidP="00472F62">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Tā kā</w:t>
            </w:r>
            <w:r w:rsidR="003D7AFF">
              <w:rPr>
                <w:rFonts w:ascii="Times New Roman" w:eastAsia="Times New Roman" w:hAnsi="Times New Roman" w:cs="Times New Roman"/>
                <w:sz w:val="24"/>
                <w:szCs w:val="24"/>
                <w:lang w:eastAsia="lv-LV"/>
              </w:rPr>
              <w:t xml:space="preserve"> </w:t>
            </w:r>
            <w:r w:rsidR="004A54DC">
              <w:rPr>
                <w:rFonts w:ascii="Times New Roman" w:eastAsia="Times New Roman" w:hAnsi="Times New Roman" w:cs="Times New Roman"/>
                <w:sz w:val="24"/>
                <w:szCs w:val="24"/>
                <w:lang w:eastAsia="lv-LV"/>
              </w:rPr>
              <w:t xml:space="preserve">Regula Nr.854/2004 neattiecas uz </w:t>
            </w:r>
            <w:r w:rsidR="004A54DC" w:rsidRPr="001A5772">
              <w:rPr>
                <w:rFonts w:ascii="Times New Roman" w:eastAsia="Times New Roman" w:hAnsi="Times New Roman" w:cs="Times New Roman" w:hint="eastAsia"/>
                <w:sz w:val="24"/>
                <w:szCs w:val="24"/>
              </w:rPr>
              <w:t>tiešu piegādi, ja ražotājs tādu putnu un zaķveidīgo gaļu, k</w:t>
            </w:r>
            <w:r w:rsidR="005C47BB">
              <w:rPr>
                <w:rFonts w:ascii="Times New Roman" w:eastAsia="Times New Roman" w:hAnsi="Times New Roman" w:cs="Times New Roman"/>
                <w:sz w:val="24"/>
                <w:szCs w:val="24"/>
              </w:rPr>
              <w:t>uri</w:t>
            </w:r>
            <w:r w:rsidR="004A54DC" w:rsidRPr="001A5772">
              <w:rPr>
                <w:rFonts w:ascii="Times New Roman" w:eastAsia="Times New Roman" w:hAnsi="Times New Roman" w:cs="Times New Roman" w:hint="eastAsia"/>
                <w:sz w:val="24"/>
                <w:szCs w:val="24"/>
              </w:rPr>
              <w:t xml:space="preserve"> nokauti saimniecībā, </w:t>
            </w:r>
            <w:r w:rsidRPr="001A5772">
              <w:rPr>
                <w:rFonts w:ascii="Times New Roman" w:eastAsia="Times New Roman" w:hAnsi="Times New Roman" w:cs="Times New Roman" w:hint="eastAsia"/>
                <w:sz w:val="24"/>
                <w:szCs w:val="24"/>
              </w:rPr>
              <w:t>maz</w:t>
            </w:r>
            <w:r>
              <w:rPr>
                <w:rFonts w:ascii="Times New Roman" w:eastAsia="Times New Roman" w:hAnsi="Times New Roman" w:cs="Times New Roman"/>
                <w:sz w:val="24"/>
                <w:szCs w:val="24"/>
              </w:rPr>
              <w:t>ā</w:t>
            </w:r>
            <w:r w:rsidRPr="001A5772">
              <w:rPr>
                <w:rFonts w:ascii="Times New Roman" w:eastAsia="Times New Roman" w:hAnsi="Times New Roman" w:cs="Times New Roman" w:hint="eastAsia"/>
                <w:sz w:val="24"/>
                <w:szCs w:val="24"/>
              </w:rPr>
              <w:t xml:space="preserve"> daudzum</w:t>
            </w:r>
            <w:r>
              <w:rPr>
                <w:rFonts w:ascii="Times New Roman" w:eastAsia="Times New Roman" w:hAnsi="Times New Roman" w:cs="Times New Roman"/>
                <w:sz w:val="24"/>
                <w:szCs w:val="24"/>
              </w:rPr>
              <w:t>ā</w:t>
            </w:r>
            <w:r w:rsidRPr="001A5772">
              <w:rPr>
                <w:rFonts w:ascii="Times New Roman" w:eastAsia="Times New Roman" w:hAnsi="Times New Roman" w:cs="Times New Roman" w:hint="eastAsia"/>
                <w:sz w:val="24"/>
                <w:szCs w:val="24"/>
              </w:rPr>
              <w:t xml:space="preserve"> piegādā </w:t>
            </w:r>
            <w:r w:rsidR="004A54DC" w:rsidRPr="001A5772">
              <w:rPr>
                <w:rFonts w:ascii="Times New Roman" w:eastAsia="Times New Roman" w:hAnsi="Times New Roman" w:cs="Times New Roman" w:hint="eastAsia"/>
                <w:sz w:val="24"/>
                <w:szCs w:val="24"/>
              </w:rPr>
              <w:t>galapatērētājam</w:t>
            </w:r>
            <w:proofErr w:type="gramStart"/>
            <w:r w:rsidR="004A54DC" w:rsidRPr="001A5772">
              <w:rPr>
                <w:rFonts w:ascii="Times New Roman" w:eastAsia="Times New Roman" w:hAnsi="Times New Roman" w:cs="Times New Roman" w:hint="eastAsia"/>
                <w:sz w:val="24"/>
                <w:szCs w:val="24"/>
              </w:rPr>
              <w:t xml:space="preserve"> vai vietējiem mazumtirdzniecības uzņēmumiem, k</w:t>
            </w:r>
            <w:r w:rsidR="005C47BB">
              <w:rPr>
                <w:rFonts w:ascii="Times New Roman" w:eastAsia="Times New Roman" w:hAnsi="Times New Roman" w:cs="Times New Roman"/>
                <w:sz w:val="24"/>
                <w:szCs w:val="24"/>
              </w:rPr>
              <w:t>as</w:t>
            </w:r>
            <w:r w:rsidR="004A54DC" w:rsidRPr="001A5772">
              <w:rPr>
                <w:rFonts w:ascii="Times New Roman" w:eastAsia="Times New Roman" w:hAnsi="Times New Roman" w:cs="Times New Roman" w:hint="eastAsia"/>
                <w:sz w:val="24"/>
                <w:szCs w:val="24"/>
              </w:rPr>
              <w:t xml:space="preserve"> šādu gaļu kā svaigu gaļu tieši piegādā galapatērētājam</w:t>
            </w:r>
            <w:proofErr w:type="gramEnd"/>
            <w:r w:rsidR="004A54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tad </w:t>
            </w:r>
            <w:r w:rsidR="004A54DC">
              <w:rPr>
                <w:rFonts w:ascii="Times New Roman" w:eastAsia="Times New Roman" w:hAnsi="Times New Roman" w:cs="Times New Roman"/>
                <w:sz w:val="24"/>
                <w:szCs w:val="24"/>
              </w:rPr>
              <w:t>prasība nodrošināt, lai pirmskaušanas apskati mājputniem un zaķveidīgajiem</w:t>
            </w:r>
            <w:r w:rsidR="00447461">
              <w:rPr>
                <w:rFonts w:ascii="Times New Roman" w:eastAsia="Times New Roman" w:hAnsi="Times New Roman" w:cs="Times New Roman"/>
                <w:sz w:val="24"/>
                <w:szCs w:val="24"/>
              </w:rPr>
              <w:t xml:space="preserve"> </w:t>
            </w:r>
            <w:r w:rsidR="004A54DC">
              <w:rPr>
                <w:rFonts w:ascii="Times New Roman" w:eastAsia="Times New Roman" w:hAnsi="Times New Roman" w:cs="Times New Roman"/>
                <w:sz w:val="24"/>
                <w:szCs w:val="24"/>
              </w:rPr>
              <w:t xml:space="preserve">veiktu dienesta </w:t>
            </w:r>
            <w:r w:rsidR="004A54DC" w:rsidRPr="00F90623">
              <w:rPr>
                <w:rFonts w:ascii="Times New Roman" w:eastAsia="Times New Roman" w:hAnsi="Times New Roman" w:cs="Times New Roman"/>
                <w:sz w:val="24"/>
                <w:szCs w:val="24"/>
                <w:lang w:eastAsia="lv-LV"/>
              </w:rPr>
              <w:t xml:space="preserve">pilnvarots </w:t>
            </w:r>
            <w:r w:rsidR="004A54DC" w:rsidRPr="00F90623">
              <w:rPr>
                <w:rFonts w:ascii="Times New Roman" w:eastAsia="Times New Roman" w:hAnsi="Times New Roman" w:cs="Times New Roman"/>
                <w:sz w:val="24"/>
                <w:szCs w:val="24"/>
                <w:lang w:eastAsia="lv-LV"/>
              </w:rPr>
              <w:lastRenderedPageBreak/>
              <w:t>veterinārārsts vai persona, k</w:t>
            </w:r>
            <w:r>
              <w:rPr>
                <w:rFonts w:ascii="Times New Roman" w:eastAsia="Times New Roman" w:hAnsi="Times New Roman" w:cs="Times New Roman"/>
                <w:sz w:val="24"/>
                <w:szCs w:val="24"/>
                <w:lang w:eastAsia="lv-LV"/>
              </w:rPr>
              <w:t>as</w:t>
            </w:r>
            <w:r w:rsidR="004A54DC" w:rsidRPr="00F90623">
              <w:rPr>
                <w:rFonts w:ascii="Times New Roman" w:eastAsia="Times New Roman" w:hAnsi="Times New Roman" w:cs="Times New Roman"/>
                <w:sz w:val="24"/>
                <w:szCs w:val="24"/>
                <w:lang w:eastAsia="lv-LV"/>
              </w:rPr>
              <w:t xml:space="preserve"> ir apmācīta veikt pirmskaušanas apskati un pēckaušanas veterināro ekspertīzi saskaņā ar Regul</w:t>
            </w:r>
            <w:r w:rsidR="004A54DC">
              <w:rPr>
                <w:rFonts w:ascii="Times New Roman" w:eastAsia="Times New Roman" w:hAnsi="Times New Roman" w:cs="Times New Roman"/>
                <w:sz w:val="24"/>
                <w:szCs w:val="24"/>
                <w:lang w:eastAsia="lv-LV"/>
              </w:rPr>
              <w:t>u</w:t>
            </w:r>
            <w:r w:rsidR="004A54DC" w:rsidRPr="00F90623">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hyperlink r:id="rId8" w:tgtFrame="_blank" w:history="1">
              <w:r w:rsidR="004A54DC" w:rsidRPr="00F90623">
                <w:rPr>
                  <w:rFonts w:ascii="Times New Roman" w:eastAsia="Times New Roman" w:hAnsi="Times New Roman" w:cs="Times New Roman"/>
                  <w:sz w:val="24"/>
                  <w:szCs w:val="24"/>
                  <w:lang w:eastAsia="lv-LV"/>
                </w:rPr>
                <w:t>854/2004</w:t>
              </w:r>
            </w:hyperlink>
            <w:r w:rsidR="004A54DC">
              <w:rPr>
                <w:rFonts w:ascii="Times New Roman" w:eastAsia="Times New Roman" w:hAnsi="Times New Roman" w:cs="Times New Roman"/>
                <w:sz w:val="24"/>
                <w:szCs w:val="24"/>
                <w:lang w:eastAsia="lv-LV"/>
              </w:rPr>
              <w:t xml:space="preserve">, </w:t>
            </w:r>
            <w:r w:rsidR="004A54DC">
              <w:rPr>
                <w:rFonts w:ascii="Times New Roman" w:eastAsia="Times New Roman" w:hAnsi="Times New Roman" w:cs="Times New Roman"/>
                <w:sz w:val="24"/>
                <w:szCs w:val="24"/>
              </w:rPr>
              <w:t xml:space="preserve">rada lielu administratīvo slogu un nav samērīga ar šīs jomas salīdzinoši nelielo gaļas apriti un </w:t>
            </w:r>
            <w:r>
              <w:rPr>
                <w:rFonts w:ascii="Times New Roman" w:eastAsia="Times New Roman" w:hAnsi="Times New Roman" w:cs="Times New Roman"/>
                <w:sz w:val="24"/>
                <w:szCs w:val="24"/>
              </w:rPr>
              <w:t xml:space="preserve">līdz ar to – ar </w:t>
            </w:r>
            <w:r w:rsidR="004A54DC">
              <w:rPr>
                <w:rFonts w:ascii="Times New Roman" w:eastAsia="Times New Roman" w:hAnsi="Times New Roman" w:cs="Times New Roman"/>
                <w:sz w:val="24"/>
                <w:szCs w:val="24"/>
              </w:rPr>
              <w:t xml:space="preserve">uzņēmuma ienākumiem un konkurētspēju tirgū. </w:t>
            </w:r>
          </w:p>
          <w:p w14:paraId="239D586D" w14:textId="461E6A07" w:rsidR="001A5772" w:rsidRDefault="005C47BB" w:rsidP="00472F62">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Ar s</w:t>
            </w:r>
            <w:r w:rsidR="00BB5DFC">
              <w:rPr>
                <w:rFonts w:ascii="Times New Roman" w:eastAsia="Times New Roman" w:hAnsi="Times New Roman" w:cs="Times New Roman"/>
                <w:sz w:val="24"/>
                <w:szCs w:val="24"/>
              </w:rPr>
              <w:t>agatavot</w:t>
            </w:r>
            <w:r>
              <w:rPr>
                <w:rFonts w:ascii="Times New Roman" w:eastAsia="Times New Roman" w:hAnsi="Times New Roman" w:cs="Times New Roman"/>
                <w:sz w:val="24"/>
                <w:szCs w:val="24"/>
              </w:rPr>
              <w:t>o</w:t>
            </w:r>
            <w:r w:rsidR="00BB5DFC">
              <w:rPr>
                <w:rFonts w:ascii="Times New Roman" w:eastAsia="Times New Roman" w:hAnsi="Times New Roman" w:cs="Times New Roman"/>
                <w:sz w:val="24"/>
                <w:szCs w:val="24"/>
              </w:rPr>
              <w:t xml:space="preserve"> </w:t>
            </w:r>
            <w:r w:rsidR="001A5772" w:rsidRPr="004D0657">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u</w:t>
            </w:r>
            <w:r w:rsidR="001A5772" w:rsidRPr="004D0657">
              <w:rPr>
                <w:rFonts w:ascii="Times New Roman" w:eastAsia="Times New Roman" w:hAnsi="Times New Roman" w:cs="Times New Roman"/>
                <w:sz w:val="24"/>
                <w:szCs w:val="24"/>
                <w:lang w:eastAsia="lv-LV"/>
              </w:rPr>
              <w:t xml:space="preserve"> “</w:t>
            </w:r>
            <w:r w:rsidR="004D0657" w:rsidRPr="004D0657">
              <w:rPr>
                <w:rFonts w:ascii="Times New Roman" w:eastAsia="Times New Roman" w:hAnsi="Times New Roman" w:cs="Times New Roman"/>
                <w:sz w:val="24"/>
                <w:szCs w:val="24"/>
                <w:lang w:eastAsia="lv-LV"/>
              </w:rPr>
              <w:t>Grozījumi Ministru kabineta 2009.</w:t>
            </w:r>
            <w:r w:rsidR="000463FC">
              <w:rPr>
                <w:rFonts w:ascii="Times New Roman" w:eastAsia="Times New Roman" w:hAnsi="Times New Roman" w:cs="Times New Roman"/>
                <w:sz w:val="24"/>
                <w:szCs w:val="24"/>
                <w:lang w:eastAsia="lv-LV"/>
              </w:rPr>
              <w:t> </w:t>
            </w:r>
            <w:r w:rsidR="004D0657" w:rsidRPr="004D0657">
              <w:rPr>
                <w:rFonts w:ascii="Times New Roman" w:eastAsia="Times New Roman" w:hAnsi="Times New Roman" w:cs="Times New Roman"/>
                <w:sz w:val="24"/>
                <w:szCs w:val="24"/>
                <w:lang w:eastAsia="lv-LV"/>
              </w:rPr>
              <w:t>gada 9.</w:t>
            </w:r>
            <w:r w:rsidR="000463FC">
              <w:rPr>
                <w:rFonts w:ascii="Times New Roman" w:eastAsia="Times New Roman" w:hAnsi="Times New Roman" w:cs="Times New Roman"/>
                <w:sz w:val="24"/>
                <w:szCs w:val="24"/>
                <w:lang w:eastAsia="lv-LV"/>
              </w:rPr>
              <w:t> </w:t>
            </w:r>
            <w:r w:rsidR="004D0657" w:rsidRPr="004D0657">
              <w:rPr>
                <w:rFonts w:ascii="Times New Roman" w:eastAsia="Times New Roman" w:hAnsi="Times New Roman" w:cs="Times New Roman"/>
                <w:sz w:val="24"/>
                <w:szCs w:val="24"/>
                <w:lang w:eastAsia="lv-LV"/>
              </w:rPr>
              <w:t>decembra noteikumos Nr.1393 „Veterinārās prasības mājputnu un zaķveidīgo gaļas apritei nelielā daudzumā</w:t>
            </w:r>
            <w:r w:rsidR="001A5772" w:rsidRPr="004D06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1A5772" w:rsidRPr="004D0657">
              <w:rPr>
                <w:rFonts w:ascii="Times New Roman" w:eastAsia="Times New Roman" w:hAnsi="Times New Roman" w:cs="Times New Roman"/>
                <w:sz w:val="24"/>
                <w:szCs w:val="24"/>
                <w:lang w:eastAsia="lv-LV"/>
              </w:rPr>
              <w:t xml:space="preserve"> (turpmāk – noteikumu projekts) paredz</w:t>
            </w:r>
            <w:r w:rsidR="00BB5DFC">
              <w:rPr>
                <w:rFonts w:ascii="Times New Roman" w:eastAsia="Times New Roman" w:hAnsi="Times New Roman" w:cs="Times New Roman"/>
                <w:sz w:val="24"/>
                <w:szCs w:val="24"/>
                <w:lang w:eastAsia="lv-LV"/>
              </w:rPr>
              <w:t>ēts</w:t>
            </w:r>
            <w:r w:rsidR="001A5772" w:rsidRPr="004D0657">
              <w:rPr>
                <w:rFonts w:ascii="Times New Roman" w:eastAsia="Times New Roman" w:hAnsi="Times New Roman" w:cs="Times New Roman"/>
                <w:sz w:val="24"/>
                <w:szCs w:val="24"/>
                <w:lang w:eastAsia="lv-LV"/>
              </w:rPr>
              <w:t xml:space="preserve"> samazināt administratīvo slogu, nosakot, ka dienests var pilnvarot</w:t>
            </w:r>
            <w:r w:rsidR="002E1EE2">
              <w:rPr>
                <w:rFonts w:ascii="Times New Roman" w:eastAsia="Times New Roman" w:hAnsi="Times New Roman" w:cs="Times New Roman"/>
                <w:sz w:val="24"/>
                <w:szCs w:val="24"/>
                <w:lang w:eastAsia="lv-LV"/>
              </w:rPr>
              <w:t xml:space="preserve"> personu ar veterinār</w:t>
            </w:r>
            <w:r w:rsidR="00BB5DFC">
              <w:rPr>
                <w:rFonts w:ascii="Times New Roman" w:eastAsia="Times New Roman" w:hAnsi="Times New Roman" w:cs="Times New Roman"/>
                <w:sz w:val="24"/>
                <w:szCs w:val="24"/>
                <w:lang w:eastAsia="lv-LV"/>
              </w:rPr>
              <w:t>medicīnisk</w:t>
            </w:r>
            <w:r w:rsidR="002E1EE2">
              <w:rPr>
                <w:rFonts w:ascii="Times New Roman" w:eastAsia="Times New Roman" w:hAnsi="Times New Roman" w:cs="Times New Roman"/>
                <w:sz w:val="24"/>
                <w:szCs w:val="24"/>
                <w:lang w:eastAsia="lv-LV"/>
              </w:rPr>
              <w:t>o izglītību vai</w:t>
            </w:r>
            <w:r w:rsidR="001A5772" w:rsidRPr="004D0657">
              <w:rPr>
                <w:rFonts w:ascii="Times New Roman" w:eastAsia="Times New Roman" w:hAnsi="Times New Roman" w:cs="Times New Roman"/>
                <w:sz w:val="24"/>
                <w:szCs w:val="24"/>
                <w:lang w:eastAsia="lv-LV"/>
              </w:rPr>
              <w:t xml:space="preserve"> atbilstoši apmācītu personu veikt pirmskaušanas apskati un pēckaušanas veterināro ekspertīzi.</w:t>
            </w:r>
          </w:p>
          <w:p w14:paraId="66562530" w14:textId="77777777" w:rsidR="00472F62" w:rsidRDefault="00447461" w:rsidP="00472F62">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Tieslietu ministrijas izteikto priekšlikumu </w:t>
            </w:r>
            <w:r w:rsidRPr="00447461">
              <w:rPr>
                <w:rFonts w:ascii="Times New Roman" w:eastAsia="Times New Roman" w:hAnsi="Times New Roman" w:cs="Times New Roman"/>
                <w:sz w:val="24"/>
                <w:szCs w:val="24"/>
              </w:rPr>
              <w:t xml:space="preserve">ilgtermiņā </w:t>
            </w:r>
            <w:r w:rsidR="00593B8F">
              <w:rPr>
                <w:rFonts w:ascii="Times New Roman" w:eastAsia="Times New Roman" w:hAnsi="Times New Roman" w:cs="Times New Roman"/>
                <w:sz w:val="24"/>
                <w:szCs w:val="24"/>
              </w:rPr>
              <w:t>īstenot</w:t>
            </w:r>
            <w:r w:rsidRPr="00447461">
              <w:rPr>
                <w:rFonts w:ascii="Times New Roman" w:eastAsia="Times New Roman" w:hAnsi="Times New Roman" w:cs="Times New Roman"/>
                <w:sz w:val="24"/>
                <w:szCs w:val="24"/>
              </w:rPr>
              <w:t xml:space="preserve"> pasākumus, kas salāgo Latvijas nacionālajā normatīvajā regulējumā lietoto terminoloģiju attiecībā uz gaļas apriti</w:t>
            </w:r>
            <w:r w:rsidR="00F33C2B">
              <w:rPr>
                <w:rFonts w:ascii="Times New Roman" w:eastAsia="Times New Roman" w:hAnsi="Times New Roman" w:cs="Times New Roman"/>
                <w:sz w:val="24"/>
                <w:szCs w:val="24"/>
              </w:rPr>
              <w:t xml:space="preserve"> un citas dzīvnieku izcelsmes pārtikas apriti nelielā apjomā</w:t>
            </w:r>
            <w:r w:rsidRPr="00447461">
              <w:rPr>
                <w:rFonts w:ascii="Times New Roman" w:eastAsia="Times New Roman" w:hAnsi="Times New Roman" w:cs="Times New Roman"/>
                <w:sz w:val="24"/>
                <w:szCs w:val="24"/>
              </w:rPr>
              <w:t xml:space="preserve">, projekta nosaukumā vārds “daudzums” ir </w:t>
            </w:r>
            <w:r w:rsidR="00FA0B36">
              <w:rPr>
                <w:rFonts w:ascii="Times New Roman" w:eastAsia="Times New Roman" w:hAnsi="Times New Roman" w:cs="Times New Roman"/>
                <w:sz w:val="24"/>
                <w:szCs w:val="24"/>
              </w:rPr>
              <w:t>aizstāts ar</w:t>
            </w:r>
            <w:r w:rsidRPr="00447461">
              <w:rPr>
                <w:rFonts w:ascii="Times New Roman" w:eastAsia="Times New Roman" w:hAnsi="Times New Roman" w:cs="Times New Roman"/>
                <w:sz w:val="24"/>
                <w:szCs w:val="24"/>
              </w:rPr>
              <w:t xml:space="preserve"> vārdu “apjoms”.</w:t>
            </w:r>
            <w:r w:rsidR="00F33C2B">
              <w:rPr>
                <w:rFonts w:ascii="Times New Roman" w:eastAsia="Times New Roman" w:hAnsi="Times New Roman" w:cs="Times New Roman"/>
                <w:sz w:val="24"/>
                <w:szCs w:val="24"/>
              </w:rPr>
              <w:t xml:space="preserve"> </w:t>
            </w:r>
            <w:r w:rsidR="00BB35AE">
              <w:rPr>
                <w:rFonts w:ascii="Times New Roman" w:eastAsia="Times New Roman" w:hAnsi="Times New Roman" w:cs="Times New Roman"/>
                <w:sz w:val="24"/>
                <w:szCs w:val="24"/>
              </w:rPr>
              <w:t>Terminoloģijas salāgošanas nolūkā p</w:t>
            </w:r>
            <w:r w:rsidR="00F33C2B">
              <w:rPr>
                <w:rFonts w:ascii="Times New Roman" w:eastAsia="Times New Roman" w:hAnsi="Times New Roman" w:cs="Times New Roman"/>
                <w:sz w:val="24"/>
                <w:szCs w:val="24"/>
              </w:rPr>
              <w:t>rojekta nosauku</w:t>
            </w:r>
            <w:r w:rsidR="00BB35AE">
              <w:rPr>
                <w:rFonts w:ascii="Times New Roman" w:eastAsia="Times New Roman" w:hAnsi="Times New Roman" w:cs="Times New Roman"/>
                <w:sz w:val="24"/>
                <w:szCs w:val="24"/>
              </w:rPr>
              <w:t>mā svītrots vārds “veterinārās”.</w:t>
            </w:r>
            <w:r w:rsidR="00F33C2B">
              <w:rPr>
                <w:rFonts w:ascii="Times New Roman" w:eastAsia="Times New Roman" w:hAnsi="Times New Roman" w:cs="Times New Roman"/>
                <w:sz w:val="24"/>
                <w:szCs w:val="24"/>
              </w:rPr>
              <w:t xml:space="preserve"> </w:t>
            </w:r>
            <w:r w:rsidR="00BB35AE">
              <w:rPr>
                <w:rFonts w:ascii="Times New Roman" w:eastAsia="Times New Roman" w:hAnsi="Times New Roman" w:cs="Times New Roman"/>
                <w:sz w:val="24"/>
                <w:szCs w:val="24"/>
              </w:rPr>
              <w:t>Šeit jāņem vērā arī</w:t>
            </w:r>
            <w:r w:rsidR="005C47BB">
              <w:rPr>
                <w:rFonts w:ascii="Times New Roman" w:eastAsia="Times New Roman" w:hAnsi="Times New Roman" w:cs="Times New Roman"/>
                <w:sz w:val="24"/>
                <w:szCs w:val="24"/>
              </w:rPr>
              <w:t xml:space="preserve"> tas</w:t>
            </w:r>
            <w:r w:rsidR="00BB35AE">
              <w:rPr>
                <w:rFonts w:ascii="Times New Roman" w:eastAsia="Times New Roman" w:hAnsi="Times New Roman" w:cs="Times New Roman"/>
                <w:sz w:val="24"/>
                <w:szCs w:val="24"/>
              </w:rPr>
              <w:t>, ka</w:t>
            </w:r>
            <w:r w:rsidR="00F33C2B">
              <w:rPr>
                <w:rFonts w:ascii="Times New Roman" w:eastAsia="Times New Roman" w:hAnsi="Times New Roman" w:cs="Times New Roman"/>
                <w:sz w:val="24"/>
                <w:szCs w:val="24"/>
              </w:rPr>
              <w:t xml:space="preserve"> projekts ir pārtikas aprites normatīvais akts</w:t>
            </w:r>
            <w:r w:rsidR="00446B35">
              <w:rPr>
                <w:rFonts w:ascii="Times New Roman" w:eastAsia="Times New Roman" w:hAnsi="Times New Roman" w:cs="Times New Roman"/>
                <w:sz w:val="24"/>
                <w:szCs w:val="24"/>
              </w:rPr>
              <w:t>, kura nepieciešamību nosaka Eiropas Savienības normatīvais akts</w:t>
            </w:r>
            <w:r w:rsidR="005C47BB">
              <w:rPr>
                <w:rFonts w:ascii="Times New Roman" w:eastAsia="Times New Roman" w:hAnsi="Times New Roman" w:cs="Times New Roman"/>
                <w:sz w:val="24"/>
                <w:szCs w:val="24"/>
              </w:rPr>
              <w:t>,</w:t>
            </w:r>
            <w:r w:rsidR="00F33C2B">
              <w:rPr>
                <w:rFonts w:ascii="Times New Roman" w:eastAsia="Times New Roman" w:hAnsi="Times New Roman" w:cs="Times New Roman"/>
                <w:sz w:val="24"/>
                <w:szCs w:val="24"/>
              </w:rPr>
              <w:t xml:space="preserve"> un tajā iekļautās prasības nav uzskatāmas tikai par veterinārajām prasībām.</w:t>
            </w:r>
          </w:p>
          <w:p w14:paraId="7AE6CB17" w14:textId="219D87CD" w:rsidR="00BA25F1" w:rsidRDefault="00BA25F1" w:rsidP="00472F62">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noteikum</w:t>
            </w:r>
            <w:r w:rsidR="005C47B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projektā iekļauto normu pilnvarojumu, </w:t>
            </w:r>
            <w:r w:rsidR="005C47BB">
              <w:rPr>
                <w:rFonts w:ascii="Times New Roman" w:eastAsia="Times New Roman" w:hAnsi="Times New Roman" w:cs="Times New Roman"/>
                <w:sz w:val="24"/>
                <w:szCs w:val="24"/>
              </w:rPr>
              <w:t>tajā</w:t>
            </w:r>
            <w:r>
              <w:rPr>
                <w:rFonts w:ascii="Times New Roman" w:eastAsia="Times New Roman" w:hAnsi="Times New Roman" w:cs="Times New Roman"/>
                <w:sz w:val="24"/>
                <w:szCs w:val="24"/>
              </w:rPr>
              <w:t xml:space="preserve"> ir ietverts papildu pamatojums Veterinārmedicīnas likuma </w:t>
            </w:r>
            <w:proofErr w:type="gramStart"/>
            <w:r>
              <w:rPr>
                <w:rFonts w:ascii="Times New Roman" w:eastAsia="Times New Roman" w:hAnsi="Times New Roman" w:cs="Times New Roman"/>
                <w:sz w:val="24"/>
                <w:szCs w:val="24"/>
              </w:rPr>
              <w:t>25.panta</w:t>
            </w:r>
            <w:proofErr w:type="gramEnd"/>
            <w:r>
              <w:rPr>
                <w:rFonts w:ascii="Times New Roman" w:eastAsia="Times New Roman" w:hAnsi="Times New Roman" w:cs="Times New Roman"/>
                <w:sz w:val="24"/>
                <w:szCs w:val="24"/>
              </w:rPr>
              <w:t xml:space="preserve"> 12.punkts.</w:t>
            </w:r>
          </w:p>
          <w:p w14:paraId="030A1AB5" w14:textId="12EC8061" w:rsidR="00863164" w:rsidRDefault="00593B8F" w:rsidP="007F3E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 kā</w:t>
            </w:r>
            <w:r w:rsidR="00863164">
              <w:rPr>
                <w:rFonts w:ascii="Times New Roman" w:eastAsia="Times New Roman" w:hAnsi="Times New Roman" w:cs="Times New Roman"/>
                <w:sz w:val="24"/>
                <w:szCs w:val="24"/>
              </w:rPr>
              <w:t xml:space="preserve"> noteikumu projekts paredz mājputnu un zaķveidīgo kautuvju īpašniekiem, kas kauj mājputnus un zaķveidīgos nelielā apjomā, izvēlēties veidu</w:t>
            </w:r>
            <w:r>
              <w:rPr>
                <w:rFonts w:ascii="Times New Roman" w:eastAsia="Times New Roman" w:hAnsi="Times New Roman" w:cs="Times New Roman"/>
                <w:sz w:val="24"/>
                <w:szCs w:val="24"/>
              </w:rPr>
              <w:t>,</w:t>
            </w:r>
            <w:r w:rsidR="00863164">
              <w:rPr>
                <w:rFonts w:ascii="Times New Roman" w:eastAsia="Times New Roman" w:hAnsi="Times New Roman" w:cs="Times New Roman"/>
                <w:sz w:val="24"/>
                <w:szCs w:val="24"/>
              </w:rPr>
              <w:t xml:space="preserve"> kādā tiek nodrošināta mājputnu un zaķveidīgo pirmskaušanas apskate un pēckaušanas veterinārā ekspertīze</w:t>
            </w:r>
            <w:r>
              <w:rPr>
                <w:rFonts w:ascii="Times New Roman" w:eastAsia="Times New Roman" w:hAnsi="Times New Roman" w:cs="Times New Roman"/>
                <w:sz w:val="24"/>
                <w:szCs w:val="24"/>
              </w:rPr>
              <w:t>,</w:t>
            </w:r>
            <w:r w:rsidR="00863164">
              <w:rPr>
                <w:rFonts w:ascii="Times New Roman" w:eastAsia="Times New Roman" w:hAnsi="Times New Roman" w:cs="Times New Roman"/>
                <w:sz w:val="24"/>
                <w:szCs w:val="24"/>
              </w:rPr>
              <w:t xml:space="preserve"> un viena no iespējām ir apgūt vismaz 40 akadēmisko stundu ilgu apmācību, noteikumu projektā ir iekļaut</w:t>
            </w:r>
            <w:r w:rsidR="00791E7B">
              <w:rPr>
                <w:rFonts w:ascii="Times New Roman" w:eastAsia="Times New Roman" w:hAnsi="Times New Roman" w:cs="Times New Roman"/>
                <w:sz w:val="24"/>
                <w:szCs w:val="24"/>
              </w:rPr>
              <w:t>i</w:t>
            </w:r>
            <w:r w:rsidR="00863164">
              <w:rPr>
                <w:rFonts w:ascii="Times New Roman" w:eastAsia="Times New Roman" w:hAnsi="Times New Roman" w:cs="Times New Roman"/>
                <w:sz w:val="24"/>
                <w:szCs w:val="24"/>
              </w:rPr>
              <w:t xml:space="preserve"> apgūstam</w:t>
            </w:r>
            <w:r w:rsidR="00F53F56">
              <w:rPr>
                <w:rFonts w:ascii="Times New Roman" w:eastAsia="Times New Roman" w:hAnsi="Times New Roman" w:cs="Times New Roman"/>
                <w:sz w:val="24"/>
                <w:szCs w:val="24"/>
              </w:rPr>
              <w:t xml:space="preserve">ā </w:t>
            </w:r>
            <w:r w:rsidR="00863164">
              <w:rPr>
                <w:rFonts w:ascii="Times New Roman" w:eastAsia="Times New Roman" w:hAnsi="Times New Roman" w:cs="Times New Roman"/>
                <w:sz w:val="24"/>
                <w:szCs w:val="24"/>
              </w:rPr>
              <w:t>mācīb</w:t>
            </w:r>
            <w:r w:rsidR="00791E7B">
              <w:rPr>
                <w:rFonts w:ascii="Times New Roman" w:eastAsia="Times New Roman" w:hAnsi="Times New Roman" w:cs="Times New Roman"/>
                <w:sz w:val="24"/>
                <w:szCs w:val="24"/>
              </w:rPr>
              <w:t>u</w:t>
            </w:r>
            <w:r w:rsidR="00863164">
              <w:rPr>
                <w:rFonts w:ascii="Times New Roman" w:eastAsia="Times New Roman" w:hAnsi="Times New Roman" w:cs="Times New Roman"/>
                <w:sz w:val="24"/>
                <w:szCs w:val="24"/>
              </w:rPr>
              <w:t xml:space="preserve"> kursa t</w:t>
            </w:r>
            <w:r w:rsidR="00791E7B">
              <w:rPr>
                <w:rFonts w:ascii="Times New Roman" w:eastAsia="Times New Roman" w:hAnsi="Times New Roman" w:cs="Times New Roman"/>
                <w:sz w:val="24"/>
                <w:szCs w:val="24"/>
              </w:rPr>
              <w:t>emati</w:t>
            </w:r>
            <w:r w:rsidR="00863164">
              <w:rPr>
                <w:rFonts w:ascii="Times New Roman" w:eastAsia="Times New Roman" w:hAnsi="Times New Roman" w:cs="Times New Roman"/>
                <w:sz w:val="24"/>
                <w:szCs w:val="24"/>
              </w:rPr>
              <w:t xml:space="preserve"> un prasības personām, kur</w:t>
            </w:r>
            <w:r>
              <w:rPr>
                <w:rFonts w:ascii="Times New Roman" w:eastAsia="Times New Roman" w:hAnsi="Times New Roman" w:cs="Times New Roman"/>
                <w:sz w:val="24"/>
                <w:szCs w:val="24"/>
              </w:rPr>
              <w:t>ām ir</w:t>
            </w:r>
            <w:r w:rsidR="00863164">
              <w:rPr>
                <w:rFonts w:ascii="Times New Roman" w:eastAsia="Times New Roman" w:hAnsi="Times New Roman" w:cs="Times New Roman"/>
                <w:sz w:val="24"/>
                <w:szCs w:val="24"/>
              </w:rPr>
              <w:t xml:space="preserve"> tiesī</w:t>
            </w:r>
            <w:r>
              <w:rPr>
                <w:rFonts w:ascii="Times New Roman" w:eastAsia="Times New Roman" w:hAnsi="Times New Roman" w:cs="Times New Roman"/>
                <w:sz w:val="24"/>
                <w:szCs w:val="24"/>
              </w:rPr>
              <w:t>bas nodarboties ar</w:t>
            </w:r>
            <w:r w:rsidR="00863164">
              <w:rPr>
                <w:rFonts w:ascii="Times New Roman" w:eastAsia="Times New Roman" w:hAnsi="Times New Roman" w:cs="Times New Roman"/>
                <w:sz w:val="24"/>
                <w:szCs w:val="24"/>
              </w:rPr>
              <w:t xml:space="preserve"> šādu apmācību.</w:t>
            </w:r>
          </w:p>
          <w:p w14:paraId="35AF5437" w14:textId="77777777" w:rsidR="00654B76" w:rsidRDefault="00863164" w:rsidP="007F3E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paredz </w:t>
            </w:r>
            <w:r w:rsidR="00C9384F">
              <w:rPr>
                <w:rFonts w:ascii="Times New Roman" w:eastAsia="Times New Roman" w:hAnsi="Times New Roman" w:cs="Times New Roman"/>
                <w:sz w:val="24"/>
                <w:szCs w:val="24"/>
              </w:rPr>
              <w:t>apmācīb</w:t>
            </w:r>
            <w:r w:rsidR="00593B8F">
              <w:rPr>
                <w:rFonts w:ascii="Times New Roman" w:eastAsia="Times New Roman" w:hAnsi="Times New Roman" w:cs="Times New Roman"/>
                <w:sz w:val="24"/>
                <w:szCs w:val="24"/>
              </w:rPr>
              <w:t>as</w:t>
            </w:r>
            <w:r w:rsidR="00C9384F">
              <w:rPr>
                <w:rFonts w:ascii="Times New Roman" w:eastAsia="Times New Roman" w:hAnsi="Times New Roman" w:cs="Times New Roman"/>
                <w:sz w:val="24"/>
                <w:szCs w:val="24"/>
              </w:rPr>
              <w:t xml:space="preserve"> periodiskumu vienu reizi piecos gados.</w:t>
            </w:r>
          </w:p>
          <w:p w14:paraId="223EA03F" w14:textId="5C1E095B" w:rsidR="006271CA" w:rsidRDefault="00BA25F1" w:rsidP="007F3E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projektā uzņēmuma darbinieku apmācība </w:t>
            </w:r>
            <w:r w:rsidR="00791E7B">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veterinār</w:t>
            </w:r>
            <w:r w:rsidR="00791E7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ekspertīzi ir </w:t>
            </w:r>
            <w:r w:rsidR="00791E7B">
              <w:rPr>
                <w:rFonts w:ascii="Times New Roman" w:eastAsia="Times New Roman" w:hAnsi="Times New Roman" w:cs="Times New Roman"/>
                <w:sz w:val="24"/>
                <w:szCs w:val="24"/>
              </w:rPr>
              <w:t>paredzēta, lai</w:t>
            </w:r>
            <w:r>
              <w:rPr>
                <w:rFonts w:ascii="Times New Roman" w:eastAsia="Times New Roman" w:hAnsi="Times New Roman" w:cs="Times New Roman"/>
                <w:sz w:val="24"/>
                <w:szCs w:val="24"/>
              </w:rPr>
              <w:t xml:space="preserve"> nodrošināt</w:t>
            </w:r>
            <w:r w:rsidR="00791E7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dzīvnieku izcelsmes pārtikas nekaitīgumu atbilstoši Eiropas Savienības normatīvajiem aktiem. </w:t>
            </w:r>
          </w:p>
          <w:p w14:paraId="323FCF1A" w14:textId="5D32A2F6" w:rsidR="008B0177" w:rsidRPr="00472F62" w:rsidRDefault="006271CA" w:rsidP="007F3E36">
            <w:pPr>
              <w:jc w:val="both"/>
              <w:rPr>
                <w:rFonts w:ascii="Times New Roman" w:eastAsia="Times New Roman" w:hAnsi="Times New Roman" w:cs="Times New Roman"/>
                <w:sz w:val="24"/>
                <w:szCs w:val="24"/>
              </w:rPr>
            </w:pPr>
            <w:r w:rsidRPr="00890390">
              <w:rPr>
                <w:rFonts w:ascii="Times New Roman" w:hAnsi="Times New Roman" w:cs="Times New Roman"/>
                <w:sz w:val="24"/>
                <w:szCs w:val="24"/>
              </w:rPr>
              <w:t xml:space="preserve">Eiropas Parlamenta un Padomes </w:t>
            </w:r>
            <w:proofErr w:type="gramStart"/>
            <w:r w:rsidRPr="00890390">
              <w:rPr>
                <w:rFonts w:ascii="Times New Roman" w:hAnsi="Times New Roman" w:cs="Times New Roman"/>
                <w:sz w:val="24"/>
                <w:szCs w:val="24"/>
              </w:rPr>
              <w:t>2004.gada</w:t>
            </w:r>
            <w:proofErr w:type="gramEnd"/>
            <w:r w:rsidRPr="00890390">
              <w:rPr>
                <w:rFonts w:ascii="Times New Roman" w:hAnsi="Times New Roman" w:cs="Times New Roman"/>
                <w:sz w:val="24"/>
                <w:szCs w:val="24"/>
              </w:rPr>
              <w:t xml:space="preserve"> 29.aprī</w:t>
            </w:r>
            <w:r>
              <w:rPr>
                <w:rFonts w:ascii="Times New Roman" w:hAnsi="Times New Roman" w:cs="Times New Roman"/>
                <w:sz w:val="24"/>
                <w:szCs w:val="24"/>
              </w:rPr>
              <w:t>ļa</w:t>
            </w:r>
            <w:r w:rsidRPr="00890390">
              <w:rPr>
                <w:rFonts w:ascii="Times New Roman" w:hAnsi="Times New Roman" w:cs="Times New Roman"/>
                <w:sz w:val="24"/>
                <w:szCs w:val="24"/>
              </w:rPr>
              <w:t xml:space="preserve"> Regulas (EK) Nr.852/2004 (</w:t>
            </w:r>
            <w:r>
              <w:rPr>
                <w:rFonts w:ascii="Times New Roman" w:hAnsi="Times New Roman" w:cs="Times New Roman"/>
                <w:sz w:val="24"/>
                <w:szCs w:val="24"/>
              </w:rPr>
              <w:t xml:space="preserve">turpmāk </w:t>
            </w:r>
            <w:r w:rsidR="00791E7B">
              <w:rPr>
                <w:rFonts w:ascii="Times New Roman" w:hAnsi="Times New Roman" w:cs="Times New Roman"/>
                <w:sz w:val="24"/>
                <w:szCs w:val="24"/>
              </w:rPr>
              <w:t>–</w:t>
            </w:r>
            <w:r>
              <w:rPr>
                <w:rFonts w:ascii="Times New Roman" w:hAnsi="Times New Roman" w:cs="Times New Roman"/>
                <w:sz w:val="24"/>
                <w:szCs w:val="24"/>
              </w:rPr>
              <w:t xml:space="preserve"> </w:t>
            </w:r>
            <w:r w:rsidRPr="00890390">
              <w:rPr>
                <w:rFonts w:ascii="Times New Roman" w:hAnsi="Times New Roman" w:cs="Times New Roman"/>
                <w:sz w:val="24"/>
                <w:szCs w:val="24"/>
              </w:rPr>
              <w:t>Regula Nr.852/2004) par pārtikas produktu higiēnu</w:t>
            </w:r>
            <w:r>
              <w:rPr>
                <w:rFonts w:ascii="Times New Roman" w:hAnsi="Times New Roman" w:cs="Times New Roman"/>
                <w:sz w:val="24"/>
                <w:szCs w:val="24"/>
              </w:rPr>
              <w:t xml:space="preserve"> XII nodaļā noteikts, ka pārtikas apstrādātājus uzrauga un instruē un</w:t>
            </w:r>
            <w:r w:rsidR="00791E7B">
              <w:rPr>
                <w:rFonts w:ascii="Times New Roman" w:hAnsi="Times New Roman" w:cs="Times New Roman"/>
                <w:sz w:val="24"/>
                <w:szCs w:val="24"/>
              </w:rPr>
              <w:t xml:space="preserve"> (</w:t>
            </w:r>
            <w:r>
              <w:rPr>
                <w:rFonts w:ascii="Times New Roman" w:hAnsi="Times New Roman" w:cs="Times New Roman"/>
                <w:sz w:val="24"/>
                <w:szCs w:val="24"/>
              </w:rPr>
              <w:t>vai</w:t>
            </w:r>
            <w:r w:rsidR="00791E7B">
              <w:rPr>
                <w:rFonts w:ascii="Times New Roman" w:hAnsi="Times New Roman" w:cs="Times New Roman"/>
                <w:sz w:val="24"/>
                <w:szCs w:val="24"/>
              </w:rPr>
              <w:t>)</w:t>
            </w:r>
            <w:r>
              <w:rPr>
                <w:rFonts w:ascii="Times New Roman" w:hAnsi="Times New Roman" w:cs="Times New Roman"/>
                <w:sz w:val="24"/>
                <w:szCs w:val="24"/>
              </w:rPr>
              <w:t xml:space="preserve"> apmāca par pārtikas higiēnas jautājumiem atbilstoši viņu darba veidam.</w:t>
            </w:r>
            <w:r w:rsidR="00CA6793">
              <w:rPr>
                <w:rFonts w:ascii="Times New Roman" w:hAnsi="Times New Roman" w:cs="Times New Roman"/>
                <w:sz w:val="24"/>
                <w:szCs w:val="24"/>
              </w:rPr>
              <w:t xml:space="preserve"> Noteikumu projekts nosaka mācību kursa programmu, kas jāapgūst uzņēmuma darbiniekiem, lai tie atbilstoši savam darba veidam varētu veikt mājputnu un zaķveidīgo pirmskaušanas apskati un pēckaušanas veterināro ekspertīzi un lai tiktu nodrošināta atbilstība valsts tiesību aktu prasībām, kas attiecas uz noteiktās pārtikas nozarēs strādājošu personu apmācības programmām.</w:t>
            </w:r>
          </w:p>
        </w:tc>
      </w:tr>
      <w:bookmarkEnd w:id="0"/>
      <w:tr w:rsidR="00FB65D8" w:rsidRPr="000A242C" w14:paraId="061B48F7" w14:textId="77777777" w:rsidTr="00446B35">
        <w:tc>
          <w:tcPr>
            <w:tcW w:w="255" w:type="pct"/>
          </w:tcPr>
          <w:p w14:paraId="68F0202E" w14:textId="77777777" w:rsidR="00FB65D8" w:rsidRPr="000A242C" w:rsidRDefault="00FB65D8" w:rsidP="00F62526">
            <w:pPr>
              <w:pStyle w:val="Bezatstarpm"/>
            </w:pPr>
            <w:r w:rsidRPr="000A242C">
              <w:lastRenderedPageBreak/>
              <w:t>3.</w:t>
            </w:r>
          </w:p>
        </w:tc>
        <w:tc>
          <w:tcPr>
            <w:tcW w:w="1042" w:type="pct"/>
          </w:tcPr>
          <w:p w14:paraId="5F0F6524" w14:textId="77777777"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703" w:type="pct"/>
          </w:tcPr>
          <w:p w14:paraId="6CA80D83" w14:textId="77777777" w:rsidR="00FB65D8" w:rsidRPr="000A242C" w:rsidRDefault="00FB65D8" w:rsidP="004D0657">
            <w:pPr>
              <w:pStyle w:val="Bezatstarpm"/>
            </w:pPr>
            <w:r>
              <w:t>Pārtikas un veterinārais dienests</w:t>
            </w:r>
            <w:r w:rsidR="00593B8F">
              <w:t xml:space="preserve"> un</w:t>
            </w:r>
            <w:r w:rsidR="00466ABB">
              <w:t xml:space="preserve"> Latvijas </w:t>
            </w:r>
            <w:r w:rsidR="00466ABB">
              <w:rPr>
                <w:rFonts w:ascii="TimesNewRomanPSMT" w:hAnsi="TimesNewRomanPSMT" w:cs="TimesNewRomanPSMT"/>
              </w:rPr>
              <w:t>Lauku konsultācijas un izglītības centrs</w:t>
            </w:r>
          </w:p>
        </w:tc>
      </w:tr>
      <w:tr w:rsidR="00FB65D8" w:rsidRPr="000A242C" w14:paraId="13E4D192" w14:textId="77777777" w:rsidTr="00446B35">
        <w:tc>
          <w:tcPr>
            <w:tcW w:w="255" w:type="pct"/>
          </w:tcPr>
          <w:p w14:paraId="5FCACE45" w14:textId="77777777" w:rsidR="00FB65D8" w:rsidRPr="000A242C" w:rsidRDefault="00FB65D8" w:rsidP="00F62526">
            <w:pPr>
              <w:pStyle w:val="Bezatstarpm"/>
            </w:pPr>
            <w:r w:rsidRPr="000A242C">
              <w:t>4.</w:t>
            </w:r>
          </w:p>
        </w:tc>
        <w:tc>
          <w:tcPr>
            <w:tcW w:w="1042" w:type="pct"/>
          </w:tcPr>
          <w:p w14:paraId="02582328" w14:textId="77777777" w:rsidR="00FB65D8" w:rsidRDefault="00FB65D8" w:rsidP="00F62526">
            <w:pPr>
              <w:pStyle w:val="Bezatstarpm"/>
            </w:pPr>
            <w:r w:rsidRPr="000A242C">
              <w:t>Cita informācija</w:t>
            </w:r>
          </w:p>
          <w:p w14:paraId="0A497333" w14:textId="77777777" w:rsidR="008B0177" w:rsidRPr="000A242C" w:rsidRDefault="008B0177" w:rsidP="00F62526">
            <w:pPr>
              <w:pStyle w:val="Bezatstarpm"/>
            </w:pPr>
          </w:p>
        </w:tc>
        <w:tc>
          <w:tcPr>
            <w:tcW w:w="3703" w:type="pct"/>
          </w:tcPr>
          <w:p w14:paraId="3ED531D0" w14:textId="77777777" w:rsidR="00FB65D8" w:rsidRPr="000A242C" w:rsidRDefault="00FB65D8" w:rsidP="00F62526">
            <w:pPr>
              <w:pStyle w:val="Bezatstarpm"/>
            </w:pPr>
            <w:r w:rsidRPr="000A242C">
              <w:t>Nav</w:t>
            </w:r>
            <w:r w:rsidR="00593B8F">
              <w:t>.</w:t>
            </w:r>
            <w:r w:rsidRPr="000A242C">
              <w:t xml:space="preserve"> </w:t>
            </w:r>
          </w:p>
        </w:tc>
      </w:tr>
      <w:tr w:rsidR="00FB65D8" w:rsidRPr="000A242C" w14:paraId="16DC5CC3" w14:textId="77777777" w:rsidTr="00446B35">
        <w:tc>
          <w:tcPr>
            <w:tcW w:w="5000" w:type="pct"/>
            <w:gridSpan w:val="3"/>
          </w:tcPr>
          <w:p w14:paraId="4C489080" w14:textId="77777777"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14:paraId="29EFECE6" w14:textId="77777777" w:rsidTr="00446B35">
        <w:tc>
          <w:tcPr>
            <w:tcW w:w="255" w:type="pct"/>
          </w:tcPr>
          <w:p w14:paraId="1EDF6BA6" w14:textId="77777777" w:rsidR="00FB65D8" w:rsidRPr="000A242C" w:rsidRDefault="00FB65D8" w:rsidP="00F62526">
            <w:pPr>
              <w:pStyle w:val="Bezatstarpm"/>
            </w:pPr>
            <w:r w:rsidRPr="000A242C">
              <w:t>1.</w:t>
            </w:r>
          </w:p>
        </w:tc>
        <w:tc>
          <w:tcPr>
            <w:tcW w:w="1042" w:type="pct"/>
          </w:tcPr>
          <w:p w14:paraId="7C318BBA" w14:textId="77777777" w:rsidR="00FB65D8" w:rsidRPr="000A242C" w:rsidRDefault="00FB65D8" w:rsidP="00F62526">
            <w:pPr>
              <w:pStyle w:val="Bezatstarpm"/>
              <w:jc w:val="both"/>
            </w:pPr>
            <w:r w:rsidRPr="000A242C">
              <w:t>Sabiedrības mērķgrupas, kuras tiesiskais regulējums ietekmē vai varētu ietekmēt</w:t>
            </w:r>
          </w:p>
        </w:tc>
        <w:tc>
          <w:tcPr>
            <w:tcW w:w="3703" w:type="pct"/>
          </w:tcPr>
          <w:p w14:paraId="57351192" w14:textId="7AA2AFC6" w:rsidR="008B0177" w:rsidRPr="000A242C" w:rsidRDefault="00486708" w:rsidP="00452395">
            <w:pPr>
              <w:pStyle w:val="Bezatstarpm"/>
              <w:jc w:val="both"/>
            </w:pPr>
            <w:r w:rsidRPr="00486708">
              <w:t xml:space="preserve">Noteikumu projekta tiesiskais regulējums attieksies uz </w:t>
            </w:r>
            <w:r w:rsidR="00450B9C">
              <w:t>dienest</w:t>
            </w:r>
            <w:r w:rsidR="002F0B22">
              <w:t>u</w:t>
            </w:r>
            <w:r w:rsidR="004D0657">
              <w:t>, uzņēmumiem (piemājas kautuvēm), kas neliel</w:t>
            </w:r>
            <w:r w:rsidR="00593B8F">
              <w:t>ā</w:t>
            </w:r>
            <w:r w:rsidR="004D0657">
              <w:t xml:space="preserve"> apjom</w:t>
            </w:r>
            <w:r w:rsidR="00593B8F">
              <w:t>ā</w:t>
            </w:r>
            <w:r w:rsidR="004D0657">
              <w:t xml:space="preserve"> iegūst un realizē mājputnu un zaķveidīgo gaļu tieši galapatērētājam</w:t>
            </w:r>
            <w:r w:rsidR="00593B8F">
              <w:t>,</w:t>
            </w:r>
            <w:r w:rsidR="004D0657">
              <w:t xml:space="preserve"> vai mazumtirdzniecības uzņēmumam, kas to tālāk realizē galapatērētājam (dienesta uzraudzībai pakļauto </w:t>
            </w:r>
            <w:proofErr w:type="gramStart"/>
            <w:r w:rsidR="004D0657">
              <w:t>uzņēmumu reģistr</w:t>
            </w:r>
            <w:r w:rsidR="00594850">
              <w:t>ā</w:t>
            </w:r>
            <w:proofErr w:type="gramEnd"/>
            <w:r w:rsidR="004D0657">
              <w:t xml:space="preserve"> </w:t>
            </w:r>
            <w:r w:rsidR="00594850">
              <w:t xml:space="preserve">patlaban </w:t>
            </w:r>
            <w:r w:rsidR="004D0657">
              <w:t>ir 1</w:t>
            </w:r>
            <w:r w:rsidR="00452395">
              <w:t>3</w:t>
            </w:r>
            <w:r w:rsidR="004D0657">
              <w:t xml:space="preserve"> šād</w:t>
            </w:r>
            <w:r w:rsidR="00593B8F">
              <w:t>u</w:t>
            </w:r>
            <w:r w:rsidR="004D0657">
              <w:t xml:space="preserve"> uzņēmum</w:t>
            </w:r>
            <w:r w:rsidR="00593B8F">
              <w:t>u</w:t>
            </w:r>
            <w:r w:rsidR="004D0657">
              <w:t>)</w:t>
            </w:r>
            <w:r w:rsidR="00447461">
              <w:t>.</w:t>
            </w:r>
          </w:p>
        </w:tc>
      </w:tr>
      <w:tr w:rsidR="00FB65D8" w:rsidRPr="000A242C" w14:paraId="761A9561" w14:textId="77777777" w:rsidTr="00446B35">
        <w:tc>
          <w:tcPr>
            <w:tcW w:w="255" w:type="pct"/>
          </w:tcPr>
          <w:p w14:paraId="74600BBE" w14:textId="77777777" w:rsidR="00FB65D8" w:rsidRPr="000A242C" w:rsidRDefault="00FB65D8" w:rsidP="00F62526">
            <w:pPr>
              <w:pStyle w:val="Bezatstarpm"/>
            </w:pPr>
            <w:r w:rsidRPr="000A242C">
              <w:t>2.</w:t>
            </w:r>
          </w:p>
        </w:tc>
        <w:tc>
          <w:tcPr>
            <w:tcW w:w="1042" w:type="pct"/>
          </w:tcPr>
          <w:p w14:paraId="23AF7036" w14:textId="77777777" w:rsidR="00FB65D8" w:rsidRPr="000A242C" w:rsidRDefault="00FB65D8" w:rsidP="00F62526">
            <w:pPr>
              <w:pStyle w:val="Bezatstarpm"/>
              <w:jc w:val="both"/>
            </w:pPr>
            <w:r w:rsidRPr="000A242C">
              <w:t>Tiesiskā regulējuma ietekme uz tautsaimniecību un administratīvo slogu</w:t>
            </w:r>
          </w:p>
        </w:tc>
        <w:tc>
          <w:tcPr>
            <w:tcW w:w="3703" w:type="pct"/>
          </w:tcPr>
          <w:p w14:paraId="1C708895" w14:textId="77777777" w:rsidR="00483498" w:rsidRDefault="00452395" w:rsidP="009C3649">
            <w:pPr>
              <w:pStyle w:val="Bezatstarpm"/>
              <w:jc w:val="both"/>
            </w:pPr>
            <w:r>
              <w:t>N</w:t>
            </w:r>
            <w:r w:rsidR="004D0657">
              <w:t>oteikumu projekts sagatavots</w:t>
            </w:r>
            <w:r w:rsidR="00593B8F">
              <w:t>, lai</w:t>
            </w:r>
            <w:r w:rsidR="004D0657">
              <w:t xml:space="preserve"> mazināt</w:t>
            </w:r>
            <w:r w:rsidR="00593B8F">
              <w:t>u</w:t>
            </w:r>
            <w:r w:rsidR="004D0657">
              <w:t xml:space="preserve"> slogu tiem mazajiem uzņēmumiem, kas nodarbojas ar tādas mājputnu un zaķveidīgo gaļas realizāciju, k</w:t>
            </w:r>
            <w:r w:rsidR="00593B8F">
              <w:t>ura</w:t>
            </w:r>
            <w:r w:rsidR="00EE65F6" w:rsidRPr="009C3649">
              <w:t xml:space="preserve"> </w:t>
            </w:r>
            <w:r w:rsidR="004D0657">
              <w:t>iegūta nelielā apjomā sev piederošā saimniecībā.</w:t>
            </w:r>
          </w:p>
          <w:p w14:paraId="2434821D" w14:textId="77777777" w:rsidR="00243D54" w:rsidRDefault="00D627F6" w:rsidP="00D627F6">
            <w:pPr>
              <w:pStyle w:val="Bezatstarpm"/>
              <w:jc w:val="both"/>
            </w:pPr>
            <w:r>
              <w:t>Samazinot slogu</w:t>
            </w:r>
            <w:r w:rsidR="00593B8F">
              <w:t>,</w:t>
            </w:r>
            <w:r>
              <w:t xml:space="preserve"> tiks sekmēta uzņēmumu konkurētspēja. </w:t>
            </w:r>
            <w:r w:rsidR="00452395">
              <w:t xml:space="preserve">Uzņēmumi patstāvīgi var plānot kaušanas laiku. </w:t>
            </w:r>
            <w:r>
              <w:t>Iegūstot vairāk neatkarības, uzņēmumam ir iespēja strādāt ar lielāku jaudu.</w:t>
            </w:r>
            <w:r w:rsidR="000463FC">
              <w:t xml:space="preserve"> Uzņēmuma īpašnieki pēc 40 akadēmisko stundu apmācības savā saimniecībā audzētajiem mājputniem un zaķveidīgajiem varēs veikt pirmskaušanas apskati un pēckaušanas veterināro ekspertīzi.</w:t>
            </w:r>
          </w:p>
          <w:p w14:paraId="0D705F0A" w14:textId="77777777" w:rsidR="00385C02" w:rsidRDefault="00385C02" w:rsidP="00D627F6">
            <w:pPr>
              <w:pStyle w:val="Bezatstarpm"/>
              <w:jc w:val="both"/>
            </w:pPr>
            <w:r>
              <w:t>Projekts nenosaka jaunus pienākumus, bet dod tiesības izvēlēties veidu</w:t>
            </w:r>
            <w:r w:rsidR="00696D83">
              <w:t>,</w:t>
            </w:r>
            <w:r>
              <w:t xml:space="preserve"> kā tiks nodrošināta mājputnu un zaķveidīgo pirmskaušanas apskate un pēckaušanas veterinārā ekspertīze.</w:t>
            </w:r>
          </w:p>
          <w:p w14:paraId="71C6E3B5" w14:textId="4E3E3B29" w:rsidR="008B0177" w:rsidRPr="009C3649" w:rsidRDefault="00A04388" w:rsidP="00385C02">
            <w:pPr>
              <w:pStyle w:val="Bezatstarpm"/>
              <w:jc w:val="both"/>
            </w:pPr>
            <w:r>
              <w:t xml:space="preserve">Projekta </w:t>
            </w:r>
            <w:r w:rsidR="00385C02">
              <w:t>kopējā ietekme uz tautsaimniecību ir pozitīva</w:t>
            </w:r>
            <w:r>
              <w:t xml:space="preserve">. </w:t>
            </w:r>
          </w:p>
        </w:tc>
      </w:tr>
      <w:tr w:rsidR="00FB65D8" w:rsidRPr="000A242C" w14:paraId="18CC8D9F" w14:textId="77777777" w:rsidTr="00446B35">
        <w:tc>
          <w:tcPr>
            <w:tcW w:w="255" w:type="pct"/>
          </w:tcPr>
          <w:p w14:paraId="74E1A98A" w14:textId="77777777" w:rsidR="00FB65D8" w:rsidRPr="000A242C" w:rsidRDefault="00FB65D8" w:rsidP="00F62526">
            <w:pPr>
              <w:pStyle w:val="Bezatstarpm"/>
            </w:pPr>
            <w:r w:rsidRPr="000A242C">
              <w:t>3.</w:t>
            </w:r>
          </w:p>
        </w:tc>
        <w:tc>
          <w:tcPr>
            <w:tcW w:w="1042" w:type="pct"/>
          </w:tcPr>
          <w:p w14:paraId="1032045A" w14:textId="77777777" w:rsidR="00FB65D8" w:rsidRPr="000A242C" w:rsidRDefault="00FB65D8" w:rsidP="00F62526">
            <w:pPr>
              <w:pStyle w:val="Bezatstarpm"/>
              <w:jc w:val="both"/>
            </w:pPr>
            <w:r w:rsidRPr="000A242C">
              <w:t>Administratīvo izmaksu monetārs novērtējums</w:t>
            </w:r>
          </w:p>
        </w:tc>
        <w:tc>
          <w:tcPr>
            <w:tcW w:w="3703" w:type="pct"/>
          </w:tcPr>
          <w:p w14:paraId="79965F22" w14:textId="44707407" w:rsidR="008B0177" w:rsidRPr="000A242C" w:rsidRDefault="00385C02" w:rsidP="00EC5F95">
            <w:pPr>
              <w:pStyle w:val="Bezatstarpm"/>
              <w:jc w:val="both"/>
            </w:pPr>
            <w:r w:rsidRPr="00890339">
              <w:rPr>
                <w:rFonts w:asciiTheme="majorBidi" w:hAnsiTheme="majorBidi" w:cstheme="majorBidi"/>
                <w:bCs/>
                <w:lang w:bidi="he-IL"/>
              </w:rPr>
              <w:t>Administratīvās izmaksas mērķgrupai, k</w:t>
            </w:r>
            <w:r>
              <w:rPr>
                <w:rFonts w:asciiTheme="majorBidi" w:hAnsiTheme="majorBidi" w:cstheme="majorBidi"/>
                <w:bCs/>
                <w:lang w:bidi="he-IL"/>
              </w:rPr>
              <w:t>o</w:t>
            </w:r>
            <w:r w:rsidRPr="00890339">
              <w:rPr>
                <w:rFonts w:asciiTheme="majorBidi" w:hAnsiTheme="majorBidi" w:cstheme="majorBidi"/>
                <w:bCs/>
                <w:lang w:bidi="he-IL"/>
              </w:rPr>
              <w:t xml:space="preserve"> veido fiziskas personas, gada laikā nepārsniegs 200 </w:t>
            </w:r>
            <w:proofErr w:type="spellStart"/>
            <w:r w:rsidRPr="00890339">
              <w:rPr>
                <w:rFonts w:asciiTheme="majorBidi" w:hAnsiTheme="majorBidi" w:cstheme="majorBidi"/>
                <w:bCs/>
                <w:i/>
                <w:iCs/>
                <w:lang w:bidi="he-IL"/>
              </w:rPr>
              <w:t>euro</w:t>
            </w:r>
            <w:proofErr w:type="spellEnd"/>
            <w:r w:rsidRPr="00890339">
              <w:rPr>
                <w:rFonts w:asciiTheme="majorBidi" w:hAnsiTheme="majorBidi" w:cstheme="majorBidi"/>
                <w:bCs/>
                <w:lang w:bidi="he-IL"/>
              </w:rPr>
              <w:t>, bet mērķgrupai, k</w:t>
            </w:r>
            <w:r>
              <w:rPr>
                <w:rFonts w:asciiTheme="majorBidi" w:hAnsiTheme="majorBidi" w:cstheme="majorBidi"/>
                <w:bCs/>
                <w:lang w:bidi="he-IL"/>
              </w:rPr>
              <w:t>o</w:t>
            </w:r>
            <w:r w:rsidRPr="00890339">
              <w:rPr>
                <w:rFonts w:asciiTheme="majorBidi" w:hAnsiTheme="majorBidi" w:cstheme="majorBidi"/>
                <w:bCs/>
                <w:lang w:bidi="he-IL"/>
              </w:rPr>
              <w:t xml:space="preserve"> veido juridisk</w:t>
            </w:r>
            <w:r w:rsidR="00593B8F">
              <w:rPr>
                <w:rFonts w:asciiTheme="majorBidi" w:hAnsiTheme="majorBidi" w:cstheme="majorBidi"/>
                <w:bCs/>
                <w:lang w:bidi="he-IL"/>
              </w:rPr>
              <w:t>a</w:t>
            </w:r>
            <w:r w:rsidRPr="00890339">
              <w:rPr>
                <w:rFonts w:asciiTheme="majorBidi" w:hAnsiTheme="majorBidi" w:cstheme="majorBidi"/>
                <w:bCs/>
                <w:lang w:bidi="he-IL"/>
              </w:rPr>
              <w:t>s personas, gada laikā nepārsniegs 2000</w:t>
            </w:r>
            <w:r>
              <w:rPr>
                <w:rFonts w:asciiTheme="majorBidi" w:hAnsiTheme="majorBidi" w:cstheme="majorBidi"/>
                <w:bCs/>
                <w:lang w:bidi="he-IL"/>
              </w:rPr>
              <w:t> </w:t>
            </w:r>
            <w:proofErr w:type="spellStart"/>
            <w:r w:rsidRPr="00890339">
              <w:rPr>
                <w:rFonts w:asciiTheme="majorBidi" w:hAnsiTheme="majorBidi" w:cstheme="majorBidi"/>
                <w:bCs/>
                <w:i/>
                <w:iCs/>
                <w:lang w:bidi="he-IL"/>
              </w:rPr>
              <w:t>euro</w:t>
            </w:r>
            <w:proofErr w:type="spellEnd"/>
            <w:r w:rsidRPr="00890339">
              <w:rPr>
                <w:rFonts w:asciiTheme="majorBidi" w:hAnsiTheme="majorBidi" w:cstheme="majorBidi"/>
                <w:bCs/>
                <w:lang w:bidi="he-IL"/>
              </w:rPr>
              <w:t>.</w:t>
            </w:r>
          </w:p>
        </w:tc>
      </w:tr>
      <w:tr w:rsidR="00465772" w:rsidRPr="000A242C" w14:paraId="4DB7BABA" w14:textId="77777777" w:rsidTr="00446B35">
        <w:tc>
          <w:tcPr>
            <w:tcW w:w="255" w:type="pct"/>
          </w:tcPr>
          <w:p w14:paraId="7A61C062" w14:textId="77777777" w:rsidR="00465772" w:rsidRPr="000A242C" w:rsidRDefault="00465772" w:rsidP="00465772">
            <w:pPr>
              <w:pStyle w:val="Bezatstarpm"/>
            </w:pPr>
            <w:r w:rsidRPr="00EB5171">
              <w:t>4.</w:t>
            </w:r>
          </w:p>
        </w:tc>
        <w:tc>
          <w:tcPr>
            <w:tcW w:w="1042" w:type="pct"/>
          </w:tcPr>
          <w:p w14:paraId="131E7594" w14:textId="77777777" w:rsidR="00465772" w:rsidRPr="000A242C" w:rsidRDefault="00465772" w:rsidP="00465772">
            <w:pPr>
              <w:pStyle w:val="Bezatstarpm"/>
              <w:jc w:val="both"/>
            </w:pPr>
            <w:r w:rsidRPr="00EB5171">
              <w:t>Atbilstības izmaksu monetārs novērtējums</w:t>
            </w:r>
          </w:p>
        </w:tc>
        <w:tc>
          <w:tcPr>
            <w:tcW w:w="3703" w:type="pct"/>
          </w:tcPr>
          <w:p w14:paraId="1291598E" w14:textId="29200C1B" w:rsidR="00243D54" w:rsidRDefault="00584B29" w:rsidP="00243D54">
            <w:pPr>
              <w:pStyle w:val="Bezatstarpm"/>
              <w:jc w:val="both"/>
            </w:pPr>
            <w:r w:rsidRPr="00EE65F6">
              <w:t>Noteikumu p</w:t>
            </w:r>
            <w:r w:rsidR="00DB7C3A" w:rsidRPr="00EE65F6">
              <w:t>rojekts paredz</w:t>
            </w:r>
            <w:r w:rsidR="004D0657">
              <w:t xml:space="preserve">, ka </w:t>
            </w:r>
            <w:r w:rsidR="006273BF">
              <w:t xml:space="preserve">dienests </w:t>
            </w:r>
            <w:r w:rsidR="004D0657">
              <w:t>putnu un zaķveidīgo saimniecīb</w:t>
            </w:r>
            <w:r w:rsidR="003D7AFF">
              <w:t>ā strādājošu personu</w:t>
            </w:r>
            <w:r w:rsidR="004D0657">
              <w:t xml:space="preserve"> </w:t>
            </w:r>
            <w:r w:rsidR="003D7AFF">
              <w:t xml:space="preserve">pēc 40 stundu apmācības </w:t>
            </w:r>
            <w:r w:rsidR="00472F62">
              <w:t>(</w:t>
            </w:r>
            <w:r w:rsidR="00593B8F">
              <w:t>lai ap</w:t>
            </w:r>
            <w:r w:rsidR="00472F62">
              <w:t>gū</w:t>
            </w:r>
            <w:r w:rsidR="00593B8F">
              <w:t>tu</w:t>
            </w:r>
            <w:r w:rsidR="003D7AFF">
              <w:t xml:space="preserve"> </w:t>
            </w:r>
            <w:r w:rsidR="003D7AFF" w:rsidRPr="003D7AFF">
              <w:t>pirmskaušanas apskati un pēckaušanas veterināro ekspertīzi mājputnu un zaķveidīgo sugu dzīvniekiem</w:t>
            </w:r>
            <w:r w:rsidR="00243D54">
              <w:t>)</w:t>
            </w:r>
            <w:r w:rsidR="003D7AFF">
              <w:t xml:space="preserve"> </w:t>
            </w:r>
            <w:r w:rsidR="00791E7B">
              <w:t xml:space="preserve">varēs </w:t>
            </w:r>
            <w:r w:rsidR="003D7AFF">
              <w:t>pilnvarot veikt pirmskaušanas apskati un pēckaušanas veterināro ekspertīzi.</w:t>
            </w:r>
            <w:r w:rsidR="003D7AFF" w:rsidRPr="00EE65F6">
              <w:t xml:space="preserve"> </w:t>
            </w:r>
          </w:p>
          <w:p w14:paraId="6D254532" w14:textId="77777777" w:rsidR="00243D54" w:rsidRDefault="00593B8F" w:rsidP="00FF1028">
            <w:pPr>
              <w:pStyle w:val="Bezatstarpm"/>
              <w:jc w:val="both"/>
            </w:pPr>
            <w:r>
              <w:t>Patlaban</w:t>
            </w:r>
            <w:r w:rsidR="00243D54">
              <w:t xml:space="preserve"> </w:t>
            </w:r>
            <w:r w:rsidR="00BF3C65">
              <w:t>dienesta</w:t>
            </w:r>
            <w:r w:rsidR="00243D54">
              <w:t xml:space="preserve"> pilnvarota veterinārārsta darba stunda kautuvē izmaksā 6,40 </w:t>
            </w:r>
            <w:proofErr w:type="spellStart"/>
            <w:r w:rsidR="00243D54" w:rsidRPr="00EC5F95">
              <w:rPr>
                <w:i/>
              </w:rPr>
              <w:t>e</w:t>
            </w:r>
            <w:r w:rsidRPr="00EC5F95">
              <w:rPr>
                <w:i/>
              </w:rPr>
              <w:t>u</w:t>
            </w:r>
            <w:r w:rsidR="00243D54" w:rsidRPr="00EC5F95">
              <w:rPr>
                <w:i/>
              </w:rPr>
              <w:t>ro</w:t>
            </w:r>
            <w:proofErr w:type="spellEnd"/>
            <w:r w:rsidR="00243D54">
              <w:t>. Papildus j</w:t>
            </w:r>
            <w:r w:rsidR="00472F62">
              <w:t>ārēķina brau</w:t>
            </w:r>
            <w:r>
              <w:t>kšanai</w:t>
            </w:r>
            <w:r w:rsidR="00472F62">
              <w:t xml:space="preserve"> uz objektu</w:t>
            </w:r>
            <w:r w:rsidR="00243D54">
              <w:t xml:space="preserve"> iztērētā degviela</w:t>
            </w:r>
            <w:r w:rsidR="00472F62">
              <w:t xml:space="preserve"> </w:t>
            </w:r>
            <w:r w:rsidR="00243D54">
              <w:t xml:space="preserve">0,26 </w:t>
            </w:r>
            <w:proofErr w:type="spellStart"/>
            <w:r w:rsidRPr="007B3F68">
              <w:rPr>
                <w:i/>
              </w:rPr>
              <w:t>euro</w:t>
            </w:r>
            <w:proofErr w:type="spellEnd"/>
            <w:r w:rsidR="00243D54">
              <w:t xml:space="preserve"> par kilometru, </w:t>
            </w:r>
            <w:r w:rsidR="00472F62">
              <w:t xml:space="preserve">ja </w:t>
            </w:r>
            <w:r>
              <w:t xml:space="preserve">tiek </w:t>
            </w:r>
            <w:r w:rsidR="00472F62">
              <w:t>izmanto</w:t>
            </w:r>
            <w:r>
              <w:t>ts</w:t>
            </w:r>
            <w:r w:rsidR="00243D54">
              <w:t xml:space="preserve"> dienesta </w:t>
            </w:r>
            <w:r w:rsidR="00472F62">
              <w:t>transport</w:t>
            </w:r>
            <w:r>
              <w:t>s</w:t>
            </w:r>
            <w:r w:rsidR="00243D54">
              <w:t xml:space="preserve">. </w:t>
            </w:r>
          </w:p>
          <w:p w14:paraId="49DC7A3C" w14:textId="77777777" w:rsidR="00243D54" w:rsidRDefault="00D627F6" w:rsidP="00FF1028">
            <w:pPr>
              <w:pStyle w:val="Bezatstarpm"/>
              <w:jc w:val="both"/>
            </w:pPr>
            <w:r w:rsidRPr="00D62586">
              <w:t>40 stundu apm</w:t>
            </w:r>
            <w:r w:rsidR="005C58E3" w:rsidRPr="00D62586">
              <w:t xml:space="preserve">ācība ir paredzēta vienu reizi </w:t>
            </w:r>
            <w:r w:rsidR="00994E3C">
              <w:t>piecos</w:t>
            </w:r>
            <w:r w:rsidRPr="00D62586">
              <w:t xml:space="preserve"> gados</w:t>
            </w:r>
            <w:r w:rsidR="00D62586">
              <w:t>.</w:t>
            </w:r>
          </w:p>
          <w:p w14:paraId="2A4A3F5E" w14:textId="4D7D404C" w:rsidR="006273BF" w:rsidRDefault="00593B8F" w:rsidP="00FF1028">
            <w:pPr>
              <w:pStyle w:val="Bezatstarpm"/>
              <w:jc w:val="both"/>
            </w:pPr>
            <w:r>
              <w:t>Pēc</w:t>
            </w:r>
            <w:r w:rsidR="006273BF">
              <w:t xml:space="preserve"> dienesta sniegt</w:t>
            </w:r>
            <w:r>
              <w:t>ās</w:t>
            </w:r>
            <w:r w:rsidR="006273BF">
              <w:t xml:space="preserve"> informācij</w:t>
            </w:r>
            <w:r>
              <w:t xml:space="preserve">as, </w:t>
            </w:r>
            <w:r w:rsidR="00C9384F">
              <w:t>13 mājputnu un zaķveidīgo kautuvēs, kur</w:t>
            </w:r>
            <w:r w:rsidR="00EA469E">
              <w:t>ās</w:t>
            </w:r>
            <w:r w:rsidR="00C9384F">
              <w:t xml:space="preserve"> kauj mājputnus un zaķveidīgos nelielā apjomā</w:t>
            </w:r>
            <w:r w:rsidR="00E76668">
              <w:t>,</w:t>
            </w:r>
            <w:r w:rsidR="006273BF">
              <w:t xml:space="preserve"> 2017.</w:t>
            </w:r>
            <w:r>
              <w:t> </w:t>
            </w:r>
            <w:r w:rsidR="006273BF">
              <w:t>gadā ir nokauti 26</w:t>
            </w:r>
            <w:r w:rsidR="00D10E26">
              <w:t> </w:t>
            </w:r>
            <w:r w:rsidR="006273BF">
              <w:t xml:space="preserve">027 dzīvnieki, kas vidēji </w:t>
            </w:r>
            <w:r>
              <w:t xml:space="preserve">ir </w:t>
            </w:r>
            <w:r w:rsidR="006273BF">
              <w:t xml:space="preserve">38 dzīvnieki nedēļā. Ņemot vērā vidējo samaksu par veterināro ekspertīzi, viena dzīvnieka ekspertīze izmaksā vidēji 2,80 </w:t>
            </w:r>
            <w:proofErr w:type="spellStart"/>
            <w:r w:rsidRPr="007B3F68">
              <w:rPr>
                <w:i/>
              </w:rPr>
              <w:t>euro</w:t>
            </w:r>
            <w:proofErr w:type="spellEnd"/>
            <w:r>
              <w:t>,</w:t>
            </w:r>
            <w:r w:rsidR="006273BF">
              <w:t xml:space="preserve"> </w:t>
            </w:r>
            <w:r>
              <w:t>lai gan</w:t>
            </w:r>
            <w:r w:rsidR="006273BF">
              <w:t xml:space="preserve"> samaksa var būt katrā kautuvē citāda atkarībā no </w:t>
            </w:r>
            <w:r>
              <w:t>tās</w:t>
            </w:r>
            <w:r w:rsidR="006273BF">
              <w:t xml:space="preserve"> atrašanās vietas vai pilnvarota veterinārārsta atrašanās laika kautuvē (</w:t>
            </w:r>
            <w:r w:rsidR="00791E7B">
              <w:t>tā</w:t>
            </w:r>
            <w:r w:rsidR="006273BF">
              <w:t xml:space="preserve"> savukārt ir atkarīga no kaušanas ātruma).</w:t>
            </w:r>
            <w:r w:rsidR="00385C02">
              <w:t xml:space="preserve"> Vidējās izmaksas vienam uzņēmumam </w:t>
            </w:r>
            <w:r w:rsidR="00696D83">
              <w:t>ir</w:t>
            </w:r>
            <w:r w:rsidR="00385C02">
              <w:t xml:space="preserve"> 106,4 </w:t>
            </w:r>
            <w:proofErr w:type="spellStart"/>
            <w:r w:rsidRPr="007B3F68">
              <w:rPr>
                <w:i/>
              </w:rPr>
              <w:t>euro</w:t>
            </w:r>
            <w:proofErr w:type="spellEnd"/>
            <w:r w:rsidR="00385C02">
              <w:t xml:space="preserve"> nedēļā</w:t>
            </w:r>
            <w:r w:rsidR="00A50577">
              <w:t>.</w:t>
            </w:r>
          </w:p>
          <w:p w14:paraId="7D6DBE61" w14:textId="77777777" w:rsidR="006273BF" w:rsidRDefault="006273BF" w:rsidP="00243D54">
            <w:pPr>
              <w:pStyle w:val="Bezatstarpm"/>
              <w:jc w:val="both"/>
            </w:pPr>
            <w:r>
              <w:lastRenderedPageBreak/>
              <w:t>Protams, jāņem vērā, ka personai bez veterinār</w:t>
            </w:r>
            <w:r w:rsidR="009420CD">
              <w:t>medicīnisk</w:t>
            </w:r>
            <w:r>
              <w:t>ās izglītības būs jāapgūst mācību kurss, lai varētu veikt pirmskaušanas apskati un pēckaušanas veterināro ekspertīzi putniem un trušiem. Ņemot vērā līdzīgu mācību kursu izmaksas</w:t>
            </w:r>
            <w:r w:rsidR="00593B8F">
              <w:t xml:space="preserve"> un ietverot</w:t>
            </w:r>
            <w:r>
              <w:t xml:space="preserve"> gan teorētisk</w:t>
            </w:r>
            <w:r w:rsidR="00593B8F">
              <w:t>a</w:t>
            </w:r>
            <w:r>
              <w:t>s, gan praktisk</w:t>
            </w:r>
            <w:r w:rsidR="00593B8F">
              <w:t>a</w:t>
            </w:r>
            <w:r>
              <w:t xml:space="preserve">s nodarbības, šāda mācību kursa izmaksas varētu būt aptuveni 750 </w:t>
            </w:r>
            <w:proofErr w:type="spellStart"/>
            <w:r w:rsidR="00593B8F" w:rsidRPr="007B3F68">
              <w:rPr>
                <w:i/>
              </w:rPr>
              <w:t>euro</w:t>
            </w:r>
            <w:proofErr w:type="spellEnd"/>
            <w:r>
              <w:t>.</w:t>
            </w:r>
          </w:p>
          <w:p w14:paraId="4BF33EA9" w14:textId="5918914E" w:rsidR="008B0177" w:rsidRPr="00DB7C3A" w:rsidRDefault="00FF1028" w:rsidP="003D7AFF">
            <w:pPr>
              <w:pStyle w:val="Bezatstarpm"/>
              <w:jc w:val="both"/>
              <w:rPr>
                <w:sz w:val="16"/>
                <w:szCs w:val="16"/>
              </w:rPr>
            </w:pPr>
            <w:r>
              <w:t>Pirmskaušanas apskates un pēckaušanas veterinārās ekspertīzes izmaksas</w:t>
            </w:r>
            <w:r w:rsidR="00D63350">
              <w:t xml:space="preserve"> katram uzņēmējam ir individuālas atkarībā no turēto mājputnu vai zaķveidīgo skaita, kā arī </w:t>
            </w:r>
            <w:r w:rsidR="00791E7B">
              <w:t xml:space="preserve">no </w:t>
            </w:r>
            <w:r w:rsidR="00D63350">
              <w:t xml:space="preserve">darbinieku skaita, kas veiks pirmskaušanas apskati un pēckaušanas veterināro ekspertīzi. </w:t>
            </w:r>
          </w:p>
        </w:tc>
      </w:tr>
      <w:tr w:rsidR="00FB65D8" w:rsidRPr="000A242C" w14:paraId="0EC71633" w14:textId="77777777" w:rsidTr="00446B35">
        <w:tc>
          <w:tcPr>
            <w:tcW w:w="255" w:type="pct"/>
          </w:tcPr>
          <w:p w14:paraId="1C83498A" w14:textId="77777777" w:rsidR="00FB65D8" w:rsidRPr="000A242C" w:rsidRDefault="00B85AE0" w:rsidP="00B85AE0">
            <w:pPr>
              <w:pStyle w:val="Bezatstarpm"/>
            </w:pPr>
            <w:r>
              <w:lastRenderedPageBreak/>
              <w:t>5</w:t>
            </w:r>
            <w:r w:rsidR="00FB65D8" w:rsidRPr="000A242C">
              <w:t>.</w:t>
            </w:r>
          </w:p>
        </w:tc>
        <w:tc>
          <w:tcPr>
            <w:tcW w:w="1042" w:type="pct"/>
          </w:tcPr>
          <w:p w14:paraId="73A8F00C" w14:textId="77777777" w:rsidR="00FB65D8" w:rsidRDefault="00FB65D8" w:rsidP="00F62526">
            <w:pPr>
              <w:pStyle w:val="Bezatstarpm"/>
            </w:pPr>
            <w:r w:rsidRPr="000A242C">
              <w:t>Cita informācija</w:t>
            </w:r>
          </w:p>
          <w:p w14:paraId="330DF00D" w14:textId="77777777" w:rsidR="008B0177" w:rsidRPr="000A242C" w:rsidRDefault="008B0177" w:rsidP="00F62526">
            <w:pPr>
              <w:pStyle w:val="Bezatstarpm"/>
            </w:pPr>
          </w:p>
        </w:tc>
        <w:tc>
          <w:tcPr>
            <w:tcW w:w="3703" w:type="pct"/>
          </w:tcPr>
          <w:p w14:paraId="38BEE795" w14:textId="77777777" w:rsidR="00FB65D8" w:rsidRPr="000A242C" w:rsidRDefault="00FB65D8" w:rsidP="00F62526">
            <w:pPr>
              <w:pStyle w:val="Bezatstarpm"/>
            </w:pPr>
            <w:r>
              <w:t>Nav</w:t>
            </w:r>
            <w:r w:rsidR="00593B8F">
              <w:t>.</w:t>
            </w:r>
          </w:p>
        </w:tc>
      </w:tr>
    </w:tbl>
    <w:p w14:paraId="06AB588E" w14:textId="77777777" w:rsidR="00FB65D8" w:rsidRDefault="00FB65D8" w:rsidP="00FB65D8">
      <w:pPr>
        <w:pStyle w:val="Bezatstarpm"/>
        <w:rPr>
          <w:i/>
        </w:rPr>
      </w:pPr>
    </w:p>
    <w:tbl>
      <w:tblPr>
        <w:tblStyle w:val="Reatabula1"/>
        <w:tblW w:w="9356" w:type="dxa"/>
        <w:tblInd w:w="-34" w:type="dxa"/>
        <w:tblLook w:val="04A0" w:firstRow="1" w:lastRow="0" w:firstColumn="1" w:lastColumn="0" w:noHBand="0" w:noVBand="1"/>
      </w:tblPr>
      <w:tblGrid>
        <w:gridCol w:w="9356"/>
      </w:tblGrid>
      <w:tr w:rsidR="00723573" w:rsidRPr="00723573" w14:paraId="65F2E0F1"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7670F1A3"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III. Tiesību akta projekta ietekme uz valsts budžetu un pašvaldību budžetiem</w:t>
            </w:r>
          </w:p>
        </w:tc>
      </w:tr>
      <w:tr w:rsidR="00723573" w:rsidRPr="00723573" w14:paraId="3BCF66EE"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31AC5897"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1EAC9CA4" w14:textId="77777777" w:rsidR="00723573" w:rsidRDefault="00723573" w:rsidP="00FB65D8">
      <w:pPr>
        <w:pStyle w:val="Bezatstarpm"/>
      </w:pPr>
    </w:p>
    <w:tbl>
      <w:tblPr>
        <w:tblStyle w:val="Reatabula2"/>
        <w:tblW w:w="9356" w:type="dxa"/>
        <w:tblInd w:w="-34" w:type="dxa"/>
        <w:tblLook w:val="04A0" w:firstRow="1" w:lastRow="0" w:firstColumn="1" w:lastColumn="0" w:noHBand="0" w:noVBand="1"/>
      </w:tblPr>
      <w:tblGrid>
        <w:gridCol w:w="9356"/>
      </w:tblGrid>
      <w:tr w:rsidR="00723573" w:rsidRPr="00723573" w14:paraId="6DBE593D"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5F0213CC"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723573" w:rsidRPr="00723573" w14:paraId="54E8D3A2"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3A727B16"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030BC320" w14:textId="77777777" w:rsidR="00723573" w:rsidRPr="00723573" w:rsidRDefault="00723573" w:rsidP="00FB65D8">
      <w:pPr>
        <w:pStyle w:val="Bezatstarpm"/>
      </w:pPr>
    </w:p>
    <w:p w14:paraId="75494ADC" w14:textId="77777777" w:rsidR="00FB65D8" w:rsidRDefault="00FB65D8" w:rsidP="00FB65D8">
      <w:pPr>
        <w:pStyle w:val="Bezatstarpm"/>
        <w:rPr>
          <w:i/>
        </w:rPr>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2400"/>
        <w:gridCol w:w="232"/>
        <w:gridCol w:w="1560"/>
        <w:gridCol w:w="1927"/>
        <w:gridCol w:w="2742"/>
      </w:tblGrid>
      <w:tr w:rsidR="00FB65D8" w:rsidRPr="00BF23C3" w14:paraId="331E64C4" w14:textId="77777777" w:rsidTr="00446B35">
        <w:tc>
          <w:tcPr>
            <w:tcW w:w="5000" w:type="pct"/>
            <w:gridSpan w:val="6"/>
            <w:tcBorders>
              <w:top w:val="single" w:sz="4" w:space="0" w:color="auto"/>
              <w:left w:val="single" w:sz="4" w:space="0" w:color="auto"/>
              <w:bottom w:val="outset" w:sz="6" w:space="0" w:color="000000"/>
              <w:right w:val="single" w:sz="4" w:space="0" w:color="auto"/>
            </w:tcBorders>
          </w:tcPr>
          <w:p w14:paraId="17C9C885" w14:textId="77777777"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FB65D8" w:rsidRPr="00D41213" w14:paraId="715F7054" w14:textId="77777777" w:rsidTr="00446B35">
        <w:tc>
          <w:tcPr>
            <w:tcW w:w="263" w:type="pct"/>
            <w:tcBorders>
              <w:top w:val="outset" w:sz="6" w:space="0" w:color="000000"/>
              <w:left w:val="outset" w:sz="6" w:space="0" w:color="000000"/>
              <w:bottom w:val="outset" w:sz="6" w:space="0" w:color="000000"/>
              <w:right w:val="outset" w:sz="6" w:space="0" w:color="000000"/>
            </w:tcBorders>
          </w:tcPr>
          <w:p w14:paraId="300C93DD" w14:textId="77777777" w:rsidR="00FB65D8" w:rsidRPr="00D41213" w:rsidRDefault="00FB65D8" w:rsidP="00F62526">
            <w:pPr>
              <w:pStyle w:val="Bezatstarpm"/>
              <w:jc w:val="both"/>
            </w:pPr>
            <w:r w:rsidRPr="00D41213">
              <w:t>1.</w:t>
            </w:r>
          </w:p>
        </w:tc>
        <w:tc>
          <w:tcPr>
            <w:tcW w:w="1407" w:type="pct"/>
            <w:gridSpan w:val="2"/>
            <w:tcBorders>
              <w:top w:val="outset" w:sz="6" w:space="0" w:color="000000"/>
              <w:left w:val="outset" w:sz="6" w:space="0" w:color="000000"/>
              <w:bottom w:val="outset" w:sz="6" w:space="0" w:color="000000"/>
              <w:right w:val="outset" w:sz="6" w:space="0" w:color="000000"/>
            </w:tcBorders>
          </w:tcPr>
          <w:p w14:paraId="6D9144E6" w14:textId="77777777" w:rsidR="00FB65D8" w:rsidRPr="00D41213" w:rsidRDefault="00FB65D8" w:rsidP="00F62526">
            <w:pPr>
              <w:pStyle w:val="Bezatstarpm"/>
              <w:jc w:val="both"/>
            </w:pPr>
            <w:r w:rsidRPr="00D41213">
              <w:t>Saistības pret Eiropas Savienību</w:t>
            </w:r>
          </w:p>
        </w:tc>
        <w:tc>
          <w:tcPr>
            <w:tcW w:w="3330" w:type="pct"/>
            <w:gridSpan w:val="3"/>
            <w:tcBorders>
              <w:top w:val="outset" w:sz="6" w:space="0" w:color="000000"/>
              <w:left w:val="outset" w:sz="6" w:space="0" w:color="000000"/>
              <w:bottom w:val="outset" w:sz="6" w:space="0" w:color="000000"/>
              <w:right w:val="outset" w:sz="6" w:space="0" w:color="000000"/>
            </w:tcBorders>
          </w:tcPr>
          <w:p w14:paraId="790D0D8F" w14:textId="64B264E9" w:rsidR="00FB65D8" w:rsidRDefault="00D627F6" w:rsidP="002F0B22">
            <w:pPr>
              <w:pStyle w:val="Bezatstarpm"/>
              <w:jc w:val="both"/>
            </w:pPr>
            <w:r>
              <w:t>Regula Nr. 853/2004</w:t>
            </w:r>
            <w:r w:rsidR="005C2DB1">
              <w:t>; Regula Nr.1069/2009</w:t>
            </w:r>
          </w:p>
          <w:p w14:paraId="04CE1745" w14:textId="77777777" w:rsidR="00C22118" w:rsidRPr="00D41213" w:rsidRDefault="00C22118" w:rsidP="00446B35"/>
        </w:tc>
      </w:tr>
      <w:tr w:rsidR="00FB65D8" w:rsidRPr="00D41213" w14:paraId="26F9FAF8" w14:textId="77777777" w:rsidTr="00446B35">
        <w:tc>
          <w:tcPr>
            <w:tcW w:w="263" w:type="pct"/>
            <w:tcBorders>
              <w:top w:val="outset" w:sz="6" w:space="0" w:color="000000"/>
              <w:left w:val="outset" w:sz="6" w:space="0" w:color="000000"/>
              <w:bottom w:val="outset" w:sz="6" w:space="0" w:color="000000"/>
              <w:right w:val="outset" w:sz="6" w:space="0" w:color="000000"/>
            </w:tcBorders>
          </w:tcPr>
          <w:p w14:paraId="7565448B" w14:textId="77777777" w:rsidR="00FB65D8" w:rsidRPr="00D41213" w:rsidRDefault="00FB65D8" w:rsidP="00F62526">
            <w:pPr>
              <w:pStyle w:val="Bezatstarpm"/>
              <w:jc w:val="both"/>
            </w:pPr>
            <w:r w:rsidRPr="00D41213">
              <w:t>2.</w:t>
            </w:r>
          </w:p>
        </w:tc>
        <w:tc>
          <w:tcPr>
            <w:tcW w:w="1407" w:type="pct"/>
            <w:gridSpan w:val="2"/>
            <w:tcBorders>
              <w:top w:val="outset" w:sz="6" w:space="0" w:color="000000"/>
              <w:left w:val="outset" w:sz="6" w:space="0" w:color="000000"/>
              <w:bottom w:val="outset" w:sz="6" w:space="0" w:color="000000"/>
              <w:right w:val="outset" w:sz="6" w:space="0" w:color="000000"/>
            </w:tcBorders>
          </w:tcPr>
          <w:p w14:paraId="4903766A" w14:textId="77777777" w:rsidR="008B0177" w:rsidRPr="00D41213" w:rsidRDefault="00FB65D8" w:rsidP="00F62526">
            <w:pPr>
              <w:pStyle w:val="Bezatstarpm"/>
              <w:jc w:val="both"/>
            </w:pPr>
            <w:r w:rsidRPr="00D41213">
              <w:t>Citas starptautiskās saistības</w:t>
            </w:r>
          </w:p>
        </w:tc>
        <w:tc>
          <w:tcPr>
            <w:tcW w:w="3330" w:type="pct"/>
            <w:gridSpan w:val="3"/>
            <w:tcBorders>
              <w:top w:val="outset" w:sz="6" w:space="0" w:color="000000"/>
              <w:left w:val="outset" w:sz="6" w:space="0" w:color="000000"/>
              <w:bottom w:val="outset" w:sz="6" w:space="0" w:color="000000"/>
              <w:right w:val="outset" w:sz="6" w:space="0" w:color="000000"/>
            </w:tcBorders>
          </w:tcPr>
          <w:p w14:paraId="24E2AC55" w14:textId="77777777" w:rsidR="00FB65D8" w:rsidRPr="00D41213" w:rsidRDefault="00FB65D8" w:rsidP="00F62526">
            <w:pPr>
              <w:pStyle w:val="Bezatstarpm"/>
              <w:jc w:val="both"/>
            </w:pPr>
            <w:r w:rsidRPr="00D41213">
              <w:t>Projekts šo jomu neskar.</w:t>
            </w:r>
          </w:p>
        </w:tc>
      </w:tr>
      <w:tr w:rsidR="00FB65D8" w:rsidRPr="00D41213" w14:paraId="4DDAEEF2" w14:textId="77777777" w:rsidTr="00446B35">
        <w:tc>
          <w:tcPr>
            <w:tcW w:w="263" w:type="pct"/>
            <w:tcBorders>
              <w:top w:val="outset" w:sz="6" w:space="0" w:color="000000"/>
              <w:left w:val="outset" w:sz="6" w:space="0" w:color="000000"/>
              <w:bottom w:val="outset" w:sz="6" w:space="0" w:color="000000"/>
              <w:right w:val="outset" w:sz="6" w:space="0" w:color="000000"/>
            </w:tcBorders>
          </w:tcPr>
          <w:p w14:paraId="5F1DB783" w14:textId="77777777" w:rsidR="00FB65D8" w:rsidRPr="00D41213" w:rsidRDefault="00FB65D8" w:rsidP="00F62526">
            <w:pPr>
              <w:pStyle w:val="Bezatstarpm"/>
              <w:jc w:val="both"/>
            </w:pPr>
            <w:r w:rsidRPr="00D41213">
              <w:t>3.</w:t>
            </w:r>
          </w:p>
        </w:tc>
        <w:tc>
          <w:tcPr>
            <w:tcW w:w="1407" w:type="pct"/>
            <w:gridSpan w:val="2"/>
            <w:tcBorders>
              <w:top w:val="outset" w:sz="6" w:space="0" w:color="000000"/>
              <w:left w:val="outset" w:sz="6" w:space="0" w:color="000000"/>
              <w:bottom w:val="outset" w:sz="6" w:space="0" w:color="000000"/>
              <w:right w:val="outset" w:sz="6" w:space="0" w:color="000000"/>
            </w:tcBorders>
          </w:tcPr>
          <w:p w14:paraId="1215F801" w14:textId="77777777" w:rsidR="00FB65D8" w:rsidRPr="00D41213" w:rsidRDefault="00FB65D8" w:rsidP="00F62526">
            <w:pPr>
              <w:pStyle w:val="Bezatstarpm"/>
              <w:jc w:val="both"/>
            </w:pPr>
            <w:r w:rsidRPr="00D41213">
              <w:t>Cita informācija</w:t>
            </w:r>
          </w:p>
        </w:tc>
        <w:tc>
          <w:tcPr>
            <w:tcW w:w="3330" w:type="pct"/>
            <w:gridSpan w:val="3"/>
            <w:tcBorders>
              <w:top w:val="outset" w:sz="6" w:space="0" w:color="000000"/>
              <w:left w:val="outset" w:sz="6" w:space="0" w:color="000000"/>
              <w:bottom w:val="outset" w:sz="6" w:space="0" w:color="000000"/>
              <w:right w:val="outset" w:sz="6" w:space="0" w:color="000000"/>
            </w:tcBorders>
          </w:tcPr>
          <w:p w14:paraId="6FD808EA" w14:textId="77777777" w:rsidR="00FB65D8" w:rsidRPr="00D41213" w:rsidRDefault="00FB65D8" w:rsidP="00EE65F6">
            <w:pPr>
              <w:pStyle w:val="Bezatstarpm"/>
              <w:jc w:val="both"/>
            </w:pPr>
            <w:r w:rsidRPr="00D41213">
              <w:t>Nav</w:t>
            </w:r>
            <w:r w:rsidR="00593B8F">
              <w:t>.</w:t>
            </w:r>
          </w:p>
        </w:tc>
      </w:tr>
      <w:tr w:rsidR="00FB65D8" w:rsidRPr="00D41213" w14:paraId="765E31A7"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630D9028" w14:textId="77777777" w:rsidR="00FB65D8" w:rsidRPr="00D41213" w:rsidRDefault="00FB65D8" w:rsidP="00F62526">
            <w:pPr>
              <w:pStyle w:val="Bezatstarpm"/>
              <w:jc w:val="center"/>
              <w:rPr>
                <w:b/>
                <w:bCs/>
              </w:rPr>
            </w:pPr>
            <w:r w:rsidRPr="00D41213">
              <w:rPr>
                <w:b/>
                <w:bCs/>
              </w:rPr>
              <w:t>1.tabula</w:t>
            </w:r>
          </w:p>
          <w:p w14:paraId="1A602AFF" w14:textId="77777777" w:rsidR="00FB65D8" w:rsidRPr="00D41213" w:rsidRDefault="00FB65D8" w:rsidP="00F62526">
            <w:pPr>
              <w:pStyle w:val="Bezatstarpm"/>
              <w:jc w:val="center"/>
              <w:rPr>
                <w:b/>
                <w:bCs/>
                <w:i/>
              </w:rPr>
            </w:pPr>
            <w:r w:rsidRPr="00D41213">
              <w:rPr>
                <w:b/>
                <w:bCs/>
              </w:rPr>
              <w:t>Tiesību akta projekta atbilstība ES tiesību aktiem</w:t>
            </w:r>
          </w:p>
        </w:tc>
      </w:tr>
      <w:tr w:rsidR="00FB65D8" w:rsidRPr="00D41213" w14:paraId="61356EED"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46" w:type="pct"/>
            <w:gridSpan w:val="2"/>
          </w:tcPr>
          <w:p w14:paraId="16A3DCA4" w14:textId="77777777" w:rsidR="00FB65D8" w:rsidRPr="00D41213" w:rsidRDefault="00FB65D8" w:rsidP="00F62526">
            <w:pPr>
              <w:pStyle w:val="Bezatstarpm"/>
              <w:jc w:val="both"/>
            </w:pPr>
            <w:r w:rsidRPr="00D41213">
              <w:t>Attiecīgā ES tiesību akta datums, numurs un nosaukums</w:t>
            </w:r>
          </w:p>
        </w:tc>
        <w:tc>
          <w:tcPr>
            <w:tcW w:w="3454" w:type="pct"/>
            <w:gridSpan w:val="4"/>
          </w:tcPr>
          <w:p w14:paraId="0C8E1EB7" w14:textId="514E8F7F" w:rsidR="005C2DB1" w:rsidRDefault="00AD0E9E" w:rsidP="005C2DB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w:t>
            </w:r>
            <w:r w:rsidR="005C2DB1" w:rsidRPr="00DE61F0">
              <w:rPr>
                <w:rFonts w:ascii="Times New Roman" w:eastAsia="Times New Roman" w:hAnsi="Times New Roman" w:cs="Times New Roman"/>
                <w:sz w:val="24"/>
                <w:szCs w:val="24"/>
                <w:lang w:eastAsia="lv-LV"/>
              </w:rPr>
              <w:t xml:space="preserve"> </w:t>
            </w:r>
            <w:r w:rsidR="005C2DB1" w:rsidRPr="00C22118">
              <w:rPr>
                <w:rFonts w:ascii="Times New Roman" w:eastAsia="Times New Roman" w:hAnsi="Times New Roman" w:cs="Times New Roman"/>
                <w:sz w:val="24"/>
                <w:szCs w:val="24"/>
                <w:lang w:eastAsia="lv-LV"/>
              </w:rPr>
              <w:t xml:space="preserve">Nr. </w:t>
            </w:r>
            <w:r w:rsidR="005C2DB1" w:rsidRPr="005C2DB1">
              <w:rPr>
                <w:rFonts w:ascii="Times New Roman" w:eastAsia="Times New Roman" w:hAnsi="Times New Roman" w:cs="Times New Roman"/>
                <w:sz w:val="24"/>
                <w:szCs w:val="24"/>
                <w:lang w:eastAsia="lv-LV"/>
              </w:rPr>
              <w:t>853/2004</w:t>
            </w:r>
            <w:r w:rsidR="005C2DB1">
              <w:rPr>
                <w:rFonts w:ascii="Times New Roman" w:eastAsia="Times New Roman" w:hAnsi="Times New Roman" w:cs="Times New Roman"/>
                <w:sz w:val="24"/>
                <w:szCs w:val="24"/>
                <w:lang w:eastAsia="lv-LV"/>
              </w:rPr>
              <w:t xml:space="preserve"> </w:t>
            </w:r>
          </w:p>
          <w:p w14:paraId="2754348E" w14:textId="698F0F57" w:rsidR="00C22118" w:rsidRDefault="00AD0E9E" w:rsidP="00C2211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w:t>
            </w:r>
            <w:r w:rsidR="00C22118" w:rsidRPr="00DE61F0">
              <w:rPr>
                <w:rFonts w:ascii="Times New Roman" w:eastAsia="Times New Roman" w:hAnsi="Times New Roman" w:cs="Times New Roman"/>
                <w:sz w:val="24"/>
                <w:szCs w:val="24"/>
                <w:lang w:eastAsia="lv-LV"/>
              </w:rPr>
              <w:t xml:space="preserve"> </w:t>
            </w:r>
            <w:r w:rsidR="00C22118" w:rsidRPr="00C22118">
              <w:rPr>
                <w:rFonts w:ascii="Times New Roman" w:eastAsia="Times New Roman" w:hAnsi="Times New Roman" w:cs="Times New Roman"/>
                <w:sz w:val="24"/>
                <w:szCs w:val="24"/>
                <w:lang w:eastAsia="lv-LV"/>
              </w:rPr>
              <w:t xml:space="preserve">Nr. </w:t>
            </w:r>
            <w:r w:rsidR="00C22118">
              <w:rPr>
                <w:rFonts w:ascii="Times New Roman" w:eastAsia="Times New Roman" w:hAnsi="Times New Roman" w:cs="Times New Roman"/>
                <w:sz w:val="24"/>
                <w:szCs w:val="24"/>
                <w:lang w:eastAsia="lv-LV"/>
              </w:rPr>
              <w:t>1069</w:t>
            </w:r>
            <w:r w:rsidR="00C22118" w:rsidRPr="00C22118">
              <w:rPr>
                <w:rFonts w:ascii="Times New Roman" w:eastAsia="Times New Roman" w:hAnsi="Times New Roman" w:cs="Times New Roman"/>
                <w:sz w:val="24"/>
                <w:szCs w:val="24"/>
                <w:lang w:eastAsia="lv-LV"/>
              </w:rPr>
              <w:t>/200</w:t>
            </w:r>
            <w:r w:rsidR="00C22118">
              <w:rPr>
                <w:rFonts w:ascii="Times New Roman" w:eastAsia="Times New Roman" w:hAnsi="Times New Roman" w:cs="Times New Roman"/>
                <w:sz w:val="24"/>
                <w:szCs w:val="24"/>
                <w:lang w:eastAsia="lv-LV"/>
              </w:rPr>
              <w:t>9</w:t>
            </w:r>
            <w:r w:rsidR="00C22118" w:rsidRPr="00DE61F0">
              <w:rPr>
                <w:rFonts w:ascii="Times New Roman" w:eastAsia="Times New Roman" w:hAnsi="Times New Roman" w:cs="Times New Roman"/>
                <w:sz w:val="24"/>
                <w:szCs w:val="24"/>
                <w:lang w:eastAsia="lv-LV"/>
              </w:rPr>
              <w:t xml:space="preserve"> </w:t>
            </w:r>
          </w:p>
          <w:p w14:paraId="5B943EAE" w14:textId="77777777" w:rsidR="00FB65D8" w:rsidRPr="00D41213" w:rsidRDefault="00FB65D8" w:rsidP="00AD0E9E"/>
        </w:tc>
      </w:tr>
      <w:tr w:rsidR="00FB65D8" w:rsidRPr="00D41213" w14:paraId="0E32A430"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vAlign w:val="center"/>
          </w:tcPr>
          <w:p w14:paraId="59ED7282" w14:textId="77777777" w:rsidR="00FB65D8" w:rsidRPr="00D41213" w:rsidRDefault="00FB65D8" w:rsidP="00F62526">
            <w:pPr>
              <w:pStyle w:val="Bezatstarpm"/>
              <w:jc w:val="center"/>
            </w:pPr>
            <w:r w:rsidRPr="00D41213">
              <w:t>A</w:t>
            </w:r>
          </w:p>
        </w:tc>
        <w:tc>
          <w:tcPr>
            <w:tcW w:w="958" w:type="pct"/>
            <w:gridSpan w:val="2"/>
            <w:vAlign w:val="center"/>
          </w:tcPr>
          <w:p w14:paraId="054EBB19" w14:textId="77777777" w:rsidR="00FB65D8" w:rsidRPr="00D41213" w:rsidRDefault="00FB65D8" w:rsidP="00F62526">
            <w:pPr>
              <w:pStyle w:val="Bezatstarpm"/>
              <w:jc w:val="center"/>
            </w:pPr>
            <w:r w:rsidRPr="00D41213">
              <w:t>B</w:t>
            </w:r>
          </w:p>
        </w:tc>
        <w:tc>
          <w:tcPr>
            <w:tcW w:w="1030" w:type="pct"/>
            <w:vAlign w:val="center"/>
          </w:tcPr>
          <w:p w14:paraId="386C67B4" w14:textId="77777777" w:rsidR="00FB65D8" w:rsidRPr="00D41213" w:rsidRDefault="00FB65D8" w:rsidP="00F62526">
            <w:pPr>
              <w:pStyle w:val="Bezatstarpm"/>
              <w:jc w:val="center"/>
            </w:pPr>
            <w:r w:rsidRPr="00D41213">
              <w:t>C</w:t>
            </w:r>
          </w:p>
        </w:tc>
        <w:tc>
          <w:tcPr>
            <w:tcW w:w="1466" w:type="pct"/>
            <w:vAlign w:val="center"/>
          </w:tcPr>
          <w:p w14:paraId="31D33204" w14:textId="77777777" w:rsidR="00FB65D8" w:rsidRPr="00D41213" w:rsidRDefault="00FB65D8" w:rsidP="00F62526">
            <w:pPr>
              <w:pStyle w:val="Bezatstarpm"/>
              <w:jc w:val="center"/>
            </w:pPr>
            <w:r w:rsidRPr="00D41213">
              <w:t>D</w:t>
            </w:r>
          </w:p>
        </w:tc>
      </w:tr>
      <w:tr w:rsidR="00FB65D8" w:rsidRPr="00A25835" w14:paraId="73EC4CF7"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47D18C05" w14:textId="77777777" w:rsidR="00FB65D8" w:rsidRPr="00D41213" w:rsidRDefault="00FB65D8" w:rsidP="00F62526">
            <w:pPr>
              <w:pStyle w:val="Bezatstarpm"/>
              <w:jc w:val="both"/>
            </w:pPr>
            <w:r w:rsidRPr="00D41213">
              <w:t>Attiecīgā ES tiesību akta panta numurs (uzskaitot katru tiesību akta vienību – pantu, daļu, punktu, apakšpunktu)</w:t>
            </w:r>
          </w:p>
        </w:tc>
        <w:tc>
          <w:tcPr>
            <w:tcW w:w="958" w:type="pct"/>
            <w:gridSpan w:val="2"/>
          </w:tcPr>
          <w:p w14:paraId="4CF579B3" w14:textId="77777777" w:rsidR="00FB65D8" w:rsidRPr="00D41213" w:rsidRDefault="00FB65D8" w:rsidP="00F62526">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30" w:type="pct"/>
          </w:tcPr>
          <w:p w14:paraId="004AB8B9" w14:textId="77777777" w:rsidR="00FB65D8" w:rsidRPr="00D41213" w:rsidRDefault="00FB65D8" w:rsidP="00F62526">
            <w:pPr>
              <w:pStyle w:val="Bezatstarpm"/>
              <w:jc w:val="both"/>
            </w:pPr>
            <w:r w:rsidRPr="00D41213">
              <w:t>Informācija par to, vai šīs tabulas A ailē minētās ES tiesību akta vienības tiek pārņemtas vai ieviestas pilnībā vai daļēji.</w:t>
            </w:r>
          </w:p>
          <w:p w14:paraId="4D9D4BE0" w14:textId="77777777" w:rsidR="00FB65D8" w:rsidRPr="00D41213" w:rsidRDefault="00FB65D8" w:rsidP="00F62526">
            <w:pPr>
              <w:pStyle w:val="Bezatstarpm"/>
              <w:jc w:val="both"/>
            </w:pPr>
            <w:r w:rsidRPr="00D41213">
              <w:t xml:space="preserve">Ja attiecīgā ES tiesību akta vienība tiek pārņemta vai ieviesta daļēji, sniedz attiecīgu skaidrojumu, kā arī </w:t>
            </w:r>
            <w:r w:rsidRPr="00D41213">
              <w:lastRenderedPageBreak/>
              <w:t>precīzi norāda, kad un kādā veidā ES tiesību akta vienība tiks pārņemta vai ieviesta pilnībā.</w:t>
            </w:r>
          </w:p>
          <w:p w14:paraId="2674B2D6" w14:textId="77777777" w:rsidR="00FB65D8" w:rsidRPr="00D41213" w:rsidRDefault="00FB65D8" w:rsidP="00F62526">
            <w:pPr>
              <w:pStyle w:val="Bezatstarpm"/>
              <w:jc w:val="both"/>
            </w:pPr>
            <w:r w:rsidRPr="00D41213">
              <w:t>Norāda institūciju, kas ir atbildīga par šo saistību izpildi pilnībā</w:t>
            </w:r>
          </w:p>
        </w:tc>
        <w:tc>
          <w:tcPr>
            <w:tcW w:w="1466" w:type="pct"/>
          </w:tcPr>
          <w:p w14:paraId="65FD712A" w14:textId="77777777" w:rsidR="00FB65D8" w:rsidRPr="00D41213" w:rsidRDefault="00FB65D8" w:rsidP="00F62526">
            <w:pPr>
              <w:pStyle w:val="Bezatstarpm"/>
              <w:jc w:val="both"/>
            </w:pPr>
            <w:r w:rsidRPr="00D41213">
              <w:lastRenderedPageBreak/>
              <w:t>Informācija par to, vai šīs tabulas B ailē minētās projekta vienības paredz stingrākas prasības nekā šīs tabulas A ailē minētās ES tiesību akta vienības.</w:t>
            </w:r>
          </w:p>
          <w:p w14:paraId="46EB45A7" w14:textId="77777777" w:rsidR="00FB65D8" w:rsidRPr="00D41213" w:rsidRDefault="00FB65D8" w:rsidP="00F62526">
            <w:pPr>
              <w:pStyle w:val="Bezatstarpm"/>
              <w:jc w:val="both"/>
            </w:pPr>
            <w:r w:rsidRPr="00D41213">
              <w:t>Ja projekts satur stingrākas prasības nekā attiecīgais ES tiesību akts, norāda pamatojumu un samērīgumu.</w:t>
            </w:r>
          </w:p>
          <w:p w14:paraId="4ADBF900" w14:textId="77777777" w:rsidR="00FB65D8" w:rsidRPr="00D41213" w:rsidRDefault="00FB65D8" w:rsidP="00F62526">
            <w:pPr>
              <w:pStyle w:val="Bezatstarpm"/>
              <w:jc w:val="both"/>
            </w:pPr>
            <w:r w:rsidRPr="00D41213">
              <w:t xml:space="preserve">Norāda iespējamās alternatīvas (t.sk. alternatīvas, kas neparedz </w:t>
            </w:r>
            <w:r w:rsidRPr="00D41213">
              <w:lastRenderedPageBreak/>
              <w:t>tiesiskā regulējuma izstrādi) – kādos gadījumos būtu iespējams izvairīties no stingrāku prasību noteikšanas, nekā paredzēts attiecīgajos ES tiesību aktos</w:t>
            </w:r>
          </w:p>
        </w:tc>
      </w:tr>
      <w:tr w:rsidR="0076042E" w:rsidRPr="00A25835" w14:paraId="57789DAA"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4B518303" w14:textId="77777777" w:rsidR="0076042E" w:rsidRDefault="00FF14B7" w:rsidP="006271CA">
            <w:pPr>
              <w:pStyle w:val="Bezatstarpm"/>
              <w:jc w:val="both"/>
            </w:pPr>
            <w:r>
              <w:lastRenderedPageBreak/>
              <w:t>Regula Nr.1069/2009</w:t>
            </w:r>
          </w:p>
        </w:tc>
        <w:tc>
          <w:tcPr>
            <w:tcW w:w="958" w:type="pct"/>
            <w:gridSpan w:val="2"/>
          </w:tcPr>
          <w:p w14:paraId="111BD77E" w14:textId="7741A100" w:rsidR="0076042E" w:rsidRDefault="00FF14B7" w:rsidP="002804DB">
            <w:pPr>
              <w:pStyle w:val="Bezatstarpm"/>
              <w:jc w:val="both"/>
            </w:pPr>
            <w:r>
              <w:t xml:space="preserve">Noteikumu projekta </w:t>
            </w:r>
            <w:r w:rsidR="002804DB">
              <w:t>4</w:t>
            </w:r>
            <w:r>
              <w:t>.punkts</w:t>
            </w:r>
          </w:p>
        </w:tc>
        <w:tc>
          <w:tcPr>
            <w:tcW w:w="1030" w:type="pct"/>
          </w:tcPr>
          <w:p w14:paraId="7426C899" w14:textId="77777777" w:rsidR="0076042E" w:rsidRPr="00D41213" w:rsidRDefault="00FF14B7" w:rsidP="00F62526">
            <w:pPr>
              <w:pStyle w:val="Bezatstarpm"/>
              <w:jc w:val="both"/>
            </w:pPr>
            <w:r>
              <w:t>Regula ieviesta pilnībā</w:t>
            </w:r>
          </w:p>
        </w:tc>
        <w:tc>
          <w:tcPr>
            <w:tcW w:w="1466" w:type="pct"/>
          </w:tcPr>
          <w:p w14:paraId="0EEA8EE5" w14:textId="77777777" w:rsidR="0076042E" w:rsidRPr="00D41213" w:rsidRDefault="00FF14B7" w:rsidP="006271CA">
            <w:pPr>
              <w:pStyle w:val="Bezatstarpm"/>
              <w:jc w:val="both"/>
            </w:pPr>
            <w:r>
              <w:t>Nav paredzētas stingrākas prasības</w:t>
            </w:r>
          </w:p>
        </w:tc>
      </w:tr>
      <w:tr w:rsidR="006271CA" w:rsidRPr="00A25835" w14:paraId="0E5A1920"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49455E9F" w14:textId="1E8B342E" w:rsidR="006271CA" w:rsidRDefault="006271CA" w:rsidP="00C42C2E">
            <w:pPr>
              <w:pStyle w:val="Bezatstarpm"/>
              <w:jc w:val="both"/>
            </w:pPr>
            <w:r>
              <w:t>Regulas Nr. 852/2004</w:t>
            </w:r>
            <w:r w:rsidR="00FF14B7">
              <w:t xml:space="preserve"> II pielikuma</w:t>
            </w:r>
            <w:r>
              <w:t xml:space="preserve"> XII nodaļa</w:t>
            </w:r>
            <w:r w:rsidR="00C42C2E">
              <w:t>s 3. punkts</w:t>
            </w:r>
          </w:p>
        </w:tc>
        <w:tc>
          <w:tcPr>
            <w:tcW w:w="958" w:type="pct"/>
            <w:gridSpan w:val="2"/>
          </w:tcPr>
          <w:p w14:paraId="054BC7C4" w14:textId="2808F23E" w:rsidR="006271CA" w:rsidRDefault="006271CA" w:rsidP="002804DB">
            <w:pPr>
              <w:pStyle w:val="Bezatstarpm"/>
              <w:jc w:val="both"/>
            </w:pPr>
            <w:r>
              <w:t xml:space="preserve">Noteikumu projekta </w:t>
            </w:r>
            <w:r w:rsidR="002804DB">
              <w:t>6</w:t>
            </w:r>
            <w:r w:rsidR="00FF14B7">
              <w:t>.</w:t>
            </w:r>
            <w:r w:rsidR="00791E7B">
              <w:t>,</w:t>
            </w:r>
            <w:r>
              <w:t xml:space="preserve"> </w:t>
            </w:r>
            <w:r w:rsidR="002804DB">
              <w:t>7</w:t>
            </w:r>
            <w:r>
              <w:t xml:space="preserve">. un </w:t>
            </w:r>
            <w:r w:rsidR="002804DB">
              <w:t>10</w:t>
            </w:r>
            <w:r>
              <w:t>. punkt</w:t>
            </w:r>
            <w:r w:rsidR="00791E7B">
              <w:t>s</w:t>
            </w:r>
          </w:p>
        </w:tc>
        <w:tc>
          <w:tcPr>
            <w:tcW w:w="1030" w:type="pct"/>
          </w:tcPr>
          <w:p w14:paraId="473B610D" w14:textId="77777777" w:rsidR="006271CA" w:rsidRPr="00D41213" w:rsidRDefault="006271CA" w:rsidP="00F62526">
            <w:pPr>
              <w:pStyle w:val="Bezatstarpm"/>
              <w:jc w:val="both"/>
            </w:pPr>
            <w:r w:rsidRPr="00D41213">
              <w:t>ES tiesību akta vienība tiek ieviesta pilnībā.</w:t>
            </w:r>
          </w:p>
        </w:tc>
        <w:tc>
          <w:tcPr>
            <w:tcW w:w="1466" w:type="pct"/>
          </w:tcPr>
          <w:p w14:paraId="44CD2D92" w14:textId="442AEF5E" w:rsidR="006271CA" w:rsidRPr="00D41213" w:rsidRDefault="006271CA" w:rsidP="00021644">
            <w:pPr>
              <w:pStyle w:val="Bezatstarpm"/>
              <w:jc w:val="both"/>
            </w:pPr>
            <w:r w:rsidRPr="00D41213">
              <w:t>Attiecīgais noteikumu projekta punkts neparedz stingrākas prasības kā ES tiesību aktā.</w:t>
            </w:r>
          </w:p>
        </w:tc>
      </w:tr>
      <w:tr w:rsidR="00C42C2E" w:rsidRPr="00A25835" w14:paraId="66E427CF"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3182A75C" w14:textId="29BFA9FA" w:rsidR="00C42C2E" w:rsidRDefault="00C42C2E" w:rsidP="00DB6E24">
            <w:pPr>
              <w:pStyle w:val="Bezatstarpm"/>
              <w:jc w:val="both"/>
            </w:pPr>
            <w:r w:rsidRPr="009A3CEE">
              <w:t>Regulas Nr. 854/2004</w:t>
            </w:r>
            <w:r w:rsidR="00DB6E24" w:rsidRPr="009A3CEE">
              <w:t xml:space="preserve"> II nodaļas 6.punkta “a” apakšpunkts</w:t>
            </w:r>
            <w:r w:rsidR="00791E7B">
              <w:t>,</w:t>
            </w:r>
            <w:r w:rsidRPr="009A3CEE">
              <w:t xml:space="preserve"> I pielikuma III sadaļas</w:t>
            </w:r>
            <w:r w:rsidR="00C33DA4" w:rsidRPr="009A3CEE">
              <w:t xml:space="preserve"> III nodaļas A daļa un</w:t>
            </w:r>
            <w:r w:rsidRPr="009A3CEE">
              <w:t xml:space="preserve"> IV nodaļas B daļ</w:t>
            </w:r>
            <w:r w:rsidR="00C33DA4" w:rsidRPr="009A3CEE">
              <w:t>a</w:t>
            </w:r>
          </w:p>
        </w:tc>
        <w:tc>
          <w:tcPr>
            <w:tcW w:w="958" w:type="pct"/>
            <w:gridSpan w:val="2"/>
          </w:tcPr>
          <w:p w14:paraId="7C5B39E1" w14:textId="7C4ED6B3" w:rsidR="00C42C2E" w:rsidRDefault="00C42C2E" w:rsidP="002804DB">
            <w:pPr>
              <w:pStyle w:val="Bezatstarpm"/>
              <w:jc w:val="both"/>
            </w:pPr>
            <w:r>
              <w:t xml:space="preserve">Noteikumu projekta </w:t>
            </w:r>
            <w:r w:rsidR="002804DB">
              <w:t>6</w:t>
            </w:r>
            <w:r>
              <w:t>.punkts</w:t>
            </w:r>
          </w:p>
        </w:tc>
        <w:tc>
          <w:tcPr>
            <w:tcW w:w="1030" w:type="pct"/>
          </w:tcPr>
          <w:p w14:paraId="52C85530" w14:textId="77777777" w:rsidR="00C42C2E" w:rsidRPr="00D41213" w:rsidRDefault="00C42C2E" w:rsidP="00F62526">
            <w:pPr>
              <w:pStyle w:val="Bezatstarpm"/>
              <w:jc w:val="both"/>
            </w:pPr>
            <w:r w:rsidRPr="00D41213">
              <w:t>ES tiesību akta vienība tiek ieviesta pilnībā.</w:t>
            </w:r>
          </w:p>
        </w:tc>
        <w:tc>
          <w:tcPr>
            <w:tcW w:w="1466" w:type="pct"/>
          </w:tcPr>
          <w:p w14:paraId="6A78F45E" w14:textId="77777777" w:rsidR="00C42C2E" w:rsidRDefault="00C42C2E" w:rsidP="00C42C2E">
            <w:pPr>
              <w:pStyle w:val="Bezatstarpm"/>
              <w:jc w:val="both"/>
            </w:pPr>
            <w:r w:rsidRPr="00D41213">
              <w:t>Attiecīgais noteikumu projekta punkts neparedz stingrākas prasības kā ES tiesību aktā.</w:t>
            </w:r>
          </w:p>
          <w:p w14:paraId="3D43A380" w14:textId="77777777" w:rsidR="00C42C2E" w:rsidRPr="00D41213" w:rsidRDefault="00C42C2E" w:rsidP="006271CA">
            <w:pPr>
              <w:pStyle w:val="Bezatstarpm"/>
              <w:jc w:val="both"/>
            </w:pPr>
          </w:p>
        </w:tc>
      </w:tr>
      <w:tr w:rsidR="00FB65D8" w:rsidRPr="00D41213" w14:paraId="133FDBDD"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46" w:type="pct"/>
            <w:gridSpan w:val="2"/>
            <w:vAlign w:val="center"/>
          </w:tcPr>
          <w:p w14:paraId="59D826E2" w14:textId="77777777" w:rsidR="00FB65D8" w:rsidRDefault="00FB65D8" w:rsidP="00F62526">
            <w:pPr>
              <w:pStyle w:val="Bezatstarpm"/>
              <w:jc w:val="both"/>
            </w:pPr>
            <w:proofErr w:type="gramStart"/>
            <w:r w:rsidRPr="00D41213">
              <w:t>Kā</w:t>
            </w:r>
            <w:proofErr w:type="gramEnd"/>
            <w:r w:rsidRPr="00D41213">
              <w:t xml:space="preserve"> ir izmantota ES tiesību aktā paredzētā rīcības brīvība dalībvalstij pārņemt vai ieviest noteiktas ES tiesību akta normas. Kādēļ?</w:t>
            </w:r>
          </w:p>
          <w:p w14:paraId="5458A183" w14:textId="77777777" w:rsidR="008B0177" w:rsidRPr="00D41213" w:rsidRDefault="008B0177" w:rsidP="00F62526">
            <w:pPr>
              <w:pStyle w:val="Bezatstarpm"/>
              <w:jc w:val="both"/>
            </w:pPr>
          </w:p>
        </w:tc>
        <w:tc>
          <w:tcPr>
            <w:tcW w:w="3454" w:type="pct"/>
            <w:gridSpan w:val="4"/>
          </w:tcPr>
          <w:p w14:paraId="673910A1" w14:textId="77777777" w:rsidR="00FB65D8" w:rsidRPr="00D41213" w:rsidRDefault="005F0153" w:rsidP="005F0153">
            <w:pPr>
              <w:pStyle w:val="Bezatstarpm"/>
              <w:jc w:val="both"/>
            </w:pPr>
            <w:r>
              <w:t>P</w:t>
            </w:r>
            <w:r w:rsidR="00FB65D8">
              <w:t>rojekts šo jomu neskar.</w:t>
            </w:r>
          </w:p>
        </w:tc>
      </w:tr>
      <w:tr w:rsidR="00FB65D8" w:rsidRPr="00D41213" w14:paraId="655525C5"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46" w:type="pct"/>
            <w:gridSpan w:val="2"/>
            <w:vAlign w:val="center"/>
          </w:tcPr>
          <w:p w14:paraId="13E26BEE" w14:textId="77777777" w:rsidR="00FB65D8" w:rsidRDefault="00FB65D8" w:rsidP="00F62526">
            <w:pPr>
              <w:pStyle w:val="Bezatstarpm"/>
              <w:jc w:val="both"/>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7053373D" w14:textId="77777777" w:rsidR="008B0177" w:rsidRPr="00D41213" w:rsidRDefault="008B0177" w:rsidP="00F62526">
            <w:pPr>
              <w:pStyle w:val="Bezatstarpm"/>
              <w:jc w:val="both"/>
              <w:rPr>
                <w:i/>
              </w:rPr>
            </w:pPr>
          </w:p>
        </w:tc>
        <w:tc>
          <w:tcPr>
            <w:tcW w:w="3454" w:type="pct"/>
            <w:gridSpan w:val="4"/>
          </w:tcPr>
          <w:p w14:paraId="437B1EB0" w14:textId="77777777" w:rsidR="00FB65D8" w:rsidRPr="00D41213" w:rsidRDefault="005F0153" w:rsidP="005F0153">
            <w:pPr>
              <w:pStyle w:val="Bezatstarpm"/>
              <w:jc w:val="both"/>
            </w:pPr>
            <w:r>
              <w:t>P</w:t>
            </w:r>
            <w:r w:rsidR="00FB65D8" w:rsidRPr="00D41213">
              <w:t>rojekts šo jomu neskar.</w:t>
            </w:r>
          </w:p>
        </w:tc>
      </w:tr>
      <w:tr w:rsidR="00FB65D8" w:rsidRPr="00D41213" w14:paraId="5E8862B5" w14:textId="77777777" w:rsidTr="00446B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46" w:type="pct"/>
            <w:gridSpan w:val="2"/>
          </w:tcPr>
          <w:p w14:paraId="0E96DC9F" w14:textId="77777777" w:rsidR="00FB65D8" w:rsidRPr="00D41213" w:rsidRDefault="00FB65D8" w:rsidP="00F62526">
            <w:pPr>
              <w:pStyle w:val="Bezatstarpm"/>
              <w:jc w:val="both"/>
            </w:pPr>
            <w:r w:rsidRPr="00D41213">
              <w:t>Cita informācija</w:t>
            </w:r>
          </w:p>
        </w:tc>
        <w:tc>
          <w:tcPr>
            <w:tcW w:w="3454" w:type="pct"/>
            <w:gridSpan w:val="4"/>
          </w:tcPr>
          <w:p w14:paraId="4C9A825F" w14:textId="77777777" w:rsidR="00FB65D8" w:rsidRPr="00D41213" w:rsidRDefault="00FB65D8" w:rsidP="00F62526">
            <w:pPr>
              <w:pStyle w:val="Bezatstarpm"/>
              <w:jc w:val="both"/>
            </w:pPr>
            <w:r w:rsidRPr="00D41213">
              <w:t>Nav.</w:t>
            </w:r>
          </w:p>
        </w:tc>
      </w:tr>
    </w:tbl>
    <w:p w14:paraId="313F9EAF" w14:textId="77777777" w:rsidR="00FB65D8" w:rsidRDefault="00FB65D8" w:rsidP="00FB65D8">
      <w:pPr>
        <w:pStyle w:val="Bezatstarpm"/>
        <w:rPr>
          <w:i/>
        </w:rPr>
      </w:pPr>
    </w:p>
    <w:tbl>
      <w:tblPr>
        <w:tblStyle w:val="Reatabula"/>
        <w:tblW w:w="9351" w:type="dxa"/>
        <w:tblLook w:val="04A0" w:firstRow="1" w:lastRow="0" w:firstColumn="1" w:lastColumn="0" w:noHBand="0" w:noVBand="1"/>
      </w:tblPr>
      <w:tblGrid>
        <w:gridCol w:w="562"/>
        <w:gridCol w:w="4111"/>
        <w:gridCol w:w="4678"/>
      </w:tblGrid>
      <w:tr w:rsidR="00FB65D8" w:rsidRPr="00A25835" w14:paraId="47D3DF09" w14:textId="77777777" w:rsidTr="00F62526">
        <w:tc>
          <w:tcPr>
            <w:tcW w:w="9351" w:type="dxa"/>
            <w:gridSpan w:val="3"/>
          </w:tcPr>
          <w:p w14:paraId="70B76CBF" w14:textId="77777777"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14:paraId="126400DE" w14:textId="77777777" w:rsidTr="00F62526">
        <w:tc>
          <w:tcPr>
            <w:tcW w:w="562" w:type="dxa"/>
          </w:tcPr>
          <w:p w14:paraId="26203BA8" w14:textId="77777777" w:rsidR="00FB65D8" w:rsidRPr="000A242C" w:rsidRDefault="00FB65D8" w:rsidP="00F62526">
            <w:pPr>
              <w:pStyle w:val="Bezatstarpm"/>
            </w:pPr>
            <w:r w:rsidRPr="000A242C">
              <w:t>1.</w:t>
            </w:r>
          </w:p>
        </w:tc>
        <w:tc>
          <w:tcPr>
            <w:tcW w:w="4111" w:type="dxa"/>
          </w:tcPr>
          <w:p w14:paraId="3D9D5846" w14:textId="77777777" w:rsidR="00FB65D8" w:rsidRPr="000A242C" w:rsidRDefault="00FB65D8" w:rsidP="00F62526">
            <w:pPr>
              <w:pStyle w:val="Bezatstarpm"/>
              <w:jc w:val="both"/>
            </w:pPr>
            <w:r>
              <w:t>Plānotās sabiedrības līdzdalības un komunikācijas aktivitātes saistībā ar projektu</w:t>
            </w:r>
          </w:p>
        </w:tc>
        <w:tc>
          <w:tcPr>
            <w:tcW w:w="4678" w:type="dxa"/>
          </w:tcPr>
          <w:p w14:paraId="1C375927" w14:textId="3E2DCEAD" w:rsidR="008B0177" w:rsidRPr="00B22587" w:rsidRDefault="00FB65D8">
            <w:pPr>
              <w:autoSpaceDE w:val="0"/>
              <w:autoSpaceDN w:val="0"/>
              <w:adjustRightInd w:val="0"/>
              <w:jc w:val="both"/>
              <w:rPr>
                <w:rFonts w:ascii="TimesNewRomanPSMT" w:eastAsia="Times New Roman" w:hAnsi="TimesNewRomanPSMT" w:cs="TimesNewRomanPSMT"/>
                <w:sz w:val="24"/>
                <w:szCs w:val="24"/>
              </w:rPr>
            </w:pPr>
            <w:r w:rsidRPr="0017300D">
              <w:rPr>
                <w:rFonts w:ascii="Times New Roman" w:eastAsia="Times New Roman" w:hAnsi="Times New Roman" w:cs="Times New Roman"/>
                <w:sz w:val="24"/>
                <w:szCs w:val="24"/>
              </w:rPr>
              <w:t>Noteikumu projekts tik</w:t>
            </w:r>
            <w:r w:rsidR="006063D1">
              <w:rPr>
                <w:rFonts w:ascii="Times New Roman" w:eastAsia="Times New Roman" w:hAnsi="Times New Roman" w:cs="Times New Roman"/>
                <w:sz w:val="24"/>
                <w:szCs w:val="24"/>
              </w:rPr>
              <w:t>a</w:t>
            </w:r>
            <w:r w:rsidRPr="0017300D">
              <w:rPr>
                <w:rFonts w:ascii="Times New Roman" w:eastAsia="Times New Roman" w:hAnsi="Times New Roman" w:cs="Times New Roman"/>
                <w:sz w:val="24"/>
                <w:szCs w:val="24"/>
              </w:rPr>
              <w:t xml:space="preserve"> </w:t>
            </w:r>
            <w:r w:rsidRPr="0017300D">
              <w:rPr>
                <w:rFonts w:ascii="TimesNewRomanPSMT" w:eastAsia="Times New Roman" w:hAnsi="TimesNewRomanPSMT" w:cs="TimesNewRomanPSMT"/>
                <w:sz w:val="24"/>
                <w:szCs w:val="24"/>
              </w:rPr>
              <w:t>ievietots Zemkopības</w:t>
            </w:r>
            <w:r>
              <w:rPr>
                <w:rFonts w:ascii="TimesNewRomanPSMT" w:eastAsia="Times New Roman" w:hAnsi="TimesNewRomanPSMT" w:cs="TimesNewRomanPSMT"/>
                <w:sz w:val="24"/>
                <w:szCs w:val="24"/>
              </w:rPr>
              <w:t xml:space="preserve"> </w:t>
            </w:r>
            <w:r w:rsidRPr="0017300D">
              <w:rPr>
                <w:rFonts w:ascii="TimesNewRomanPSMT" w:eastAsia="Times New Roman" w:hAnsi="TimesNewRomanPSMT" w:cs="TimesNewRomanPSMT"/>
                <w:sz w:val="24"/>
                <w:szCs w:val="24"/>
              </w:rPr>
              <w:t>ministrijas tīmekļa vietnē</w:t>
            </w:r>
            <w:r w:rsidR="00956B29">
              <w:rPr>
                <w:rFonts w:ascii="TimesNewRomanPSMT" w:eastAsia="Times New Roman" w:hAnsi="TimesNewRomanPSMT" w:cs="TimesNewRomanPSMT"/>
                <w:sz w:val="24"/>
                <w:szCs w:val="24"/>
              </w:rPr>
              <w:t xml:space="preserve"> </w:t>
            </w:r>
            <w:hyperlink r:id="rId9" w:history="1">
              <w:r w:rsidR="00956B29" w:rsidRPr="0045727D">
                <w:rPr>
                  <w:rStyle w:val="Hipersaite"/>
                  <w:rFonts w:ascii="TimesNewRomanPSMT" w:eastAsia="Times New Roman" w:hAnsi="TimesNewRomanPSMT" w:cs="TimesNewRomanPSMT"/>
                  <w:sz w:val="24"/>
                  <w:szCs w:val="24"/>
                </w:rPr>
                <w:t>www.zm.gov.lv</w:t>
              </w:r>
            </w:hyperlink>
            <w:r w:rsidR="00956B29">
              <w:rPr>
                <w:rFonts w:ascii="TimesNewRomanPSMT" w:eastAsia="Times New Roman" w:hAnsi="TimesNewRomanPSMT" w:cs="TimesNewRomanPSMT"/>
                <w:sz w:val="24"/>
                <w:szCs w:val="24"/>
              </w:rPr>
              <w:t xml:space="preserve"> </w:t>
            </w:r>
            <w:r w:rsidR="006063D1">
              <w:rPr>
                <w:rFonts w:ascii="TimesNewRomanPSMT" w:eastAsia="Times New Roman" w:hAnsi="TimesNewRomanPSMT" w:cs="TimesNewRomanPSMT"/>
                <w:sz w:val="24"/>
                <w:szCs w:val="24"/>
              </w:rPr>
              <w:t>n</w:t>
            </w:r>
            <w:r w:rsidR="00836187">
              <w:rPr>
                <w:rFonts w:ascii="TimesNewRomanPSMT" w:eastAsia="Times New Roman" w:hAnsi="TimesNewRomanPSMT" w:cs="TimesNewRomanPSMT"/>
                <w:sz w:val="24"/>
                <w:szCs w:val="24"/>
              </w:rPr>
              <w:t>o</w:t>
            </w:r>
            <w:r w:rsidR="002F7A7A">
              <w:rPr>
                <w:rFonts w:ascii="TimesNewRomanPSMT" w:eastAsia="Times New Roman" w:hAnsi="TimesNewRomanPSMT" w:cs="TimesNewRomanPSMT"/>
                <w:sz w:val="24"/>
                <w:szCs w:val="24"/>
              </w:rPr>
              <w:t xml:space="preserve"> </w:t>
            </w:r>
            <w:proofErr w:type="gramStart"/>
            <w:r w:rsidR="002F7A7A">
              <w:rPr>
                <w:rFonts w:ascii="TimesNewRomanPSMT" w:eastAsia="Times New Roman" w:hAnsi="TimesNewRomanPSMT" w:cs="TimesNewRomanPSMT"/>
                <w:sz w:val="24"/>
                <w:szCs w:val="24"/>
              </w:rPr>
              <w:t>2018.gada</w:t>
            </w:r>
            <w:proofErr w:type="gramEnd"/>
            <w:r w:rsidR="002F7A7A">
              <w:rPr>
                <w:rFonts w:ascii="TimesNewRomanPSMT" w:eastAsia="Times New Roman" w:hAnsi="TimesNewRomanPSMT" w:cs="TimesNewRomanPSMT"/>
                <w:sz w:val="24"/>
                <w:szCs w:val="24"/>
              </w:rPr>
              <w:t xml:space="preserve"> 15.marta līdz 23.martam.</w:t>
            </w:r>
          </w:p>
        </w:tc>
      </w:tr>
      <w:tr w:rsidR="00FB65D8" w:rsidRPr="00A25835" w14:paraId="6DB67B87" w14:textId="77777777" w:rsidTr="00F62526">
        <w:tc>
          <w:tcPr>
            <w:tcW w:w="562" w:type="dxa"/>
          </w:tcPr>
          <w:p w14:paraId="2181F401" w14:textId="77777777" w:rsidR="00FB65D8" w:rsidRPr="00C2213E" w:rsidRDefault="00FB65D8" w:rsidP="00F62526">
            <w:pPr>
              <w:pStyle w:val="Bezatstarpm"/>
            </w:pPr>
            <w:r w:rsidRPr="00C2213E">
              <w:t>2.</w:t>
            </w:r>
          </w:p>
        </w:tc>
        <w:tc>
          <w:tcPr>
            <w:tcW w:w="4111" w:type="dxa"/>
          </w:tcPr>
          <w:p w14:paraId="117A9C6A" w14:textId="77777777" w:rsidR="00FB65D8" w:rsidRPr="00C2213E" w:rsidRDefault="00FB65D8" w:rsidP="00F62526">
            <w:pPr>
              <w:pStyle w:val="Bezatstarpm"/>
              <w:jc w:val="both"/>
            </w:pPr>
            <w:r>
              <w:t>Sabiedrības līdzdalība projekta izstrādē</w:t>
            </w:r>
          </w:p>
        </w:tc>
        <w:tc>
          <w:tcPr>
            <w:tcW w:w="4678" w:type="dxa"/>
          </w:tcPr>
          <w:p w14:paraId="548AD912" w14:textId="7E5EA167" w:rsidR="008B0177" w:rsidRPr="00C2213E" w:rsidRDefault="00FB65D8" w:rsidP="00466ABB">
            <w:pPr>
              <w:pStyle w:val="Bezatstarpm"/>
              <w:jc w:val="both"/>
            </w:pPr>
            <w:r>
              <w:t>Noteikumu projekts tik</w:t>
            </w:r>
            <w:r w:rsidR="006063D1">
              <w:t>a</w:t>
            </w:r>
            <w:r>
              <w:t xml:space="preserve"> saskaņots ar </w:t>
            </w:r>
            <w:r w:rsidRPr="0017300D">
              <w:rPr>
                <w:rFonts w:ascii="TimesNewRomanPSMT" w:hAnsi="TimesNewRomanPSMT" w:cs="TimesNewRomanPSMT"/>
              </w:rPr>
              <w:t>biedrīb</w:t>
            </w:r>
            <w:r>
              <w:rPr>
                <w:rFonts w:ascii="TimesNewRomanPSMT" w:hAnsi="TimesNewRomanPSMT" w:cs="TimesNewRomanPSMT"/>
              </w:rPr>
              <w:t>u</w:t>
            </w:r>
            <w:r w:rsidRPr="0017300D">
              <w:rPr>
                <w:rFonts w:ascii="TimesNewRomanPSMT" w:hAnsi="TimesNewRomanPSMT" w:cs="TimesNewRomanPSMT"/>
              </w:rPr>
              <w:t xml:space="preserve"> </w:t>
            </w:r>
            <w:r w:rsidR="00A32986" w:rsidRPr="00A32986">
              <w:rPr>
                <w:rFonts w:ascii="TimesNewRomanPSMT" w:hAnsi="TimesNewRomanPSMT" w:cs="TimesNewRomanPSMT"/>
              </w:rPr>
              <w:t>„Lauksaimnieku organizāciju sadarbības padome”</w:t>
            </w:r>
            <w:r w:rsidR="000B0E7A">
              <w:rPr>
                <w:rFonts w:ascii="TimesNewRomanPSMT" w:hAnsi="TimesNewRomanPSMT" w:cs="TimesNewRomanPSMT"/>
              </w:rPr>
              <w:t>,</w:t>
            </w:r>
            <w:r w:rsidR="005C6FE4">
              <w:rPr>
                <w:rFonts w:ascii="TimesNewRomanPSMT" w:hAnsi="TimesNewRomanPSMT" w:cs="TimesNewRomanPSMT"/>
              </w:rPr>
              <w:t xml:space="preserve"> </w:t>
            </w:r>
            <w:r w:rsidR="00EA27FB">
              <w:rPr>
                <w:rFonts w:ascii="TimesNewRomanPSMT" w:hAnsi="TimesNewRomanPSMT" w:cs="TimesNewRomanPSMT"/>
              </w:rPr>
              <w:t xml:space="preserve">biedrību </w:t>
            </w:r>
            <w:r w:rsidR="005C6FE4">
              <w:rPr>
                <w:rFonts w:ascii="TimesNewRomanPSMT" w:hAnsi="TimesNewRomanPSMT" w:cs="TimesNewRomanPSMT"/>
              </w:rPr>
              <w:t>“Zemnieku Saeima”</w:t>
            </w:r>
            <w:r w:rsidR="000B0E7A">
              <w:rPr>
                <w:rFonts w:ascii="TimesNewRomanPSMT" w:hAnsi="TimesNewRomanPSMT" w:cs="TimesNewRomanPSMT"/>
              </w:rPr>
              <w:t>,</w:t>
            </w:r>
            <w:r w:rsidR="00EA27FB">
              <w:rPr>
                <w:rFonts w:ascii="TimesNewRomanPSMT" w:hAnsi="TimesNewRomanPSMT" w:cs="TimesNewRomanPSMT"/>
              </w:rPr>
              <w:t xml:space="preserve"> Latvijas šķirnes trušu audzētāju asociāciju, Latvijas </w:t>
            </w:r>
            <w:proofErr w:type="spellStart"/>
            <w:r w:rsidR="00EA27FB">
              <w:rPr>
                <w:rFonts w:ascii="TimesNewRomanPSMT" w:hAnsi="TimesNewRomanPSMT" w:cs="TimesNewRomanPSMT"/>
              </w:rPr>
              <w:t>sīkdzīvnieku</w:t>
            </w:r>
            <w:proofErr w:type="spellEnd"/>
            <w:r w:rsidR="00EA27FB">
              <w:rPr>
                <w:rFonts w:ascii="TimesNewRomanPSMT" w:hAnsi="TimesNewRomanPSMT" w:cs="TimesNewRomanPSMT"/>
              </w:rPr>
              <w:t xml:space="preserve"> audzētāju biedrību</w:t>
            </w:r>
            <w:r w:rsidR="006063D1">
              <w:rPr>
                <w:rFonts w:ascii="TimesNewRomanPSMT" w:hAnsi="TimesNewRomanPSMT" w:cs="TimesNewRomanPSMT"/>
              </w:rPr>
              <w:t xml:space="preserve"> un</w:t>
            </w:r>
            <w:r w:rsidR="000203DA">
              <w:rPr>
                <w:rFonts w:ascii="TimesNewRomanPSMT" w:hAnsi="TimesNewRomanPSMT" w:cs="TimesNewRomanPSMT"/>
              </w:rPr>
              <w:t xml:space="preserve"> Latvijas Zemnieku federāciju.</w:t>
            </w:r>
          </w:p>
        </w:tc>
      </w:tr>
      <w:tr w:rsidR="00FB65D8" w:rsidRPr="00A25835" w14:paraId="4A83A05D" w14:textId="77777777" w:rsidTr="00F62526">
        <w:tc>
          <w:tcPr>
            <w:tcW w:w="562" w:type="dxa"/>
          </w:tcPr>
          <w:p w14:paraId="0CADCAC7" w14:textId="77777777" w:rsidR="00FB65D8" w:rsidRPr="00C2213E" w:rsidRDefault="00FB65D8" w:rsidP="00F62526">
            <w:pPr>
              <w:pStyle w:val="Bezatstarpm"/>
            </w:pPr>
            <w:r w:rsidRPr="00C2213E">
              <w:lastRenderedPageBreak/>
              <w:t>3.</w:t>
            </w:r>
          </w:p>
        </w:tc>
        <w:tc>
          <w:tcPr>
            <w:tcW w:w="4111" w:type="dxa"/>
          </w:tcPr>
          <w:p w14:paraId="0248FAF4" w14:textId="77777777" w:rsidR="00FB65D8" w:rsidRPr="00C2213E" w:rsidRDefault="00FB65D8" w:rsidP="00F62526">
            <w:pPr>
              <w:pStyle w:val="Bezatstarpm"/>
              <w:jc w:val="both"/>
            </w:pPr>
            <w:r>
              <w:t>Sabiedrības līdzdalības rezultāti</w:t>
            </w:r>
          </w:p>
        </w:tc>
        <w:tc>
          <w:tcPr>
            <w:tcW w:w="4678" w:type="dxa"/>
          </w:tcPr>
          <w:p w14:paraId="44D02121" w14:textId="77777777" w:rsidR="00FB65D8" w:rsidRDefault="00DF762A" w:rsidP="006F7603">
            <w:pPr>
              <w:pStyle w:val="Bezatstarpm"/>
              <w:jc w:val="both"/>
              <w:rPr>
                <w:rFonts w:ascii="TimesNewRomanPSMT" w:hAnsi="TimesNewRomanPSMT" w:cs="TimesNewRomanPSMT"/>
              </w:rPr>
            </w:pPr>
            <w:r>
              <w:t xml:space="preserve">Priekšlikumi no </w:t>
            </w:r>
            <w:r w:rsidRPr="0017300D">
              <w:rPr>
                <w:rFonts w:ascii="TimesNewRomanPSMT" w:hAnsi="TimesNewRomanPSMT" w:cs="TimesNewRomanPSMT"/>
              </w:rPr>
              <w:t>biedrīb</w:t>
            </w:r>
            <w:r>
              <w:rPr>
                <w:rFonts w:ascii="TimesNewRomanPSMT" w:hAnsi="TimesNewRomanPSMT" w:cs="TimesNewRomanPSMT"/>
              </w:rPr>
              <w:t>as</w:t>
            </w:r>
            <w:r w:rsidRPr="0017300D">
              <w:rPr>
                <w:rFonts w:ascii="TimesNewRomanPSMT" w:hAnsi="TimesNewRomanPSMT" w:cs="TimesNewRomanPSMT"/>
              </w:rPr>
              <w:t xml:space="preserve"> </w:t>
            </w:r>
            <w:r w:rsidRPr="00A32986">
              <w:rPr>
                <w:rFonts w:ascii="TimesNewRomanPSMT" w:hAnsi="TimesNewRomanPSMT" w:cs="TimesNewRomanPSMT"/>
              </w:rPr>
              <w:t>„Lauksaimnieku organizāciju sadarbības padome”</w:t>
            </w:r>
            <w:r>
              <w:rPr>
                <w:rFonts w:ascii="TimesNewRomanPSMT" w:hAnsi="TimesNewRomanPSMT" w:cs="TimesNewRomanPSMT"/>
              </w:rPr>
              <w:t xml:space="preserve">, biedrības “Zemnieku Saeima”, Latvijas šķirnes trušu audzētāju asociācijas un Latvijas </w:t>
            </w:r>
            <w:proofErr w:type="spellStart"/>
            <w:r>
              <w:rPr>
                <w:rFonts w:ascii="TimesNewRomanPSMT" w:hAnsi="TimesNewRomanPSMT" w:cs="TimesNewRomanPSMT"/>
              </w:rPr>
              <w:t>sīkdzīvnieku</w:t>
            </w:r>
            <w:proofErr w:type="spellEnd"/>
            <w:r>
              <w:rPr>
                <w:rFonts w:ascii="TimesNewRomanPSMT" w:hAnsi="TimesNewRomanPSMT" w:cs="TimesNewRomanPSMT"/>
              </w:rPr>
              <w:t xml:space="preserve"> audzētāju biedrības netika saņemti.</w:t>
            </w:r>
          </w:p>
          <w:p w14:paraId="665AF55B" w14:textId="6D4A67AE" w:rsidR="008B0177" w:rsidRPr="00C2213E" w:rsidRDefault="00DF762A" w:rsidP="006F7603">
            <w:pPr>
              <w:pStyle w:val="Bezatstarpm"/>
              <w:jc w:val="both"/>
            </w:pPr>
            <w:r>
              <w:rPr>
                <w:rFonts w:ascii="TimesNewRomanPSMT" w:hAnsi="TimesNewRomanPSMT" w:cs="TimesNewRomanPSMT"/>
              </w:rPr>
              <w:t xml:space="preserve">Latvijas Zemnieku federācija </w:t>
            </w:r>
            <w:r w:rsidR="006063D1">
              <w:rPr>
                <w:rFonts w:ascii="TimesNewRomanPSMT" w:hAnsi="TimesNewRomanPSMT" w:cs="TimesNewRomanPSMT"/>
              </w:rPr>
              <w:t>pauda</w:t>
            </w:r>
            <w:r>
              <w:rPr>
                <w:rFonts w:ascii="TimesNewRomanPSMT" w:hAnsi="TimesNewRomanPSMT" w:cs="TimesNewRomanPSMT"/>
              </w:rPr>
              <w:t xml:space="preserve"> bažas par provizoriski norādīto </w:t>
            </w:r>
            <w:r w:rsidR="006063D1">
              <w:rPr>
                <w:rFonts w:ascii="TimesNewRomanPSMT" w:hAnsi="TimesNewRomanPSMT" w:cs="TimesNewRomanPSMT"/>
              </w:rPr>
              <w:t>lielo</w:t>
            </w:r>
            <w:r>
              <w:rPr>
                <w:rFonts w:ascii="TimesNewRomanPSMT" w:hAnsi="TimesNewRomanPSMT" w:cs="TimesNewRomanPSMT"/>
              </w:rPr>
              <w:t xml:space="preserve"> mācīb</w:t>
            </w:r>
            <w:r w:rsidR="00791E7B">
              <w:rPr>
                <w:rFonts w:ascii="TimesNewRomanPSMT" w:hAnsi="TimesNewRomanPSMT" w:cs="TimesNewRomanPSMT"/>
              </w:rPr>
              <w:t>u</w:t>
            </w:r>
            <w:r>
              <w:rPr>
                <w:rFonts w:ascii="TimesNewRomanPSMT" w:hAnsi="TimesNewRomanPSMT" w:cs="TimesNewRomanPSMT"/>
              </w:rPr>
              <w:t xml:space="preserve"> kursu maksu.</w:t>
            </w:r>
          </w:p>
        </w:tc>
      </w:tr>
      <w:tr w:rsidR="00FB65D8" w:rsidRPr="00C2213E" w14:paraId="79A0A3F8" w14:textId="77777777" w:rsidTr="00F62526">
        <w:tc>
          <w:tcPr>
            <w:tcW w:w="562" w:type="dxa"/>
          </w:tcPr>
          <w:p w14:paraId="36ABF6BD" w14:textId="77777777" w:rsidR="00FB65D8" w:rsidRPr="00C2213E" w:rsidRDefault="00FB65D8" w:rsidP="00F62526">
            <w:pPr>
              <w:pStyle w:val="Bezatstarpm"/>
            </w:pPr>
            <w:r w:rsidRPr="00C2213E">
              <w:t>4.</w:t>
            </w:r>
          </w:p>
        </w:tc>
        <w:tc>
          <w:tcPr>
            <w:tcW w:w="4111" w:type="dxa"/>
          </w:tcPr>
          <w:p w14:paraId="7E257A29" w14:textId="77777777" w:rsidR="00FB65D8" w:rsidRDefault="00FB65D8" w:rsidP="00F62526">
            <w:pPr>
              <w:pStyle w:val="Bezatstarpm"/>
              <w:jc w:val="both"/>
            </w:pPr>
            <w:r>
              <w:t>Cita informācija</w:t>
            </w:r>
          </w:p>
          <w:p w14:paraId="7ECC7E5D" w14:textId="77777777" w:rsidR="008B0177" w:rsidRPr="00C2213E" w:rsidRDefault="008B0177" w:rsidP="00F62526">
            <w:pPr>
              <w:pStyle w:val="Bezatstarpm"/>
              <w:jc w:val="both"/>
            </w:pPr>
          </w:p>
        </w:tc>
        <w:tc>
          <w:tcPr>
            <w:tcW w:w="4678" w:type="dxa"/>
          </w:tcPr>
          <w:p w14:paraId="06189F37" w14:textId="77777777" w:rsidR="00FB65D8" w:rsidRPr="00C2213E" w:rsidRDefault="00FB65D8" w:rsidP="00F62526">
            <w:pPr>
              <w:pStyle w:val="Bezatstarpm"/>
              <w:jc w:val="both"/>
            </w:pPr>
            <w:r>
              <w:t>Nav</w:t>
            </w:r>
            <w:r w:rsidR="006063D1">
              <w:t>.</w:t>
            </w:r>
          </w:p>
        </w:tc>
      </w:tr>
    </w:tbl>
    <w:p w14:paraId="22BF5AA1" w14:textId="77777777" w:rsidR="00FB65D8" w:rsidRPr="000A242C" w:rsidRDefault="00FB65D8" w:rsidP="00FB65D8">
      <w:pPr>
        <w:pStyle w:val="Bezatstarpm"/>
        <w:rPr>
          <w:i/>
        </w:rPr>
      </w:pPr>
    </w:p>
    <w:tbl>
      <w:tblPr>
        <w:tblStyle w:val="Reatabula"/>
        <w:tblW w:w="9351" w:type="dxa"/>
        <w:tblLook w:val="04A0" w:firstRow="1" w:lastRow="0" w:firstColumn="1" w:lastColumn="0" w:noHBand="0" w:noVBand="1"/>
      </w:tblPr>
      <w:tblGrid>
        <w:gridCol w:w="800"/>
        <w:gridCol w:w="3844"/>
        <w:gridCol w:w="4707"/>
      </w:tblGrid>
      <w:tr w:rsidR="00FB65D8" w:rsidRPr="00A25835" w14:paraId="262BFD05" w14:textId="77777777" w:rsidTr="00F62526">
        <w:tc>
          <w:tcPr>
            <w:tcW w:w="9351" w:type="dxa"/>
            <w:gridSpan w:val="3"/>
          </w:tcPr>
          <w:p w14:paraId="22049DF1" w14:textId="77777777"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14:paraId="72A30C3B" w14:textId="77777777" w:rsidTr="00F62526">
        <w:tc>
          <w:tcPr>
            <w:tcW w:w="800" w:type="dxa"/>
          </w:tcPr>
          <w:p w14:paraId="009673D3" w14:textId="77777777" w:rsidR="00FB65D8" w:rsidRPr="000A242C" w:rsidRDefault="00FB65D8" w:rsidP="00F62526">
            <w:pPr>
              <w:pStyle w:val="Bezatstarpm"/>
            </w:pPr>
            <w:r w:rsidRPr="000A242C">
              <w:t>1.</w:t>
            </w:r>
          </w:p>
        </w:tc>
        <w:tc>
          <w:tcPr>
            <w:tcW w:w="3844" w:type="dxa"/>
          </w:tcPr>
          <w:p w14:paraId="26E61250" w14:textId="77777777" w:rsidR="00FB65D8" w:rsidRPr="000A242C" w:rsidRDefault="00FB65D8" w:rsidP="00F62526">
            <w:pPr>
              <w:pStyle w:val="Bezatstarpm"/>
            </w:pPr>
            <w:r w:rsidRPr="000A242C">
              <w:t>Projekta izpildē iesaistītās institūcijas</w:t>
            </w:r>
          </w:p>
        </w:tc>
        <w:tc>
          <w:tcPr>
            <w:tcW w:w="4707" w:type="dxa"/>
          </w:tcPr>
          <w:p w14:paraId="6359446E" w14:textId="77777777" w:rsidR="00FB65D8" w:rsidRPr="000A242C" w:rsidRDefault="00FB65D8" w:rsidP="006221C5">
            <w:pPr>
              <w:pStyle w:val="Bezatstarpm"/>
              <w:jc w:val="both"/>
            </w:pPr>
            <w:r>
              <w:t>Pārtikas un veterinārais dienests</w:t>
            </w:r>
            <w:r w:rsidR="002F0B22">
              <w:t xml:space="preserve"> </w:t>
            </w:r>
          </w:p>
        </w:tc>
      </w:tr>
      <w:tr w:rsidR="00FB65D8" w:rsidRPr="000A242C" w14:paraId="3E48D953" w14:textId="77777777" w:rsidTr="00F62526">
        <w:tc>
          <w:tcPr>
            <w:tcW w:w="800" w:type="dxa"/>
          </w:tcPr>
          <w:p w14:paraId="74193AE7" w14:textId="77777777" w:rsidR="00FB65D8" w:rsidRPr="000A242C" w:rsidRDefault="00FB65D8" w:rsidP="00F62526">
            <w:pPr>
              <w:pStyle w:val="Bezatstarpm"/>
            </w:pPr>
            <w:r w:rsidRPr="000A242C">
              <w:t>2.</w:t>
            </w:r>
          </w:p>
        </w:tc>
        <w:tc>
          <w:tcPr>
            <w:tcW w:w="3844" w:type="dxa"/>
          </w:tcPr>
          <w:p w14:paraId="06F59959" w14:textId="77777777"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707" w:type="dxa"/>
          </w:tcPr>
          <w:p w14:paraId="17088E54" w14:textId="77777777" w:rsidR="00FB65D8" w:rsidRPr="000A242C" w:rsidRDefault="000911AF" w:rsidP="00F62526">
            <w:pPr>
              <w:pStyle w:val="Bezatstarpm"/>
            </w:pPr>
            <w:r>
              <w:t>Noteikumu projekta izpildei nav nepieciešams paplašināt Pārtikas un veterinārā dienesta funkcijas un uzdevumus.</w:t>
            </w:r>
          </w:p>
        </w:tc>
      </w:tr>
      <w:tr w:rsidR="00FB65D8" w:rsidRPr="000A242C" w14:paraId="4CC77F39" w14:textId="77777777" w:rsidTr="00F62526">
        <w:tc>
          <w:tcPr>
            <w:tcW w:w="800" w:type="dxa"/>
          </w:tcPr>
          <w:p w14:paraId="0BC61075" w14:textId="77777777" w:rsidR="00FB65D8" w:rsidRPr="000A242C" w:rsidRDefault="00FB65D8" w:rsidP="00F62526">
            <w:pPr>
              <w:pStyle w:val="Bezatstarpm"/>
            </w:pPr>
            <w:r w:rsidRPr="000A242C">
              <w:t>3.</w:t>
            </w:r>
          </w:p>
        </w:tc>
        <w:tc>
          <w:tcPr>
            <w:tcW w:w="3844" w:type="dxa"/>
          </w:tcPr>
          <w:p w14:paraId="48722109" w14:textId="77777777" w:rsidR="00FB65D8" w:rsidRPr="000A242C" w:rsidRDefault="00FB65D8" w:rsidP="00F62526">
            <w:pPr>
              <w:pStyle w:val="Bezatstarpm"/>
            </w:pPr>
            <w:r w:rsidRPr="000A242C">
              <w:t>Cita informācija</w:t>
            </w:r>
          </w:p>
        </w:tc>
        <w:tc>
          <w:tcPr>
            <w:tcW w:w="4707" w:type="dxa"/>
          </w:tcPr>
          <w:p w14:paraId="5D6A2983" w14:textId="5A787485" w:rsidR="00FB65D8" w:rsidRPr="000A242C" w:rsidRDefault="00FB65D8" w:rsidP="00F62526">
            <w:pPr>
              <w:pStyle w:val="Bezatstarpm"/>
            </w:pPr>
            <w:r w:rsidRPr="000A242C">
              <w:t>Nav</w:t>
            </w:r>
            <w:r w:rsidR="00791E7B">
              <w:t>.</w:t>
            </w:r>
          </w:p>
        </w:tc>
      </w:tr>
    </w:tbl>
    <w:p w14:paraId="1C68987B" w14:textId="77777777" w:rsidR="00FB65D8" w:rsidRPr="008B0177" w:rsidRDefault="00FB65D8" w:rsidP="00FB65D8">
      <w:pPr>
        <w:pStyle w:val="Bezatstarpm"/>
        <w:rPr>
          <w:color w:val="000000"/>
          <w:sz w:val="28"/>
        </w:rPr>
      </w:pPr>
    </w:p>
    <w:p w14:paraId="73AE7A4D" w14:textId="77777777" w:rsidR="008B0177" w:rsidRDefault="008B0177" w:rsidP="00FB65D8">
      <w:pPr>
        <w:pStyle w:val="Bezatstarpm"/>
        <w:rPr>
          <w:color w:val="000000"/>
          <w:sz w:val="28"/>
        </w:rPr>
      </w:pPr>
    </w:p>
    <w:p w14:paraId="0796D117" w14:textId="77777777" w:rsidR="008B0177" w:rsidRPr="008B0177" w:rsidRDefault="008B0177" w:rsidP="00FB65D8">
      <w:pPr>
        <w:pStyle w:val="Bezatstarpm"/>
        <w:rPr>
          <w:color w:val="000000"/>
          <w:sz w:val="28"/>
        </w:rPr>
      </w:pPr>
    </w:p>
    <w:p w14:paraId="3FE00F3C" w14:textId="77777777" w:rsidR="00FB65D8" w:rsidRPr="00003586" w:rsidRDefault="008B0177" w:rsidP="008B0177">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FB65D8" w:rsidRPr="00003586">
        <w:rPr>
          <w:color w:val="000000"/>
          <w:sz w:val="28"/>
        </w:rPr>
        <w:t>Jānis Dūklavs</w:t>
      </w:r>
    </w:p>
    <w:p w14:paraId="11B54D43" w14:textId="77777777" w:rsidR="0062195C" w:rsidRPr="008B0177" w:rsidRDefault="0062195C" w:rsidP="008B0177">
      <w:pPr>
        <w:pStyle w:val="Bezatstarpm"/>
        <w:ind w:firstLine="720"/>
        <w:rPr>
          <w:color w:val="000000"/>
          <w:sz w:val="28"/>
        </w:rPr>
      </w:pPr>
    </w:p>
    <w:p w14:paraId="7361BC5C" w14:textId="77777777" w:rsidR="007C11B3" w:rsidRPr="008B0177" w:rsidRDefault="007C11B3" w:rsidP="008B0177">
      <w:pPr>
        <w:pStyle w:val="Bezatstarpm"/>
        <w:ind w:firstLine="720"/>
        <w:rPr>
          <w:color w:val="000000"/>
          <w:sz w:val="28"/>
        </w:rPr>
      </w:pPr>
    </w:p>
    <w:p w14:paraId="51F0469F" w14:textId="77777777" w:rsidR="008B0177" w:rsidRDefault="008B0177" w:rsidP="00FB65D8">
      <w:pPr>
        <w:pStyle w:val="Bezatstarpm"/>
      </w:pPr>
    </w:p>
    <w:p w14:paraId="09D21AB5" w14:textId="77777777" w:rsidR="008B0177" w:rsidRDefault="008B0177" w:rsidP="00FB65D8">
      <w:pPr>
        <w:pStyle w:val="Bezatstarpm"/>
      </w:pPr>
    </w:p>
    <w:p w14:paraId="5C57362B" w14:textId="77777777" w:rsidR="008B0177" w:rsidRDefault="008B0177" w:rsidP="00FB65D8">
      <w:pPr>
        <w:pStyle w:val="Bezatstarpm"/>
      </w:pPr>
    </w:p>
    <w:p w14:paraId="18C5F41A" w14:textId="77777777" w:rsidR="008B0177" w:rsidRDefault="008B0177" w:rsidP="00FB65D8">
      <w:pPr>
        <w:pStyle w:val="Bezatstarpm"/>
      </w:pPr>
    </w:p>
    <w:p w14:paraId="7D32532C" w14:textId="77777777" w:rsidR="008B0177" w:rsidRDefault="008B0177" w:rsidP="00FB65D8">
      <w:pPr>
        <w:pStyle w:val="Bezatstarpm"/>
      </w:pPr>
    </w:p>
    <w:p w14:paraId="0EADB500" w14:textId="77777777" w:rsidR="008B0177" w:rsidRDefault="008B0177" w:rsidP="00FB65D8">
      <w:pPr>
        <w:pStyle w:val="Bezatstarpm"/>
      </w:pPr>
    </w:p>
    <w:p w14:paraId="390577C6" w14:textId="77777777" w:rsidR="008B0177" w:rsidRDefault="008B0177" w:rsidP="00FB65D8">
      <w:pPr>
        <w:pStyle w:val="Bezatstarpm"/>
      </w:pPr>
    </w:p>
    <w:p w14:paraId="21D0B84E" w14:textId="77777777" w:rsidR="008B0177" w:rsidRPr="008B0177" w:rsidRDefault="008B0177" w:rsidP="00FB65D8">
      <w:pPr>
        <w:pStyle w:val="Bezatstarpm"/>
      </w:pPr>
    </w:p>
    <w:p w14:paraId="5F3B45DA" w14:textId="77777777" w:rsidR="00FB65D8" w:rsidRPr="008B0177" w:rsidRDefault="00384BCD" w:rsidP="00FB65D8">
      <w:pPr>
        <w:pStyle w:val="Bezatstarpm"/>
      </w:pPr>
      <w:r w:rsidRPr="008B0177">
        <w:t>Lāce</w:t>
      </w:r>
      <w:r w:rsidR="00FB65D8" w:rsidRPr="008B0177">
        <w:t xml:space="preserve"> </w:t>
      </w:r>
      <w:r w:rsidR="00183851" w:rsidRPr="008B0177">
        <w:t>67027200</w:t>
      </w:r>
    </w:p>
    <w:p w14:paraId="7FF39AE7" w14:textId="77777777" w:rsidR="00FB65D8" w:rsidRPr="008B0177" w:rsidRDefault="00AA4F43" w:rsidP="00FB65D8">
      <w:pPr>
        <w:pStyle w:val="Bezatstarpm"/>
      </w:pPr>
      <w:hyperlink r:id="rId10" w:history="1">
        <w:r w:rsidR="00183851" w:rsidRPr="008B0177">
          <w:rPr>
            <w:rStyle w:val="Hipersaite"/>
          </w:rPr>
          <w:t>Irita.Lace@zm.gov.lv</w:t>
        </w:r>
      </w:hyperlink>
      <w:r w:rsidR="00A32986" w:rsidRPr="008B0177">
        <w:t xml:space="preserve"> </w:t>
      </w:r>
    </w:p>
    <w:sectPr w:rsidR="00FB65D8" w:rsidRPr="008B0177" w:rsidSect="00AA4F4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B281" w14:textId="77777777" w:rsidR="00D637D8" w:rsidRDefault="00D637D8" w:rsidP="00FB65D8">
      <w:pPr>
        <w:spacing w:after="0" w:line="240" w:lineRule="auto"/>
      </w:pPr>
      <w:r>
        <w:separator/>
      </w:r>
    </w:p>
  </w:endnote>
  <w:endnote w:type="continuationSeparator" w:id="0">
    <w:p w14:paraId="1E2EFA96" w14:textId="77777777" w:rsidR="00D637D8" w:rsidRDefault="00D637D8"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398A" w14:textId="410B567D" w:rsidR="006D68E8" w:rsidRPr="00AA4F43" w:rsidRDefault="00AA4F43" w:rsidP="00AA4F43">
    <w:pPr>
      <w:pStyle w:val="Kjene"/>
    </w:pPr>
    <w:r w:rsidRPr="00AA4F43">
      <w:rPr>
        <w:rFonts w:ascii="Times New Roman" w:eastAsia="Times New Roman" w:hAnsi="Times New Roman" w:cs="Times New Roman"/>
        <w:sz w:val="20"/>
        <w:szCs w:val="20"/>
        <w:lang w:eastAsia="lv-LV"/>
      </w:rPr>
      <w:t>ZMAnot_101018_zakiputni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A481" w14:textId="6CE03711" w:rsidR="006D68E8" w:rsidRPr="00AA4F43" w:rsidRDefault="00AA4F43" w:rsidP="00AA4F43">
    <w:pPr>
      <w:pStyle w:val="Kjene"/>
    </w:pPr>
    <w:r w:rsidRPr="00AA4F43">
      <w:rPr>
        <w:rFonts w:ascii="Times New Roman" w:eastAsia="Times New Roman" w:hAnsi="Times New Roman" w:cs="Times New Roman"/>
        <w:sz w:val="20"/>
        <w:szCs w:val="20"/>
        <w:lang w:eastAsia="lv-LV"/>
      </w:rPr>
      <w:t>ZMAnot_101018_zakiputni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A088" w14:textId="77777777" w:rsidR="00D637D8" w:rsidRDefault="00D637D8" w:rsidP="00FB65D8">
      <w:pPr>
        <w:spacing w:after="0" w:line="240" w:lineRule="auto"/>
      </w:pPr>
      <w:r>
        <w:separator/>
      </w:r>
    </w:p>
  </w:footnote>
  <w:footnote w:type="continuationSeparator" w:id="0">
    <w:p w14:paraId="579FD13F" w14:textId="77777777" w:rsidR="00D637D8" w:rsidRDefault="00D637D8"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259247"/>
      <w:docPartObj>
        <w:docPartGallery w:val="Page Numbers (Top of Page)"/>
        <w:docPartUnique/>
      </w:docPartObj>
    </w:sdtPr>
    <w:sdtEndPr/>
    <w:sdtContent>
      <w:p w14:paraId="19380674" w14:textId="1CE16602" w:rsidR="006D68E8" w:rsidRDefault="00290A60">
        <w:pPr>
          <w:pStyle w:val="Galvene"/>
          <w:jc w:val="center"/>
        </w:pPr>
        <w:r>
          <w:fldChar w:fldCharType="begin"/>
        </w:r>
        <w:r>
          <w:instrText>PAGE   \* MERGEFORMAT</w:instrText>
        </w:r>
        <w:r>
          <w:fldChar w:fldCharType="separate"/>
        </w:r>
        <w:r w:rsidR="00AA4F43">
          <w:rPr>
            <w:noProof/>
          </w:rPr>
          <w:t>4</w:t>
        </w:r>
        <w:r>
          <w:fldChar w:fldCharType="end"/>
        </w:r>
      </w:p>
    </w:sdtContent>
  </w:sdt>
  <w:p w14:paraId="155C620A" w14:textId="77777777" w:rsidR="006D68E8" w:rsidRDefault="00AA4F4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617A"/>
    <w:multiLevelType w:val="hybridMultilevel"/>
    <w:tmpl w:val="B4C213F4"/>
    <w:lvl w:ilvl="0" w:tplc="E7CE5162">
      <w:start w:val="1"/>
      <w:numFmt w:val="bullet"/>
      <w:lvlText w:val=""/>
      <w:lvlJc w:val="left"/>
      <w:pPr>
        <w:tabs>
          <w:tab w:val="num" w:pos="720"/>
        </w:tabs>
        <w:ind w:left="720" w:hanging="360"/>
      </w:pPr>
      <w:rPr>
        <w:rFonts w:ascii="Wingdings 3" w:hAnsi="Wingdings 3" w:hint="default"/>
      </w:rPr>
    </w:lvl>
    <w:lvl w:ilvl="1" w:tplc="73F4ECC2" w:tentative="1">
      <w:start w:val="1"/>
      <w:numFmt w:val="bullet"/>
      <w:lvlText w:val=""/>
      <w:lvlJc w:val="left"/>
      <w:pPr>
        <w:tabs>
          <w:tab w:val="num" w:pos="1440"/>
        </w:tabs>
        <w:ind w:left="1440" w:hanging="360"/>
      </w:pPr>
      <w:rPr>
        <w:rFonts w:ascii="Wingdings 3" w:hAnsi="Wingdings 3" w:hint="default"/>
      </w:rPr>
    </w:lvl>
    <w:lvl w:ilvl="2" w:tplc="825694D6" w:tentative="1">
      <w:start w:val="1"/>
      <w:numFmt w:val="bullet"/>
      <w:lvlText w:val=""/>
      <w:lvlJc w:val="left"/>
      <w:pPr>
        <w:tabs>
          <w:tab w:val="num" w:pos="2160"/>
        </w:tabs>
        <w:ind w:left="2160" w:hanging="360"/>
      </w:pPr>
      <w:rPr>
        <w:rFonts w:ascii="Wingdings 3" w:hAnsi="Wingdings 3" w:hint="default"/>
      </w:rPr>
    </w:lvl>
    <w:lvl w:ilvl="3" w:tplc="823A7BC4" w:tentative="1">
      <w:start w:val="1"/>
      <w:numFmt w:val="bullet"/>
      <w:lvlText w:val=""/>
      <w:lvlJc w:val="left"/>
      <w:pPr>
        <w:tabs>
          <w:tab w:val="num" w:pos="2880"/>
        </w:tabs>
        <w:ind w:left="2880" w:hanging="360"/>
      </w:pPr>
      <w:rPr>
        <w:rFonts w:ascii="Wingdings 3" w:hAnsi="Wingdings 3" w:hint="default"/>
      </w:rPr>
    </w:lvl>
    <w:lvl w:ilvl="4" w:tplc="B2FC154A" w:tentative="1">
      <w:start w:val="1"/>
      <w:numFmt w:val="bullet"/>
      <w:lvlText w:val=""/>
      <w:lvlJc w:val="left"/>
      <w:pPr>
        <w:tabs>
          <w:tab w:val="num" w:pos="3600"/>
        </w:tabs>
        <w:ind w:left="3600" w:hanging="360"/>
      </w:pPr>
      <w:rPr>
        <w:rFonts w:ascii="Wingdings 3" w:hAnsi="Wingdings 3" w:hint="default"/>
      </w:rPr>
    </w:lvl>
    <w:lvl w:ilvl="5" w:tplc="14CACBE8" w:tentative="1">
      <w:start w:val="1"/>
      <w:numFmt w:val="bullet"/>
      <w:lvlText w:val=""/>
      <w:lvlJc w:val="left"/>
      <w:pPr>
        <w:tabs>
          <w:tab w:val="num" w:pos="4320"/>
        </w:tabs>
        <w:ind w:left="4320" w:hanging="360"/>
      </w:pPr>
      <w:rPr>
        <w:rFonts w:ascii="Wingdings 3" w:hAnsi="Wingdings 3" w:hint="default"/>
      </w:rPr>
    </w:lvl>
    <w:lvl w:ilvl="6" w:tplc="3B00E76A" w:tentative="1">
      <w:start w:val="1"/>
      <w:numFmt w:val="bullet"/>
      <w:lvlText w:val=""/>
      <w:lvlJc w:val="left"/>
      <w:pPr>
        <w:tabs>
          <w:tab w:val="num" w:pos="5040"/>
        </w:tabs>
        <w:ind w:left="5040" w:hanging="360"/>
      </w:pPr>
      <w:rPr>
        <w:rFonts w:ascii="Wingdings 3" w:hAnsi="Wingdings 3" w:hint="default"/>
      </w:rPr>
    </w:lvl>
    <w:lvl w:ilvl="7" w:tplc="641A919A" w:tentative="1">
      <w:start w:val="1"/>
      <w:numFmt w:val="bullet"/>
      <w:lvlText w:val=""/>
      <w:lvlJc w:val="left"/>
      <w:pPr>
        <w:tabs>
          <w:tab w:val="num" w:pos="5760"/>
        </w:tabs>
        <w:ind w:left="5760" w:hanging="360"/>
      </w:pPr>
      <w:rPr>
        <w:rFonts w:ascii="Wingdings 3" w:hAnsi="Wingdings 3" w:hint="default"/>
      </w:rPr>
    </w:lvl>
    <w:lvl w:ilvl="8" w:tplc="40345C1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47D8"/>
    <w:rsid w:val="00016FA1"/>
    <w:rsid w:val="000203DA"/>
    <w:rsid w:val="00021644"/>
    <w:rsid w:val="000216D3"/>
    <w:rsid w:val="000234D6"/>
    <w:rsid w:val="000371C4"/>
    <w:rsid w:val="000463FC"/>
    <w:rsid w:val="000911AF"/>
    <w:rsid w:val="0009789C"/>
    <w:rsid w:val="000B0E7A"/>
    <w:rsid w:val="000C1B1E"/>
    <w:rsid w:val="000C4AAD"/>
    <w:rsid w:val="000D085A"/>
    <w:rsid w:val="000D09E6"/>
    <w:rsid w:val="000D0F38"/>
    <w:rsid w:val="000D2C62"/>
    <w:rsid w:val="000D3EF0"/>
    <w:rsid w:val="000D49F8"/>
    <w:rsid w:val="000D7528"/>
    <w:rsid w:val="000D78A0"/>
    <w:rsid w:val="00147B7D"/>
    <w:rsid w:val="001512D8"/>
    <w:rsid w:val="00154A4E"/>
    <w:rsid w:val="001619B1"/>
    <w:rsid w:val="00183851"/>
    <w:rsid w:val="001A5772"/>
    <w:rsid w:val="001C76C0"/>
    <w:rsid w:val="001C7C2B"/>
    <w:rsid w:val="001E1D17"/>
    <w:rsid w:val="001E74CD"/>
    <w:rsid w:val="00203759"/>
    <w:rsid w:val="00204158"/>
    <w:rsid w:val="002213CB"/>
    <w:rsid w:val="0022273A"/>
    <w:rsid w:val="00243D54"/>
    <w:rsid w:val="00253307"/>
    <w:rsid w:val="002534F5"/>
    <w:rsid w:val="002804DB"/>
    <w:rsid w:val="00290A60"/>
    <w:rsid w:val="0029622D"/>
    <w:rsid w:val="002A45F0"/>
    <w:rsid w:val="002E1258"/>
    <w:rsid w:val="002E1EE2"/>
    <w:rsid w:val="002E1FE1"/>
    <w:rsid w:val="002F0A46"/>
    <w:rsid w:val="002F0B22"/>
    <w:rsid w:val="002F7A7A"/>
    <w:rsid w:val="00325851"/>
    <w:rsid w:val="00334344"/>
    <w:rsid w:val="003402FD"/>
    <w:rsid w:val="00357855"/>
    <w:rsid w:val="00371A7A"/>
    <w:rsid w:val="00384BCD"/>
    <w:rsid w:val="00384DD0"/>
    <w:rsid w:val="00385C02"/>
    <w:rsid w:val="003D7AFF"/>
    <w:rsid w:val="003E0D7E"/>
    <w:rsid w:val="003F2305"/>
    <w:rsid w:val="003F6838"/>
    <w:rsid w:val="004037D3"/>
    <w:rsid w:val="004042AE"/>
    <w:rsid w:val="00414B65"/>
    <w:rsid w:val="004215A9"/>
    <w:rsid w:val="00432404"/>
    <w:rsid w:val="00437A86"/>
    <w:rsid w:val="00441126"/>
    <w:rsid w:val="00446B35"/>
    <w:rsid w:val="00447461"/>
    <w:rsid w:val="00450B9C"/>
    <w:rsid w:val="00452395"/>
    <w:rsid w:val="00465772"/>
    <w:rsid w:val="00466ABB"/>
    <w:rsid w:val="00471086"/>
    <w:rsid w:val="00472F62"/>
    <w:rsid w:val="00483498"/>
    <w:rsid w:val="00484966"/>
    <w:rsid w:val="00486708"/>
    <w:rsid w:val="00486815"/>
    <w:rsid w:val="004A54DC"/>
    <w:rsid w:val="004A689B"/>
    <w:rsid w:val="004B5D20"/>
    <w:rsid w:val="004C08A9"/>
    <w:rsid w:val="004D0657"/>
    <w:rsid w:val="004D0EE2"/>
    <w:rsid w:val="004E047C"/>
    <w:rsid w:val="00505725"/>
    <w:rsid w:val="0051187D"/>
    <w:rsid w:val="00512E13"/>
    <w:rsid w:val="00520801"/>
    <w:rsid w:val="00522CF8"/>
    <w:rsid w:val="00533211"/>
    <w:rsid w:val="0055453C"/>
    <w:rsid w:val="00555575"/>
    <w:rsid w:val="005556AA"/>
    <w:rsid w:val="0056437F"/>
    <w:rsid w:val="00583887"/>
    <w:rsid w:val="00584B29"/>
    <w:rsid w:val="00585604"/>
    <w:rsid w:val="005915F8"/>
    <w:rsid w:val="00593B8F"/>
    <w:rsid w:val="00594850"/>
    <w:rsid w:val="005A028B"/>
    <w:rsid w:val="005A35A1"/>
    <w:rsid w:val="005C2DB1"/>
    <w:rsid w:val="005C47BB"/>
    <w:rsid w:val="005C58E3"/>
    <w:rsid w:val="005C6FE4"/>
    <w:rsid w:val="005D16CB"/>
    <w:rsid w:val="005F0153"/>
    <w:rsid w:val="005F13FF"/>
    <w:rsid w:val="005F4194"/>
    <w:rsid w:val="006063D1"/>
    <w:rsid w:val="0062195C"/>
    <w:rsid w:val="006221C5"/>
    <w:rsid w:val="00626EEB"/>
    <w:rsid w:val="006271CA"/>
    <w:rsid w:val="006273BF"/>
    <w:rsid w:val="00634FFB"/>
    <w:rsid w:val="00640D9B"/>
    <w:rsid w:val="00645E70"/>
    <w:rsid w:val="00647813"/>
    <w:rsid w:val="00654B76"/>
    <w:rsid w:val="0065577C"/>
    <w:rsid w:val="00665123"/>
    <w:rsid w:val="0067315F"/>
    <w:rsid w:val="00674246"/>
    <w:rsid w:val="0067727C"/>
    <w:rsid w:val="00682EAA"/>
    <w:rsid w:val="00696D83"/>
    <w:rsid w:val="006A695F"/>
    <w:rsid w:val="006B1247"/>
    <w:rsid w:val="006B3AD5"/>
    <w:rsid w:val="006D0A66"/>
    <w:rsid w:val="006F04DC"/>
    <w:rsid w:val="006F1921"/>
    <w:rsid w:val="006F64C8"/>
    <w:rsid w:val="006F7603"/>
    <w:rsid w:val="00723573"/>
    <w:rsid w:val="00724FBB"/>
    <w:rsid w:val="00752D68"/>
    <w:rsid w:val="00754E3E"/>
    <w:rsid w:val="00757590"/>
    <w:rsid w:val="0076042E"/>
    <w:rsid w:val="007647CB"/>
    <w:rsid w:val="0078240C"/>
    <w:rsid w:val="00791E7B"/>
    <w:rsid w:val="00792BEA"/>
    <w:rsid w:val="007976FF"/>
    <w:rsid w:val="007A66CB"/>
    <w:rsid w:val="007B26BE"/>
    <w:rsid w:val="007C11B3"/>
    <w:rsid w:val="007D06DB"/>
    <w:rsid w:val="007D76BD"/>
    <w:rsid w:val="007F3E36"/>
    <w:rsid w:val="008009EC"/>
    <w:rsid w:val="00801C08"/>
    <w:rsid w:val="008049BE"/>
    <w:rsid w:val="008120D5"/>
    <w:rsid w:val="0081255B"/>
    <w:rsid w:val="00812B21"/>
    <w:rsid w:val="008330E5"/>
    <w:rsid w:val="00836187"/>
    <w:rsid w:val="00844B84"/>
    <w:rsid w:val="0086116F"/>
    <w:rsid w:val="00863164"/>
    <w:rsid w:val="008772E2"/>
    <w:rsid w:val="008775F7"/>
    <w:rsid w:val="00881D05"/>
    <w:rsid w:val="0088519F"/>
    <w:rsid w:val="008A4752"/>
    <w:rsid w:val="008A70AC"/>
    <w:rsid w:val="008B0177"/>
    <w:rsid w:val="008B76C1"/>
    <w:rsid w:val="008C1C00"/>
    <w:rsid w:val="008D7B31"/>
    <w:rsid w:val="00903B20"/>
    <w:rsid w:val="00907092"/>
    <w:rsid w:val="009211DC"/>
    <w:rsid w:val="009420CD"/>
    <w:rsid w:val="00954329"/>
    <w:rsid w:val="00956220"/>
    <w:rsid w:val="00956B29"/>
    <w:rsid w:val="00994E3C"/>
    <w:rsid w:val="009A0DDC"/>
    <w:rsid w:val="009A3CEE"/>
    <w:rsid w:val="009C3649"/>
    <w:rsid w:val="009D23A8"/>
    <w:rsid w:val="009F227E"/>
    <w:rsid w:val="00A035B4"/>
    <w:rsid w:val="00A04388"/>
    <w:rsid w:val="00A12C64"/>
    <w:rsid w:val="00A177B3"/>
    <w:rsid w:val="00A31C3F"/>
    <w:rsid w:val="00A32986"/>
    <w:rsid w:val="00A42964"/>
    <w:rsid w:val="00A50577"/>
    <w:rsid w:val="00A60A6C"/>
    <w:rsid w:val="00A70470"/>
    <w:rsid w:val="00A72D3D"/>
    <w:rsid w:val="00A830BF"/>
    <w:rsid w:val="00A97640"/>
    <w:rsid w:val="00AA3CBE"/>
    <w:rsid w:val="00AA4F43"/>
    <w:rsid w:val="00AD0E9E"/>
    <w:rsid w:val="00AF296C"/>
    <w:rsid w:val="00AF43BC"/>
    <w:rsid w:val="00B14446"/>
    <w:rsid w:val="00B2555B"/>
    <w:rsid w:val="00B43671"/>
    <w:rsid w:val="00B44378"/>
    <w:rsid w:val="00B77C0D"/>
    <w:rsid w:val="00B85AE0"/>
    <w:rsid w:val="00B87F4B"/>
    <w:rsid w:val="00B92CED"/>
    <w:rsid w:val="00BA25F1"/>
    <w:rsid w:val="00BB35AE"/>
    <w:rsid w:val="00BB525C"/>
    <w:rsid w:val="00BB5DFC"/>
    <w:rsid w:val="00BC05AB"/>
    <w:rsid w:val="00BC28BC"/>
    <w:rsid w:val="00BD5536"/>
    <w:rsid w:val="00BD58AA"/>
    <w:rsid w:val="00BF22D2"/>
    <w:rsid w:val="00BF3C65"/>
    <w:rsid w:val="00C00B22"/>
    <w:rsid w:val="00C024DE"/>
    <w:rsid w:val="00C108F4"/>
    <w:rsid w:val="00C14CF8"/>
    <w:rsid w:val="00C21D66"/>
    <w:rsid w:val="00C22118"/>
    <w:rsid w:val="00C25C9E"/>
    <w:rsid w:val="00C33DA4"/>
    <w:rsid w:val="00C34961"/>
    <w:rsid w:val="00C35ABB"/>
    <w:rsid w:val="00C42C2E"/>
    <w:rsid w:val="00C45888"/>
    <w:rsid w:val="00C6339D"/>
    <w:rsid w:val="00C839F7"/>
    <w:rsid w:val="00C9384F"/>
    <w:rsid w:val="00CA6793"/>
    <w:rsid w:val="00CC2F8C"/>
    <w:rsid w:val="00CC637E"/>
    <w:rsid w:val="00CD597F"/>
    <w:rsid w:val="00D02541"/>
    <w:rsid w:val="00D10E26"/>
    <w:rsid w:val="00D14A14"/>
    <w:rsid w:val="00D1565B"/>
    <w:rsid w:val="00D218E0"/>
    <w:rsid w:val="00D27469"/>
    <w:rsid w:val="00D301C0"/>
    <w:rsid w:val="00D37045"/>
    <w:rsid w:val="00D45E25"/>
    <w:rsid w:val="00D62586"/>
    <w:rsid w:val="00D627F6"/>
    <w:rsid w:val="00D63350"/>
    <w:rsid w:val="00D637D8"/>
    <w:rsid w:val="00D660BF"/>
    <w:rsid w:val="00D71407"/>
    <w:rsid w:val="00D814AC"/>
    <w:rsid w:val="00D942C8"/>
    <w:rsid w:val="00D953D3"/>
    <w:rsid w:val="00DA58D6"/>
    <w:rsid w:val="00DB57E1"/>
    <w:rsid w:val="00DB6E24"/>
    <w:rsid w:val="00DB7C3A"/>
    <w:rsid w:val="00DC2F46"/>
    <w:rsid w:val="00DE7DA3"/>
    <w:rsid w:val="00DF4843"/>
    <w:rsid w:val="00DF762A"/>
    <w:rsid w:val="00DF7D6D"/>
    <w:rsid w:val="00E0175D"/>
    <w:rsid w:val="00E21CF3"/>
    <w:rsid w:val="00E34263"/>
    <w:rsid w:val="00E474B3"/>
    <w:rsid w:val="00E47F50"/>
    <w:rsid w:val="00E76668"/>
    <w:rsid w:val="00E82E5C"/>
    <w:rsid w:val="00E83A28"/>
    <w:rsid w:val="00E85990"/>
    <w:rsid w:val="00EA27FB"/>
    <w:rsid w:val="00EA469E"/>
    <w:rsid w:val="00EB688D"/>
    <w:rsid w:val="00EB7A94"/>
    <w:rsid w:val="00EC5F95"/>
    <w:rsid w:val="00EC668D"/>
    <w:rsid w:val="00EC691F"/>
    <w:rsid w:val="00EE3C09"/>
    <w:rsid w:val="00EE494B"/>
    <w:rsid w:val="00EE65F6"/>
    <w:rsid w:val="00F27714"/>
    <w:rsid w:val="00F33C2B"/>
    <w:rsid w:val="00F36FBF"/>
    <w:rsid w:val="00F45750"/>
    <w:rsid w:val="00F53F56"/>
    <w:rsid w:val="00F62951"/>
    <w:rsid w:val="00F7604A"/>
    <w:rsid w:val="00F92653"/>
    <w:rsid w:val="00F9796F"/>
    <w:rsid w:val="00FA0B36"/>
    <w:rsid w:val="00FB65D8"/>
    <w:rsid w:val="00FF1028"/>
    <w:rsid w:val="00FF14B7"/>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0CDB"/>
  <w15:docId w15:val="{C9B59E8C-7C27-487B-BE4E-BC9C6FEF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semiHidden/>
    <w:unhideWhenUsed/>
    <w:rsid w:val="006D0A66"/>
    <w:rPr>
      <w:sz w:val="16"/>
      <w:szCs w:val="16"/>
    </w:rPr>
  </w:style>
  <w:style w:type="paragraph" w:styleId="Komentrateksts">
    <w:name w:val="annotation text"/>
    <w:basedOn w:val="Parasts"/>
    <w:link w:val="KomentratekstsRakstz"/>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1A5772"/>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apple-converted-space">
    <w:name w:val="apple-converted-space"/>
    <w:rsid w:val="001A5772"/>
  </w:style>
  <w:style w:type="paragraph" w:styleId="Prskatjums">
    <w:name w:val="Revision"/>
    <w:hidden/>
    <w:uiPriority w:val="99"/>
    <w:semiHidden/>
    <w:rsid w:val="007A66CB"/>
    <w:pPr>
      <w:spacing w:after="0" w:line="240" w:lineRule="auto"/>
    </w:pPr>
  </w:style>
  <w:style w:type="paragraph" w:styleId="Pamatteksts">
    <w:name w:val="Body Text"/>
    <w:basedOn w:val="Parasts"/>
    <w:link w:val="PamattekstsRakstz"/>
    <w:uiPriority w:val="99"/>
    <w:rsid w:val="000234D6"/>
    <w:pPr>
      <w:spacing w:after="0" w:line="240" w:lineRule="auto"/>
      <w:jc w:val="center"/>
    </w:pPr>
    <w:rPr>
      <w:rFonts w:ascii="Times New Roman" w:eastAsia="Calibri" w:hAnsi="Times New Roman" w:cs="Times New Roman"/>
      <w:sz w:val="20"/>
      <w:szCs w:val="20"/>
      <w:lang w:eastAsia="lv-LV"/>
    </w:rPr>
  </w:style>
  <w:style w:type="character" w:customStyle="1" w:styleId="PamattekstsRakstz">
    <w:name w:val="Pamatteksts Rakstz."/>
    <w:basedOn w:val="Noklusjumarindkopasfonts"/>
    <w:link w:val="Pamatteksts"/>
    <w:uiPriority w:val="99"/>
    <w:rsid w:val="000234D6"/>
    <w:rPr>
      <w:rFonts w:ascii="Times New Roman" w:eastAsia="Calibri" w:hAnsi="Times New Roman" w:cs="Times New Roman"/>
      <w:sz w:val="20"/>
      <w:szCs w:val="20"/>
      <w:lang w:eastAsia="lv-LV"/>
    </w:rPr>
  </w:style>
  <w:style w:type="paragraph" w:customStyle="1" w:styleId="naisf">
    <w:name w:val="naisf"/>
    <w:basedOn w:val="Parasts"/>
    <w:rsid w:val="00FF14B7"/>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 w:id="2014916753">
      <w:bodyDiv w:val="1"/>
      <w:marLeft w:val="0"/>
      <w:marRight w:val="0"/>
      <w:marTop w:val="0"/>
      <w:marBottom w:val="0"/>
      <w:divBdr>
        <w:top w:val="none" w:sz="0" w:space="0" w:color="auto"/>
        <w:left w:val="none" w:sz="0" w:space="0" w:color="auto"/>
        <w:bottom w:val="none" w:sz="0" w:space="0" w:color="auto"/>
        <w:right w:val="none" w:sz="0" w:space="0" w:color="auto"/>
      </w:divBdr>
      <w:divsChild>
        <w:div w:id="1802841775">
          <w:marLeft w:val="0"/>
          <w:marRight w:val="0"/>
          <w:marTop w:val="0"/>
          <w:marBottom w:val="0"/>
          <w:divBdr>
            <w:top w:val="none" w:sz="0" w:space="0" w:color="auto"/>
            <w:left w:val="none" w:sz="0" w:space="0" w:color="auto"/>
            <w:bottom w:val="none" w:sz="0" w:space="0" w:color="auto"/>
            <w:right w:val="none" w:sz="0" w:space="0" w:color="auto"/>
          </w:divBdr>
          <w:divsChild>
            <w:div w:id="1202783095">
              <w:marLeft w:val="0"/>
              <w:marRight w:val="0"/>
              <w:marTop w:val="0"/>
              <w:marBottom w:val="0"/>
              <w:divBdr>
                <w:top w:val="none" w:sz="0" w:space="0" w:color="auto"/>
                <w:left w:val="none" w:sz="0" w:space="0" w:color="auto"/>
                <w:bottom w:val="none" w:sz="0" w:space="0" w:color="auto"/>
                <w:right w:val="none" w:sz="0" w:space="0" w:color="auto"/>
              </w:divBdr>
              <w:divsChild>
                <w:div w:id="1410932059">
                  <w:marLeft w:val="0"/>
                  <w:marRight w:val="0"/>
                  <w:marTop w:val="0"/>
                  <w:marBottom w:val="0"/>
                  <w:divBdr>
                    <w:top w:val="none" w:sz="0" w:space="0" w:color="auto"/>
                    <w:left w:val="none" w:sz="0" w:space="0" w:color="auto"/>
                    <w:bottom w:val="none" w:sz="0" w:space="0" w:color="auto"/>
                    <w:right w:val="none" w:sz="0" w:space="0" w:color="auto"/>
                  </w:divBdr>
                  <w:divsChild>
                    <w:div w:id="1388454853">
                      <w:marLeft w:val="0"/>
                      <w:marRight w:val="0"/>
                      <w:marTop w:val="0"/>
                      <w:marBottom w:val="0"/>
                      <w:divBdr>
                        <w:top w:val="none" w:sz="0" w:space="0" w:color="auto"/>
                        <w:left w:val="none" w:sz="0" w:space="0" w:color="auto"/>
                        <w:bottom w:val="none" w:sz="0" w:space="0" w:color="auto"/>
                        <w:right w:val="none" w:sz="0" w:space="0" w:color="auto"/>
                      </w:divBdr>
                      <w:divsChild>
                        <w:div w:id="1708407035">
                          <w:marLeft w:val="0"/>
                          <w:marRight w:val="0"/>
                          <w:marTop w:val="0"/>
                          <w:marBottom w:val="0"/>
                          <w:divBdr>
                            <w:top w:val="none" w:sz="0" w:space="0" w:color="auto"/>
                            <w:left w:val="none" w:sz="0" w:space="0" w:color="auto"/>
                            <w:bottom w:val="none" w:sz="0" w:space="0" w:color="auto"/>
                            <w:right w:val="none" w:sz="0" w:space="0" w:color="auto"/>
                          </w:divBdr>
                          <w:divsChild>
                            <w:div w:id="19689824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854/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04/854/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ja.tora@zm.gov.lv" TargetMode="External"/><Relationship Id="rId4" Type="http://schemas.openxmlformats.org/officeDocument/2006/relationships/webSettings" Target="web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8862</Words>
  <Characters>5052</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“Grozījumi Ministru kabineta 2009.gada 9.decembra noteikumos Nr.1393 „Veterinārās prasības mājputnu un zaķveidīgo gaļas apritei nelielā daudzumā”</vt:lpstr>
      <vt:lpstr>Ministru kabineta noteikumu “Grozījumi Ministru kabineta 2009.gada 9.decembra noteikumos Nr.1393 „Veterinārās prasības mājputnu un zaķveidīgo gaļas apritei nelielā daudzumā”</vt:lpstr>
    </vt:vector>
  </TitlesOfParts>
  <Manager>Veterinārais un pārtikas departaments</Manager>
  <Company>Zemkopibas Ministrija</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dc:title>
  <dc:subject>Sākotnējās ietekmes novērtējuma ziņojums (anotācija)</dc:subject>
  <dc:creator>Irita Lāce</dc:creator>
  <dc:description>Irita.Lace@zm.gov.lv, 67027200</dc:description>
  <cp:lastModifiedBy>Sanita Žagare</cp:lastModifiedBy>
  <cp:revision>9</cp:revision>
  <cp:lastPrinted>2018-03-12T06:21:00Z</cp:lastPrinted>
  <dcterms:created xsi:type="dcterms:W3CDTF">2018-06-07T09:52:00Z</dcterms:created>
  <dcterms:modified xsi:type="dcterms:W3CDTF">2018-10-10T12:55:00Z</dcterms:modified>
</cp:coreProperties>
</file>