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DD75BD" w14:textId="568B078D" w:rsidR="00C04B02" w:rsidRPr="0038204A" w:rsidRDefault="00C04B02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201</w:t>
      </w:r>
      <w:r w:rsidR="00D8378C"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8</w:t>
      </w:r>
      <w:r w:rsidR="00C264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.</w:t>
      </w:r>
      <w:r w:rsidR="00DE3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E06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gada</w:t>
      </w:r>
      <w:r w:rsidR="002D39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 xml:space="preserve">      .</w:t>
      </w:r>
      <w:r w:rsidR="00DE39A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 </w:t>
      </w:r>
      <w:r w:rsidR="00835F0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novembrī</w:t>
      </w: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 xml:space="preserve">Noteikumi Nr.    </w:t>
      </w:r>
    </w:p>
    <w:p w14:paraId="0DFA9C1F" w14:textId="77777777" w:rsidR="00C04B02" w:rsidRPr="0038204A" w:rsidRDefault="00C04B02" w:rsidP="00C04B02">
      <w:pPr>
        <w:tabs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</w:pP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>Rīgā</w:t>
      </w:r>
      <w:r w:rsidRPr="0038204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lv-LV"/>
        </w:rPr>
        <w:tab/>
        <w:t>(prot. Nr.           .§)</w:t>
      </w:r>
    </w:p>
    <w:p w14:paraId="6243F72C" w14:textId="77777777" w:rsidR="00C0556D" w:rsidRPr="0038204A" w:rsidRDefault="00C0556D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576F8D" w14:textId="3ABD412F" w:rsidR="005174E4" w:rsidRPr="005174E4" w:rsidRDefault="005174E4" w:rsidP="005174E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Grozījum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Ministru kabineta 201</w:t>
      </w:r>
      <w:r w:rsidR="0083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 gada </w:t>
      </w:r>
      <w:r w:rsidR="0083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="0020494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83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oktobra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noteikumos Nr. </w:t>
      </w:r>
      <w:r w:rsidR="00835F0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590</w:t>
      </w:r>
      <w:r w:rsidRPr="005174E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 “</w:t>
      </w:r>
      <w:r w:rsidR="00835F07" w:rsidRPr="000C4FAA">
        <w:rPr>
          <w:rFonts w:ascii="Times New Roman" w:hAnsi="Times New Roman" w:cs="Times New Roman"/>
          <w:b/>
          <w:sz w:val="28"/>
          <w:szCs w:val="28"/>
        </w:rPr>
        <w:t>Valsts un Eiropas Savienības atbalsta piešķiršanas kārtība lauku attīstībai apakšpasākumā “Darbību īstenošana saskaņā ar sabiedrības virzītas vietējās attīstības stratēģiju”</w:t>
      </w:r>
      <w:r w:rsidR="00835F07">
        <w:rPr>
          <w:rFonts w:ascii="Times New Roman" w:hAnsi="Times New Roman" w:cs="Times New Roman"/>
          <w:b/>
          <w:sz w:val="28"/>
          <w:szCs w:val="28"/>
        </w:rPr>
        <w:t>”</w:t>
      </w:r>
      <w:r w:rsidR="00C14B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”</w:t>
      </w:r>
    </w:p>
    <w:p w14:paraId="406CD702" w14:textId="77777777" w:rsidR="005174E4" w:rsidRPr="0038204A" w:rsidRDefault="005174E4" w:rsidP="003B63C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6F5F00E" w14:textId="77777777" w:rsidR="00C0556D" w:rsidRPr="0038204A" w:rsidRDefault="00C0556D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4074697" w14:textId="77777777" w:rsidR="00A02AE2" w:rsidRPr="0038204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Izdoti saskaņā ar</w:t>
      </w:r>
    </w:p>
    <w:p w14:paraId="362BF249" w14:textId="77777777" w:rsidR="00A02AE2" w:rsidRPr="0038204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Lauksaimniecības un</w:t>
      </w:r>
    </w:p>
    <w:p w14:paraId="4EFAB5C8" w14:textId="77777777" w:rsidR="00A02AE2" w:rsidRPr="0038204A" w:rsidRDefault="00A02AE2" w:rsidP="003B63C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lauku attīstības likuma</w:t>
      </w:r>
    </w:p>
    <w:p w14:paraId="031C9CA4" w14:textId="75053268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="00C156AD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panta ceturto daļu</w:t>
      </w:r>
    </w:p>
    <w:p w14:paraId="7BB1F107" w14:textId="77777777" w:rsidR="00A02AE2" w:rsidRPr="0038204A" w:rsidRDefault="00A02AE2" w:rsidP="007F7570">
      <w:pPr>
        <w:spacing w:after="0" w:line="240" w:lineRule="auto"/>
        <w:ind w:firstLine="72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1E8E558" w14:textId="2E97EECF" w:rsidR="007F7570" w:rsidRPr="005174E4" w:rsidRDefault="00A02AE2" w:rsidP="003B3BF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74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Izdarīt </w:t>
      </w:r>
      <w:r w:rsidR="0012364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Ministru </w:t>
      </w:r>
      <w:r w:rsidR="0012364B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kabineta </w:t>
      </w:r>
      <w:r w:rsidR="005174E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201</w:t>
      </w:r>
      <w:r w:rsidR="00D92D58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5</w:t>
      </w:r>
      <w:r w:rsidR="005174E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. gada </w:t>
      </w:r>
      <w:r w:rsidR="00D92D58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1</w:t>
      </w:r>
      <w:r w:rsidR="0020494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3.</w:t>
      </w:r>
      <w:r w:rsidR="00DE39A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 </w:t>
      </w:r>
      <w:r w:rsidR="00D92D58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oktobra</w:t>
      </w:r>
      <w:r w:rsidR="0020494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5174E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noteikumos Nr.</w:t>
      </w:r>
      <w:r w:rsidR="00C9328B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 </w:t>
      </w:r>
      <w:r w:rsidR="00D92D58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590</w:t>
      </w:r>
      <w:r w:rsidR="005174E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 </w:t>
      </w:r>
      <w:r w:rsidR="00D92D58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„Valsts un Eiropas Savienības atbalsta piešķiršanas kārtība lauku attīstībai apakšpasākumā “Darbību īstenošana saskaņā ar sabiedrības virzītas vietējās attīstības stratēģiju””</w:t>
      </w:r>
      <w:r w:rsidR="005174E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 </w:t>
      </w:r>
      <w:r w:rsidR="00D92D58" w:rsidRPr="00AE46AC">
        <w:rPr>
          <w:rFonts w:ascii="Times New Roman" w:hAnsi="Times New Roman" w:cs="Times New Roman"/>
          <w:sz w:val="28"/>
          <w:szCs w:val="28"/>
        </w:rPr>
        <w:t>(Latvijas Vēstnesis, 2015, 213. nr., 2016, 155. nr., 2017, 199. nr.</w:t>
      </w:r>
      <w:r w:rsidR="00D92D58">
        <w:rPr>
          <w:rFonts w:ascii="Times New Roman" w:hAnsi="Times New Roman" w:cs="Times New Roman"/>
          <w:sz w:val="28"/>
          <w:szCs w:val="28"/>
        </w:rPr>
        <w:t>, 2018, 112. nr.</w:t>
      </w:r>
      <w:r w:rsidR="00D92D58" w:rsidRPr="00AE46AC">
        <w:rPr>
          <w:rFonts w:ascii="Times New Roman" w:hAnsi="Times New Roman" w:cs="Times New Roman"/>
          <w:sz w:val="28"/>
          <w:szCs w:val="28"/>
        </w:rPr>
        <w:t xml:space="preserve">) </w:t>
      </w:r>
      <w:r w:rsidR="0020494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 xml:space="preserve">šādus </w:t>
      </w:r>
      <w:r w:rsidR="005174E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grozījumu</w:t>
      </w:r>
      <w:r w:rsidR="00204944" w:rsidRPr="00D92D58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</w:rPr>
        <w:t>s</w:t>
      </w:r>
      <w:r w:rsidR="005174E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14:paraId="0E24CC0D" w14:textId="03F95A09" w:rsidR="00A83750" w:rsidRDefault="00D92D58" w:rsidP="005010F3">
      <w:pPr>
        <w:pStyle w:val="Pamatteksts"/>
        <w:numPr>
          <w:ilvl w:val="0"/>
          <w:numId w:val="24"/>
        </w:numPr>
        <w:spacing w:before="120"/>
        <w:ind w:left="0" w:firstLine="357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Papildināt 7.</w:t>
      </w:r>
      <w:r w:rsidR="00A83750">
        <w:rPr>
          <w:noProof/>
          <w:color w:val="000000" w:themeColor="text1"/>
          <w:szCs w:val="28"/>
          <w:lang w:val="lv-LV"/>
        </w:rPr>
        <w:t xml:space="preserve"> punktu </w:t>
      </w:r>
      <w:r>
        <w:rPr>
          <w:noProof/>
          <w:color w:val="000000" w:themeColor="text1"/>
          <w:szCs w:val="28"/>
          <w:lang w:val="lv-LV"/>
        </w:rPr>
        <w:t>aiz vārda “centrs”ar vārdiem un skaitļiem “, izņemot</w:t>
      </w:r>
      <w:r w:rsidR="00385036">
        <w:rPr>
          <w:noProof/>
          <w:color w:val="000000" w:themeColor="text1"/>
          <w:szCs w:val="28"/>
          <w:lang w:val="lv-LV"/>
        </w:rPr>
        <w:t>, ja vietējā pašvaldība reģionālās nozīmes attīstības centrā īsteno</w:t>
      </w:r>
      <w:r>
        <w:rPr>
          <w:noProof/>
          <w:color w:val="000000" w:themeColor="text1"/>
          <w:szCs w:val="28"/>
          <w:lang w:val="lv-LV"/>
        </w:rPr>
        <w:t xml:space="preserve"> šo noteikumu 5.1.3. apakšpunktā minēto darbību”.</w:t>
      </w:r>
    </w:p>
    <w:p w14:paraId="3E87FFFD" w14:textId="0CF5E036" w:rsidR="00A83750" w:rsidRDefault="00D92D58" w:rsidP="005010F3">
      <w:pPr>
        <w:pStyle w:val="Pamatteksts"/>
        <w:numPr>
          <w:ilvl w:val="0"/>
          <w:numId w:val="24"/>
        </w:numPr>
        <w:spacing w:before="120"/>
        <w:ind w:left="0" w:firstLine="357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Papildināt 1</w:t>
      </w:r>
      <w:r w:rsidR="00A83750">
        <w:rPr>
          <w:noProof/>
          <w:color w:val="000000" w:themeColor="text1"/>
          <w:szCs w:val="28"/>
          <w:lang w:val="lv-LV"/>
        </w:rPr>
        <w:t>2. punkt</w:t>
      </w:r>
      <w:r w:rsidR="00EE573E">
        <w:rPr>
          <w:noProof/>
          <w:color w:val="000000" w:themeColor="text1"/>
          <w:szCs w:val="28"/>
          <w:lang w:val="lv-LV"/>
        </w:rPr>
        <w:t>u</w:t>
      </w:r>
      <w:r w:rsidR="00A83750">
        <w:rPr>
          <w:noProof/>
          <w:color w:val="000000" w:themeColor="text1"/>
          <w:szCs w:val="28"/>
          <w:lang w:val="lv-LV"/>
        </w:rPr>
        <w:t xml:space="preserve"> </w:t>
      </w:r>
      <w:r>
        <w:rPr>
          <w:noProof/>
          <w:color w:val="000000" w:themeColor="text1"/>
          <w:szCs w:val="28"/>
          <w:lang w:val="lv-LV"/>
        </w:rPr>
        <w:t>ar otru teikumu šādā redakcijā</w:t>
      </w:r>
      <w:r w:rsidR="00EE573E">
        <w:rPr>
          <w:noProof/>
          <w:color w:val="000000" w:themeColor="text1"/>
          <w:szCs w:val="28"/>
          <w:lang w:val="lv-LV"/>
        </w:rPr>
        <w:t>:</w:t>
      </w:r>
      <w:r w:rsidR="00A83750">
        <w:rPr>
          <w:noProof/>
          <w:color w:val="000000" w:themeColor="text1"/>
          <w:szCs w:val="28"/>
          <w:lang w:val="lv-LV"/>
        </w:rPr>
        <w:t xml:space="preserve"> </w:t>
      </w:r>
    </w:p>
    <w:p w14:paraId="391D9608" w14:textId="1AC3097F" w:rsidR="00EE573E" w:rsidRDefault="00EE573E" w:rsidP="00EE573E">
      <w:pPr>
        <w:pStyle w:val="Pamatteksts"/>
        <w:spacing w:before="120"/>
        <w:ind w:firstLine="709"/>
        <w:jc w:val="both"/>
        <w:rPr>
          <w:noProof/>
          <w:color w:val="000000" w:themeColor="text1"/>
          <w:szCs w:val="28"/>
          <w:lang w:val="lv-LV"/>
        </w:rPr>
      </w:pPr>
      <w:r w:rsidRPr="00D92D58">
        <w:rPr>
          <w:noProof/>
          <w:color w:val="000000" w:themeColor="text1"/>
          <w:szCs w:val="28"/>
          <w:lang w:val="lv-LV"/>
        </w:rPr>
        <w:t>“</w:t>
      </w:r>
      <w:r w:rsidR="00D92D58" w:rsidRPr="00D92D58">
        <w:rPr>
          <w:noProof/>
          <w:color w:val="000000" w:themeColor="text1"/>
          <w:szCs w:val="28"/>
          <w:lang w:val="lv-LV"/>
        </w:rPr>
        <w:t>Projektā paredzamais gala produkts var būt pārtikas produkts, kas nav minēts Līguma par Eiropas Savienības darbību I pielikumā.</w:t>
      </w:r>
      <w:r w:rsidR="004C1AAE">
        <w:rPr>
          <w:noProof/>
          <w:color w:val="000000" w:themeColor="text1"/>
          <w:szCs w:val="28"/>
          <w:lang w:val="lv-LV"/>
        </w:rPr>
        <w:t>”</w:t>
      </w:r>
    </w:p>
    <w:p w14:paraId="43D1F293" w14:textId="65024619" w:rsidR="005D6314" w:rsidRDefault="005D6314" w:rsidP="00DA1969">
      <w:pPr>
        <w:pStyle w:val="Pamatteksts"/>
        <w:numPr>
          <w:ilvl w:val="0"/>
          <w:numId w:val="24"/>
        </w:numPr>
        <w:spacing w:before="120"/>
        <w:ind w:left="0" w:firstLine="357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Izteikt 13.2.4. apakšpunktu šādā redakcijā:</w:t>
      </w:r>
    </w:p>
    <w:p w14:paraId="6F98F874" w14:textId="4FE1D5CF" w:rsidR="005D6314" w:rsidRDefault="005D6314" w:rsidP="005D6314">
      <w:pPr>
        <w:pStyle w:val="Pamatteksts"/>
        <w:spacing w:before="120"/>
        <w:ind w:firstLine="709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 xml:space="preserve">“13.2.4. </w:t>
      </w:r>
      <w:r w:rsidRPr="005D6314">
        <w:rPr>
          <w:noProof/>
          <w:color w:val="000000" w:themeColor="text1"/>
          <w:szCs w:val="28"/>
          <w:lang w:val="lv-LV"/>
        </w:rPr>
        <w:t>paredzēts iegādāties vai aprīkot ar stacionārām iekārtām šo noteikumu 37.11.</w:t>
      </w:r>
      <w:r w:rsidR="00DE39A8">
        <w:rPr>
          <w:noProof/>
          <w:color w:val="000000" w:themeColor="text1"/>
          <w:szCs w:val="28"/>
          <w:lang w:val="lv-LV"/>
        </w:rPr>
        <w:t> </w:t>
      </w:r>
      <w:r w:rsidRPr="005D6314">
        <w:rPr>
          <w:noProof/>
          <w:color w:val="000000" w:themeColor="text1"/>
          <w:szCs w:val="28"/>
          <w:lang w:val="lv-LV"/>
        </w:rPr>
        <w:t>apakšpunktā minēto mobilo tehniku vai piekabi (transportlīdzekli, kam nav motora un kas paredzēts braukšanai savienojumā ar transportlīdzekli)</w:t>
      </w:r>
      <w:r>
        <w:rPr>
          <w:noProof/>
          <w:color w:val="000000" w:themeColor="text1"/>
          <w:szCs w:val="28"/>
          <w:lang w:val="lv-LV"/>
        </w:rPr>
        <w:t xml:space="preserve"> vai</w:t>
      </w:r>
      <w:r w:rsidR="000B1AEE">
        <w:rPr>
          <w:noProof/>
          <w:color w:val="000000" w:themeColor="text1"/>
          <w:szCs w:val="28"/>
          <w:lang w:val="lv-LV"/>
        </w:rPr>
        <w:t xml:space="preserve"> iegādāties</w:t>
      </w:r>
      <w:r>
        <w:rPr>
          <w:noProof/>
          <w:color w:val="000000" w:themeColor="text1"/>
          <w:szCs w:val="28"/>
          <w:lang w:val="lv-LV"/>
        </w:rPr>
        <w:t xml:space="preserve"> pamatlīdzekli, kas nav stacionāri novietojams</w:t>
      </w:r>
      <w:r w:rsidRPr="005D6314">
        <w:rPr>
          <w:noProof/>
          <w:color w:val="000000" w:themeColor="text1"/>
          <w:szCs w:val="28"/>
          <w:lang w:val="lv-LV"/>
        </w:rPr>
        <w:t>. Projektā iegādāto vai aprīkoto atbalsta pretendenta īpašumā esošo šo noteikumu 37.11.</w:t>
      </w:r>
      <w:r w:rsidR="00DE39A8">
        <w:rPr>
          <w:noProof/>
          <w:color w:val="000000" w:themeColor="text1"/>
          <w:szCs w:val="28"/>
          <w:lang w:val="lv-LV"/>
        </w:rPr>
        <w:t> </w:t>
      </w:r>
      <w:r w:rsidRPr="005D6314">
        <w:rPr>
          <w:noProof/>
          <w:color w:val="000000" w:themeColor="text1"/>
          <w:szCs w:val="28"/>
          <w:lang w:val="lv-LV"/>
        </w:rPr>
        <w:t>apakšpunktā minēto mobilo tehniku un piekab</w:t>
      </w:r>
      <w:r w:rsidR="00DE39A8">
        <w:rPr>
          <w:noProof/>
          <w:color w:val="000000" w:themeColor="text1"/>
          <w:szCs w:val="28"/>
          <w:lang w:val="lv-LV"/>
        </w:rPr>
        <w:t>i</w:t>
      </w:r>
      <w:r w:rsidR="000B1AEE">
        <w:rPr>
          <w:noProof/>
          <w:color w:val="000000" w:themeColor="text1"/>
          <w:szCs w:val="28"/>
          <w:lang w:val="lv-LV"/>
        </w:rPr>
        <w:t>, kā arī</w:t>
      </w:r>
      <w:r w:rsidRPr="005D6314">
        <w:rPr>
          <w:noProof/>
          <w:color w:val="000000" w:themeColor="text1"/>
          <w:szCs w:val="28"/>
          <w:lang w:val="lv-LV"/>
        </w:rPr>
        <w:t xml:space="preserve"> </w:t>
      </w:r>
      <w:r>
        <w:rPr>
          <w:noProof/>
          <w:color w:val="000000" w:themeColor="text1"/>
          <w:szCs w:val="28"/>
          <w:lang w:val="lv-LV"/>
        </w:rPr>
        <w:t>pamatlīdzekli, kas nav stacionāri novietojams,</w:t>
      </w:r>
      <w:r w:rsidRPr="005D6314">
        <w:rPr>
          <w:noProof/>
          <w:color w:val="000000" w:themeColor="text1"/>
          <w:szCs w:val="28"/>
          <w:lang w:val="lv-LV"/>
        </w:rPr>
        <w:t xml:space="preserve"> uzraudzības laikā var izmantot arī ārpus vietējās attīstības stratēģijas īstenošanas teritorijas;</w:t>
      </w:r>
      <w:r>
        <w:rPr>
          <w:noProof/>
          <w:color w:val="000000" w:themeColor="text1"/>
          <w:szCs w:val="28"/>
          <w:lang w:val="lv-LV"/>
        </w:rPr>
        <w:t>”</w:t>
      </w:r>
      <w:r w:rsidR="00DE39A8">
        <w:rPr>
          <w:noProof/>
          <w:color w:val="000000" w:themeColor="text1"/>
          <w:szCs w:val="28"/>
          <w:lang w:val="lv-LV"/>
        </w:rPr>
        <w:t>.</w:t>
      </w:r>
    </w:p>
    <w:p w14:paraId="25A8D3F6" w14:textId="5D722FAD" w:rsidR="000B1AEE" w:rsidRDefault="000B1AEE" w:rsidP="000B1AEE">
      <w:pPr>
        <w:pStyle w:val="Pamatteksts"/>
        <w:numPr>
          <w:ilvl w:val="0"/>
          <w:numId w:val="24"/>
        </w:numPr>
        <w:spacing w:before="120"/>
        <w:ind w:left="0" w:firstLine="357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Papildināt 13.5.</w:t>
      </w:r>
      <w:r w:rsidR="00DE39A8">
        <w:rPr>
          <w:noProof/>
          <w:color w:val="000000" w:themeColor="text1"/>
          <w:szCs w:val="28"/>
          <w:lang w:val="lv-LV"/>
        </w:rPr>
        <w:t> </w:t>
      </w:r>
      <w:r>
        <w:rPr>
          <w:noProof/>
          <w:color w:val="000000" w:themeColor="text1"/>
          <w:szCs w:val="28"/>
          <w:lang w:val="lv-LV"/>
        </w:rPr>
        <w:t>apakšpunkt</w:t>
      </w:r>
      <w:r w:rsidR="00DE39A8">
        <w:rPr>
          <w:noProof/>
          <w:color w:val="000000" w:themeColor="text1"/>
          <w:szCs w:val="28"/>
          <w:lang w:val="lv-LV"/>
        </w:rPr>
        <w:t>u</w:t>
      </w:r>
      <w:r>
        <w:rPr>
          <w:noProof/>
          <w:color w:val="000000" w:themeColor="text1"/>
          <w:szCs w:val="28"/>
          <w:lang w:val="lv-LV"/>
        </w:rPr>
        <w:t xml:space="preserve"> aiz vārda “izveide” ar vārdiem “,</w:t>
      </w:r>
      <w:r w:rsidR="00DE39A8">
        <w:rPr>
          <w:noProof/>
          <w:color w:val="000000" w:themeColor="text1"/>
          <w:szCs w:val="28"/>
          <w:lang w:val="lv-LV"/>
        </w:rPr>
        <w:t> </w:t>
      </w:r>
      <w:r>
        <w:rPr>
          <w:noProof/>
          <w:color w:val="000000" w:themeColor="text1"/>
          <w:szCs w:val="28"/>
          <w:lang w:val="lv-LV"/>
        </w:rPr>
        <w:t>pamatlīdzekļu iegāde, k</w:t>
      </w:r>
      <w:r w:rsidR="00DE39A8">
        <w:rPr>
          <w:noProof/>
          <w:color w:val="000000" w:themeColor="text1"/>
          <w:szCs w:val="28"/>
          <w:lang w:val="lv-LV"/>
        </w:rPr>
        <w:t>uri</w:t>
      </w:r>
      <w:r>
        <w:rPr>
          <w:noProof/>
          <w:color w:val="000000" w:themeColor="text1"/>
          <w:szCs w:val="28"/>
          <w:lang w:val="lv-LV"/>
        </w:rPr>
        <w:t xml:space="preserve"> nav stacionāri novietojami,”</w:t>
      </w:r>
      <w:r w:rsidR="00E37EBD">
        <w:rPr>
          <w:noProof/>
          <w:color w:val="000000" w:themeColor="text1"/>
          <w:szCs w:val="28"/>
          <w:lang w:val="lv-LV"/>
        </w:rPr>
        <w:t>.</w:t>
      </w:r>
      <w:r>
        <w:rPr>
          <w:noProof/>
          <w:color w:val="000000" w:themeColor="text1"/>
          <w:szCs w:val="28"/>
          <w:lang w:val="lv-LV"/>
        </w:rPr>
        <w:t xml:space="preserve"> </w:t>
      </w:r>
    </w:p>
    <w:p w14:paraId="6B791E4D" w14:textId="4234A312" w:rsidR="00DA1969" w:rsidRDefault="00D92D58" w:rsidP="00DA1969">
      <w:pPr>
        <w:pStyle w:val="Pamatteksts"/>
        <w:numPr>
          <w:ilvl w:val="0"/>
          <w:numId w:val="24"/>
        </w:numPr>
        <w:spacing w:before="120"/>
        <w:ind w:left="0" w:firstLine="357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Svītrot 43.3. un 44.3. apakšpunktā vārdus “kas reģistrēts zemesgrāmatā un”</w:t>
      </w:r>
      <w:r w:rsidR="00DA1969">
        <w:rPr>
          <w:noProof/>
          <w:color w:val="000000" w:themeColor="text1"/>
          <w:szCs w:val="28"/>
          <w:lang w:val="lv-LV"/>
        </w:rPr>
        <w:t>.</w:t>
      </w:r>
    </w:p>
    <w:p w14:paraId="71DAF7AE" w14:textId="37E0719E" w:rsidR="00E37EBD" w:rsidRPr="00CF4C6F" w:rsidRDefault="00E37EBD" w:rsidP="00CF4C6F">
      <w:pPr>
        <w:pStyle w:val="Pamatteksts"/>
        <w:numPr>
          <w:ilvl w:val="0"/>
          <w:numId w:val="24"/>
        </w:numPr>
        <w:spacing w:before="120"/>
        <w:ind w:left="0" w:firstLine="357"/>
        <w:jc w:val="both"/>
        <w:rPr>
          <w:noProof/>
          <w:color w:val="000000" w:themeColor="text1"/>
          <w:szCs w:val="28"/>
          <w:lang w:val="lv-LV"/>
        </w:rPr>
      </w:pPr>
      <w:r w:rsidRPr="00CF4C6F">
        <w:rPr>
          <w:noProof/>
          <w:color w:val="000000" w:themeColor="text1"/>
          <w:szCs w:val="28"/>
          <w:lang w:val="lv-LV"/>
        </w:rPr>
        <w:t>Papildināt noteikumus ar 44.10. apakšpunktu šādā redakcijā:</w:t>
      </w:r>
    </w:p>
    <w:p w14:paraId="2A2A67E4" w14:textId="1ABA11FB" w:rsidR="00E37EBD" w:rsidRPr="00CF4C6F" w:rsidRDefault="00E37EBD" w:rsidP="00CF4C6F">
      <w:pPr>
        <w:pStyle w:val="Pamatteksts"/>
        <w:spacing w:before="120"/>
        <w:ind w:firstLine="709"/>
        <w:jc w:val="both"/>
        <w:rPr>
          <w:noProof/>
          <w:color w:val="000000" w:themeColor="text1"/>
          <w:szCs w:val="28"/>
          <w:lang w:val="lv-LV"/>
        </w:rPr>
      </w:pPr>
      <w:r w:rsidRPr="00CF4C6F">
        <w:rPr>
          <w:noProof/>
          <w:color w:val="000000" w:themeColor="text1"/>
          <w:szCs w:val="28"/>
          <w:lang w:val="lv-LV"/>
        </w:rPr>
        <w:lastRenderedPageBreak/>
        <w:t>“44.10. būvvaldes</w:t>
      </w:r>
      <w:r w:rsidR="00E849BA" w:rsidRPr="00CF4C6F">
        <w:rPr>
          <w:noProof/>
          <w:color w:val="000000" w:themeColor="text1"/>
          <w:szCs w:val="28"/>
          <w:lang w:val="lv-LV"/>
        </w:rPr>
        <w:t xml:space="preserve"> saskaņojumu vai izziņu par </w:t>
      </w:r>
      <w:r w:rsidRPr="00CF4C6F">
        <w:rPr>
          <w:noProof/>
          <w:color w:val="000000" w:themeColor="text1"/>
          <w:szCs w:val="28"/>
          <w:lang w:val="lv-LV"/>
        </w:rPr>
        <w:t xml:space="preserve">projektā </w:t>
      </w:r>
      <w:r w:rsidR="000265E4" w:rsidRPr="00CF4C6F">
        <w:rPr>
          <w:noProof/>
          <w:color w:val="000000" w:themeColor="text1"/>
          <w:szCs w:val="28"/>
          <w:lang w:val="lv-LV"/>
        </w:rPr>
        <w:t>p</w:t>
      </w:r>
      <w:r w:rsidR="00E849BA" w:rsidRPr="00CF4C6F">
        <w:rPr>
          <w:noProof/>
          <w:color w:val="000000" w:themeColor="text1"/>
          <w:szCs w:val="28"/>
          <w:lang w:val="lv-LV"/>
        </w:rPr>
        <w:t>aredzēto</w:t>
      </w:r>
      <w:r w:rsidR="000265E4" w:rsidRPr="00CF4C6F">
        <w:rPr>
          <w:noProof/>
          <w:color w:val="000000" w:themeColor="text1"/>
          <w:szCs w:val="28"/>
          <w:lang w:val="lv-LV"/>
        </w:rPr>
        <w:t xml:space="preserve"> atsevišķu labiekārtojuma elementu, stacionāru reklāmas vai informācijas stendu uzstādīšan</w:t>
      </w:r>
      <w:r w:rsidR="00E849BA" w:rsidRPr="00CF4C6F">
        <w:rPr>
          <w:noProof/>
          <w:color w:val="000000" w:themeColor="text1"/>
          <w:szCs w:val="28"/>
          <w:lang w:val="lv-LV"/>
        </w:rPr>
        <w:t>u</w:t>
      </w:r>
      <w:r w:rsidR="00CF4C6F" w:rsidRPr="00CF4C6F">
        <w:rPr>
          <w:noProof/>
          <w:color w:val="000000" w:themeColor="text1"/>
          <w:szCs w:val="28"/>
          <w:lang w:val="lv-LV"/>
        </w:rPr>
        <w:t>.</w:t>
      </w:r>
      <w:r w:rsidR="00CF4C6F">
        <w:rPr>
          <w:noProof/>
          <w:color w:val="000000" w:themeColor="text1"/>
          <w:szCs w:val="28"/>
          <w:lang w:val="lv-LV"/>
        </w:rPr>
        <w:t>”</w:t>
      </w:r>
    </w:p>
    <w:p w14:paraId="59BD8980" w14:textId="161EB70F" w:rsidR="00166D38" w:rsidRDefault="00166D38" w:rsidP="00DA1969">
      <w:pPr>
        <w:pStyle w:val="Pamatteksts"/>
        <w:numPr>
          <w:ilvl w:val="0"/>
          <w:numId w:val="24"/>
        </w:numPr>
        <w:spacing w:before="120"/>
        <w:ind w:left="0" w:firstLine="357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Izteikt 45.</w:t>
      </w:r>
      <w:r w:rsidR="00DE39A8">
        <w:rPr>
          <w:noProof/>
          <w:color w:val="000000" w:themeColor="text1"/>
          <w:szCs w:val="28"/>
          <w:lang w:val="lv-LV"/>
        </w:rPr>
        <w:t> </w:t>
      </w:r>
      <w:r>
        <w:rPr>
          <w:noProof/>
          <w:color w:val="000000" w:themeColor="text1"/>
          <w:szCs w:val="28"/>
          <w:lang w:val="lv-LV"/>
        </w:rPr>
        <w:t>punktu šādā redakcijā:</w:t>
      </w:r>
    </w:p>
    <w:p w14:paraId="31D57C5A" w14:textId="33BD987A" w:rsidR="00166D38" w:rsidRDefault="00166D38" w:rsidP="00166D38">
      <w:pPr>
        <w:pStyle w:val="Pamatteksts"/>
        <w:spacing w:before="120"/>
        <w:ind w:firstLine="709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 xml:space="preserve">“45. </w:t>
      </w:r>
      <w:r w:rsidRPr="00166D38">
        <w:rPr>
          <w:noProof/>
          <w:color w:val="000000" w:themeColor="text1"/>
          <w:szCs w:val="28"/>
          <w:lang w:val="lv-LV"/>
        </w:rPr>
        <w:t>Ja pretendents nekustamo īpašumu, kurā paredzēts īstenot projektu, saskaņā ar šo noteikumu 43.3. un 44.3. apakšpunktu nenomā, nepatapina vai neiesniedz saskaņojumu ar nekustamā īpašuma īpašnieku, tad nekustam</w:t>
      </w:r>
      <w:r w:rsidR="00DE39A8">
        <w:rPr>
          <w:noProof/>
          <w:color w:val="000000" w:themeColor="text1"/>
          <w:szCs w:val="28"/>
          <w:lang w:val="lv-LV"/>
        </w:rPr>
        <w:t>ais</w:t>
      </w:r>
      <w:r w:rsidRPr="00166D38">
        <w:rPr>
          <w:noProof/>
          <w:color w:val="000000" w:themeColor="text1"/>
          <w:szCs w:val="28"/>
          <w:lang w:val="lv-LV"/>
        </w:rPr>
        <w:t xml:space="preserve"> īpašum</w:t>
      </w:r>
      <w:r w:rsidR="00DE39A8">
        <w:rPr>
          <w:noProof/>
          <w:color w:val="000000" w:themeColor="text1"/>
          <w:szCs w:val="28"/>
          <w:lang w:val="lv-LV"/>
        </w:rPr>
        <w:t>s</w:t>
      </w:r>
      <w:r w:rsidRPr="00166D38">
        <w:rPr>
          <w:noProof/>
          <w:color w:val="000000" w:themeColor="text1"/>
          <w:szCs w:val="28"/>
          <w:lang w:val="lv-LV"/>
        </w:rPr>
        <w:t xml:space="preserve"> </w:t>
      </w:r>
      <w:r w:rsidR="00DE39A8">
        <w:rPr>
          <w:noProof/>
          <w:color w:val="000000" w:themeColor="text1"/>
          <w:szCs w:val="28"/>
          <w:lang w:val="lv-LV"/>
        </w:rPr>
        <w:t>ir</w:t>
      </w:r>
      <w:r w:rsidRPr="00166D38">
        <w:rPr>
          <w:noProof/>
          <w:color w:val="000000" w:themeColor="text1"/>
          <w:szCs w:val="28"/>
          <w:lang w:val="lv-LV"/>
        </w:rPr>
        <w:t xml:space="preserve"> pretendenta īpašumā, </w:t>
      </w:r>
      <w:r w:rsidR="00DE39A8">
        <w:rPr>
          <w:noProof/>
          <w:color w:val="000000" w:themeColor="text1"/>
          <w:szCs w:val="28"/>
          <w:lang w:val="lv-LV"/>
        </w:rPr>
        <w:t>un t</w:t>
      </w:r>
      <w:r w:rsidRPr="00166D38">
        <w:rPr>
          <w:noProof/>
          <w:color w:val="000000" w:themeColor="text1"/>
          <w:szCs w:val="28"/>
          <w:lang w:val="lv-LV"/>
        </w:rPr>
        <w:t>o apliecina ieraksts zemesgrāmatā</w:t>
      </w:r>
      <w:r w:rsidR="00DE39A8">
        <w:rPr>
          <w:noProof/>
          <w:color w:val="000000" w:themeColor="text1"/>
          <w:szCs w:val="28"/>
          <w:lang w:val="lv-LV"/>
        </w:rPr>
        <w:t>,</w:t>
      </w:r>
      <w:r w:rsidRPr="00166D38">
        <w:rPr>
          <w:noProof/>
          <w:color w:val="000000" w:themeColor="text1"/>
          <w:szCs w:val="28"/>
          <w:lang w:val="lv-LV"/>
        </w:rPr>
        <w:t xml:space="preserve"> vai arī zemesgrāmatā ir ierakstītas nekustamā īpašuma apbūves tiesības</w:t>
      </w:r>
      <w:r w:rsidR="00DE39A8">
        <w:rPr>
          <w:noProof/>
          <w:color w:val="000000" w:themeColor="text1"/>
          <w:szCs w:val="28"/>
          <w:lang w:val="lv-LV"/>
        </w:rPr>
        <w:t>.</w:t>
      </w:r>
      <w:r w:rsidRPr="00166D38">
        <w:rPr>
          <w:noProof/>
          <w:color w:val="000000" w:themeColor="text1"/>
          <w:szCs w:val="28"/>
          <w:lang w:val="lv-LV"/>
        </w:rPr>
        <w:t xml:space="preserve"> </w:t>
      </w:r>
      <w:r w:rsidR="00DE39A8">
        <w:rPr>
          <w:noProof/>
          <w:color w:val="000000" w:themeColor="text1"/>
          <w:szCs w:val="28"/>
          <w:lang w:val="lv-LV"/>
        </w:rPr>
        <w:t>J</w:t>
      </w:r>
      <w:r w:rsidRPr="00166D38">
        <w:rPr>
          <w:noProof/>
          <w:color w:val="000000" w:themeColor="text1"/>
          <w:szCs w:val="28"/>
          <w:lang w:val="lv-LV"/>
        </w:rPr>
        <w:t xml:space="preserve">a pretendents ir </w:t>
      </w:r>
      <w:r>
        <w:rPr>
          <w:noProof/>
          <w:color w:val="000000" w:themeColor="text1"/>
          <w:szCs w:val="28"/>
          <w:lang w:val="lv-LV"/>
        </w:rPr>
        <w:t xml:space="preserve">tiešās vai pastarpinātās pārvaldes iestāde, </w:t>
      </w:r>
      <w:r w:rsidRPr="00166D38">
        <w:rPr>
          <w:noProof/>
          <w:color w:val="000000" w:themeColor="text1"/>
          <w:szCs w:val="28"/>
          <w:lang w:val="lv-LV"/>
        </w:rPr>
        <w:t>vietējā pašvaldība</w:t>
      </w:r>
      <w:r>
        <w:rPr>
          <w:noProof/>
          <w:color w:val="000000" w:themeColor="text1"/>
          <w:szCs w:val="28"/>
          <w:lang w:val="lv-LV"/>
        </w:rPr>
        <w:t xml:space="preserve"> vai reliģiskā organizācija</w:t>
      </w:r>
      <w:r w:rsidRPr="00166D38">
        <w:rPr>
          <w:noProof/>
          <w:color w:val="000000" w:themeColor="text1"/>
          <w:szCs w:val="28"/>
          <w:lang w:val="lv-LV"/>
        </w:rPr>
        <w:t>, tad</w:t>
      </w:r>
      <w:r w:rsidR="00CC2DDF" w:rsidRPr="00CC2DDF">
        <w:rPr>
          <w:noProof/>
          <w:color w:val="000000" w:themeColor="text1"/>
          <w:szCs w:val="28"/>
          <w:lang w:val="lv-LV"/>
        </w:rPr>
        <w:t xml:space="preserve"> </w:t>
      </w:r>
      <w:r w:rsidR="00CC2DDF">
        <w:rPr>
          <w:noProof/>
          <w:color w:val="000000" w:themeColor="text1"/>
          <w:szCs w:val="28"/>
          <w:lang w:val="lv-LV"/>
        </w:rPr>
        <w:t xml:space="preserve">attiecīgais nekustamais īpašums ir </w:t>
      </w:r>
      <w:r>
        <w:rPr>
          <w:noProof/>
          <w:color w:val="000000" w:themeColor="text1"/>
          <w:szCs w:val="28"/>
          <w:lang w:val="lv-LV"/>
        </w:rPr>
        <w:t>tiešās vai pastarpinātās pārvaldes iestādes,</w:t>
      </w:r>
      <w:r w:rsidRPr="00166D38">
        <w:rPr>
          <w:noProof/>
          <w:color w:val="000000" w:themeColor="text1"/>
          <w:szCs w:val="28"/>
          <w:lang w:val="lv-LV"/>
        </w:rPr>
        <w:t xml:space="preserve"> vietējās pašvaldības </w:t>
      </w:r>
      <w:r>
        <w:rPr>
          <w:noProof/>
          <w:color w:val="000000" w:themeColor="text1"/>
          <w:szCs w:val="28"/>
          <w:lang w:val="lv-LV"/>
        </w:rPr>
        <w:t>vai reliģiskās organizācijas</w:t>
      </w:r>
      <w:r w:rsidRPr="00166D38">
        <w:rPr>
          <w:noProof/>
          <w:color w:val="000000" w:themeColor="text1"/>
          <w:szCs w:val="28"/>
          <w:lang w:val="lv-LV"/>
        </w:rPr>
        <w:t xml:space="preserve"> īpašumā</w:t>
      </w:r>
      <w:r w:rsidR="00CC2DDF" w:rsidRPr="00CC2DDF">
        <w:rPr>
          <w:noProof/>
          <w:color w:val="000000" w:themeColor="text1"/>
          <w:szCs w:val="28"/>
          <w:lang w:val="lv-LV"/>
        </w:rPr>
        <w:t xml:space="preserve"> </w:t>
      </w:r>
      <w:r w:rsidR="00CC2DDF">
        <w:rPr>
          <w:noProof/>
          <w:color w:val="000000" w:themeColor="text1"/>
          <w:szCs w:val="28"/>
          <w:lang w:val="lv-LV"/>
        </w:rPr>
        <w:t>ar apliecinošu ierakstu</w:t>
      </w:r>
      <w:r w:rsidR="00CC2DDF" w:rsidRPr="00166D38">
        <w:rPr>
          <w:noProof/>
          <w:color w:val="000000" w:themeColor="text1"/>
          <w:szCs w:val="28"/>
          <w:lang w:val="lv-LV"/>
        </w:rPr>
        <w:t xml:space="preserve"> zemesgrāmatā</w:t>
      </w:r>
      <w:r w:rsidR="00CC2DDF">
        <w:rPr>
          <w:noProof/>
          <w:color w:val="000000" w:themeColor="text1"/>
          <w:szCs w:val="28"/>
          <w:lang w:val="lv-LV"/>
        </w:rPr>
        <w:t xml:space="preserve"> </w:t>
      </w:r>
      <w:r w:rsidRPr="00166D38">
        <w:rPr>
          <w:noProof/>
          <w:color w:val="000000" w:themeColor="text1"/>
          <w:szCs w:val="28"/>
          <w:lang w:val="lv-LV"/>
        </w:rPr>
        <w:t xml:space="preserve">vai </w:t>
      </w:r>
      <w:r>
        <w:rPr>
          <w:noProof/>
          <w:color w:val="000000" w:themeColor="text1"/>
          <w:szCs w:val="28"/>
          <w:lang w:val="lv-LV"/>
        </w:rPr>
        <w:t>tiešās vai pastarpinātās pārvaldes iestādes,</w:t>
      </w:r>
      <w:r w:rsidRPr="00166D38">
        <w:rPr>
          <w:noProof/>
          <w:color w:val="000000" w:themeColor="text1"/>
          <w:szCs w:val="28"/>
          <w:lang w:val="lv-LV"/>
        </w:rPr>
        <w:t xml:space="preserve"> vietējās pašvaldības </w:t>
      </w:r>
      <w:r>
        <w:rPr>
          <w:noProof/>
          <w:color w:val="000000" w:themeColor="text1"/>
          <w:szCs w:val="28"/>
          <w:lang w:val="lv-LV"/>
        </w:rPr>
        <w:t>vai reliģiskās organizācijas</w:t>
      </w:r>
      <w:r w:rsidRPr="00166D38">
        <w:rPr>
          <w:noProof/>
          <w:color w:val="000000" w:themeColor="text1"/>
          <w:szCs w:val="28"/>
          <w:lang w:val="lv-LV"/>
        </w:rPr>
        <w:t xml:space="preserve"> valdījumā.</w:t>
      </w:r>
      <w:r>
        <w:rPr>
          <w:noProof/>
          <w:color w:val="000000" w:themeColor="text1"/>
          <w:szCs w:val="28"/>
          <w:lang w:val="lv-LV"/>
        </w:rPr>
        <w:t>”</w:t>
      </w:r>
    </w:p>
    <w:p w14:paraId="7860B4D7" w14:textId="4A3F3908" w:rsidR="00DA1969" w:rsidRDefault="00DA1969" w:rsidP="00DA1969">
      <w:pPr>
        <w:pStyle w:val="Pamatteksts"/>
        <w:numPr>
          <w:ilvl w:val="0"/>
          <w:numId w:val="24"/>
        </w:numPr>
        <w:spacing w:before="120"/>
        <w:ind w:left="0" w:firstLine="357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 xml:space="preserve">Izteikt </w:t>
      </w:r>
      <w:r w:rsidR="00954B41">
        <w:rPr>
          <w:noProof/>
          <w:color w:val="000000" w:themeColor="text1"/>
          <w:szCs w:val="28"/>
          <w:lang w:val="lv-LV"/>
        </w:rPr>
        <w:t>56.</w:t>
      </w:r>
      <w:r w:rsidR="00DE39A8">
        <w:rPr>
          <w:noProof/>
          <w:color w:val="000000" w:themeColor="text1"/>
          <w:szCs w:val="28"/>
          <w:lang w:val="lv-LV"/>
        </w:rPr>
        <w:t> </w:t>
      </w:r>
      <w:r w:rsidR="00954B41">
        <w:rPr>
          <w:noProof/>
          <w:color w:val="000000" w:themeColor="text1"/>
          <w:szCs w:val="28"/>
          <w:lang w:val="lv-LV"/>
        </w:rPr>
        <w:t>punktu šādā redakcijā:</w:t>
      </w:r>
    </w:p>
    <w:p w14:paraId="13B04EC2" w14:textId="6EE8640E" w:rsidR="00DA1969" w:rsidRPr="00DA1969" w:rsidRDefault="00DA1969" w:rsidP="00DA1969">
      <w:pPr>
        <w:pStyle w:val="Pamatteksts"/>
        <w:spacing w:before="120"/>
        <w:ind w:firstLine="709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“</w:t>
      </w:r>
      <w:r w:rsidRPr="00DA1969">
        <w:rPr>
          <w:noProof/>
          <w:color w:val="000000" w:themeColor="text1"/>
          <w:szCs w:val="28"/>
          <w:lang w:val="lv-LV"/>
        </w:rPr>
        <w:t>56. Atbalsta saņēmējs, sākot ar ceturt</w:t>
      </w:r>
      <w:r w:rsidR="00BE2027">
        <w:rPr>
          <w:noProof/>
          <w:color w:val="000000" w:themeColor="text1"/>
          <w:szCs w:val="28"/>
          <w:lang w:val="lv-LV"/>
        </w:rPr>
        <w:t>o gadu pēc projekta īstenošanas</w:t>
      </w:r>
      <w:r w:rsidRPr="00DA1969">
        <w:rPr>
          <w:noProof/>
          <w:color w:val="000000" w:themeColor="text1"/>
          <w:szCs w:val="28"/>
          <w:lang w:val="lv-LV"/>
        </w:rPr>
        <w:t xml:space="preserve"> par pilno noslēgto gadu un turpmāk visā projekta uzraudzības periodā katru gadu mēneša laikā pēc gada pārskata iesniegšanas</w:t>
      </w:r>
      <w:r w:rsidR="00DE39A8">
        <w:rPr>
          <w:noProof/>
          <w:color w:val="000000" w:themeColor="text1"/>
          <w:szCs w:val="28"/>
          <w:lang w:val="lv-LV"/>
        </w:rPr>
        <w:t>,</w:t>
      </w:r>
      <w:r w:rsidRPr="00DA1969">
        <w:rPr>
          <w:noProof/>
          <w:color w:val="000000" w:themeColor="text1"/>
          <w:szCs w:val="28"/>
          <w:lang w:val="lv-LV"/>
        </w:rPr>
        <w:t xml:space="preserve"> Valsts ieņēmumu dienestā iesniedz Lauku atbalsta dienestā pārskatu par atbalsta saņēmēja saimnieciskās darbības rādītājiem par iepriekšējo kalendāra gadu (3. pielikums)” saistībā ar aktivitāti </w:t>
      </w:r>
      <w:r>
        <w:rPr>
          <w:noProof/>
          <w:color w:val="000000" w:themeColor="text1"/>
          <w:szCs w:val="28"/>
          <w:lang w:val="lv-LV"/>
        </w:rPr>
        <w:t>“</w:t>
      </w:r>
      <w:r w:rsidRPr="00DA1969">
        <w:rPr>
          <w:noProof/>
          <w:color w:val="000000" w:themeColor="text1"/>
          <w:szCs w:val="28"/>
          <w:lang w:val="lv-LV"/>
        </w:rPr>
        <w:t>Vietējās ekonomikas stiprināšanas iniciatīvas</w:t>
      </w:r>
      <w:r>
        <w:rPr>
          <w:noProof/>
          <w:color w:val="000000" w:themeColor="text1"/>
          <w:szCs w:val="28"/>
          <w:lang w:val="lv-LV"/>
        </w:rPr>
        <w:t>”.</w:t>
      </w:r>
    </w:p>
    <w:p w14:paraId="4F271045" w14:textId="09A9890F" w:rsidR="000C031F" w:rsidRDefault="00A9711B" w:rsidP="00D83E19">
      <w:pPr>
        <w:pStyle w:val="Pamatteksts"/>
        <w:numPr>
          <w:ilvl w:val="0"/>
          <w:numId w:val="24"/>
        </w:numPr>
        <w:tabs>
          <w:tab w:val="left" w:pos="851"/>
        </w:tabs>
        <w:spacing w:before="120"/>
        <w:ind w:left="0" w:firstLine="426"/>
        <w:jc w:val="both"/>
        <w:rPr>
          <w:noProof/>
          <w:color w:val="000000" w:themeColor="text1"/>
          <w:szCs w:val="28"/>
          <w:lang w:val="lv-LV"/>
        </w:rPr>
      </w:pPr>
      <w:r>
        <w:rPr>
          <w:noProof/>
          <w:color w:val="000000" w:themeColor="text1"/>
          <w:szCs w:val="28"/>
          <w:lang w:val="lv-LV"/>
        </w:rPr>
        <w:t>Papildināt</w:t>
      </w:r>
      <w:r w:rsidR="000C031F">
        <w:rPr>
          <w:noProof/>
          <w:color w:val="000000" w:themeColor="text1"/>
          <w:szCs w:val="28"/>
          <w:lang w:val="lv-LV"/>
        </w:rPr>
        <w:t xml:space="preserve"> 2.</w:t>
      </w:r>
      <w:r w:rsidR="00D75457">
        <w:rPr>
          <w:noProof/>
          <w:color w:val="000000" w:themeColor="text1"/>
          <w:szCs w:val="28"/>
          <w:lang w:val="lv-LV"/>
        </w:rPr>
        <w:t> </w:t>
      </w:r>
      <w:r w:rsidR="000C031F">
        <w:rPr>
          <w:noProof/>
          <w:color w:val="000000" w:themeColor="text1"/>
          <w:szCs w:val="28"/>
          <w:lang w:val="lv-LV"/>
        </w:rPr>
        <w:t>pielikum</w:t>
      </w:r>
      <w:r>
        <w:rPr>
          <w:noProof/>
          <w:color w:val="000000" w:themeColor="text1"/>
          <w:szCs w:val="28"/>
          <w:lang w:val="lv-LV"/>
        </w:rPr>
        <w:t>u ar B.6.5.</w:t>
      </w:r>
      <w:r w:rsidR="006035BE">
        <w:rPr>
          <w:noProof/>
          <w:color w:val="000000" w:themeColor="text1"/>
          <w:szCs w:val="28"/>
          <w:lang w:val="lv-LV"/>
        </w:rPr>
        <w:t xml:space="preserve"> </w:t>
      </w:r>
      <w:r w:rsidR="000C031F">
        <w:rPr>
          <w:noProof/>
          <w:color w:val="000000" w:themeColor="text1"/>
          <w:szCs w:val="28"/>
          <w:lang w:val="lv-LV"/>
        </w:rPr>
        <w:t>apakšpunktu šādā redakcijā: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05"/>
        <w:gridCol w:w="5526"/>
      </w:tblGrid>
      <w:tr w:rsidR="00A9711B" w:rsidRPr="00261847" w14:paraId="7CAA875C" w14:textId="77777777" w:rsidTr="00592073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BFBFBF"/>
            <w:hideMark/>
          </w:tcPr>
          <w:p w14:paraId="6FED4630" w14:textId="34CD6696" w:rsidR="00A9711B" w:rsidRPr="00B47036" w:rsidRDefault="00A9711B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lv-LV"/>
              </w:rPr>
            </w:pPr>
            <w:r w:rsidRPr="00B4703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lv-LV"/>
              </w:rPr>
              <w:t>“B.6.5. Projekta īstenošanas darbības virziens (attiecas, ja projektā īsteno noteikumu 5</w:t>
            </w:r>
            <w:r w:rsidRPr="00B4703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vertAlign w:val="superscript"/>
                <w:lang w:eastAsia="lv-LV"/>
              </w:rPr>
              <w:t>1</w:t>
            </w:r>
            <w:r w:rsidRPr="00B4703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lv-LV"/>
              </w:rPr>
              <w:t>. apakšpunktā minēto darbību)</w:t>
            </w:r>
          </w:p>
        </w:tc>
      </w:tr>
      <w:tr w:rsidR="00A9711B" w:rsidRPr="00261847" w14:paraId="6DE8D402" w14:textId="77777777" w:rsidTr="00592073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auto"/>
          </w:tcPr>
          <w:p w14:paraId="3517D23A" w14:textId="77777777" w:rsidR="00A9711B" w:rsidRPr="00B47036" w:rsidRDefault="00A9711B" w:rsidP="0059207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lv-LV"/>
              </w:rPr>
            </w:pPr>
            <w:r w:rsidRPr="00B47036">
              <w:rPr>
                <w:rFonts w:ascii="Times New Roman" w:eastAsia="Times New Roman" w:hAnsi="Times New Roman" w:cs="Times New Roman"/>
                <w:iCs/>
                <w:color w:val="000000" w:themeColor="text1"/>
                <w:sz w:val="20"/>
                <w:szCs w:val="20"/>
                <w:lang w:eastAsia="lv-LV"/>
              </w:rPr>
              <w:t>Projekts tiks īstenots šādā nozarē</w:t>
            </w:r>
          </w:p>
        </w:tc>
      </w:tr>
      <w:tr w:rsidR="00A9711B" w:rsidRPr="00261847" w14:paraId="228C6976" w14:textId="77777777" w:rsidTr="00592073">
        <w:tc>
          <w:tcPr>
            <w:tcW w:w="1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1A41DF" w14:textId="77777777" w:rsidR="00A9711B" w:rsidRPr="00B47036" w:rsidRDefault="00A9711B" w:rsidP="00592073">
            <w:pPr>
              <w:spacing w:after="100" w:afterAutospacing="1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B47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 </w:t>
            </w:r>
            <w:r w:rsidRPr="000740A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v-LV"/>
              </w:rPr>
              <w:t>NACE</w:t>
            </w:r>
            <w:r w:rsidRPr="00B47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2. red. klasifikācijas 4 zīmju ciparu kods</w:t>
            </w:r>
          </w:p>
        </w:tc>
        <w:tc>
          <w:tcPr>
            <w:tcW w:w="3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DC647" w14:textId="77777777" w:rsidR="00A9711B" w:rsidRPr="00261847" w:rsidRDefault="00A9711B" w:rsidP="00592073">
            <w:pPr>
              <w:spacing w:after="100" w:afterAutospacing="1" w:line="254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  <w:tr w:rsidR="00A9711B" w:rsidRPr="00261847" w14:paraId="25E2CFE3" w14:textId="77777777" w:rsidTr="00592073">
        <w:tc>
          <w:tcPr>
            <w:tcW w:w="1974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7FB69B45" w14:textId="4826E8FE" w:rsidR="00A9711B" w:rsidRPr="00B47036" w:rsidRDefault="00A9711B" w:rsidP="00592073">
            <w:pPr>
              <w:spacing w:after="100" w:afterAutospacing="1" w:line="254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0740A6">
              <w:rPr>
                <w:rFonts w:ascii="Times New Roman" w:eastAsia="Times New Roman" w:hAnsi="Times New Roman" w:cs="Times New Roman"/>
                <w:i/>
                <w:color w:val="000000" w:themeColor="text1"/>
                <w:sz w:val="20"/>
                <w:szCs w:val="20"/>
                <w:lang w:eastAsia="lv-LV"/>
              </w:rPr>
              <w:t>NACE</w:t>
            </w:r>
            <w:r w:rsidRPr="00B4703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2. red. klasifikācijas nosaukums (atbilstoši norādītajam kodam)”</w:t>
            </w:r>
          </w:p>
        </w:tc>
        <w:tc>
          <w:tcPr>
            <w:tcW w:w="3026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</w:tcPr>
          <w:p w14:paraId="1B6FAA3E" w14:textId="77777777" w:rsidR="00A9711B" w:rsidRPr="00261847" w:rsidRDefault="00A9711B" w:rsidP="00592073">
            <w:pPr>
              <w:spacing w:after="100" w:afterAutospacing="1" w:line="254" w:lineRule="atLeast"/>
              <w:jc w:val="center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47FBB288" w14:textId="77777777" w:rsidR="00A9711B" w:rsidRDefault="00A9711B" w:rsidP="00A9711B">
      <w:pPr>
        <w:pStyle w:val="Pamatteksts"/>
        <w:tabs>
          <w:tab w:val="left" w:pos="851"/>
        </w:tabs>
        <w:spacing w:before="120"/>
        <w:ind w:left="426"/>
        <w:jc w:val="both"/>
        <w:rPr>
          <w:noProof/>
          <w:color w:val="000000" w:themeColor="text1"/>
          <w:szCs w:val="28"/>
          <w:lang w:val="lv-LV"/>
        </w:rPr>
      </w:pPr>
    </w:p>
    <w:p w14:paraId="305C455F" w14:textId="77777777" w:rsidR="00681C70" w:rsidRDefault="00681C70" w:rsidP="00681C70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446A23AB" w14:textId="77777777" w:rsidR="002D3920" w:rsidRDefault="002D3920" w:rsidP="00681C70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EDE1D75" w14:textId="77777777" w:rsidR="00681C70" w:rsidRPr="00681C70" w:rsidRDefault="00681C70" w:rsidP="00681C70">
      <w:pPr>
        <w:shd w:val="clear" w:color="auto" w:fill="FFFFFF"/>
        <w:spacing w:after="0" w:line="240" w:lineRule="auto"/>
        <w:ind w:firstLine="301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51B5E9E7" w14:textId="2211F7F1" w:rsidR="00CA7CF3" w:rsidRPr="0038204A" w:rsidRDefault="00CA7CF3" w:rsidP="00AE4E31">
      <w:pPr>
        <w:pStyle w:val="Pamatteksts"/>
        <w:ind w:firstLine="720"/>
        <w:jc w:val="both"/>
        <w:rPr>
          <w:noProof/>
          <w:color w:val="000000" w:themeColor="text1"/>
          <w:szCs w:val="28"/>
          <w:lang w:val="lv-LV"/>
        </w:rPr>
      </w:pPr>
      <w:r w:rsidRPr="0038204A">
        <w:rPr>
          <w:noProof/>
          <w:color w:val="000000" w:themeColor="text1"/>
          <w:szCs w:val="28"/>
          <w:lang w:val="lv-LV"/>
        </w:rPr>
        <w:t>Ministru prezidents</w:t>
      </w:r>
      <w:r w:rsidR="00FC5D82" w:rsidRPr="0038204A">
        <w:rPr>
          <w:noProof/>
          <w:color w:val="000000" w:themeColor="text1"/>
          <w:szCs w:val="28"/>
          <w:lang w:val="lv-LV"/>
        </w:rPr>
        <w:tab/>
      </w:r>
      <w:r w:rsidR="00FC5D82" w:rsidRPr="0038204A">
        <w:rPr>
          <w:noProof/>
          <w:color w:val="000000" w:themeColor="text1"/>
          <w:szCs w:val="28"/>
          <w:lang w:val="lv-LV"/>
        </w:rPr>
        <w:tab/>
      </w:r>
      <w:r w:rsidR="00FC5D82" w:rsidRPr="0038204A">
        <w:rPr>
          <w:noProof/>
          <w:color w:val="000000" w:themeColor="text1"/>
          <w:szCs w:val="28"/>
          <w:lang w:val="lv-LV"/>
        </w:rPr>
        <w:tab/>
      </w:r>
      <w:r w:rsidR="00681C70">
        <w:rPr>
          <w:noProof/>
          <w:color w:val="000000" w:themeColor="text1"/>
          <w:szCs w:val="28"/>
          <w:lang w:val="lv-LV"/>
        </w:rPr>
        <w:tab/>
      </w:r>
      <w:r w:rsidR="00681C70">
        <w:rPr>
          <w:noProof/>
          <w:color w:val="000000" w:themeColor="text1"/>
          <w:szCs w:val="28"/>
          <w:lang w:val="lv-LV"/>
        </w:rPr>
        <w:tab/>
      </w:r>
      <w:r w:rsidR="00681C70">
        <w:rPr>
          <w:noProof/>
          <w:color w:val="000000" w:themeColor="text1"/>
          <w:szCs w:val="28"/>
          <w:lang w:val="lv-LV"/>
        </w:rPr>
        <w:tab/>
      </w:r>
      <w:r w:rsidRPr="0038204A">
        <w:rPr>
          <w:noProof/>
          <w:color w:val="000000" w:themeColor="text1"/>
          <w:szCs w:val="28"/>
          <w:lang w:val="lv-LV"/>
        </w:rPr>
        <w:t>Māris Kučinskis</w:t>
      </w:r>
    </w:p>
    <w:p w14:paraId="4ADB1FC1" w14:textId="77777777" w:rsidR="00CA7CF3" w:rsidRPr="0038204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35E0AF9" w14:textId="77777777" w:rsidR="00CA7CF3" w:rsidRPr="0038204A" w:rsidRDefault="00CA7CF3" w:rsidP="00CA7CF3">
      <w:pPr>
        <w:pStyle w:val="Sarakstarindkopa"/>
        <w:spacing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59D7E6D2" w14:textId="16A0F87B" w:rsidR="00D10A34" w:rsidRPr="0038204A" w:rsidRDefault="00CA7CF3" w:rsidP="00AE4E31">
      <w:pPr>
        <w:ind w:firstLine="720"/>
        <w:jc w:val="both"/>
        <w:rPr>
          <w:color w:val="000000" w:themeColor="text1"/>
        </w:rPr>
      </w:pP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Zemkopības ministrs</w:t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bookmarkStart w:id="0" w:name="_GoBack"/>
      <w:bookmarkEnd w:id="0"/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57BC4"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38204A">
        <w:rPr>
          <w:rFonts w:ascii="Times New Roman" w:hAnsi="Times New Roman" w:cs="Times New Roman"/>
          <w:color w:val="000000" w:themeColor="text1"/>
          <w:sz w:val="28"/>
          <w:szCs w:val="28"/>
        </w:rPr>
        <w:t>Jānis Dūklavs</w:t>
      </w:r>
    </w:p>
    <w:sectPr w:rsidR="00D10A34" w:rsidRPr="0038204A" w:rsidSect="000861FD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E5D9C1" w14:textId="77777777" w:rsidR="00E2099D" w:rsidRDefault="00E2099D" w:rsidP="00586C5F">
      <w:pPr>
        <w:spacing w:after="0" w:line="240" w:lineRule="auto"/>
      </w:pPr>
      <w:r>
        <w:separator/>
      </w:r>
    </w:p>
  </w:endnote>
  <w:endnote w:type="continuationSeparator" w:id="0">
    <w:p w14:paraId="5E2E49F7" w14:textId="77777777" w:rsidR="00E2099D" w:rsidRDefault="00E2099D" w:rsidP="00586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BA129" w14:textId="7352C5A5" w:rsidR="00E409E7" w:rsidRPr="002D3920" w:rsidRDefault="002D3920" w:rsidP="002D3920">
    <w:pPr>
      <w:pStyle w:val="Kjene"/>
    </w:pPr>
    <w:r w:rsidRPr="002D3920">
      <w:rPr>
        <w:rFonts w:ascii="Times New Roman" w:eastAsia="Times New Roman" w:hAnsi="Times New Roman" w:cs="Times New Roman"/>
        <w:sz w:val="20"/>
        <w:szCs w:val="20"/>
        <w:lang w:eastAsia="lv-LV"/>
      </w:rPr>
      <w:t>ZMnot_</w:t>
    </w:r>
    <w:r w:rsidR="00AA0B01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3F5991">
      <w:rPr>
        <w:rFonts w:ascii="Times New Roman" w:eastAsia="Times New Roman" w:hAnsi="Times New Roman" w:cs="Times New Roman"/>
        <w:sz w:val="20"/>
        <w:szCs w:val="20"/>
        <w:lang w:eastAsia="lv-LV"/>
      </w:rPr>
      <w:t>6</w:t>
    </w:r>
    <w:r w:rsidR="00AA0B01">
      <w:rPr>
        <w:rFonts w:ascii="Times New Roman" w:eastAsia="Times New Roman" w:hAnsi="Times New Roman" w:cs="Times New Roman"/>
        <w:sz w:val="20"/>
        <w:szCs w:val="20"/>
        <w:lang w:eastAsia="lv-LV"/>
      </w:rPr>
      <w:t>11</w:t>
    </w:r>
    <w:r w:rsidRPr="002D3920">
      <w:rPr>
        <w:rFonts w:ascii="Times New Roman" w:eastAsia="Times New Roman" w:hAnsi="Times New Roman" w:cs="Times New Roman"/>
        <w:sz w:val="20"/>
        <w:szCs w:val="20"/>
        <w:lang w:eastAsia="lv-LV"/>
      </w:rPr>
      <w:t>18_</w:t>
    </w:r>
    <w:r w:rsidR="00AA0B01">
      <w:rPr>
        <w:rFonts w:ascii="Times New Roman" w:eastAsia="Times New Roman" w:hAnsi="Times New Roman" w:cs="Times New Roman"/>
        <w:sz w:val="20"/>
        <w:szCs w:val="20"/>
        <w:lang w:eastAsia="lv-LV"/>
      </w:rPr>
      <w:t>LEADER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A422E" w14:textId="4FE2AF41" w:rsidR="00E409E7" w:rsidRPr="002D3920" w:rsidRDefault="002D3920" w:rsidP="002D3920">
    <w:pPr>
      <w:pStyle w:val="Kjene"/>
    </w:pPr>
    <w:r w:rsidRPr="002D3920">
      <w:rPr>
        <w:rFonts w:ascii="Times New Roman" w:eastAsia="Times New Roman" w:hAnsi="Times New Roman" w:cs="Times New Roman"/>
        <w:sz w:val="20"/>
        <w:szCs w:val="20"/>
        <w:lang w:eastAsia="lv-LV"/>
      </w:rPr>
      <w:t>ZMnot_</w:t>
    </w:r>
    <w:r w:rsidR="0006776E">
      <w:rPr>
        <w:rFonts w:ascii="Times New Roman" w:eastAsia="Times New Roman" w:hAnsi="Times New Roman" w:cs="Times New Roman"/>
        <w:sz w:val="20"/>
        <w:szCs w:val="20"/>
        <w:lang w:eastAsia="lv-LV"/>
      </w:rPr>
      <w:t>0</w:t>
    </w:r>
    <w:r w:rsidR="003F5991">
      <w:rPr>
        <w:rFonts w:ascii="Times New Roman" w:eastAsia="Times New Roman" w:hAnsi="Times New Roman" w:cs="Times New Roman"/>
        <w:sz w:val="20"/>
        <w:szCs w:val="20"/>
        <w:lang w:eastAsia="lv-LV"/>
      </w:rPr>
      <w:t>6</w:t>
    </w:r>
    <w:r w:rsidR="0006776E">
      <w:rPr>
        <w:rFonts w:ascii="Times New Roman" w:eastAsia="Times New Roman" w:hAnsi="Times New Roman" w:cs="Times New Roman"/>
        <w:sz w:val="20"/>
        <w:szCs w:val="20"/>
        <w:lang w:eastAsia="lv-LV"/>
      </w:rPr>
      <w:t>11</w:t>
    </w:r>
    <w:r w:rsidRPr="002D3920">
      <w:rPr>
        <w:rFonts w:ascii="Times New Roman" w:eastAsia="Times New Roman" w:hAnsi="Times New Roman" w:cs="Times New Roman"/>
        <w:sz w:val="20"/>
        <w:szCs w:val="20"/>
        <w:lang w:eastAsia="lv-LV"/>
      </w:rPr>
      <w:t>18_</w:t>
    </w:r>
    <w:r w:rsidR="0006776E">
      <w:rPr>
        <w:rFonts w:ascii="Times New Roman" w:eastAsia="Times New Roman" w:hAnsi="Times New Roman" w:cs="Times New Roman"/>
        <w:sz w:val="20"/>
        <w:szCs w:val="20"/>
        <w:lang w:eastAsia="lv-LV"/>
      </w:rPr>
      <w:t>LEADER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60D09B" w14:textId="77777777" w:rsidR="00E2099D" w:rsidRDefault="00E2099D" w:rsidP="00586C5F">
      <w:pPr>
        <w:spacing w:after="0" w:line="240" w:lineRule="auto"/>
      </w:pPr>
      <w:r>
        <w:separator/>
      </w:r>
    </w:p>
  </w:footnote>
  <w:footnote w:type="continuationSeparator" w:id="0">
    <w:p w14:paraId="72E6106B" w14:textId="77777777" w:rsidR="00E2099D" w:rsidRDefault="00E2099D" w:rsidP="00586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15187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14:paraId="58B5E958" w14:textId="612CC9AD" w:rsidR="00E409E7" w:rsidRPr="00C0556D" w:rsidRDefault="00E409E7" w:rsidP="00C0556D">
        <w:pPr>
          <w:pStyle w:val="Galvene"/>
          <w:jc w:val="center"/>
          <w:rPr>
            <w:rFonts w:ascii="Times New Roman" w:hAnsi="Times New Roman" w:cs="Times New Roman"/>
            <w:sz w:val="24"/>
          </w:rPr>
        </w:pPr>
        <w:r w:rsidRPr="00C0556D">
          <w:rPr>
            <w:rFonts w:ascii="Times New Roman" w:hAnsi="Times New Roman" w:cs="Times New Roman"/>
            <w:sz w:val="24"/>
          </w:rPr>
          <w:fldChar w:fldCharType="begin"/>
        </w:r>
        <w:r w:rsidRPr="00C0556D">
          <w:rPr>
            <w:rFonts w:ascii="Times New Roman" w:hAnsi="Times New Roman" w:cs="Times New Roman"/>
            <w:sz w:val="24"/>
          </w:rPr>
          <w:instrText>PAGE   \* MERGEFORMAT</w:instrText>
        </w:r>
        <w:r w:rsidRPr="00C0556D">
          <w:rPr>
            <w:rFonts w:ascii="Times New Roman" w:hAnsi="Times New Roman" w:cs="Times New Roman"/>
            <w:sz w:val="24"/>
          </w:rPr>
          <w:fldChar w:fldCharType="separate"/>
        </w:r>
        <w:r w:rsidR="00AE4E31">
          <w:rPr>
            <w:rFonts w:ascii="Times New Roman" w:hAnsi="Times New Roman" w:cs="Times New Roman"/>
            <w:noProof/>
            <w:sz w:val="24"/>
          </w:rPr>
          <w:t>2</w:t>
        </w:r>
        <w:r w:rsidRPr="00C0556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816BF"/>
    <w:multiLevelType w:val="hybridMultilevel"/>
    <w:tmpl w:val="864C82CE"/>
    <w:lvl w:ilvl="0" w:tplc="13945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D24FAF"/>
    <w:multiLevelType w:val="hybridMultilevel"/>
    <w:tmpl w:val="BE5A1066"/>
    <w:lvl w:ilvl="0" w:tplc="01CC4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F41A96"/>
    <w:multiLevelType w:val="hybridMultilevel"/>
    <w:tmpl w:val="0BCCF432"/>
    <w:lvl w:ilvl="0" w:tplc="A6A21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5461AF"/>
    <w:multiLevelType w:val="hybridMultilevel"/>
    <w:tmpl w:val="97702D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55A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5" w15:restartNumberingAfterBreak="0">
    <w:nsid w:val="1BCB7AE9"/>
    <w:multiLevelType w:val="multilevel"/>
    <w:tmpl w:val="AE043F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 w15:restartNumberingAfterBreak="0">
    <w:nsid w:val="1EE331EC"/>
    <w:multiLevelType w:val="hybridMultilevel"/>
    <w:tmpl w:val="4154C3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6117"/>
    <w:multiLevelType w:val="hybridMultilevel"/>
    <w:tmpl w:val="5AC814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478C3"/>
    <w:multiLevelType w:val="multilevel"/>
    <w:tmpl w:val="3A7CFC7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 w15:restartNumberingAfterBreak="0">
    <w:nsid w:val="31C802F6"/>
    <w:multiLevelType w:val="hybridMultilevel"/>
    <w:tmpl w:val="CF7EAEDE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120382"/>
    <w:multiLevelType w:val="hybridMultilevel"/>
    <w:tmpl w:val="F47253A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FF42E5"/>
    <w:multiLevelType w:val="hybridMultilevel"/>
    <w:tmpl w:val="0C86D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75D28"/>
    <w:multiLevelType w:val="hybridMultilevel"/>
    <w:tmpl w:val="B57AA7F8"/>
    <w:lvl w:ilvl="0" w:tplc="7C7891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8" w:hanging="360"/>
      </w:pPr>
    </w:lvl>
    <w:lvl w:ilvl="2" w:tplc="0426001B" w:tentative="1">
      <w:start w:val="1"/>
      <w:numFmt w:val="lowerRoman"/>
      <w:lvlText w:val="%3."/>
      <w:lvlJc w:val="right"/>
      <w:pPr>
        <w:ind w:left="2368" w:hanging="180"/>
      </w:pPr>
    </w:lvl>
    <w:lvl w:ilvl="3" w:tplc="0426000F" w:tentative="1">
      <w:start w:val="1"/>
      <w:numFmt w:val="decimal"/>
      <w:lvlText w:val="%4."/>
      <w:lvlJc w:val="left"/>
      <w:pPr>
        <w:ind w:left="3088" w:hanging="360"/>
      </w:pPr>
    </w:lvl>
    <w:lvl w:ilvl="4" w:tplc="04260019" w:tentative="1">
      <w:start w:val="1"/>
      <w:numFmt w:val="lowerLetter"/>
      <w:lvlText w:val="%5."/>
      <w:lvlJc w:val="left"/>
      <w:pPr>
        <w:ind w:left="3808" w:hanging="360"/>
      </w:pPr>
    </w:lvl>
    <w:lvl w:ilvl="5" w:tplc="0426001B" w:tentative="1">
      <w:start w:val="1"/>
      <w:numFmt w:val="lowerRoman"/>
      <w:lvlText w:val="%6."/>
      <w:lvlJc w:val="right"/>
      <w:pPr>
        <w:ind w:left="4528" w:hanging="180"/>
      </w:pPr>
    </w:lvl>
    <w:lvl w:ilvl="6" w:tplc="0426000F" w:tentative="1">
      <w:start w:val="1"/>
      <w:numFmt w:val="decimal"/>
      <w:lvlText w:val="%7."/>
      <w:lvlJc w:val="left"/>
      <w:pPr>
        <w:ind w:left="5248" w:hanging="360"/>
      </w:pPr>
    </w:lvl>
    <w:lvl w:ilvl="7" w:tplc="04260019" w:tentative="1">
      <w:start w:val="1"/>
      <w:numFmt w:val="lowerLetter"/>
      <w:lvlText w:val="%8."/>
      <w:lvlJc w:val="left"/>
      <w:pPr>
        <w:ind w:left="5968" w:hanging="360"/>
      </w:pPr>
    </w:lvl>
    <w:lvl w:ilvl="8" w:tplc="042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 w15:restartNumberingAfterBreak="0">
    <w:nsid w:val="57BC0048"/>
    <w:multiLevelType w:val="hybridMultilevel"/>
    <w:tmpl w:val="EBDAA5A0"/>
    <w:lvl w:ilvl="0" w:tplc="894EE8D6">
      <w:start w:val="4"/>
      <w:numFmt w:val="bullet"/>
      <w:lvlText w:val="*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129BB"/>
    <w:multiLevelType w:val="multilevel"/>
    <w:tmpl w:val="E564B47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 w15:restartNumberingAfterBreak="0">
    <w:nsid w:val="5BE40895"/>
    <w:multiLevelType w:val="multilevel"/>
    <w:tmpl w:val="FA10C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637D77B3"/>
    <w:multiLevelType w:val="hybridMultilevel"/>
    <w:tmpl w:val="D468197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A858C7"/>
    <w:multiLevelType w:val="hybridMultilevel"/>
    <w:tmpl w:val="041C13AE"/>
    <w:lvl w:ilvl="0" w:tplc="0426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655F32C9"/>
    <w:multiLevelType w:val="hybridMultilevel"/>
    <w:tmpl w:val="D9AAF0EA"/>
    <w:lvl w:ilvl="0" w:tplc="1AEC1B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EB865FA"/>
    <w:multiLevelType w:val="hybridMultilevel"/>
    <w:tmpl w:val="0964BE1A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42FB7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1" w15:restartNumberingAfterBreak="0">
    <w:nsid w:val="7BFF37DA"/>
    <w:multiLevelType w:val="hybridMultilevel"/>
    <w:tmpl w:val="DBA4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9781C"/>
    <w:multiLevelType w:val="multilevel"/>
    <w:tmpl w:val="C2D2859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3" w15:restartNumberingAfterBreak="0">
    <w:nsid w:val="7FDD1D44"/>
    <w:multiLevelType w:val="hybridMultilevel"/>
    <w:tmpl w:val="6EF05E94"/>
    <w:lvl w:ilvl="0" w:tplc="82C65F1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7"/>
  </w:num>
  <w:num w:numId="5">
    <w:abstractNumId w:val="3"/>
  </w:num>
  <w:num w:numId="6">
    <w:abstractNumId w:val="21"/>
  </w:num>
  <w:num w:numId="7">
    <w:abstractNumId w:val="1"/>
  </w:num>
  <w:num w:numId="8">
    <w:abstractNumId w:val="18"/>
  </w:num>
  <w:num w:numId="9">
    <w:abstractNumId w:val="10"/>
  </w:num>
  <w:num w:numId="10">
    <w:abstractNumId w:val="16"/>
  </w:num>
  <w:num w:numId="11">
    <w:abstractNumId w:val="19"/>
  </w:num>
  <w:num w:numId="12">
    <w:abstractNumId w:val="9"/>
  </w:num>
  <w:num w:numId="13">
    <w:abstractNumId w:val="13"/>
  </w:num>
  <w:num w:numId="14">
    <w:abstractNumId w:val="14"/>
  </w:num>
  <w:num w:numId="15">
    <w:abstractNumId w:val="22"/>
  </w:num>
  <w:num w:numId="16">
    <w:abstractNumId w:val="20"/>
  </w:num>
  <w:num w:numId="17">
    <w:abstractNumId w:val="2"/>
  </w:num>
  <w:num w:numId="18">
    <w:abstractNumId w:val="23"/>
  </w:num>
  <w:num w:numId="19">
    <w:abstractNumId w:val="4"/>
  </w:num>
  <w:num w:numId="20">
    <w:abstractNumId w:val="6"/>
  </w:num>
  <w:num w:numId="21">
    <w:abstractNumId w:val="15"/>
  </w:num>
  <w:num w:numId="22">
    <w:abstractNumId w:val="5"/>
  </w:num>
  <w:num w:numId="23">
    <w:abstractNumId w:val="8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C8"/>
    <w:rsid w:val="00000001"/>
    <w:rsid w:val="0000183D"/>
    <w:rsid w:val="000040C7"/>
    <w:rsid w:val="00004A0F"/>
    <w:rsid w:val="00005E99"/>
    <w:rsid w:val="0001074B"/>
    <w:rsid w:val="00011A07"/>
    <w:rsid w:val="00011FB9"/>
    <w:rsid w:val="00016B85"/>
    <w:rsid w:val="00016F0D"/>
    <w:rsid w:val="00017818"/>
    <w:rsid w:val="0001796B"/>
    <w:rsid w:val="00021F56"/>
    <w:rsid w:val="00022508"/>
    <w:rsid w:val="00022959"/>
    <w:rsid w:val="00023D37"/>
    <w:rsid w:val="0002500B"/>
    <w:rsid w:val="0002574C"/>
    <w:rsid w:val="00025B98"/>
    <w:rsid w:val="00025C62"/>
    <w:rsid w:val="000265E4"/>
    <w:rsid w:val="000320C7"/>
    <w:rsid w:val="00032268"/>
    <w:rsid w:val="000337A8"/>
    <w:rsid w:val="00034B6E"/>
    <w:rsid w:val="00035605"/>
    <w:rsid w:val="000364A2"/>
    <w:rsid w:val="00042232"/>
    <w:rsid w:val="00042364"/>
    <w:rsid w:val="00042A32"/>
    <w:rsid w:val="00042CD9"/>
    <w:rsid w:val="0004660E"/>
    <w:rsid w:val="000479D4"/>
    <w:rsid w:val="00054D19"/>
    <w:rsid w:val="000550CC"/>
    <w:rsid w:val="00055199"/>
    <w:rsid w:val="000570E8"/>
    <w:rsid w:val="000601E0"/>
    <w:rsid w:val="000604AB"/>
    <w:rsid w:val="00061275"/>
    <w:rsid w:val="00062A38"/>
    <w:rsid w:val="00063C18"/>
    <w:rsid w:val="000642A3"/>
    <w:rsid w:val="00064EA6"/>
    <w:rsid w:val="00065789"/>
    <w:rsid w:val="0006776E"/>
    <w:rsid w:val="00070ADB"/>
    <w:rsid w:val="00071FDD"/>
    <w:rsid w:val="000740A6"/>
    <w:rsid w:val="000754DA"/>
    <w:rsid w:val="00077650"/>
    <w:rsid w:val="000814D5"/>
    <w:rsid w:val="00082989"/>
    <w:rsid w:val="00082BD8"/>
    <w:rsid w:val="000861FD"/>
    <w:rsid w:val="000865A8"/>
    <w:rsid w:val="00090A5A"/>
    <w:rsid w:val="00096FA2"/>
    <w:rsid w:val="0009783F"/>
    <w:rsid w:val="000A028F"/>
    <w:rsid w:val="000A0EC9"/>
    <w:rsid w:val="000A18B2"/>
    <w:rsid w:val="000B1AEE"/>
    <w:rsid w:val="000B1D42"/>
    <w:rsid w:val="000B43E8"/>
    <w:rsid w:val="000B47A8"/>
    <w:rsid w:val="000B65CE"/>
    <w:rsid w:val="000B7812"/>
    <w:rsid w:val="000B7B30"/>
    <w:rsid w:val="000C031F"/>
    <w:rsid w:val="000C4036"/>
    <w:rsid w:val="000C4AB5"/>
    <w:rsid w:val="000C4FAA"/>
    <w:rsid w:val="000D1F93"/>
    <w:rsid w:val="000D3AD9"/>
    <w:rsid w:val="000E01DB"/>
    <w:rsid w:val="000E2473"/>
    <w:rsid w:val="000E4BE1"/>
    <w:rsid w:val="000F0D94"/>
    <w:rsid w:val="000F0EF2"/>
    <w:rsid w:val="000F1E17"/>
    <w:rsid w:val="000F56C9"/>
    <w:rsid w:val="000F5BEF"/>
    <w:rsid w:val="000F60B2"/>
    <w:rsid w:val="000F6802"/>
    <w:rsid w:val="00106665"/>
    <w:rsid w:val="00106778"/>
    <w:rsid w:val="001078F2"/>
    <w:rsid w:val="0011096B"/>
    <w:rsid w:val="00112843"/>
    <w:rsid w:val="00114B80"/>
    <w:rsid w:val="00115358"/>
    <w:rsid w:val="00115E96"/>
    <w:rsid w:val="00115FCE"/>
    <w:rsid w:val="001229F0"/>
    <w:rsid w:val="00122F12"/>
    <w:rsid w:val="0012364B"/>
    <w:rsid w:val="0012450E"/>
    <w:rsid w:val="00124931"/>
    <w:rsid w:val="00127431"/>
    <w:rsid w:val="00133AB6"/>
    <w:rsid w:val="00133BDA"/>
    <w:rsid w:val="00136787"/>
    <w:rsid w:val="0013716A"/>
    <w:rsid w:val="00141F88"/>
    <w:rsid w:val="001441C7"/>
    <w:rsid w:val="001442B1"/>
    <w:rsid w:val="00144ABD"/>
    <w:rsid w:val="00144E91"/>
    <w:rsid w:val="00150F9B"/>
    <w:rsid w:val="00152614"/>
    <w:rsid w:val="00157F21"/>
    <w:rsid w:val="00161B0B"/>
    <w:rsid w:val="001630F6"/>
    <w:rsid w:val="00164BF9"/>
    <w:rsid w:val="00165B30"/>
    <w:rsid w:val="00166D38"/>
    <w:rsid w:val="00170F14"/>
    <w:rsid w:val="00171424"/>
    <w:rsid w:val="0017177F"/>
    <w:rsid w:val="00171AEB"/>
    <w:rsid w:val="001729F0"/>
    <w:rsid w:val="00173F14"/>
    <w:rsid w:val="001745D7"/>
    <w:rsid w:val="0018055A"/>
    <w:rsid w:val="0018136B"/>
    <w:rsid w:val="00181E1D"/>
    <w:rsid w:val="00182AD4"/>
    <w:rsid w:val="001836C3"/>
    <w:rsid w:val="00190E22"/>
    <w:rsid w:val="00192200"/>
    <w:rsid w:val="001966A7"/>
    <w:rsid w:val="00197E04"/>
    <w:rsid w:val="001A19C2"/>
    <w:rsid w:val="001A234E"/>
    <w:rsid w:val="001A2F6D"/>
    <w:rsid w:val="001A6DCC"/>
    <w:rsid w:val="001B0C06"/>
    <w:rsid w:val="001B0E5C"/>
    <w:rsid w:val="001B3A1F"/>
    <w:rsid w:val="001B6C26"/>
    <w:rsid w:val="001C0B41"/>
    <w:rsid w:val="001C3298"/>
    <w:rsid w:val="001C3AF0"/>
    <w:rsid w:val="001C3EF7"/>
    <w:rsid w:val="001C54D2"/>
    <w:rsid w:val="001C5963"/>
    <w:rsid w:val="001C6046"/>
    <w:rsid w:val="001C6949"/>
    <w:rsid w:val="001C6D9A"/>
    <w:rsid w:val="001C7B50"/>
    <w:rsid w:val="001D23D8"/>
    <w:rsid w:val="001D4A05"/>
    <w:rsid w:val="001D4AD3"/>
    <w:rsid w:val="001D610E"/>
    <w:rsid w:val="001D6BA0"/>
    <w:rsid w:val="001D7823"/>
    <w:rsid w:val="001E0312"/>
    <w:rsid w:val="001E589B"/>
    <w:rsid w:val="001E728C"/>
    <w:rsid w:val="001F4358"/>
    <w:rsid w:val="001F4CFD"/>
    <w:rsid w:val="001F4FC8"/>
    <w:rsid w:val="001F5BC7"/>
    <w:rsid w:val="001F7088"/>
    <w:rsid w:val="0020038A"/>
    <w:rsid w:val="00200536"/>
    <w:rsid w:val="002035F9"/>
    <w:rsid w:val="00204944"/>
    <w:rsid w:val="00205F93"/>
    <w:rsid w:val="002070C1"/>
    <w:rsid w:val="0020745A"/>
    <w:rsid w:val="0021297B"/>
    <w:rsid w:val="00214466"/>
    <w:rsid w:val="0021550C"/>
    <w:rsid w:val="00216B69"/>
    <w:rsid w:val="00221D7E"/>
    <w:rsid w:val="00225DC1"/>
    <w:rsid w:val="00227684"/>
    <w:rsid w:val="00230434"/>
    <w:rsid w:val="002306D2"/>
    <w:rsid w:val="00232128"/>
    <w:rsid w:val="002341BF"/>
    <w:rsid w:val="0023799C"/>
    <w:rsid w:val="0024102B"/>
    <w:rsid w:val="002429EF"/>
    <w:rsid w:val="00243888"/>
    <w:rsid w:val="002439FF"/>
    <w:rsid w:val="002449E9"/>
    <w:rsid w:val="002465A9"/>
    <w:rsid w:val="00250AC7"/>
    <w:rsid w:val="00251B98"/>
    <w:rsid w:val="00255D10"/>
    <w:rsid w:val="002561B8"/>
    <w:rsid w:val="00257F2F"/>
    <w:rsid w:val="00261337"/>
    <w:rsid w:val="00261488"/>
    <w:rsid w:val="002645CB"/>
    <w:rsid w:val="0026572C"/>
    <w:rsid w:val="00270CD1"/>
    <w:rsid w:val="0027629C"/>
    <w:rsid w:val="00280236"/>
    <w:rsid w:val="0028085F"/>
    <w:rsid w:val="00280B62"/>
    <w:rsid w:val="0028219F"/>
    <w:rsid w:val="00286402"/>
    <w:rsid w:val="00286723"/>
    <w:rsid w:val="00287C26"/>
    <w:rsid w:val="00290376"/>
    <w:rsid w:val="00293169"/>
    <w:rsid w:val="00293535"/>
    <w:rsid w:val="00293CC2"/>
    <w:rsid w:val="0029699A"/>
    <w:rsid w:val="002A2A68"/>
    <w:rsid w:val="002A3A91"/>
    <w:rsid w:val="002A4569"/>
    <w:rsid w:val="002A47D6"/>
    <w:rsid w:val="002A5856"/>
    <w:rsid w:val="002A6DBC"/>
    <w:rsid w:val="002A7090"/>
    <w:rsid w:val="002B26E4"/>
    <w:rsid w:val="002B4AD6"/>
    <w:rsid w:val="002B4C5F"/>
    <w:rsid w:val="002C13B3"/>
    <w:rsid w:val="002C2B22"/>
    <w:rsid w:val="002C6936"/>
    <w:rsid w:val="002C703A"/>
    <w:rsid w:val="002C72F3"/>
    <w:rsid w:val="002C7948"/>
    <w:rsid w:val="002D1913"/>
    <w:rsid w:val="002D3811"/>
    <w:rsid w:val="002D3920"/>
    <w:rsid w:val="002D3E7D"/>
    <w:rsid w:val="002D6A96"/>
    <w:rsid w:val="002E2A75"/>
    <w:rsid w:val="002E351A"/>
    <w:rsid w:val="002E4C09"/>
    <w:rsid w:val="002E7A15"/>
    <w:rsid w:val="002F21DE"/>
    <w:rsid w:val="002F648D"/>
    <w:rsid w:val="002F7254"/>
    <w:rsid w:val="002F74D5"/>
    <w:rsid w:val="002F7554"/>
    <w:rsid w:val="002F7DD1"/>
    <w:rsid w:val="00300AE2"/>
    <w:rsid w:val="003017A1"/>
    <w:rsid w:val="00304FFE"/>
    <w:rsid w:val="003056B2"/>
    <w:rsid w:val="003066FF"/>
    <w:rsid w:val="00306FF7"/>
    <w:rsid w:val="00307266"/>
    <w:rsid w:val="003110B6"/>
    <w:rsid w:val="003112BD"/>
    <w:rsid w:val="00311F53"/>
    <w:rsid w:val="00314E1A"/>
    <w:rsid w:val="00315C77"/>
    <w:rsid w:val="00316A4B"/>
    <w:rsid w:val="00323692"/>
    <w:rsid w:val="00323AFD"/>
    <w:rsid w:val="0032426A"/>
    <w:rsid w:val="00324F18"/>
    <w:rsid w:val="00327DCB"/>
    <w:rsid w:val="00327E60"/>
    <w:rsid w:val="00331A68"/>
    <w:rsid w:val="0033239F"/>
    <w:rsid w:val="00332C4E"/>
    <w:rsid w:val="00333944"/>
    <w:rsid w:val="0033610D"/>
    <w:rsid w:val="00341338"/>
    <w:rsid w:val="0034355F"/>
    <w:rsid w:val="00351BE1"/>
    <w:rsid w:val="00351E53"/>
    <w:rsid w:val="00357BC4"/>
    <w:rsid w:val="003672CB"/>
    <w:rsid w:val="0037033E"/>
    <w:rsid w:val="003739BA"/>
    <w:rsid w:val="00373F5D"/>
    <w:rsid w:val="00377AC8"/>
    <w:rsid w:val="003819F5"/>
    <w:rsid w:val="0038204A"/>
    <w:rsid w:val="00382FB8"/>
    <w:rsid w:val="003833FB"/>
    <w:rsid w:val="00384882"/>
    <w:rsid w:val="00384913"/>
    <w:rsid w:val="00384C7A"/>
    <w:rsid w:val="00385036"/>
    <w:rsid w:val="00385207"/>
    <w:rsid w:val="003874F6"/>
    <w:rsid w:val="00387E11"/>
    <w:rsid w:val="00391B23"/>
    <w:rsid w:val="003962F8"/>
    <w:rsid w:val="003969F3"/>
    <w:rsid w:val="003971DC"/>
    <w:rsid w:val="00397D09"/>
    <w:rsid w:val="00397FEA"/>
    <w:rsid w:val="003A4B97"/>
    <w:rsid w:val="003A656D"/>
    <w:rsid w:val="003B0752"/>
    <w:rsid w:val="003B28B8"/>
    <w:rsid w:val="003B3BF5"/>
    <w:rsid w:val="003B3DAF"/>
    <w:rsid w:val="003B469E"/>
    <w:rsid w:val="003B63C7"/>
    <w:rsid w:val="003C131A"/>
    <w:rsid w:val="003C1A97"/>
    <w:rsid w:val="003C2FC3"/>
    <w:rsid w:val="003C32C2"/>
    <w:rsid w:val="003D2E0F"/>
    <w:rsid w:val="003D2F3B"/>
    <w:rsid w:val="003D319C"/>
    <w:rsid w:val="003D422C"/>
    <w:rsid w:val="003D4CB1"/>
    <w:rsid w:val="003D4E06"/>
    <w:rsid w:val="003E0648"/>
    <w:rsid w:val="003E0897"/>
    <w:rsid w:val="003E69AD"/>
    <w:rsid w:val="003F1562"/>
    <w:rsid w:val="003F247C"/>
    <w:rsid w:val="003F5991"/>
    <w:rsid w:val="00400E86"/>
    <w:rsid w:val="00401DC5"/>
    <w:rsid w:val="004048A4"/>
    <w:rsid w:val="004052E1"/>
    <w:rsid w:val="004069AC"/>
    <w:rsid w:val="00411453"/>
    <w:rsid w:val="004117C4"/>
    <w:rsid w:val="00411CB4"/>
    <w:rsid w:val="00413805"/>
    <w:rsid w:val="00413DCE"/>
    <w:rsid w:val="004152C8"/>
    <w:rsid w:val="00417C6D"/>
    <w:rsid w:val="004203A0"/>
    <w:rsid w:val="00420775"/>
    <w:rsid w:val="00423113"/>
    <w:rsid w:val="00423CC6"/>
    <w:rsid w:val="004259BD"/>
    <w:rsid w:val="004316E0"/>
    <w:rsid w:val="00431856"/>
    <w:rsid w:val="00432B68"/>
    <w:rsid w:val="004330FD"/>
    <w:rsid w:val="004331A4"/>
    <w:rsid w:val="00434256"/>
    <w:rsid w:val="00437669"/>
    <w:rsid w:val="004402C7"/>
    <w:rsid w:val="004403E1"/>
    <w:rsid w:val="004406C0"/>
    <w:rsid w:val="00443B10"/>
    <w:rsid w:val="00446F82"/>
    <w:rsid w:val="00452DD7"/>
    <w:rsid w:val="004600C1"/>
    <w:rsid w:val="004616A7"/>
    <w:rsid w:val="004631F4"/>
    <w:rsid w:val="00465325"/>
    <w:rsid w:val="00465476"/>
    <w:rsid w:val="004670F1"/>
    <w:rsid w:val="00470EE9"/>
    <w:rsid w:val="00473331"/>
    <w:rsid w:val="0047357B"/>
    <w:rsid w:val="00477FB3"/>
    <w:rsid w:val="0048142A"/>
    <w:rsid w:val="0048157A"/>
    <w:rsid w:val="004862D6"/>
    <w:rsid w:val="004907CA"/>
    <w:rsid w:val="0049096C"/>
    <w:rsid w:val="004910FC"/>
    <w:rsid w:val="00491F5C"/>
    <w:rsid w:val="00492319"/>
    <w:rsid w:val="0049293C"/>
    <w:rsid w:val="0049374E"/>
    <w:rsid w:val="00493795"/>
    <w:rsid w:val="00494158"/>
    <w:rsid w:val="00494A5A"/>
    <w:rsid w:val="00495052"/>
    <w:rsid w:val="00495B62"/>
    <w:rsid w:val="004978B4"/>
    <w:rsid w:val="004A0311"/>
    <w:rsid w:val="004A03A1"/>
    <w:rsid w:val="004A0FC2"/>
    <w:rsid w:val="004A2837"/>
    <w:rsid w:val="004A59D5"/>
    <w:rsid w:val="004A6CF0"/>
    <w:rsid w:val="004B33A6"/>
    <w:rsid w:val="004B4266"/>
    <w:rsid w:val="004B4AD3"/>
    <w:rsid w:val="004B63A6"/>
    <w:rsid w:val="004C0F52"/>
    <w:rsid w:val="004C18CC"/>
    <w:rsid w:val="004C1AAE"/>
    <w:rsid w:val="004C4029"/>
    <w:rsid w:val="004C6DD6"/>
    <w:rsid w:val="004D1D87"/>
    <w:rsid w:val="004D23B5"/>
    <w:rsid w:val="004D4378"/>
    <w:rsid w:val="004D4F54"/>
    <w:rsid w:val="004D5DA3"/>
    <w:rsid w:val="004D6B1B"/>
    <w:rsid w:val="004D737B"/>
    <w:rsid w:val="004D7F03"/>
    <w:rsid w:val="004E2881"/>
    <w:rsid w:val="004E66A8"/>
    <w:rsid w:val="004E7340"/>
    <w:rsid w:val="004F0474"/>
    <w:rsid w:val="004F1834"/>
    <w:rsid w:val="004F59D0"/>
    <w:rsid w:val="004F7291"/>
    <w:rsid w:val="00500DC9"/>
    <w:rsid w:val="005010F3"/>
    <w:rsid w:val="00502FD7"/>
    <w:rsid w:val="00503B4B"/>
    <w:rsid w:val="00503F72"/>
    <w:rsid w:val="00504397"/>
    <w:rsid w:val="00505506"/>
    <w:rsid w:val="00505D1F"/>
    <w:rsid w:val="00510A38"/>
    <w:rsid w:val="0051133A"/>
    <w:rsid w:val="00511374"/>
    <w:rsid w:val="005121D3"/>
    <w:rsid w:val="00512AFE"/>
    <w:rsid w:val="0051416D"/>
    <w:rsid w:val="005174E4"/>
    <w:rsid w:val="00517E05"/>
    <w:rsid w:val="00517F0C"/>
    <w:rsid w:val="00527385"/>
    <w:rsid w:val="00531224"/>
    <w:rsid w:val="00533568"/>
    <w:rsid w:val="0053418D"/>
    <w:rsid w:val="00535F0A"/>
    <w:rsid w:val="00536397"/>
    <w:rsid w:val="0053642A"/>
    <w:rsid w:val="00537186"/>
    <w:rsid w:val="00537CFB"/>
    <w:rsid w:val="005422A7"/>
    <w:rsid w:val="00542560"/>
    <w:rsid w:val="00543DA5"/>
    <w:rsid w:val="005451FB"/>
    <w:rsid w:val="0054543F"/>
    <w:rsid w:val="00554E9A"/>
    <w:rsid w:val="00555324"/>
    <w:rsid w:val="0055600F"/>
    <w:rsid w:val="00563492"/>
    <w:rsid w:val="00563953"/>
    <w:rsid w:val="0056589A"/>
    <w:rsid w:val="005701FA"/>
    <w:rsid w:val="00573160"/>
    <w:rsid w:val="005738B8"/>
    <w:rsid w:val="0057414C"/>
    <w:rsid w:val="00574764"/>
    <w:rsid w:val="005804C1"/>
    <w:rsid w:val="005816F1"/>
    <w:rsid w:val="00582B8D"/>
    <w:rsid w:val="005833C2"/>
    <w:rsid w:val="00583650"/>
    <w:rsid w:val="005836E2"/>
    <w:rsid w:val="005840E4"/>
    <w:rsid w:val="00584DEC"/>
    <w:rsid w:val="00586C5F"/>
    <w:rsid w:val="00590669"/>
    <w:rsid w:val="00592C40"/>
    <w:rsid w:val="005952DE"/>
    <w:rsid w:val="00595583"/>
    <w:rsid w:val="00596961"/>
    <w:rsid w:val="005A0669"/>
    <w:rsid w:val="005A6EDC"/>
    <w:rsid w:val="005B24BE"/>
    <w:rsid w:val="005B2DC6"/>
    <w:rsid w:val="005B366B"/>
    <w:rsid w:val="005B3C45"/>
    <w:rsid w:val="005B3D44"/>
    <w:rsid w:val="005B451B"/>
    <w:rsid w:val="005C0AFA"/>
    <w:rsid w:val="005C44A2"/>
    <w:rsid w:val="005C47AD"/>
    <w:rsid w:val="005C522B"/>
    <w:rsid w:val="005C5BE2"/>
    <w:rsid w:val="005C6B94"/>
    <w:rsid w:val="005C6C0D"/>
    <w:rsid w:val="005D13F4"/>
    <w:rsid w:val="005D23A6"/>
    <w:rsid w:val="005D3445"/>
    <w:rsid w:val="005D3ABD"/>
    <w:rsid w:val="005D6314"/>
    <w:rsid w:val="005D69EE"/>
    <w:rsid w:val="005E2EBD"/>
    <w:rsid w:val="005E3F36"/>
    <w:rsid w:val="005E7392"/>
    <w:rsid w:val="005E77E8"/>
    <w:rsid w:val="005F08DF"/>
    <w:rsid w:val="005F6755"/>
    <w:rsid w:val="006011BC"/>
    <w:rsid w:val="006035BE"/>
    <w:rsid w:val="006043BA"/>
    <w:rsid w:val="00604E1E"/>
    <w:rsid w:val="00606A39"/>
    <w:rsid w:val="00610025"/>
    <w:rsid w:val="0061135A"/>
    <w:rsid w:val="00612AF8"/>
    <w:rsid w:val="0061326B"/>
    <w:rsid w:val="00615C8E"/>
    <w:rsid w:val="006172EB"/>
    <w:rsid w:val="00617740"/>
    <w:rsid w:val="00621622"/>
    <w:rsid w:val="0062347A"/>
    <w:rsid w:val="00625171"/>
    <w:rsid w:val="00627FFD"/>
    <w:rsid w:val="00631C22"/>
    <w:rsid w:val="00635370"/>
    <w:rsid w:val="00640409"/>
    <w:rsid w:val="0064056B"/>
    <w:rsid w:val="006410BF"/>
    <w:rsid w:val="00644668"/>
    <w:rsid w:val="00644E7A"/>
    <w:rsid w:val="00646336"/>
    <w:rsid w:val="006466C4"/>
    <w:rsid w:val="00647F2D"/>
    <w:rsid w:val="00650A38"/>
    <w:rsid w:val="006528F4"/>
    <w:rsid w:val="00653FB5"/>
    <w:rsid w:val="00654AFA"/>
    <w:rsid w:val="006556C4"/>
    <w:rsid w:val="006606C5"/>
    <w:rsid w:val="00660A2F"/>
    <w:rsid w:val="00661D54"/>
    <w:rsid w:val="00667D26"/>
    <w:rsid w:val="00671540"/>
    <w:rsid w:val="00671B3C"/>
    <w:rsid w:val="006730D1"/>
    <w:rsid w:val="00674757"/>
    <w:rsid w:val="00675658"/>
    <w:rsid w:val="00677A59"/>
    <w:rsid w:val="00680E4C"/>
    <w:rsid w:val="006818FF"/>
    <w:rsid w:val="00681C70"/>
    <w:rsid w:val="006829FF"/>
    <w:rsid w:val="00685CD2"/>
    <w:rsid w:val="006864AE"/>
    <w:rsid w:val="00687B31"/>
    <w:rsid w:val="006954BA"/>
    <w:rsid w:val="00696EA1"/>
    <w:rsid w:val="006A0C9D"/>
    <w:rsid w:val="006A0E88"/>
    <w:rsid w:val="006A25B4"/>
    <w:rsid w:val="006A298F"/>
    <w:rsid w:val="006A2AA9"/>
    <w:rsid w:val="006A5723"/>
    <w:rsid w:val="006A667D"/>
    <w:rsid w:val="006A7413"/>
    <w:rsid w:val="006B0743"/>
    <w:rsid w:val="006B0A4D"/>
    <w:rsid w:val="006B26A6"/>
    <w:rsid w:val="006B3195"/>
    <w:rsid w:val="006B3A8F"/>
    <w:rsid w:val="006B4E4F"/>
    <w:rsid w:val="006B552A"/>
    <w:rsid w:val="006C1CBD"/>
    <w:rsid w:val="006C379C"/>
    <w:rsid w:val="006C4203"/>
    <w:rsid w:val="006C5833"/>
    <w:rsid w:val="006C5C17"/>
    <w:rsid w:val="006C71CC"/>
    <w:rsid w:val="006D49F5"/>
    <w:rsid w:val="006D63CA"/>
    <w:rsid w:val="006E006E"/>
    <w:rsid w:val="006E0BCA"/>
    <w:rsid w:val="006E0CBE"/>
    <w:rsid w:val="006E0E8A"/>
    <w:rsid w:val="006E5CAC"/>
    <w:rsid w:val="006E7C40"/>
    <w:rsid w:val="006F079C"/>
    <w:rsid w:val="006F0F68"/>
    <w:rsid w:val="006F2659"/>
    <w:rsid w:val="006F495C"/>
    <w:rsid w:val="006F6018"/>
    <w:rsid w:val="006F761F"/>
    <w:rsid w:val="006F7680"/>
    <w:rsid w:val="00701FE8"/>
    <w:rsid w:val="00704BBF"/>
    <w:rsid w:val="007052E1"/>
    <w:rsid w:val="00711DE6"/>
    <w:rsid w:val="00713358"/>
    <w:rsid w:val="007133B9"/>
    <w:rsid w:val="00713739"/>
    <w:rsid w:val="00717764"/>
    <w:rsid w:val="00727089"/>
    <w:rsid w:val="0072708F"/>
    <w:rsid w:val="007273D4"/>
    <w:rsid w:val="0073373C"/>
    <w:rsid w:val="007358DF"/>
    <w:rsid w:val="007365CA"/>
    <w:rsid w:val="00736648"/>
    <w:rsid w:val="00737A14"/>
    <w:rsid w:val="0074008C"/>
    <w:rsid w:val="0074240C"/>
    <w:rsid w:val="00743D5F"/>
    <w:rsid w:val="007453FB"/>
    <w:rsid w:val="0074627A"/>
    <w:rsid w:val="00750995"/>
    <w:rsid w:val="00750C8A"/>
    <w:rsid w:val="00751300"/>
    <w:rsid w:val="007522D5"/>
    <w:rsid w:val="007526AF"/>
    <w:rsid w:val="00760ABF"/>
    <w:rsid w:val="0076352E"/>
    <w:rsid w:val="0076487B"/>
    <w:rsid w:val="0076657D"/>
    <w:rsid w:val="00766DD3"/>
    <w:rsid w:val="00767F3B"/>
    <w:rsid w:val="00770408"/>
    <w:rsid w:val="0077314C"/>
    <w:rsid w:val="00774593"/>
    <w:rsid w:val="00777452"/>
    <w:rsid w:val="007776B8"/>
    <w:rsid w:val="00783486"/>
    <w:rsid w:val="007837F2"/>
    <w:rsid w:val="00783CC5"/>
    <w:rsid w:val="00784861"/>
    <w:rsid w:val="0078547E"/>
    <w:rsid w:val="00785807"/>
    <w:rsid w:val="00785A43"/>
    <w:rsid w:val="00785B3C"/>
    <w:rsid w:val="007868F9"/>
    <w:rsid w:val="007874DE"/>
    <w:rsid w:val="00787868"/>
    <w:rsid w:val="00792758"/>
    <w:rsid w:val="00792F89"/>
    <w:rsid w:val="00794AF9"/>
    <w:rsid w:val="0079673B"/>
    <w:rsid w:val="007A241C"/>
    <w:rsid w:val="007A6AC3"/>
    <w:rsid w:val="007A7109"/>
    <w:rsid w:val="007B1F2E"/>
    <w:rsid w:val="007C45B6"/>
    <w:rsid w:val="007D0614"/>
    <w:rsid w:val="007E0028"/>
    <w:rsid w:val="007E1056"/>
    <w:rsid w:val="007E1547"/>
    <w:rsid w:val="007E2A33"/>
    <w:rsid w:val="007E3A7D"/>
    <w:rsid w:val="007E3E75"/>
    <w:rsid w:val="007E5720"/>
    <w:rsid w:val="007F0288"/>
    <w:rsid w:val="007F11BE"/>
    <w:rsid w:val="007F2CD3"/>
    <w:rsid w:val="007F3074"/>
    <w:rsid w:val="007F4D88"/>
    <w:rsid w:val="007F6194"/>
    <w:rsid w:val="007F7570"/>
    <w:rsid w:val="007F7B86"/>
    <w:rsid w:val="00800162"/>
    <w:rsid w:val="00801628"/>
    <w:rsid w:val="00801B07"/>
    <w:rsid w:val="00802E71"/>
    <w:rsid w:val="00804CCC"/>
    <w:rsid w:val="00806B6E"/>
    <w:rsid w:val="008070C7"/>
    <w:rsid w:val="00810325"/>
    <w:rsid w:val="00815CBC"/>
    <w:rsid w:val="00820BE8"/>
    <w:rsid w:val="00826E5A"/>
    <w:rsid w:val="008277D5"/>
    <w:rsid w:val="0083068C"/>
    <w:rsid w:val="00833ED4"/>
    <w:rsid w:val="008342E6"/>
    <w:rsid w:val="00834CA3"/>
    <w:rsid w:val="008355A8"/>
    <w:rsid w:val="00835F07"/>
    <w:rsid w:val="008406AC"/>
    <w:rsid w:val="0084482C"/>
    <w:rsid w:val="00845575"/>
    <w:rsid w:val="00845CCA"/>
    <w:rsid w:val="0084730F"/>
    <w:rsid w:val="00847B8A"/>
    <w:rsid w:val="00854DA7"/>
    <w:rsid w:val="00865D8A"/>
    <w:rsid w:val="00867FC5"/>
    <w:rsid w:val="008704DA"/>
    <w:rsid w:val="00871577"/>
    <w:rsid w:val="00871687"/>
    <w:rsid w:val="00873A0B"/>
    <w:rsid w:val="00874AD9"/>
    <w:rsid w:val="00880B15"/>
    <w:rsid w:val="00880D3B"/>
    <w:rsid w:val="00884E62"/>
    <w:rsid w:val="008912CB"/>
    <w:rsid w:val="0089212C"/>
    <w:rsid w:val="00892439"/>
    <w:rsid w:val="008967F3"/>
    <w:rsid w:val="00897B70"/>
    <w:rsid w:val="008A392F"/>
    <w:rsid w:val="008A4F99"/>
    <w:rsid w:val="008A7B94"/>
    <w:rsid w:val="008B1417"/>
    <w:rsid w:val="008B3F80"/>
    <w:rsid w:val="008B43AA"/>
    <w:rsid w:val="008B4B60"/>
    <w:rsid w:val="008B6710"/>
    <w:rsid w:val="008B78A3"/>
    <w:rsid w:val="008C0A76"/>
    <w:rsid w:val="008C39E6"/>
    <w:rsid w:val="008C41F3"/>
    <w:rsid w:val="008C4B72"/>
    <w:rsid w:val="008C5AA2"/>
    <w:rsid w:val="008D1977"/>
    <w:rsid w:val="008D1B6C"/>
    <w:rsid w:val="008D33EE"/>
    <w:rsid w:val="008D47EC"/>
    <w:rsid w:val="008D5851"/>
    <w:rsid w:val="008E106B"/>
    <w:rsid w:val="008E2742"/>
    <w:rsid w:val="008E2B57"/>
    <w:rsid w:val="008E3B83"/>
    <w:rsid w:val="008E582F"/>
    <w:rsid w:val="008E5A16"/>
    <w:rsid w:val="008E6265"/>
    <w:rsid w:val="008F0722"/>
    <w:rsid w:val="008F0A59"/>
    <w:rsid w:val="008F6316"/>
    <w:rsid w:val="008F67D8"/>
    <w:rsid w:val="00902BBD"/>
    <w:rsid w:val="009033F9"/>
    <w:rsid w:val="00903DC0"/>
    <w:rsid w:val="00904126"/>
    <w:rsid w:val="009048BE"/>
    <w:rsid w:val="009065F6"/>
    <w:rsid w:val="00906EAF"/>
    <w:rsid w:val="009106D1"/>
    <w:rsid w:val="00910DA0"/>
    <w:rsid w:val="00911417"/>
    <w:rsid w:val="0091190A"/>
    <w:rsid w:val="00920A8F"/>
    <w:rsid w:val="00922727"/>
    <w:rsid w:val="00925312"/>
    <w:rsid w:val="009254E4"/>
    <w:rsid w:val="00925A4C"/>
    <w:rsid w:val="00927407"/>
    <w:rsid w:val="00927D6B"/>
    <w:rsid w:val="00931679"/>
    <w:rsid w:val="00931A8E"/>
    <w:rsid w:val="0093361F"/>
    <w:rsid w:val="00934BA7"/>
    <w:rsid w:val="009351DD"/>
    <w:rsid w:val="009378B8"/>
    <w:rsid w:val="00940BCF"/>
    <w:rsid w:val="009416D1"/>
    <w:rsid w:val="00941DF5"/>
    <w:rsid w:val="00942130"/>
    <w:rsid w:val="00944435"/>
    <w:rsid w:val="009452D9"/>
    <w:rsid w:val="00950206"/>
    <w:rsid w:val="00952267"/>
    <w:rsid w:val="00952CB9"/>
    <w:rsid w:val="00952E9C"/>
    <w:rsid w:val="00954711"/>
    <w:rsid w:val="00954B41"/>
    <w:rsid w:val="00956F14"/>
    <w:rsid w:val="00957146"/>
    <w:rsid w:val="009610A6"/>
    <w:rsid w:val="00964D6C"/>
    <w:rsid w:val="00964F00"/>
    <w:rsid w:val="0096700F"/>
    <w:rsid w:val="009673AB"/>
    <w:rsid w:val="009704CD"/>
    <w:rsid w:val="0097052E"/>
    <w:rsid w:val="0097133D"/>
    <w:rsid w:val="00971C53"/>
    <w:rsid w:val="00971EFF"/>
    <w:rsid w:val="00973059"/>
    <w:rsid w:val="009739E6"/>
    <w:rsid w:val="00973C31"/>
    <w:rsid w:val="00980439"/>
    <w:rsid w:val="009845B3"/>
    <w:rsid w:val="00985016"/>
    <w:rsid w:val="00986E79"/>
    <w:rsid w:val="00990CBF"/>
    <w:rsid w:val="00993224"/>
    <w:rsid w:val="00995C8A"/>
    <w:rsid w:val="009A1622"/>
    <w:rsid w:val="009A2593"/>
    <w:rsid w:val="009A3F05"/>
    <w:rsid w:val="009A503C"/>
    <w:rsid w:val="009B286A"/>
    <w:rsid w:val="009B3469"/>
    <w:rsid w:val="009B40B5"/>
    <w:rsid w:val="009C33B3"/>
    <w:rsid w:val="009C5B42"/>
    <w:rsid w:val="009C6951"/>
    <w:rsid w:val="009C6F0B"/>
    <w:rsid w:val="009C75AA"/>
    <w:rsid w:val="009C7D3B"/>
    <w:rsid w:val="009C7E9C"/>
    <w:rsid w:val="009D24AD"/>
    <w:rsid w:val="009D738A"/>
    <w:rsid w:val="009D760B"/>
    <w:rsid w:val="009D7B91"/>
    <w:rsid w:val="009E0FEC"/>
    <w:rsid w:val="009E7CCC"/>
    <w:rsid w:val="009F152E"/>
    <w:rsid w:val="009F3365"/>
    <w:rsid w:val="009F36B0"/>
    <w:rsid w:val="009F6147"/>
    <w:rsid w:val="009F7EAE"/>
    <w:rsid w:val="00A02056"/>
    <w:rsid w:val="00A02AE2"/>
    <w:rsid w:val="00A05CC2"/>
    <w:rsid w:val="00A07D7D"/>
    <w:rsid w:val="00A106B6"/>
    <w:rsid w:val="00A111A8"/>
    <w:rsid w:val="00A1351B"/>
    <w:rsid w:val="00A143C2"/>
    <w:rsid w:val="00A15D07"/>
    <w:rsid w:val="00A177D9"/>
    <w:rsid w:val="00A209E7"/>
    <w:rsid w:val="00A23198"/>
    <w:rsid w:val="00A23D43"/>
    <w:rsid w:val="00A24321"/>
    <w:rsid w:val="00A244B6"/>
    <w:rsid w:val="00A24AC8"/>
    <w:rsid w:val="00A2755C"/>
    <w:rsid w:val="00A31784"/>
    <w:rsid w:val="00A33A30"/>
    <w:rsid w:val="00A36426"/>
    <w:rsid w:val="00A46455"/>
    <w:rsid w:val="00A473F9"/>
    <w:rsid w:val="00A47ED7"/>
    <w:rsid w:val="00A522EC"/>
    <w:rsid w:val="00A55671"/>
    <w:rsid w:val="00A56D77"/>
    <w:rsid w:val="00A605C9"/>
    <w:rsid w:val="00A605E6"/>
    <w:rsid w:val="00A62F9E"/>
    <w:rsid w:val="00A62FA1"/>
    <w:rsid w:val="00A6409F"/>
    <w:rsid w:val="00A649FE"/>
    <w:rsid w:val="00A65676"/>
    <w:rsid w:val="00A72257"/>
    <w:rsid w:val="00A7404E"/>
    <w:rsid w:val="00A742C9"/>
    <w:rsid w:val="00A75F75"/>
    <w:rsid w:val="00A8149C"/>
    <w:rsid w:val="00A81562"/>
    <w:rsid w:val="00A82A25"/>
    <w:rsid w:val="00A83750"/>
    <w:rsid w:val="00A83778"/>
    <w:rsid w:val="00A87E13"/>
    <w:rsid w:val="00A91BEA"/>
    <w:rsid w:val="00A947AD"/>
    <w:rsid w:val="00A94C25"/>
    <w:rsid w:val="00A96BB5"/>
    <w:rsid w:val="00A9711B"/>
    <w:rsid w:val="00A97D8D"/>
    <w:rsid w:val="00AA0B01"/>
    <w:rsid w:val="00AA52D2"/>
    <w:rsid w:val="00AA5789"/>
    <w:rsid w:val="00AB20C2"/>
    <w:rsid w:val="00AB2616"/>
    <w:rsid w:val="00AB4AC3"/>
    <w:rsid w:val="00AB5318"/>
    <w:rsid w:val="00AC0936"/>
    <w:rsid w:val="00AC0D6B"/>
    <w:rsid w:val="00AC0F19"/>
    <w:rsid w:val="00AC3C42"/>
    <w:rsid w:val="00AC3DD3"/>
    <w:rsid w:val="00AC6B21"/>
    <w:rsid w:val="00AD2A8A"/>
    <w:rsid w:val="00AD4BB6"/>
    <w:rsid w:val="00AD62EF"/>
    <w:rsid w:val="00AE0433"/>
    <w:rsid w:val="00AE2292"/>
    <w:rsid w:val="00AE2D66"/>
    <w:rsid w:val="00AE39EA"/>
    <w:rsid w:val="00AE46AC"/>
    <w:rsid w:val="00AE499F"/>
    <w:rsid w:val="00AE4E31"/>
    <w:rsid w:val="00AF0021"/>
    <w:rsid w:val="00AF1D7A"/>
    <w:rsid w:val="00AF67E5"/>
    <w:rsid w:val="00AF738E"/>
    <w:rsid w:val="00B01C2E"/>
    <w:rsid w:val="00B03E8B"/>
    <w:rsid w:val="00B05B04"/>
    <w:rsid w:val="00B05E23"/>
    <w:rsid w:val="00B05E6B"/>
    <w:rsid w:val="00B07368"/>
    <w:rsid w:val="00B10E79"/>
    <w:rsid w:val="00B11B5C"/>
    <w:rsid w:val="00B12773"/>
    <w:rsid w:val="00B16130"/>
    <w:rsid w:val="00B16B46"/>
    <w:rsid w:val="00B20B57"/>
    <w:rsid w:val="00B216B8"/>
    <w:rsid w:val="00B2289E"/>
    <w:rsid w:val="00B26F14"/>
    <w:rsid w:val="00B27939"/>
    <w:rsid w:val="00B27B3D"/>
    <w:rsid w:val="00B27C80"/>
    <w:rsid w:val="00B30569"/>
    <w:rsid w:val="00B32727"/>
    <w:rsid w:val="00B3457E"/>
    <w:rsid w:val="00B359D1"/>
    <w:rsid w:val="00B37CA7"/>
    <w:rsid w:val="00B408FE"/>
    <w:rsid w:val="00B4145E"/>
    <w:rsid w:val="00B42FEF"/>
    <w:rsid w:val="00B43299"/>
    <w:rsid w:val="00B435C8"/>
    <w:rsid w:val="00B43A5D"/>
    <w:rsid w:val="00B44EC1"/>
    <w:rsid w:val="00B47036"/>
    <w:rsid w:val="00B4771A"/>
    <w:rsid w:val="00B47D20"/>
    <w:rsid w:val="00B50858"/>
    <w:rsid w:val="00B54857"/>
    <w:rsid w:val="00B553FB"/>
    <w:rsid w:val="00B556F3"/>
    <w:rsid w:val="00B559C0"/>
    <w:rsid w:val="00B56247"/>
    <w:rsid w:val="00B60505"/>
    <w:rsid w:val="00B61CD6"/>
    <w:rsid w:val="00B61CF6"/>
    <w:rsid w:val="00B63FDF"/>
    <w:rsid w:val="00B662C0"/>
    <w:rsid w:val="00B66E30"/>
    <w:rsid w:val="00B70113"/>
    <w:rsid w:val="00B70237"/>
    <w:rsid w:val="00B71431"/>
    <w:rsid w:val="00B71613"/>
    <w:rsid w:val="00B72744"/>
    <w:rsid w:val="00B82821"/>
    <w:rsid w:val="00B83DEA"/>
    <w:rsid w:val="00B847F5"/>
    <w:rsid w:val="00B8610B"/>
    <w:rsid w:val="00B86816"/>
    <w:rsid w:val="00B86AF3"/>
    <w:rsid w:val="00B8759E"/>
    <w:rsid w:val="00B87C45"/>
    <w:rsid w:val="00B87C7A"/>
    <w:rsid w:val="00B90784"/>
    <w:rsid w:val="00B91177"/>
    <w:rsid w:val="00B93708"/>
    <w:rsid w:val="00B93785"/>
    <w:rsid w:val="00B93AD5"/>
    <w:rsid w:val="00B94345"/>
    <w:rsid w:val="00B94ABC"/>
    <w:rsid w:val="00B9554B"/>
    <w:rsid w:val="00B97D29"/>
    <w:rsid w:val="00BA1865"/>
    <w:rsid w:val="00BA33E7"/>
    <w:rsid w:val="00BA457F"/>
    <w:rsid w:val="00BA5B54"/>
    <w:rsid w:val="00BB00C9"/>
    <w:rsid w:val="00BB3D13"/>
    <w:rsid w:val="00BB3FC7"/>
    <w:rsid w:val="00BB52C7"/>
    <w:rsid w:val="00BB6856"/>
    <w:rsid w:val="00BB70EA"/>
    <w:rsid w:val="00BC0AE6"/>
    <w:rsid w:val="00BC177E"/>
    <w:rsid w:val="00BC1BF2"/>
    <w:rsid w:val="00BC2FC4"/>
    <w:rsid w:val="00BC33DC"/>
    <w:rsid w:val="00BC40CF"/>
    <w:rsid w:val="00BC67F8"/>
    <w:rsid w:val="00BC688F"/>
    <w:rsid w:val="00BC693D"/>
    <w:rsid w:val="00BD06C1"/>
    <w:rsid w:val="00BD0954"/>
    <w:rsid w:val="00BD2762"/>
    <w:rsid w:val="00BD77F6"/>
    <w:rsid w:val="00BE2027"/>
    <w:rsid w:val="00BE2371"/>
    <w:rsid w:val="00BE3106"/>
    <w:rsid w:val="00BE315C"/>
    <w:rsid w:val="00BE6541"/>
    <w:rsid w:val="00BF33A9"/>
    <w:rsid w:val="00BF3C4F"/>
    <w:rsid w:val="00BF4792"/>
    <w:rsid w:val="00C006EE"/>
    <w:rsid w:val="00C01D6A"/>
    <w:rsid w:val="00C036C7"/>
    <w:rsid w:val="00C0417C"/>
    <w:rsid w:val="00C04B02"/>
    <w:rsid w:val="00C0556D"/>
    <w:rsid w:val="00C0657B"/>
    <w:rsid w:val="00C0758E"/>
    <w:rsid w:val="00C14364"/>
    <w:rsid w:val="00C149C1"/>
    <w:rsid w:val="00C14B20"/>
    <w:rsid w:val="00C156AD"/>
    <w:rsid w:val="00C1611E"/>
    <w:rsid w:val="00C1794C"/>
    <w:rsid w:val="00C20942"/>
    <w:rsid w:val="00C20BFF"/>
    <w:rsid w:val="00C2216C"/>
    <w:rsid w:val="00C22EDE"/>
    <w:rsid w:val="00C242F5"/>
    <w:rsid w:val="00C24E28"/>
    <w:rsid w:val="00C26402"/>
    <w:rsid w:val="00C267BC"/>
    <w:rsid w:val="00C27750"/>
    <w:rsid w:val="00C27CBF"/>
    <w:rsid w:val="00C27EEF"/>
    <w:rsid w:val="00C30435"/>
    <w:rsid w:val="00C319A5"/>
    <w:rsid w:val="00C32AAA"/>
    <w:rsid w:val="00C332C6"/>
    <w:rsid w:val="00C3403D"/>
    <w:rsid w:val="00C346A5"/>
    <w:rsid w:val="00C35635"/>
    <w:rsid w:val="00C3575D"/>
    <w:rsid w:val="00C35798"/>
    <w:rsid w:val="00C358C0"/>
    <w:rsid w:val="00C36315"/>
    <w:rsid w:val="00C36BCE"/>
    <w:rsid w:val="00C37A77"/>
    <w:rsid w:val="00C40289"/>
    <w:rsid w:val="00C55278"/>
    <w:rsid w:val="00C55F34"/>
    <w:rsid w:val="00C5710E"/>
    <w:rsid w:val="00C6246C"/>
    <w:rsid w:val="00C66D7F"/>
    <w:rsid w:val="00C71188"/>
    <w:rsid w:val="00C715D5"/>
    <w:rsid w:val="00C7290B"/>
    <w:rsid w:val="00C7359F"/>
    <w:rsid w:val="00C74FB0"/>
    <w:rsid w:val="00C75160"/>
    <w:rsid w:val="00C753D3"/>
    <w:rsid w:val="00C802D4"/>
    <w:rsid w:val="00C8031A"/>
    <w:rsid w:val="00C80928"/>
    <w:rsid w:val="00C81E1F"/>
    <w:rsid w:val="00C8402C"/>
    <w:rsid w:val="00C85ACD"/>
    <w:rsid w:val="00C871E8"/>
    <w:rsid w:val="00C877F8"/>
    <w:rsid w:val="00C87F30"/>
    <w:rsid w:val="00C87F37"/>
    <w:rsid w:val="00C9002D"/>
    <w:rsid w:val="00C90CF5"/>
    <w:rsid w:val="00C927C8"/>
    <w:rsid w:val="00C9328B"/>
    <w:rsid w:val="00C9402B"/>
    <w:rsid w:val="00C9497E"/>
    <w:rsid w:val="00C953BC"/>
    <w:rsid w:val="00CA040D"/>
    <w:rsid w:val="00CA45CE"/>
    <w:rsid w:val="00CA538C"/>
    <w:rsid w:val="00CA6406"/>
    <w:rsid w:val="00CA7675"/>
    <w:rsid w:val="00CA7CF3"/>
    <w:rsid w:val="00CB0387"/>
    <w:rsid w:val="00CB1376"/>
    <w:rsid w:val="00CB47A0"/>
    <w:rsid w:val="00CB60EF"/>
    <w:rsid w:val="00CB79E2"/>
    <w:rsid w:val="00CC025E"/>
    <w:rsid w:val="00CC0268"/>
    <w:rsid w:val="00CC0BC7"/>
    <w:rsid w:val="00CC10E4"/>
    <w:rsid w:val="00CC16DC"/>
    <w:rsid w:val="00CC171B"/>
    <w:rsid w:val="00CC21DC"/>
    <w:rsid w:val="00CC2BCD"/>
    <w:rsid w:val="00CC2DDF"/>
    <w:rsid w:val="00CC41FF"/>
    <w:rsid w:val="00CC57D6"/>
    <w:rsid w:val="00CD0660"/>
    <w:rsid w:val="00CD2A19"/>
    <w:rsid w:val="00CD3D90"/>
    <w:rsid w:val="00CD5C1D"/>
    <w:rsid w:val="00CE08C1"/>
    <w:rsid w:val="00CE18F2"/>
    <w:rsid w:val="00CE22F5"/>
    <w:rsid w:val="00CE24A8"/>
    <w:rsid w:val="00CE350B"/>
    <w:rsid w:val="00CE3B91"/>
    <w:rsid w:val="00CF285A"/>
    <w:rsid w:val="00CF2F3B"/>
    <w:rsid w:val="00CF4C6F"/>
    <w:rsid w:val="00CF5469"/>
    <w:rsid w:val="00CF688E"/>
    <w:rsid w:val="00CF6AD5"/>
    <w:rsid w:val="00CF7124"/>
    <w:rsid w:val="00D00F5F"/>
    <w:rsid w:val="00D0304F"/>
    <w:rsid w:val="00D047ED"/>
    <w:rsid w:val="00D07ABE"/>
    <w:rsid w:val="00D10A34"/>
    <w:rsid w:val="00D1137D"/>
    <w:rsid w:val="00D13F4B"/>
    <w:rsid w:val="00D15086"/>
    <w:rsid w:val="00D15ABD"/>
    <w:rsid w:val="00D16D2A"/>
    <w:rsid w:val="00D17AFF"/>
    <w:rsid w:val="00D21934"/>
    <w:rsid w:val="00D22B06"/>
    <w:rsid w:val="00D230D8"/>
    <w:rsid w:val="00D25F8C"/>
    <w:rsid w:val="00D3085D"/>
    <w:rsid w:val="00D31EAF"/>
    <w:rsid w:val="00D3279F"/>
    <w:rsid w:val="00D3316C"/>
    <w:rsid w:val="00D338FA"/>
    <w:rsid w:val="00D34A20"/>
    <w:rsid w:val="00D351B5"/>
    <w:rsid w:val="00D42D94"/>
    <w:rsid w:val="00D4343C"/>
    <w:rsid w:val="00D4736A"/>
    <w:rsid w:val="00D53D11"/>
    <w:rsid w:val="00D54073"/>
    <w:rsid w:val="00D54FD4"/>
    <w:rsid w:val="00D56441"/>
    <w:rsid w:val="00D577D4"/>
    <w:rsid w:val="00D57B88"/>
    <w:rsid w:val="00D6073D"/>
    <w:rsid w:val="00D60CF5"/>
    <w:rsid w:val="00D6210E"/>
    <w:rsid w:val="00D62186"/>
    <w:rsid w:val="00D641F3"/>
    <w:rsid w:val="00D6517A"/>
    <w:rsid w:val="00D65447"/>
    <w:rsid w:val="00D6550F"/>
    <w:rsid w:val="00D711B5"/>
    <w:rsid w:val="00D73620"/>
    <w:rsid w:val="00D73FD8"/>
    <w:rsid w:val="00D74946"/>
    <w:rsid w:val="00D75457"/>
    <w:rsid w:val="00D76861"/>
    <w:rsid w:val="00D76CC7"/>
    <w:rsid w:val="00D80199"/>
    <w:rsid w:val="00D8331A"/>
    <w:rsid w:val="00D8378C"/>
    <w:rsid w:val="00D83E19"/>
    <w:rsid w:val="00D84EF1"/>
    <w:rsid w:val="00D863ED"/>
    <w:rsid w:val="00D867FA"/>
    <w:rsid w:val="00D874E9"/>
    <w:rsid w:val="00D87558"/>
    <w:rsid w:val="00D8782B"/>
    <w:rsid w:val="00D8788A"/>
    <w:rsid w:val="00D904CD"/>
    <w:rsid w:val="00D92D58"/>
    <w:rsid w:val="00D93D87"/>
    <w:rsid w:val="00D93DBE"/>
    <w:rsid w:val="00D94EA0"/>
    <w:rsid w:val="00DA17EB"/>
    <w:rsid w:val="00DA1969"/>
    <w:rsid w:val="00DA1AF6"/>
    <w:rsid w:val="00DA1D7D"/>
    <w:rsid w:val="00DA2941"/>
    <w:rsid w:val="00DA30A7"/>
    <w:rsid w:val="00DA6A79"/>
    <w:rsid w:val="00DA7B5E"/>
    <w:rsid w:val="00DB08A9"/>
    <w:rsid w:val="00DB24B1"/>
    <w:rsid w:val="00DB3A07"/>
    <w:rsid w:val="00DC0D95"/>
    <w:rsid w:val="00DC2E2C"/>
    <w:rsid w:val="00DC314D"/>
    <w:rsid w:val="00DC524B"/>
    <w:rsid w:val="00DD0903"/>
    <w:rsid w:val="00DD11EA"/>
    <w:rsid w:val="00DD1F66"/>
    <w:rsid w:val="00DD3434"/>
    <w:rsid w:val="00DD55C4"/>
    <w:rsid w:val="00DD72AB"/>
    <w:rsid w:val="00DE07DC"/>
    <w:rsid w:val="00DE27A8"/>
    <w:rsid w:val="00DE2B58"/>
    <w:rsid w:val="00DE379F"/>
    <w:rsid w:val="00DE39A8"/>
    <w:rsid w:val="00DE468F"/>
    <w:rsid w:val="00DE4B14"/>
    <w:rsid w:val="00DE5979"/>
    <w:rsid w:val="00DE5EAF"/>
    <w:rsid w:val="00DE62C7"/>
    <w:rsid w:val="00DE66CD"/>
    <w:rsid w:val="00DE71A1"/>
    <w:rsid w:val="00DF0894"/>
    <w:rsid w:val="00DF0912"/>
    <w:rsid w:val="00DF4AE7"/>
    <w:rsid w:val="00DF73A4"/>
    <w:rsid w:val="00DF7471"/>
    <w:rsid w:val="00E011A9"/>
    <w:rsid w:val="00E016AE"/>
    <w:rsid w:val="00E038E3"/>
    <w:rsid w:val="00E06723"/>
    <w:rsid w:val="00E069B0"/>
    <w:rsid w:val="00E073C8"/>
    <w:rsid w:val="00E07FFB"/>
    <w:rsid w:val="00E15C4B"/>
    <w:rsid w:val="00E176F8"/>
    <w:rsid w:val="00E2099D"/>
    <w:rsid w:val="00E20AD4"/>
    <w:rsid w:val="00E23157"/>
    <w:rsid w:val="00E24723"/>
    <w:rsid w:val="00E24C5B"/>
    <w:rsid w:val="00E25373"/>
    <w:rsid w:val="00E2711C"/>
    <w:rsid w:val="00E27E74"/>
    <w:rsid w:val="00E32BFE"/>
    <w:rsid w:val="00E33AF8"/>
    <w:rsid w:val="00E33BD2"/>
    <w:rsid w:val="00E35934"/>
    <w:rsid w:val="00E37EBD"/>
    <w:rsid w:val="00E409E7"/>
    <w:rsid w:val="00E434DF"/>
    <w:rsid w:val="00E45BD6"/>
    <w:rsid w:val="00E5000F"/>
    <w:rsid w:val="00E50623"/>
    <w:rsid w:val="00E5129D"/>
    <w:rsid w:val="00E51404"/>
    <w:rsid w:val="00E53245"/>
    <w:rsid w:val="00E56E10"/>
    <w:rsid w:val="00E629DC"/>
    <w:rsid w:val="00E65F21"/>
    <w:rsid w:val="00E663CE"/>
    <w:rsid w:val="00E66F27"/>
    <w:rsid w:val="00E6773F"/>
    <w:rsid w:val="00E67BD1"/>
    <w:rsid w:val="00E67BF1"/>
    <w:rsid w:val="00E700D4"/>
    <w:rsid w:val="00E7095D"/>
    <w:rsid w:val="00E71417"/>
    <w:rsid w:val="00E729F2"/>
    <w:rsid w:val="00E731CE"/>
    <w:rsid w:val="00E73CAB"/>
    <w:rsid w:val="00E76362"/>
    <w:rsid w:val="00E779EE"/>
    <w:rsid w:val="00E8151E"/>
    <w:rsid w:val="00E81B8F"/>
    <w:rsid w:val="00E81E47"/>
    <w:rsid w:val="00E8389B"/>
    <w:rsid w:val="00E849BA"/>
    <w:rsid w:val="00E86A30"/>
    <w:rsid w:val="00E870C8"/>
    <w:rsid w:val="00E918FC"/>
    <w:rsid w:val="00E934D8"/>
    <w:rsid w:val="00E979E7"/>
    <w:rsid w:val="00EA01DB"/>
    <w:rsid w:val="00EA0BF1"/>
    <w:rsid w:val="00EA300D"/>
    <w:rsid w:val="00EA582D"/>
    <w:rsid w:val="00EB2D4E"/>
    <w:rsid w:val="00EB36E3"/>
    <w:rsid w:val="00EC1769"/>
    <w:rsid w:val="00EC1DB6"/>
    <w:rsid w:val="00EC2DB5"/>
    <w:rsid w:val="00EC43F2"/>
    <w:rsid w:val="00EC5E23"/>
    <w:rsid w:val="00ED0615"/>
    <w:rsid w:val="00ED16F3"/>
    <w:rsid w:val="00ED1A5E"/>
    <w:rsid w:val="00ED212D"/>
    <w:rsid w:val="00ED7D8B"/>
    <w:rsid w:val="00EE05DD"/>
    <w:rsid w:val="00EE0843"/>
    <w:rsid w:val="00EE3240"/>
    <w:rsid w:val="00EE4581"/>
    <w:rsid w:val="00EE573E"/>
    <w:rsid w:val="00EE6B81"/>
    <w:rsid w:val="00EF36E3"/>
    <w:rsid w:val="00EF3B3F"/>
    <w:rsid w:val="00EF4FFB"/>
    <w:rsid w:val="00EF620E"/>
    <w:rsid w:val="00EF7719"/>
    <w:rsid w:val="00F02D99"/>
    <w:rsid w:val="00F04959"/>
    <w:rsid w:val="00F04F6D"/>
    <w:rsid w:val="00F05124"/>
    <w:rsid w:val="00F05233"/>
    <w:rsid w:val="00F11574"/>
    <w:rsid w:val="00F118D0"/>
    <w:rsid w:val="00F162C5"/>
    <w:rsid w:val="00F16F94"/>
    <w:rsid w:val="00F17C56"/>
    <w:rsid w:val="00F24CA1"/>
    <w:rsid w:val="00F27A57"/>
    <w:rsid w:val="00F27BFC"/>
    <w:rsid w:val="00F30744"/>
    <w:rsid w:val="00F30ACE"/>
    <w:rsid w:val="00F31880"/>
    <w:rsid w:val="00F32799"/>
    <w:rsid w:val="00F33937"/>
    <w:rsid w:val="00F34223"/>
    <w:rsid w:val="00F3598C"/>
    <w:rsid w:val="00F40FDB"/>
    <w:rsid w:val="00F428DC"/>
    <w:rsid w:val="00F44C12"/>
    <w:rsid w:val="00F47871"/>
    <w:rsid w:val="00F51FC6"/>
    <w:rsid w:val="00F5202E"/>
    <w:rsid w:val="00F523F7"/>
    <w:rsid w:val="00F5300C"/>
    <w:rsid w:val="00F539D9"/>
    <w:rsid w:val="00F554E6"/>
    <w:rsid w:val="00F5566E"/>
    <w:rsid w:val="00F57E75"/>
    <w:rsid w:val="00F615FC"/>
    <w:rsid w:val="00F62D7D"/>
    <w:rsid w:val="00F649BA"/>
    <w:rsid w:val="00F6731D"/>
    <w:rsid w:val="00F7005F"/>
    <w:rsid w:val="00F73F4B"/>
    <w:rsid w:val="00F75935"/>
    <w:rsid w:val="00F75D45"/>
    <w:rsid w:val="00F768F4"/>
    <w:rsid w:val="00F822B8"/>
    <w:rsid w:val="00F840A0"/>
    <w:rsid w:val="00F858A7"/>
    <w:rsid w:val="00F869C3"/>
    <w:rsid w:val="00F9713D"/>
    <w:rsid w:val="00FA11F4"/>
    <w:rsid w:val="00FA1CBF"/>
    <w:rsid w:val="00FA2B05"/>
    <w:rsid w:val="00FA3764"/>
    <w:rsid w:val="00FA511F"/>
    <w:rsid w:val="00FB0A44"/>
    <w:rsid w:val="00FB5248"/>
    <w:rsid w:val="00FB5B72"/>
    <w:rsid w:val="00FB5CF1"/>
    <w:rsid w:val="00FB71F6"/>
    <w:rsid w:val="00FB795B"/>
    <w:rsid w:val="00FC4731"/>
    <w:rsid w:val="00FC4AFA"/>
    <w:rsid w:val="00FC4C6F"/>
    <w:rsid w:val="00FC5D82"/>
    <w:rsid w:val="00FD071D"/>
    <w:rsid w:val="00FD4A75"/>
    <w:rsid w:val="00FD73A1"/>
    <w:rsid w:val="00FE3DA2"/>
    <w:rsid w:val="00FF1B98"/>
    <w:rsid w:val="00FF54EF"/>
    <w:rsid w:val="00FF5826"/>
    <w:rsid w:val="00FF5DDE"/>
    <w:rsid w:val="00FF6933"/>
    <w:rsid w:val="00F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C7AC46D"/>
  <w15:docId w15:val="{512FD9C3-031E-42E3-87AD-FF9EC3A9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73CAB"/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783486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aliases w:val="2"/>
    <w:basedOn w:val="Parasts"/>
    <w:link w:val="SarakstarindkopaRakstz"/>
    <w:uiPriority w:val="34"/>
    <w:qFormat/>
    <w:rsid w:val="00A02AE2"/>
    <w:pPr>
      <w:ind w:left="720"/>
      <w:contextualSpacing/>
    </w:pPr>
  </w:style>
  <w:style w:type="paragraph" w:customStyle="1" w:styleId="naisf">
    <w:name w:val="naisf"/>
    <w:basedOn w:val="Parasts"/>
    <w:rsid w:val="00A02AE2"/>
    <w:pPr>
      <w:spacing w:before="100" w:after="100" w:line="240" w:lineRule="auto"/>
      <w:ind w:firstLine="500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numbering" w:customStyle="1" w:styleId="Bezsaraksta1">
    <w:name w:val="Bez saraksta1"/>
    <w:next w:val="Bezsaraksta"/>
    <w:uiPriority w:val="99"/>
    <w:semiHidden/>
    <w:unhideWhenUsed/>
    <w:rsid w:val="00C877F8"/>
  </w:style>
  <w:style w:type="paragraph" w:styleId="Balonteksts">
    <w:name w:val="Balloon Text"/>
    <w:basedOn w:val="Parasts"/>
    <w:link w:val="BalontekstsRakstz"/>
    <w:uiPriority w:val="99"/>
    <w:semiHidden/>
    <w:unhideWhenUsed/>
    <w:rsid w:val="00C87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77F8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unhideWhenUsed/>
    <w:rsid w:val="00FB71F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FB71F6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FB71F6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semiHidden/>
    <w:unhideWhenUsed/>
    <w:rsid w:val="00FB71F6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semiHidden/>
    <w:rsid w:val="00FB71F6"/>
    <w:rPr>
      <w:b/>
      <w:bCs/>
      <w:sz w:val="20"/>
      <w:szCs w:val="20"/>
    </w:rPr>
  </w:style>
  <w:style w:type="character" w:customStyle="1" w:styleId="apple-converted-space">
    <w:name w:val="apple-converted-space"/>
    <w:basedOn w:val="Noklusjumarindkopasfonts"/>
    <w:rsid w:val="004A6CF0"/>
  </w:style>
  <w:style w:type="character" w:styleId="Hipersaite">
    <w:name w:val="Hyperlink"/>
    <w:basedOn w:val="Noklusjumarindkopasfonts"/>
    <w:uiPriority w:val="99"/>
    <w:unhideWhenUsed/>
    <w:rsid w:val="004A6CF0"/>
    <w:rPr>
      <w:color w:val="0000FF"/>
      <w:u w:val="single"/>
    </w:rPr>
  </w:style>
  <w:style w:type="table" w:customStyle="1" w:styleId="Reatabula1">
    <w:name w:val="Režģa tabula1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rsid w:val="006A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6A298F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59"/>
    <w:rsid w:val="00884E62"/>
    <w:pPr>
      <w:spacing w:after="0" w:line="240" w:lineRule="auto"/>
    </w:pPr>
    <w:rPr>
      <w:rFonts w:ascii="Times New Roman" w:hAnsi="Times New Roman"/>
      <w:color w:val="414141"/>
      <w:sz w:val="24"/>
      <w:szCs w:val="17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rsid w:val="00586C5F"/>
  </w:style>
  <w:style w:type="paragraph" w:styleId="Kjene">
    <w:name w:val="footer"/>
    <w:basedOn w:val="Parasts"/>
    <w:link w:val="KjeneRakstz"/>
    <w:unhideWhenUsed/>
    <w:rsid w:val="00586C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rsid w:val="00586C5F"/>
  </w:style>
  <w:style w:type="paragraph" w:customStyle="1" w:styleId="tv2132">
    <w:name w:val="tv2132"/>
    <w:basedOn w:val="Parasts"/>
    <w:rsid w:val="00023D37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naisnod">
    <w:name w:val="naisnod"/>
    <w:basedOn w:val="Parasts"/>
    <w:rsid w:val="00B847F5"/>
    <w:pP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val="en-GB"/>
    </w:rPr>
  </w:style>
  <w:style w:type="paragraph" w:styleId="Pamatteksts">
    <w:name w:val="Body Text"/>
    <w:basedOn w:val="Parasts"/>
    <w:link w:val="PamattekstsRakstz"/>
    <w:rsid w:val="00B847F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rsid w:val="00B847F5"/>
    <w:rPr>
      <w:rFonts w:ascii="Times New Roman" w:eastAsia="Times New Roman" w:hAnsi="Times New Roman" w:cs="Times New Roman"/>
      <w:sz w:val="28"/>
      <w:szCs w:val="24"/>
      <w:lang w:val="en-GB"/>
    </w:rPr>
  </w:style>
  <w:style w:type="paragraph" w:customStyle="1" w:styleId="tvhtml">
    <w:name w:val="tv_html"/>
    <w:basedOn w:val="Parasts"/>
    <w:rsid w:val="00CF6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doc-ti">
    <w:name w:val="doc-ti"/>
    <w:basedOn w:val="Parasts"/>
    <w:rsid w:val="008D5851"/>
    <w:pPr>
      <w:spacing w:before="240" w:after="12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Bezatstarpm">
    <w:name w:val="No Spacing"/>
    <w:uiPriority w:val="1"/>
    <w:qFormat/>
    <w:rsid w:val="00397D0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aislab">
    <w:name w:val="naislab"/>
    <w:basedOn w:val="Parasts"/>
    <w:rsid w:val="00DC524B"/>
    <w:pPr>
      <w:spacing w:before="100" w:after="10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3">
    <w:name w:val="Body Text 3"/>
    <w:basedOn w:val="Parasts"/>
    <w:link w:val="Pamatteksts3Rakstz"/>
    <w:rsid w:val="00DC524B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customStyle="1" w:styleId="Pamatteksts3Rakstz">
    <w:name w:val="Pamatteksts 3 Rakstz."/>
    <w:basedOn w:val="Noklusjumarindkopasfonts"/>
    <w:link w:val="Pamatteksts3"/>
    <w:rsid w:val="00DC524B"/>
    <w:rPr>
      <w:rFonts w:ascii="Times New Roman" w:eastAsia="Times New Roman" w:hAnsi="Times New Roman" w:cs="Times New Roman"/>
      <w:sz w:val="16"/>
      <w:szCs w:val="16"/>
      <w:lang w:eastAsia="lv-LV"/>
    </w:rPr>
  </w:style>
  <w:style w:type="character" w:styleId="Izteiksmgs">
    <w:name w:val="Strong"/>
    <w:uiPriority w:val="22"/>
    <w:qFormat/>
    <w:rsid w:val="00DC524B"/>
    <w:rPr>
      <w:b/>
      <w:bCs/>
    </w:rPr>
  </w:style>
  <w:style w:type="paragraph" w:customStyle="1" w:styleId="CharCharRakstzRakstzCharChar">
    <w:name w:val="Char Char Rakstz. Rakstz. Char Char"/>
    <w:basedOn w:val="Parasts"/>
    <w:autoRedefine/>
    <w:rsid w:val="00DC524B"/>
    <w:pPr>
      <w:spacing w:before="40"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Lappusesnumurs">
    <w:name w:val="page number"/>
    <w:basedOn w:val="Noklusjumarindkopasfonts"/>
    <w:rsid w:val="00DC524B"/>
  </w:style>
  <w:style w:type="paragraph" w:customStyle="1" w:styleId="naiskr">
    <w:name w:val="naiskr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c">
    <w:name w:val="naisc"/>
    <w:basedOn w:val="Parasts"/>
    <w:rsid w:val="00DC5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uiPriority w:val="99"/>
    <w:unhideWhenUsed/>
    <w:rsid w:val="00DC524B"/>
    <w:rPr>
      <w:color w:val="800080"/>
      <w:u w:val="single"/>
    </w:rPr>
  </w:style>
  <w:style w:type="paragraph" w:styleId="Prskatjums">
    <w:name w:val="Revision"/>
    <w:hidden/>
    <w:uiPriority w:val="99"/>
    <w:semiHidden/>
    <w:rsid w:val="00DC5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783486"/>
    <w:rPr>
      <w:rFonts w:ascii="Cambria" w:eastAsia="Times New Roman" w:hAnsi="Cambria" w:cs="Times New Roman"/>
      <w:b/>
      <w:bCs/>
      <w:sz w:val="26"/>
      <w:szCs w:val="26"/>
    </w:rPr>
  </w:style>
  <w:style w:type="paragraph" w:styleId="Paraststmeklis">
    <w:name w:val="Normal (Web)"/>
    <w:basedOn w:val="Parasts"/>
    <w:uiPriority w:val="99"/>
    <w:unhideWhenUsed/>
    <w:rsid w:val="00A815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tv213">
    <w:name w:val="tv213"/>
    <w:basedOn w:val="Parasts"/>
    <w:rsid w:val="004259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SarakstarindkopaRakstz">
    <w:name w:val="Saraksta rindkopa Rakstz."/>
    <w:aliases w:val="2 Rakstz."/>
    <w:link w:val="Sarakstarindkopa"/>
    <w:uiPriority w:val="34"/>
    <w:locked/>
    <w:rsid w:val="00DA19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2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8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3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034336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8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22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877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854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848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6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4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55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970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88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50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93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02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2227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12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0754D-E47C-422C-96F9-C54110D8B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2459</Words>
  <Characters>1402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Grozījumi Ministru kabineta 2015. gada 13. oktobra noteikumos Nr. 590 “Valsts un Eiropas Savienības atbalsta piešķiršanas kārtība lauku attīstībai apakšpasākumā “Darbību īstenošana saskaņā ar sabiedrības virzītas vietējās attīstības stratēģiju”””</vt:lpstr>
      <vt:lpstr>Grozījumi Ministru kabineta 2015. gada 10. marta noteikumos Nr. 125 „Valsts un Eiropas Savienības atbalsta piešķiršanas kārtība sabiedrības virzītas vietējās attīstības stratēģiju sagatavošanai un īstenošanai”</vt:lpstr>
    </vt:vector>
  </TitlesOfParts>
  <Company>Zemkopības Ministrija</Company>
  <LinksUpToDate>false</LinksUpToDate>
  <CharactersWithSpaces>3854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13. oktobra noteikumos Nr. 590 “Valsts un Eiropas Savienības atbalsta piešķiršanas kārtība lauku attīstībai apakšpasākumā “Darbību īstenošana saskaņā ar sabiedrības virzītas vietējās attīstības stratēģiju”””</dc:title>
  <dc:subject>Noteikumu projekts</dc:subject>
  <dc:creator>Andra Karlsone</dc:creator>
  <dc:description>67027077, Andra.Karlsone@zm.gov.lv</dc:description>
  <cp:lastModifiedBy>Sanita Žagare</cp:lastModifiedBy>
  <cp:revision>6</cp:revision>
  <cp:lastPrinted>2018-10-04T11:07:00Z</cp:lastPrinted>
  <dcterms:created xsi:type="dcterms:W3CDTF">2018-11-05T11:20:00Z</dcterms:created>
  <dcterms:modified xsi:type="dcterms:W3CDTF">2018-11-05T14:06:00Z</dcterms:modified>
</cp:coreProperties>
</file>