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439EE" w14:textId="77777777" w:rsidR="00E93F0A" w:rsidRDefault="00E93F0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AE8E45D" w14:textId="77777777" w:rsidR="00E93F0A" w:rsidRDefault="00E93F0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66B3975" w14:textId="77777777" w:rsidR="00E93F0A" w:rsidRDefault="00E93F0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4C7A979" w14:textId="3C97703E" w:rsidR="00E93F0A" w:rsidRPr="007779EA" w:rsidRDefault="00E93F0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8D2848">
        <w:rPr>
          <w:rFonts w:ascii="Times New Roman" w:eastAsia="Times New Roman" w:hAnsi="Times New Roman"/>
          <w:sz w:val="28"/>
          <w:szCs w:val="28"/>
        </w:rPr>
        <w:t>27. novembrī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8D2848">
        <w:rPr>
          <w:rFonts w:ascii="Times New Roman" w:eastAsia="Times New Roman" w:hAnsi="Times New Roman"/>
          <w:sz w:val="28"/>
          <w:szCs w:val="28"/>
        </w:rPr>
        <w:t> 740</w:t>
      </w:r>
    </w:p>
    <w:p w14:paraId="3ABD7135" w14:textId="4CEF2971" w:rsidR="00E93F0A" w:rsidRPr="007779EA" w:rsidRDefault="00E93F0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8D2848">
        <w:rPr>
          <w:rFonts w:ascii="Times New Roman" w:eastAsia="Times New Roman" w:hAnsi="Times New Roman"/>
          <w:sz w:val="28"/>
          <w:szCs w:val="28"/>
        </w:rPr>
        <w:t> 56 4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6CE3FEAD" w14:textId="4626423B" w:rsidR="00A41D29" w:rsidRPr="008332D2" w:rsidRDefault="00A41D29" w:rsidP="008063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E1B60" w14:textId="7DE1F201" w:rsidR="00820B26" w:rsidRPr="008332D2" w:rsidRDefault="00820B26" w:rsidP="00E93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D2">
        <w:rPr>
          <w:rFonts w:ascii="Times New Roman" w:hAnsi="Times New Roman" w:cs="Times New Roman"/>
          <w:b/>
          <w:sz w:val="28"/>
          <w:szCs w:val="28"/>
        </w:rPr>
        <w:t>Grozījum</w:t>
      </w:r>
      <w:r w:rsidR="00EA5E79" w:rsidRPr="008332D2">
        <w:rPr>
          <w:rFonts w:ascii="Times New Roman" w:hAnsi="Times New Roman" w:cs="Times New Roman"/>
          <w:b/>
          <w:sz w:val="28"/>
          <w:szCs w:val="28"/>
        </w:rPr>
        <w:t>i</w:t>
      </w:r>
      <w:r w:rsidRPr="00833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5E7" w:rsidRPr="008332D2">
        <w:rPr>
          <w:rFonts w:ascii="Times New Roman" w:hAnsi="Times New Roman" w:cs="Times New Roman"/>
          <w:b/>
          <w:sz w:val="28"/>
          <w:szCs w:val="28"/>
        </w:rPr>
        <w:t>Ministru kabineta</w:t>
      </w:r>
      <w:r w:rsidR="00BF0C39" w:rsidRPr="008332D2">
        <w:rPr>
          <w:rFonts w:ascii="Times New Roman" w:hAnsi="Times New Roman" w:cs="Times New Roman"/>
          <w:b/>
          <w:sz w:val="28"/>
          <w:szCs w:val="28"/>
        </w:rPr>
        <w:t xml:space="preserve"> 2010.</w:t>
      </w:r>
      <w:r w:rsidR="008332D2" w:rsidRPr="008332D2">
        <w:rPr>
          <w:rFonts w:ascii="Times New Roman" w:hAnsi="Times New Roman" w:cs="Times New Roman"/>
          <w:b/>
          <w:sz w:val="28"/>
          <w:szCs w:val="28"/>
        </w:rPr>
        <w:t> </w:t>
      </w:r>
      <w:r w:rsidR="00BF0C39" w:rsidRPr="008332D2">
        <w:rPr>
          <w:rFonts w:ascii="Times New Roman" w:hAnsi="Times New Roman" w:cs="Times New Roman"/>
          <w:b/>
          <w:sz w:val="28"/>
          <w:szCs w:val="28"/>
        </w:rPr>
        <w:t>gada 27.</w:t>
      </w:r>
      <w:r w:rsidR="008332D2" w:rsidRPr="008332D2">
        <w:rPr>
          <w:rFonts w:ascii="Times New Roman" w:hAnsi="Times New Roman" w:cs="Times New Roman"/>
          <w:b/>
          <w:sz w:val="28"/>
          <w:szCs w:val="28"/>
        </w:rPr>
        <w:t> </w:t>
      </w:r>
      <w:r w:rsidR="00BF0C39" w:rsidRPr="008332D2">
        <w:rPr>
          <w:rFonts w:ascii="Times New Roman" w:hAnsi="Times New Roman" w:cs="Times New Roman"/>
          <w:b/>
          <w:sz w:val="28"/>
          <w:szCs w:val="28"/>
        </w:rPr>
        <w:t>aprīļa</w:t>
      </w:r>
      <w:r w:rsidR="001275E7" w:rsidRPr="008332D2">
        <w:rPr>
          <w:rFonts w:ascii="Times New Roman" w:hAnsi="Times New Roman" w:cs="Times New Roman"/>
          <w:b/>
          <w:sz w:val="28"/>
          <w:szCs w:val="28"/>
        </w:rPr>
        <w:t xml:space="preserve"> noteikumos</w:t>
      </w:r>
      <w:r w:rsidR="00E93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5E7" w:rsidRPr="008332D2">
        <w:rPr>
          <w:rFonts w:ascii="Times New Roman" w:hAnsi="Times New Roman" w:cs="Times New Roman"/>
          <w:b/>
          <w:sz w:val="28"/>
          <w:szCs w:val="28"/>
        </w:rPr>
        <w:t>Nr.</w:t>
      </w:r>
      <w:r w:rsidR="008332D2" w:rsidRPr="008332D2">
        <w:rPr>
          <w:rFonts w:ascii="Times New Roman" w:hAnsi="Times New Roman" w:cs="Times New Roman"/>
          <w:b/>
          <w:sz w:val="28"/>
          <w:szCs w:val="28"/>
        </w:rPr>
        <w:t> </w:t>
      </w:r>
      <w:r w:rsidR="001275E7" w:rsidRPr="008332D2">
        <w:rPr>
          <w:rFonts w:ascii="Times New Roman" w:hAnsi="Times New Roman" w:cs="Times New Roman"/>
          <w:b/>
          <w:sz w:val="28"/>
          <w:szCs w:val="28"/>
        </w:rPr>
        <w:t xml:space="preserve">405 </w:t>
      </w:r>
      <w:r w:rsidR="00E93F0A">
        <w:rPr>
          <w:rFonts w:ascii="Times New Roman" w:hAnsi="Times New Roman" w:cs="Times New Roman"/>
          <w:b/>
          <w:sz w:val="28"/>
          <w:szCs w:val="28"/>
        </w:rPr>
        <w:t>"</w:t>
      </w:r>
      <w:r w:rsidR="001275E7" w:rsidRPr="008332D2">
        <w:rPr>
          <w:rFonts w:ascii="Times New Roman" w:hAnsi="Times New Roman" w:cs="Times New Roman"/>
          <w:b/>
          <w:sz w:val="28"/>
          <w:szCs w:val="28"/>
        </w:rPr>
        <w:t>Latvijas valsts karoga likuma piemērošanas noteikumi</w:t>
      </w:r>
      <w:r w:rsidR="00E93F0A">
        <w:rPr>
          <w:rFonts w:ascii="Times New Roman" w:hAnsi="Times New Roman" w:cs="Times New Roman"/>
          <w:b/>
          <w:sz w:val="28"/>
          <w:szCs w:val="28"/>
        </w:rPr>
        <w:t>"</w:t>
      </w:r>
    </w:p>
    <w:p w14:paraId="0F5CF457" w14:textId="77777777" w:rsidR="00DC6CD4" w:rsidRPr="008332D2" w:rsidRDefault="00DC6CD4" w:rsidP="008063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6D759" w14:textId="77777777" w:rsidR="009209A7" w:rsidRDefault="008332D2" w:rsidP="0080639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332D2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41B43F5B" w14:textId="77777777" w:rsidR="00954D96" w:rsidRDefault="008332D2" w:rsidP="0080639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332D2">
        <w:rPr>
          <w:rFonts w:ascii="Times New Roman" w:hAnsi="Times New Roman" w:cs="Times New Roman"/>
          <w:sz w:val="28"/>
          <w:szCs w:val="28"/>
        </w:rPr>
        <w:t>Latvijas valsts karoga likuma</w:t>
      </w:r>
    </w:p>
    <w:p w14:paraId="10EFC778" w14:textId="60FD73D1" w:rsidR="008332D2" w:rsidRPr="008332D2" w:rsidRDefault="00954D96" w:rsidP="0080639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332D2">
        <w:rPr>
          <w:rFonts w:ascii="Times New Roman" w:hAnsi="Times New Roman" w:cs="Times New Roman"/>
          <w:sz w:val="28"/>
          <w:szCs w:val="28"/>
        </w:rPr>
        <w:t>21.</w:t>
      </w:r>
      <w:r w:rsidRPr="008332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32D2">
        <w:rPr>
          <w:rFonts w:ascii="Times New Roman" w:hAnsi="Times New Roman" w:cs="Times New Roman"/>
          <w:sz w:val="28"/>
          <w:szCs w:val="28"/>
        </w:rPr>
        <w:t>panta piekto daļu</w:t>
      </w:r>
      <w:r w:rsidRPr="008332D2">
        <w:rPr>
          <w:rFonts w:ascii="Times New Roman" w:hAnsi="Times New Roman" w:cs="Times New Roman"/>
          <w:iCs/>
          <w:sz w:val="28"/>
          <w:szCs w:val="28"/>
        </w:rPr>
        <w:t xml:space="preserve"> un</w:t>
      </w:r>
      <w:r w:rsidR="008332D2" w:rsidRPr="008332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E859B" w14:textId="77777777" w:rsidR="009209A7" w:rsidRDefault="008332D2" w:rsidP="0080639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332D2">
        <w:rPr>
          <w:rFonts w:ascii="Times New Roman" w:hAnsi="Times New Roman" w:cs="Times New Roman"/>
          <w:sz w:val="28"/>
          <w:szCs w:val="28"/>
        </w:rPr>
        <w:t>22</w:t>
      </w:r>
      <w:r w:rsidR="00373F23">
        <w:rPr>
          <w:rFonts w:ascii="Times New Roman" w:hAnsi="Times New Roman" w:cs="Times New Roman"/>
          <w:sz w:val="28"/>
          <w:szCs w:val="28"/>
        </w:rPr>
        <w:t>.</w:t>
      </w:r>
      <w:r w:rsidRPr="008332D2">
        <w:rPr>
          <w:rFonts w:ascii="Times New Roman" w:hAnsi="Times New Roman" w:cs="Times New Roman"/>
          <w:sz w:val="28"/>
          <w:szCs w:val="28"/>
        </w:rPr>
        <w:t xml:space="preserve"> panta pirmās daļas </w:t>
      </w:r>
    </w:p>
    <w:p w14:paraId="7871905E" w14:textId="46327DB4" w:rsidR="008332D2" w:rsidRDefault="00954D96" w:rsidP="00954D9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332D2">
        <w:rPr>
          <w:rFonts w:ascii="Times New Roman" w:hAnsi="Times New Roman" w:cs="Times New Roman"/>
          <w:sz w:val="28"/>
          <w:szCs w:val="28"/>
        </w:rPr>
        <w:t>1.,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2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32D2">
        <w:rPr>
          <w:rFonts w:ascii="Times New Roman" w:hAnsi="Times New Roman" w:cs="Times New Roman"/>
          <w:sz w:val="28"/>
          <w:szCs w:val="28"/>
        </w:rPr>
        <w:t>1.</w:t>
      </w:r>
      <w:r w:rsidRPr="008332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32D2">
        <w:rPr>
          <w:rFonts w:ascii="Times New Roman" w:hAnsi="Times New Roman" w:cs="Times New Roman"/>
          <w:sz w:val="28"/>
          <w:szCs w:val="28"/>
        </w:rPr>
        <w:t>, 2</w:t>
      </w:r>
      <w:r w:rsidR="007124B3">
        <w:rPr>
          <w:rFonts w:ascii="Times New Roman" w:hAnsi="Times New Roman" w:cs="Times New Roman"/>
          <w:sz w:val="28"/>
          <w:szCs w:val="28"/>
        </w:rPr>
        <w:t>.</w:t>
      </w:r>
      <w:r w:rsidRPr="008332D2">
        <w:rPr>
          <w:rFonts w:ascii="Times New Roman" w:hAnsi="Times New Roman" w:cs="Times New Roman"/>
          <w:sz w:val="28"/>
          <w:szCs w:val="28"/>
        </w:rPr>
        <w:t>, 4.</w:t>
      </w:r>
      <w:r>
        <w:rPr>
          <w:rFonts w:ascii="Times New Roman" w:hAnsi="Times New Roman" w:cs="Times New Roman"/>
          <w:sz w:val="28"/>
          <w:szCs w:val="28"/>
        </w:rPr>
        <w:t xml:space="preserve"> un</w:t>
      </w:r>
      <w:r w:rsidRPr="008332D2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32D2">
        <w:rPr>
          <w:rFonts w:ascii="Times New Roman" w:hAnsi="Times New Roman" w:cs="Times New Roman"/>
          <w:sz w:val="28"/>
          <w:szCs w:val="28"/>
        </w:rPr>
        <w:t>punktu</w:t>
      </w:r>
    </w:p>
    <w:p w14:paraId="687E937A" w14:textId="77777777" w:rsidR="00954D96" w:rsidRPr="008332D2" w:rsidRDefault="00954D96" w:rsidP="00954D96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CC0169" w14:textId="150307AA" w:rsidR="00F006B4" w:rsidRPr="008332D2" w:rsidRDefault="008332D2" w:rsidP="00E9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2">
        <w:rPr>
          <w:rFonts w:ascii="Times New Roman" w:hAnsi="Times New Roman" w:cs="Times New Roman"/>
          <w:sz w:val="28"/>
          <w:szCs w:val="28"/>
        </w:rPr>
        <w:t>1. </w:t>
      </w:r>
      <w:r w:rsidR="006D3D6C" w:rsidRPr="008332D2">
        <w:rPr>
          <w:rFonts w:ascii="Times New Roman" w:hAnsi="Times New Roman" w:cs="Times New Roman"/>
          <w:sz w:val="28"/>
          <w:szCs w:val="28"/>
        </w:rPr>
        <w:t>Izdarīt Ministru kabineta 2010.</w:t>
      </w:r>
      <w:r w:rsidRPr="008332D2">
        <w:rPr>
          <w:rFonts w:ascii="Times New Roman" w:hAnsi="Times New Roman" w:cs="Times New Roman"/>
          <w:sz w:val="28"/>
          <w:szCs w:val="28"/>
        </w:rPr>
        <w:t> </w:t>
      </w:r>
      <w:r w:rsidR="006D3D6C" w:rsidRPr="008332D2">
        <w:rPr>
          <w:rFonts w:ascii="Times New Roman" w:hAnsi="Times New Roman" w:cs="Times New Roman"/>
          <w:sz w:val="28"/>
          <w:szCs w:val="28"/>
        </w:rPr>
        <w:t>gada 27.</w:t>
      </w:r>
      <w:r w:rsidRPr="008332D2">
        <w:rPr>
          <w:rFonts w:ascii="Times New Roman" w:hAnsi="Times New Roman" w:cs="Times New Roman"/>
          <w:sz w:val="28"/>
          <w:szCs w:val="28"/>
        </w:rPr>
        <w:t> </w:t>
      </w:r>
      <w:r w:rsidR="006D3D6C" w:rsidRPr="008332D2">
        <w:rPr>
          <w:rFonts w:ascii="Times New Roman" w:hAnsi="Times New Roman" w:cs="Times New Roman"/>
          <w:sz w:val="28"/>
          <w:szCs w:val="28"/>
        </w:rPr>
        <w:t>aprīļa noteikumos Nr.</w:t>
      </w:r>
      <w:r w:rsidRPr="008332D2">
        <w:rPr>
          <w:rFonts w:ascii="Times New Roman" w:hAnsi="Times New Roman" w:cs="Times New Roman"/>
          <w:sz w:val="28"/>
          <w:szCs w:val="28"/>
        </w:rPr>
        <w:t> </w:t>
      </w:r>
      <w:r w:rsidR="006D3D6C" w:rsidRPr="008332D2">
        <w:rPr>
          <w:rFonts w:ascii="Times New Roman" w:hAnsi="Times New Roman" w:cs="Times New Roman"/>
          <w:sz w:val="28"/>
          <w:szCs w:val="28"/>
        </w:rPr>
        <w:t xml:space="preserve">405 </w:t>
      </w:r>
      <w:r w:rsidR="00E93F0A">
        <w:rPr>
          <w:rFonts w:ascii="Times New Roman" w:hAnsi="Times New Roman" w:cs="Times New Roman"/>
          <w:sz w:val="28"/>
          <w:szCs w:val="28"/>
        </w:rPr>
        <w:t>"</w:t>
      </w:r>
      <w:r w:rsidR="006D3D6C" w:rsidRPr="008332D2">
        <w:rPr>
          <w:rFonts w:ascii="Times New Roman" w:hAnsi="Times New Roman" w:cs="Times New Roman"/>
          <w:sz w:val="28"/>
          <w:szCs w:val="28"/>
        </w:rPr>
        <w:t>Latvijas valsts karoga likuma piemērošanas noteikumi</w:t>
      </w:r>
      <w:r w:rsidR="00E93F0A">
        <w:rPr>
          <w:rFonts w:ascii="Times New Roman" w:hAnsi="Times New Roman" w:cs="Times New Roman"/>
          <w:sz w:val="28"/>
          <w:szCs w:val="28"/>
        </w:rPr>
        <w:t>"</w:t>
      </w:r>
      <w:r w:rsidR="006D3D6C" w:rsidRPr="008332D2">
        <w:rPr>
          <w:rFonts w:ascii="Times New Roman" w:hAnsi="Times New Roman" w:cs="Times New Roman"/>
          <w:sz w:val="28"/>
          <w:szCs w:val="28"/>
        </w:rPr>
        <w:t xml:space="preserve"> (Latvijas Vēstnesis, 2010, </w:t>
      </w:r>
      <w:r w:rsidR="00874CF4" w:rsidRPr="008332D2">
        <w:rPr>
          <w:rFonts w:ascii="Times New Roman" w:hAnsi="Times New Roman" w:cs="Times New Roman"/>
          <w:sz w:val="28"/>
          <w:szCs w:val="28"/>
        </w:rPr>
        <w:t>69</w:t>
      </w:r>
      <w:r w:rsidR="004D5981" w:rsidRPr="008332D2">
        <w:rPr>
          <w:rFonts w:ascii="Times New Roman" w:hAnsi="Times New Roman" w:cs="Times New Roman"/>
          <w:sz w:val="28"/>
          <w:szCs w:val="28"/>
        </w:rPr>
        <w:t>. nr.</w:t>
      </w:r>
      <w:r w:rsidR="006D3D6C" w:rsidRPr="008332D2">
        <w:rPr>
          <w:rFonts w:ascii="Times New Roman" w:hAnsi="Times New Roman" w:cs="Times New Roman"/>
          <w:sz w:val="28"/>
          <w:szCs w:val="28"/>
        </w:rPr>
        <w:t>)</w:t>
      </w:r>
      <w:r w:rsidR="00874CF4" w:rsidRPr="008332D2">
        <w:rPr>
          <w:rFonts w:ascii="Times New Roman" w:hAnsi="Times New Roman" w:cs="Times New Roman"/>
          <w:sz w:val="28"/>
          <w:szCs w:val="28"/>
        </w:rPr>
        <w:t xml:space="preserve"> </w:t>
      </w:r>
      <w:r w:rsidR="006D3D6C" w:rsidRPr="008332D2">
        <w:rPr>
          <w:rFonts w:ascii="Times New Roman" w:hAnsi="Times New Roman" w:cs="Times New Roman"/>
          <w:sz w:val="28"/>
          <w:szCs w:val="28"/>
        </w:rPr>
        <w:t>šādus grozījumus:</w:t>
      </w:r>
    </w:p>
    <w:p w14:paraId="4ECA8475" w14:textId="1CFAE4EE" w:rsidR="004D5981" w:rsidRPr="008332D2" w:rsidRDefault="008332D2" w:rsidP="00E93F0A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i</w:t>
      </w:r>
      <w:r w:rsidR="004D5981" w:rsidRPr="008332D2">
        <w:rPr>
          <w:rFonts w:ascii="Times New Roman" w:hAnsi="Times New Roman" w:cs="Times New Roman"/>
          <w:sz w:val="28"/>
          <w:szCs w:val="28"/>
        </w:rPr>
        <w:t>zteikt norādi, uz kāda likuma pamata noteikumi izdoti, šādā redakcijā:</w:t>
      </w:r>
    </w:p>
    <w:p w14:paraId="04AF6801" w14:textId="77777777" w:rsidR="00E93F0A" w:rsidRDefault="00E93F0A" w:rsidP="00E9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E2DFE" w14:textId="151D1918" w:rsidR="004D5981" w:rsidRDefault="00E93F0A" w:rsidP="00E9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D5981" w:rsidRPr="008332D2">
        <w:rPr>
          <w:rFonts w:ascii="Times New Roman" w:hAnsi="Times New Roman" w:cs="Times New Roman"/>
          <w:iCs/>
          <w:sz w:val="28"/>
          <w:szCs w:val="28"/>
        </w:rPr>
        <w:t xml:space="preserve">Izdoti saskaņā </w:t>
      </w:r>
      <w:proofErr w:type="gramStart"/>
      <w:r w:rsidR="004D5981" w:rsidRPr="008332D2">
        <w:rPr>
          <w:rFonts w:ascii="Times New Roman" w:hAnsi="Times New Roman" w:cs="Times New Roman"/>
          <w:iCs/>
          <w:sz w:val="28"/>
          <w:szCs w:val="28"/>
        </w:rPr>
        <w:t xml:space="preserve">ar </w:t>
      </w:r>
      <w:hyperlink r:id="rId8" w:tgtFrame="_blank" w:history="1">
        <w:r w:rsidR="004D5981" w:rsidRPr="008332D2">
          <w:rPr>
            <w:rFonts w:ascii="Times New Roman" w:hAnsi="Times New Roman" w:cs="Times New Roman"/>
            <w:iCs/>
            <w:sz w:val="28"/>
            <w:szCs w:val="28"/>
          </w:rPr>
          <w:t>Latvijas valsts</w:t>
        </w:r>
        <w:proofErr w:type="gramEnd"/>
        <w:r w:rsidR="004D5981" w:rsidRPr="008332D2">
          <w:rPr>
            <w:rFonts w:ascii="Times New Roman" w:hAnsi="Times New Roman" w:cs="Times New Roman"/>
            <w:iCs/>
            <w:sz w:val="28"/>
            <w:szCs w:val="28"/>
          </w:rPr>
          <w:t xml:space="preserve"> karoga likuma</w:t>
        </w:r>
      </w:hyperlink>
      <w:r w:rsidR="004D5981" w:rsidRPr="008332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07DC" w:rsidRPr="008332D2">
        <w:rPr>
          <w:rFonts w:ascii="Times New Roman" w:hAnsi="Times New Roman" w:cs="Times New Roman"/>
          <w:sz w:val="28"/>
          <w:szCs w:val="28"/>
        </w:rPr>
        <w:t>21.</w:t>
      </w:r>
      <w:r w:rsidR="00A607DC" w:rsidRPr="008332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332D2">
        <w:rPr>
          <w:rFonts w:ascii="Times New Roman" w:hAnsi="Times New Roman" w:cs="Times New Roman"/>
          <w:sz w:val="28"/>
          <w:szCs w:val="28"/>
        </w:rPr>
        <w:t> </w:t>
      </w:r>
      <w:r w:rsidR="00A607DC" w:rsidRPr="008332D2">
        <w:rPr>
          <w:rFonts w:ascii="Times New Roman" w:hAnsi="Times New Roman" w:cs="Times New Roman"/>
          <w:sz w:val="28"/>
          <w:szCs w:val="28"/>
        </w:rPr>
        <w:t>panta piekto daļu</w:t>
      </w:r>
      <w:r w:rsidR="00A607DC" w:rsidRPr="008332D2">
        <w:rPr>
          <w:rFonts w:ascii="Times New Roman" w:hAnsi="Times New Roman" w:cs="Times New Roman"/>
          <w:iCs/>
          <w:sz w:val="28"/>
          <w:szCs w:val="28"/>
        </w:rPr>
        <w:t xml:space="preserve"> un </w:t>
      </w:r>
      <w:hyperlink r:id="rId9" w:anchor="p6" w:tgtFrame="_blank" w:history="1">
        <w:r w:rsidR="004D5981" w:rsidRPr="008332D2">
          <w:rPr>
            <w:rFonts w:ascii="Times New Roman" w:hAnsi="Times New Roman" w:cs="Times New Roman"/>
            <w:iCs/>
            <w:sz w:val="28"/>
            <w:szCs w:val="28"/>
          </w:rPr>
          <w:t>22</w:t>
        </w:r>
      </w:hyperlink>
      <w:r w:rsidR="004D5981" w:rsidRPr="008332D2">
        <w:rPr>
          <w:rFonts w:ascii="Times New Roman" w:hAnsi="Times New Roman" w:cs="Times New Roman"/>
          <w:iCs/>
          <w:sz w:val="28"/>
          <w:szCs w:val="28"/>
        </w:rPr>
        <w:t>.</w:t>
      </w:r>
      <w:r w:rsidR="008332D2">
        <w:rPr>
          <w:rFonts w:ascii="Times New Roman" w:hAnsi="Times New Roman" w:cs="Times New Roman"/>
          <w:iCs/>
          <w:sz w:val="28"/>
          <w:szCs w:val="28"/>
        </w:rPr>
        <w:t> </w:t>
      </w:r>
      <w:r w:rsidR="004D5981" w:rsidRPr="008332D2">
        <w:rPr>
          <w:rFonts w:ascii="Times New Roman" w:hAnsi="Times New Roman" w:cs="Times New Roman"/>
          <w:iCs/>
          <w:sz w:val="28"/>
          <w:szCs w:val="28"/>
        </w:rPr>
        <w:t xml:space="preserve">panta pirmās daļas </w:t>
      </w:r>
      <w:r w:rsidR="004D5981" w:rsidRPr="008332D2">
        <w:rPr>
          <w:rFonts w:ascii="Times New Roman" w:hAnsi="Times New Roman" w:cs="Times New Roman"/>
          <w:sz w:val="28"/>
          <w:szCs w:val="28"/>
        </w:rPr>
        <w:t>1.,</w:t>
      </w:r>
      <w:r w:rsidR="00806396">
        <w:rPr>
          <w:rFonts w:ascii="Times New Roman" w:hAnsi="Times New Roman" w:cs="Times New Roman"/>
          <w:sz w:val="28"/>
          <w:szCs w:val="28"/>
        </w:rPr>
        <w:t xml:space="preserve"> </w:t>
      </w:r>
      <w:r w:rsidR="004D5981" w:rsidRPr="008332D2">
        <w:rPr>
          <w:rFonts w:ascii="Times New Roman" w:hAnsi="Times New Roman" w:cs="Times New Roman"/>
          <w:sz w:val="28"/>
          <w:szCs w:val="28"/>
        </w:rPr>
        <w:t>1.</w:t>
      </w:r>
      <w:r w:rsidR="008332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332D2">
        <w:rPr>
          <w:rFonts w:ascii="Times New Roman" w:hAnsi="Times New Roman" w:cs="Times New Roman"/>
          <w:sz w:val="28"/>
          <w:szCs w:val="28"/>
        </w:rPr>
        <w:t xml:space="preserve">, </w:t>
      </w:r>
      <w:r w:rsidR="004D5981" w:rsidRPr="008332D2">
        <w:rPr>
          <w:rFonts w:ascii="Times New Roman" w:hAnsi="Times New Roman" w:cs="Times New Roman"/>
          <w:sz w:val="28"/>
          <w:szCs w:val="28"/>
        </w:rPr>
        <w:t>1.</w:t>
      </w:r>
      <w:r w:rsidR="004D5981" w:rsidRPr="008332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D5981" w:rsidRPr="008332D2">
        <w:rPr>
          <w:rFonts w:ascii="Times New Roman" w:hAnsi="Times New Roman" w:cs="Times New Roman"/>
          <w:sz w:val="28"/>
          <w:szCs w:val="28"/>
        </w:rPr>
        <w:t>, 2</w:t>
      </w:r>
      <w:r w:rsidR="007124B3">
        <w:rPr>
          <w:rFonts w:ascii="Times New Roman" w:hAnsi="Times New Roman" w:cs="Times New Roman"/>
          <w:sz w:val="28"/>
          <w:szCs w:val="28"/>
        </w:rPr>
        <w:t>.</w:t>
      </w:r>
      <w:r w:rsidR="004D5981" w:rsidRPr="008332D2">
        <w:rPr>
          <w:rFonts w:ascii="Times New Roman" w:hAnsi="Times New Roman" w:cs="Times New Roman"/>
          <w:sz w:val="28"/>
          <w:szCs w:val="28"/>
        </w:rPr>
        <w:t>, 4.</w:t>
      </w:r>
      <w:r w:rsidR="008332D2">
        <w:rPr>
          <w:rFonts w:ascii="Times New Roman" w:hAnsi="Times New Roman" w:cs="Times New Roman"/>
          <w:sz w:val="28"/>
          <w:szCs w:val="28"/>
        </w:rPr>
        <w:t xml:space="preserve"> un</w:t>
      </w:r>
      <w:r w:rsidR="004D5981" w:rsidRPr="008332D2">
        <w:rPr>
          <w:rFonts w:ascii="Times New Roman" w:hAnsi="Times New Roman" w:cs="Times New Roman"/>
          <w:sz w:val="28"/>
          <w:szCs w:val="28"/>
        </w:rPr>
        <w:t xml:space="preserve"> 5.</w:t>
      </w:r>
      <w:r w:rsidR="008332D2">
        <w:rPr>
          <w:rFonts w:ascii="Times New Roman" w:hAnsi="Times New Roman" w:cs="Times New Roman"/>
          <w:sz w:val="28"/>
          <w:szCs w:val="28"/>
        </w:rPr>
        <w:t> </w:t>
      </w:r>
      <w:r w:rsidR="004D5981" w:rsidRPr="008332D2">
        <w:rPr>
          <w:rFonts w:ascii="Times New Roman" w:hAnsi="Times New Roman" w:cs="Times New Roman"/>
          <w:sz w:val="28"/>
          <w:szCs w:val="28"/>
        </w:rPr>
        <w:t>punktu</w:t>
      </w:r>
      <w:r>
        <w:rPr>
          <w:rFonts w:ascii="Times New Roman" w:hAnsi="Times New Roman" w:cs="Times New Roman"/>
          <w:sz w:val="28"/>
          <w:szCs w:val="28"/>
        </w:rPr>
        <w:t>"</w:t>
      </w:r>
      <w:r w:rsidR="006F4EE6">
        <w:rPr>
          <w:rFonts w:ascii="Times New Roman" w:hAnsi="Times New Roman" w:cs="Times New Roman"/>
          <w:sz w:val="28"/>
          <w:szCs w:val="28"/>
        </w:rPr>
        <w:t>;</w:t>
      </w:r>
    </w:p>
    <w:p w14:paraId="60EDD081" w14:textId="77777777" w:rsidR="006F4EE6" w:rsidRPr="008332D2" w:rsidRDefault="006F4EE6" w:rsidP="00E9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B6B82" w14:textId="5F65533D" w:rsidR="00DC0EB7" w:rsidRPr="008332D2" w:rsidRDefault="008332D2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i</w:t>
      </w:r>
      <w:r w:rsidR="00DC0EB7" w:rsidRPr="008332D2">
        <w:rPr>
          <w:sz w:val="28"/>
          <w:szCs w:val="28"/>
        </w:rPr>
        <w:t>zteikt 1.</w:t>
      </w:r>
      <w:r w:rsidR="00806396">
        <w:rPr>
          <w:sz w:val="28"/>
          <w:szCs w:val="28"/>
        </w:rPr>
        <w:t> </w:t>
      </w:r>
      <w:r w:rsidR="00DC0EB7" w:rsidRPr="008332D2">
        <w:rPr>
          <w:sz w:val="28"/>
          <w:szCs w:val="28"/>
        </w:rPr>
        <w:t>punktu šādā redakcijā:</w:t>
      </w:r>
    </w:p>
    <w:p w14:paraId="0BF820E6" w14:textId="77777777" w:rsidR="00E93F0A" w:rsidRDefault="00E93F0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5E2B2C2" w14:textId="0BE5DA66" w:rsidR="00806396" w:rsidRDefault="00E93F0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gramStart"/>
      <w:r w:rsidR="00806396">
        <w:rPr>
          <w:sz w:val="28"/>
          <w:szCs w:val="28"/>
        </w:rPr>
        <w:t>1. Noteikumi</w:t>
      </w:r>
      <w:proofErr w:type="gramEnd"/>
      <w:r w:rsidR="00806396">
        <w:rPr>
          <w:sz w:val="28"/>
          <w:szCs w:val="28"/>
        </w:rPr>
        <w:t xml:space="preserve"> nosaka:</w:t>
      </w:r>
    </w:p>
    <w:p w14:paraId="13A81520" w14:textId="6EEB6C5F" w:rsidR="00DC0EB7" w:rsidRPr="008332D2" w:rsidRDefault="00DC0EB7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2D2">
        <w:rPr>
          <w:sz w:val="28"/>
          <w:szCs w:val="28"/>
        </w:rPr>
        <w:t xml:space="preserve">1.1. Latvijas valsts karoga un Latvijas valsts karoga vimpeļa izgatavošanas </w:t>
      </w:r>
      <w:r w:rsidR="009B3472" w:rsidRPr="008332D2">
        <w:rPr>
          <w:sz w:val="28"/>
          <w:szCs w:val="28"/>
        </w:rPr>
        <w:t>prasības</w:t>
      </w:r>
      <w:r w:rsidRPr="008332D2">
        <w:rPr>
          <w:sz w:val="28"/>
          <w:szCs w:val="28"/>
        </w:rPr>
        <w:t xml:space="preserve">, </w:t>
      </w:r>
      <w:r w:rsidR="00AD5DF7">
        <w:rPr>
          <w:sz w:val="28"/>
          <w:szCs w:val="28"/>
        </w:rPr>
        <w:t xml:space="preserve">kā arī </w:t>
      </w:r>
      <w:r w:rsidRPr="008332D2">
        <w:rPr>
          <w:sz w:val="28"/>
          <w:szCs w:val="28"/>
        </w:rPr>
        <w:t>Latvijas valsts karoga, Latvijas valsts karoga vimpeļa un Latvijas valsts karoga attēla toņus atbilstoši materiālam un tehnikai</w:t>
      </w:r>
      <w:r w:rsidR="00A607DC" w:rsidRPr="008332D2">
        <w:rPr>
          <w:sz w:val="28"/>
          <w:szCs w:val="28"/>
        </w:rPr>
        <w:t>;</w:t>
      </w:r>
    </w:p>
    <w:p w14:paraId="32C97AE9" w14:textId="77777777" w:rsidR="00806396" w:rsidRPr="00F76F91" w:rsidRDefault="00806396" w:rsidP="00E9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96">
        <w:rPr>
          <w:rFonts w:ascii="Times New Roman" w:hAnsi="Times New Roman" w:cs="Times New Roman"/>
          <w:sz w:val="28"/>
          <w:szCs w:val="28"/>
        </w:rPr>
        <w:t xml:space="preserve">1.2. Latvijas valsts karoga un Latvijas valsts karoga vimpeļa pacelšanas un </w:t>
      </w:r>
      <w:r w:rsidRPr="00F76F91">
        <w:rPr>
          <w:rFonts w:ascii="Times New Roman" w:hAnsi="Times New Roman" w:cs="Times New Roman"/>
          <w:sz w:val="28"/>
          <w:szCs w:val="28"/>
        </w:rPr>
        <w:t>izvietošanas laiku, augstumu un lietošanas kārtību, kā arī karoga kāta un masta izgatavošanas un noformēšanas kārtību;</w:t>
      </w:r>
    </w:p>
    <w:p w14:paraId="34A2532B" w14:textId="77777777" w:rsidR="00806396" w:rsidRPr="00F76F91" w:rsidRDefault="00806396" w:rsidP="00E9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91">
        <w:rPr>
          <w:rFonts w:ascii="Times New Roman" w:hAnsi="Times New Roman" w:cs="Times New Roman"/>
          <w:sz w:val="28"/>
          <w:szCs w:val="28"/>
        </w:rPr>
        <w:t>1.3. gadījumus, kādos Latvijas valsts karogu lieto kopā ar citas valsts vai starptautiskas publiskas organizācijas karogu, kā arī to lietošanas kārtību;</w:t>
      </w:r>
    </w:p>
    <w:p w14:paraId="32A40798" w14:textId="77777777" w:rsidR="00806396" w:rsidRPr="00F76F91" w:rsidRDefault="00C80B97" w:rsidP="00E9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91">
        <w:rPr>
          <w:rFonts w:ascii="Times New Roman" w:hAnsi="Times New Roman" w:cs="Times New Roman"/>
          <w:sz w:val="28"/>
          <w:szCs w:val="28"/>
        </w:rPr>
        <w:t xml:space="preserve">1.4. </w:t>
      </w:r>
      <w:r w:rsidR="009B3472" w:rsidRPr="00F76F91">
        <w:rPr>
          <w:rFonts w:ascii="Times New Roman" w:hAnsi="Times New Roman" w:cs="Times New Roman"/>
          <w:sz w:val="28"/>
          <w:szCs w:val="28"/>
        </w:rPr>
        <w:t xml:space="preserve">Latvijas </w:t>
      </w:r>
      <w:r w:rsidR="002949FF" w:rsidRPr="00F76F91">
        <w:rPr>
          <w:rFonts w:ascii="Times New Roman" w:hAnsi="Times New Roman" w:cs="Times New Roman"/>
          <w:sz w:val="28"/>
          <w:szCs w:val="28"/>
        </w:rPr>
        <w:t xml:space="preserve">valsts karoga </w:t>
      </w:r>
      <w:r w:rsidR="00B25794" w:rsidRPr="00F76F91">
        <w:rPr>
          <w:rFonts w:ascii="Times New Roman" w:hAnsi="Times New Roman" w:cs="Times New Roman"/>
          <w:sz w:val="28"/>
          <w:szCs w:val="28"/>
        </w:rPr>
        <w:t xml:space="preserve">sēru noformējumam nepieciešamās sēru lentes auduma krāsas toņa kodu un </w:t>
      </w:r>
      <w:proofErr w:type="gramStart"/>
      <w:r w:rsidR="00B25794" w:rsidRPr="00F76F91">
        <w:rPr>
          <w:rFonts w:ascii="Times New Roman" w:hAnsi="Times New Roman" w:cs="Times New Roman"/>
          <w:sz w:val="28"/>
          <w:szCs w:val="28"/>
        </w:rPr>
        <w:t>citus tehniskos parametrus</w:t>
      </w:r>
      <w:proofErr w:type="gramEnd"/>
      <w:r w:rsidR="00A607DC" w:rsidRPr="00F76F91">
        <w:rPr>
          <w:rFonts w:ascii="Times New Roman" w:hAnsi="Times New Roman" w:cs="Times New Roman"/>
          <w:sz w:val="28"/>
          <w:szCs w:val="28"/>
        </w:rPr>
        <w:t>;</w:t>
      </w:r>
    </w:p>
    <w:p w14:paraId="0C515C57" w14:textId="0C1A414C" w:rsidR="00806396" w:rsidRDefault="0093659A" w:rsidP="00E9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91">
        <w:rPr>
          <w:rFonts w:ascii="Times New Roman" w:hAnsi="Times New Roman" w:cs="Times New Roman"/>
          <w:sz w:val="28"/>
          <w:szCs w:val="28"/>
        </w:rPr>
        <w:t>1.5. Latvijas valsts</w:t>
      </w:r>
      <w:r w:rsidRPr="008332D2">
        <w:rPr>
          <w:rFonts w:ascii="Times New Roman" w:hAnsi="Times New Roman" w:cs="Times New Roman"/>
          <w:sz w:val="28"/>
          <w:szCs w:val="28"/>
        </w:rPr>
        <w:t xml:space="preserve"> karoga pastāvīgas novietošanas un uzturēšanas kārtību robežšķērsošanas vietās un vietās, </w:t>
      </w:r>
      <w:proofErr w:type="gramStart"/>
      <w:r w:rsidRPr="008332D2">
        <w:rPr>
          <w:rFonts w:ascii="Times New Roman" w:hAnsi="Times New Roman" w:cs="Times New Roman"/>
          <w:sz w:val="28"/>
          <w:szCs w:val="28"/>
        </w:rPr>
        <w:t xml:space="preserve">kur valsts galvenie autoceļi šķērso iekšējo robežu, </w:t>
      </w:r>
      <w:r w:rsidR="00954D96">
        <w:rPr>
          <w:rFonts w:ascii="Times New Roman" w:hAnsi="Times New Roman" w:cs="Times New Roman"/>
          <w:sz w:val="28"/>
          <w:szCs w:val="28"/>
        </w:rPr>
        <w:t xml:space="preserve">kā arī </w:t>
      </w:r>
      <w:r w:rsidRPr="008332D2">
        <w:rPr>
          <w:rFonts w:ascii="Times New Roman" w:hAnsi="Times New Roman" w:cs="Times New Roman"/>
          <w:sz w:val="28"/>
          <w:szCs w:val="28"/>
        </w:rPr>
        <w:t>Latvijas valsts karoga pastāvīgai novietošanai un uzturēšanai nepieciešamo teritoriju</w:t>
      </w:r>
      <w:proofErr w:type="gramEnd"/>
      <w:r w:rsidR="00954D96">
        <w:rPr>
          <w:rFonts w:ascii="Times New Roman" w:hAnsi="Times New Roman" w:cs="Times New Roman"/>
          <w:sz w:val="28"/>
          <w:szCs w:val="28"/>
        </w:rPr>
        <w:t xml:space="preserve"> un</w:t>
      </w:r>
      <w:r w:rsidRPr="008332D2">
        <w:rPr>
          <w:rFonts w:ascii="Times New Roman" w:hAnsi="Times New Roman" w:cs="Times New Roman"/>
          <w:sz w:val="28"/>
          <w:szCs w:val="28"/>
        </w:rPr>
        <w:t xml:space="preserve"> tās uzturēšanas kārtību</w:t>
      </w:r>
      <w:r w:rsidR="00A607DC" w:rsidRPr="008332D2">
        <w:rPr>
          <w:rFonts w:ascii="Times New Roman" w:hAnsi="Times New Roman" w:cs="Times New Roman"/>
          <w:sz w:val="28"/>
          <w:szCs w:val="28"/>
        </w:rPr>
        <w:t>;</w:t>
      </w:r>
    </w:p>
    <w:p w14:paraId="7F88A6B7" w14:textId="3EFD10EA" w:rsidR="0093659A" w:rsidRPr="008332D2" w:rsidRDefault="0093659A" w:rsidP="00E9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D2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6650AC">
        <w:rPr>
          <w:rFonts w:ascii="Times New Roman" w:hAnsi="Times New Roman" w:cs="Times New Roman"/>
          <w:sz w:val="28"/>
          <w:szCs w:val="28"/>
        </w:rPr>
        <w:t>. k</w:t>
      </w:r>
      <w:r w:rsidRPr="008332D2">
        <w:rPr>
          <w:rFonts w:ascii="Times New Roman" w:hAnsi="Times New Roman" w:cs="Times New Roman"/>
          <w:sz w:val="28"/>
          <w:szCs w:val="28"/>
        </w:rPr>
        <w:t xml:space="preserve">ārtību, kādā Patērētāju tiesību aizsardzības centrs novērtē Latvijas valsts karoga atbilstību Latvijas valsts karoga </w:t>
      </w:r>
      <w:r w:rsidRPr="00371CE9">
        <w:rPr>
          <w:rFonts w:ascii="Times New Roman" w:hAnsi="Times New Roman" w:cs="Times New Roman"/>
          <w:sz w:val="28"/>
          <w:szCs w:val="28"/>
        </w:rPr>
        <w:t xml:space="preserve">likuma un </w:t>
      </w:r>
      <w:r w:rsidR="0094038B" w:rsidRPr="00371CE9">
        <w:rPr>
          <w:rFonts w:ascii="Times New Roman" w:hAnsi="Times New Roman" w:cs="Times New Roman"/>
          <w:sz w:val="28"/>
          <w:szCs w:val="28"/>
        </w:rPr>
        <w:t>šo noteikumu</w:t>
      </w:r>
      <w:r w:rsidRPr="00371CE9">
        <w:rPr>
          <w:rFonts w:ascii="Times New Roman" w:hAnsi="Times New Roman" w:cs="Times New Roman"/>
          <w:sz w:val="28"/>
          <w:szCs w:val="28"/>
        </w:rPr>
        <w:t xml:space="preserve"> prasībām, </w:t>
      </w:r>
      <w:r w:rsidR="004B5B4D">
        <w:rPr>
          <w:rFonts w:ascii="Times New Roman" w:hAnsi="Times New Roman" w:cs="Times New Roman"/>
          <w:sz w:val="28"/>
          <w:szCs w:val="28"/>
        </w:rPr>
        <w:t>tai skaitā</w:t>
      </w:r>
      <w:r w:rsidRPr="008332D2">
        <w:rPr>
          <w:rFonts w:ascii="Times New Roman" w:hAnsi="Times New Roman" w:cs="Times New Roman"/>
          <w:sz w:val="28"/>
          <w:szCs w:val="28"/>
        </w:rPr>
        <w:t xml:space="preserve"> veic pārbaudei nepieciešamo paraugu izņemšanu, ekspertīžu organizēšanu, kā arī kārtību, kādā tiek segti ar ekspertīzes veikšanu saistītie izdevumi.</w:t>
      </w:r>
      <w:r w:rsidR="00E93F0A">
        <w:rPr>
          <w:rFonts w:ascii="Times New Roman" w:hAnsi="Times New Roman" w:cs="Times New Roman"/>
          <w:sz w:val="28"/>
          <w:szCs w:val="28"/>
        </w:rPr>
        <w:t>";</w:t>
      </w:r>
    </w:p>
    <w:p w14:paraId="323F1743" w14:textId="77777777" w:rsidR="00DC0EB7" w:rsidRPr="008332D2" w:rsidRDefault="00DC0EB7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96C2661" w14:textId="5E15E1A3" w:rsidR="001E2DD7" w:rsidRPr="008332D2" w:rsidRDefault="00806396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i</w:t>
      </w:r>
      <w:r w:rsidR="007A01D9" w:rsidRPr="008332D2">
        <w:rPr>
          <w:sz w:val="28"/>
          <w:szCs w:val="28"/>
        </w:rPr>
        <w:t xml:space="preserve">zteikt </w:t>
      </w:r>
      <w:r w:rsidR="00663D0E" w:rsidRPr="008332D2">
        <w:rPr>
          <w:sz w:val="28"/>
          <w:szCs w:val="28"/>
        </w:rPr>
        <w:t>2.3</w:t>
      </w:r>
      <w:r w:rsidR="007A01D9" w:rsidRPr="008332D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275E7" w:rsidRPr="008332D2">
        <w:rPr>
          <w:sz w:val="28"/>
          <w:szCs w:val="28"/>
        </w:rPr>
        <w:t>apakšpunktu</w:t>
      </w:r>
      <w:r w:rsidR="007A01D9" w:rsidRPr="008332D2">
        <w:rPr>
          <w:sz w:val="28"/>
          <w:szCs w:val="28"/>
        </w:rPr>
        <w:t xml:space="preserve"> šādā redakcijā</w:t>
      </w:r>
      <w:r w:rsidR="001275E7" w:rsidRPr="008332D2">
        <w:rPr>
          <w:sz w:val="28"/>
          <w:szCs w:val="28"/>
        </w:rPr>
        <w:t>:</w:t>
      </w:r>
    </w:p>
    <w:p w14:paraId="7747E1D7" w14:textId="77777777" w:rsidR="00E93F0A" w:rsidRDefault="00E93F0A" w:rsidP="00E93F0A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ABE342E" w14:textId="04A81FF7" w:rsidR="001275E7" w:rsidRPr="008332D2" w:rsidRDefault="00E93F0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275E7" w:rsidRPr="008332D2">
        <w:rPr>
          <w:sz w:val="28"/>
          <w:szCs w:val="28"/>
        </w:rPr>
        <w:t>2.3. robežšķēr</w:t>
      </w:r>
      <w:r w:rsidR="00C349AF" w:rsidRPr="008332D2">
        <w:rPr>
          <w:sz w:val="28"/>
          <w:szCs w:val="28"/>
        </w:rPr>
        <w:t>s</w:t>
      </w:r>
      <w:r w:rsidR="001275E7" w:rsidRPr="008332D2">
        <w:rPr>
          <w:sz w:val="28"/>
          <w:szCs w:val="28"/>
        </w:rPr>
        <w:t>ošanas vietās;</w:t>
      </w:r>
      <w:r>
        <w:rPr>
          <w:sz w:val="28"/>
          <w:szCs w:val="28"/>
        </w:rPr>
        <w:t>";</w:t>
      </w:r>
    </w:p>
    <w:p w14:paraId="7DE4B461" w14:textId="77777777" w:rsidR="00616AFD" w:rsidRPr="008332D2" w:rsidRDefault="00616AFD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E8EE1D" w14:textId="6061F270" w:rsidR="00663D0E" w:rsidRPr="008332D2" w:rsidRDefault="00F76F91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p</w:t>
      </w:r>
      <w:r w:rsidR="00663D0E" w:rsidRPr="008332D2">
        <w:rPr>
          <w:sz w:val="28"/>
          <w:szCs w:val="28"/>
        </w:rPr>
        <w:t>apildināt noteikumus ar 2.3.</w:t>
      </w:r>
      <w:r w:rsidR="00663D0E" w:rsidRPr="008332D2">
        <w:rPr>
          <w:sz w:val="28"/>
          <w:szCs w:val="28"/>
          <w:vertAlign w:val="superscript"/>
        </w:rPr>
        <w:t>1</w:t>
      </w:r>
      <w:r w:rsidR="00663D0E" w:rsidRPr="008332D2">
        <w:rPr>
          <w:sz w:val="28"/>
          <w:szCs w:val="28"/>
        </w:rPr>
        <w:t xml:space="preserve"> </w:t>
      </w:r>
      <w:r w:rsidR="00256A73" w:rsidRPr="008332D2">
        <w:rPr>
          <w:sz w:val="28"/>
          <w:szCs w:val="28"/>
        </w:rPr>
        <w:t>apakš</w:t>
      </w:r>
      <w:r w:rsidR="00663D0E" w:rsidRPr="008332D2">
        <w:rPr>
          <w:sz w:val="28"/>
          <w:szCs w:val="28"/>
        </w:rPr>
        <w:t>punktu šādā redakcijā:</w:t>
      </w:r>
    </w:p>
    <w:p w14:paraId="5F8695BD" w14:textId="77777777" w:rsidR="00E93F0A" w:rsidRDefault="00E93F0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1CC209E" w14:textId="643387BC" w:rsidR="001275E7" w:rsidRPr="008332D2" w:rsidRDefault="00E93F0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275E7" w:rsidRPr="008332D2">
        <w:rPr>
          <w:sz w:val="28"/>
          <w:szCs w:val="28"/>
        </w:rPr>
        <w:t>2.</w:t>
      </w:r>
      <w:r w:rsidR="00663D0E" w:rsidRPr="008332D2">
        <w:rPr>
          <w:sz w:val="28"/>
          <w:szCs w:val="28"/>
        </w:rPr>
        <w:t>3</w:t>
      </w:r>
      <w:r w:rsidR="001275E7" w:rsidRPr="008332D2">
        <w:rPr>
          <w:sz w:val="28"/>
          <w:szCs w:val="28"/>
        </w:rPr>
        <w:t>.</w:t>
      </w:r>
      <w:r w:rsidR="00663D0E" w:rsidRPr="008332D2">
        <w:rPr>
          <w:sz w:val="28"/>
          <w:szCs w:val="28"/>
          <w:vertAlign w:val="superscript"/>
        </w:rPr>
        <w:t>1</w:t>
      </w:r>
      <w:r w:rsidR="001275E7" w:rsidRPr="008332D2">
        <w:rPr>
          <w:sz w:val="28"/>
          <w:szCs w:val="28"/>
        </w:rPr>
        <w:t xml:space="preserve"> vietās, kur valsts galvenie autoceļi šķērso iekšējo robežu</w:t>
      </w:r>
      <w:r w:rsidR="004B5B4D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1275E7" w:rsidRPr="008332D2">
        <w:rPr>
          <w:sz w:val="28"/>
          <w:szCs w:val="28"/>
        </w:rPr>
        <w:t>;</w:t>
      </w:r>
    </w:p>
    <w:p w14:paraId="5F0BF8A1" w14:textId="77777777" w:rsidR="001275E7" w:rsidRPr="008332D2" w:rsidRDefault="001275E7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94E3145" w14:textId="1C8EAFFE" w:rsidR="0091793F" w:rsidRPr="008332D2" w:rsidRDefault="00F76F91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i</w:t>
      </w:r>
      <w:r w:rsidR="0091793F" w:rsidRPr="008332D2">
        <w:rPr>
          <w:sz w:val="28"/>
          <w:szCs w:val="28"/>
        </w:rPr>
        <w:t>zteikt 18.</w:t>
      </w:r>
      <w:r>
        <w:rPr>
          <w:sz w:val="28"/>
          <w:szCs w:val="28"/>
        </w:rPr>
        <w:t> </w:t>
      </w:r>
      <w:r w:rsidR="0091793F" w:rsidRPr="008332D2">
        <w:rPr>
          <w:sz w:val="28"/>
          <w:szCs w:val="28"/>
        </w:rPr>
        <w:t>punktu šādā redakcijā:</w:t>
      </w:r>
      <w:r>
        <w:rPr>
          <w:sz w:val="28"/>
          <w:szCs w:val="28"/>
        </w:rPr>
        <w:t xml:space="preserve"> </w:t>
      </w:r>
    </w:p>
    <w:p w14:paraId="18D2AD31" w14:textId="77777777" w:rsidR="00E93F0A" w:rsidRDefault="00E93F0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7C51CC6" w14:textId="6CEEAAFD" w:rsidR="0091793F" w:rsidRPr="008332D2" w:rsidRDefault="00E93F0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1793F" w:rsidRPr="008332D2">
        <w:rPr>
          <w:sz w:val="28"/>
          <w:szCs w:val="28"/>
        </w:rPr>
        <w:t xml:space="preserve">18. Ja Latvijas valsts karogu izgatavo no auduma, </w:t>
      </w:r>
      <w:r w:rsidR="00BE340A">
        <w:rPr>
          <w:sz w:val="28"/>
          <w:szCs w:val="28"/>
        </w:rPr>
        <w:t>tam</w:t>
      </w:r>
      <w:r w:rsidR="0091793F" w:rsidRPr="008332D2">
        <w:rPr>
          <w:sz w:val="28"/>
          <w:szCs w:val="28"/>
        </w:rPr>
        <w:t xml:space="preserve"> jāatbilst šādām prasībām:</w:t>
      </w:r>
    </w:p>
    <w:p w14:paraId="5FEDC9AB" w14:textId="2A30F576" w:rsidR="0091793F" w:rsidRPr="008332D2" w:rsidRDefault="00996FCC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2D2">
        <w:rPr>
          <w:sz w:val="28"/>
          <w:szCs w:val="28"/>
        </w:rPr>
        <w:t>1</w:t>
      </w:r>
      <w:r w:rsidR="0091793F" w:rsidRPr="008332D2">
        <w:rPr>
          <w:sz w:val="28"/>
          <w:szCs w:val="28"/>
        </w:rPr>
        <w:t xml:space="preserve">8.1. karmīnsarkanā </w:t>
      </w:r>
      <w:r w:rsidR="003B1D69" w:rsidRPr="008332D2">
        <w:rPr>
          <w:sz w:val="28"/>
          <w:szCs w:val="28"/>
        </w:rPr>
        <w:t xml:space="preserve">auduma </w:t>
      </w:r>
      <w:r w:rsidR="0091793F" w:rsidRPr="008332D2">
        <w:rPr>
          <w:sz w:val="28"/>
          <w:szCs w:val="28"/>
        </w:rPr>
        <w:t xml:space="preserve">krāsa atbilst </w:t>
      </w:r>
      <w:proofErr w:type="spellStart"/>
      <w:r w:rsidR="00BE018B" w:rsidRPr="008332D2">
        <w:rPr>
          <w:i/>
          <w:sz w:val="28"/>
          <w:szCs w:val="28"/>
        </w:rPr>
        <w:t>Pantone</w:t>
      </w:r>
      <w:proofErr w:type="spellEnd"/>
      <w:r w:rsidR="00BE018B" w:rsidRPr="008332D2">
        <w:rPr>
          <w:i/>
          <w:sz w:val="28"/>
          <w:szCs w:val="28"/>
        </w:rPr>
        <w:t xml:space="preserve"> </w:t>
      </w:r>
      <w:proofErr w:type="spellStart"/>
      <w:r w:rsidR="00BE018B" w:rsidRPr="008332D2">
        <w:rPr>
          <w:i/>
          <w:sz w:val="28"/>
          <w:szCs w:val="28"/>
        </w:rPr>
        <w:t>Textile</w:t>
      </w:r>
      <w:proofErr w:type="spellEnd"/>
      <w:r w:rsidR="00BE018B" w:rsidRPr="008332D2">
        <w:rPr>
          <w:i/>
          <w:sz w:val="28"/>
          <w:szCs w:val="28"/>
        </w:rPr>
        <w:t xml:space="preserve"> </w:t>
      </w:r>
      <w:proofErr w:type="spellStart"/>
      <w:r w:rsidR="00BE018B" w:rsidRPr="008332D2">
        <w:rPr>
          <w:i/>
          <w:sz w:val="28"/>
          <w:szCs w:val="28"/>
        </w:rPr>
        <w:t>Colour</w:t>
      </w:r>
      <w:proofErr w:type="spellEnd"/>
      <w:r w:rsidR="00BE018B" w:rsidRPr="008332D2">
        <w:rPr>
          <w:i/>
          <w:sz w:val="28"/>
          <w:szCs w:val="28"/>
        </w:rPr>
        <w:t xml:space="preserve"> </w:t>
      </w:r>
      <w:proofErr w:type="spellStart"/>
      <w:r w:rsidR="00BE018B" w:rsidRPr="008332D2">
        <w:rPr>
          <w:i/>
          <w:sz w:val="28"/>
          <w:szCs w:val="28"/>
        </w:rPr>
        <w:t>System</w:t>
      </w:r>
      <w:proofErr w:type="spellEnd"/>
      <w:r w:rsidR="00BE018B" w:rsidRPr="008332D2">
        <w:rPr>
          <w:i/>
          <w:sz w:val="28"/>
          <w:szCs w:val="28"/>
        </w:rPr>
        <w:t xml:space="preserve"> 19-1629 TPX </w:t>
      </w:r>
      <w:r w:rsidR="00BE018B" w:rsidRPr="008332D2">
        <w:rPr>
          <w:sz w:val="28"/>
          <w:szCs w:val="28"/>
        </w:rPr>
        <w:t xml:space="preserve">vai </w:t>
      </w:r>
      <w:r w:rsidR="00BE018B" w:rsidRPr="008332D2">
        <w:rPr>
          <w:i/>
          <w:sz w:val="28"/>
          <w:szCs w:val="28"/>
        </w:rPr>
        <w:t>19-1629 TC</w:t>
      </w:r>
      <w:r w:rsidR="00BE018B" w:rsidRPr="008332D2">
        <w:rPr>
          <w:sz w:val="28"/>
          <w:szCs w:val="28"/>
        </w:rPr>
        <w:t xml:space="preserve"> krāsas kodam;</w:t>
      </w:r>
    </w:p>
    <w:p w14:paraId="405E9B22" w14:textId="4D5A4DD9" w:rsidR="00585848" w:rsidRPr="008332D2" w:rsidRDefault="00585848" w:rsidP="00E93F0A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332D2">
        <w:rPr>
          <w:bCs/>
          <w:sz w:val="28"/>
          <w:szCs w:val="28"/>
        </w:rPr>
        <w:t xml:space="preserve">18.2. </w:t>
      </w:r>
      <w:r w:rsidR="00183F14" w:rsidRPr="008332D2">
        <w:rPr>
          <w:bCs/>
          <w:sz w:val="28"/>
          <w:szCs w:val="28"/>
        </w:rPr>
        <w:t>auduma virsmas blīvums ir ne mazāks par</w:t>
      </w:r>
      <w:r w:rsidRPr="008332D2">
        <w:rPr>
          <w:bCs/>
          <w:sz w:val="28"/>
          <w:szCs w:val="28"/>
        </w:rPr>
        <w:t xml:space="preserve"> 110</w:t>
      </w:r>
      <w:r w:rsidR="000D6438">
        <w:rPr>
          <w:bCs/>
          <w:sz w:val="28"/>
          <w:szCs w:val="28"/>
        </w:rPr>
        <w:t> </w:t>
      </w:r>
      <w:r w:rsidRPr="008332D2">
        <w:rPr>
          <w:bCs/>
          <w:sz w:val="28"/>
          <w:szCs w:val="28"/>
        </w:rPr>
        <w:t>g/m</w:t>
      </w:r>
      <w:r w:rsidR="00183F14" w:rsidRPr="008332D2">
        <w:rPr>
          <w:bCs/>
          <w:sz w:val="28"/>
          <w:szCs w:val="28"/>
          <w:vertAlign w:val="superscript"/>
        </w:rPr>
        <w:t>2</w:t>
      </w:r>
      <w:r w:rsidR="00F92F5D" w:rsidRPr="008332D2">
        <w:rPr>
          <w:bCs/>
          <w:sz w:val="28"/>
          <w:szCs w:val="28"/>
        </w:rPr>
        <w:t>;</w:t>
      </w:r>
      <w:r w:rsidR="00183F14" w:rsidRPr="008332D2">
        <w:rPr>
          <w:bCs/>
          <w:sz w:val="28"/>
          <w:szCs w:val="28"/>
        </w:rPr>
        <w:t xml:space="preserve"> </w:t>
      </w:r>
    </w:p>
    <w:p w14:paraId="0872446B" w14:textId="42899359" w:rsidR="00585848" w:rsidRPr="008332D2" w:rsidRDefault="00585848" w:rsidP="00E93F0A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332D2">
        <w:rPr>
          <w:bCs/>
          <w:sz w:val="28"/>
          <w:szCs w:val="28"/>
        </w:rPr>
        <w:t xml:space="preserve">18.3. auduma biezums ir </w:t>
      </w:r>
      <w:r w:rsidR="00183F14" w:rsidRPr="008332D2">
        <w:rPr>
          <w:bCs/>
          <w:sz w:val="28"/>
          <w:szCs w:val="28"/>
        </w:rPr>
        <w:t>ne mazāks par 0,29 mm</w:t>
      </w:r>
      <w:r w:rsidRPr="008332D2">
        <w:rPr>
          <w:bCs/>
          <w:sz w:val="28"/>
          <w:szCs w:val="28"/>
        </w:rPr>
        <w:t>;</w:t>
      </w:r>
    </w:p>
    <w:p w14:paraId="22B760EA" w14:textId="7E740433" w:rsidR="00585848" w:rsidRPr="008332D2" w:rsidRDefault="00667A23" w:rsidP="00E93F0A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332D2">
        <w:rPr>
          <w:bCs/>
          <w:sz w:val="28"/>
          <w:szCs w:val="28"/>
        </w:rPr>
        <w:t xml:space="preserve">18.4. auduma krāsojuma noturība pret berzi ir ne mazāka par ceturto klasi, bet pret gaismu </w:t>
      </w:r>
      <w:r w:rsidR="007124B3">
        <w:rPr>
          <w:bCs/>
          <w:sz w:val="28"/>
          <w:szCs w:val="28"/>
        </w:rPr>
        <w:t xml:space="preserve">– </w:t>
      </w:r>
      <w:r w:rsidRPr="008332D2">
        <w:rPr>
          <w:bCs/>
          <w:sz w:val="28"/>
          <w:szCs w:val="28"/>
        </w:rPr>
        <w:t>ne mazāka par sesto klasi</w:t>
      </w:r>
      <w:r w:rsidR="00585848" w:rsidRPr="008332D2">
        <w:rPr>
          <w:bCs/>
          <w:sz w:val="28"/>
          <w:szCs w:val="28"/>
        </w:rPr>
        <w:t>;</w:t>
      </w:r>
    </w:p>
    <w:p w14:paraId="700DB2A4" w14:textId="6D1701C9" w:rsidR="00585848" w:rsidRPr="008332D2" w:rsidRDefault="00585848" w:rsidP="00E93F0A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332D2">
        <w:rPr>
          <w:bCs/>
          <w:sz w:val="28"/>
          <w:szCs w:val="28"/>
        </w:rPr>
        <w:t xml:space="preserve">18.5. </w:t>
      </w:r>
      <w:r w:rsidR="00667A23" w:rsidRPr="008332D2">
        <w:rPr>
          <w:bCs/>
          <w:sz w:val="28"/>
          <w:szCs w:val="28"/>
        </w:rPr>
        <w:t>audums ir grūti uzliesmojošs vai liesmu slāpējošs</w:t>
      </w:r>
      <w:r w:rsidR="007124B3">
        <w:rPr>
          <w:bCs/>
          <w:sz w:val="28"/>
          <w:szCs w:val="28"/>
        </w:rPr>
        <w:t>,</w:t>
      </w:r>
      <w:r w:rsidR="00667A23" w:rsidRPr="008332D2">
        <w:rPr>
          <w:bCs/>
          <w:sz w:val="28"/>
          <w:szCs w:val="28"/>
        </w:rPr>
        <w:t xml:space="preserve"> un tā aizdegšanās laiks ir </w:t>
      </w:r>
      <w:r w:rsidR="007124B3">
        <w:rPr>
          <w:bCs/>
          <w:sz w:val="28"/>
          <w:szCs w:val="28"/>
        </w:rPr>
        <w:t>ilgāks</w:t>
      </w:r>
      <w:r w:rsidR="00667A23" w:rsidRPr="008332D2">
        <w:rPr>
          <w:bCs/>
          <w:sz w:val="28"/>
          <w:szCs w:val="28"/>
        </w:rPr>
        <w:t xml:space="preserve"> par 10 sekundēm</w:t>
      </w:r>
      <w:r w:rsidRPr="008332D2">
        <w:rPr>
          <w:bCs/>
          <w:sz w:val="28"/>
          <w:szCs w:val="28"/>
        </w:rPr>
        <w:t>;</w:t>
      </w:r>
    </w:p>
    <w:p w14:paraId="588B4246" w14:textId="6DFE4715" w:rsidR="00585848" w:rsidRPr="008332D2" w:rsidRDefault="00585848" w:rsidP="00E93F0A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332D2">
        <w:rPr>
          <w:bCs/>
          <w:sz w:val="28"/>
          <w:szCs w:val="28"/>
        </w:rPr>
        <w:t xml:space="preserve">18.6. auduma </w:t>
      </w:r>
      <w:r w:rsidR="00667A23" w:rsidRPr="008332D2">
        <w:rPr>
          <w:bCs/>
          <w:sz w:val="28"/>
          <w:szCs w:val="28"/>
        </w:rPr>
        <w:t xml:space="preserve">gaismas necaurlaidības koeficients ir </w:t>
      </w:r>
      <w:r w:rsidR="004B5B4D">
        <w:rPr>
          <w:bCs/>
          <w:sz w:val="28"/>
          <w:szCs w:val="28"/>
        </w:rPr>
        <w:t xml:space="preserve">robežās </w:t>
      </w:r>
      <w:r w:rsidR="00667A23" w:rsidRPr="008332D2">
        <w:rPr>
          <w:bCs/>
          <w:sz w:val="28"/>
          <w:szCs w:val="28"/>
        </w:rPr>
        <w:t>no 6 līdz 7 (60</w:t>
      </w:r>
      <w:r w:rsidR="004B5B4D">
        <w:rPr>
          <w:bCs/>
          <w:sz w:val="28"/>
          <w:szCs w:val="28"/>
        </w:rPr>
        <w:t>–</w:t>
      </w:r>
      <w:r w:rsidR="00667A23" w:rsidRPr="008332D2">
        <w:rPr>
          <w:bCs/>
          <w:sz w:val="28"/>
          <w:szCs w:val="28"/>
        </w:rPr>
        <w:t>70</w:t>
      </w:r>
      <w:r w:rsidR="004B5B4D">
        <w:rPr>
          <w:bCs/>
          <w:sz w:val="28"/>
          <w:szCs w:val="28"/>
        </w:rPr>
        <w:t> </w:t>
      </w:r>
      <w:r w:rsidR="00667A23" w:rsidRPr="008332D2">
        <w:rPr>
          <w:bCs/>
          <w:sz w:val="28"/>
          <w:szCs w:val="28"/>
        </w:rPr>
        <w:t>%)</w:t>
      </w:r>
      <w:r w:rsidRPr="008332D2">
        <w:rPr>
          <w:bCs/>
          <w:sz w:val="28"/>
          <w:szCs w:val="28"/>
        </w:rPr>
        <w:t>;</w:t>
      </w:r>
    </w:p>
    <w:p w14:paraId="7974F59E" w14:textId="5CB0106D" w:rsidR="00A607DC" w:rsidRPr="008332D2" w:rsidRDefault="00667A23" w:rsidP="00E93F0A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332D2">
        <w:rPr>
          <w:bCs/>
          <w:sz w:val="28"/>
          <w:szCs w:val="28"/>
        </w:rPr>
        <w:t>18.7. audum</w:t>
      </w:r>
      <w:r w:rsidR="000D6438">
        <w:rPr>
          <w:bCs/>
          <w:sz w:val="28"/>
          <w:szCs w:val="28"/>
        </w:rPr>
        <w:t>s</w:t>
      </w:r>
      <w:r w:rsidRPr="008332D2">
        <w:rPr>
          <w:bCs/>
          <w:sz w:val="28"/>
          <w:szCs w:val="28"/>
        </w:rPr>
        <w:t xml:space="preserve"> apdrukā</w:t>
      </w:r>
      <w:r w:rsidR="000D6438">
        <w:rPr>
          <w:bCs/>
          <w:sz w:val="28"/>
          <w:szCs w:val="28"/>
        </w:rPr>
        <w:t>ts</w:t>
      </w:r>
      <w:r w:rsidRPr="008332D2">
        <w:rPr>
          <w:bCs/>
          <w:sz w:val="28"/>
          <w:szCs w:val="28"/>
        </w:rPr>
        <w:t xml:space="preserve"> ar sublimācijas metodi vai arī abpusēj</w:t>
      </w:r>
      <w:r w:rsidR="000D6438">
        <w:rPr>
          <w:bCs/>
          <w:sz w:val="28"/>
          <w:szCs w:val="28"/>
        </w:rPr>
        <w:t>i</w:t>
      </w:r>
      <w:r w:rsidRPr="008332D2">
        <w:rPr>
          <w:bCs/>
          <w:sz w:val="28"/>
          <w:szCs w:val="28"/>
        </w:rPr>
        <w:t xml:space="preserve"> apdrukā</w:t>
      </w:r>
      <w:r w:rsidR="000D6438">
        <w:rPr>
          <w:bCs/>
          <w:sz w:val="28"/>
          <w:szCs w:val="28"/>
        </w:rPr>
        <w:t>ts</w:t>
      </w:r>
      <w:r w:rsidR="00F92F5D" w:rsidRPr="008332D2">
        <w:rPr>
          <w:bCs/>
          <w:sz w:val="28"/>
          <w:szCs w:val="28"/>
        </w:rPr>
        <w:t>.</w:t>
      </w:r>
      <w:r w:rsidR="00E93F0A">
        <w:rPr>
          <w:bCs/>
          <w:sz w:val="28"/>
          <w:szCs w:val="28"/>
        </w:rPr>
        <w:t>";</w:t>
      </w:r>
    </w:p>
    <w:p w14:paraId="10BA224C" w14:textId="1B41F634" w:rsidR="00A607DC" w:rsidRPr="008332D2" w:rsidRDefault="00A607DC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6934872" w14:textId="33C41552" w:rsidR="00A607DC" w:rsidRPr="008332D2" w:rsidRDefault="006F4EE6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p</w:t>
      </w:r>
      <w:r w:rsidR="00663D0E" w:rsidRPr="008332D2">
        <w:rPr>
          <w:sz w:val="28"/>
          <w:szCs w:val="28"/>
        </w:rPr>
        <w:t xml:space="preserve">apildināt </w:t>
      </w:r>
      <w:r w:rsidR="00A607DC" w:rsidRPr="008332D2">
        <w:rPr>
          <w:sz w:val="28"/>
          <w:szCs w:val="28"/>
        </w:rPr>
        <w:t>noteikumus ar 18.</w:t>
      </w:r>
      <w:r w:rsidR="00A607DC" w:rsidRPr="008332D2">
        <w:rPr>
          <w:sz w:val="28"/>
          <w:szCs w:val="28"/>
          <w:vertAlign w:val="superscript"/>
        </w:rPr>
        <w:t>1</w:t>
      </w:r>
      <w:r w:rsidR="0090569C" w:rsidRPr="008332D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un</w:t>
      </w:r>
      <w:r w:rsidR="0090569C" w:rsidRPr="008332D2">
        <w:rPr>
          <w:sz w:val="28"/>
          <w:szCs w:val="28"/>
        </w:rPr>
        <w:t xml:space="preserve"> 1</w:t>
      </w:r>
      <w:r w:rsidR="00A607DC" w:rsidRPr="008332D2">
        <w:rPr>
          <w:sz w:val="28"/>
          <w:szCs w:val="28"/>
        </w:rPr>
        <w:t>8.</w:t>
      </w:r>
      <w:r w:rsidR="00A607DC" w:rsidRPr="008332D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="00A607DC" w:rsidRPr="008332D2">
        <w:rPr>
          <w:sz w:val="28"/>
          <w:szCs w:val="28"/>
        </w:rPr>
        <w:t>punkt</w:t>
      </w:r>
      <w:r>
        <w:rPr>
          <w:sz w:val="28"/>
          <w:szCs w:val="28"/>
        </w:rPr>
        <w:t>u</w:t>
      </w:r>
      <w:r w:rsidR="00A607DC" w:rsidRPr="008332D2">
        <w:rPr>
          <w:sz w:val="28"/>
          <w:szCs w:val="28"/>
        </w:rPr>
        <w:t xml:space="preserve"> šādā redakcijā:</w:t>
      </w:r>
    </w:p>
    <w:p w14:paraId="2784C918" w14:textId="77777777" w:rsidR="00E93F0A" w:rsidRDefault="00E93F0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93106BA" w14:textId="76A98061" w:rsidR="00A607DC" w:rsidRDefault="00E93F0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="00A607DC" w:rsidRPr="008332D2">
        <w:rPr>
          <w:rFonts w:eastAsiaTheme="minorHAnsi"/>
          <w:sz w:val="28"/>
          <w:szCs w:val="28"/>
          <w:lang w:eastAsia="en-US"/>
        </w:rPr>
        <w:t>18.</w:t>
      </w:r>
      <w:r w:rsidR="00A607DC" w:rsidRPr="008332D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A607DC" w:rsidRPr="008332D2">
        <w:rPr>
          <w:rFonts w:eastAsiaTheme="minorHAnsi"/>
          <w:sz w:val="28"/>
          <w:szCs w:val="28"/>
          <w:lang w:eastAsia="en-US"/>
        </w:rPr>
        <w:t xml:space="preserve"> Ja Latvijas valsts karog</w:t>
      </w:r>
      <w:r w:rsidR="007124B3">
        <w:rPr>
          <w:rFonts w:eastAsiaTheme="minorHAnsi"/>
          <w:sz w:val="28"/>
          <w:szCs w:val="28"/>
          <w:lang w:eastAsia="en-US"/>
        </w:rPr>
        <w:t>a</w:t>
      </w:r>
      <w:r w:rsidR="00A607DC" w:rsidRPr="008332D2">
        <w:rPr>
          <w:rFonts w:eastAsiaTheme="minorHAnsi"/>
          <w:sz w:val="28"/>
          <w:szCs w:val="28"/>
          <w:lang w:eastAsia="en-US"/>
        </w:rPr>
        <w:t xml:space="preserve"> sēru noformējumā tiek lietot</w:t>
      </w:r>
      <w:r w:rsidR="00DB38B6">
        <w:rPr>
          <w:rFonts w:eastAsiaTheme="minorHAnsi"/>
          <w:sz w:val="28"/>
          <w:szCs w:val="28"/>
          <w:lang w:eastAsia="en-US"/>
        </w:rPr>
        <w:t>a</w:t>
      </w:r>
      <w:r w:rsidR="00A607DC" w:rsidRPr="008332D2">
        <w:rPr>
          <w:rFonts w:eastAsiaTheme="minorHAnsi"/>
          <w:sz w:val="28"/>
          <w:szCs w:val="28"/>
          <w:lang w:eastAsia="en-US"/>
        </w:rPr>
        <w:t xml:space="preserve"> sēru lent</w:t>
      </w:r>
      <w:r w:rsidR="007124B3">
        <w:rPr>
          <w:rFonts w:eastAsiaTheme="minorHAnsi"/>
          <w:sz w:val="28"/>
          <w:szCs w:val="28"/>
          <w:lang w:eastAsia="en-US"/>
        </w:rPr>
        <w:t>e</w:t>
      </w:r>
      <w:r w:rsidR="00A607DC" w:rsidRPr="008332D2">
        <w:rPr>
          <w:rFonts w:eastAsiaTheme="minorHAnsi"/>
          <w:sz w:val="28"/>
          <w:szCs w:val="28"/>
          <w:lang w:eastAsia="en-US"/>
        </w:rPr>
        <w:t xml:space="preserve">, tās </w:t>
      </w:r>
      <w:r w:rsidR="005A4867">
        <w:rPr>
          <w:rFonts w:eastAsiaTheme="minorHAnsi"/>
          <w:sz w:val="28"/>
          <w:szCs w:val="28"/>
          <w:lang w:eastAsia="en-US"/>
        </w:rPr>
        <w:t>auduma meln</w:t>
      </w:r>
      <w:r w:rsidR="004B5B4D">
        <w:rPr>
          <w:rFonts w:eastAsiaTheme="minorHAnsi"/>
          <w:sz w:val="28"/>
          <w:szCs w:val="28"/>
          <w:lang w:eastAsia="en-US"/>
        </w:rPr>
        <w:t>aj</w:t>
      </w:r>
      <w:r w:rsidR="005A4867">
        <w:rPr>
          <w:rFonts w:eastAsiaTheme="minorHAnsi"/>
          <w:sz w:val="28"/>
          <w:szCs w:val="28"/>
          <w:lang w:eastAsia="en-US"/>
        </w:rPr>
        <w:t>ai</w:t>
      </w:r>
      <w:r w:rsidR="005A4867" w:rsidRPr="008332D2">
        <w:rPr>
          <w:rFonts w:eastAsiaTheme="minorHAnsi"/>
          <w:sz w:val="28"/>
          <w:szCs w:val="28"/>
          <w:lang w:eastAsia="en-US"/>
        </w:rPr>
        <w:t xml:space="preserve"> </w:t>
      </w:r>
      <w:r w:rsidR="00A607DC" w:rsidRPr="008332D2">
        <w:rPr>
          <w:rFonts w:eastAsiaTheme="minorHAnsi"/>
          <w:sz w:val="28"/>
          <w:szCs w:val="28"/>
          <w:lang w:eastAsia="en-US"/>
        </w:rPr>
        <w:t xml:space="preserve">krāsai jāatbilst </w:t>
      </w:r>
      <w:proofErr w:type="spellStart"/>
      <w:r w:rsidR="00A607DC" w:rsidRPr="008332D2">
        <w:rPr>
          <w:rFonts w:eastAsiaTheme="minorHAnsi"/>
          <w:i/>
          <w:sz w:val="28"/>
          <w:szCs w:val="28"/>
          <w:lang w:eastAsia="en-US"/>
        </w:rPr>
        <w:t>Pantone</w:t>
      </w:r>
      <w:proofErr w:type="spellEnd"/>
      <w:r w:rsidR="00A607DC" w:rsidRPr="008332D2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A607DC" w:rsidRPr="008332D2">
        <w:rPr>
          <w:rFonts w:eastAsiaTheme="minorHAnsi"/>
          <w:i/>
          <w:sz w:val="28"/>
          <w:szCs w:val="28"/>
          <w:lang w:eastAsia="en-US"/>
        </w:rPr>
        <w:t>Black</w:t>
      </w:r>
      <w:proofErr w:type="spellEnd"/>
      <w:r w:rsidR="005A4867" w:rsidRPr="005A4867">
        <w:rPr>
          <w:rFonts w:eastAsiaTheme="minorHAnsi"/>
          <w:sz w:val="28"/>
          <w:szCs w:val="28"/>
          <w:lang w:eastAsia="en-US"/>
        </w:rPr>
        <w:t xml:space="preserve"> </w:t>
      </w:r>
      <w:r w:rsidR="005A4867" w:rsidRPr="008332D2">
        <w:rPr>
          <w:rFonts w:eastAsiaTheme="minorHAnsi"/>
          <w:sz w:val="28"/>
          <w:szCs w:val="28"/>
          <w:lang w:eastAsia="en-US"/>
        </w:rPr>
        <w:t>krāsas kodam</w:t>
      </w:r>
      <w:r w:rsidR="00A607DC" w:rsidRPr="008332D2">
        <w:rPr>
          <w:rFonts w:eastAsiaTheme="minorHAnsi"/>
          <w:sz w:val="28"/>
          <w:szCs w:val="28"/>
          <w:lang w:eastAsia="en-US"/>
        </w:rPr>
        <w:t>, lent</w:t>
      </w:r>
      <w:r w:rsidR="007124B3">
        <w:rPr>
          <w:rFonts w:eastAsiaTheme="minorHAnsi"/>
          <w:sz w:val="28"/>
          <w:szCs w:val="28"/>
          <w:lang w:eastAsia="en-US"/>
        </w:rPr>
        <w:t>e</w:t>
      </w:r>
      <w:r w:rsidR="00A607DC" w:rsidRPr="008332D2">
        <w:rPr>
          <w:rFonts w:eastAsiaTheme="minorHAnsi"/>
          <w:sz w:val="28"/>
          <w:szCs w:val="28"/>
          <w:lang w:eastAsia="en-US"/>
        </w:rPr>
        <w:t>s audums nedrīkst būt caurspīdīgs, auduma biezums ir 140 g/</w:t>
      </w:r>
      <w:r w:rsidR="00A607DC" w:rsidRPr="008332D2">
        <w:rPr>
          <w:bCs/>
          <w:sz w:val="28"/>
          <w:szCs w:val="28"/>
        </w:rPr>
        <w:t>m</w:t>
      </w:r>
      <w:r w:rsidR="00A607DC" w:rsidRPr="008332D2">
        <w:rPr>
          <w:bCs/>
          <w:sz w:val="28"/>
          <w:szCs w:val="28"/>
          <w:vertAlign w:val="superscript"/>
        </w:rPr>
        <w:t>2</w:t>
      </w:r>
      <w:r w:rsidR="00A607DC" w:rsidRPr="008332D2">
        <w:rPr>
          <w:rFonts w:eastAsiaTheme="minorHAnsi"/>
          <w:sz w:val="28"/>
          <w:szCs w:val="28"/>
          <w:lang w:eastAsia="en-US"/>
        </w:rPr>
        <w:t xml:space="preserve"> un platums</w:t>
      </w:r>
      <w:r w:rsidR="00A607DC" w:rsidRPr="008332D2">
        <w:rPr>
          <w:rFonts w:eastAsia="Calibri"/>
          <w:sz w:val="28"/>
          <w:szCs w:val="28"/>
          <w:lang w:eastAsia="en-US"/>
        </w:rPr>
        <w:t xml:space="preserve"> ir 1/20 no karoga platuma.</w:t>
      </w:r>
    </w:p>
    <w:p w14:paraId="20AFDE82" w14:textId="77777777" w:rsidR="00BE340A" w:rsidRPr="008332D2" w:rsidRDefault="00BE340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8D496C" w14:textId="29C8F64D" w:rsidR="00B4681F" w:rsidRDefault="00874CF4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2D2">
        <w:rPr>
          <w:sz w:val="28"/>
          <w:szCs w:val="28"/>
        </w:rPr>
        <w:t>18.</w:t>
      </w:r>
      <w:r w:rsidR="00333415" w:rsidRPr="008332D2">
        <w:rPr>
          <w:sz w:val="28"/>
          <w:szCs w:val="28"/>
          <w:vertAlign w:val="superscript"/>
        </w:rPr>
        <w:t>2</w:t>
      </w:r>
      <w:r w:rsidR="00BE340A">
        <w:rPr>
          <w:sz w:val="28"/>
          <w:szCs w:val="28"/>
        </w:rPr>
        <w:t> </w:t>
      </w:r>
      <w:r w:rsidR="003F4EEE" w:rsidRPr="008332D2">
        <w:rPr>
          <w:sz w:val="28"/>
          <w:szCs w:val="28"/>
        </w:rPr>
        <w:t>Ja Latvijas valsts karoga vimpeli izgatavo no auduma, tā karmīnsarkanajai krāsai jāatbilst</w:t>
      </w:r>
      <w:r w:rsidR="00F376EF" w:rsidRPr="008332D2">
        <w:rPr>
          <w:sz w:val="28"/>
          <w:szCs w:val="28"/>
        </w:rPr>
        <w:t xml:space="preserve"> </w:t>
      </w:r>
      <w:proofErr w:type="gramStart"/>
      <w:r w:rsidR="00F376EF" w:rsidRPr="008332D2">
        <w:rPr>
          <w:sz w:val="28"/>
          <w:szCs w:val="28"/>
        </w:rPr>
        <w:t>šo noteikumu</w:t>
      </w:r>
      <w:proofErr w:type="gramEnd"/>
      <w:r w:rsidR="003F4EEE" w:rsidRPr="008332D2">
        <w:rPr>
          <w:sz w:val="28"/>
          <w:szCs w:val="28"/>
        </w:rPr>
        <w:t xml:space="preserve"> 18.1.</w:t>
      </w:r>
      <w:r w:rsidR="00BE340A">
        <w:rPr>
          <w:sz w:val="28"/>
          <w:szCs w:val="28"/>
        </w:rPr>
        <w:t> </w:t>
      </w:r>
      <w:r w:rsidR="003F4EEE" w:rsidRPr="008332D2">
        <w:rPr>
          <w:sz w:val="28"/>
          <w:szCs w:val="28"/>
        </w:rPr>
        <w:t>apakšpunktā minētajam krāsas kodam</w:t>
      </w:r>
      <w:r w:rsidR="00B13B6C" w:rsidRPr="008332D2">
        <w:rPr>
          <w:sz w:val="28"/>
          <w:szCs w:val="28"/>
        </w:rPr>
        <w:t>.</w:t>
      </w:r>
      <w:r w:rsidR="00E93F0A">
        <w:rPr>
          <w:sz w:val="28"/>
          <w:szCs w:val="28"/>
        </w:rPr>
        <w:t>";</w:t>
      </w:r>
    </w:p>
    <w:p w14:paraId="376F7874" w14:textId="3E4B317A" w:rsidR="00A50DA6" w:rsidRDefault="00A50DA6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988D2EB" w14:textId="6AAB4DC8" w:rsidR="00A50DA6" w:rsidRPr="008332D2" w:rsidRDefault="00A50DA6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p</w:t>
      </w:r>
      <w:r w:rsidRPr="008332D2">
        <w:rPr>
          <w:sz w:val="28"/>
          <w:szCs w:val="28"/>
        </w:rPr>
        <w:t>apildināt noteikumus ar 28.</w:t>
      </w:r>
      <w:r w:rsidRPr="008332D2">
        <w:rPr>
          <w:sz w:val="28"/>
          <w:szCs w:val="28"/>
          <w:vertAlign w:val="superscript"/>
        </w:rPr>
        <w:t xml:space="preserve">1 </w:t>
      </w:r>
      <w:r w:rsidRPr="008332D2">
        <w:rPr>
          <w:sz w:val="28"/>
          <w:szCs w:val="28"/>
        </w:rPr>
        <w:t>punktu šādā redakcijā:</w:t>
      </w:r>
    </w:p>
    <w:p w14:paraId="213D1840" w14:textId="77777777" w:rsidR="00E93F0A" w:rsidRDefault="00E93F0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1105A77" w14:textId="38D85DAA" w:rsidR="00A50DA6" w:rsidRPr="008332D2" w:rsidRDefault="00E93F0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"</w:t>
      </w:r>
      <w:r w:rsidR="00A50DA6" w:rsidRPr="008332D2">
        <w:rPr>
          <w:rFonts w:eastAsiaTheme="minorHAnsi"/>
          <w:sz w:val="28"/>
          <w:szCs w:val="28"/>
          <w:lang w:eastAsia="en-US"/>
        </w:rPr>
        <w:t>28.</w:t>
      </w:r>
      <w:r w:rsidR="00A50DA6" w:rsidRPr="008332D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A50DA6" w:rsidRPr="008332D2">
        <w:rPr>
          <w:rFonts w:eastAsiaTheme="minorHAnsi"/>
          <w:sz w:val="28"/>
          <w:szCs w:val="28"/>
          <w:lang w:eastAsia="en-US"/>
        </w:rPr>
        <w:t xml:space="preserve"> Par karog</w:t>
      </w:r>
      <w:r w:rsidR="00BE340A">
        <w:rPr>
          <w:rFonts w:eastAsiaTheme="minorHAnsi"/>
          <w:sz w:val="28"/>
          <w:szCs w:val="28"/>
          <w:lang w:eastAsia="en-US"/>
        </w:rPr>
        <w:t>a</w:t>
      </w:r>
      <w:r w:rsidR="00A50DA6" w:rsidRPr="008332D2">
        <w:rPr>
          <w:rFonts w:eastAsiaTheme="minorHAnsi"/>
          <w:sz w:val="28"/>
          <w:szCs w:val="28"/>
          <w:lang w:eastAsia="en-US"/>
        </w:rPr>
        <w:t xml:space="preserve"> pastāvīgu novietošanu vietās, kur valsts galvenie autoceļi šķērso iekšējo robežu, ir atbildīga valsts akciju sabiedrība </w:t>
      </w:r>
      <w:r>
        <w:rPr>
          <w:rFonts w:eastAsiaTheme="minorHAnsi"/>
          <w:sz w:val="28"/>
          <w:szCs w:val="28"/>
          <w:lang w:eastAsia="en-US"/>
        </w:rPr>
        <w:t>"</w:t>
      </w:r>
      <w:r w:rsidR="00A50DA6" w:rsidRPr="008332D2">
        <w:rPr>
          <w:rFonts w:eastAsiaTheme="minorHAnsi"/>
          <w:sz w:val="28"/>
          <w:szCs w:val="28"/>
          <w:lang w:eastAsia="en-US"/>
        </w:rPr>
        <w:t>Latvijas Valsts ceļi</w:t>
      </w:r>
      <w:r>
        <w:rPr>
          <w:rFonts w:eastAsiaTheme="minorHAnsi"/>
          <w:sz w:val="28"/>
          <w:szCs w:val="28"/>
          <w:lang w:eastAsia="en-US"/>
        </w:rPr>
        <w:t>"</w:t>
      </w:r>
      <w:r w:rsidR="00A50DA6" w:rsidRPr="008332D2">
        <w:rPr>
          <w:rFonts w:eastAsiaTheme="minorHAnsi"/>
          <w:sz w:val="28"/>
          <w:szCs w:val="28"/>
          <w:lang w:eastAsia="en-US"/>
        </w:rPr>
        <w:t>, bet par karog</w:t>
      </w:r>
      <w:r w:rsidR="00373F23">
        <w:rPr>
          <w:rFonts w:eastAsiaTheme="minorHAnsi"/>
          <w:sz w:val="28"/>
          <w:szCs w:val="28"/>
          <w:lang w:eastAsia="en-US"/>
        </w:rPr>
        <w:t>a</w:t>
      </w:r>
      <w:r w:rsidR="00A50DA6" w:rsidRPr="008332D2">
        <w:rPr>
          <w:rFonts w:eastAsiaTheme="minorHAnsi"/>
          <w:sz w:val="28"/>
          <w:szCs w:val="28"/>
          <w:lang w:eastAsia="en-US"/>
        </w:rPr>
        <w:t xml:space="preserve"> un tam piegu</w:t>
      </w:r>
      <w:r w:rsidR="00BE340A">
        <w:rPr>
          <w:rFonts w:eastAsiaTheme="minorHAnsi"/>
          <w:sz w:val="28"/>
          <w:szCs w:val="28"/>
          <w:lang w:eastAsia="en-US"/>
        </w:rPr>
        <w:t>l</w:t>
      </w:r>
      <w:r w:rsidR="00A50DA6" w:rsidRPr="008332D2">
        <w:rPr>
          <w:rFonts w:eastAsiaTheme="minorHAnsi"/>
          <w:sz w:val="28"/>
          <w:szCs w:val="28"/>
          <w:lang w:eastAsia="en-US"/>
        </w:rPr>
        <w:t>ošās teritorijas uzturēšanu</w:t>
      </w:r>
      <w:r w:rsidR="008B36CA">
        <w:rPr>
          <w:rFonts w:eastAsiaTheme="minorHAnsi"/>
          <w:sz w:val="28"/>
          <w:szCs w:val="28"/>
          <w:lang w:eastAsia="en-US"/>
        </w:rPr>
        <w:t xml:space="preserve"> </w:t>
      </w:r>
      <w:r w:rsidR="00BE340A">
        <w:rPr>
          <w:rFonts w:eastAsiaTheme="minorHAnsi"/>
          <w:sz w:val="28"/>
          <w:szCs w:val="28"/>
          <w:lang w:eastAsia="en-US"/>
        </w:rPr>
        <w:t>–</w:t>
      </w:r>
      <w:r w:rsidR="00A50DA6" w:rsidRPr="008332D2">
        <w:rPr>
          <w:rFonts w:eastAsiaTheme="minorHAnsi"/>
          <w:sz w:val="28"/>
          <w:szCs w:val="28"/>
          <w:lang w:eastAsia="en-US"/>
        </w:rPr>
        <w:t xml:space="preserve"> valsts akciju sabiedrība </w:t>
      </w:r>
      <w:r>
        <w:rPr>
          <w:rFonts w:eastAsiaTheme="minorHAnsi"/>
          <w:sz w:val="28"/>
          <w:szCs w:val="28"/>
          <w:lang w:eastAsia="en-US"/>
        </w:rPr>
        <w:t>"</w:t>
      </w:r>
      <w:r w:rsidR="00A50DA6" w:rsidRPr="008332D2">
        <w:rPr>
          <w:rFonts w:eastAsiaTheme="minorHAnsi"/>
          <w:sz w:val="28"/>
          <w:szCs w:val="28"/>
          <w:lang w:eastAsia="en-US"/>
        </w:rPr>
        <w:t>Latvijas autoceļu uzturētājs</w:t>
      </w:r>
      <w:r>
        <w:rPr>
          <w:rFonts w:eastAsiaTheme="minorHAnsi"/>
          <w:sz w:val="28"/>
          <w:szCs w:val="28"/>
          <w:lang w:eastAsia="en-US"/>
        </w:rPr>
        <w:t>"</w:t>
      </w:r>
      <w:r w:rsidR="00BE340A">
        <w:rPr>
          <w:rFonts w:eastAsiaTheme="minorHAnsi"/>
          <w:sz w:val="28"/>
          <w:szCs w:val="28"/>
          <w:lang w:eastAsia="en-US"/>
        </w:rPr>
        <w:t>."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88680C8" w14:textId="77777777" w:rsidR="006F4EE6" w:rsidRPr="008332D2" w:rsidRDefault="006F4EE6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434A79" w14:textId="1680288E" w:rsidR="00F407F8" w:rsidRPr="0018769E" w:rsidRDefault="006F4EE6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769E">
        <w:rPr>
          <w:sz w:val="28"/>
          <w:szCs w:val="28"/>
        </w:rPr>
        <w:t>1.</w:t>
      </w:r>
      <w:r w:rsidR="008B36CA" w:rsidRPr="0018769E">
        <w:rPr>
          <w:sz w:val="28"/>
          <w:szCs w:val="28"/>
        </w:rPr>
        <w:t>8</w:t>
      </w:r>
      <w:r w:rsidRPr="0018769E">
        <w:rPr>
          <w:sz w:val="28"/>
          <w:szCs w:val="28"/>
        </w:rPr>
        <w:t>. i</w:t>
      </w:r>
      <w:r w:rsidR="00260B43" w:rsidRPr="0018769E">
        <w:rPr>
          <w:sz w:val="28"/>
          <w:szCs w:val="28"/>
        </w:rPr>
        <w:t xml:space="preserve">zteikt </w:t>
      </w:r>
      <w:r w:rsidR="00F407F8" w:rsidRPr="0018769E">
        <w:rPr>
          <w:sz w:val="28"/>
          <w:szCs w:val="28"/>
        </w:rPr>
        <w:t>30.</w:t>
      </w:r>
      <w:r w:rsidRPr="0018769E">
        <w:rPr>
          <w:sz w:val="28"/>
          <w:szCs w:val="28"/>
        </w:rPr>
        <w:t> </w:t>
      </w:r>
      <w:r w:rsidR="00F407F8" w:rsidRPr="0018769E">
        <w:rPr>
          <w:sz w:val="28"/>
          <w:szCs w:val="28"/>
        </w:rPr>
        <w:t xml:space="preserve">punktu šādā redakcijā: </w:t>
      </w:r>
    </w:p>
    <w:p w14:paraId="157F91F3" w14:textId="77777777" w:rsidR="00E93F0A" w:rsidRDefault="00E93F0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30A0A9" w14:textId="48F1F5A9" w:rsidR="00F407F8" w:rsidRPr="0018769E" w:rsidRDefault="00E93F0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407F8" w:rsidRPr="0018769E">
        <w:rPr>
          <w:sz w:val="28"/>
          <w:szCs w:val="28"/>
        </w:rPr>
        <w:t xml:space="preserve">30. Šo noteikumu ievērošanu uzrauga pašvaldības, izņemot </w:t>
      </w:r>
      <w:r w:rsidR="00D62426" w:rsidRPr="0018769E">
        <w:rPr>
          <w:sz w:val="28"/>
          <w:szCs w:val="28"/>
        </w:rPr>
        <w:t>izplatīšanai tirgū paredzēt</w:t>
      </w:r>
      <w:r w:rsidR="002206EA">
        <w:rPr>
          <w:sz w:val="28"/>
          <w:szCs w:val="28"/>
        </w:rPr>
        <w:t>a</w:t>
      </w:r>
      <w:r w:rsidR="00D62426" w:rsidRPr="0018769E">
        <w:rPr>
          <w:sz w:val="28"/>
          <w:szCs w:val="28"/>
        </w:rPr>
        <w:t xml:space="preserve"> no auduma izgatavot</w:t>
      </w:r>
      <w:r w:rsidR="00AD5DF7">
        <w:rPr>
          <w:sz w:val="28"/>
          <w:szCs w:val="28"/>
        </w:rPr>
        <w:t>a</w:t>
      </w:r>
      <w:r w:rsidR="00D62426" w:rsidRPr="0018769E">
        <w:rPr>
          <w:sz w:val="28"/>
          <w:szCs w:val="28"/>
        </w:rPr>
        <w:t xml:space="preserve"> Latvijas valsts karog</w:t>
      </w:r>
      <w:r w:rsidR="00AD5DF7">
        <w:rPr>
          <w:sz w:val="28"/>
          <w:szCs w:val="28"/>
        </w:rPr>
        <w:t>a</w:t>
      </w:r>
      <w:r w:rsidR="00D62426" w:rsidRPr="0018769E">
        <w:rPr>
          <w:sz w:val="28"/>
          <w:szCs w:val="28"/>
        </w:rPr>
        <w:t xml:space="preserve"> un Latvijas valsts karoga vimpe</w:t>
      </w:r>
      <w:r w:rsidR="00A44884">
        <w:rPr>
          <w:sz w:val="28"/>
          <w:szCs w:val="28"/>
        </w:rPr>
        <w:t>ļ</w:t>
      </w:r>
      <w:r w:rsidR="00AD5DF7">
        <w:rPr>
          <w:sz w:val="28"/>
          <w:szCs w:val="28"/>
        </w:rPr>
        <w:t xml:space="preserve">a atbilstību </w:t>
      </w:r>
      <w:r w:rsidR="00AD5DF7" w:rsidRPr="0018769E">
        <w:rPr>
          <w:sz w:val="28"/>
          <w:szCs w:val="28"/>
        </w:rPr>
        <w:t>šo noteikumu 18. un 18.</w:t>
      </w:r>
      <w:r w:rsidR="00AD5DF7" w:rsidRPr="0018769E">
        <w:rPr>
          <w:sz w:val="28"/>
          <w:szCs w:val="28"/>
          <w:vertAlign w:val="superscript"/>
        </w:rPr>
        <w:t xml:space="preserve">2 </w:t>
      </w:r>
      <w:r w:rsidR="00AD5DF7" w:rsidRPr="0018769E">
        <w:rPr>
          <w:sz w:val="28"/>
          <w:szCs w:val="28"/>
        </w:rPr>
        <w:t xml:space="preserve">punktā </w:t>
      </w:r>
      <w:r w:rsidR="00AD5DF7">
        <w:rPr>
          <w:sz w:val="28"/>
          <w:szCs w:val="28"/>
        </w:rPr>
        <w:t xml:space="preserve">minētajām prasībām. Minēto prasību </w:t>
      </w:r>
      <w:r w:rsidR="00A44884">
        <w:rPr>
          <w:sz w:val="28"/>
          <w:szCs w:val="28"/>
        </w:rPr>
        <w:t>ievērošan</w:t>
      </w:r>
      <w:r w:rsidR="00AD5DF7">
        <w:rPr>
          <w:sz w:val="28"/>
          <w:szCs w:val="28"/>
        </w:rPr>
        <w:t>u</w:t>
      </w:r>
      <w:r w:rsidR="00A44884">
        <w:rPr>
          <w:sz w:val="28"/>
          <w:szCs w:val="28"/>
        </w:rPr>
        <w:t xml:space="preserve"> </w:t>
      </w:r>
      <w:r w:rsidR="00AD5DF7">
        <w:rPr>
          <w:sz w:val="28"/>
          <w:szCs w:val="28"/>
        </w:rPr>
        <w:t>uzrauga</w:t>
      </w:r>
      <w:r w:rsidR="00F407F8" w:rsidRPr="0018769E">
        <w:rPr>
          <w:sz w:val="28"/>
          <w:szCs w:val="28"/>
        </w:rPr>
        <w:t xml:space="preserve"> Patērētāju tiesību</w:t>
      </w:r>
      <w:r w:rsidR="00B9692A" w:rsidRPr="0018769E">
        <w:rPr>
          <w:sz w:val="28"/>
          <w:szCs w:val="28"/>
        </w:rPr>
        <w:t xml:space="preserve"> aizsardzības </w:t>
      </w:r>
      <w:r w:rsidR="00F407F8" w:rsidRPr="0018769E">
        <w:rPr>
          <w:sz w:val="28"/>
          <w:szCs w:val="28"/>
        </w:rPr>
        <w:t>centrs.</w:t>
      </w:r>
      <w:r>
        <w:rPr>
          <w:sz w:val="28"/>
          <w:szCs w:val="28"/>
        </w:rPr>
        <w:t>";</w:t>
      </w:r>
    </w:p>
    <w:p w14:paraId="7E3BC3A9" w14:textId="77777777" w:rsidR="00187E03" w:rsidRPr="0018769E" w:rsidRDefault="00187E03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A47CC6" w14:textId="77777777" w:rsidR="00E93F0A" w:rsidRDefault="00A50DA6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769E">
        <w:rPr>
          <w:sz w:val="28"/>
          <w:szCs w:val="28"/>
        </w:rPr>
        <w:t>1.</w:t>
      </w:r>
      <w:r w:rsidR="008B36CA" w:rsidRPr="0018769E">
        <w:rPr>
          <w:sz w:val="28"/>
          <w:szCs w:val="28"/>
        </w:rPr>
        <w:t>9</w:t>
      </w:r>
      <w:r w:rsidRPr="0018769E">
        <w:rPr>
          <w:sz w:val="28"/>
          <w:szCs w:val="28"/>
        </w:rPr>
        <w:t>. papildināt noteikumus ar VI</w:t>
      </w:r>
      <w:r w:rsidRPr="0018769E">
        <w:rPr>
          <w:sz w:val="28"/>
          <w:szCs w:val="28"/>
          <w:vertAlign w:val="superscript"/>
        </w:rPr>
        <w:t>1</w:t>
      </w:r>
      <w:r w:rsidRPr="0018769E">
        <w:rPr>
          <w:sz w:val="28"/>
          <w:szCs w:val="28"/>
        </w:rPr>
        <w:t xml:space="preserve"> nodaļu šādā redakcijā:</w:t>
      </w:r>
    </w:p>
    <w:p w14:paraId="276EDEAF" w14:textId="77777777" w:rsidR="00E93F0A" w:rsidRDefault="00E93F0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22D55B60" w14:textId="3B1BAE27" w:rsidR="00500ABF" w:rsidRPr="00500ABF" w:rsidRDefault="00E93F0A" w:rsidP="002206EA">
      <w:pPr>
        <w:pStyle w:val="tv2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500ABF" w:rsidRPr="0018769E">
        <w:rPr>
          <w:b/>
          <w:sz w:val="28"/>
          <w:szCs w:val="28"/>
        </w:rPr>
        <w:t>VI.</w:t>
      </w:r>
      <w:r w:rsidR="00500ABF" w:rsidRPr="0018769E">
        <w:rPr>
          <w:b/>
          <w:sz w:val="28"/>
          <w:szCs w:val="28"/>
          <w:vertAlign w:val="superscript"/>
        </w:rPr>
        <w:t>1</w:t>
      </w:r>
      <w:r w:rsidR="00500ABF" w:rsidRPr="0018769E">
        <w:rPr>
          <w:b/>
          <w:sz w:val="28"/>
          <w:szCs w:val="28"/>
        </w:rPr>
        <w:t xml:space="preserve"> Latvijas valsts karoga un Latvijas valsts karoga vimpeļa</w:t>
      </w:r>
      <w:r w:rsidR="002C5E09">
        <w:rPr>
          <w:b/>
          <w:sz w:val="28"/>
          <w:szCs w:val="28"/>
        </w:rPr>
        <w:t xml:space="preserve"> </w:t>
      </w:r>
      <w:r w:rsidR="00500ABF" w:rsidRPr="0018769E">
        <w:rPr>
          <w:b/>
          <w:sz w:val="28"/>
          <w:szCs w:val="28"/>
        </w:rPr>
        <w:t>atbilstības novērtēšana</w:t>
      </w:r>
    </w:p>
    <w:p w14:paraId="2E4DACDF" w14:textId="77777777" w:rsidR="00E93F0A" w:rsidRDefault="00E93F0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F942189" w14:textId="5F565E53" w:rsidR="00C918A8" w:rsidRDefault="00A50DA6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F4EE6" w:rsidRPr="008332D2">
        <w:rPr>
          <w:sz w:val="28"/>
          <w:szCs w:val="28"/>
        </w:rPr>
        <w:t>.</w:t>
      </w:r>
      <w:r w:rsidRPr="00A50DA6">
        <w:rPr>
          <w:sz w:val="28"/>
          <w:szCs w:val="28"/>
          <w:vertAlign w:val="superscript"/>
        </w:rPr>
        <w:t>1</w:t>
      </w:r>
      <w:r w:rsidR="008360B2">
        <w:rPr>
          <w:sz w:val="28"/>
          <w:szCs w:val="28"/>
        </w:rPr>
        <w:t> </w:t>
      </w:r>
      <w:r w:rsidR="00C918A8" w:rsidRPr="002206EA">
        <w:rPr>
          <w:sz w:val="28"/>
          <w:szCs w:val="28"/>
        </w:rPr>
        <w:t xml:space="preserve">Piedāvājot tirgū </w:t>
      </w:r>
      <w:r w:rsidR="00A44884" w:rsidRPr="002206EA">
        <w:rPr>
          <w:sz w:val="28"/>
          <w:szCs w:val="28"/>
        </w:rPr>
        <w:t xml:space="preserve">no auduma izgatavotu </w:t>
      </w:r>
      <w:r w:rsidR="00C918A8" w:rsidRPr="002206EA">
        <w:rPr>
          <w:sz w:val="28"/>
          <w:szCs w:val="28"/>
        </w:rPr>
        <w:t>Latvijas valsts karogu vai Latvijas valsts karoga vimpeli, ražotājam, tā pilnvarotajam pārstāvim vai importētājam ir pienākums nodrošināt šo noteikumu 18. un 18.</w:t>
      </w:r>
      <w:r w:rsidR="00C918A8" w:rsidRPr="002206EA">
        <w:rPr>
          <w:sz w:val="28"/>
          <w:szCs w:val="28"/>
          <w:vertAlign w:val="superscript"/>
        </w:rPr>
        <w:t xml:space="preserve">2 </w:t>
      </w:r>
      <w:r w:rsidR="00C918A8" w:rsidRPr="002206EA">
        <w:rPr>
          <w:sz w:val="28"/>
          <w:szCs w:val="28"/>
        </w:rPr>
        <w:t xml:space="preserve">punktā </w:t>
      </w:r>
      <w:r w:rsidR="00A44884" w:rsidRPr="002206EA">
        <w:rPr>
          <w:sz w:val="28"/>
          <w:szCs w:val="28"/>
        </w:rPr>
        <w:t>minēto</w:t>
      </w:r>
      <w:r w:rsidR="00C918A8" w:rsidRPr="002206EA">
        <w:rPr>
          <w:sz w:val="28"/>
          <w:szCs w:val="28"/>
        </w:rPr>
        <w:t xml:space="preserve"> prasību izpildi. Izplatītājam ir pienākums pārliecināties, ka ražotājs, tā pilnvarotais pārstāvis vai importētājs ir nodrošinājis </w:t>
      </w:r>
      <w:r w:rsidR="008360B2" w:rsidRPr="002206EA">
        <w:rPr>
          <w:sz w:val="28"/>
          <w:szCs w:val="28"/>
        </w:rPr>
        <w:t>minēto prasību izpildi</w:t>
      </w:r>
      <w:r w:rsidR="00C918A8" w:rsidRPr="002206EA">
        <w:rPr>
          <w:sz w:val="28"/>
          <w:szCs w:val="28"/>
        </w:rPr>
        <w:t>.</w:t>
      </w:r>
    </w:p>
    <w:p w14:paraId="6570A62B" w14:textId="77777777" w:rsidR="00371CE9" w:rsidRDefault="00371CE9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FF7FF40" w14:textId="1DAFBB30" w:rsidR="0018769E" w:rsidRPr="00371CE9" w:rsidRDefault="008B36C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CE9">
        <w:rPr>
          <w:sz w:val="28"/>
          <w:szCs w:val="28"/>
        </w:rPr>
        <w:t>30.</w:t>
      </w:r>
      <w:r w:rsidRPr="00371CE9">
        <w:rPr>
          <w:sz w:val="28"/>
          <w:szCs w:val="28"/>
          <w:vertAlign w:val="superscript"/>
        </w:rPr>
        <w:t>2</w:t>
      </w:r>
      <w:r w:rsidRPr="00371CE9">
        <w:rPr>
          <w:sz w:val="28"/>
          <w:szCs w:val="28"/>
        </w:rPr>
        <w:t xml:space="preserve"> </w:t>
      </w:r>
      <w:r w:rsidR="0018769E" w:rsidRPr="00371CE9">
        <w:rPr>
          <w:sz w:val="28"/>
          <w:szCs w:val="28"/>
        </w:rPr>
        <w:t>Ražotājam, tā pilnvarotajam pārstāvim vai importētājam pēc tirgus uzraudzības iestādes pieprasījuma ir pienākums dokumentāri pierādīt</w:t>
      </w:r>
      <w:r w:rsidR="008360B2">
        <w:rPr>
          <w:sz w:val="28"/>
          <w:szCs w:val="28"/>
        </w:rPr>
        <w:t>, ka</w:t>
      </w:r>
      <w:r w:rsidR="0018769E" w:rsidRPr="00371CE9">
        <w:rPr>
          <w:sz w:val="28"/>
          <w:szCs w:val="28"/>
        </w:rPr>
        <w:t xml:space="preserve"> </w:t>
      </w:r>
      <w:r w:rsidR="008360B2">
        <w:rPr>
          <w:sz w:val="28"/>
          <w:szCs w:val="28"/>
        </w:rPr>
        <w:t xml:space="preserve">no auduma izgatavotais </w:t>
      </w:r>
      <w:r w:rsidR="0018769E" w:rsidRPr="00371CE9">
        <w:rPr>
          <w:sz w:val="28"/>
          <w:szCs w:val="28"/>
        </w:rPr>
        <w:t>Latvijas valsts karog</w:t>
      </w:r>
      <w:r w:rsidR="008360B2">
        <w:rPr>
          <w:sz w:val="28"/>
          <w:szCs w:val="28"/>
        </w:rPr>
        <w:t>s</w:t>
      </w:r>
      <w:r w:rsidR="0018769E" w:rsidRPr="00371CE9">
        <w:rPr>
          <w:sz w:val="28"/>
          <w:szCs w:val="28"/>
        </w:rPr>
        <w:t xml:space="preserve"> vai Latvijas valsts karoga vimpe</w:t>
      </w:r>
      <w:r w:rsidR="008360B2">
        <w:rPr>
          <w:sz w:val="28"/>
          <w:szCs w:val="28"/>
        </w:rPr>
        <w:t xml:space="preserve">lis </w:t>
      </w:r>
      <w:r w:rsidR="0018769E" w:rsidRPr="00371CE9">
        <w:rPr>
          <w:sz w:val="28"/>
          <w:szCs w:val="28"/>
        </w:rPr>
        <w:t>atbilst šo noteikumu prasībām.</w:t>
      </w:r>
    </w:p>
    <w:p w14:paraId="62D73E4A" w14:textId="77777777" w:rsidR="00371CE9" w:rsidRDefault="00371CE9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0E66869" w14:textId="61D5D19C" w:rsidR="008B36CA" w:rsidRPr="00371CE9" w:rsidRDefault="008B36C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1CE9">
        <w:rPr>
          <w:rFonts w:eastAsiaTheme="minorHAnsi"/>
          <w:sz w:val="28"/>
          <w:szCs w:val="28"/>
          <w:lang w:eastAsia="en-US"/>
        </w:rPr>
        <w:t>30.</w:t>
      </w:r>
      <w:r w:rsidRPr="00371CE9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371CE9">
        <w:rPr>
          <w:rFonts w:eastAsiaTheme="minorHAnsi"/>
          <w:sz w:val="28"/>
          <w:szCs w:val="28"/>
          <w:lang w:eastAsia="en-US"/>
        </w:rPr>
        <w:t xml:space="preserve"> </w:t>
      </w:r>
      <w:r w:rsidR="006F4EE6" w:rsidRPr="00371CE9">
        <w:rPr>
          <w:rFonts w:eastAsiaTheme="minorHAnsi"/>
          <w:sz w:val="28"/>
          <w:szCs w:val="28"/>
          <w:lang w:eastAsia="en-US"/>
        </w:rPr>
        <w:t xml:space="preserve">Patērētāju tiesību aizsardzības centrs ir tiesīgs izņemt paraugus un organizēt ekspertīzi, kā arī aizliegt Latvijas </w:t>
      </w:r>
      <w:r w:rsidRPr="00371CE9">
        <w:rPr>
          <w:rFonts w:eastAsiaTheme="minorHAnsi"/>
          <w:sz w:val="28"/>
          <w:szCs w:val="28"/>
          <w:lang w:eastAsia="en-US"/>
        </w:rPr>
        <w:t>v</w:t>
      </w:r>
      <w:r w:rsidR="006F4EE6" w:rsidRPr="00371CE9">
        <w:rPr>
          <w:rFonts w:eastAsiaTheme="minorHAnsi"/>
          <w:sz w:val="28"/>
          <w:szCs w:val="28"/>
          <w:lang w:eastAsia="en-US"/>
        </w:rPr>
        <w:t>alsts karoga vai Latvijas valsts karoga vimpeļa piegādi, piedāvāšanu iegādei vai izstādīšanu apskatei uz laiku, kas nepieciešams ekspertīzei.</w:t>
      </w:r>
    </w:p>
    <w:p w14:paraId="7E7E400F" w14:textId="77777777" w:rsidR="00371CE9" w:rsidRDefault="00371CE9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ECE3816" w14:textId="0424452B" w:rsidR="008B36CA" w:rsidRPr="00371CE9" w:rsidRDefault="008B36C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CE9">
        <w:rPr>
          <w:rFonts w:eastAsiaTheme="minorHAnsi"/>
          <w:sz w:val="28"/>
          <w:szCs w:val="28"/>
          <w:lang w:eastAsia="en-US"/>
        </w:rPr>
        <w:t>30.</w:t>
      </w:r>
      <w:r w:rsidRPr="00371CE9">
        <w:rPr>
          <w:rFonts w:eastAsiaTheme="minorHAnsi"/>
          <w:sz w:val="28"/>
          <w:szCs w:val="28"/>
          <w:vertAlign w:val="superscript"/>
          <w:lang w:eastAsia="en-US"/>
        </w:rPr>
        <w:t>4</w:t>
      </w:r>
      <w:r w:rsidRPr="00371CE9">
        <w:rPr>
          <w:rFonts w:eastAsiaTheme="minorHAnsi"/>
          <w:sz w:val="28"/>
          <w:szCs w:val="28"/>
          <w:lang w:eastAsia="en-US"/>
        </w:rPr>
        <w:t xml:space="preserve"> </w:t>
      </w:r>
      <w:r w:rsidR="006F4EE6" w:rsidRPr="00371CE9">
        <w:rPr>
          <w:rFonts w:eastAsiaTheme="minorHAnsi"/>
          <w:sz w:val="28"/>
          <w:szCs w:val="28"/>
          <w:lang w:eastAsia="en-US"/>
        </w:rPr>
        <w:t xml:space="preserve">Izdevumus par Latvijas valsts karoga vai Latvijas valsts karoga vimpeļa ekspertīzi sedz </w:t>
      </w:r>
      <w:r w:rsidR="006F4EE6" w:rsidRPr="00371CE9">
        <w:rPr>
          <w:sz w:val="28"/>
          <w:szCs w:val="28"/>
        </w:rPr>
        <w:t>Patērētāju tiesību aizsardzības centrs.</w:t>
      </w:r>
    </w:p>
    <w:p w14:paraId="689A5334" w14:textId="77777777" w:rsidR="00371CE9" w:rsidRDefault="00371CE9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F982FB" w14:textId="25EF4E44" w:rsidR="00FE7FAA" w:rsidRPr="00371CE9" w:rsidRDefault="008B36C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CE9">
        <w:rPr>
          <w:sz w:val="28"/>
          <w:szCs w:val="28"/>
        </w:rPr>
        <w:t>30.</w:t>
      </w:r>
      <w:r w:rsidRPr="00371CE9">
        <w:rPr>
          <w:sz w:val="28"/>
          <w:szCs w:val="28"/>
          <w:vertAlign w:val="superscript"/>
        </w:rPr>
        <w:t>5</w:t>
      </w:r>
      <w:proofErr w:type="gramStart"/>
      <w:r w:rsidRPr="00371CE9">
        <w:rPr>
          <w:sz w:val="28"/>
          <w:szCs w:val="28"/>
        </w:rPr>
        <w:t xml:space="preserve"> </w:t>
      </w:r>
      <w:r w:rsidR="006F4EE6" w:rsidRPr="00371CE9">
        <w:rPr>
          <w:sz w:val="28"/>
          <w:szCs w:val="28"/>
        </w:rPr>
        <w:t xml:space="preserve">Ja </w:t>
      </w:r>
      <w:r w:rsidR="00C918A8" w:rsidRPr="00371CE9">
        <w:rPr>
          <w:sz w:val="28"/>
          <w:szCs w:val="28"/>
        </w:rPr>
        <w:t>ekspertīze apstiprina</w:t>
      </w:r>
      <w:r w:rsidR="00FE7FAA" w:rsidRPr="00371CE9">
        <w:rPr>
          <w:sz w:val="28"/>
          <w:szCs w:val="28"/>
        </w:rPr>
        <w:t>, ka</w:t>
      </w:r>
      <w:r w:rsidR="00C918A8" w:rsidRPr="00371CE9">
        <w:rPr>
          <w:sz w:val="28"/>
          <w:szCs w:val="28"/>
        </w:rPr>
        <w:t xml:space="preserve"> </w:t>
      </w:r>
      <w:r w:rsidR="006F4EE6" w:rsidRPr="00371CE9">
        <w:rPr>
          <w:sz w:val="28"/>
          <w:szCs w:val="28"/>
        </w:rPr>
        <w:t>Latvijas valsts karog</w:t>
      </w:r>
      <w:r w:rsidR="00FE7FAA" w:rsidRPr="00371CE9">
        <w:rPr>
          <w:sz w:val="28"/>
          <w:szCs w:val="28"/>
        </w:rPr>
        <w:t>s</w:t>
      </w:r>
      <w:r w:rsidR="006F4EE6" w:rsidRPr="00371CE9">
        <w:rPr>
          <w:sz w:val="28"/>
          <w:szCs w:val="28"/>
        </w:rPr>
        <w:t xml:space="preserve"> v</w:t>
      </w:r>
      <w:r w:rsidR="00C918A8" w:rsidRPr="00371CE9">
        <w:rPr>
          <w:sz w:val="28"/>
          <w:szCs w:val="28"/>
        </w:rPr>
        <w:t>ai Latvijas valsts karoga vimpe</w:t>
      </w:r>
      <w:r w:rsidR="00FE7FAA" w:rsidRPr="00371CE9">
        <w:rPr>
          <w:sz w:val="28"/>
          <w:szCs w:val="28"/>
        </w:rPr>
        <w:t>lis</w:t>
      </w:r>
      <w:r w:rsidR="006F4EE6" w:rsidRPr="00371CE9">
        <w:rPr>
          <w:sz w:val="28"/>
          <w:szCs w:val="28"/>
        </w:rPr>
        <w:t xml:space="preserve"> neatbilst </w:t>
      </w:r>
      <w:r w:rsidR="00C918A8" w:rsidRPr="00371CE9">
        <w:rPr>
          <w:sz w:val="28"/>
          <w:szCs w:val="28"/>
        </w:rPr>
        <w:t>šo noteikumu</w:t>
      </w:r>
      <w:r w:rsidR="006F4EE6" w:rsidRPr="00371CE9">
        <w:rPr>
          <w:sz w:val="28"/>
          <w:szCs w:val="28"/>
        </w:rPr>
        <w:t xml:space="preserve"> prasībām, izdevumus</w:t>
      </w:r>
      <w:proofErr w:type="gramEnd"/>
      <w:r w:rsidR="006F4EE6" w:rsidRPr="00371CE9">
        <w:rPr>
          <w:sz w:val="28"/>
          <w:szCs w:val="28"/>
        </w:rPr>
        <w:t xml:space="preserve"> par ekspertīzi atlīdzina</w:t>
      </w:r>
      <w:r w:rsidR="00FE7FAA" w:rsidRPr="00371CE9">
        <w:rPr>
          <w:sz w:val="28"/>
          <w:szCs w:val="28"/>
        </w:rPr>
        <w:t>:</w:t>
      </w:r>
    </w:p>
    <w:p w14:paraId="539366AA" w14:textId="42ED5D4E" w:rsidR="00FE7FAA" w:rsidRPr="00371CE9" w:rsidRDefault="00FE7FA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CE9">
        <w:rPr>
          <w:sz w:val="28"/>
          <w:szCs w:val="28"/>
        </w:rPr>
        <w:t>30.</w:t>
      </w:r>
      <w:r w:rsidRPr="00371CE9">
        <w:rPr>
          <w:sz w:val="28"/>
          <w:szCs w:val="28"/>
          <w:vertAlign w:val="superscript"/>
        </w:rPr>
        <w:t>5</w:t>
      </w:r>
      <w:r w:rsidR="002C5E09">
        <w:rPr>
          <w:sz w:val="28"/>
          <w:szCs w:val="28"/>
        </w:rPr>
        <w:t> </w:t>
      </w:r>
      <w:r w:rsidRPr="00371CE9">
        <w:rPr>
          <w:sz w:val="28"/>
          <w:szCs w:val="28"/>
        </w:rPr>
        <w:t>1.</w:t>
      </w:r>
      <w:r w:rsidR="002C5E09">
        <w:rPr>
          <w:sz w:val="28"/>
          <w:szCs w:val="28"/>
        </w:rPr>
        <w:t> </w:t>
      </w:r>
      <w:r w:rsidR="006F4EE6" w:rsidRPr="00371CE9">
        <w:rPr>
          <w:sz w:val="28"/>
          <w:szCs w:val="28"/>
        </w:rPr>
        <w:t xml:space="preserve">ražotājs, tā pilnvarotais pārstāvis vai importētājs, kurš pirmais piedāvājis tirgū </w:t>
      </w:r>
      <w:r w:rsidRPr="00371CE9">
        <w:rPr>
          <w:sz w:val="28"/>
          <w:szCs w:val="28"/>
        </w:rPr>
        <w:t>neatbilstošu preci;</w:t>
      </w:r>
      <w:r w:rsidR="006F4EE6" w:rsidRPr="00371CE9">
        <w:rPr>
          <w:sz w:val="28"/>
          <w:szCs w:val="28"/>
        </w:rPr>
        <w:t xml:space="preserve"> </w:t>
      </w:r>
    </w:p>
    <w:p w14:paraId="03BECE13" w14:textId="68BE73F8" w:rsidR="00C526DB" w:rsidRDefault="00FE7FAA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CE9">
        <w:rPr>
          <w:sz w:val="28"/>
          <w:szCs w:val="28"/>
        </w:rPr>
        <w:t>30.</w:t>
      </w:r>
      <w:r w:rsidRPr="00371CE9">
        <w:rPr>
          <w:sz w:val="28"/>
          <w:szCs w:val="28"/>
          <w:vertAlign w:val="superscript"/>
        </w:rPr>
        <w:t>5</w:t>
      </w:r>
      <w:r w:rsidR="002C5E09">
        <w:rPr>
          <w:sz w:val="28"/>
          <w:szCs w:val="28"/>
        </w:rPr>
        <w:t> </w:t>
      </w:r>
      <w:r w:rsidRPr="00371CE9">
        <w:rPr>
          <w:sz w:val="28"/>
          <w:szCs w:val="28"/>
        </w:rPr>
        <w:t>2.</w:t>
      </w:r>
      <w:r w:rsidR="002C5E09">
        <w:rPr>
          <w:sz w:val="28"/>
          <w:szCs w:val="28"/>
        </w:rPr>
        <w:t> </w:t>
      </w:r>
      <w:r w:rsidRPr="00371CE9">
        <w:rPr>
          <w:sz w:val="28"/>
          <w:szCs w:val="28"/>
        </w:rPr>
        <w:t>i</w:t>
      </w:r>
      <w:r w:rsidR="006F4EE6" w:rsidRPr="00371CE9">
        <w:rPr>
          <w:sz w:val="28"/>
          <w:szCs w:val="28"/>
        </w:rPr>
        <w:t xml:space="preserve">zplatītājs, kurš pirmais piegādājis tirgū neatbilstošu </w:t>
      </w:r>
      <w:r w:rsidR="00371CE9" w:rsidRPr="00371CE9">
        <w:rPr>
          <w:sz w:val="28"/>
          <w:szCs w:val="28"/>
        </w:rPr>
        <w:t>preci</w:t>
      </w:r>
      <w:r w:rsidR="006F4EE6" w:rsidRPr="00371CE9">
        <w:rPr>
          <w:sz w:val="28"/>
          <w:szCs w:val="28"/>
        </w:rPr>
        <w:t>, ja ražotājs, tā pilnvarotais pārstāvis vai importētājs nav reģistrēts Latvijā.</w:t>
      </w:r>
    </w:p>
    <w:p w14:paraId="0D512678" w14:textId="77777777" w:rsidR="00371CE9" w:rsidRDefault="00371CE9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9C7FC73" w14:textId="6F68C3B9" w:rsidR="00C526DB" w:rsidRDefault="00C526DB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30.</w:t>
      </w:r>
      <w:r w:rsidRPr="00C526DB">
        <w:rPr>
          <w:rFonts w:eastAsiaTheme="minorHAnsi"/>
          <w:sz w:val="28"/>
          <w:szCs w:val="28"/>
          <w:vertAlign w:val="superscript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F4EE6" w:rsidRPr="008332D2">
        <w:rPr>
          <w:sz w:val="28"/>
          <w:szCs w:val="28"/>
        </w:rPr>
        <w:t xml:space="preserve">Izdevumi atlīdzināmi piecu darbdienu laikā </w:t>
      </w:r>
      <w:r w:rsidR="008360B2">
        <w:rPr>
          <w:sz w:val="28"/>
          <w:szCs w:val="28"/>
        </w:rPr>
        <w:t>pēc</w:t>
      </w:r>
      <w:r w:rsidR="006F4EE6" w:rsidRPr="008332D2">
        <w:rPr>
          <w:sz w:val="28"/>
          <w:szCs w:val="28"/>
        </w:rPr>
        <w:t xml:space="preserve"> izdevumus apliecinoša dokumenta saņemšanas dienas. Ja attiecīgā persona atsakās segt izdevumus, Patērētāju tiesību aizsardzības centrs tos piedzen Civilprocesa likumā noteiktajā kārtībā.</w:t>
      </w:r>
    </w:p>
    <w:p w14:paraId="15A4E342" w14:textId="77777777" w:rsidR="00371CE9" w:rsidRDefault="00371CE9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81B786A" w14:textId="23B355D4" w:rsidR="00C526DB" w:rsidRDefault="00C526DB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30.</w:t>
      </w:r>
      <w:r w:rsidRPr="00C526DB">
        <w:rPr>
          <w:rFonts w:eastAsiaTheme="minorHAnsi"/>
          <w:sz w:val="28"/>
          <w:szCs w:val="28"/>
          <w:vertAlign w:val="superscript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F4EE6" w:rsidRPr="008332D2">
        <w:rPr>
          <w:rFonts w:eastAsiaTheme="minorHAnsi"/>
          <w:sz w:val="28"/>
          <w:szCs w:val="28"/>
          <w:lang w:eastAsia="en-US"/>
        </w:rPr>
        <w:t xml:space="preserve">Latvijas valsts karoga un Latvijas valsts karoga vimpeļa atbilstību šo noteikumu 18. un </w:t>
      </w:r>
      <w:r w:rsidR="006F4EE6" w:rsidRPr="008332D2">
        <w:rPr>
          <w:sz w:val="28"/>
          <w:szCs w:val="28"/>
        </w:rPr>
        <w:t>18.</w:t>
      </w:r>
      <w:r w:rsidR="006F4EE6" w:rsidRPr="008332D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 </w:t>
      </w:r>
      <w:r w:rsidR="006F4EE6" w:rsidRPr="008332D2">
        <w:rPr>
          <w:sz w:val="28"/>
          <w:szCs w:val="28"/>
        </w:rPr>
        <w:t xml:space="preserve">punktā </w:t>
      </w:r>
      <w:r w:rsidR="008360B2">
        <w:rPr>
          <w:rFonts w:eastAsiaTheme="minorHAnsi"/>
          <w:sz w:val="28"/>
          <w:szCs w:val="28"/>
          <w:lang w:eastAsia="en-US"/>
        </w:rPr>
        <w:t>minētajām</w:t>
      </w:r>
      <w:r w:rsidR="006F4EE6" w:rsidRPr="008332D2">
        <w:rPr>
          <w:rFonts w:eastAsiaTheme="minorHAnsi"/>
          <w:sz w:val="28"/>
          <w:szCs w:val="28"/>
          <w:lang w:eastAsia="en-US"/>
        </w:rPr>
        <w:t xml:space="preserve"> prasībām nosaka saskaņā ar piemērojamiem standartiem vai citām līdzvērtīgām tehniskajām specifikācijām (risinājumiem), ar kurām tiks nodrošināta </w:t>
      </w:r>
      <w:r w:rsidR="008360B2">
        <w:rPr>
          <w:rFonts w:eastAsiaTheme="minorHAnsi"/>
          <w:sz w:val="28"/>
          <w:szCs w:val="28"/>
          <w:lang w:eastAsia="en-US"/>
        </w:rPr>
        <w:t>minēto</w:t>
      </w:r>
      <w:r w:rsidR="006F4EE6" w:rsidRPr="008332D2">
        <w:rPr>
          <w:rFonts w:eastAsiaTheme="minorHAnsi"/>
          <w:sz w:val="28"/>
          <w:szCs w:val="28"/>
          <w:lang w:eastAsia="en-US"/>
        </w:rPr>
        <w:t xml:space="preserve"> prasību izpilde.</w:t>
      </w:r>
    </w:p>
    <w:p w14:paraId="7064338B" w14:textId="77777777" w:rsidR="00371CE9" w:rsidRDefault="00371CE9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7C564F7" w14:textId="364F8207" w:rsidR="0030645B" w:rsidRPr="00C526DB" w:rsidRDefault="00C526DB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30.</w:t>
      </w:r>
      <w:r w:rsidRPr="00C526DB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</w:t>
      </w:r>
      <w:r w:rsidR="0030645B" w:rsidRPr="008332D2">
        <w:rPr>
          <w:sz w:val="28"/>
          <w:szCs w:val="28"/>
        </w:rPr>
        <w:t>Ekonomikas ministrija iesaka nacionālajai standartizācijas institūcijai to</w:t>
      </w:r>
      <w:r w:rsidR="008360B2">
        <w:rPr>
          <w:sz w:val="28"/>
          <w:szCs w:val="28"/>
        </w:rPr>
        <w:t>s</w:t>
      </w:r>
      <w:r w:rsidR="0030645B" w:rsidRPr="008332D2">
        <w:rPr>
          <w:sz w:val="28"/>
          <w:szCs w:val="28"/>
        </w:rPr>
        <w:t xml:space="preserve"> Latvijas nacionālo</w:t>
      </w:r>
      <w:r w:rsidR="008360B2">
        <w:rPr>
          <w:sz w:val="28"/>
          <w:szCs w:val="28"/>
        </w:rPr>
        <w:t>s</w:t>
      </w:r>
      <w:r w:rsidR="0030645B" w:rsidRPr="008332D2">
        <w:rPr>
          <w:sz w:val="28"/>
          <w:szCs w:val="28"/>
        </w:rPr>
        <w:t xml:space="preserve"> standartu</w:t>
      </w:r>
      <w:r w:rsidR="008360B2">
        <w:rPr>
          <w:sz w:val="28"/>
          <w:szCs w:val="28"/>
        </w:rPr>
        <w:t>s</w:t>
      </w:r>
      <w:r w:rsidR="0030645B" w:rsidRPr="008332D2">
        <w:rPr>
          <w:sz w:val="28"/>
          <w:szCs w:val="28"/>
        </w:rPr>
        <w:t>, kurus var piemēro</w:t>
      </w:r>
      <w:r w:rsidR="00371CE9">
        <w:rPr>
          <w:sz w:val="28"/>
          <w:szCs w:val="28"/>
        </w:rPr>
        <w:t>t šo noteikumu prasību izpildei</w:t>
      </w:r>
      <w:r w:rsidR="0030645B" w:rsidRPr="008332D2">
        <w:rPr>
          <w:sz w:val="28"/>
          <w:szCs w:val="28"/>
        </w:rPr>
        <w:t xml:space="preserve">, un nacionālā standartizācijas institūcija publicē </w:t>
      </w:r>
      <w:r w:rsidR="008360B2">
        <w:rPr>
          <w:sz w:val="28"/>
          <w:szCs w:val="28"/>
        </w:rPr>
        <w:t xml:space="preserve">attiecīgo standartu sarakstu </w:t>
      </w:r>
      <w:r w:rsidR="0030645B" w:rsidRPr="008332D2">
        <w:rPr>
          <w:sz w:val="28"/>
          <w:szCs w:val="28"/>
        </w:rPr>
        <w:t>savā tīmekļvietnē.</w:t>
      </w:r>
      <w:r w:rsidR="00E93F0A">
        <w:rPr>
          <w:sz w:val="28"/>
          <w:szCs w:val="28"/>
        </w:rPr>
        <w:t>"</w:t>
      </w:r>
    </w:p>
    <w:p w14:paraId="43E674DA" w14:textId="2C89B676" w:rsidR="00A50DA6" w:rsidRDefault="00A50DA6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80F39E3" w14:textId="77777777" w:rsidR="00A50DA6" w:rsidRPr="008332D2" w:rsidRDefault="00A50DA6" w:rsidP="00E93F0A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2. </w:t>
      </w:r>
      <w:r w:rsidRPr="008332D2">
        <w:rPr>
          <w:bCs/>
          <w:sz w:val="28"/>
          <w:szCs w:val="28"/>
        </w:rPr>
        <w:t>Noteikumi stājas spēkā 2019.</w:t>
      </w:r>
      <w:r>
        <w:rPr>
          <w:bCs/>
          <w:sz w:val="28"/>
          <w:szCs w:val="28"/>
        </w:rPr>
        <w:t> </w:t>
      </w:r>
      <w:r w:rsidRPr="008332D2">
        <w:rPr>
          <w:bCs/>
          <w:sz w:val="28"/>
          <w:szCs w:val="28"/>
        </w:rPr>
        <w:t>gada 1.</w:t>
      </w:r>
      <w:r>
        <w:rPr>
          <w:bCs/>
          <w:sz w:val="28"/>
          <w:szCs w:val="28"/>
        </w:rPr>
        <w:t> </w:t>
      </w:r>
      <w:r w:rsidRPr="008332D2">
        <w:rPr>
          <w:bCs/>
          <w:sz w:val="28"/>
          <w:szCs w:val="28"/>
        </w:rPr>
        <w:t>janvārī</w:t>
      </w:r>
      <w:proofErr w:type="gramEnd"/>
      <w:r w:rsidRPr="008332D2">
        <w:rPr>
          <w:bCs/>
          <w:sz w:val="28"/>
          <w:szCs w:val="28"/>
        </w:rPr>
        <w:t>.</w:t>
      </w:r>
    </w:p>
    <w:p w14:paraId="3A2999D2" w14:textId="77777777" w:rsidR="00A50DA6" w:rsidRPr="008332D2" w:rsidRDefault="00A50DA6" w:rsidP="00E93F0A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8D5F37" w14:textId="7AC87D40" w:rsidR="0030645B" w:rsidRDefault="0030645B" w:rsidP="00E93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79FFED" w14:textId="77777777" w:rsidR="00E93F0A" w:rsidRPr="008332D2" w:rsidRDefault="00E93F0A" w:rsidP="00E93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0E00EC" w14:textId="77777777" w:rsidR="00964A68" w:rsidRDefault="00E93F0A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Ministru prezident</w:t>
      </w:r>
      <w:r w:rsidR="00964A68">
        <w:rPr>
          <w:sz w:val="28"/>
        </w:rPr>
        <w:t>a vietā –</w:t>
      </w:r>
    </w:p>
    <w:p w14:paraId="0DB39BBA" w14:textId="51F37040" w:rsidR="00964A68" w:rsidRPr="00D711C2" w:rsidRDefault="00964A68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D711C2">
        <w:rPr>
          <w:sz w:val="28"/>
          <w:szCs w:val="28"/>
        </w:rPr>
        <w:t>inanšu ministre</w:t>
      </w:r>
      <w:r w:rsidRPr="00D711C2">
        <w:rPr>
          <w:sz w:val="28"/>
          <w:szCs w:val="28"/>
        </w:rPr>
        <w:tab/>
        <w:t>Dana Reizniece-Ozola</w:t>
      </w:r>
    </w:p>
    <w:p w14:paraId="5E5FA09C" w14:textId="77777777" w:rsidR="00E93F0A" w:rsidRDefault="00E93F0A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15A161C8" w14:textId="77777777" w:rsidR="00E93F0A" w:rsidRPr="00A95993" w:rsidRDefault="00E93F0A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6B30F8B7" w14:textId="77777777" w:rsidR="00E93F0A" w:rsidRPr="00A95993" w:rsidRDefault="00E93F0A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50C2741F" w14:textId="77777777" w:rsidR="00E93F0A" w:rsidRPr="00A95993" w:rsidRDefault="00E93F0A" w:rsidP="00964A68">
      <w:pPr>
        <w:pStyle w:val="naisf"/>
        <w:tabs>
          <w:tab w:val="left" w:pos="6237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Ārlietu ministrs</w:t>
      </w:r>
      <w:r w:rsidRPr="00A95993">
        <w:rPr>
          <w:sz w:val="28"/>
        </w:rPr>
        <w:tab/>
        <w:t>Edgars Rinkēvičs</w:t>
      </w:r>
    </w:p>
    <w:sectPr w:rsidR="00E93F0A" w:rsidRPr="00A95993" w:rsidSect="00E93F0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D1001" w14:textId="77777777" w:rsidR="009E0385" w:rsidRDefault="009E0385">
      <w:pPr>
        <w:spacing w:after="0" w:line="240" w:lineRule="auto"/>
      </w:pPr>
      <w:r>
        <w:separator/>
      </w:r>
    </w:p>
  </w:endnote>
  <w:endnote w:type="continuationSeparator" w:id="0">
    <w:p w14:paraId="370BDAB7" w14:textId="77777777" w:rsidR="009E0385" w:rsidRDefault="009E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FD33D" w14:textId="76353CCC" w:rsidR="00E93F0A" w:rsidRPr="00E93F0A" w:rsidRDefault="00E93F0A">
    <w:pPr>
      <w:pStyle w:val="Footer"/>
      <w:rPr>
        <w:rFonts w:ascii="Times New Roman" w:hAnsi="Times New Roman" w:cs="Times New Roman"/>
        <w:sz w:val="16"/>
        <w:szCs w:val="16"/>
      </w:rPr>
    </w:pPr>
    <w:r w:rsidRPr="00E93F0A">
      <w:rPr>
        <w:rFonts w:ascii="Times New Roman" w:hAnsi="Times New Roman" w:cs="Times New Roman"/>
        <w:sz w:val="16"/>
        <w:szCs w:val="16"/>
      </w:rPr>
      <w:t>N2390_8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2987" w14:textId="5EFF1185" w:rsidR="00E93F0A" w:rsidRPr="00E93F0A" w:rsidRDefault="00E93F0A">
    <w:pPr>
      <w:pStyle w:val="Footer"/>
      <w:rPr>
        <w:rFonts w:ascii="Times New Roman" w:hAnsi="Times New Roman" w:cs="Times New Roman"/>
        <w:sz w:val="16"/>
        <w:szCs w:val="16"/>
      </w:rPr>
    </w:pPr>
    <w:r w:rsidRPr="00E93F0A">
      <w:rPr>
        <w:rFonts w:ascii="Times New Roman" w:hAnsi="Times New Roman" w:cs="Times New Roman"/>
        <w:sz w:val="16"/>
        <w:szCs w:val="16"/>
      </w:rPr>
      <w:t>N2390_8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D2ABA" w14:textId="77777777" w:rsidR="009E0385" w:rsidRDefault="009E0385">
      <w:pPr>
        <w:spacing w:after="0" w:line="240" w:lineRule="auto"/>
      </w:pPr>
      <w:r>
        <w:separator/>
      </w:r>
    </w:p>
  </w:footnote>
  <w:footnote w:type="continuationSeparator" w:id="0">
    <w:p w14:paraId="17834EED" w14:textId="77777777" w:rsidR="009E0385" w:rsidRDefault="009E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070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0CD71AC" w14:textId="260B4024" w:rsidR="00E93F0A" w:rsidRPr="00E93F0A" w:rsidRDefault="00E93F0A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E93F0A">
          <w:rPr>
            <w:rFonts w:ascii="Times New Roman" w:hAnsi="Times New Roman" w:cs="Times New Roman"/>
            <w:sz w:val="24"/>
          </w:rPr>
          <w:fldChar w:fldCharType="begin"/>
        </w:r>
        <w:r w:rsidRPr="00E93F0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93F0A">
          <w:rPr>
            <w:rFonts w:ascii="Times New Roman" w:hAnsi="Times New Roman" w:cs="Times New Roman"/>
            <w:sz w:val="24"/>
          </w:rPr>
          <w:fldChar w:fldCharType="separate"/>
        </w:r>
        <w:r w:rsidR="00964A68">
          <w:rPr>
            <w:rFonts w:ascii="Times New Roman" w:hAnsi="Times New Roman" w:cs="Times New Roman"/>
            <w:noProof/>
            <w:sz w:val="24"/>
          </w:rPr>
          <w:t>4</w:t>
        </w:r>
        <w:r w:rsidRPr="00E93F0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02DA7AC" w14:textId="77777777" w:rsidR="00E93F0A" w:rsidRDefault="00E93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8A7A" w14:textId="77777777" w:rsidR="00E93F0A" w:rsidRPr="00A142D0" w:rsidRDefault="00E93F0A">
    <w:pPr>
      <w:pStyle w:val="Header"/>
    </w:pPr>
  </w:p>
  <w:p w14:paraId="2DC91C1B" w14:textId="711DFE6A" w:rsidR="00E93F0A" w:rsidRDefault="00E93F0A">
    <w:pPr>
      <w:pStyle w:val="Header"/>
    </w:pPr>
    <w:r>
      <w:rPr>
        <w:noProof/>
      </w:rPr>
      <w:drawing>
        <wp:inline distT="0" distB="0" distL="0" distR="0" wp14:anchorId="244D1C18" wp14:editId="1F22B87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2DE"/>
    <w:multiLevelType w:val="hybridMultilevel"/>
    <w:tmpl w:val="640A6D98"/>
    <w:lvl w:ilvl="0" w:tplc="7A36D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2600"/>
    <w:multiLevelType w:val="hybridMultilevel"/>
    <w:tmpl w:val="E5629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3CF"/>
    <w:multiLevelType w:val="hybridMultilevel"/>
    <w:tmpl w:val="D79C0580"/>
    <w:lvl w:ilvl="0" w:tplc="063C8B7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C5A140F"/>
    <w:multiLevelType w:val="hybridMultilevel"/>
    <w:tmpl w:val="531A87C6"/>
    <w:lvl w:ilvl="0" w:tplc="0D0CC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05A4D"/>
    <w:multiLevelType w:val="hybridMultilevel"/>
    <w:tmpl w:val="65ACDE56"/>
    <w:lvl w:ilvl="0" w:tplc="6330AECC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140E0729"/>
    <w:multiLevelType w:val="hybridMultilevel"/>
    <w:tmpl w:val="BCA479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83F"/>
    <w:multiLevelType w:val="hybridMultilevel"/>
    <w:tmpl w:val="28EAEF38"/>
    <w:lvl w:ilvl="0" w:tplc="D092F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87C39"/>
    <w:multiLevelType w:val="multilevel"/>
    <w:tmpl w:val="DDE89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C9932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982775"/>
    <w:multiLevelType w:val="hybridMultilevel"/>
    <w:tmpl w:val="8B98B894"/>
    <w:lvl w:ilvl="0" w:tplc="B66E25E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9B72F1"/>
    <w:multiLevelType w:val="hybridMultilevel"/>
    <w:tmpl w:val="3CD2C238"/>
    <w:lvl w:ilvl="0" w:tplc="28DE3FB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5A25154"/>
    <w:multiLevelType w:val="hybridMultilevel"/>
    <w:tmpl w:val="88FA421C"/>
    <w:lvl w:ilvl="0" w:tplc="C4D0E22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B32A5"/>
    <w:multiLevelType w:val="hybridMultilevel"/>
    <w:tmpl w:val="CE28841E"/>
    <w:lvl w:ilvl="0" w:tplc="09C088E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39B760E9"/>
    <w:multiLevelType w:val="hybridMultilevel"/>
    <w:tmpl w:val="CA5A85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40455"/>
    <w:multiLevelType w:val="hybridMultilevel"/>
    <w:tmpl w:val="5916F3D2"/>
    <w:lvl w:ilvl="0" w:tplc="ACE8CA9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81B10"/>
    <w:multiLevelType w:val="hybridMultilevel"/>
    <w:tmpl w:val="7E68CDDC"/>
    <w:lvl w:ilvl="0" w:tplc="3AA8C2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C6971"/>
    <w:multiLevelType w:val="hybridMultilevel"/>
    <w:tmpl w:val="C338AE1A"/>
    <w:lvl w:ilvl="0" w:tplc="8F4CEDF0">
      <w:start w:val="1"/>
      <w:numFmt w:val="decimal"/>
      <w:lvlText w:val="(%1)"/>
      <w:lvlJc w:val="left"/>
      <w:pPr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287339"/>
    <w:multiLevelType w:val="hybridMultilevel"/>
    <w:tmpl w:val="CE84212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E1084"/>
    <w:multiLevelType w:val="hybridMultilevel"/>
    <w:tmpl w:val="BD2A92C4"/>
    <w:lvl w:ilvl="0" w:tplc="3C4EF5C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9E91086"/>
    <w:multiLevelType w:val="hybridMultilevel"/>
    <w:tmpl w:val="97C4BEAE"/>
    <w:lvl w:ilvl="0" w:tplc="1226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C8755A"/>
    <w:multiLevelType w:val="hybridMultilevel"/>
    <w:tmpl w:val="A3D4867E"/>
    <w:lvl w:ilvl="0" w:tplc="BD028B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3AC7FCD"/>
    <w:multiLevelType w:val="hybridMultilevel"/>
    <w:tmpl w:val="F5E4BD1C"/>
    <w:lvl w:ilvl="0" w:tplc="3C3071B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7992791"/>
    <w:multiLevelType w:val="hybridMultilevel"/>
    <w:tmpl w:val="FDB826D2"/>
    <w:lvl w:ilvl="0" w:tplc="A9F4766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82B0665"/>
    <w:multiLevelType w:val="hybridMultilevel"/>
    <w:tmpl w:val="BCA479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A4B7FC9"/>
    <w:multiLevelType w:val="multilevel"/>
    <w:tmpl w:val="A7CCB09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2C012A2"/>
    <w:multiLevelType w:val="hybridMultilevel"/>
    <w:tmpl w:val="444C95E8"/>
    <w:lvl w:ilvl="0" w:tplc="6FA80C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271939"/>
    <w:multiLevelType w:val="hybridMultilevel"/>
    <w:tmpl w:val="DAA231C6"/>
    <w:lvl w:ilvl="0" w:tplc="927C2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F47F9D"/>
    <w:multiLevelType w:val="hybridMultilevel"/>
    <w:tmpl w:val="3AE6EEE4"/>
    <w:lvl w:ilvl="0" w:tplc="A718B64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6"/>
  </w:num>
  <w:num w:numId="3">
    <w:abstractNumId w:val="26"/>
  </w:num>
  <w:num w:numId="4">
    <w:abstractNumId w:val="25"/>
  </w:num>
  <w:num w:numId="5">
    <w:abstractNumId w:val="9"/>
  </w:num>
  <w:num w:numId="6">
    <w:abstractNumId w:val="16"/>
  </w:num>
  <w:num w:numId="7">
    <w:abstractNumId w:val="4"/>
  </w:num>
  <w:num w:numId="8">
    <w:abstractNumId w:val="19"/>
  </w:num>
  <w:num w:numId="9">
    <w:abstractNumId w:val="2"/>
  </w:num>
  <w:num w:numId="10">
    <w:abstractNumId w:val="27"/>
  </w:num>
  <w:num w:numId="11">
    <w:abstractNumId w:val="20"/>
  </w:num>
  <w:num w:numId="12">
    <w:abstractNumId w:val="22"/>
  </w:num>
  <w:num w:numId="13">
    <w:abstractNumId w:val="3"/>
  </w:num>
  <w:num w:numId="14">
    <w:abstractNumId w:val="0"/>
  </w:num>
  <w:num w:numId="15">
    <w:abstractNumId w:val="10"/>
  </w:num>
  <w:num w:numId="16">
    <w:abstractNumId w:val="14"/>
  </w:num>
  <w:num w:numId="17">
    <w:abstractNumId w:val="15"/>
  </w:num>
  <w:num w:numId="18">
    <w:abstractNumId w:val="12"/>
  </w:num>
  <w:num w:numId="19">
    <w:abstractNumId w:val="21"/>
  </w:num>
  <w:num w:numId="20">
    <w:abstractNumId w:val="13"/>
  </w:num>
  <w:num w:numId="21">
    <w:abstractNumId w:val="17"/>
  </w:num>
  <w:num w:numId="22">
    <w:abstractNumId w:val="11"/>
  </w:num>
  <w:num w:numId="23">
    <w:abstractNumId w:val="18"/>
  </w:num>
  <w:num w:numId="24">
    <w:abstractNumId w:val="8"/>
  </w:num>
  <w:num w:numId="25">
    <w:abstractNumId w:val="7"/>
  </w:num>
  <w:num w:numId="26">
    <w:abstractNumId w:val="24"/>
  </w:num>
  <w:num w:numId="27">
    <w:abstractNumId w:val="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6B"/>
    <w:rsid w:val="00000C13"/>
    <w:rsid w:val="0000290B"/>
    <w:rsid w:val="0000410E"/>
    <w:rsid w:val="000062DA"/>
    <w:rsid w:val="00011E37"/>
    <w:rsid w:val="00014A7E"/>
    <w:rsid w:val="00024468"/>
    <w:rsid w:val="00030339"/>
    <w:rsid w:val="00042F2A"/>
    <w:rsid w:val="00044E8A"/>
    <w:rsid w:val="0004709B"/>
    <w:rsid w:val="00050AB3"/>
    <w:rsid w:val="00051D15"/>
    <w:rsid w:val="00055601"/>
    <w:rsid w:val="00060D3C"/>
    <w:rsid w:val="0006183F"/>
    <w:rsid w:val="00062CE5"/>
    <w:rsid w:val="000864B3"/>
    <w:rsid w:val="00087B63"/>
    <w:rsid w:val="0009275F"/>
    <w:rsid w:val="00092BD6"/>
    <w:rsid w:val="000974C7"/>
    <w:rsid w:val="00097B10"/>
    <w:rsid w:val="000B6E69"/>
    <w:rsid w:val="000C7618"/>
    <w:rsid w:val="000D0593"/>
    <w:rsid w:val="000D1C90"/>
    <w:rsid w:val="000D4DD4"/>
    <w:rsid w:val="000D5AF4"/>
    <w:rsid w:val="000D6438"/>
    <w:rsid w:val="000D67FE"/>
    <w:rsid w:val="000E0922"/>
    <w:rsid w:val="000E0C84"/>
    <w:rsid w:val="000F07F9"/>
    <w:rsid w:val="0010220C"/>
    <w:rsid w:val="00111BDC"/>
    <w:rsid w:val="00113245"/>
    <w:rsid w:val="00114F66"/>
    <w:rsid w:val="00115103"/>
    <w:rsid w:val="001208C5"/>
    <w:rsid w:val="001235A2"/>
    <w:rsid w:val="00125C9B"/>
    <w:rsid w:val="001275E7"/>
    <w:rsid w:val="00133204"/>
    <w:rsid w:val="0013374D"/>
    <w:rsid w:val="0014063D"/>
    <w:rsid w:val="00153649"/>
    <w:rsid w:val="0016215D"/>
    <w:rsid w:val="001631CB"/>
    <w:rsid w:val="0017213F"/>
    <w:rsid w:val="00172660"/>
    <w:rsid w:val="0018323D"/>
    <w:rsid w:val="00183F14"/>
    <w:rsid w:val="0018769E"/>
    <w:rsid w:val="00187E03"/>
    <w:rsid w:val="00191CD1"/>
    <w:rsid w:val="00193351"/>
    <w:rsid w:val="00197413"/>
    <w:rsid w:val="001B440F"/>
    <w:rsid w:val="001B73FE"/>
    <w:rsid w:val="001C329B"/>
    <w:rsid w:val="001C369E"/>
    <w:rsid w:val="001D5D0D"/>
    <w:rsid w:val="001D7A4D"/>
    <w:rsid w:val="001E2308"/>
    <w:rsid w:val="001E2DD7"/>
    <w:rsid w:val="001E351B"/>
    <w:rsid w:val="001E3D0E"/>
    <w:rsid w:val="001F3D9E"/>
    <w:rsid w:val="001F6B18"/>
    <w:rsid w:val="002074DF"/>
    <w:rsid w:val="002077ED"/>
    <w:rsid w:val="00207BA2"/>
    <w:rsid w:val="002106DA"/>
    <w:rsid w:val="0021102B"/>
    <w:rsid w:val="00213113"/>
    <w:rsid w:val="00215B66"/>
    <w:rsid w:val="002162B2"/>
    <w:rsid w:val="002206EA"/>
    <w:rsid w:val="00227544"/>
    <w:rsid w:val="00227CCF"/>
    <w:rsid w:val="002316DE"/>
    <w:rsid w:val="002439C6"/>
    <w:rsid w:val="002461E8"/>
    <w:rsid w:val="00254D0C"/>
    <w:rsid w:val="00256A73"/>
    <w:rsid w:val="00257567"/>
    <w:rsid w:val="00257CAD"/>
    <w:rsid w:val="00260B43"/>
    <w:rsid w:val="00264B32"/>
    <w:rsid w:val="00264E64"/>
    <w:rsid w:val="00266096"/>
    <w:rsid w:val="002713AE"/>
    <w:rsid w:val="00271F78"/>
    <w:rsid w:val="00284127"/>
    <w:rsid w:val="00293692"/>
    <w:rsid w:val="002949FF"/>
    <w:rsid w:val="002A4033"/>
    <w:rsid w:val="002C369A"/>
    <w:rsid w:val="002C542F"/>
    <w:rsid w:val="002C5568"/>
    <w:rsid w:val="002C5E09"/>
    <w:rsid w:val="002D2020"/>
    <w:rsid w:val="002E0C2D"/>
    <w:rsid w:val="002E69AF"/>
    <w:rsid w:val="002E76E5"/>
    <w:rsid w:val="003007C9"/>
    <w:rsid w:val="00300C84"/>
    <w:rsid w:val="0030641A"/>
    <w:rsid w:val="0030645B"/>
    <w:rsid w:val="003078F5"/>
    <w:rsid w:val="00315DE2"/>
    <w:rsid w:val="0031695B"/>
    <w:rsid w:val="003203CE"/>
    <w:rsid w:val="00321E33"/>
    <w:rsid w:val="00324111"/>
    <w:rsid w:val="00330454"/>
    <w:rsid w:val="00333310"/>
    <w:rsid w:val="00333415"/>
    <w:rsid w:val="003432A5"/>
    <w:rsid w:val="003464BF"/>
    <w:rsid w:val="00347DD6"/>
    <w:rsid w:val="00353622"/>
    <w:rsid w:val="00371CE9"/>
    <w:rsid w:val="00373099"/>
    <w:rsid w:val="00373F23"/>
    <w:rsid w:val="00381FDF"/>
    <w:rsid w:val="003842F1"/>
    <w:rsid w:val="00391982"/>
    <w:rsid w:val="003923A0"/>
    <w:rsid w:val="003A34C2"/>
    <w:rsid w:val="003B07F6"/>
    <w:rsid w:val="003B1D69"/>
    <w:rsid w:val="003B20A6"/>
    <w:rsid w:val="003C58B7"/>
    <w:rsid w:val="003C7416"/>
    <w:rsid w:val="003C753A"/>
    <w:rsid w:val="003D56C4"/>
    <w:rsid w:val="003D7B62"/>
    <w:rsid w:val="003E13A5"/>
    <w:rsid w:val="003E6B73"/>
    <w:rsid w:val="003F06B1"/>
    <w:rsid w:val="003F4EEE"/>
    <w:rsid w:val="00401B99"/>
    <w:rsid w:val="00411B21"/>
    <w:rsid w:val="004149DB"/>
    <w:rsid w:val="0042520D"/>
    <w:rsid w:val="004334AB"/>
    <w:rsid w:val="00435213"/>
    <w:rsid w:val="004772F9"/>
    <w:rsid w:val="004808C6"/>
    <w:rsid w:val="00482923"/>
    <w:rsid w:val="00491070"/>
    <w:rsid w:val="004935FA"/>
    <w:rsid w:val="00493AC1"/>
    <w:rsid w:val="004A297A"/>
    <w:rsid w:val="004A5C9B"/>
    <w:rsid w:val="004A73BB"/>
    <w:rsid w:val="004B0840"/>
    <w:rsid w:val="004B5B4D"/>
    <w:rsid w:val="004C06BA"/>
    <w:rsid w:val="004C30AF"/>
    <w:rsid w:val="004C5A1C"/>
    <w:rsid w:val="004C5D0C"/>
    <w:rsid w:val="004D2B42"/>
    <w:rsid w:val="004D5981"/>
    <w:rsid w:val="004D69EC"/>
    <w:rsid w:val="004E1D71"/>
    <w:rsid w:val="004E35F3"/>
    <w:rsid w:val="00500ABF"/>
    <w:rsid w:val="00501045"/>
    <w:rsid w:val="00504265"/>
    <w:rsid w:val="00505EFC"/>
    <w:rsid w:val="005113F0"/>
    <w:rsid w:val="00515898"/>
    <w:rsid w:val="00516488"/>
    <w:rsid w:val="00526926"/>
    <w:rsid w:val="00531BCB"/>
    <w:rsid w:val="0053702F"/>
    <w:rsid w:val="005374A0"/>
    <w:rsid w:val="00551634"/>
    <w:rsid w:val="00552199"/>
    <w:rsid w:val="00564B02"/>
    <w:rsid w:val="00567709"/>
    <w:rsid w:val="00573CE7"/>
    <w:rsid w:val="00580388"/>
    <w:rsid w:val="005844B8"/>
    <w:rsid w:val="00585848"/>
    <w:rsid w:val="00587DDE"/>
    <w:rsid w:val="0059062F"/>
    <w:rsid w:val="005A4867"/>
    <w:rsid w:val="005A72A9"/>
    <w:rsid w:val="005B4A1B"/>
    <w:rsid w:val="005C7735"/>
    <w:rsid w:val="005D4ED1"/>
    <w:rsid w:val="005D7A08"/>
    <w:rsid w:val="005E648D"/>
    <w:rsid w:val="005F1132"/>
    <w:rsid w:val="00602223"/>
    <w:rsid w:val="00613829"/>
    <w:rsid w:val="00616AFD"/>
    <w:rsid w:val="00631F51"/>
    <w:rsid w:val="006363D3"/>
    <w:rsid w:val="00640FD5"/>
    <w:rsid w:val="00641909"/>
    <w:rsid w:val="00642A07"/>
    <w:rsid w:val="006559F6"/>
    <w:rsid w:val="00663D0E"/>
    <w:rsid w:val="006650AC"/>
    <w:rsid w:val="00666C8E"/>
    <w:rsid w:val="00667A23"/>
    <w:rsid w:val="00671F4F"/>
    <w:rsid w:val="00672C2F"/>
    <w:rsid w:val="00681719"/>
    <w:rsid w:val="006904AB"/>
    <w:rsid w:val="00692C75"/>
    <w:rsid w:val="00693DC9"/>
    <w:rsid w:val="006A40C6"/>
    <w:rsid w:val="006C0B9D"/>
    <w:rsid w:val="006C118C"/>
    <w:rsid w:val="006C3D60"/>
    <w:rsid w:val="006C57AC"/>
    <w:rsid w:val="006C6D84"/>
    <w:rsid w:val="006D02A4"/>
    <w:rsid w:val="006D3D6C"/>
    <w:rsid w:val="006D4A99"/>
    <w:rsid w:val="006D526A"/>
    <w:rsid w:val="006E458D"/>
    <w:rsid w:val="006E4842"/>
    <w:rsid w:val="006F359D"/>
    <w:rsid w:val="006F4EE6"/>
    <w:rsid w:val="006F5652"/>
    <w:rsid w:val="006F5A21"/>
    <w:rsid w:val="006F61D1"/>
    <w:rsid w:val="007011C6"/>
    <w:rsid w:val="00701C20"/>
    <w:rsid w:val="007124B3"/>
    <w:rsid w:val="00715354"/>
    <w:rsid w:val="00742FF8"/>
    <w:rsid w:val="00750DE4"/>
    <w:rsid w:val="00757903"/>
    <w:rsid w:val="00765AA2"/>
    <w:rsid w:val="00785C3F"/>
    <w:rsid w:val="007A01D9"/>
    <w:rsid w:val="007A4ED5"/>
    <w:rsid w:val="007B298E"/>
    <w:rsid w:val="007B44DD"/>
    <w:rsid w:val="007C2B7E"/>
    <w:rsid w:val="007C32B0"/>
    <w:rsid w:val="007C452B"/>
    <w:rsid w:val="007C53A3"/>
    <w:rsid w:val="007E33DD"/>
    <w:rsid w:val="007F2B01"/>
    <w:rsid w:val="00801D9C"/>
    <w:rsid w:val="00804E9C"/>
    <w:rsid w:val="00806396"/>
    <w:rsid w:val="00806F87"/>
    <w:rsid w:val="008072BF"/>
    <w:rsid w:val="00811B5F"/>
    <w:rsid w:val="00816321"/>
    <w:rsid w:val="00820B26"/>
    <w:rsid w:val="00825155"/>
    <w:rsid w:val="00827BC5"/>
    <w:rsid w:val="00827C7F"/>
    <w:rsid w:val="008332D2"/>
    <w:rsid w:val="00833763"/>
    <w:rsid w:val="00834471"/>
    <w:rsid w:val="008360B2"/>
    <w:rsid w:val="0083696B"/>
    <w:rsid w:val="0084240F"/>
    <w:rsid w:val="00850B86"/>
    <w:rsid w:val="00860667"/>
    <w:rsid w:val="00860C58"/>
    <w:rsid w:val="008635F2"/>
    <w:rsid w:val="00872ED9"/>
    <w:rsid w:val="00874CF4"/>
    <w:rsid w:val="0088325E"/>
    <w:rsid w:val="00883858"/>
    <w:rsid w:val="008877B3"/>
    <w:rsid w:val="00895698"/>
    <w:rsid w:val="008A567A"/>
    <w:rsid w:val="008B36CA"/>
    <w:rsid w:val="008C45CC"/>
    <w:rsid w:val="008C64DE"/>
    <w:rsid w:val="008D2848"/>
    <w:rsid w:val="008F0A0E"/>
    <w:rsid w:val="00903619"/>
    <w:rsid w:val="0090569C"/>
    <w:rsid w:val="00906F88"/>
    <w:rsid w:val="00915FDB"/>
    <w:rsid w:val="0091793F"/>
    <w:rsid w:val="009209A7"/>
    <w:rsid w:val="009244AB"/>
    <w:rsid w:val="00933F3D"/>
    <w:rsid w:val="0093659A"/>
    <w:rsid w:val="0094038B"/>
    <w:rsid w:val="00941D0F"/>
    <w:rsid w:val="00943BA8"/>
    <w:rsid w:val="0095447E"/>
    <w:rsid w:val="00954D96"/>
    <w:rsid w:val="00963147"/>
    <w:rsid w:val="00964A68"/>
    <w:rsid w:val="00967D1F"/>
    <w:rsid w:val="009733FD"/>
    <w:rsid w:val="0098349E"/>
    <w:rsid w:val="0098609B"/>
    <w:rsid w:val="00992D2C"/>
    <w:rsid w:val="00993E12"/>
    <w:rsid w:val="00996FCC"/>
    <w:rsid w:val="009A646D"/>
    <w:rsid w:val="009B3472"/>
    <w:rsid w:val="009B544F"/>
    <w:rsid w:val="009C1F8B"/>
    <w:rsid w:val="009D19AA"/>
    <w:rsid w:val="009D74D8"/>
    <w:rsid w:val="009E0385"/>
    <w:rsid w:val="009E2CB9"/>
    <w:rsid w:val="009F3743"/>
    <w:rsid w:val="00A0263D"/>
    <w:rsid w:val="00A033C9"/>
    <w:rsid w:val="00A05271"/>
    <w:rsid w:val="00A108ED"/>
    <w:rsid w:val="00A31F9B"/>
    <w:rsid w:val="00A322EC"/>
    <w:rsid w:val="00A34EBF"/>
    <w:rsid w:val="00A35934"/>
    <w:rsid w:val="00A40364"/>
    <w:rsid w:val="00A41D29"/>
    <w:rsid w:val="00A44884"/>
    <w:rsid w:val="00A50859"/>
    <w:rsid w:val="00A50DA6"/>
    <w:rsid w:val="00A548FE"/>
    <w:rsid w:val="00A57758"/>
    <w:rsid w:val="00A607DC"/>
    <w:rsid w:val="00A701FE"/>
    <w:rsid w:val="00A74C91"/>
    <w:rsid w:val="00AA018A"/>
    <w:rsid w:val="00AA3B6B"/>
    <w:rsid w:val="00AC05AE"/>
    <w:rsid w:val="00AC2954"/>
    <w:rsid w:val="00AD2CC3"/>
    <w:rsid w:val="00AD5DF7"/>
    <w:rsid w:val="00AD62CD"/>
    <w:rsid w:val="00AE0666"/>
    <w:rsid w:val="00AE4522"/>
    <w:rsid w:val="00AE57D7"/>
    <w:rsid w:val="00AF021D"/>
    <w:rsid w:val="00AF5521"/>
    <w:rsid w:val="00B014BA"/>
    <w:rsid w:val="00B05089"/>
    <w:rsid w:val="00B06C20"/>
    <w:rsid w:val="00B1020B"/>
    <w:rsid w:val="00B13B6C"/>
    <w:rsid w:val="00B16B9B"/>
    <w:rsid w:val="00B2013E"/>
    <w:rsid w:val="00B212AA"/>
    <w:rsid w:val="00B25794"/>
    <w:rsid w:val="00B25906"/>
    <w:rsid w:val="00B26A54"/>
    <w:rsid w:val="00B2703C"/>
    <w:rsid w:val="00B34569"/>
    <w:rsid w:val="00B441C9"/>
    <w:rsid w:val="00B4681F"/>
    <w:rsid w:val="00B4697D"/>
    <w:rsid w:val="00B52128"/>
    <w:rsid w:val="00B62774"/>
    <w:rsid w:val="00B676A6"/>
    <w:rsid w:val="00B67C53"/>
    <w:rsid w:val="00B72563"/>
    <w:rsid w:val="00B74738"/>
    <w:rsid w:val="00B74775"/>
    <w:rsid w:val="00B773F5"/>
    <w:rsid w:val="00B815F3"/>
    <w:rsid w:val="00B81829"/>
    <w:rsid w:val="00B82DCF"/>
    <w:rsid w:val="00B93967"/>
    <w:rsid w:val="00B93B45"/>
    <w:rsid w:val="00B9692A"/>
    <w:rsid w:val="00BA1826"/>
    <w:rsid w:val="00BA680C"/>
    <w:rsid w:val="00BA74E0"/>
    <w:rsid w:val="00BB522C"/>
    <w:rsid w:val="00BD4E2B"/>
    <w:rsid w:val="00BE018B"/>
    <w:rsid w:val="00BE0497"/>
    <w:rsid w:val="00BE340A"/>
    <w:rsid w:val="00BE455A"/>
    <w:rsid w:val="00BF0C39"/>
    <w:rsid w:val="00BF3710"/>
    <w:rsid w:val="00C33F12"/>
    <w:rsid w:val="00C349AF"/>
    <w:rsid w:val="00C45C6A"/>
    <w:rsid w:val="00C526DB"/>
    <w:rsid w:val="00C5573C"/>
    <w:rsid w:val="00C73A4B"/>
    <w:rsid w:val="00C80B97"/>
    <w:rsid w:val="00C80E70"/>
    <w:rsid w:val="00C918A8"/>
    <w:rsid w:val="00C91AAA"/>
    <w:rsid w:val="00CA2FEE"/>
    <w:rsid w:val="00CB0F2C"/>
    <w:rsid w:val="00CB47E2"/>
    <w:rsid w:val="00CB7DBB"/>
    <w:rsid w:val="00CC337B"/>
    <w:rsid w:val="00CC5902"/>
    <w:rsid w:val="00CE5063"/>
    <w:rsid w:val="00CE6ADC"/>
    <w:rsid w:val="00CF7219"/>
    <w:rsid w:val="00D22FC8"/>
    <w:rsid w:val="00D25F7D"/>
    <w:rsid w:val="00D273DE"/>
    <w:rsid w:val="00D359F3"/>
    <w:rsid w:val="00D37A77"/>
    <w:rsid w:val="00D44E86"/>
    <w:rsid w:val="00D45883"/>
    <w:rsid w:val="00D559F5"/>
    <w:rsid w:val="00D61BE2"/>
    <w:rsid w:val="00D62426"/>
    <w:rsid w:val="00D63B60"/>
    <w:rsid w:val="00D66B59"/>
    <w:rsid w:val="00D8090F"/>
    <w:rsid w:val="00D82775"/>
    <w:rsid w:val="00D876FE"/>
    <w:rsid w:val="00D90C1D"/>
    <w:rsid w:val="00D93BFE"/>
    <w:rsid w:val="00DA64AE"/>
    <w:rsid w:val="00DA7111"/>
    <w:rsid w:val="00DB13E9"/>
    <w:rsid w:val="00DB38B6"/>
    <w:rsid w:val="00DC0EB7"/>
    <w:rsid w:val="00DC48FC"/>
    <w:rsid w:val="00DC6CD4"/>
    <w:rsid w:val="00DC7A05"/>
    <w:rsid w:val="00DF727E"/>
    <w:rsid w:val="00E14984"/>
    <w:rsid w:val="00E14AD7"/>
    <w:rsid w:val="00E17933"/>
    <w:rsid w:val="00E224A5"/>
    <w:rsid w:val="00E24AC4"/>
    <w:rsid w:val="00E335C5"/>
    <w:rsid w:val="00E423D3"/>
    <w:rsid w:val="00E44A8A"/>
    <w:rsid w:val="00E5286A"/>
    <w:rsid w:val="00E528B5"/>
    <w:rsid w:val="00E535A8"/>
    <w:rsid w:val="00E54586"/>
    <w:rsid w:val="00E54948"/>
    <w:rsid w:val="00E56AFC"/>
    <w:rsid w:val="00E570E1"/>
    <w:rsid w:val="00E649F7"/>
    <w:rsid w:val="00E66A1D"/>
    <w:rsid w:val="00E67506"/>
    <w:rsid w:val="00E76409"/>
    <w:rsid w:val="00E76C79"/>
    <w:rsid w:val="00E80135"/>
    <w:rsid w:val="00E81D26"/>
    <w:rsid w:val="00E848BA"/>
    <w:rsid w:val="00E90C1F"/>
    <w:rsid w:val="00E93F0A"/>
    <w:rsid w:val="00EA5E79"/>
    <w:rsid w:val="00EB4753"/>
    <w:rsid w:val="00EB5D27"/>
    <w:rsid w:val="00ED13B6"/>
    <w:rsid w:val="00ED1B6E"/>
    <w:rsid w:val="00ED28D7"/>
    <w:rsid w:val="00ED5735"/>
    <w:rsid w:val="00ED5BCE"/>
    <w:rsid w:val="00EE18D1"/>
    <w:rsid w:val="00EF159B"/>
    <w:rsid w:val="00F006B4"/>
    <w:rsid w:val="00F02638"/>
    <w:rsid w:val="00F03A27"/>
    <w:rsid w:val="00F043BE"/>
    <w:rsid w:val="00F07188"/>
    <w:rsid w:val="00F14D9F"/>
    <w:rsid w:val="00F251D5"/>
    <w:rsid w:val="00F33072"/>
    <w:rsid w:val="00F3355A"/>
    <w:rsid w:val="00F376EF"/>
    <w:rsid w:val="00F407F8"/>
    <w:rsid w:val="00F648E2"/>
    <w:rsid w:val="00F64B0A"/>
    <w:rsid w:val="00F66C8C"/>
    <w:rsid w:val="00F73BBE"/>
    <w:rsid w:val="00F75FE2"/>
    <w:rsid w:val="00F76F91"/>
    <w:rsid w:val="00F8222A"/>
    <w:rsid w:val="00F9234E"/>
    <w:rsid w:val="00F92685"/>
    <w:rsid w:val="00F92F5D"/>
    <w:rsid w:val="00F92FBD"/>
    <w:rsid w:val="00F967A8"/>
    <w:rsid w:val="00FA0DD8"/>
    <w:rsid w:val="00FA192B"/>
    <w:rsid w:val="00FA2F22"/>
    <w:rsid w:val="00FB4937"/>
    <w:rsid w:val="00FB7133"/>
    <w:rsid w:val="00FC04EC"/>
    <w:rsid w:val="00FC0B33"/>
    <w:rsid w:val="00FC13FE"/>
    <w:rsid w:val="00FC1846"/>
    <w:rsid w:val="00FD75FD"/>
    <w:rsid w:val="00FE1021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2B5AEFD"/>
  <w15:docId w15:val="{A744C2E2-49A0-4D06-B235-3C51FBDF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26"/>
  </w:style>
  <w:style w:type="character" w:styleId="Hyperlink">
    <w:name w:val="Hyperlink"/>
    <w:basedOn w:val="DefaultParagraphFont"/>
    <w:uiPriority w:val="99"/>
    <w:unhideWhenUsed/>
    <w:rsid w:val="00820B26"/>
    <w:rPr>
      <w:color w:val="0000FF"/>
      <w:u w:val="single"/>
    </w:rPr>
  </w:style>
  <w:style w:type="paragraph" w:customStyle="1" w:styleId="tv213">
    <w:name w:val="tv213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7213F"/>
  </w:style>
  <w:style w:type="character" w:customStyle="1" w:styleId="fontsize2">
    <w:name w:val="fontsize2"/>
    <w:basedOn w:val="DefaultParagraphFont"/>
    <w:rsid w:val="0017213F"/>
  </w:style>
  <w:style w:type="paragraph" w:customStyle="1" w:styleId="labojumupamats">
    <w:name w:val="labojumu_pamats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D2020"/>
    <w:pPr>
      <w:spacing w:before="71" w:after="7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D20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20"/>
  </w:style>
  <w:style w:type="paragraph" w:styleId="ListParagraph">
    <w:name w:val="List Paragraph"/>
    <w:basedOn w:val="Normal"/>
    <w:uiPriority w:val="34"/>
    <w:qFormat/>
    <w:rsid w:val="00BA18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06F88"/>
    <w:pPr>
      <w:widowControl w:val="0"/>
      <w:spacing w:before="60"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06F88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8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8C6"/>
    <w:rPr>
      <w:b/>
      <w:bCs/>
      <w:sz w:val="20"/>
      <w:szCs w:val="20"/>
    </w:rPr>
  </w:style>
  <w:style w:type="paragraph" w:customStyle="1" w:styleId="tv2132">
    <w:name w:val="tv2132"/>
    <w:basedOn w:val="Normal"/>
    <w:rsid w:val="000D5AF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0D5AF4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AD2CC3"/>
    <w:pPr>
      <w:spacing w:after="0" w:line="240" w:lineRule="auto"/>
    </w:pPr>
  </w:style>
  <w:style w:type="paragraph" w:styleId="NoSpacing">
    <w:name w:val="No Spacing"/>
    <w:uiPriority w:val="1"/>
    <w:qFormat/>
    <w:rsid w:val="001631CB"/>
    <w:pPr>
      <w:spacing w:after="0" w:line="240" w:lineRule="auto"/>
    </w:pPr>
  </w:style>
  <w:style w:type="paragraph" w:customStyle="1" w:styleId="naisc">
    <w:name w:val="naisc"/>
    <w:basedOn w:val="Normal"/>
    <w:rsid w:val="00B93967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93F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82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0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3024-muit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3024-muit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5B56-520E-4D0E-AEE9-591C691A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4378</Words>
  <Characters>2497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EM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Broka</dc:creator>
  <cp:lastModifiedBy>Leontine Babkina</cp:lastModifiedBy>
  <cp:revision>11</cp:revision>
  <cp:lastPrinted>2018-11-27T08:26:00Z</cp:lastPrinted>
  <dcterms:created xsi:type="dcterms:W3CDTF">2018-11-15T09:27:00Z</dcterms:created>
  <dcterms:modified xsi:type="dcterms:W3CDTF">2018-12-05T07:28:00Z</dcterms:modified>
</cp:coreProperties>
</file>