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6BBF" w14:textId="349BB318" w:rsidR="00B759ED" w:rsidRDefault="001E48CF" w:rsidP="008F4E1C">
      <w:pPr>
        <w:spacing w:before="100" w:beforeAutospacing="1" w:after="100" w:afterAutospacing="1"/>
        <w:jc w:val="center"/>
        <w:rPr>
          <w:rFonts w:ascii="Times New Roman" w:eastAsia="Times New Roman" w:hAnsi="Times New Roman" w:cs="Times New Roman"/>
          <w:b/>
          <w:bCs/>
          <w:sz w:val="28"/>
          <w:szCs w:val="28"/>
          <w:lang w:eastAsia="lv-LV"/>
        </w:rPr>
      </w:pPr>
      <w:bookmarkStart w:id="0" w:name="_GoBack"/>
      <w:bookmarkEnd w:id="0"/>
      <w:r w:rsidRPr="00552666">
        <w:rPr>
          <w:rFonts w:ascii="Times New Roman" w:eastAsia="Times New Roman" w:hAnsi="Times New Roman" w:cs="Times New Roman"/>
          <w:b/>
          <w:bCs/>
          <w:sz w:val="28"/>
          <w:szCs w:val="28"/>
          <w:lang w:eastAsia="lv-LV"/>
        </w:rPr>
        <w:t>Ministru kabineta no</w:t>
      </w:r>
      <w:r w:rsidR="002D22A4" w:rsidRPr="00552666">
        <w:rPr>
          <w:rFonts w:ascii="Times New Roman" w:eastAsia="Times New Roman" w:hAnsi="Times New Roman" w:cs="Times New Roman"/>
          <w:b/>
          <w:bCs/>
          <w:sz w:val="28"/>
          <w:szCs w:val="28"/>
          <w:lang w:eastAsia="lv-LV"/>
        </w:rPr>
        <w:t>teikumu projekta „</w:t>
      </w:r>
      <w:r w:rsidR="00FA552D" w:rsidRPr="00552666">
        <w:rPr>
          <w:rFonts w:ascii="Times New Roman" w:eastAsia="Times New Roman" w:hAnsi="Times New Roman" w:cs="Times New Roman"/>
          <w:b/>
          <w:bCs/>
          <w:sz w:val="28"/>
          <w:szCs w:val="28"/>
          <w:lang w:eastAsia="lv-LV"/>
        </w:rPr>
        <w:t>Oficiālās statistikas</w:t>
      </w:r>
      <w:r w:rsidR="002D22A4" w:rsidRPr="00552666">
        <w:rPr>
          <w:rFonts w:ascii="Times New Roman" w:eastAsia="Times New Roman" w:hAnsi="Times New Roman" w:cs="Times New Roman"/>
          <w:b/>
          <w:bCs/>
          <w:sz w:val="28"/>
          <w:szCs w:val="28"/>
          <w:lang w:eastAsia="lv-LV"/>
        </w:rPr>
        <w:t xml:space="preserve"> programmas</w:t>
      </w:r>
      <w:r w:rsidRPr="00552666">
        <w:rPr>
          <w:rFonts w:ascii="Times New Roman" w:eastAsia="Times New Roman" w:hAnsi="Times New Roman" w:cs="Times New Roman"/>
          <w:b/>
          <w:bCs/>
          <w:sz w:val="28"/>
          <w:szCs w:val="28"/>
          <w:lang w:eastAsia="lv-LV"/>
        </w:rPr>
        <w:t xml:space="preserve"> </w:t>
      </w:r>
      <w:r w:rsidR="00AC5DC7" w:rsidRPr="00552666">
        <w:rPr>
          <w:rFonts w:ascii="Times New Roman" w:eastAsia="Times New Roman" w:hAnsi="Times New Roman" w:cs="Times New Roman"/>
          <w:b/>
          <w:bCs/>
          <w:sz w:val="28"/>
          <w:szCs w:val="28"/>
          <w:lang w:eastAsia="lv-LV"/>
        </w:rPr>
        <w:t>201</w:t>
      </w:r>
      <w:r w:rsidR="004A6CFF" w:rsidRPr="00552666">
        <w:rPr>
          <w:rFonts w:ascii="Times New Roman" w:eastAsia="Times New Roman" w:hAnsi="Times New Roman" w:cs="Times New Roman"/>
          <w:b/>
          <w:bCs/>
          <w:sz w:val="28"/>
          <w:szCs w:val="28"/>
          <w:lang w:eastAsia="lv-LV"/>
        </w:rPr>
        <w:t>9</w:t>
      </w:r>
      <w:r w:rsidR="00AC5DC7" w:rsidRPr="00552666">
        <w:rPr>
          <w:rFonts w:ascii="Times New Roman" w:eastAsia="Times New Roman" w:hAnsi="Times New Roman" w:cs="Times New Roman"/>
          <w:b/>
          <w:bCs/>
          <w:sz w:val="28"/>
          <w:szCs w:val="28"/>
          <w:lang w:eastAsia="lv-LV"/>
        </w:rPr>
        <w:t>.–202</w:t>
      </w:r>
      <w:r w:rsidR="004A6CFF" w:rsidRPr="00552666">
        <w:rPr>
          <w:rFonts w:ascii="Times New Roman" w:eastAsia="Times New Roman" w:hAnsi="Times New Roman" w:cs="Times New Roman"/>
          <w:b/>
          <w:bCs/>
          <w:sz w:val="28"/>
          <w:szCs w:val="28"/>
          <w:lang w:eastAsia="lv-LV"/>
        </w:rPr>
        <w:t>1</w:t>
      </w:r>
      <w:r w:rsidR="00AC5DC7" w:rsidRPr="00552666">
        <w:rPr>
          <w:rFonts w:ascii="Times New Roman" w:eastAsia="Times New Roman" w:hAnsi="Times New Roman" w:cs="Times New Roman"/>
          <w:b/>
          <w:bCs/>
          <w:sz w:val="28"/>
          <w:szCs w:val="28"/>
          <w:lang w:eastAsia="lv-LV"/>
        </w:rPr>
        <w:t>.</w:t>
      </w:r>
      <w:r w:rsidRPr="00552666">
        <w:rPr>
          <w:rFonts w:ascii="Times New Roman" w:eastAsia="Times New Roman" w:hAnsi="Times New Roman" w:cs="Times New Roman"/>
          <w:b/>
          <w:bCs/>
          <w:sz w:val="28"/>
          <w:szCs w:val="28"/>
          <w:lang w:eastAsia="lv-LV"/>
        </w:rPr>
        <w:t> gadam</w:t>
      </w:r>
      <w:r w:rsidR="002D22A4" w:rsidRPr="00552666">
        <w:rPr>
          <w:rFonts w:ascii="Times New Roman" w:eastAsia="Times New Roman" w:hAnsi="Times New Roman" w:cs="Times New Roman"/>
          <w:b/>
          <w:bCs/>
          <w:sz w:val="28"/>
          <w:szCs w:val="28"/>
          <w:lang w:eastAsia="lv-LV"/>
        </w:rPr>
        <w:t xml:space="preserve"> noteikumi</w:t>
      </w:r>
      <w:r w:rsidRPr="00552666">
        <w:rPr>
          <w:rFonts w:ascii="Times New Roman" w:eastAsia="Times New Roman" w:hAnsi="Times New Roman" w:cs="Times New Roman"/>
          <w:b/>
          <w:bCs/>
          <w:sz w:val="28"/>
          <w:szCs w:val="28"/>
          <w:lang w:eastAsia="lv-LV"/>
        </w:rPr>
        <w:t>” sākotnējās ietekmes novērtējuma ziņojums (anotācija)</w:t>
      </w:r>
    </w:p>
    <w:p w14:paraId="25896A00" w14:textId="77777777" w:rsidR="00552666" w:rsidRPr="00552666" w:rsidRDefault="00552666" w:rsidP="008F4E1C">
      <w:pPr>
        <w:spacing w:before="100" w:beforeAutospacing="1" w:after="100" w:afterAutospacing="1"/>
        <w:jc w:val="center"/>
        <w:rPr>
          <w:rFonts w:ascii="Times New Roman" w:eastAsia="Times New Roman" w:hAnsi="Times New Roman" w:cs="Times New Roman"/>
          <w:b/>
          <w:bCs/>
          <w:sz w:val="28"/>
          <w:szCs w:val="28"/>
          <w:lang w:eastAsia="lv-LV"/>
        </w:rPr>
      </w:pPr>
    </w:p>
    <w:tbl>
      <w:tblPr>
        <w:tblStyle w:val="TableGrid"/>
        <w:tblW w:w="9948" w:type="dxa"/>
        <w:tblInd w:w="-881" w:type="dxa"/>
        <w:tblLook w:val="04A0" w:firstRow="1" w:lastRow="0" w:firstColumn="1" w:lastColumn="0" w:noHBand="0" w:noVBand="1"/>
      </w:tblPr>
      <w:tblGrid>
        <w:gridCol w:w="4974"/>
        <w:gridCol w:w="4974"/>
      </w:tblGrid>
      <w:tr w:rsidR="00B60DC3" w14:paraId="2F47FBB1" w14:textId="77777777" w:rsidTr="00E8555A">
        <w:tc>
          <w:tcPr>
            <w:tcW w:w="9948" w:type="dxa"/>
            <w:gridSpan w:val="2"/>
          </w:tcPr>
          <w:p w14:paraId="0FEA6C43" w14:textId="565963AD" w:rsidR="00E8555A" w:rsidRPr="00AB54ED" w:rsidRDefault="001E48CF" w:rsidP="00552666">
            <w:pPr>
              <w:spacing w:before="120" w:after="120"/>
              <w:jc w:val="center"/>
              <w:rPr>
                <w:rFonts w:ascii="Times New Roman" w:eastAsia="Times New Roman" w:hAnsi="Times New Roman" w:cs="Times New Roman"/>
                <w:b/>
                <w:bCs/>
                <w:sz w:val="24"/>
                <w:szCs w:val="24"/>
                <w:lang w:eastAsia="lv-LV"/>
              </w:rPr>
            </w:pPr>
            <w:r w:rsidRPr="00AB54ED">
              <w:rPr>
                <w:rFonts w:ascii="Times New Roman" w:eastAsia="Times New Roman" w:hAnsi="Times New Roman" w:cs="Times New Roman"/>
                <w:b/>
                <w:bCs/>
                <w:iCs/>
                <w:sz w:val="24"/>
                <w:szCs w:val="24"/>
                <w:lang w:val="sv-SE" w:eastAsia="lv-LV"/>
              </w:rPr>
              <w:t>Tiesību akta projekta anotācijas kopsavilkums</w:t>
            </w:r>
          </w:p>
        </w:tc>
      </w:tr>
      <w:tr w:rsidR="00B60DC3" w14:paraId="484BF42D" w14:textId="77777777" w:rsidTr="00552666">
        <w:trPr>
          <w:trHeight w:val="2330"/>
        </w:trPr>
        <w:tc>
          <w:tcPr>
            <w:tcW w:w="4974" w:type="dxa"/>
          </w:tcPr>
          <w:p w14:paraId="6FC5906F" w14:textId="695F18BB" w:rsidR="00E8555A" w:rsidRPr="00AB54ED" w:rsidRDefault="001E48CF" w:rsidP="00E8555A">
            <w:pPr>
              <w:spacing w:before="100" w:beforeAutospacing="1" w:after="100" w:afterAutospacing="1"/>
              <w:rPr>
                <w:rFonts w:ascii="Times New Roman" w:eastAsia="Times New Roman" w:hAnsi="Times New Roman" w:cs="Times New Roman"/>
                <w:b/>
                <w:bCs/>
                <w:iCs/>
                <w:sz w:val="24"/>
                <w:szCs w:val="24"/>
                <w:lang w:val="sv-SE" w:eastAsia="lv-LV"/>
              </w:rPr>
            </w:pPr>
            <w:r w:rsidRPr="00AB54ED">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4974" w:type="dxa"/>
          </w:tcPr>
          <w:p w14:paraId="6253EA2F" w14:textId="10026853" w:rsidR="00E8555A" w:rsidRPr="000F23DA" w:rsidRDefault="001E48CF" w:rsidP="00E624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Ministru kabineta noteikumu projekts </w:t>
            </w:r>
            <w:r w:rsidRPr="00324AB5">
              <w:rPr>
                <w:rFonts w:ascii="Times New Roman" w:hAnsi="Times New Roman" w:cs="Times New Roman"/>
                <w:color w:val="000000"/>
                <w:sz w:val="24"/>
                <w:szCs w:val="24"/>
              </w:rPr>
              <w:t xml:space="preserve">„Oficiālās statistikas programmas 2019.–2021. gadam noteikumi” </w:t>
            </w:r>
            <w:r>
              <w:rPr>
                <w:rFonts w:ascii="Times New Roman" w:hAnsi="Times New Roman" w:cs="Times New Roman"/>
                <w:color w:val="000000"/>
                <w:sz w:val="24"/>
                <w:szCs w:val="24"/>
              </w:rPr>
              <w:t>(turpmāk – noteikumu projekts) mērķis ir nodrošināt oficiālās statistikas sarakstu turpmākajam plānošanas periodam,</w:t>
            </w:r>
            <w:r w:rsidRPr="00324A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kas atbilst Statistikas likumā noteiktajiem mērķiem un kritērijiem.</w:t>
            </w:r>
            <w:r w:rsidR="00991828">
              <w:rPr>
                <w:rFonts w:ascii="Times New Roman" w:hAnsi="Times New Roman" w:cs="Times New Roman"/>
                <w:color w:val="000000"/>
                <w:sz w:val="24"/>
                <w:szCs w:val="24"/>
              </w:rPr>
              <w:t xml:space="preserve"> N</w:t>
            </w:r>
            <w:r>
              <w:rPr>
                <w:rFonts w:ascii="Times New Roman" w:hAnsi="Times New Roman" w:cs="Times New Roman"/>
                <w:color w:val="000000"/>
                <w:sz w:val="24"/>
                <w:szCs w:val="24"/>
              </w:rPr>
              <w:t>oteikumu projekts stājas spēkā 2019. gada 1. janvārī.</w:t>
            </w:r>
          </w:p>
        </w:tc>
      </w:tr>
    </w:tbl>
    <w:tbl>
      <w:tblPr>
        <w:tblpPr w:leftFromText="180" w:rightFromText="180" w:vertAnchor="text" w:horzAnchor="page" w:tblpX="826" w:tblpY="303"/>
        <w:tblW w:w="5841"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1793"/>
        <w:gridCol w:w="8073"/>
      </w:tblGrid>
      <w:tr w:rsidR="00B60DC3" w14:paraId="24A752F6" w14:textId="77777777" w:rsidTr="00523C29">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9AA485F" w14:textId="77777777" w:rsidR="002836EE" w:rsidRPr="00E915BB" w:rsidRDefault="001E48CF" w:rsidP="002836EE">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 Tiesību akta projekta izstrādes nepieciešamība</w:t>
            </w:r>
          </w:p>
        </w:tc>
      </w:tr>
      <w:tr w:rsidR="00B60DC3" w14:paraId="5697B5AC" w14:textId="77777777" w:rsidTr="00523C29">
        <w:trPr>
          <w:trHeight w:val="40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42265C44" w14:textId="77777777" w:rsidR="002836EE" w:rsidRPr="00E915BB" w:rsidRDefault="001E48CF" w:rsidP="002836EE">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971" w:type="pct"/>
            <w:tcBorders>
              <w:top w:val="outset" w:sz="6" w:space="0" w:color="auto"/>
              <w:left w:val="outset" w:sz="6" w:space="0" w:color="auto"/>
              <w:bottom w:val="outset" w:sz="6" w:space="0" w:color="auto"/>
              <w:right w:val="outset" w:sz="6" w:space="0" w:color="auto"/>
            </w:tcBorders>
            <w:shd w:val="clear" w:color="auto" w:fill="auto"/>
            <w:hideMark/>
          </w:tcPr>
          <w:p w14:paraId="54AE7FAF" w14:textId="77777777" w:rsidR="002836EE" w:rsidRPr="00E915BB" w:rsidRDefault="001E48CF" w:rsidP="002836E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Pamatojums</w:t>
            </w:r>
          </w:p>
        </w:tc>
        <w:tc>
          <w:tcPr>
            <w:tcW w:w="3906" w:type="pct"/>
            <w:tcBorders>
              <w:top w:val="outset" w:sz="6" w:space="0" w:color="auto"/>
              <w:left w:val="outset" w:sz="6" w:space="0" w:color="auto"/>
              <w:bottom w:val="outset" w:sz="6" w:space="0" w:color="auto"/>
              <w:right w:val="outset" w:sz="6" w:space="0" w:color="auto"/>
            </w:tcBorders>
            <w:shd w:val="clear" w:color="auto" w:fill="auto"/>
            <w:hideMark/>
          </w:tcPr>
          <w:p w14:paraId="45653464" w14:textId="70A760E7" w:rsidR="002836EE" w:rsidRPr="000325E3" w:rsidRDefault="001E48CF" w:rsidP="002836EE">
            <w:pPr>
              <w:jc w:val="both"/>
              <w:rPr>
                <w:rFonts w:ascii="Times New Roman" w:eastAsia="Times New Roman" w:hAnsi="Times New Roman" w:cs="Times New Roman"/>
                <w:sz w:val="24"/>
                <w:szCs w:val="24"/>
                <w:lang w:eastAsia="lv-LV"/>
              </w:rPr>
            </w:pPr>
            <w:r w:rsidRPr="000325E3">
              <w:rPr>
                <w:rFonts w:ascii="Times New Roman" w:eastAsia="Times New Roman" w:hAnsi="Times New Roman" w:cs="Times New Roman"/>
                <w:color w:val="000000" w:themeColor="text1"/>
                <w:sz w:val="24"/>
                <w:szCs w:val="24"/>
                <w:lang w:eastAsia="lv-LV"/>
              </w:rPr>
              <w:t>Ministru kabineta no</w:t>
            </w:r>
            <w:r>
              <w:rPr>
                <w:rFonts w:ascii="Times New Roman" w:eastAsia="Times New Roman" w:hAnsi="Times New Roman" w:cs="Times New Roman"/>
                <w:color w:val="000000" w:themeColor="text1"/>
                <w:sz w:val="24"/>
                <w:szCs w:val="24"/>
                <w:lang w:eastAsia="lv-LV"/>
              </w:rPr>
              <w:t>teikumu projekts „</w:t>
            </w:r>
            <w:r w:rsidRPr="000325E3">
              <w:rPr>
                <w:rFonts w:ascii="Times New Roman" w:eastAsia="Times New Roman" w:hAnsi="Times New Roman" w:cs="Times New Roman"/>
                <w:color w:val="000000" w:themeColor="text1"/>
                <w:sz w:val="24"/>
                <w:szCs w:val="24"/>
                <w:lang w:eastAsia="lv-LV"/>
              </w:rPr>
              <w:t>Oficiālās statistikas</w:t>
            </w:r>
            <w:r>
              <w:rPr>
                <w:rFonts w:ascii="Times New Roman" w:eastAsia="Times New Roman" w:hAnsi="Times New Roman" w:cs="Times New Roman"/>
                <w:color w:val="000000" w:themeColor="text1"/>
                <w:sz w:val="24"/>
                <w:szCs w:val="24"/>
                <w:lang w:eastAsia="lv-LV"/>
              </w:rPr>
              <w:t xml:space="preserve"> programmas</w:t>
            </w:r>
            <w:r w:rsidRPr="000325E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br/>
            </w:r>
            <w:r w:rsidRPr="000325E3">
              <w:rPr>
                <w:rFonts w:ascii="Times New Roman" w:eastAsia="Times New Roman" w:hAnsi="Times New Roman" w:cs="Times New Roman"/>
                <w:color w:val="000000" w:themeColor="text1"/>
                <w:sz w:val="24"/>
                <w:szCs w:val="24"/>
                <w:lang w:eastAsia="lv-LV"/>
              </w:rPr>
              <w:t>201</w:t>
            </w:r>
            <w:r>
              <w:rPr>
                <w:rFonts w:ascii="Times New Roman" w:eastAsia="Times New Roman" w:hAnsi="Times New Roman" w:cs="Times New Roman"/>
                <w:color w:val="000000" w:themeColor="text1"/>
                <w:sz w:val="24"/>
                <w:szCs w:val="24"/>
                <w:lang w:eastAsia="lv-LV"/>
              </w:rPr>
              <w:t>9</w:t>
            </w:r>
            <w:r w:rsidRPr="000325E3">
              <w:rPr>
                <w:rFonts w:ascii="Times New Roman" w:eastAsia="Times New Roman" w:hAnsi="Times New Roman" w:cs="Times New Roman"/>
                <w:color w:val="000000" w:themeColor="text1"/>
                <w:sz w:val="24"/>
                <w:szCs w:val="24"/>
                <w:lang w:eastAsia="lv-LV"/>
              </w:rPr>
              <w:t>.–202</w:t>
            </w:r>
            <w:r>
              <w:rPr>
                <w:rFonts w:ascii="Times New Roman" w:eastAsia="Times New Roman" w:hAnsi="Times New Roman" w:cs="Times New Roman"/>
                <w:color w:val="000000" w:themeColor="text1"/>
                <w:sz w:val="24"/>
                <w:szCs w:val="24"/>
                <w:lang w:eastAsia="lv-LV"/>
              </w:rPr>
              <w:t>1</w:t>
            </w:r>
            <w:r w:rsidRPr="000325E3">
              <w:rPr>
                <w:rFonts w:ascii="Times New Roman" w:eastAsia="Times New Roman" w:hAnsi="Times New Roman" w:cs="Times New Roman"/>
                <w:color w:val="000000" w:themeColor="text1"/>
                <w:sz w:val="24"/>
                <w:szCs w:val="24"/>
                <w:lang w:eastAsia="lv-LV"/>
              </w:rPr>
              <w:t>. gadam</w:t>
            </w:r>
            <w:r>
              <w:rPr>
                <w:rFonts w:ascii="Times New Roman" w:eastAsia="Times New Roman" w:hAnsi="Times New Roman" w:cs="Times New Roman"/>
                <w:color w:val="000000" w:themeColor="text1"/>
                <w:sz w:val="24"/>
                <w:szCs w:val="24"/>
                <w:lang w:eastAsia="lv-LV"/>
              </w:rPr>
              <w:t xml:space="preserve"> noteikumi</w:t>
            </w:r>
            <w:r w:rsidRPr="000325E3">
              <w:rPr>
                <w:rFonts w:ascii="Times New Roman" w:eastAsia="Times New Roman" w:hAnsi="Times New Roman" w:cs="Times New Roman"/>
                <w:color w:val="000000" w:themeColor="text1"/>
                <w:sz w:val="24"/>
                <w:szCs w:val="24"/>
                <w:lang w:eastAsia="lv-LV"/>
              </w:rPr>
              <w:t xml:space="preserve">” ir izstrādāts saskaņā ar Statistikas likuma </w:t>
            </w:r>
            <w:r w:rsidRPr="00BE1AED">
              <w:rPr>
                <w:rFonts w:ascii="Times New Roman" w:eastAsia="Times New Roman" w:hAnsi="Times New Roman" w:cs="Times New Roman"/>
                <w:color w:val="000000" w:themeColor="text1"/>
                <w:sz w:val="24"/>
                <w:szCs w:val="24"/>
                <w:lang w:eastAsia="lv-LV"/>
              </w:rPr>
              <w:t>6. panta otro daļu.</w:t>
            </w:r>
          </w:p>
        </w:tc>
      </w:tr>
      <w:tr w:rsidR="00B60DC3" w14:paraId="3EF8AF4B" w14:textId="77777777" w:rsidTr="00523C29">
        <w:trPr>
          <w:trHeight w:val="46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15215D0E" w14:textId="77777777" w:rsidR="002836EE" w:rsidRPr="00E915BB" w:rsidRDefault="001E48CF" w:rsidP="002836EE">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971" w:type="pct"/>
            <w:tcBorders>
              <w:top w:val="outset" w:sz="6" w:space="0" w:color="auto"/>
              <w:left w:val="outset" w:sz="6" w:space="0" w:color="auto"/>
              <w:bottom w:val="outset" w:sz="6" w:space="0" w:color="auto"/>
              <w:right w:val="outset" w:sz="6" w:space="0" w:color="auto"/>
            </w:tcBorders>
            <w:shd w:val="clear" w:color="auto" w:fill="auto"/>
            <w:hideMark/>
          </w:tcPr>
          <w:p w14:paraId="3BFBA632" w14:textId="77777777" w:rsidR="002836EE" w:rsidRDefault="001E48CF" w:rsidP="002836E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023AA46" w14:textId="77777777" w:rsidR="002836EE" w:rsidRPr="00CB5254" w:rsidRDefault="002836EE" w:rsidP="002836EE">
            <w:pPr>
              <w:rPr>
                <w:rFonts w:ascii="Times New Roman" w:eastAsia="Times New Roman" w:hAnsi="Times New Roman" w:cs="Times New Roman"/>
                <w:sz w:val="24"/>
                <w:szCs w:val="24"/>
                <w:lang w:eastAsia="lv-LV"/>
              </w:rPr>
            </w:pPr>
          </w:p>
          <w:p w14:paraId="33481EAA" w14:textId="77777777" w:rsidR="002836EE" w:rsidRPr="00CB5254" w:rsidRDefault="002836EE" w:rsidP="002836EE">
            <w:pPr>
              <w:rPr>
                <w:rFonts w:ascii="Times New Roman" w:eastAsia="Times New Roman" w:hAnsi="Times New Roman" w:cs="Times New Roman"/>
                <w:sz w:val="24"/>
                <w:szCs w:val="24"/>
                <w:lang w:eastAsia="lv-LV"/>
              </w:rPr>
            </w:pPr>
          </w:p>
          <w:p w14:paraId="70CD346D" w14:textId="77777777" w:rsidR="002836EE" w:rsidRPr="00CB5254" w:rsidRDefault="002836EE" w:rsidP="002836EE">
            <w:pPr>
              <w:rPr>
                <w:rFonts w:ascii="Times New Roman" w:eastAsia="Times New Roman" w:hAnsi="Times New Roman" w:cs="Times New Roman"/>
                <w:sz w:val="24"/>
                <w:szCs w:val="24"/>
                <w:lang w:eastAsia="lv-LV"/>
              </w:rPr>
            </w:pPr>
          </w:p>
          <w:p w14:paraId="0B611D2E" w14:textId="77777777" w:rsidR="002836EE" w:rsidRPr="00CB5254" w:rsidRDefault="002836EE" w:rsidP="002836EE">
            <w:pPr>
              <w:rPr>
                <w:rFonts w:ascii="Times New Roman" w:eastAsia="Times New Roman" w:hAnsi="Times New Roman" w:cs="Times New Roman"/>
                <w:sz w:val="24"/>
                <w:szCs w:val="24"/>
                <w:lang w:eastAsia="lv-LV"/>
              </w:rPr>
            </w:pPr>
          </w:p>
          <w:p w14:paraId="27A930A0" w14:textId="77777777" w:rsidR="002836EE" w:rsidRPr="00CB5254" w:rsidRDefault="002836EE" w:rsidP="002836EE">
            <w:pPr>
              <w:rPr>
                <w:rFonts w:ascii="Times New Roman" w:eastAsia="Times New Roman" w:hAnsi="Times New Roman" w:cs="Times New Roman"/>
                <w:sz w:val="24"/>
                <w:szCs w:val="24"/>
                <w:lang w:eastAsia="lv-LV"/>
              </w:rPr>
            </w:pPr>
          </w:p>
          <w:p w14:paraId="20BB2578" w14:textId="77777777" w:rsidR="002836EE" w:rsidRPr="00CB5254" w:rsidRDefault="002836EE" w:rsidP="002836EE">
            <w:pPr>
              <w:rPr>
                <w:rFonts w:ascii="Times New Roman" w:eastAsia="Times New Roman" w:hAnsi="Times New Roman" w:cs="Times New Roman"/>
                <w:sz w:val="24"/>
                <w:szCs w:val="24"/>
                <w:lang w:eastAsia="lv-LV"/>
              </w:rPr>
            </w:pPr>
          </w:p>
          <w:p w14:paraId="4699410A" w14:textId="77777777" w:rsidR="002836EE" w:rsidRPr="00CB5254" w:rsidRDefault="002836EE" w:rsidP="002836EE">
            <w:pPr>
              <w:rPr>
                <w:rFonts w:ascii="Times New Roman" w:eastAsia="Times New Roman" w:hAnsi="Times New Roman" w:cs="Times New Roman"/>
                <w:sz w:val="24"/>
                <w:szCs w:val="24"/>
                <w:lang w:eastAsia="lv-LV"/>
              </w:rPr>
            </w:pPr>
          </w:p>
          <w:p w14:paraId="0060EB50" w14:textId="77777777" w:rsidR="002836EE" w:rsidRPr="00CB5254" w:rsidRDefault="002836EE" w:rsidP="002836EE">
            <w:pPr>
              <w:rPr>
                <w:rFonts w:ascii="Times New Roman" w:eastAsia="Times New Roman" w:hAnsi="Times New Roman" w:cs="Times New Roman"/>
                <w:sz w:val="24"/>
                <w:szCs w:val="24"/>
                <w:lang w:eastAsia="lv-LV"/>
              </w:rPr>
            </w:pPr>
          </w:p>
          <w:p w14:paraId="213004E7" w14:textId="77777777" w:rsidR="002836EE" w:rsidRPr="00CB5254" w:rsidRDefault="002836EE" w:rsidP="002836EE">
            <w:pPr>
              <w:rPr>
                <w:rFonts w:ascii="Times New Roman" w:eastAsia="Times New Roman" w:hAnsi="Times New Roman" w:cs="Times New Roman"/>
                <w:sz w:val="24"/>
                <w:szCs w:val="24"/>
                <w:lang w:eastAsia="lv-LV"/>
              </w:rPr>
            </w:pPr>
          </w:p>
          <w:p w14:paraId="4A38C52C" w14:textId="77777777" w:rsidR="002836EE" w:rsidRPr="00CB5254" w:rsidRDefault="002836EE" w:rsidP="002836EE">
            <w:pPr>
              <w:rPr>
                <w:rFonts w:ascii="Times New Roman" w:eastAsia="Times New Roman" w:hAnsi="Times New Roman" w:cs="Times New Roman"/>
                <w:sz w:val="24"/>
                <w:szCs w:val="24"/>
                <w:lang w:eastAsia="lv-LV"/>
              </w:rPr>
            </w:pPr>
          </w:p>
          <w:p w14:paraId="7EF0F422" w14:textId="77777777" w:rsidR="002836EE" w:rsidRPr="00CB5254" w:rsidRDefault="002836EE" w:rsidP="002836EE">
            <w:pPr>
              <w:rPr>
                <w:rFonts w:ascii="Times New Roman" w:eastAsia="Times New Roman" w:hAnsi="Times New Roman" w:cs="Times New Roman"/>
                <w:sz w:val="24"/>
                <w:szCs w:val="24"/>
                <w:lang w:eastAsia="lv-LV"/>
              </w:rPr>
            </w:pPr>
          </w:p>
          <w:p w14:paraId="7CD2C3AB" w14:textId="77777777" w:rsidR="002836EE" w:rsidRPr="00CB5254" w:rsidRDefault="002836EE" w:rsidP="002836EE">
            <w:pPr>
              <w:rPr>
                <w:rFonts w:ascii="Times New Roman" w:eastAsia="Times New Roman" w:hAnsi="Times New Roman" w:cs="Times New Roman"/>
                <w:sz w:val="24"/>
                <w:szCs w:val="24"/>
                <w:lang w:eastAsia="lv-LV"/>
              </w:rPr>
            </w:pPr>
          </w:p>
          <w:p w14:paraId="3CA9791F" w14:textId="77777777" w:rsidR="002836EE" w:rsidRPr="00CB5254" w:rsidRDefault="002836EE" w:rsidP="002836EE">
            <w:pPr>
              <w:rPr>
                <w:rFonts w:ascii="Times New Roman" w:eastAsia="Times New Roman" w:hAnsi="Times New Roman" w:cs="Times New Roman"/>
                <w:sz w:val="24"/>
                <w:szCs w:val="24"/>
                <w:lang w:eastAsia="lv-LV"/>
              </w:rPr>
            </w:pPr>
          </w:p>
          <w:p w14:paraId="4C9879CB" w14:textId="77777777" w:rsidR="002836EE" w:rsidRPr="00CB5254" w:rsidRDefault="002836EE" w:rsidP="002836EE">
            <w:pPr>
              <w:rPr>
                <w:rFonts w:ascii="Times New Roman" w:eastAsia="Times New Roman" w:hAnsi="Times New Roman" w:cs="Times New Roman"/>
                <w:sz w:val="24"/>
                <w:szCs w:val="24"/>
                <w:lang w:eastAsia="lv-LV"/>
              </w:rPr>
            </w:pPr>
          </w:p>
          <w:p w14:paraId="1085514B" w14:textId="77777777" w:rsidR="002836EE" w:rsidRPr="00CB5254" w:rsidRDefault="002836EE" w:rsidP="002836EE">
            <w:pPr>
              <w:rPr>
                <w:rFonts w:ascii="Times New Roman" w:eastAsia="Times New Roman" w:hAnsi="Times New Roman" w:cs="Times New Roman"/>
                <w:sz w:val="24"/>
                <w:szCs w:val="24"/>
                <w:lang w:eastAsia="lv-LV"/>
              </w:rPr>
            </w:pPr>
          </w:p>
          <w:p w14:paraId="658C56FA" w14:textId="77777777" w:rsidR="002836EE" w:rsidRPr="00CB5254" w:rsidRDefault="002836EE" w:rsidP="002836EE">
            <w:pPr>
              <w:rPr>
                <w:rFonts w:ascii="Times New Roman" w:eastAsia="Times New Roman" w:hAnsi="Times New Roman" w:cs="Times New Roman"/>
                <w:sz w:val="24"/>
                <w:szCs w:val="24"/>
                <w:lang w:eastAsia="lv-LV"/>
              </w:rPr>
            </w:pPr>
          </w:p>
          <w:p w14:paraId="53F19F84" w14:textId="77777777" w:rsidR="002836EE" w:rsidRPr="00CB5254" w:rsidRDefault="002836EE" w:rsidP="002836EE">
            <w:pPr>
              <w:rPr>
                <w:rFonts w:ascii="Times New Roman" w:eastAsia="Times New Roman" w:hAnsi="Times New Roman" w:cs="Times New Roman"/>
                <w:sz w:val="24"/>
                <w:szCs w:val="24"/>
                <w:lang w:eastAsia="lv-LV"/>
              </w:rPr>
            </w:pPr>
          </w:p>
          <w:p w14:paraId="77817DF7" w14:textId="77777777" w:rsidR="002836EE" w:rsidRPr="00CB5254" w:rsidRDefault="002836EE" w:rsidP="002836EE">
            <w:pPr>
              <w:rPr>
                <w:rFonts w:ascii="Times New Roman" w:eastAsia="Times New Roman" w:hAnsi="Times New Roman" w:cs="Times New Roman"/>
                <w:sz w:val="24"/>
                <w:szCs w:val="24"/>
                <w:lang w:eastAsia="lv-LV"/>
              </w:rPr>
            </w:pPr>
          </w:p>
          <w:p w14:paraId="3DCA65F7" w14:textId="77777777" w:rsidR="002836EE" w:rsidRPr="00CB5254" w:rsidRDefault="002836EE" w:rsidP="002836EE">
            <w:pPr>
              <w:rPr>
                <w:rFonts w:ascii="Times New Roman" w:eastAsia="Times New Roman" w:hAnsi="Times New Roman" w:cs="Times New Roman"/>
                <w:sz w:val="24"/>
                <w:szCs w:val="24"/>
                <w:lang w:eastAsia="lv-LV"/>
              </w:rPr>
            </w:pPr>
          </w:p>
          <w:p w14:paraId="18B68AAD" w14:textId="77777777" w:rsidR="002836EE" w:rsidRPr="00CB5254" w:rsidRDefault="002836EE" w:rsidP="002836EE">
            <w:pPr>
              <w:rPr>
                <w:rFonts w:ascii="Times New Roman" w:eastAsia="Times New Roman" w:hAnsi="Times New Roman" w:cs="Times New Roman"/>
                <w:sz w:val="24"/>
                <w:szCs w:val="24"/>
                <w:lang w:eastAsia="lv-LV"/>
              </w:rPr>
            </w:pPr>
          </w:p>
          <w:p w14:paraId="2DF2CF70" w14:textId="77777777" w:rsidR="002836EE" w:rsidRPr="00CB5254" w:rsidRDefault="002836EE" w:rsidP="002836EE">
            <w:pPr>
              <w:rPr>
                <w:rFonts w:ascii="Times New Roman" w:eastAsia="Times New Roman" w:hAnsi="Times New Roman" w:cs="Times New Roman"/>
                <w:sz w:val="24"/>
                <w:szCs w:val="24"/>
                <w:lang w:eastAsia="lv-LV"/>
              </w:rPr>
            </w:pPr>
          </w:p>
          <w:p w14:paraId="570CC531" w14:textId="77777777" w:rsidR="002836EE" w:rsidRPr="00CB5254" w:rsidRDefault="002836EE" w:rsidP="002836EE">
            <w:pPr>
              <w:rPr>
                <w:rFonts w:ascii="Times New Roman" w:eastAsia="Times New Roman" w:hAnsi="Times New Roman" w:cs="Times New Roman"/>
                <w:sz w:val="24"/>
                <w:szCs w:val="24"/>
                <w:lang w:eastAsia="lv-LV"/>
              </w:rPr>
            </w:pPr>
          </w:p>
          <w:p w14:paraId="1FF5C9E9" w14:textId="77777777" w:rsidR="002836EE" w:rsidRPr="00CB5254" w:rsidRDefault="002836EE" w:rsidP="002836EE">
            <w:pPr>
              <w:rPr>
                <w:rFonts w:ascii="Times New Roman" w:eastAsia="Times New Roman" w:hAnsi="Times New Roman" w:cs="Times New Roman"/>
                <w:sz w:val="24"/>
                <w:szCs w:val="24"/>
                <w:lang w:eastAsia="lv-LV"/>
              </w:rPr>
            </w:pPr>
          </w:p>
          <w:p w14:paraId="334FB2B5" w14:textId="77777777" w:rsidR="002836EE" w:rsidRPr="00CB5254" w:rsidRDefault="002836EE" w:rsidP="002836EE">
            <w:pPr>
              <w:rPr>
                <w:rFonts w:ascii="Times New Roman" w:eastAsia="Times New Roman" w:hAnsi="Times New Roman" w:cs="Times New Roman"/>
                <w:sz w:val="24"/>
                <w:szCs w:val="24"/>
                <w:lang w:eastAsia="lv-LV"/>
              </w:rPr>
            </w:pPr>
          </w:p>
          <w:p w14:paraId="13879309" w14:textId="77777777" w:rsidR="002836EE" w:rsidRPr="00CB5254" w:rsidRDefault="002836EE" w:rsidP="002836EE">
            <w:pPr>
              <w:rPr>
                <w:rFonts w:ascii="Times New Roman" w:eastAsia="Times New Roman" w:hAnsi="Times New Roman" w:cs="Times New Roman"/>
                <w:sz w:val="24"/>
                <w:szCs w:val="24"/>
                <w:lang w:eastAsia="lv-LV"/>
              </w:rPr>
            </w:pPr>
          </w:p>
          <w:p w14:paraId="53208C79" w14:textId="77777777" w:rsidR="002836EE" w:rsidRPr="00CB5254" w:rsidRDefault="002836EE" w:rsidP="002836EE">
            <w:pPr>
              <w:rPr>
                <w:rFonts w:ascii="Times New Roman" w:eastAsia="Times New Roman" w:hAnsi="Times New Roman" w:cs="Times New Roman"/>
                <w:sz w:val="24"/>
                <w:szCs w:val="24"/>
                <w:lang w:eastAsia="lv-LV"/>
              </w:rPr>
            </w:pPr>
          </w:p>
          <w:p w14:paraId="22B9CD62" w14:textId="77777777" w:rsidR="002836EE" w:rsidRPr="00CB5254" w:rsidRDefault="002836EE" w:rsidP="002836EE">
            <w:pPr>
              <w:rPr>
                <w:rFonts w:ascii="Times New Roman" w:eastAsia="Times New Roman" w:hAnsi="Times New Roman" w:cs="Times New Roman"/>
                <w:sz w:val="24"/>
                <w:szCs w:val="24"/>
                <w:lang w:eastAsia="lv-LV"/>
              </w:rPr>
            </w:pPr>
          </w:p>
          <w:p w14:paraId="4D08F0C2" w14:textId="77777777" w:rsidR="002836EE" w:rsidRPr="00CB5254" w:rsidRDefault="002836EE" w:rsidP="002836EE">
            <w:pPr>
              <w:rPr>
                <w:rFonts w:ascii="Times New Roman" w:eastAsia="Times New Roman" w:hAnsi="Times New Roman" w:cs="Times New Roman"/>
                <w:sz w:val="24"/>
                <w:szCs w:val="24"/>
                <w:lang w:eastAsia="lv-LV"/>
              </w:rPr>
            </w:pPr>
          </w:p>
          <w:p w14:paraId="6B09193E" w14:textId="77777777" w:rsidR="002836EE" w:rsidRPr="00CB5254" w:rsidRDefault="002836EE" w:rsidP="002836EE">
            <w:pPr>
              <w:rPr>
                <w:rFonts w:ascii="Times New Roman" w:eastAsia="Times New Roman" w:hAnsi="Times New Roman" w:cs="Times New Roman"/>
                <w:sz w:val="24"/>
                <w:szCs w:val="24"/>
                <w:lang w:eastAsia="lv-LV"/>
              </w:rPr>
            </w:pPr>
          </w:p>
          <w:p w14:paraId="571A4666" w14:textId="77777777" w:rsidR="002836EE" w:rsidRPr="00CB5254" w:rsidRDefault="002836EE" w:rsidP="002836EE">
            <w:pPr>
              <w:rPr>
                <w:rFonts w:ascii="Times New Roman" w:eastAsia="Times New Roman" w:hAnsi="Times New Roman" w:cs="Times New Roman"/>
                <w:sz w:val="24"/>
                <w:szCs w:val="24"/>
                <w:lang w:eastAsia="lv-LV"/>
              </w:rPr>
            </w:pPr>
          </w:p>
          <w:p w14:paraId="260BA008" w14:textId="77777777" w:rsidR="002836EE" w:rsidRDefault="002836EE" w:rsidP="002836EE">
            <w:pPr>
              <w:rPr>
                <w:rFonts w:ascii="Times New Roman" w:eastAsia="Times New Roman" w:hAnsi="Times New Roman" w:cs="Times New Roman"/>
                <w:sz w:val="24"/>
                <w:szCs w:val="24"/>
                <w:lang w:eastAsia="lv-LV"/>
              </w:rPr>
            </w:pPr>
          </w:p>
          <w:p w14:paraId="270718BE" w14:textId="77777777" w:rsidR="002836EE" w:rsidRPr="00CB5254" w:rsidRDefault="002836EE" w:rsidP="002836EE">
            <w:pPr>
              <w:rPr>
                <w:rFonts w:ascii="Times New Roman" w:eastAsia="Times New Roman" w:hAnsi="Times New Roman" w:cs="Times New Roman"/>
                <w:sz w:val="24"/>
                <w:szCs w:val="24"/>
                <w:lang w:eastAsia="lv-LV"/>
              </w:rPr>
            </w:pPr>
          </w:p>
          <w:p w14:paraId="564CEF96" w14:textId="77777777" w:rsidR="002836EE" w:rsidRDefault="002836EE" w:rsidP="002836EE">
            <w:pPr>
              <w:jc w:val="right"/>
              <w:rPr>
                <w:rFonts w:ascii="Times New Roman" w:eastAsia="Times New Roman" w:hAnsi="Times New Roman" w:cs="Times New Roman"/>
                <w:sz w:val="24"/>
                <w:szCs w:val="24"/>
                <w:lang w:eastAsia="lv-LV"/>
              </w:rPr>
            </w:pPr>
          </w:p>
          <w:p w14:paraId="60904108" w14:textId="77777777" w:rsidR="002836EE" w:rsidRPr="009D06E8" w:rsidRDefault="002836EE" w:rsidP="002836EE">
            <w:pPr>
              <w:rPr>
                <w:rFonts w:ascii="Times New Roman" w:eastAsia="Times New Roman" w:hAnsi="Times New Roman" w:cs="Times New Roman"/>
                <w:sz w:val="24"/>
                <w:szCs w:val="24"/>
                <w:lang w:eastAsia="lv-LV"/>
              </w:rPr>
            </w:pPr>
          </w:p>
          <w:p w14:paraId="191BAD32" w14:textId="77777777" w:rsidR="002836EE" w:rsidRPr="009D06E8" w:rsidRDefault="002836EE" w:rsidP="002836EE">
            <w:pPr>
              <w:rPr>
                <w:rFonts w:ascii="Times New Roman" w:eastAsia="Times New Roman" w:hAnsi="Times New Roman" w:cs="Times New Roman"/>
                <w:sz w:val="24"/>
                <w:szCs w:val="24"/>
                <w:lang w:eastAsia="lv-LV"/>
              </w:rPr>
            </w:pPr>
          </w:p>
          <w:p w14:paraId="55D0101C" w14:textId="77777777" w:rsidR="002836EE" w:rsidRPr="009D06E8" w:rsidRDefault="002836EE" w:rsidP="002836EE">
            <w:pPr>
              <w:rPr>
                <w:rFonts w:ascii="Times New Roman" w:eastAsia="Times New Roman" w:hAnsi="Times New Roman" w:cs="Times New Roman"/>
                <w:sz w:val="24"/>
                <w:szCs w:val="24"/>
                <w:lang w:eastAsia="lv-LV"/>
              </w:rPr>
            </w:pPr>
          </w:p>
          <w:p w14:paraId="2A06DDD0" w14:textId="77777777" w:rsidR="002836EE" w:rsidRPr="009D06E8" w:rsidRDefault="002836EE" w:rsidP="002836EE">
            <w:pPr>
              <w:rPr>
                <w:rFonts w:ascii="Times New Roman" w:eastAsia="Times New Roman" w:hAnsi="Times New Roman" w:cs="Times New Roman"/>
                <w:sz w:val="24"/>
                <w:szCs w:val="24"/>
                <w:lang w:eastAsia="lv-LV"/>
              </w:rPr>
            </w:pPr>
          </w:p>
          <w:p w14:paraId="64782DA8" w14:textId="77777777" w:rsidR="002836EE" w:rsidRPr="009D06E8" w:rsidRDefault="002836EE" w:rsidP="002836EE">
            <w:pPr>
              <w:rPr>
                <w:rFonts w:ascii="Times New Roman" w:eastAsia="Times New Roman" w:hAnsi="Times New Roman" w:cs="Times New Roman"/>
                <w:sz w:val="24"/>
                <w:szCs w:val="24"/>
                <w:lang w:eastAsia="lv-LV"/>
              </w:rPr>
            </w:pPr>
          </w:p>
          <w:p w14:paraId="717C6F9A" w14:textId="77777777" w:rsidR="002836EE" w:rsidRPr="009D06E8" w:rsidRDefault="002836EE" w:rsidP="002836EE">
            <w:pPr>
              <w:rPr>
                <w:rFonts w:ascii="Times New Roman" w:eastAsia="Times New Roman" w:hAnsi="Times New Roman" w:cs="Times New Roman"/>
                <w:sz w:val="24"/>
                <w:szCs w:val="24"/>
                <w:lang w:eastAsia="lv-LV"/>
              </w:rPr>
            </w:pPr>
          </w:p>
          <w:p w14:paraId="4DD26486" w14:textId="77777777" w:rsidR="002836EE" w:rsidRPr="009D06E8" w:rsidRDefault="002836EE" w:rsidP="002836EE">
            <w:pPr>
              <w:rPr>
                <w:rFonts w:ascii="Times New Roman" w:eastAsia="Times New Roman" w:hAnsi="Times New Roman" w:cs="Times New Roman"/>
                <w:sz w:val="24"/>
                <w:szCs w:val="24"/>
                <w:lang w:eastAsia="lv-LV"/>
              </w:rPr>
            </w:pPr>
          </w:p>
          <w:p w14:paraId="1B675301" w14:textId="77777777" w:rsidR="002836EE" w:rsidRPr="009D06E8" w:rsidRDefault="002836EE" w:rsidP="002836EE">
            <w:pPr>
              <w:rPr>
                <w:rFonts w:ascii="Times New Roman" w:eastAsia="Times New Roman" w:hAnsi="Times New Roman" w:cs="Times New Roman"/>
                <w:sz w:val="24"/>
                <w:szCs w:val="24"/>
                <w:lang w:eastAsia="lv-LV"/>
              </w:rPr>
            </w:pPr>
          </w:p>
          <w:p w14:paraId="65E81D89" w14:textId="77777777" w:rsidR="002836EE" w:rsidRPr="009D06E8" w:rsidRDefault="002836EE" w:rsidP="002836EE">
            <w:pPr>
              <w:rPr>
                <w:rFonts w:ascii="Times New Roman" w:eastAsia="Times New Roman" w:hAnsi="Times New Roman" w:cs="Times New Roman"/>
                <w:sz w:val="24"/>
                <w:szCs w:val="24"/>
                <w:lang w:eastAsia="lv-LV"/>
              </w:rPr>
            </w:pPr>
          </w:p>
          <w:p w14:paraId="14C1F840" w14:textId="77777777" w:rsidR="002836EE" w:rsidRPr="009D06E8" w:rsidRDefault="002836EE" w:rsidP="002836EE">
            <w:pPr>
              <w:rPr>
                <w:rFonts w:ascii="Times New Roman" w:eastAsia="Times New Roman" w:hAnsi="Times New Roman" w:cs="Times New Roman"/>
                <w:sz w:val="24"/>
                <w:szCs w:val="24"/>
                <w:lang w:eastAsia="lv-LV"/>
              </w:rPr>
            </w:pPr>
          </w:p>
          <w:p w14:paraId="705D5CCE" w14:textId="77777777" w:rsidR="002836EE" w:rsidRPr="009D06E8" w:rsidRDefault="002836EE" w:rsidP="002836EE">
            <w:pPr>
              <w:rPr>
                <w:rFonts w:ascii="Times New Roman" w:eastAsia="Times New Roman" w:hAnsi="Times New Roman" w:cs="Times New Roman"/>
                <w:sz w:val="24"/>
                <w:szCs w:val="24"/>
                <w:lang w:eastAsia="lv-LV"/>
              </w:rPr>
            </w:pPr>
          </w:p>
          <w:p w14:paraId="48BE3575" w14:textId="77777777" w:rsidR="002836EE" w:rsidRPr="009D06E8" w:rsidRDefault="002836EE" w:rsidP="002836EE">
            <w:pPr>
              <w:rPr>
                <w:rFonts w:ascii="Times New Roman" w:eastAsia="Times New Roman" w:hAnsi="Times New Roman" w:cs="Times New Roman"/>
                <w:sz w:val="24"/>
                <w:szCs w:val="24"/>
                <w:lang w:eastAsia="lv-LV"/>
              </w:rPr>
            </w:pPr>
          </w:p>
          <w:p w14:paraId="4415B5A0" w14:textId="77777777" w:rsidR="002836EE" w:rsidRPr="009D06E8" w:rsidRDefault="002836EE" w:rsidP="002836EE">
            <w:pPr>
              <w:rPr>
                <w:rFonts w:ascii="Times New Roman" w:eastAsia="Times New Roman" w:hAnsi="Times New Roman" w:cs="Times New Roman"/>
                <w:sz w:val="24"/>
                <w:szCs w:val="24"/>
                <w:lang w:eastAsia="lv-LV"/>
              </w:rPr>
            </w:pPr>
          </w:p>
          <w:p w14:paraId="0FE59917" w14:textId="77777777" w:rsidR="002836EE" w:rsidRPr="009D06E8" w:rsidRDefault="002836EE" w:rsidP="002836EE">
            <w:pPr>
              <w:rPr>
                <w:rFonts w:ascii="Times New Roman" w:eastAsia="Times New Roman" w:hAnsi="Times New Roman" w:cs="Times New Roman"/>
                <w:sz w:val="24"/>
                <w:szCs w:val="24"/>
                <w:lang w:eastAsia="lv-LV"/>
              </w:rPr>
            </w:pPr>
          </w:p>
          <w:p w14:paraId="762EB249" w14:textId="77777777" w:rsidR="002836EE" w:rsidRPr="009D06E8" w:rsidRDefault="002836EE" w:rsidP="002836EE">
            <w:pPr>
              <w:rPr>
                <w:rFonts w:ascii="Times New Roman" w:eastAsia="Times New Roman" w:hAnsi="Times New Roman" w:cs="Times New Roman"/>
                <w:sz w:val="24"/>
                <w:szCs w:val="24"/>
                <w:lang w:eastAsia="lv-LV"/>
              </w:rPr>
            </w:pPr>
          </w:p>
          <w:p w14:paraId="787A9DCA" w14:textId="77777777" w:rsidR="002836EE" w:rsidRPr="009D06E8" w:rsidRDefault="002836EE" w:rsidP="002836EE">
            <w:pPr>
              <w:rPr>
                <w:rFonts w:ascii="Times New Roman" w:eastAsia="Times New Roman" w:hAnsi="Times New Roman" w:cs="Times New Roman"/>
                <w:sz w:val="24"/>
                <w:szCs w:val="24"/>
                <w:lang w:eastAsia="lv-LV"/>
              </w:rPr>
            </w:pPr>
          </w:p>
          <w:p w14:paraId="13045794" w14:textId="77777777" w:rsidR="002836EE" w:rsidRPr="009D06E8" w:rsidRDefault="002836EE" w:rsidP="002836EE">
            <w:pPr>
              <w:rPr>
                <w:rFonts w:ascii="Times New Roman" w:eastAsia="Times New Roman" w:hAnsi="Times New Roman" w:cs="Times New Roman"/>
                <w:sz w:val="24"/>
                <w:szCs w:val="24"/>
                <w:lang w:eastAsia="lv-LV"/>
              </w:rPr>
            </w:pPr>
          </w:p>
          <w:p w14:paraId="28A092B9" w14:textId="77777777" w:rsidR="002836EE" w:rsidRPr="009D06E8" w:rsidRDefault="002836EE" w:rsidP="002836EE">
            <w:pPr>
              <w:rPr>
                <w:rFonts w:ascii="Times New Roman" w:eastAsia="Times New Roman" w:hAnsi="Times New Roman" w:cs="Times New Roman"/>
                <w:sz w:val="24"/>
                <w:szCs w:val="24"/>
                <w:lang w:eastAsia="lv-LV"/>
              </w:rPr>
            </w:pPr>
          </w:p>
          <w:p w14:paraId="33298166" w14:textId="77777777" w:rsidR="002836EE" w:rsidRPr="009D06E8" w:rsidRDefault="002836EE" w:rsidP="002836EE">
            <w:pPr>
              <w:rPr>
                <w:rFonts w:ascii="Times New Roman" w:eastAsia="Times New Roman" w:hAnsi="Times New Roman" w:cs="Times New Roman"/>
                <w:sz w:val="24"/>
                <w:szCs w:val="24"/>
                <w:lang w:eastAsia="lv-LV"/>
              </w:rPr>
            </w:pPr>
          </w:p>
          <w:p w14:paraId="5A55F6C0" w14:textId="77777777" w:rsidR="002836EE" w:rsidRPr="009D06E8" w:rsidRDefault="002836EE" w:rsidP="002836EE">
            <w:pPr>
              <w:rPr>
                <w:rFonts w:ascii="Times New Roman" w:eastAsia="Times New Roman" w:hAnsi="Times New Roman" w:cs="Times New Roman"/>
                <w:sz w:val="24"/>
                <w:szCs w:val="24"/>
                <w:lang w:eastAsia="lv-LV"/>
              </w:rPr>
            </w:pPr>
          </w:p>
          <w:p w14:paraId="2EE815A4" w14:textId="77777777" w:rsidR="002836EE" w:rsidRPr="009D06E8" w:rsidRDefault="002836EE" w:rsidP="002836EE">
            <w:pPr>
              <w:rPr>
                <w:rFonts w:ascii="Times New Roman" w:eastAsia="Times New Roman" w:hAnsi="Times New Roman" w:cs="Times New Roman"/>
                <w:sz w:val="24"/>
                <w:szCs w:val="24"/>
                <w:lang w:eastAsia="lv-LV"/>
              </w:rPr>
            </w:pPr>
          </w:p>
          <w:p w14:paraId="18931204" w14:textId="77777777" w:rsidR="002836EE" w:rsidRPr="009D06E8" w:rsidRDefault="002836EE" w:rsidP="002836EE">
            <w:pPr>
              <w:rPr>
                <w:rFonts w:ascii="Times New Roman" w:eastAsia="Times New Roman" w:hAnsi="Times New Roman" w:cs="Times New Roman"/>
                <w:sz w:val="24"/>
                <w:szCs w:val="24"/>
                <w:lang w:eastAsia="lv-LV"/>
              </w:rPr>
            </w:pPr>
          </w:p>
          <w:p w14:paraId="5D26EA55" w14:textId="77777777" w:rsidR="002836EE" w:rsidRPr="009D06E8" w:rsidRDefault="002836EE" w:rsidP="002836EE">
            <w:pPr>
              <w:rPr>
                <w:rFonts w:ascii="Times New Roman" w:eastAsia="Times New Roman" w:hAnsi="Times New Roman" w:cs="Times New Roman"/>
                <w:sz w:val="24"/>
                <w:szCs w:val="24"/>
                <w:lang w:eastAsia="lv-LV"/>
              </w:rPr>
            </w:pPr>
          </w:p>
          <w:p w14:paraId="38F8B8A3" w14:textId="77777777" w:rsidR="002836EE" w:rsidRPr="009D06E8" w:rsidRDefault="002836EE" w:rsidP="002836EE">
            <w:pPr>
              <w:rPr>
                <w:rFonts w:ascii="Times New Roman" w:eastAsia="Times New Roman" w:hAnsi="Times New Roman" w:cs="Times New Roman"/>
                <w:sz w:val="24"/>
                <w:szCs w:val="24"/>
                <w:lang w:eastAsia="lv-LV"/>
              </w:rPr>
            </w:pPr>
          </w:p>
          <w:p w14:paraId="38D0256C" w14:textId="77777777" w:rsidR="002836EE" w:rsidRPr="009D06E8" w:rsidRDefault="002836EE" w:rsidP="002836EE">
            <w:pPr>
              <w:rPr>
                <w:rFonts w:ascii="Times New Roman" w:eastAsia="Times New Roman" w:hAnsi="Times New Roman" w:cs="Times New Roman"/>
                <w:sz w:val="24"/>
                <w:szCs w:val="24"/>
                <w:lang w:eastAsia="lv-LV"/>
              </w:rPr>
            </w:pPr>
          </w:p>
          <w:p w14:paraId="243882C4" w14:textId="77777777" w:rsidR="002836EE" w:rsidRPr="009D06E8" w:rsidRDefault="002836EE" w:rsidP="002836EE">
            <w:pPr>
              <w:rPr>
                <w:rFonts w:ascii="Times New Roman" w:eastAsia="Times New Roman" w:hAnsi="Times New Roman" w:cs="Times New Roman"/>
                <w:sz w:val="24"/>
                <w:szCs w:val="24"/>
                <w:lang w:eastAsia="lv-LV"/>
              </w:rPr>
            </w:pPr>
          </w:p>
          <w:p w14:paraId="26FD6D93" w14:textId="77777777" w:rsidR="002836EE" w:rsidRPr="009D06E8" w:rsidRDefault="002836EE" w:rsidP="002836EE">
            <w:pPr>
              <w:rPr>
                <w:rFonts w:ascii="Times New Roman" w:eastAsia="Times New Roman" w:hAnsi="Times New Roman" w:cs="Times New Roman"/>
                <w:sz w:val="24"/>
                <w:szCs w:val="24"/>
                <w:lang w:eastAsia="lv-LV"/>
              </w:rPr>
            </w:pPr>
          </w:p>
          <w:p w14:paraId="6361681B" w14:textId="77777777" w:rsidR="002836EE" w:rsidRPr="009D06E8" w:rsidRDefault="002836EE" w:rsidP="002836EE">
            <w:pPr>
              <w:rPr>
                <w:rFonts w:ascii="Times New Roman" w:eastAsia="Times New Roman" w:hAnsi="Times New Roman" w:cs="Times New Roman"/>
                <w:sz w:val="24"/>
                <w:szCs w:val="24"/>
                <w:lang w:eastAsia="lv-LV"/>
              </w:rPr>
            </w:pPr>
          </w:p>
          <w:p w14:paraId="2AE3CD7E" w14:textId="77777777" w:rsidR="002836EE" w:rsidRPr="009D06E8" w:rsidRDefault="002836EE" w:rsidP="002836EE">
            <w:pPr>
              <w:rPr>
                <w:rFonts w:ascii="Times New Roman" w:eastAsia="Times New Roman" w:hAnsi="Times New Roman" w:cs="Times New Roman"/>
                <w:sz w:val="24"/>
                <w:szCs w:val="24"/>
                <w:lang w:eastAsia="lv-LV"/>
              </w:rPr>
            </w:pPr>
          </w:p>
          <w:p w14:paraId="004F3404" w14:textId="77777777" w:rsidR="002836EE" w:rsidRPr="009D06E8" w:rsidRDefault="002836EE" w:rsidP="002836EE">
            <w:pPr>
              <w:rPr>
                <w:rFonts w:ascii="Times New Roman" w:eastAsia="Times New Roman" w:hAnsi="Times New Roman" w:cs="Times New Roman"/>
                <w:sz w:val="24"/>
                <w:szCs w:val="24"/>
                <w:lang w:eastAsia="lv-LV"/>
              </w:rPr>
            </w:pPr>
          </w:p>
          <w:p w14:paraId="798B3DBD" w14:textId="77777777" w:rsidR="002836EE" w:rsidRPr="009D06E8" w:rsidRDefault="002836EE" w:rsidP="002836EE">
            <w:pPr>
              <w:rPr>
                <w:rFonts w:ascii="Times New Roman" w:eastAsia="Times New Roman" w:hAnsi="Times New Roman" w:cs="Times New Roman"/>
                <w:sz w:val="24"/>
                <w:szCs w:val="24"/>
                <w:lang w:eastAsia="lv-LV"/>
              </w:rPr>
            </w:pPr>
          </w:p>
          <w:p w14:paraId="6DCC7604" w14:textId="77777777" w:rsidR="002836EE" w:rsidRPr="009D06E8" w:rsidRDefault="002836EE" w:rsidP="002836EE">
            <w:pPr>
              <w:rPr>
                <w:rFonts w:ascii="Times New Roman" w:eastAsia="Times New Roman" w:hAnsi="Times New Roman" w:cs="Times New Roman"/>
                <w:sz w:val="24"/>
                <w:szCs w:val="24"/>
                <w:lang w:eastAsia="lv-LV"/>
              </w:rPr>
            </w:pPr>
          </w:p>
          <w:p w14:paraId="57D87781" w14:textId="77777777" w:rsidR="002836EE" w:rsidRPr="009D06E8" w:rsidRDefault="002836EE" w:rsidP="002836EE">
            <w:pPr>
              <w:rPr>
                <w:rFonts w:ascii="Times New Roman" w:eastAsia="Times New Roman" w:hAnsi="Times New Roman" w:cs="Times New Roman"/>
                <w:sz w:val="24"/>
                <w:szCs w:val="24"/>
                <w:lang w:eastAsia="lv-LV"/>
              </w:rPr>
            </w:pPr>
          </w:p>
          <w:p w14:paraId="266D7A0A" w14:textId="77777777" w:rsidR="002836EE" w:rsidRDefault="002836EE" w:rsidP="002836EE">
            <w:pPr>
              <w:rPr>
                <w:rFonts w:ascii="Times New Roman" w:eastAsia="Times New Roman" w:hAnsi="Times New Roman" w:cs="Times New Roman"/>
                <w:sz w:val="24"/>
                <w:szCs w:val="24"/>
                <w:lang w:eastAsia="lv-LV"/>
              </w:rPr>
            </w:pPr>
          </w:p>
          <w:p w14:paraId="50EF93DE" w14:textId="77777777" w:rsidR="002836EE" w:rsidRPr="009D06E8" w:rsidRDefault="002836EE" w:rsidP="002836EE">
            <w:pPr>
              <w:rPr>
                <w:rFonts w:ascii="Times New Roman" w:eastAsia="Times New Roman" w:hAnsi="Times New Roman" w:cs="Times New Roman"/>
                <w:sz w:val="24"/>
                <w:szCs w:val="24"/>
                <w:lang w:eastAsia="lv-LV"/>
              </w:rPr>
            </w:pPr>
          </w:p>
          <w:p w14:paraId="12089B5F" w14:textId="77777777" w:rsidR="002836EE" w:rsidRPr="009D06E8" w:rsidRDefault="002836EE" w:rsidP="002836EE">
            <w:pPr>
              <w:rPr>
                <w:rFonts w:ascii="Times New Roman" w:eastAsia="Times New Roman" w:hAnsi="Times New Roman" w:cs="Times New Roman"/>
                <w:sz w:val="24"/>
                <w:szCs w:val="24"/>
                <w:lang w:eastAsia="lv-LV"/>
              </w:rPr>
            </w:pPr>
          </w:p>
          <w:p w14:paraId="6F3D3851" w14:textId="03D10B7C" w:rsidR="00455BA4" w:rsidRDefault="00455BA4" w:rsidP="002836EE">
            <w:pPr>
              <w:jc w:val="center"/>
              <w:rPr>
                <w:rFonts w:ascii="Times New Roman" w:eastAsia="Times New Roman" w:hAnsi="Times New Roman" w:cs="Times New Roman"/>
                <w:sz w:val="24"/>
                <w:szCs w:val="24"/>
                <w:lang w:eastAsia="lv-LV"/>
              </w:rPr>
            </w:pPr>
          </w:p>
          <w:p w14:paraId="7A311C15" w14:textId="77777777" w:rsidR="00455BA4" w:rsidRPr="00455BA4" w:rsidRDefault="00455BA4" w:rsidP="00455BA4">
            <w:pPr>
              <w:rPr>
                <w:rFonts w:ascii="Times New Roman" w:eastAsia="Times New Roman" w:hAnsi="Times New Roman" w:cs="Times New Roman"/>
                <w:sz w:val="24"/>
                <w:szCs w:val="24"/>
                <w:lang w:eastAsia="lv-LV"/>
              </w:rPr>
            </w:pPr>
          </w:p>
          <w:p w14:paraId="05B24C52" w14:textId="2426A914" w:rsidR="002836EE" w:rsidRPr="00455BA4" w:rsidRDefault="002836EE" w:rsidP="006657F0">
            <w:pPr>
              <w:jc w:val="right"/>
              <w:rPr>
                <w:rFonts w:ascii="Times New Roman" w:eastAsia="Times New Roman" w:hAnsi="Times New Roman" w:cs="Times New Roman"/>
                <w:sz w:val="24"/>
                <w:szCs w:val="24"/>
                <w:lang w:eastAsia="lv-LV"/>
              </w:rPr>
            </w:pPr>
          </w:p>
        </w:tc>
        <w:tc>
          <w:tcPr>
            <w:tcW w:w="3906" w:type="pct"/>
            <w:tcBorders>
              <w:top w:val="outset" w:sz="6" w:space="0" w:color="auto"/>
              <w:left w:val="outset" w:sz="6" w:space="0" w:color="auto"/>
              <w:bottom w:val="outset" w:sz="6" w:space="0" w:color="auto"/>
              <w:right w:val="outset" w:sz="6" w:space="0" w:color="auto"/>
            </w:tcBorders>
            <w:shd w:val="clear" w:color="auto" w:fill="auto"/>
            <w:hideMark/>
          </w:tcPr>
          <w:p w14:paraId="1AA66D18" w14:textId="76A4F5B5" w:rsidR="002836EE" w:rsidRPr="00180DC6" w:rsidRDefault="001E48CF" w:rsidP="002836EE">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 xml:space="preserve">1. </w:t>
            </w:r>
            <w:bookmarkStart w:id="1" w:name="_Hlk528229170"/>
            <w:r w:rsidRPr="000759FB">
              <w:rPr>
                <w:rFonts w:ascii="Times New Roman" w:eastAsia="Times New Roman" w:hAnsi="Times New Roman" w:cs="Times New Roman"/>
                <w:color w:val="000000" w:themeColor="text1"/>
                <w:sz w:val="24"/>
                <w:szCs w:val="24"/>
                <w:lang w:eastAsia="lv-LV"/>
              </w:rPr>
              <w:t>Saskaņā ar Statistikas likuma 6. panta</w:t>
            </w:r>
            <w:r>
              <w:rPr>
                <w:rFonts w:ascii="Times New Roman" w:eastAsia="Times New Roman" w:hAnsi="Times New Roman" w:cs="Times New Roman"/>
                <w:color w:val="000000" w:themeColor="text1"/>
                <w:sz w:val="24"/>
                <w:szCs w:val="24"/>
                <w:lang w:eastAsia="lv-LV"/>
              </w:rPr>
              <w:t xml:space="preserve"> pirmajā</w:t>
            </w:r>
            <w:r w:rsidRPr="000759FB">
              <w:rPr>
                <w:rFonts w:ascii="Times New Roman" w:eastAsia="Times New Roman" w:hAnsi="Times New Roman" w:cs="Times New Roman"/>
                <w:color w:val="000000" w:themeColor="text1"/>
                <w:sz w:val="24"/>
                <w:szCs w:val="24"/>
                <w:lang w:eastAsia="lv-LV"/>
              </w:rPr>
              <w:t xml:space="preserve"> daļā noteikto, oficiālās statistikas nodrošināšanu valsts institūcija plāno triju gadu periodam. Oficiālās statistikas programma</w:t>
            </w:r>
            <w:r>
              <w:rPr>
                <w:rFonts w:ascii="Times New Roman" w:eastAsia="Times New Roman" w:hAnsi="Times New Roman" w:cs="Times New Roman"/>
                <w:color w:val="000000" w:themeColor="text1"/>
                <w:sz w:val="24"/>
                <w:szCs w:val="24"/>
                <w:lang w:eastAsia="lv-LV"/>
              </w:rPr>
              <w:t xml:space="preserve"> – noteikuma projekta pielikums</w:t>
            </w:r>
            <w:r w:rsidRPr="000759FB">
              <w:rPr>
                <w:rFonts w:ascii="Times New Roman" w:eastAsia="Times New Roman" w:hAnsi="Times New Roman" w:cs="Times New Roman"/>
                <w:color w:val="000000" w:themeColor="text1"/>
                <w:sz w:val="24"/>
                <w:szCs w:val="24"/>
                <w:lang w:eastAsia="lv-LV"/>
              </w:rPr>
              <w:t xml:space="preserve"> (turpmāk – OSP) ir plānošanas periodā nodrošināmās oficiālās statistikas saraksts, kas tiek veidots, lai atbilstu trīs gadu finanšu </w:t>
            </w:r>
            <w:r w:rsidRPr="00180DC6">
              <w:rPr>
                <w:rFonts w:ascii="Times New Roman" w:eastAsia="Times New Roman" w:hAnsi="Times New Roman" w:cs="Times New Roman"/>
                <w:color w:val="000000" w:themeColor="text1"/>
                <w:sz w:val="24"/>
                <w:szCs w:val="24"/>
                <w:lang w:eastAsia="lv-LV"/>
              </w:rPr>
              <w:t>plānošanas ciklam. Līdz 2018. gada 31. decembrim ir spēkā M</w:t>
            </w:r>
            <w:r w:rsidR="00E6243B" w:rsidRPr="00180DC6">
              <w:rPr>
                <w:rFonts w:ascii="Times New Roman" w:eastAsia="Times New Roman" w:hAnsi="Times New Roman" w:cs="Times New Roman"/>
                <w:color w:val="000000" w:themeColor="text1"/>
                <w:sz w:val="24"/>
                <w:szCs w:val="24"/>
                <w:lang w:eastAsia="lv-LV"/>
              </w:rPr>
              <w:t>inistru kabineta</w:t>
            </w:r>
            <w:r w:rsidRPr="00180DC6">
              <w:rPr>
                <w:rFonts w:ascii="Times New Roman" w:eastAsia="Times New Roman" w:hAnsi="Times New Roman" w:cs="Times New Roman"/>
                <w:color w:val="000000" w:themeColor="text1"/>
                <w:sz w:val="24"/>
                <w:szCs w:val="24"/>
                <w:lang w:eastAsia="lv-LV"/>
              </w:rPr>
              <w:t xml:space="preserve"> noteikumi Nr. 683 “Noteikumi par Oficiālās statistikas programmu 2018.–2020. gadam”, savukārt jaunais noteikumu projekts stājas spēkā 2019. gada 1. janvārī, kas nodrošinās lietotājiem iespēju, ka 2019. gadā būs zināms plānotais oficiālās statistikas apjoms diviem nākošajiem gadiem un 2019. gada publicējamie rādītāji, kas katru gadu </w:t>
            </w:r>
            <w:r w:rsidR="009E63D6" w:rsidRPr="00180DC6">
              <w:rPr>
                <w:rFonts w:ascii="Times New Roman" w:eastAsia="Times New Roman" w:hAnsi="Times New Roman" w:cs="Times New Roman"/>
                <w:color w:val="000000" w:themeColor="text1"/>
                <w:sz w:val="24"/>
                <w:szCs w:val="24"/>
                <w:lang w:eastAsia="lv-LV"/>
              </w:rPr>
              <w:t>ir</w:t>
            </w:r>
            <w:r w:rsidRPr="00180DC6">
              <w:rPr>
                <w:rFonts w:ascii="Times New Roman" w:eastAsia="Times New Roman" w:hAnsi="Times New Roman" w:cs="Times New Roman"/>
                <w:color w:val="000000" w:themeColor="text1"/>
                <w:sz w:val="24"/>
                <w:szCs w:val="24"/>
                <w:lang w:eastAsia="lv-LV"/>
              </w:rPr>
              <w:t xml:space="preserve"> mainīgi</w:t>
            </w:r>
            <w:bookmarkEnd w:id="1"/>
            <w:r w:rsidR="0017516B">
              <w:rPr>
                <w:rFonts w:ascii="Times New Roman" w:eastAsia="Times New Roman" w:hAnsi="Times New Roman" w:cs="Times New Roman"/>
                <w:color w:val="000000" w:themeColor="text1"/>
                <w:sz w:val="24"/>
                <w:szCs w:val="24"/>
                <w:lang w:eastAsia="lv-LV"/>
              </w:rPr>
              <w:t>,</w:t>
            </w:r>
            <w:r w:rsidR="009B09FD" w:rsidRPr="00180DC6">
              <w:rPr>
                <w:rFonts w:ascii="Times New Roman" w:eastAsia="Times New Roman" w:hAnsi="Times New Roman" w:cs="Times New Roman"/>
                <w:color w:val="000000" w:themeColor="text1"/>
                <w:sz w:val="24"/>
                <w:szCs w:val="24"/>
                <w:lang w:eastAsia="lv-LV"/>
              </w:rPr>
              <w:t xml:space="preserve"> un tādēļ projekts ir spēkā uz vienu gadu līdz 2019. gada 31. decembrim.</w:t>
            </w:r>
          </w:p>
          <w:p w14:paraId="7DB3FA52" w14:textId="77777777" w:rsidR="002836EE" w:rsidRPr="000759FB" w:rsidRDefault="001E48CF" w:rsidP="002836EE">
            <w:pPr>
              <w:jc w:val="both"/>
              <w:rPr>
                <w:rFonts w:ascii="Times New Roman" w:eastAsia="Times New Roman" w:hAnsi="Times New Roman" w:cs="Times New Roman"/>
                <w:color w:val="000000" w:themeColor="text1"/>
                <w:sz w:val="24"/>
                <w:szCs w:val="24"/>
                <w:lang w:eastAsia="lv-LV"/>
              </w:rPr>
            </w:pPr>
            <w:r w:rsidRPr="00180DC6">
              <w:rPr>
                <w:rFonts w:ascii="Times New Roman" w:eastAsia="Times New Roman" w:hAnsi="Times New Roman" w:cs="Times New Roman"/>
                <w:color w:val="000000" w:themeColor="text1"/>
                <w:sz w:val="24"/>
                <w:szCs w:val="24"/>
                <w:lang w:eastAsia="lv-LV"/>
              </w:rPr>
              <w:t>Centrālā statistikas pārvalde (turpmāk – Pārvalde) ir izvērtējusi noteikumu projekta atbilstību Statistikas likumam, un tā struktūra ir veidota tā, lai atbilstu Statistikas likuma 6. panta otrajā daļā noteiktajam deleģējumam. Tostarp, noteikumu projektā ir jānorāda Pārvaldei un oficiālās statistikas</w:t>
            </w:r>
            <w:r w:rsidRPr="000759FB">
              <w:rPr>
                <w:rFonts w:ascii="Times New Roman" w:eastAsia="Times New Roman" w:hAnsi="Times New Roman" w:cs="Times New Roman"/>
                <w:color w:val="000000" w:themeColor="text1"/>
                <w:sz w:val="24"/>
                <w:szCs w:val="24"/>
                <w:lang w:eastAsia="lv-LV"/>
              </w:rPr>
              <w:t xml:space="preserve"> iestādēm nododamo personas datu veidus, apjomu un izmantošanas mērķi. Iekļaujot noteikumu projekta pielikumā 3. tabulu, Pārvalde un citas oficiālās statistikas iestādes ir izvērtējušas personas datu apstrādes nepieciešamību, pamatotību un samērīgumu. </w:t>
            </w:r>
          </w:p>
          <w:p w14:paraId="7C971C5D" w14:textId="77777777" w:rsidR="002836EE" w:rsidRPr="000759FB" w:rsidRDefault="002836EE" w:rsidP="002836EE">
            <w:pPr>
              <w:jc w:val="both"/>
              <w:rPr>
                <w:rFonts w:ascii="Times New Roman" w:eastAsia="Times New Roman" w:hAnsi="Times New Roman" w:cs="Times New Roman"/>
                <w:color w:val="000000" w:themeColor="text1"/>
                <w:sz w:val="24"/>
                <w:szCs w:val="24"/>
                <w:lang w:eastAsia="lv-LV"/>
              </w:rPr>
            </w:pPr>
          </w:p>
          <w:p w14:paraId="4C28104C" w14:textId="72D97C43" w:rsidR="002836EE" w:rsidRPr="000759FB" w:rsidRDefault="001E48CF" w:rsidP="002836EE">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2. </w:t>
            </w:r>
            <w:r w:rsidR="00E6243B">
              <w:rPr>
                <w:rFonts w:ascii="Times New Roman" w:eastAsia="Times New Roman" w:hAnsi="Times New Roman" w:cs="Times New Roman"/>
                <w:color w:val="000000" w:themeColor="text1"/>
                <w:sz w:val="24"/>
                <w:szCs w:val="24"/>
                <w:lang w:eastAsia="lv-LV"/>
              </w:rPr>
              <w:t>N</w:t>
            </w:r>
            <w:r w:rsidRPr="000759FB">
              <w:rPr>
                <w:rFonts w:ascii="Times New Roman" w:eastAsia="Times New Roman" w:hAnsi="Times New Roman" w:cs="Times New Roman"/>
                <w:color w:val="000000" w:themeColor="text1"/>
                <w:sz w:val="24"/>
                <w:szCs w:val="24"/>
                <w:lang w:eastAsia="lv-LV"/>
              </w:rPr>
              <w:t>oteikumu projekta pielikuma 1. un 2. tabulā ir norādīta informācija, kuru apkopo un publicē ministrijas un citas valsts institūcijas tām piešķirto budžeta līdzekļu ietvaros, lai izpildītu starptautiskajos, Eiropas Savienības vai Latvijas tiesību aktos noteiktās prasības.</w:t>
            </w:r>
          </w:p>
          <w:p w14:paraId="3BEAADAB" w14:textId="77777777" w:rsidR="00C943C7" w:rsidRPr="00180DC6" w:rsidRDefault="001E48CF" w:rsidP="00C943C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Statistikas lietotāju ērtībai apkopotā informācija ir sadalīta divās tabulās, kuras ir savstarpēji saistītas. 1. tabulā ir sniegta informācija pa galvenajām statistikas tēmām, norādot oficiālās statistikas nosaukumu, institūciju, kura ir atbildīga par šīs </w:t>
            </w:r>
            <w:r w:rsidR="009A7648">
              <w:rPr>
                <w:rFonts w:ascii="Times New Roman" w:eastAsia="Times New Roman" w:hAnsi="Times New Roman" w:cs="Times New Roman"/>
                <w:color w:val="000000" w:themeColor="text1"/>
                <w:sz w:val="24"/>
                <w:szCs w:val="24"/>
                <w:lang w:eastAsia="lv-LV"/>
              </w:rPr>
              <w:t xml:space="preserve">oficiālās </w:t>
            </w:r>
            <w:r w:rsidRPr="000759FB">
              <w:rPr>
                <w:rFonts w:ascii="Times New Roman" w:eastAsia="Times New Roman" w:hAnsi="Times New Roman" w:cs="Times New Roman"/>
                <w:color w:val="000000" w:themeColor="text1"/>
                <w:sz w:val="24"/>
                <w:szCs w:val="24"/>
                <w:lang w:eastAsia="lv-LV"/>
              </w:rPr>
              <w:t xml:space="preserve">statistikas nodrošināšanu, </w:t>
            </w:r>
            <w:r w:rsidR="009A7648">
              <w:rPr>
                <w:rFonts w:ascii="Times New Roman" w:eastAsia="Times New Roman" w:hAnsi="Times New Roman" w:cs="Times New Roman"/>
                <w:color w:val="000000" w:themeColor="text1"/>
                <w:sz w:val="24"/>
                <w:szCs w:val="24"/>
                <w:lang w:eastAsia="lv-LV"/>
              </w:rPr>
              <w:t xml:space="preserve">oficiālās </w:t>
            </w:r>
            <w:r w:rsidRPr="000759FB">
              <w:rPr>
                <w:rFonts w:ascii="Times New Roman" w:eastAsia="Times New Roman" w:hAnsi="Times New Roman" w:cs="Times New Roman"/>
                <w:color w:val="000000" w:themeColor="text1"/>
                <w:sz w:val="24"/>
                <w:szCs w:val="24"/>
                <w:lang w:eastAsia="lv-LV"/>
              </w:rPr>
              <w:t xml:space="preserve">statistikas publicēšanas periodiskumu un datu </w:t>
            </w:r>
            <w:r w:rsidRPr="000759FB">
              <w:rPr>
                <w:rFonts w:ascii="Times New Roman" w:eastAsia="Times New Roman" w:hAnsi="Times New Roman" w:cs="Times New Roman"/>
                <w:color w:val="000000" w:themeColor="text1"/>
                <w:sz w:val="24"/>
                <w:szCs w:val="24"/>
                <w:lang w:eastAsia="lv-LV"/>
              </w:rPr>
              <w:lastRenderedPageBreak/>
              <w:t xml:space="preserve">iegūšanas veidu un avotu. 2. tabulā ir norādīta informācija par 2019. gadā publicējamajiem oficiālās statistikas rādītājiem, to detalizāciju un publicēšanas periodiskumu. Šajā tabulā ir iekļauti arī ekonomiski svarīgākie atvasinātie rādītāji. </w:t>
            </w:r>
            <w:r w:rsidRPr="00180DC6">
              <w:rPr>
                <w:rFonts w:ascii="Times New Roman" w:eastAsia="Times New Roman" w:hAnsi="Times New Roman" w:cs="Times New Roman"/>
                <w:color w:val="000000" w:themeColor="text1"/>
                <w:sz w:val="24"/>
                <w:szCs w:val="24"/>
                <w:lang w:eastAsia="lv-LV"/>
              </w:rPr>
              <w:t>Jāpiebilst, ka 2. tabula tiek veidota par nākamajā gadā nodrošināmajiem publicējamajiem rādītājiem un tā katru gadu tiek aktualizēta attiecībā uz nākamajā gadā publicējamajiem rādītājiem.</w:t>
            </w:r>
            <w:r w:rsidR="00486369" w:rsidRPr="00180DC6">
              <w:rPr>
                <w:rFonts w:ascii="Times New Roman" w:eastAsia="Times New Roman" w:hAnsi="Times New Roman" w:cs="Times New Roman"/>
                <w:color w:val="000000" w:themeColor="text1"/>
                <w:sz w:val="24"/>
                <w:szCs w:val="24"/>
                <w:lang w:eastAsia="lv-LV"/>
              </w:rPr>
              <w:t xml:space="preserve"> </w:t>
            </w:r>
          </w:p>
          <w:p w14:paraId="7DEF8163" w14:textId="77777777" w:rsidR="00C335C6" w:rsidRPr="007D0290" w:rsidRDefault="005606CC" w:rsidP="002836EE">
            <w:pPr>
              <w:tabs>
                <w:tab w:val="left" w:pos="2190"/>
              </w:tabs>
              <w:jc w:val="both"/>
              <w:rPr>
                <w:rFonts w:ascii="Times New Roman" w:eastAsia="Times New Roman" w:hAnsi="Times New Roman" w:cs="Times New Roman"/>
                <w:color w:val="000000" w:themeColor="text1"/>
                <w:sz w:val="24"/>
                <w:szCs w:val="24"/>
                <w:lang w:eastAsia="lv-LV"/>
              </w:rPr>
            </w:pPr>
            <w:r w:rsidRPr="00180DC6">
              <w:rPr>
                <w:rFonts w:ascii="Times New Roman" w:eastAsia="Times New Roman" w:hAnsi="Times New Roman" w:cs="Times New Roman"/>
                <w:sz w:val="24"/>
                <w:szCs w:val="24"/>
                <w:lang w:eastAsia="lv-LV"/>
              </w:rPr>
              <w:t>Centrālā statistikas pārvalde skaidro, ka informāciju par termiņiem un veidiem, kādā tiek publicēti visu Oficiāl</w:t>
            </w:r>
            <w:r w:rsidR="0017516B">
              <w:rPr>
                <w:rFonts w:ascii="Times New Roman" w:eastAsia="Times New Roman" w:hAnsi="Times New Roman" w:cs="Times New Roman"/>
                <w:sz w:val="24"/>
                <w:szCs w:val="24"/>
                <w:lang w:eastAsia="lv-LV"/>
              </w:rPr>
              <w:t>o</w:t>
            </w:r>
            <w:r w:rsidRPr="00180DC6">
              <w:rPr>
                <w:rFonts w:ascii="Times New Roman" w:eastAsia="Times New Roman" w:hAnsi="Times New Roman" w:cs="Times New Roman"/>
                <w:sz w:val="24"/>
                <w:szCs w:val="24"/>
                <w:lang w:eastAsia="lv-LV"/>
              </w:rPr>
              <w:t xml:space="preserve"> statistik</w:t>
            </w:r>
            <w:r w:rsidR="0017516B">
              <w:rPr>
                <w:rFonts w:ascii="Times New Roman" w:eastAsia="Times New Roman" w:hAnsi="Times New Roman" w:cs="Times New Roman"/>
                <w:sz w:val="24"/>
                <w:szCs w:val="24"/>
                <w:lang w:eastAsia="lv-LV"/>
              </w:rPr>
              <w:t>u</w:t>
            </w:r>
            <w:r w:rsidRPr="00180DC6">
              <w:rPr>
                <w:rFonts w:ascii="Times New Roman" w:eastAsia="Times New Roman" w:hAnsi="Times New Roman" w:cs="Times New Roman"/>
                <w:sz w:val="24"/>
                <w:szCs w:val="24"/>
                <w:lang w:eastAsia="lv-LV"/>
              </w:rPr>
              <w:t xml:space="preserve"> ražojošo iestāžu dati, apkopo Centrālās statistikas pārvalde un tiek publicēti Centrālās statistikas pārvaldes tīmekļvietnē: </w:t>
            </w:r>
            <w:r w:rsidRPr="00180DC6">
              <w:rPr>
                <w:rFonts w:ascii="Times New Roman" w:hAnsi="Times New Roman" w:cs="Times New Roman"/>
                <w:sz w:val="24"/>
                <w:szCs w:val="24"/>
              </w:rPr>
              <w:t xml:space="preserve"> </w:t>
            </w:r>
            <w:hyperlink r:id="rId8" w:history="1">
              <w:r w:rsidRPr="00180DC6">
                <w:rPr>
                  <w:rStyle w:val="Hyperlink"/>
                  <w:rFonts w:ascii="Times New Roman" w:hAnsi="Times New Roman" w:cs="Times New Roman"/>
                  <w:sz w:val="24"/>
                  <w:szCs w:val="24"/>
                </w:rPr>
                <w:t>https://www.csb.gov.lv/lv/dokumenti/oficialas-statistikas-sistema/ofici%C4%81las-statistikas-programma</w:t>
              </w:r>
            </w:hyperlink>
            <w:r w:rsidRPr="00180DC6">
              <w:rPr>
                <w:rFonts w:ascii="Times New Roman" w:eastAsia="Times New Roman" w:hAnsi="Times New Roman" w:cs="Times New Roman"/>
                <w:sz w:val="24"/>
                <w:szCs w:val="24"/>
                <w:lang w:eastAsia="lv-LV"/>
              </w:rPr>
              <w:t xml:space="preserve">. Šobrīd tīmekļvietnē ir pieejama informācija par Oficiālās statistikas programmu 2018.-2020. gadam. </w:t>
            </w:r>
            <w:r w:rsidRPr="00180DC6">
              <w:rPr>
                <w:rFonts w:ascii="Times New Roman" w:hAnsi="Times New Roman" w:cs="Times New Roman"/>
                <w:sz w:val="24"/>
                <w:szCs w:val="24"/>
              </w:rPr>
              <w:t xml:space="preserve"> Ar Ministru kabineta noteikumu (Oficiālās statistikas programmas 2019.–2021. gadam noteikumi) stāšanos spēkā, Centrālās statistikas pārvaldes tīmekļvietnē tiks </w:t>
            </w:r>
            <w:r w:rsidRPr="007D0290">
              <w:rPr>
                <w:rFonts w:ascii="Times New Roman" w:hAnsi="Times New Roman" w:cs="Times New Roman"/>
                <w:sz w:val="24"/>
                <w:szCs w:val="24"/>
              </w:rPr>
              <w:t xml:space="preserve">publicēta informācija par </w:t>
            </w:r>
            <w:r w:rsidRPr="007D0290">
              <w:rPr>
                <w:rFonts w:ascii="Times New Roman" w:eastAsia="Times New Roman" w:hAnsi="Times New Roman" w:cs="Times New Roman"/>
                <w:color w:val="000000" w:themeColor="text1"/>
                <w:sz w:val="24"/>
                <w:szCs w:val="24"/>
                <w:lang w:eastAsia="lv-LV"/>
              </w:rPr>
              <w:t xml:space="preserve"> datu publicēšanas termiņu un veidu pieejamību</w:t>
            </w:r>
            <w:r w:rsidR="0017516B" w:rsidRPr="007D0290">
              <w:rPr>
                <w:rFonts w:ascii="Times New Roman" w:eastAsia="Times New Roman" w:hAnsi="Times New Roman" w:cs="Times New Roman"/>
                <w:color w:val="000000" w:themeColor="text1"/>
                <w:sz w:val="24"/>
                <w:szCs w:val="24"/>
                <w:lang w:eastAsia="lv-LV"/>
              </w:rPr>
              <w:t xml:space="preserve"> 2019. gadā.</w:t>
            </w:r>
            <w:r w:rsidR="0070679E" w:rsidRPr="007D0290">
              <w:rPr>
                <w:rFonts w:ascii="Times New Roman" w:eastAsia="Times New Roman" w:hAnsi="Times New Roman" w:cs="Times New Roman"/>
                <w:color w:val="000000" w:themeColor="text1"/>
                <w:sz w:val="24"/>
                <w:szCs w:val="24"/>
                <w:lang w:eastAsia="lv-LV"/>
              </w:rPr>
              <w:t xml:space="preserve"> </w:t>
            </w:r>
          </w:p>
          <w:p w14:paraId="1981D2AE" w14:textId="22410C13" w:rsidR="005606CC" w:rsidRPr="00C335C6" w:rsidRDefault="0070679E" w:rsidP="002836EE">
            <w:pPr>
              <w:tabs>
                <w:tab w:val="left" w:pos="2190"/>
              </w:tabs>
              <w:jc w:val="both"/>
              <w:rPr>
                <w:rFonts w:ascii="Times New Roman" w:eastAsia="Times New Roman" w:hAnsi="Times New Roman" w:cs="Times New Roman"/>
                <w:color w:val="000000" w:themeColor="text1"/>
                <w:sz w:val="28"/>
                <w:szCs w:val="24"/>
                <w:lang w:eastAsia="lv-LV"/>
              </w:rPr>
            </w:pPr>
            <w:r w:rsidRPr="007D0290">
              <w:rPr>
                <w:rFonts w:ascii="Times New Roman" w:hAnsi="Times New Roman" w:cs="Times New Roman"/>
                <w:color w:val="000000"/>
                <w:sz w:val="24"/>
                <w:szCs w:val="24"/>
              </w:rPr>
              <w:t>Oficiālā statistika ir vispārpieejama informācija saskaņā ar Statistikas likuma regulējumu, līdz ar to uz vispārpieejamas informācijas publicēšanu attiecas Informācijas atklātības likums un no tie izrietošie Ministru kabineta 2018. gada 25. septembra  noteikumi Nr. 611 “Kārtība</w:t>
            </w:r>
            <w:r w:rsidRPr="007D0290">
              <w:rPr>
                <w:rFonts w:ascii="Times New Roman" w:hAnsi="Times New Roman" w:cs="Times New Roman"/>
                <w:color w:val="000000"/>
                <w:sz w:val="24"/>
              </w:rPr>
              <w:t xml:space="preserve">, kādā iestādes ievieto informāciju internetā”. Papildus norādām, ka saskaņā ar Eiropas statistikas regulas Nr.223/2009 11.pantu izdotais Eiropas Prakses kodekss nosaka, ka: </w:t>
            </w:r>
            <w:r w:rsidRPr="007D0290">
              <w:rPr>
                <w:rFonts w:ascii="Times New Roman" w:hAnsi="Times New Roman" w:cs="Times New Roman"/>
                <w:i/>
                <w:color w:val="000000"/>
                <w:sz w:val="24"/>
              </w:rPr>
              <w:t>[</w:t>
            </w:r>
            <w:r w:rsidRPr="007D0290">
              <w:rPr>
                <w:rFonts w:ascii="Times New Roman" w:hAnsi="Times New Roman" w:cs="Times New Roman"/>
                <w:i/>
                <w:sz w:val="24"/>
              </w:rPr>
              <w:t>10.2. rādītājs.] Datu vākšanā, apstrādē un izplatīšanā maksimāli izmanto informācijas un komunikācijas tehnoloģiju produktivitātes potenciālu</w:t>
            </w:r>
            <w:r w:rsidRPr="007D0290">
              <w:rPr>
                <w:rFonts w:ascii="Times New Roman" w:hAnsi="Times New Roman" w:cs="Times New Roman"/>
                <w:sz w:val="24"/>
              </w:rPr>
              <w:t>. Līdz ar to, ņemot vērā visu normatīvo aktu kopumu, oficiālās statistikas iestādes</w:t>
            </w:r>
            <w:r w:rsidR="00C335C6" w:rsidRPr="007D0290">
              <w:rPr>
                <w:rFonts w:ascii="Times New Roman" w:hAnsi="Times New Roman" w:cs="Times New Roman"/>
                <w:sz w:val="24"/>
              </w:rPr>
              <w:t xml:space="preserve"> tāpat</w:t>
            </w:r>
            <w:r w:rsidRPr="007D0290">
              <w:rPr>
                <w:rFonts w:ascii="Times New Roman" w:hAnsi="Times New Roman" w:cs="Times New Roman"/>
                <w:sz w:val="24"/>
              </w:rPr>
              <w:t xml:space="preserve"> kā līdz šim oficiālo statistikas izplatīs, publicējot to savās tīmekļa vietnēs. (</w:t>
            </w:r>
            <w:hyperlink r:id="rId9" w:history="1">
              <w:r w:rsidRPr="007D0290">
                <w:rPr>
                  <w:rStyle w:val="Hyperlink"/>
                  <w:rFonts w:ascii="Times New Roman" w:hAnsi="Times New Roman" w:cs="Times New Roman"/>
                  <w:sz w:val="24"/>
                </w:rPr>
                <w:t>https://www.csb.gov.lv/lv/dokumenti/eiropas-statistikas-sistema/prakses-kodekss</w:t>
              </w:r>
            </w:hyperlink>
            <w:r w:rsidRPr="007D0290">
              <w:rPr>
                <w:rFonts w:ascii="Times New Roman" w:hAnsi="Times New Roman" w:cs="Times New Roman"/>
                <w:sz w:val="24"/>
              </w:rPr>
              <w:t>)</w:t>
            </w:r>
          </w:p>
          <w:p w14:paraId="5DD9A872" w14:textId="709B8673" w:rsidR="002836EE" w:rsidRPr="00180DC6" w:rsidRDefault="001E48CF" w:rsidP="002836EE">
            <w:pPr>
              <w:tabs>
                <w:tab w:val="left" w:pos="2190"/>
              </w:tabs>
              <w:jc w:val="both"/>
              <w:rPr>
                <w:rFonts w:ascii="Times New Roman" w:eastAsia="Times New Roman" w:hAnsi="Times New Roman" w:cs="Times New Roman"/>
                <w:color w:val="000000" w:themeColor="text1"/>
                <w:sz w:val="24"/>
                <w:szCs w:val="24"/>
                <w:lang w:eastAsia="lv-LV"/>
              </w:rPr>
            </w:pPr>
            <w:r w:rsidRPr="00180DC6">
              <w:rPr>
                <w:rFonts w:ascii="Times New Roman" w:eastAsia="Times New Roman" w:hAnsi="Times New Roman" w:cs="Times New Roman"/>
                <w:color w:val="000000" w:themeColor="text1"/>
                <w:sz w:val="24"/>
                <w:szCs w:val="24"/>
                <w:lang w:eastAsia="lv-LV"/>
              </w:rPr>
              <w:tab/>
            </w:r>
          </w:p>
          <w:p w14:paraId="021FF9CE" w14:textId="025D6C55" w:rsidR="002836EE" w:rsidRDefault="001E48CF" w:rsidP="002836EE">
            <w:pPr>
              <w:jc w:val="both"/>
              <w:rPr>
                <w:rFonts w:ascii="Times New Roman" w:eastAsia="Times New Roman" w:hAnsi="Times New Roman" w:cs="Times New Roman"/>
                <w:color w:val="000000" w:themeColor="text1"/>
                <w:sz w:val="24"/>
                <w:szCs w:val="24"/>
                <w:lang w:eastAsia="lv-LV"/>
              </w:rPr>
            </w:pPr>
            <w:r w:rsidRPr="00180DC6">
              <w:rPr>
                <w:rFonts w:ascii="Times New Roman" w:eastAsia="Times New Roman" w:hAnsi="Times New Roman" w:cs="Times New Roman"/>
                <w:color w:val="000000" w:themeColor="text1"/>
                <w:sz w:val="24"/>
                <w:szCs w:val="24"/>
                <w:lang w:eastAsia="lv-LV"/>
              </w:rPr>
              <w:t>3. Saskaņā ar Eiropas Parlamenta un Padomes regulas (ES) 2016/679 par fizisku personu aizsardzību attiecībā uz personas datu apstrādi un šādu datu brīvu apriti un ar ko atceļ Direktīvu 95/46/EK (Vispārīgā datu aizsardzības regula) (turpmāk- VDAR) 5.</w:t>
            </w:r>
            <w:r w:rsidR="00D612E6" w:rsidRPr="00180DC6">
              <w:rPr>
                <w:rFonts w:ascii="Times New Roman" w:eastAsia="Times New Roman" w:hAnsi="Times New Roman" w:cs="Times New Roman"/>
                <w:color w:val="000000" w:themeColor="text1"/>
                <w:sz w:val="24"/>
                <w:szCs w:val="24"/>
                <w:lang w:eastAsia="lv-LV"/>
              </w:rPr>
              <w:t xml:space="preserve"> </w:t>
            </w:r>
            <w:r w:rsidRPr="00180DC6">
              <w:rPr>
                <w:rFonts w:ascii="Times New Roman" w:eastAsia="Times New Roman" w:hAnsi="Times New Roman" w:cs="Times New Roman"/>
                <w:color w:val="000000" w:themeColor="text1"/>
                <w:sz w:val="24"/>
                <w:szCs w:val="24"/>
                <w:lang w:eastAsia="lv-LV"/>
              </w:rPr>
              <w:t>panta 1.</w:t>
            </w:r>
            <w:r w:rsidR="00D612E6" w:rsidRPr="00180DC6">
              <w:rPr>
                <w:rFonts w:ascii="Times New Roman" w:eastAsia="Times New Roman" w:hAnsi="Times New Roman" w:cs="Times New Roman"/>
                <w:color w:val="000000" w:themeColor="text1"/>
                <w:sz w:val="24"/>
                <w:szCs w:val="24"/>
                <w:lang w:eastAsia="lv-LV"/>
              </w:rPr>
              <w:t xml:space="preserve"> </w:t>
            </w:r>
            <w:r w:rsidRPr="00180DC6">
              <w:rPr>
                <w:rFonts w:ascii="Times New Roman" w:eastAsia="Times New Roman" w:hAnsi="Times New Roman" w:cs="Times New Roman"/>
                <w:color w:val="000000" w:themeColor="text1"/>
                <w:sz w:val="24"/>
                <w:szCs w:val="24"/>
                <w:lang w:eastAsia="lv-LV"/>
              </w:rPr>
              <w:t>punkts nosaka, ka personas dati a) tiek apstrādāti likumīgi, godprātīgi un datu subjektam pārredzamā veidā (“likumīgums, godprātība un pārredzamība”); b) tiek vākti konkrētos, skaidros</w:t>
            </w:r>
            <w:r w:rsidRPr="00991828">
              <w:rPr>
                <w:rFonts w:ascii="Times New Roman" w:eastAsia="Times New Roman" w:hAnsi="Times New Roman" w:cs="Times New Roman"/>
                <w:color w:val="000000" w:themeColor="text1"/>
                <w:sz w:val="24"/>
                <w:szCs w:val="24"/>
                <w:lang w:eastAsia="lv-LV"/>
              </w:rPr>
              <w:t xml:space="preserve"> un leģitīmos nolūkos, un to turpmāku apstrādi neveic ar minētajiem nolūkiem nesavietojamā veidā; turpmāka apstrāde arhivēšanas nolūkos sabiedrības interesēs, zinātniskās vai vēstures pētniecības nolūkos, vai statistikas nolūkos saskaņā ar 89. panta 1. punktu nav uzskatāma par nesavietojamu ar sākotnējiem nolūkiem (“nolūka ierobežojumi”); c) ir adekvāti, atbilstīgi un ietver tikai to, kas nepieciešams to apstrādes nolūkos (“datu minimizēšana”); d) ir precīzi un, ja vajadzīgs, atjaunināti; ir jāveic visi saprātīgie pasākumi, lai nodrošinātu, ka neprecīzi personas dati, ņemot vērā nolūkus, kādos tie tiek apstrādāti, bez kavēšanās tiktu dzēsti vai laboti (“precizitāte”); e) tiek 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89. panta 1. punktu, ar noteikumu, ka tiek īstenoti atbilstoši tehniski un organizatoriski pasākumi, kas šajā regulā paredzēti, lai aizsargātu datu subjekta tiesības un brīvības (“glabāšanas ierobežojums”); f) tiek apstrādāti tādā veidā, lai tiktu nodrošināta atbilstoša personas datu drošība, tostarp aizsardzība pret neatļautu vai nelikumīgu apstrādi un pret nejaušu nozaudēšanu, iznīcināšanu vai sabojāšanu, izmantojot </w:t>
            </w:r>
            <w:r w:rsidRPr="00991828">
              <w:rPr>
                <w:rFonts w:ascii="Times New Roman" w:eastAsia="Times New Roman" w:hAnsi="Times New Roman" w:cs="Times New Roman"/>
                <w:color w:val="000000" w:themeColor="text1"/>
                <w:sz w:val="24"/>
                <w:szCs w:val="24"/>
                <w:lang w:eastAsia="lv-LV"/>
              </w:rPr>
              <w:lastRenderedPageBreak/>
              <w:t>atbilstošus tehniskos vai organizatoriskos pasākumus (“integritāte un konfidencialitāte”).</w:t>
            </w:r>
          </w:p>
          <w:p w14:paraId="5511BB44" w14:textId="2449F700" w:rsidR="00C35E1A" w:rsidRDefault="00C35E1A" w:rsidP="002836EE">
            <w:pPr>
              <w:jc w:val="both"/>
              <w:rPr>
                <w:rFonts w:ascii="Times New Roman" w:eastAsia="Times New Roman" w:hAnsi="Times New Roman" w:cs="Times New Roman"/>
                <w:color w:val="000000" w:themeColor="text1"/>
                <w:sz w:val="24"/>
                <w:szCs w:val="24"/>
                <w:lang w:eastAsia="lv-LV"/>
              </w:rPr>
            </w:pPr>
          </w:p>
          <w:p w14:paraId="34F28207" w14:textId="6A7A1820"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VDAR noteiktie principi un atbilstošas garantijas datu subjektam ir ietverti arī Statistikas likuma 17.</w:t>
            </w:r>
            <w:r w:rsidR="00996B7D">
              <w:rPr>
                <w:rFonts w:ascii="Times New Roman" w:eastAsia="Times New Roman" w:hAnsi="Times New Roman" w:cs="Times New Roman"/>
                <w:color w:val="000000" w:themeColor="text1"/>
                <w:sz w:val="24"/>
                <w:szCs w:val="24"/>
                <w:lang w:eastAsia="lv-LV"/>
              </w:rPr>
              <w:t xml:space="preserve"> </w:t>
            </w:r>
            <w:r w:rsidRPr="00CF28E1">
              <w:rPr>
                <w:rFonts w:ascii="Times New Roman" w:eastAsia="Times New Roman" w:hAnsi="Times New Roman" w:cs="Times New Roman"/>
                <w:color w:val="000000" w:themeColor="text1"/>
                <w:sz w:val="24"/>
                <w:szCs w:val="24"/>
                <w:lang w:eastAsia="lv-LV"/>
              </w:rPr>
              <w:t>pantā:</w:t>
            </w:r>
          </w:p>
          <w:p w14:paraId="567308DA" w14:textId="05997069"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w:t>
            </w:r>
            <w:r w:rsidRPr="00CF28E1">
              <w:t xml:space="preserve"> </w:t>
            </w:r>
            <w:r w:rsidRPr="00CF28E1">
              <w:rPr>
                <w:rFonts w:ascii="Times New Roman" w:eastAsia="Times New Roman" w:hAnsi="Times New Roman" w:cs="Times New Roman"/>
                <w:color w:val="000000" w:themeColor="text1"/>
                <w:sz w:val="24"/>
                <w:szCs w:val="24"/>
                <w:lang w:eastAsia="lv-LV"/>
              </w:rPr>
              <w:t>17.</w:t>
            </w:r>
            <w:r w:rsidR="00996B7D">
              <w:rPr>
                <w:rFonts w:ascii="Times New Roman" w:eastAsia="Times New Roman" w:hAnsi="Times New Roman" w:cs="Times New Roman"/>
                <w:color w:val="000000" w:themeColor="text1"/>
                <w:sz w:val="24"/>
                <w:szCs w:val="24"/>
                <w:lang w:eastAsia="lv-LV"/>
              </w:rPr>
              <w:t xml:space="preserve"> </w:t>
            </w:r>
            <w:r w:rsidRPr="00CF28E1">
              <w:rPr>
                <w:rFonts w:ascii="Times New Roman" w:eastAsia="Times New Roman" w:hAnsi="Times New Roman" w:cs="Times New Roman"/>
                <w:color w:val="000000" w:themeColor="text1"/>
                <w:sz w:val="24"/>
                <w:szCs w:val="24"/>
                <w:lang w:eastAsia="lv-LV"/>
              </w:rPr>
              <w:t>pants. Datu apstrāde un statistiskā konfidencialitāte</w:t>
            </w:r>
          </w:p>
          <w:p w14:paraId="162789E2" w14:textId="58F13F53"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(1) Datus, kas iegūti saskaņā ar šā likuma 14., 15. un 16.pantu, statistikas iestāde izmanto oficiālās statistikas nodrošināšanai, izņemot šā likuma 25. un 26.</w:t>
            </w:r>
            <w:r w:rsidR="004C34C3">
              <w:rPr>
                <w:rFonts w:ascii="Times New Roman" w:eastAsia="Times New Roman" w:hAnsi="Times New Roman" w:cs="Times New Roman"/>
                <w:color w:val="000000" w:themeColor="text1"/>
                <w:sz w:val="24"/>
                <w:szCs w:val="24"/>
                <w:lang w:eastAsia="lv-LV"/>
              </w:rPr>
              <w:t xml:space="preserve"> </w:t>
            </w:r>
            <w:r w:rsidRPr="00CF28E1">
              <w:rPr>
                <w:rFonts w:ascii="Times New Roman" w:eastAsia="Times New Roman" w:hAnsi="Times New Roman" w:cs="Times New Roman"/>
                <w:color w:val="000000" w:themeColor="text1"/>
                <w:sz w:val="24"/>
                <w:szCs w:val="24"/>
                <w:lang w:eastAsia="lv-LV"/>
              </w:rPr>
              <w:t>pantā noteiktos gadījumus.</w:t>
            </w:r>
          </w:p>
          <w:p w14:paraId="05E17228" w14:textId="77777777"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(2) Datus var pārveidot, papildināt vai savienot ar citiem statistikas iestādes rīcībā esošiem datiem, kā arī atkārtoti izmantot citas oficiālās statistikas nodrošināšanai.</w:t>
            </w:r>
          </w:p>
          <w:p w14:paraId="34E50DD9" w14:textId="77777777"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(3) Statistikas iestādei, izmantojot datus, ir tiesības veidot un uzturēt statistiskos reģistrus oficiālās statistikas nodrošināšanai.</w:t>
            </w:r>
          </w:p>
          <w:p w14:paraId="525102D7" w14:textId="77777777"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(4) Statistikas iestāde nosaka datu glabāšanas ilgumu, ņemot vērā oficiālās statistikas nodrošināšanas vajadzības.</w:t>
            </w:r>
          </w:p>
          <w:p w14:paraId="08E6D71D" w14:textId="77777777"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(5) Fiziskās personas datus, kas iegūti oficiālās statistikas nodrošināšanai, anonimizē nekavējoties pēc to iegūšanas, pārbaudes un savienošanas, izņemot gadījumu, kad personas dati joprojām ir nepieciešami oficiālās statistikas nodrošināšanai. Statistikas iestāde nodrošina identificējošo datu atsevišķu un drošu glabāšanu no pārējiem datiem.</w:t>
            </w:r>
          </w:p>
          <w:p w14:paraId="1AD72152" w14:textId="77777777"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(6) Statistikas iestāde veic nepieciešamos pasākumus, lai novērstu neatļautu piekļuvi datiem, to sagrozīšanu vai izplatīšanu, nejaušu vai neatļautu iznīcināšanu.</w:t>
            </w:r>
          </w:p>
          <w:p w14:paraId="4A25F997" w14:textId="77777777" w:rsidR="00C35E1A"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(7) Statistikas iestādes nodarbinātajiem aizliegts izpaust datus un citu ierobežotas pieejamības informāciju, kas viņiem kļuvusi zināma, pildot dienesta vai darba pienākumus. Šajā daļā noteiktais attiecas arī uz personām, kuras uz laiku ir iesaistītas oficiālās statistikas nodrošināšanā vai ar kurām izbeigtas darba vai dienesta tiesiskās attiecības.”</w:t>
            </w:r>
          </w:p>
          <w:p w14:paraId="1FBF05E4" w14:textId="77777777" w:rsidR="002836EE" w:rsidRPr="00991828" w:rsidRDefault="002836EE" w:rsidP="002836EE">
            <w:pPr>
              <w:jc w:val="both"/>
              <w:rPr>
                <w:rFonts w:ascii="Times New Roman" w:eastAsia="Times New Roman" w:hAnsi="Times New Roman" w:cs="Times New Roman"/>
                <w:color w:val="000000" w:themeColor="text1"/>
                <w:sz w:val="24"/>
                <w:szCs w:val="24"/>
                <w:lang w:eastAsia="lv-LV"/>
              </w:rPr>
            </w:pPr>
          </w:p>
          <w:p w14:paraId="39BE574E" w14:textId="26BF4DC6" w:rsidR="002836EE" w:rsidRDefault="00B83BA0" w:rsidP="002836EE">
            <w:pPr>
              <w:jc w:val="both"/>
              <w:rPr>
                <w:rFonts w:ascii="Times New Roman" w:eastAsia="Times New Roman" w:hAnsi="Times New Roman" w:cs="Times New Roman"/>
                <w:color w:val="000000" w:themeColor="text1"/>
                <w:sz w:val="24"/>
                <w:szCs w:val="24"/>
                <w:lang w:eastAsia="lv-LV"/>
              </w:rPr>
            </w:pPr>
            <w:r w:rsidRPr="00B83BA0">
              <w:rPr>
                <w:rFonts w:ascii="Times New Roman" w:eastAsia="Times New Roman" w:hAnsi="Times New Roman" w:cs="Times New Roman"/>
                <w:color w:val="000000" w:themeColor="text1"/>
                <w:sz w:val="24"/>
                <w:szCs w:val="24"/>
                <w:lang w:eastAsia="lv-LV"/>
              </w:rPr>
              <w:t xml:space="preserve">Par oficiālās statistikas nodrošināšanu atbildīgās institūcijas apstrādā arī personas datus, saņemot tos no dažādiem administratīvajiem datu avotiem. Savukārt tiesību aktos nav noteikti statistikas nodrošināšanai no administratīvajiem datu avotiem saņemamo personas datu kategorijas, apjoms un izmantošanas mērķi. </w:t>
            </w:r>
            <w:r w:rsidR="001E48CF" w:rsidRPr="00991828">
              <w:rPr>
                <w:rFonts w:ascii="Times New Roman" w:eastAsia="Times New Roman" w:hAnsi="Times New Roman" w:cs="Times New Roman"/>
                <w:color w:val="000000" w:themeColor="text1"/>
                <w:sz w:val="24"/>
                <w:szCs w:val="24"/>
                <w:lang w:eastAsia="lv-LV"/>
              </w:rPr>
              <w:t>Lai aizsargātu datu subjekta pamattiesības un brīvības, un nodrošinātu datu subjekta informētību, noteikumu</w:t>
            </w:r>
            <w:r w:rsidR="00236E34">
              <w:rPr>
                <w:rFonts w:ascii="Times New Roman" w:eastAsia="Times New Roman" w:hAnsi="Times New Roman" w:cs="Times New Roman"/>
                <w:color w:val="000000" w:themeColor="text1"/>
                <w:sz w:val="24"/>
                <w:szCs w:val="24"/>
                <w:lang w:eastAsia="lv-LV"/>
              </w:rPr>
              <w:t xml:space="preserve"> projekta</w:t>
            </w:r>
            <w:r w:rsidR="001E48CF" w:rsidRPr="00991828">
              <w:rPr>
                <w:rFonts w:ascii="Times New Roman" w:eastAsia="Times New Roman" w:hAnsi="Times New Roman" w:cs="Times New Roman"/>
                <w:color w:val="000000" w:themeColor="text1"/>
                <w:sz w:val="24"/>
                <w:szCs w:val="24"/>
                <w:lang w:eastAsia="lv-LV"/>
              </w:rPr>
              <w:t xml:space="preserve"> pielikuma 3. tabulā ir noteikt</w:t>
            </w:r>
            <w:r w:rsidR="00D727BE">
              <w:rPr>
                <w:rFonts w:ascii="Times New Roman" w:eastAsia="Times New Roman" w:hAnsi="Times New Roman" w:cs="Times New Roman"/>
                <w:color w:val="000000" w:themeColor="text1"/>
                <w:sz w:val="24"/>
                <w:szCs w:val="24"/>
                <w:lang w:eastAsia="lv-LV"/>
              </w:rPr>
              <w:t>a</w:t>
            </w:r>
            <w:r w:rsidR="001E48CF" w:rsidRPr="00991828">
              <w:rPr>
                <w:rFonts w:ascii="Times New Roman" w:eastAsia="Times New Roman" w:hAnsi="Times New Roman" w:cs="Times New Roman"/>
                <w:color w:val="000000" w:themeColor="text1"/>
                <w:sz w:val="24"/>
                <w:szCs w:val="24"/>
                <w:lang w:eastAsia="lv-LV"/>
              </w:rPr>
              <w:t xml:space="preserve"> personas datu </w:t>
            </w:r>
            <w:r w:rsidR="00D727BE">
              <w:rPr>
                <w:rFonts w:ascii="Times New Roman" w:eastAsia="Times New Roman" w:hAnsi="Times New Roman" w:cs="Times New Roman"/>
                <w:color w:val="000000" w:themeColor="text1"/>
                <w:sz w:val="24"/>
                <w:szCs w:val="24"/>
                <w:lang w:eastAsia="lv-LV"/>
              </w:rPr>
              <w:t>kategorija</w:t>
            </w:r>
            <w:r w:rsidR="001E48CF" w:rsidRPr="00991828">
              <w:rPr>
                <w:rFonts w:ascii="Times New Roman" w:eastAsia="Times New Roman" w:hAnsi="Times New Roman" w:cs="Times New Roman"/>
                <w:color w:val="000000" w:themeColor="text1"/>
                <w:sz w:val="24"/>
                <w:szCs w:val="24"/>
                <w:lang w:eastAsia="lv-LV"/>
              </w:rPr>
              <w:t>, apjoms un izmantošanas veids tiem datiem, kur</w:t>
            </w:r>
            <w:r w:rsidR="00D727BE">
              <w:rPr>
                <w:rFonts w:ascii="Times New Roman" w:eastAsia="Times New Roman" w:hAnsi="Times New Roman" w:cs="Times New Roman"/>
                <w:color w:val="000000" w:themeColor="text1"/>
                <w:sz w:val="24"/>
                <w:szCs w:val="24"/>
                <w:lang w:eastAsia="lv-LV"/>
              </w:rPr>
              <w:t xml:space="preserve">us par oficiālās statistikas </w:t>
            </w:r>
            <w:r w:rsidR="001E48CF" w:rsidRPr="00991828">
              <w:rPr>
                <w:rFonts w:ascii="Times New Roman" w:eastAsia="Times New Roman" w:hAnsi="Times New Roman" w:cs="Times New Roman"/>
                <w:color w:val="000000" w:themeColor="text1"/>
                <w:sz w:val="24"/>
                <w:szCs w:val="24"/>
                <w:lang w:eastAsia="lv-LV"/>
              </w:rPr>
              <w:t xml:space="preserve"> nodrošināšanai triju gadu periodā (2019.–2021.)</w:t>
            </w:r>
            <w:r w:rsidR="004C34C3">
              <w:rPr>
                <w:rFonts w:ascii="Times New Roman" w:eastAsia="Times New Roman" w:hAnsi="Times New Roman" w:cs="Times New Roman"/>
                <w:color w:val="000000" w:themeColor="text1"/>
                <w:sz w:val="24"/>
                <w:szCs w:val="24"/>
                <w:lang w:eastAsia="lv-LV"/>
              </w:rPr>
              <w:t xml:space="preserve"> </w:t>
            </w:r>
            <w:r w:rsidR="00D727BE">
              <w:rPr>
                <w:rFonts w:ascii="Times New Roman" w:eastAsia="Times New Roman" w:hAnsi="Times New Roman" w:cs="Times New Roman"/>
                <w:color w:val="000000" w:themeColor="text1"/>
                <w:sz w:val="24"/>
                <w:szCs w:val="24"/>
                <w:lang w:eastAsia="lv-LV"/>
              </w:rPr>
              <w:t>atbildīgās institūcijas</w:t>
            </w:r>
            <w:r w:rsidR="001E48CF" w:rsidRPr="00991828">
              <w:rPr>
                <w:rFonts w:ascii="Times New Roman" w:eastAsia="Times New Roman" w:hAnsi="Times New Roman" w:cs="Times New Roman"/>
                <w:color w:val="000000" w:themeColor="text1"/>
                <w:sz w:val="24"/>
                <w:szCs w:val="24"/>
                <w:lang w:eastAsia="lv-LV"/>
              </w:rPr>
              <w:t xml:space="preserve"> plāno iegūt no administratīvajiem datu avotiem.</w:t>
            </w:r>
          </w:p>
          <w:p w14:paraId="1443D3BC" w14:textId="77777777" w:rsidR="006543C1" w:rsidRPr="00991828" w:rsidRDefault="006543C1" w:rsidP="002836EE">
            <w:pPr>
              <w:jc w:val="both"/>
              <w:rPr>
                <w:rFonts w:ascii="Times New Roman" w:eastAsia="Times New Roman" w:hAnsi="Times New Roman" w:cs="Times New Roman"/>
                <w:color w:val="000000" w:themeColor="text1"/>
                <w:sz w:val="24"/>
                <w:szCs w:val="24"/>
                <w:lang w:eastAsia="lv-LV"/>
              </w:rPr>
            </w:pPr>
          </w:p>
          <w:p w14:paraId="56281AFC" w14:textId="237A0DB2"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 Lai novērtētu, vai statistikas iestādes, vācot un apstrādājot ievērojamu apjomu personas datu, pārmērīgi neaizskar fizisko personu tiesības, un izvērtētu privātuma ierobežojuma samērīgumu, noteikumu projekta izstrādē tika ņemti vērā trīs kritēriji:</w:t>
            </w:r>
          </w:p>
          <w:p w14:paraId="5BA0129B" w14:textId="77777777" w:rsidR="002836EE" w:rsidRPr="00991828" w:rsidRDefault="002836EE" w:rsidP="00F24364">
            <w:pPr>
              <w:ind w:firstLine="720"/>
              <w:jc w:val="both"/>
              <w:rPr>
                <w:rFonts w:ascii="Times New Roman" w:eastAsia="Times New Roman" w:hAnsi="Times New Roman" w:cs="Times New Roman"/>
                <w:color w:val="000000" w:themeColor="text1"/>
                <w:sz w:val="24"/>
                <w:szCs w:val="24"/>
                <w:lang w:eastAsia="lv-LV"/>
              </w:rPr>
            </w:pPr>
          </w:p>
          <w:p w14:paraId="618D81E7" w14:textId="77777777"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4.1. Likumā noteiktās tiesību normas.</w:t>
            </w:r>
          </w:p>
          <w:p w14:paraId="0CBD5942" w14:textId="77777777"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Normatīvo aktu izdevējs, pieņemot tos, izvērtē normatīvo aktu lietderību un samērīgumu tiesisku un leģitīmu mērķu sasniegšanai.</w:t>
            </w:r>
          </w:p>
          <w:p w14:paraId="5715E063" w14:textId="77777777"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Pamatdokumenti, kas regulē Latvijas un Eiropas statistikas organizāciju un Pārvaldes darbību, ir Statistikas likums un Eiropas Parlamenta un Padomes 2009. gada 11. marta  Regula (EK) Nr. 223/2009 par Eiropas statistiku (turpmāk – regula Nr. 223/2009). Piemēram, personas datu vākšanas tiesiskie pamati ir:</w:t>
            </w:r>
          </w:p>
          <w:p w14:paraId="7D4E24A1" w14:textId="706C3BA8"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4.1.1. VDAR 6.</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panta 1.</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punkta c) un e) apakšpunkts, un 9.</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panta 2.</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punkta j) apakšpunkts;</w:t>
            </w:r>
          </w:p>
          <w:p w14:paraId="4CCD6D1A" w14:textId="77777777"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lastRenderedPageBreak/>
              <w:t>4.1.2.  Eiropas Parlamenta un Padomes Regulas (EK) Nr. 223/2009 par Eiropas statistiku 17.a pants;</w:t>
            </w:r>
          </w:p>
          <w:p w14:paraId="7FDF69E4" w14:textId="7E8DAF28" w:rsidR="00C35E1A" w:rsidRPr="00CF28E1"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 xml:space="preserve">4.1.3. </w:t>
            </w:r>
            <w:r w:rsidRPr="00CF28E1">
              <w:rPr>
                <w:rFonts w:ascii="Times New Roman" w:hAnsi="Times New Roman" w:cs="Times New Roman"/>
                <w:color w:val="000000" w:themeColor="text1"/>
                <w:sz w:val="24"/>
                <w:szCs w:val="24"/>
              </w:rPr>
              <w:t xml:space="preserve"> Statistikas likuma 13.-16. pants.</w:t>
            </w:r>
          </w:p>
          <w:p w14:paraId="65FBF3C6" w14:textId="77777777" w:rsidR="001F14F2" w:rsidRPr="00CF28E1" w:rsidRDefault="001F14F2" w:rsidP="002836EE">
            <w:pPr>
              <w:jc w:val="both"/>
              <w:rPr>
                <w:rFonts w:ascii="Times New Roman" w:eastAsia="Times New Roman" w:hAnsi="Times New Roman" w:cs="Times New Roman"/>
                <w:color w:val="000000" w:themeColor="text1"/>
                <w:sz w:val="24"/>
                <w:szCs w:val="24"/>
                <w:lang w:eastAsia="lv-LV"/>
              </w:rPr>
            </w:pPr>
          </w:p>
          <w:p w14:paraId="4E9070F2" w14:textId="5AB56885" w:rsidR="00750AE4" w:rsidRPr="00CF28E1" w:rsidRDefault="001E48CF" w:rsidP="00750AE4">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Konkrēt</w:t>
            </w:r>
            <w:r w:rsidR="009A7648">
              <w:rPr>
                <w:rFonts w:ascii="Times New Roman" w:eastAsia="Times New Roman" w:hAnsi="Times New Roman" w:cs="Times New Roman"/>
                <w:color w:val="000000" w:themeColor="text1"/>
                <w:sz w:val="24"/>
                <w:szCs w:val="24"/>
                <w:lang w:eastAsia="lv-LV"/>
              </w:rPr>
              <w:t>u</w:t>
            </w:r>
            <w:r w:rsidRPr="00CF28E1">
              <w:rPr>
                <w:rFonts w:ascii="Times New Roman" w:eastAsia="Times New Roman" w:hAnsi="Times New Roman" w:cs="Times New Roman"/>
                <w:color w:val="000000" w:themeColor="text1"/>
                <w:sz w:val="24"/>
                <w:szCs w:val="24"/>
                <w:lang w:eastAsia="lv-LV"/>
              </w:rPr>
              <w:t xml:space="preserve"> statistikas jomu regulējošie normatīvie akti, kas regulē konkrēta personas datu apjoma iegūšanas nepieciešamību, ir norādīti šī dokumenta V sadaļas 1. tabulā.</w:t>
            </w:r>
          </w:p>
          <w:p w14:paraId="614877F9" w14:textId="1649CD4E" w:rsidR="002E5086" w:rsidRPr="005931A1" w:rsidRDefault="00750AE4" w:rsidP="00750AE4">
            <w:pPr>
              <w:jc w:val="both"/>
              <w:rPr>
                <w:rFonts w:ascii="Times New Roman" w:eastAsia="Times New Roman" w:hAnsi="Times New Roman" w:cs="Times New Roman"/>
                <w:color w:val="000000" w:themeColor="text1"/>
                <w:sz w:val="24"/>
                <w:szCs w:val="24"/>
                <w:u w:val="single"/>
                <w:lang w:eastAsia="lv-LV"/>
              </w:rPr>
            </w:pPr>
            <w:r w:rsidRPr="00CF28E1">
              <w:rPr>
                <w:rFonts w:ascii="Times New Roman" w:hAnsi="Times New Roman" w:cs="Times New Roman"/>
                <w:color w:val="000000"/>
                <w:sz w:val="24"/>
                <w:szCs w:val="24"/>
              </w:rPr>
              <w:t xml:space="preserve">Informācija par CSP veikto personas datu apstrādi un informācijas drošības pasākumiem ir pieejama šeit: </w:t>
            </w:r>
            <w:hyperlink r:id="rId10" w:history="1">
              <w:r w:rsidRPr="005931A1">
                <w:rPr>
                  <w:rFonts w:ascii="Times New Roman" w:hAnsi="Times New Roman" w:cs="Times New Roman"/>
                  <w:color w:val="0000FF"/>
                  <w:sz w:val="24"/>
                  <w:szCs w:val="24"/>
                  <w:u w:val="single"/>
                </w:rPr>
                <w:t>https://www.csb.gov.lv/lv/respondentiem/datu-aizsardziba</w:t>
              </w:r>
            </w:hyperlink>
            <w:r w:rsidRPr="005931A1">
              <w:rPr>
                <w:rFonts w:ascii="Times New Roman" w:hAnsi="Times New Roman" w:cs="Times New Roman"/>
                <w:color w:val="000000"/>
                <w:sz w:val="24"/>
                <w:szCs w:val="24"/>
                <w:u w:val="single"/>
              </w:rPr>
              <w:t xml:space="preserve"> </w:t>
            </w:r>
          </w:p>
          <w:p w14:paraId="38D4F89C" w14:textId="77777777" w:rsidR="002836EE" w:rsidRPr="005931A1" w:rsidRDefault="002836EE" w:rsidP="002836EE">
            <w:pPr>
              <w:jc w:val="both"/>
              <w:rPr>
                <w:rFonts w:ascii="Times New Roman" w:eastAsia="Times New Roman" w:hAnsi="Times New Roman" w:cs="Times New Roman"/>
                <w:color w:val="000000" w:themeColor="text1"/>
                <w:sz w:val="24"/>
                <w:szCs w:val="24"/>
                <w:u w:val="single"/>
                <w:lang w:eastAsia="lv-LV"/>
              </w:rPr>
            </w:pPr>
          </w:p>
          <w:p w14:paraId="5D524672" w14:textId="77777777"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4.2. Leģitīms nolūks.</w:t>
            </w:r>
          </w:p>
          <w:p w14:paraId="38657215" w14:textId="168B59A9"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Saskaņā ar vēsturisko 1983. gada 15. decembra Vācijas konstitucionālās tiesas spriedumu par konstitucionālo sūdzību sakarā ar statistiskajām skaitīšanām (Urteil des Ersten Senats vom 15. Dezember 1983 auf die mündliche Verhandlung vom 18. und 19. Oktober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Eiropas Savienības normatīvajiem aktiem un M</w:t>
            </w:r>
            <w:r w:rsidR="00E6243B">
              <w:rPr>
                <w:rFonts w:ascii="Times New Roman" w:eastAsia="Times New Roman" w:hAnsi="Times New Roman" w:cs="Times New Roman"/>
                <w:color w:val="000000" w:themeColor="text1"/>
                <w:sz w:val="24"/>
                <w:szCs w:val="24"/>
                <w:lang w:eastAsia="lv-LV"/>
              </w:rPr>
              <w:t>inistru kabineta</w:t>
            </w:r>
            <w:r w:rsidRPr="00991828">
              <w:rPr>
                <w:rFonts w:ascii="Times New Roman" w:eastAsia="Times New Roman" w:hAnsi="Times New Roman" w:cs="Times New Roman"/>
                <w:color w:val="000000" w:themeColor="text1"/>
                <w:sz w:val="24"/>
                <w:szCs w:val="24"/>
                <w:lang w:eastAsia="lv-LV"/>
              </w:rPr>
              <w:t xml:space="preserve"> noteikumiem par OSP. Līdz ar to, likumdevējs ir noteicis leģitīmu mērķi, kura izpildei Pārvalde iegūst personas datus.</w:t>
            </w:r>
          </w:p>
          <w:p w14:paraId="26D67456" w14:textId="77777777"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Ievērojot iepriekšminēto, "</w:t>
            </w:r>
            <w:r w:rsidRPr="00991828">
              <w:rPr>
                <w:rFonts w:ascii="Times New Roman" w:eastAsia="Times New Roman" w:hAnsi="Times New Roman" w:cs="Times New Roman"/>
                <w:i/>
                <w:color w:val="000000" w:themeColor="text1"/>
                <w:sz w:val="24"/>
                <w:szCs w:val="24"/>
                <w:lang w:eastAsia="lv-LV"/>
              </w:rPr>
              <w:t>de iure</w:t>
            </w:r>
            <w:r w:rsidRPr="00991828">
              <w:rPr>
                <w:rFonts w:ascii="Times New Roman" w:eastAsia="Times New Roman" w:hAnsi="Times New Roman" w:cs="Times New Roman"/>
                <w:color w:val="000000" w:themeColor="text1"/>
                <w:sz w:val="24"/>
                <w:szCs w:val="24"/>
                <w:lang w:eastAsia="lv-LV"/>
              </w:rPr>
              <w:t>" pieņemams, ka Pārvaldes noteiktās tiesības ir lietderīgas un samērīgas, tiesisku un leģitīmu nolūku sasniegšanai.</w:t>
            </w:r>
          </w:p>
          <w:p w14:paraId="0C39BF84" w14:textId="77777777" w:rsidR="002836EE" w:rsidRPr="00991828" w:rsidRDefault="002836EE" w:rsidP="002836EE">
            <w:pPr>
              <w:jc w:val="both"/>
              <w:rPr>
                <w:rFonts w:ascii="Times New Roman" w:eastAsia="Times New Roman" w:hAnsi="Times New Roman" w:cs="Times New Roman"/>
                <w:color w:val="000000" w:themeColor="text1"/>
                <w:sz w:val="24"/>
                <w:szCs w:val="24"/>
                <w:lang w:eastAsia="lv-LV"/>
              </w:rPr>
            </w:pPr>
          </w:p>
          <w:p w14:paraId="1E74EE3E" w14:textId="77777777"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4.3. Samērīgums.</w:t>
            </w:r>
          </w:p>
          <w:p w14:paraId="06E47859" w14:textId="77777777"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4.3.1. Pārvaldes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14:paraId="05E9AE2D" w14:textId="77777777"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4.3.2. Lai pilnveidotu statistisko datu iegūšanas procesus ar mērķi paaugstināt saņemtās informācijas kvalitāti un samazinātu respondentu (fizisko personu) noslodzi, Pārvalde iegūst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14:paraId="70CB9E88" w14:textId="181ABE94"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 xml:space="preserve">4.3.3. Lai parādītu, ka </w:t>
            </w:r>
            <w:r w:rsidR="00D727BE">
              <w:rPr>
                <w:rFonts w:ascii="Times New Roman" w:eastAsia="Times New Roman" w:hAnsi="Times New Roman" w:cs="Times New Roman"/>
                <w:color w:val="000000" w:themeColor="text1"/>
                <w:sz w:val="24"/>
                <w:szCs w:val="24"/>
                <w:lang w:eastAsia="lv-LV"/>
              </w:rPr>
              <w:t xml:space="preserve">oficiālās </w:t>
            </w:r>
            <w:r w:rsidRPr="00991828">
              <w:rPr>
                <w:rFonts w:ascii="Times New Roman" w:eastAsia="Times New Roman" w:hAnsi="Times New Roman" w:cs="Times New Roman"/>
                <w:color w:val="000000" w:themeColor="text1"/>
                <w:sz w:val="24"/>
                <w:szCs w:val="24"/>
                <w:lang w:eastAsia="lv-LV"/>
              </w:rPr>
              <w:t>statistikas nolūkos vāktie personas dati ir adekvāti, atbilstīgi un ietver tikai to, kas nepieciešams apstrādes nolūkos, noteikumu projekta pielikuma 3. tabulā ietvertā informācija nodrošina datu subjektu tiesības attiecībā uz informētību par viņu datu apstrādi statistiskiem nolūkiem, tādējādi nodrošinot datu apstrādes statistiskiem nolūkiem caurspīdīgumu;</w:t>
            </w:r>
          </w:p>
          <w:p w14:paraId="4E8DAB5C" w14:textId="77777777"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 xml:space="preserve">4.3.4. Personas tiesību ierobežojums ir nepieciešams sabiedrības interesēs – jo indivīdu kopums veido sabiedrību, līdz ar to, ja visiem indivīdiem ļautu nedot par sevi nekādas ziņas vai arī Pārvaldes iespējas saņemt personas datus tiktu minimizētas vai pat pārtrauktas, tad statistiku par sabiedrību kopumā nebūtu </w:t>
            </w:r>
            <w:r w:rsidRPr="00991828">
              <w:rPr>
                <w:rFonts w:ascii="Times New Roman" w:eastAsia="Times New Roman" w:hAnsi="Times New Roman" w:cs="Times New Roman"/>
                <w:color w:val="000000" w:themeColor="text1"/>
                <w:sz w:val="24"/>
                <w:szCs w:val="24"/>
                <w:lang w:eastAsia="lv-LV"/>
              </w:rPr>
              <w:lastRenderedPageBreak/>
              <w:t>iespējams nodrošināt. Statistika par sabiedrību kopumā ir sabiedriskais labums, kura dēļ ir pamatoti ierobežot personas tiesības;</w:t>
            </w:r>
          </w:p>
          <w:p w14:paraId="2CF83331" w14:textId="0C2514C3" w:rsidR="00C35E1A" w:rsidRPr="00CF28E1" w:rsidRDefault="001E48CF" w:rsidP="00C35E1A">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 xml:space="preserve">4.3.5. Pamatojums konkrētam personas datu apjoma pieprasījumam izriet no Pārvaldes specifiskās kompetences un profesionālajām zināšanām attiecīgajā jomā. Personas dati tiek pieprasīti </w:t>
            </w:r>
            <w:r w:rsidRPr="00CF28E1">
              <w:rPr>
                <w:rFonts w:ascii="Times New Roman" w:eastAsia="Times New Roman" w:hAnsi="Times New Roman" w:cs="Times New Roman"/>
                <w:color w:val="000000" w:themeColor="text1"/>
                <w:sz w:val="24"/>
                <w:szCs w:val="24"/>
                <w:lang w:eastAsia="lv-LV"/>
              </w:rPr>
              <w:t xml:space="preserve">ne vairāk un ne mazāk kā tādā apjomā, kas ļauj nodrošināt visas </w:t>
            </w:r>
            <w:r w:rsidR="00C35E1A" w:rsidRPr="00CF28E1">
              <w:rPr>
                <w:rFonts w:ascii="Times New Roman" w:eastAsia="Times New Roman" w:hAnsi="Times New Roman" w:cs="Times New Roman"/>
                <w:color w:val="000000" w:themeColor="text1"/>
                <w:sz w:val="24"/>
                <w:szCs w:val="24"/>
                <w:lang w:eastAsia="lv-LV"/>
              </w:rPr>
              <w:t xml:space="preserve"> metodoloģijā (“Iedzīvotāju statistikas sagatavošanas metode” </w:t>
            </w:r>
            <w:hyperlink r:id="rId11" w:history="1">
              <w:r w:rsidR="00C35E1A" w:rsidRPr="00CF28E1">
                <w:rPr>
                  <w:rStyle w:val="Hyperlink"/>
                  <w:rFonts w:ascii="Times New Roman" w:hAnsi="Times New Roman" w:cs="Times New Roman"/>
                  <w:sz w:val="24"/>
                  <w:szCs w:val="24"/>
                </w:rPr>
                <w:t>https://www.csb.gov.lv/sites/default/files/data/LV/DemStat_Metodologija_LV.pdf</w:t>
              </w:r>
            </w:hyperlink>
            <w:r w:rsidR="00C35E1A" w:rsidRPr="00CF28E1">
              <w:rPr>
                <w:rFonts w:ascii="Times New Roman" w:eastAsia="Times New Roman" w:hAnsi="Times New Roman" w:cs="Times New Roman"/>
                <w:color w:val="000000" w:themeColor="text1"/>
                <w:sz w:val="24"/>
                <w:szCs w:val="24"/>
                <w:lang w:eastAsia="lv-LV"/>
              </w:rPr>
              <w:t>) noteiktās prasības (“datu minimizēšanas” princips), lai Pārvaldes sagatavotā statistika būtu uzticama un salīdzināma.</w:t>
            </w:r>
          </w:p>
          <w:p w14:paraId="48D0B1F9" w14:textId="77777777" w:rsidR="00C35E1A" w:rsidRPr="00CF28E1" w:rsidRDefault="00C35E1A" w:rsidP="00C35E1A">
            <w:pPr>
              <w:jc w:val="both"/>
              <w:rPr>
                <w:rFonts w:ascii="Times New Roman" w:eastAsia="Times New Roman" w:hAnsi="Times New Roman" w:cs="Times New Roman"/>
                <w:color w:val="000000" w:themeColor="text1"/>
                <w:sz w:val="24"/>
                <w:szCs w:val="24"/>
                <w:lang w:eastAsia="lv-LV"/>
              </w:rPr>
            </w:pPr>
          </w:p>
          <w:p w14:paraId="094868C3" w14:textId="77777777" w:rsidR="00C35E1A" w:rsidRPr="00991828" w:rsidRDefault="00C35E1A" w:rsidP="00C35E1A">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Ievērojot visu iepriekšminēto, no personas datu vākšanas un apstrādes oficiālās statistikas nodrošināšanai sabiedrības ieguvums ir svarīgāks, nekā datu subjektu pamattiesību un brīvību ierobežojums no minētās apstrādes.</w:t>
            </w:r>
          </w:p>
          <w:p w14:paraId="39E7C95F" w14:textId="77777777" w:rsidR="00C35E1A" w:rsidRPr="00991828" w:rsidRDefault="00C35E1A" w:rsidP="00C35E1A">
            <w:pPr>
              <w:jc w:val="both"/>
              <w:rPr>
                <w:rFonts w:ascii="Times New Roman" w:eastAsia="Times New Roman" w:hAnsi="Times New Roman" w:cs="Times New Roman"/>
                <w:color w:val="000000" w:themeColor="text1"/>
                <w:sz w:val="24"/>
                <w:szCs w:val="24"/>
                <w:lang w:eastAsia="lv-LV"/>
              </w:rPr>
            </w:pPr>
          </w:p>
          <w:p w14:paraId="729F7F59" w14:textId="47C007CE" w:rsidR="002836EE" w:rsidRPr="00991828" w:rsidRDefault="002836EE" w:rsidP="002836EE">
            <w:pPr>
              <w:jc w:val="both"/>
              <w:rPr>
                <w:rFonts w:ascii="Times New Roman" w:eastAsia="Times New Roman" w:hAnsi="Times New Roman" w:cs="Times New Roman"/>
                <w:color w:val="000000" w:themeColor="text1"/>
                <w:sz w:val="24"/>
                <w:szCs w:val="24"/>
                <w:lang w:eastAsia="lv-LV"/>
              </w:rPr>
            </w:pPr>
          </w:p>
          <w:p w14:paraId="6BE5776F" w14:textId="77777777" w:rsidR="002836EE" w:rsidRPr="00CF28E1" w:rsidRDefault="001E48CF" w:rsidP="002836EE">
            <w:pPr>
              <w:jc w:val="both"/>
              <w:rPr>
                <w:rFonts w:ascii="Times New Roman" w:eastAsia="Times New Roman" w:hAnsi="Times New Roman" w:cs="Times New Roman"/>
                <w:sz w:val="24"/>
                <w:szCs w:val="24"/>
                <w:lang w:eastAsia="lv-LV"/>
              </w:rPr>
            </w:pPr>
            <w:r w:rsidRPr="00991828">
              <w:rPr>
                <w:rFonts w:ascii="Times New Roman" w:eastAsia="Times New Roman" w:hAnsi="Times New Roman" w:cs="Times New Roman"/>
                <w:color w:val="000000" w:themeColor="text1"/>
                <w:sz w:val="24"/>
                <w:szCs w:val="24"/>
                <w:lang w:eastAsia="lv-LV"/>
              </w:rPr>
              <w:t xml:space="preserve">5. Papildus tika izvērtēts, vai Pārvalde un citas oficiālās statistikas iestādes, vācot un apstrādājot ievērojamu apjomu </w:t>
            </w:r>
            <w:r w:rsidRPr="00CF28E1">
              <w:rPr>
                <w:rFonts w:ascii="Times New Roman" w:eastAsia="Times New Roman" w:hAnsi="Times New Roman" w:cs="Times New Roman"/>
                <w:sz w:val="24"/>
                <w:szCs w:val="24"/>
                <w:lang w:eastAsia="lv-LV"/>
              </w:rPr>
              <w:t xml:space="preserve">personas datu, lai nodrošinātu iedzīvotāju statistiku, pārmērīgi neaizskar fizisko personu pamattiesības un brīvības: </w:t>
            </w:r>
          </w:p>
          <w:p w14:paraId="5D23D223" w14:textId="78CADE74" w:rsidR="002836EE" w:rsidRPr="00991828" w:rsidRDefault="001E48CF" w:rsidP="002836EE">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sz w:val="24"/>
                <w:szCs w:val="24"/>
                <w:lang w:eastAsia="lv-LV"/>
              </w:rPr>
              <w:t>5.1. Iedzīvotāju statistikas rādītāji (skatīt Ministru kabineta noteikumu pielikuma 1. tabulas 5. sadaļu „Demogrāfiskā statistika</w:t>
            </w:r>
            <w:r w:rsidR="00AE5AD4" w:rsidRPr="00CF28E1">
              <w:rPr>
                <w:rFonts w:ascii="Times New Roman" w:eastAsia="Times New Roman" w:hAnsi="Times New Roman" w:cs="Times New Roman"/>
                <w:sz w:val="24"/>
                <w:szCs w:val="24"/>
                <w:lang w:eastAsia="lv-LV"/>
              </w:rPr>
              <w:t xml:space="preserve"> un tautas skaitīšana</w:t>
            </w:r>
            <w:r w:rsidRPr="00CF28E1">
              <w:rPr>
                <w:rFonts w:ascii="Times New Roman" w:eastAsia="Times New Roman" w:hAnsi="Times New Roman" w:cs="Times New Roman"/>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ir vieni no galvenajiem statistikas rādītājiem valstī, kas tiek izmantoti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iekšzemes kopprodukts (turpmāk – IKP)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2014.–2020. gadam (turpmāk – NAP2020) mērķa sasniegšanas rādītāji ir saistīti ar iedzīvotāju statistikas rādītājiem, piemēram, iedzīvotāju skaits gada sākumā, absolūtos skaitļos (NAP2020 227. punkts), reģionālā IKP uz vienu iedzīvotāju dispersija (%) (NAP2020 364. punkts), Rīgas plānošanas reģiona iedzīvotāju īpatsvars no visiem valsts iedzīvotājiem gada sākumā (%) (NAP2020 365. punkts), iedzīvotāju īpatsvars, kas izmanto internetu sadarbībai ar valsts un pašvaldību institūcijām (%) (NAP2020 408. punkts) u.c.</w:t>
            </w:r>
          </w:p>
          <w:p w14:paraId="42416973" w14:textId="77777777" w:rsidR="002836EE" w:rsidRPr="008733F3" w:rsidRDefault="002836EE" w:rsidP="002836EE">
            <w:pPr>
              <w:jc w:val="both"/>
              <w:rPr>
                <w:rFonts w:ascii="Times New Roman" w:eastAsia="Times New Roman" w:hAnsi="Times New Roman" w:cs="Times New Roman"/>
                <w:color w:val="000000" w:themeColor="text1"/>
                <w:sz w:val="24"/>
                <w:szCs w:val="24"/>
                <w:highlight w:val="green"/>
                <w:lang w:eastAsia="lv-LV"/>
              </w:rPr>
            </w:pPr>
          </w:p>
          <w:p w14:paraId="6277275C" w14:textId="77777777" w:rsidR="002836EE" w:rsidRPr="008733F3" w:rsidRDefault="001E48CF" w:rsidP="002836EE">
            <w:pPr>
              <w:jc w:val="both"/>
              <w:rPr>
                <w:rFonts w:ascii="Times New Roman" w:eastAsia="Times New Roman" w:hAnsi="Times New Roman" w:cs="Times New Roman"/>
                <w:color w:val="000000" w:themeColor="text1"/>
                <w:sz w:val="24"/>
                <w:szCs w:val="24"/>
                <w:lang w:eastAsia="lv-LV"/>
              </w:rPr>
            </w:pPr>
            <w:r w:rsidRPr="008733F3">
              <w:rPr>
                <w:rFonts w:ascii="Times New Roman" w:eastAsia="Times New Roman" w:hAnsi="Times New Roman" w:cs="Times New Roman"/>
                <w:color w:val="000000" w:themeColor="text1"/>
                <w:sz w:val="24"/>
                <w:szCs w:val="24"/>
                <w:lang w:eastAsia="lv-LV"/>
              </w:rPr>
              <w:t>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datiem un tautas skaitīšanā konstatēto iedzīvotāju skaitu ir būtiska, un tā pieaug, turklāt tādā gadījumā netiek pildītas minētajā regulā noteiktās prasības.</w:t>
            </w:r>
          </w:p>
          <w:p w14:paraId="102DD24F" w14:textId="77777777" w:rsidR="002836EE" w:rsidRPr="008733F3" w:rsidRDefault="001E48CF" w:rsidP="002836EE">
            <w:pPr>
              <w:jc w:val="both"/>
              <w:rPr>
                <w:rFonts w:ascii="Times New Roman" w:eastAsia="Times New Roman" w:hAnsi="Times New Roman" w:cs="Times New Roman"/>
                <w:color w:val="000000" w:themeColor="text1"/>
                <w:sz w:val="24"/>
                <w:szCs w:val="24"/>
                <w:lang w:eastAsia="lv-LV"/>
              </w:rPr>
            </w:pPr>
            <w:r w:rsidRPr="008733F3">
              <w:rPr>
                <w:rFonts w:ascii="Times New Roman" w:eastAsia="Times New Roman" w:hAnsi="Times New Roman" w:cs="Times New Roman"/>
                <w:color w:val="000000" w:themeColor="text1"/>
                <w:sz w:val="24"/>
                <w:szCs w:val="24"/>
                <w:lang w:eastAsia="lv-LV"/>
              </w:rPr>
              <w:t xml:space="preserve">Saskaņā ar regulas Nr. 223/2009 2. pantu, Eiropas statistikas izstrāde, sagatavošana un izplatīšana notiek saskaņā ar statistikas principiem, tādiem kā, piemēram, </w:t>
            </w:r>
            <w:r w:rsidRPr="008733F3">
              <w:rPr>
                <w:rFonts w:ascii="Times New Roman" w:eastAsia="Times New Roman" w:hAnsi="Times New Roman" w:cs="Times New Roman"/>
                <w:color w:val="000000" w:themeColor="text1"/>
                <w:sz w:val="24"/>
                <w:szCs w:val="24"/>
                <w:lang w:eastAsia="lv-LV"/>
              </w:rPr>
              <w:lastRenderedPageBreak/>
              <w:t>“profesionālā neatkarība” – statistiku izstrādā, sagatavo un izplata neatkarīgā veidā, jo īpaši attiecībā uz izmantojamo metodoloģiju, definīciju, metožu un avotu izvēli, kā arī visu izplatīšanas veidu laiku un saturu, neietekmējoties no jebkāda politisko vai interešu grupu vai Eiropas Savienības vai valstu iestāžu spiediena, un “ticamība” – statistikai iespējami patiesi, precīzi un konsekventi jāatspoguļo realitāte, un tas paredz, ka avotu, metožu un procedūru izvēlē tiek izmantoti zinātniski kritēriji.</w:t>
            </w:r>
          </w:p>
          <w:p w14:paraId="48E9EB07" w14:textId="06B69F8B" w:rsidR="002836EE" w:rsidRPr="008733F3" w:rsidRDefault="001E48CF" w:rsidP="002836EE">
            <w:pPr>
              <w:jc w:val="both"/>
              <w:rPr>
                <w:rFonts w:ascii="Times New Roman" w:eastAsia="Times New Roman" w:hAnsi="Times New Roman" w:cs="Times New Roman"/>
                <w:color w:val="000000" w:themeColor="text1"/>
                <w:sz w:val="24"/>
                <w:szCs w:val="24"/>
                <w:lang w:eastAsia="lv-LV"/>
              </w:rPr>
            </w:pPr>
            <w:r w:rsidRPr="008733F3">
              <w:rPr>
                <w:rFonts w:ascii="Times New Roman" w:eastAsia="Times New Roman" w:hAnsi="Times New Roman" w:cs="Times New Roman"/>
                <w:color w:val="000000" w:themeColor="text1"/>
                <w:sz w:val="24"/>
                <w:szCs w:val="24"/>
                <w:lang w:eastAsia="lv-LV"/>
              </w:rPr>
              <w:t xml:space="preserve">Tā kā Eiropas Savienībā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spoguļstatistiku (metodes aprakstu skatīt Pārvaldes tīmekļvietnē - </w:t>
            </w:r>
            <w:hyperlink r:id="rId12" w:history="1">
              <w:r w:rsidR="005931A1" w:rsidRPr="005931A1">
                <w:rPr>
                  <w:rStyle w:val="Hyperlink"/>
                  <w:rFonts w:ascii="Times New Roman" w:eastAsia="Times New Roman" w:hAnsi="Times New Roman" w:cs="Times New Roman"/>
                  <w:sz w:val="24"/>
                  <w:szCs w:val="24"/>
                  <w:lang w:eastAsia="lv-LV"/>
                </w:rPr>
                <w:t>https://www.csb.gov.lv/lv/statistika/statistikas-temas/iedzivotaji/iedzivotaju-skaits/metode</w:t>
              </w:r>
            </w:hyperlink>
            <w:r w:rsidRPr="008733F3">
              <w:rPr>
                <w:rFonts w:ascii="Times New Roman" w:eastAsia="Times New Roman" w:hAnsi="Times New Roman" w:cs="Times New Roman"/>
                <w:color w:val="000000" w:themeColor="text1"/>
                <w:sz w:val="24"/>
                <w:szCs w:val="24"/>
                <w:lang w:eastAsia="lv-LV"/>
              </w:rPr>
              <w:t xml:space="preserve">). </w:t>
            </w:r>
            <w:r w:rsidR="00E07EDE" w:rsidRPr="005931A1">
              <w:rPr>
                <w:rFonts w:ascii="Times New Roman" w:eastAsia="Times New Roman" w:hAnsi="Times New Roman" w:cs="Times New Roman"/>
                <w:color w:val="000000" w:themeColor="text1"/>
                <w:sz w:val="24"/>
                <w:szCs w:val="24"/>
                <w:lang w:eastAsia="lv-LV"/>
              </w:rPr>
              <w:t xml:space="preserve"> Metodes</w:t>
            </w:r>
            <w:r w:rsidR="00E07EDE" w:rsidRPr="00CF28E1">
              <w:rPr>
                <w:rFonts w:ascii="Times New Roman" w:eastAsia="Times New Roman" w:hAnsi="Times New Roman" w:cs="Times New Roman"/>
                <w:color w:val="000000" w:themeColor="text1"/>
                <w:sz w:val="24"/>
                <w:szCs w:val="24"/>
                <w:lang w:eastAsia="lv-LV"/>
              </w:rPr>
              <w:t xml:space="preserve"> pamatā ir individuālie dati no dažādiem administratīvajiem datu avotiem. Lai šos datus varētu savietot un attiecīgi klasificēt iedzīvotājus kā Latvijā dzīvojošus vai nē, ir nepieciešama personu identificējoša informācija – personas kods. Līdz ar to iedzīvotāju skaita novērtējumam izmantotie dati tiek apkopoti personu līmenī. Līdzīgu pieeju, kad iedzīvotāju skaita novērtējumam tiek izmantoti iedzīvotāju reģistra dati un citu administratīvo datu individuālie dati, šobrīd izmanto vai plāno izmantot arī citas Eiropas Savienības dalībvalstis (piemēram, Igaunija).</w:t>
            </w:r>
          </w:p>
          <w:p w14:paraId="50EA4C93" w14:textId="77777777" w:rsidR="002836EE" w:rsidRPr="00E07EDE" w:rsidRDefault="001E48CF" w:rsidP="002836EE">
            <w:pPr>
              <w:jc w:val="both"/>
              <w:rPr>
                <w:rFonts w:ascii="Times New Roman" w:eastAsia="Times New Roman" w:hAnsi="Times New Roman" w:cs="Times New Roman"/>
                <w:color w:val="000000" w:themeColor="text1"/>
                <w:sz w:val="24"/>
                <w:szCs w:val="24"/>
                <w:lang w:eastAsia="lv-LV"/>
              </w:rPr>
            </w:pPr>
            <w:r w:rsidRPr="00E07EDE">
              <w:rPr>
                <w:rFonts w:ascii="Times New Roman" w:eastAsia="Times New Roman" w:hAnsi="Times New Roman" w:cs="Times New Roman"/>
                <w:color w:val="000000" w:themeColor="text1"/>
                <w:sz w:val="24"/>
                <w:szCs w:val="24"/>
                <w:lang w:eastAsia="lv-LV"/>
              </w:rPr>
              <w:t>Balstoties uz to, ka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14:paraId="7759604F" w14:textId="767C8260" w:rsidR="00E07EDE" w:rsidRPr="008733F3" w:rsidRDefault="001E48CF" w:rsidP="00E07EDE">
            <w:pPr>
              <w:jc w:val="both"/>
              <w:rPr>
                <w:rFonts w:ascii="Times New Roman" w:eastAsia="Times New Roman" w:hAnsi="Times New Roman" w:cs="Times New Roman"/>
                <w:color w:val="000000" w:themeColor="text1"/>
                <w:sz w:val="24"/>
                <w:szCs w:val="24"/>
                <w:lang w:eastAsia="lv-LV"/>
              </w:rPr>
            </w:pPr>
            <w:r w:rsidRPr="00E07EDE">
              <w:rPr>
                <w:rFonts w:ascii="Times New Roman" w:eastAsia="Times New Roman" w:hAnsi="Times New Roman" w:cs="Times New Roman"/>
                <w:color w:val="000000" w:themeColor="text1"/>
                <w:sz w:val="24"/>
                <w:szCs w:val="24"/>
                <w:lang w:eastAsia="lv-LV"/>
              </w:rPr>
              <w:t>Eiropas Savienības Statistikas birojs (turpmāk – Eurostat) ir novērtējis Pārvaldes izstrādāto iedzīvotāju statistikas sagatavošanas metodiku, un tā kā labās prakses piemērs prezentēta citām Eiropas Savienības dalībvalstīm Eurostat darba grupas sanāksmē par iedzīvotāju statistiku un ES Padomes Statistikas darba grupas sanāksmē.</w:t>
            </w:r>
            <w:r w:rsidR="00E07EDE">
              <w:rPr>
                <w:rFonts w:ascii="Times New Roman" w:eastAsia="Times New Roman" w:hAnsi="Times New Roman" w:cs="Times New Roman"/>
                <w:strike/>
                <w:color w:val="000000" w:themeColor="text1"/>
                <w:sz w:val="24"/>
                <w:szCs w:val="24"/>
                <w:lang w:eastAsia="lv-LV"/>
              </w:rPr>
              <w:t xml:space="preserve"> </w:t>
            </w:r>
          </w:p>
          <w:p w14:paraId="5B841652" w14:textId="59021289" w:rsidR="002836EE" w:rsidRPr="000759FB" w:rsidRDefault="002F714B" w:rsidP="00E07EDE">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 xml:space="preserve">Centrālā statistikas pārvalde </w:t>
            </w:r>
            <w:r w:rsidR="00E07EDE" w:rsidRPr="00CF28E1">
              <w:rPr>
                <w:rFonts w:ascii="Times New Roman" w:eastAsia="Times New Roman" w:hAnsi="Times New Roman" w:cs="Times New Roman"/>
                <w:color w:val="000000" w:themeColor="text1"/>
                <w:sz w:val="24"/>
                <w:szCs w:val="24"/>
                <w:lang w:eastAsia="lv-LV"/>
              </w:rPr>
              <w:t>ir uzsākusi gatavošanos 2021. gada tautas skaitīšanai, tā izpildot Eiropas Parlamenta un Padomes Regulas (EK) Nr.763/2008 (2008. gada 9. jūlijs) par iedzīvotāju un mājokļu skaitīšanu prasības. Ministru kabineta 2015. gada 2. jūnija rīkojumā Nr. 280 “Par Pasākumu plānu 2021. gada tautas skaitīšanas sagatavošanai un organizēšanai” noteikts, ka 2021. gada tautas skaitīšana jāveic, visu nepieciešamo informāciju iegūstot no administratīvajiem datu avotiem,  atsakoties no iedzīvotāju aptaujas internetā vai viņu dzīvesvietās. Šāda uzdevuma veikšanai ir nepieciešams izstrādāt metodoloģiju visu nepieciešamo rādītāju sagatavošanai no administratīvajiem datu avotiem. Rādītāju sagatavošanai nepieciešams veidot individuālo datu bāzi, kur tiek apkopota informācija personu līmenī, līdz ar to tās pamatā jābūt iedzīvotāju datiem personu līmenī un ir jāspēj veikt datu savietošana, izmantojot individuālus identifikatorus – personas kodu. Datu tabulas nacionālajiem un starptautiskajiem datu lietotājiem jāgatavo dažādos griezumos, dažādās detalizācijas pakāpēs, ko var paveikt tikai izmantojot individuālo datu bāzi.</w:t>
            </w:r>
          </w:p>
          <w:p w14:paraId="755939FA" w14:textId="2CBD784D" w:rsidR="002836EE" w:rsidRPr="000759FB" w:rsidRDefault="001E48CF" w:rsidP="002836EE">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5.3. Lai nodrošinātu savlaicīgu, precīzu, pilnīgu, viegli saprotamu, starptautiski salīdzināmu iedzīvotāju statistiku, i</w:t>
            </w:r>
            <w:r w:rsidRPr="000759FB">
              <w:rPr>
                <w:rFonts w:ascii="Times New Roman" w:hAnsi="Times New Roman" w:cs="Times New Roman"/>
                <w:color w:val="000000" w:themeColor="text1"/>
                <w:sz w:val="24"/>
                <w:szCs w:val="24"/>
              </w:rPr>
              <w:t xml:space="preserve">edzīvotāju skaita aprēķinam PMLP Iedzīvotāju reģistrā reģistrētie iedzīvotāji, atbilstoši Pārvaldes izstrādātai metodei, tiek sadalīti divās grupās – faktiski dzīvo Latvijā (Latvijas pastāvīgie iedzīvotāji) vai faktiski dzīvo ārzemēs. </w:t>
            </w:r>
            <w:r w:rsidRPr="000759FB">
              <w:rPr>
                <w:rFonts w:ascii="Times New Roman" w:eastAsia="Times New Roman" w:hAnsi="Times New Roman" w:cs="Times New Roman"/>
                <w:color w:val="000000" w:themeColor="text1"/>
                <w:sz w:val="24"/>
                <w:szCs w:val="24"/>
                <w:lang w:eastAsia="lv-LV"/>
              </w:rPr>
              <w:t xml:space="preserve">Šobrīd </w:t>
            </w:r>
            <w:r w:rsidRPr="00CF28E1">
              <w:rPr>
                <w:rFonts w:ascii="Times New Roman" w:eastAsia="Times New Roman" w:hAnsi="Times New Roman" w:cs="Times New Roman"/>
                <w:color w:val="000000" w:themeColor="text1"/>
                <w:sz w:val="24"/>
                <w:szCs w:val="24"/>
                <w:lang w:eastAsia="lv-LV"/>
              </w:rPr>
              <w:t xml:space="preserve">iedzīvotāju skaita novērtējuma pamatā izmanto valsts administratīvo datu reģistrus, kurus uztur Valsts ieņēmumu dienests (turpmāk – VID), Valsts sociālās apdrošināšanas aģentūra (turpmāk – VSAA), </w:t>
            </w:r>
            <w:r w:rsidRPr="00CF28E1">
              <w:rPr>
                <w:rFonts w:ascii="Times New Roman" w:eastAsia="Times New Roman" w:hAnsi="Times New Roman" w:cs="Times New Roman"/>
                <w:color w:val="000000" w:themeColor="text1"/>
                <w:sz w:val="24"/>
                <w:szCs w:val="24"/>
                <w:lang w:eastAsia="lv-LV"/>
              </w:rPr>
              <w:lastRenderedPageBreak/>
              <w:t>Lauksaimniecības datu centrs (turpmāk – LDC), Lauku atbalsta dienests (turpmāk – LAD), Izglītības un zinātnes ministrija (turpmāk – IZM), Nacionālais veselības dienests</w:t>
            </w:r>
            <w:r w:rsidR="00E07EDE" w:rsidRPr="00CF28E1">
              <w:rPr>
                <w:rFonts w:ascii="Times New Roman" w:eastAsia="Times New Roman" w:hAnsi="Times New Roman" w:cs="Times New Roman"/>
                <w:color w:val="000000" w:themeColor="text1"/>
                <w:sz w:val="24"/>
                <w:szCs w:val="24"/>
                <w:lang w:eastAsia="lv-LV"/>
              </w:rPr>
              <w:t xml:space="preserve"> (turpmāk – NVD)</w:t>
            </w:r>
            <w:r w:rsidRPr="00CF28E1">
              <w:rPr>
                <w:rFonts w:ascii="Times New Roman" w:eastAsia="Times New Roman" w:hAnsi="Times New Roman" w:cs="Times New Roman"/>
                <w:color w:val="000000" w:themeColor="text1"/>
                <w:sz w:val="24"/>
                <w:szCs w:val="24"/>
                <w:lang w:eastAsia="lv-LV"/>
              </w:rPr>
              <w:t xml:space="preserve"> un Nodarbinātības valsts aģentūra (turpmāk – NVA), Ceļu satiksmes drošības direkcija (turpmāk – CSDD), Ieslodzījuma vietu pārvalde (turpmāk – IeVP), </w:t>
            </w:r>
            <w:r w:rsidR="00A87D8B" w:rsidRPr="00CF28E1">
              <w:t xml:space="preserve"> </w:t>
            </w:r>
            <w:r w:rsidR="00A87D8B" w:rsidRPr="00CF28E1">
              <w:rPr>
                <w:rFonts w:ascii="Times New Roman" w:eastAsia="Times New Roman" w:hAnsi="Times New Roman" w:cs="Times New Roman"/>
                <w:color w:val="000000" w:themeColor="text1"/>
                <w:sz w:val="24"/>
                <w:szCs w:val="24"/>
                <w:lang w:eastAsia="lv-LV"/>
              </w:rPr>
              <w:t xml:space="preserve">RP SIA ‘’Rīgas satiksme’’, </w:t>
            </w:r>
            <w:r w:rsidRPr="00CF28E1">
              <w:rPr>
                <w:rFonts w:ascii="Times New Roman" w:eastAsia="Times New Roman" w:hAnsi="Times New Roman" w:cs="Times New Roman"/>
                <w:color w:val="000000" w:themeColor="text1"/>
                <w:sz w:val="24"/>
                <w:szCs w:val="24"/>
                <w:lang w:eastAsia="lv-LV"/>
              </w:rPr>
              <w:t>Studiju un zinātnes administrācija.</w:t>
            </w:r>
            <w:r w:rsidR="00E07EDE" w:rsidRPr="00CF28E1">
              <w:rPr>
                <w:rFonts w:ascii="Times New Roman" w:eastAsia="Times New Roman" w:hAnsi="Times New Roman" w:cs="Times New Roman"/>
                <w:color w:val="000000" w:themeColor="text1"/>
                <w:sz w:val="24"/>
                <w:szCs w:val="24"/>
                <w:lang w:eastAsia="lv-LV"/>
              </w:rPr>
              <w:t xml:space="preserve">  </w:t>
            </w:r>
            <w:r w:rsidR="00E628F1" w:rsidRPr="00CF28E1">
              <w:rPr>
                <w:rFonts w:ascii="Times New Roman" w:eastAsia="Times New Roman" w:hAnsi="Times New Roman" w:cs="Times New Roman"/>
                <w:color w:val="000000" w:themeColor="text1"/>
                <w:sz w:val="24"/>
                <w:szCs w:val="24"/>
                <w:lang w:eastAsia="lv-LV"/>
              </w:rPr>
              <w:t xml:space="preserve">Centrālās statistikas pārvaldes </w:t>
            </w:r>
            <w:r w:rsidR="00E07EDE" w:rsidRPr="00CF28E1">
              <w:rPr>
                <w:rFonts w:ascii="Times New Roman" w:eastAsia="Times New Roman" w:hAnsi="Times New Roman" w:cs="Times New Roman"/>
                <w:color w:val="000000" w:themeColor="text1"/>
                <w:sz w:val="24"/>
                <w:szCs w:val="24"/>
                <w:lang w:eastAsia="lv-LV"/>
              </w:rPr>
              <w:t xml:space="preserve">izstrādātās metodes pamatā ir identificējami personu dati un datu savietošanai tiek izmantots personas kods. </w:t>
            </w:r>
            <w:r w:rsidRPr="00CF28E1">
              <w:rPr>
                <w:rFonts w:ascii="Times New Roman" w:eastAsia="Times New Roman" w:hAnsi="Times New Roman" w:cs="Times New Roman"/>
                <w:color w:val="000000" w:themeColor="text1"/>
                <w:sz w:val="24"/>
                <w:szCs w:val="24"/>
                <w:lang w:eastAsia="lv-LV"/>
              </w:rPr>
              <w:t xml:space="preserve"> Lai mazinātu datu sniedzēju slogu, </w:t>
            </w:r>
            <w:r w:rsidR="00E628F1" w:rsidRPr="00CF28E1">
              <w:rPr>
                <w:rFonts w:ascii="Times New Roman" w:eastAsia="Times New Roman" w:hAnsi="Times New Roman" w:cs="Times New Roman"/>
                <w:color w:val="000000" w:themeColor="text1"/>
                <w:sz w:val="24"/>
                <w:szCs w:val="24"/>
                <w:lang w:eastAsia="lv-LV"/>
              </w:rPr>
              <w:t>Centrālā statistikas pārvalde</w:t>
            </w:r>
            <w:r w:rsidRPr="00CF28E1">
              <w:rPr>
                <w:rFonts w:ascii="Times New Roman" w:eastAsia="Times New Roman" w:hAnsi="Times New Roman" w:cs="Times New Roman"/>
                <w:color w:val="000000" w:themeColor="text1"/>
                <w:sz w:val="24"/>
                <w:szCs w:val="24"/>
                <w:lang w:eastAsia="lv-LV"/>
              </w:rPr>
              <w:t xml:space="preserve"> informāciju par augstākās izglītības iestāžu studentiem un absolventiem turpmāk saņems no Izglītības un zinātnes ministrijas Valsts izglītības informācijas sistēmas (līdz šim datus</w:t>
            </w:r>
            <w:r w:rsidRPr="000759FB">
              <w:rPr>
                <w:rFonts w:ascii="Times New Roman" w:eastAsia="Times New Roman" w:hAnsi="Times New Roman" w:cs="Times New Roman"/>
                <w:color w:val="000000" w:themeColor="text1"/>
                <w:sz w:val="24"/>
                <w:szCs w:val="24"/>
                <w:lang w:eastAsia="lv-LV"/>
              </w:rPr>
              <w:t xml:space="preserve"> sniedza katra augstskola atsevišķi).</w:t>
            </w:r>
          </w:p>
          <w:p w14:paraId="02273FD4" w14:textId="1C8581EE" w:rsidR="002836EE" w:rsidRPr="009F4FBE" w:rsidRDefault="001E48CF" w:rsidP="009F4FBE">
            <w:pPr>
              <w:pStyle w:val="NormalWeb"/>
              <w:tabs>
                <w:tab w:val="left" w:pos="993"/>
              </w:tabs>
              <w:spacing w:before="0" w:after="0"/>
              <w:ind w:right="11"/>
              <w:jc w:val="both"/>
              <w:rPr>
                <w:bCs/>
                <w:iCs/>
                <w:lang w:val="lv-LV"/>
              </w:rPr>
            </w:pPr>
            <w:r w:rsidRPr="00C35E1A">
              <w:rPr>
                <w:color w:val="000000" w:themeColor="text1"/>
                <w:lang w:val="lv-LV" w:eastAsia="lv-LV"/>
              </w:rPr>
              <w:t xml:space="preserve">Pēc informācijas, kas pieejama PMLP Iedzīvotāju reģistrā un citos administratīvo datu avotos, nav iespējams noteikt, vai persona atrodas ieslodzījumā. Līdz šim iedzīvotāju skaita novērtējumā tika izmantota 2011. gada tautas skaitīšanā iegūtā informācija, bet tās precizitāte strauji samazinās, jo skaitīšana notika pirms septiņiem gadiem. Ieslodzījuma vietās 2011. gadā atradās 6,8 tūkst. cilvēku. Analizējot skaitīšanas datus, iegūts novērtējums, ka tikai par 57% ieslodzīto informāciju var iegūt no citiem administratīvo datu avotiem (dati par ieslodzīto nodarbinātību, mācībām, veselības aprūpi u.c.). 2017. gada beigās ieslodzījuma vietās atradās 3,8 tūkstoši personu un, </w:t>
            </w:r>
            <w:r w:rsidRPr="00C35E1A">
              <w:rPr>
                <w:color w:val="000000" w:themeColor="text1"/>
                <w:lang w:val="lv-LV"/>
              </w:rPr>
              <w:t xml:space="preserve">ņemot vērā, ka IeVP apkopotā informācija ir vienīgais informācijas avots par šo iedzīvotāju grupu, šī informācija būtiski </w:t>
            </w:r>
            <w:r w:rsidRPr="00C35E1A">
              <w:rPr>
                <w:color w:val="000000" w:themeColor="text1"/>
                <w:lang w:val="lv-LV" w:eastAsia="lv-LV"/>
              </w:rPr>
              <w:t>palielina aprēķinātās iedzīvotāju statistikas precizitāti un ticamību</w:t>
            </w:r>
            <w:r w:rsidRPr="00CF28E1">
              <w:rPr>
                <w:color w:val="000000" w:themeColor="text1"/>
                <w:lang w:val="lv-LV" w:eastAsia="lv-LV"/>
              </w:rPr>
              <w:t>.</w:t>
            </w:r>
            <w:r w:rsidR="00BC22C3" w:rsidRPr="00CF28E1">
              <w:rPr>
                <w:color w:val="000000" w:themeColor="text1"/>
                <w:lang w:val="lv-LV" w:eastAsia="lv-LV"/>
              </w:rPr>
              <w:t xml:space="preserve"> </w:t>
            </w:r>
            <w:r w:rsidR="00E628F1" w:rsidRPr="00D727BE">
              <w:rPr>
                <w:bCs/>
                <w:iCs/>
                <w:lang w:val="lv-LV"/>
              </w:rPr>
              <w:t>Centrālajai statistikas pārvaldei</w:t>
            </w:r>
            <w:r w:rsidR="00BC22C3" w:rsidRPr="00D727BE">
              <w:rPr>
                <w:bCs/>
                <w:iCs/>
                <w:lang w:val="lv-LV"/>
              </w:rPr>
              <w:t xml:space="preserve"> tiesības saņemt datus izriet no Statistikas likuma 14. un 15. panta. Datu</w:t>
            </w:r>
            <w:r w:rsidR="00D017EC" w:rsidRPr="00D727BE">
              <w:rPr>
                <w:bCs/>
                <w:iCs/>
                <w:lang w:val="lv-LV"/>
              </w:rPr>
              <w:t>s</w:t>
            </w:r>
            <w:r w:rsidR="00BC22C3" w:rsidRPr="00D727BE">
              <w:rPr>
                <w:bCs/>
                <w:iCs/>
                <w:lang w:val="lv-LV"/>
              </w:rPr>
              <w:t xml:space="preserve"> par sodāmību nepieciešams saņemt tikai tādā apmērā, lai konstatētu, ka persona atrodas ieslodzījumā. Šāda informācija nepieciešama, lai saskaņā ar Eiropas Parlamenta un Padomes 2008. gada 9. jūlija Regulas (EK) Nr. 763/2008 par iedzīvotāju un mājokļu skaitīšanu 5. panta un Komisijas 2017. gada 20. aprīļa Regulas (ES) 2017/712, ar ko nosaka pārskata gadu un statistikas datu un metadatu programmu iedzīvotāju un mājokļu skaitīšanai, kas paredzēta Eiropas Parlamenta un Padomes Regulā (EK) Nr. 763/2008 un</w:t>
            </w:r>
            <w:r w:rsidR="00BC22C3" w:rsidRPr="00D727BE">
              <w:rPr>
                <w:lang w:val="lv-LV"/>
              </w:rPr>
              <w:t xml:space="preserve"> </w:t>
            </w:r>
            <w:r w:rsidR="00BC22C3" w:rsidRPr="00D727BE">
              <w:rPr>
                <w:bCs/>
                <w:iCs/>
                <w:lang w:val="lv-LV"/>
              </w:rPr>
              <w:t>Eiropas Parlamenta un Padomes Regulas (ES) Nr.1260/2013 (2013.</w:t>
            </w:r>
            <w:r w:rsidR="00CF28E1" w:rsidRPr="00D727BE">
              <w:rPr>
                <w:bCs/>
                <w:iCs/>
                <w:lang w:val="lv-LV"/>
              </w:rPr>
              <w:t xml:space="preserve"> </w:t>
            </w:r>
            <w:r w:rsidR="00BC22C3" w:rsidRPr="00D727BE">
              <w:rPr>
                <w:bCs/>
                <w:iCs/>
                <w:lang w:val="lv-LV"/>
              </w:rPr>
              <w:t>gada 20.</w:t>
            </w:r>
            <w:r w:rsidR="00CF28E1" w:rsidRPr="00D727BE">
              <w:rPr>
                <w:bCs/>
                <w:iCs/>
                <w:lang w:val="lv-LV"/>
              </w:rPr>
              <w:t xml:space="preserve"> </w:t>
            </w:r>
            <w:r w:rsidR="00BC22C3" w:rsidRPr="00D727BE">
              <w:rPr>
                <w:bCs/>
                <w:iCs/>
                <w:lang w:val="lv-LV"/>
              </w:rPr>
              <w:t>novembris) par Eiropas demogrāfijas statistiku 2.</w:t>
            </w:r>
            <w:r w:rsidR="00CF28E1" w:rsidRPr="00D727BE">
              <w:rPr>
                <w:bCs/>
                <w:iCs/>
                <w:lang w:val="lv-LV"/>
              </w:rPr>
              <w:t xml:space="preserve"> </w:t>
            </w:r>
            <w:r w:rsidR="00BC22C3" w:rsidRPr="00D727BE">
              <w:rPr>
                <w:bCs/>
                <w:iCs/>
                <w:lang w:val="lv-LV"/>
              </w:rPr>
              <w:t>panta c) un d) punktu un 3.</w:t>
            </w:r>
            <w:r w:rsidR="00CF28E1" w:rsidRPr="00D727BE">
              <w:rPr>
                <w:bCs/>
                <w:iCs/>
                <w:lang w:val="lv-LV"/>
              </w:rPr>
              <w:t xml:space="preserve"> </w:t>
            </w:r>
            <w:r w:rsidR="00BC22C3" w:rsidRPr="00D727BE">
              <w:rPr>
                <w:bCs/>
                <w:iCs/>
                <w:lang w:val="lv-LV"/>
              </w:rPr>
              <w:t>panta 1.</w:t>
            </w:r>
            <w:r w:rsidR="00CF28E1" w:rsidRPr="00D727BE">
              <w:rPr>
                <w:bCs/>
                <w:iCs/>
                <w:lang w:val="lv-LV"/>
              </w:rPr>
              <w:t xml:space="preserve"> </w:t>
            </w:r>
            <w:r w:rsidR="00BC22C3" w:rsidRPr="00D727BE">
              <w:rPr>
                <w:bCs/>
                <w:iCs/>
                <w:lang w:val="lv-LV"/>
              </w:rPr>
              <w:t>punktu iegūtu informāciju par iedzīvotāju pastāvīgo dzīvesvietu un mājokļiem.</w:t>
            </w:r>
            <w:r w:rsidR="00D017EC" w:rsidRPr="00D727BE">
              <w:rPr>
                <w:bCs/>
                <w:iCs/>
                <w:lang w:val="lv-LV"/>
              </w:rPr>
              <w:t xml:space="preserve"> </w:t>
            </w:r>
            <w:r w:rsidRPr="00D727BE">
              <w:rPr>
                <w:color w:val="000000" w:themeColor="text1"/>
                <w:lang w:val="lv-LV"/>
              </w:rPr>
              <w:t>Apstrādājot informāciju par personām,</w:t>
            </w:r>
            <w:r w:rsidRPr="00996B7D">
              <w:rPr>
                <w:color w:val="000000" w:themeColor="text1"/>
                <w:lang w:val="lv-LV"/>
              </w:rPr>
              <w:t xml:space="preserve"> kuras atrodas ieslodzījuma vietās, netiek apstrādāta informācija par to izdarītajiem pārkāpumiem, bet gan informācija par to personas kodu, ieslodzījuma vietas </w:t>
            </w:r>
            <w:r w:rsidRPr="00996B7D">
              <w:rPr>
                <w:color w:val="000000" w:themeColor="text1"/>
                <w:lang w:val="lv-LV" w:eastAsia="lv-LV"/>
              </w:rPr>
              <w:t xml:space="preserve">Administratīvo teritoriju un teritoriālo vienību klasifikatora (turpmāk </w:t>
            </w:r>
            <w:r w:rsidRPr="00996B7D">
              <w:rPr>
                <w:color w:val="000000" w:themeColor="text1"/>
                <w:lang w:val="lv-LV"/>
              </w:rPr>
              <w:t xml:space="preserve"> – </w:t>
            </w:r>
            <w:r w:rsidRPr="00996B7D">
              <w:rPr>
                <w:color w:val="000000" w:themeColor="text1"/>
                <w:lang w:val="lv-LV" w:eastAsia="lv-LV"/>
              </w:rPr>
              <w:t xml:space="preserve">ATVK) </w:t>
            </w:r>
            <w:r w:rsidRPr="00996B7D">
              <w:rPr>
                <w:color w:val="000000" w:themeColor="text1"/>
                <w:lang w:val="lv-LV"/>
              </w:rPr>
              <w:t>kodu, kā arī soda izciešanas ilgumu.</w:t>
            </w:r>
            <w:r w:rsidR="005256B9" w:rsidRPr="00996B7D">
              <w:rPr>
                <w:color w:val="000000" w:themeColor="text1"/>
                <w:lang w:val="lv-LV"/>
              </w:rPr>
              <w:t xml:space="preserve"> </w:t>
            </w:r>
            <w:r w:rsidRPr="005931A1">
              <w:rPr>
                <w:color w:val="000000" w:themeColor="text1"/>
                <w:lang w:val="lv-LV" w:eastAsia="lv-LV"/>
              </w:rPr>
              <w:t xml:space="preserve"> </w:t>
            </w:r>
          </w:p>
          <w:p w14:paraId="4341E830" w14:textId="50C61A23" w:rsidR="00E07EDE" w:rsidRPr="000759FB" w:rsidRDefault="001E48CF" w:rsidP="00E07EDE">
            <w:pPr>
              <w:jc w:val="both"/>
              <w:rPr>
                <w:rFonts w:ascii="Times New Roman" w:eastAsia="Times New Roman" w:hAnsi="Times New Roman" w:cs="Times New Roman"/>
                <w:color w:val="000000" w:themeColor="text1"/>
                <w:sz w:val="24"/>
                <w:szCs w:val="24"/>
                <w:lang w:eastAsia="lv-LV"/>
              </w:rPr>
            </w:pPr>
            <w:r w:rsidRPr="00CF28E1">
              <w:rPr>
                <w:rFonts w:ascii="Times New Roman" w:eastAsia="Times New Roman" w:hAnsi="Times New Roman" w:cs="Times New Roman"/>
                <w:color w:val="000000" w:themeColor="text1"/>
                <w:sz w:val="24"/>
                <w:szCs w:val="24"/>
                <w:lang w:eastAsia="lv-LV"/>
              </w:rPr>
              <w:t xml:space="preserve">Dati no </w:t>
            </w:r>
            <w:r w:rsidR="00A87D8B" w:rsidRPr="00CF28E1">
              <w:t xml:space="preserve"> </w:t>
            </w:r>
            <w:r w:rsidR="00A87D8B" w:rsidRPr="00CF28E1">
              <w:rPr>
                <w:rFonts w:ascii="Times New Roman" w:eastAsia="Times New Roman" w:hAnsi="Times New Roman" w:cs="Times New Roman"/>
                <w:color w:val="000000" w:themeColor="text1"/>
                <w:sz w:val="24"/>
                <w:szCs w:val="24"/>
                <w:lang w:eastAsia="lv-LV"/>
              </w:rPr>
              <w:t xml:space="preserve">RP SIA ‘’Rīgas satiksme’’ </w:t>
            </w:r>
            <w:r w:rsidRPr="00CF28E1">
              <w:rPr>
                <w:rFonts w:ascii="Times New Roman" w:eastAsia="Times New Roman" w:hAnsi="Times New Roman" w:cs="Times New Roman"/>
                <w:color w:val="000000" w:themeColor="text1"/>
                <w:sz w:val="24"/>
                <w:szCs w:val="24"/>
                <w:lang w:eastAsia="lv-LV"/>
              </w:rPr>
              <w:t>par personalizēto e-talonu</w:t>
            </w:r>
            <w:r w:rsidRPr="00CF28E1">
              <w:rPr>
                <w:rStyle w:val="FootnoteReference"/>
                <w:rFonts w:ascii="Times New Roman" w:eastAsia="Times New Roman" w:hAnsi="Times New Roman" w:cs="Times New Roman"/>
                <w:color w:val="000000" w:themeColor="text1"/>
                <w:sz w:val="24"/>
                <w:szCs w:val="24"/>
                <w:lang w:eastAsia="lv-LV"/>
              </w:rPr>
              <w:footnoteReference w:id="1"/>
            </w:r>
            <w:r w:rsidRPr="00CF28E1">
              <w:rPr>
                <w:rFonts w:ascii="Times New Roman" w:eastAsia="Times New Roman" w:hAnsi="Times New Roman" w:cs="Times New Roman"/>
                <w:color w:val="000000" w:themeColor="text1"/>
                <w:sz w:val="24"/>
                <w:szCs w:val="24"/>
                <w:lang w:eastAsia="lv-LV"/>
              </w:rPr>
              <w:t xml:space="preserve"> lietotājiem, sniedz informāciju par gandrīz 300 000 personām, kuras izmanto </w:t>
            </w:r>
            <w:r w:rsidR="00A87D8B" w:rsidRPr="00CF28E1">
              <w:t xml:space="preserve"> </w:t>
            </w:r>
            <w:r w:rsidR="00A87D8B" w:rsidRPr="00CF28E1">
              <w:rPr>
                <w:rFonts w:ascii="Times New Roman" w:eastAsia="Times New Roman" w:hAnsi="Times New Roman" w:cs="Times New Roman"/>
                <w:color w:val="000000" w:themeColor="text1"/>
                <w:sz w:val="24"/>
                <w:szCs w:val="24"/>
                <w:lang w:eastAsia="lv-LV"/>
              </w:rPr>
              <w:t xml:space="preserve">RP SIA ‘’Rīgas satiksme’’ </w:t>
            </w:r>
            <w:r w:rsidRPr="00CF28E1">
              <w:rPr>
                <w:rFonts w:ascii="Times New Roman" w:eastAsia="Times New Roman" w:hAnsi="Times New Roman" w:cs="Times New Roman"/>
                <w:color w:val="000000" w:themeColor="text1"/>
                <w:sz w:val="24"/>
                <w:szCs w:val="24"/>
                <w:lang w:eastAsia="lv-LV"/>
              </w:rPr>
              <w:t xml:space="preserve">piedāvātos pakalpojumus (sabiedriskā transporta pakalpojumus, autostāvvietas). Šie dati Pārvaldei ļauj identificēt to iedzīvotāju skaitu, kas atrodas, uzturas šobrīd Latvijā. </w:t>
            </w:r>
            <w:r w:rsidR="00E07EDE" w:rsidRPr="00CF28E1">
              <w:rPr>
                <w:rFonts w:ascii="Times New Roman" w:eastAsia="Times New Roman" w:hAnsi="Times New Roman" w:cs="Times New Roman"/>
                <w:color w:val="000000" w:themeColor="text1"/>
                <w:sz w:val="24"/>
                <w:szCs w:val="24"/>
                <w:lang w:eastAsia="lv-LV"/>
              </w:rPr>
              <w:t xml:space="preserve">Lai datus izmantotu iedzīvotāju skaita novērtējumā, tiem ir jābūt personu līmenī un identificējamiem, jo </w:t>
            </w:r>
            <w:r w:rsidR="00E628F1" w:rsidRPr="00CF28E1">
              <w:rPr>
                <w:rFonts w:ascii="Times New Roman" w:eastAsia="Times New Roman" w:hAnsi="Times New Roman" w:cs="Times New Roman"/>
                <w:color w:val="000000" w:themeColor="text1"/>
                <w:sz w:val="24"/>
                <w:szCs w:val="24"/>
                <w:lang w:eastAsia="lv-LV"/>
              </w:rPr>
              <w:t>Centrālās statistikas p</w:t>
            </w:r>
            <w:r w:rsidR="00E07EDE" w:rsidRPr="00CF28E1">
              <w:rPr>
                <w:rFonts w:ascii="Times New Roman" w:eastAsia="Times New Roman" w:hAnsi="Times New Roman" w:cs="Times New Roman"/>
                <w:color w:val="000000" w:themeColor="text1"/>
                <w:sz w:val="24"/>
                <w:szCs w:val="24"/>
                <w:lang w:eastAsia="lv-LV"/>
              </w:rPr>
              <w:t>ārvaldes izstrādātā metode balstās uz individuālajiem datiem – novērtējums par dzīvesvietu Latvijā vai ārpus tiek veikts personu līmenī.</w:t>
            </w:r>
          </w:p>
          <w:p w14:paraId="36C85D97" w14:textId="708F4473" w:rsidR="002836EE" w:rsidRPr="000759FB" w:rsidRDefault="002836EE" w:rsidP="002836EE">
            <w:pPr>
              <w:jc w:val="both"/>
              <w:rPr>
                <w:rFonts w:ascii="Times New Roman" w:eastAsia="Times New Roman" w:hAnsi="Times New Roman" w:cs="Times New Roman"/>
                <w:color w:val="000000" w:themeColor="text1"/>
                <w:sz w:val="24"/>
                <w:szCs w:val="24"/>
                <w:lang w:eastAsia="lv-LV"/>
              </w:rPr>
            </w:pPr>
          </w:p>
          <w:p w14:paraId="3FBB3ED4" w14:textId="77777777" w:rsidR="002836EE" w:rsidRPr="000759FB" w:rsidRDefault="001E48CF" w:rsidP="002836EE">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Studiju un zinātnes administrācijas dati par personām, kuras saņēmušas kredītus studijām ārzemēs, ir vienīgais datu avots par šīm personām. Minētā iestāde saņem un uzkrāj datus arī par ārzemēs studējošo iegūto izglītības līmeni, kas nepieciešams 2021. gada tautas skaitīšanai. Studiju un zinātnes administrācijas sniegto datu apjoms nav skaitliski liels (apmēram 1000 ieraksti), tomēr iegūto datu ticamība ļauj precīzāk noteikt problemātiskās grupas</w:t>
            </w:r>
            <w:r>
              <w:rPr>
                <w:rStyle w:val="FootnoteReference"/>
                <w:rFonts w:ascii="Times New Roman" w:eastAsia="Times New Roman" w:hAnsi="Times New Roman" w:cs="Times New Roman"/>
                <w:color w:val="000000" w:themeColor="text1"/>
                <w:sz w:val="24"/>
                <w:szCs w:val="24"/>
                <w:lang w:eastAsia="lv-LV"/>
              </w:rPr>
              <w:footnoteReference w:id="2"/>
            </w:r>
            <w:r w:rsidRPr="000759FB">
              <w:rPr>
                <w:rFonts w:ascii="Times New Roman" w:eastAsia="Times New Roman" w:hAnsi="Times New Roman" w:cs="Times New Roman"/>
                <w:color w:val="000000" w:themeColor="text1"/>
                <w:sz w:val="24"/>
                <w:szCs w:val="24"/>
                <w:lang w:eastAsia="lv-LV"/>
              </w:rPr>
              <w:t xml:space="preserve"> (jauniešu virs 20 gadiem) pastāvīgo dzīvesvietu, kā arī pašlaik tas ir vienīgais pieejamais datu avots par Latvijas iedzīvotāju iegūto izglītību ārvalstīs. </w:t>
            </w:r>
          </w:p>
          <w:p w14:paraId="0D6614C0" w14:textId="7B55F4B2" w:rsidR="002836EE" w:rsidRPr="000759FB" w:rsidRDefault="001E48CF" w:rsidP="002836EE">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Informācijas precizēšanai  par personām, kuras saņem valsts finansētus ilgstošas sociālās aprūpes un sociālās rehabilitācijas pakalpojumus, tiek izmantoti dati no Labklājības ministrijas, jo informācija PMLP Iedzīvotāju reģistrā par šo personu dzīvesvietu nav pilnīga. </w:t>
            </w:r>
            <w:r w:rsidR="00A622A4" w:rsidRPr="000759FB">
              <w:rPr>
                <w:rFonts w:ascii="Times New Roman" w:eastAsia="Times New Roman" w:hAnsi="Times New Roman" w:cs="Times New Roman"/>
                <w:color w:val="000000" w:themeColor="text1"/>
                <w:sz w:val="24"/>
                <w:szCs w:val="24"/>
                <w:lang w:eastAsia="lv-LV"/>
              </w:rPr>
              <w:t xml:space="preserve"> Līdzīgi tiek precizēta informācija </w:t>
            </w:r>
            <w:r w:rsidR="00A622A4">
              <w:rPr>
                <w:rFonts w:ascii="Times New Roman" w:eastAsia="Times New Roman" w:hAnsi="Times New Roman" w:cs="Times New Roman"/>
                <w:color w:val="000000" w:themeColor="text1"/>
                <w:sz w:val="24"/>
                <w:szCs w:val="24"/>
                <w:lang w:eastAsia="lv-LV"/>
              </w:rPr>
              <w:t xml:space="preserve">no </w:t>
            </w:r>
            <w:r w:rsidR="00A622A4" w:rsidRPr="00410288">
              <w:rPr>
                <w:rFonts w:ascii="Times New Roman" w:eastAsia="Times New Roman" w:hAnsi="Times New Roman" w:cs="Times New Roman"/>
                <w:color w:val="000000" w:themeColor="text1"/>
                <w:sz w:val="24"/>
                <w:szCs w:val="24"/>
                <w:lang w:eastAsia="lv-LV"/>
              </w:rPr>
              <w:t>sociālās palīdzības un sociālo pakalpojumu administrēšanas lietojumprogramma</w:t>
            </w:r>
            <w:r w:rsidR="00A622A4">
              <w:rPr>
                <w:rFonts w:ascii="Times New Roman" w:eastAsia="Times New Roman" w:hAnsi="Times New Roman" w:cs="Times New Roman"/>
                <w:color w:val="000000" w:themeColor="text1"/>
                <w:sz w:val="24"/>
                <w:szCs w:val="24"/>
                <w:lang w:eastAsia="lv-LV"/>
              </w:rPr>
              <w:t>s</w:t>
            </w:r>
            <w:r w:rsidR="00A622A4" w:rsidRPr="00410288">
              <w:rPr>
                <w:rFonts w:ascii="Times New Roman" w:eastAsia="Times New Roman" w:hAnsi="Times New Roman" w:cs="Times New Roman"/>
                <w:color w:val="000000" w:themeColor="text1"/>
                <w:sz w:val="24"/>
                <w:szCs w:val="24"/>
                <w:lang w:eastAsia="lv-LV"/>
              </w:rPr>
              <w:t xml:space="preserve"> SOPA </w:t>
            </w:r>
            <w:r w:rsidR="00A622A4" w:rsidRPr="000759FB">
              <w:rPr>
                <w:rFonts w:ascii="Times New Roman" w:eastAsia="Times New Roman" w:hAnsi="Times New Roman" w:cs="Times New Roman"/>
                <w:color w:val="000000" w:themeColor="text1"/>
                <w:sz w:val="24"/>
                <w:szCs w:val="24"/>
                <w:lang w:eastAsia="lv-LV"/>
              </w:rPr>
              <w:t xml:space="preserve">par personām pašvaldību ilgstošas sociālās aprūpes un rehabilitācijas iestādēs un nakts patversmju pakalpojumu saņēmējiem, izmantojot pašvaldību sniegtos datus (informācija par šo personu pastāvīgo dzīvesvietu PMLP iedzīvotāju reģistrā nav pilnīga). Lai pilnīgāk aptvertu datus par personām sociālās aprūpes iestādēs, tiek izmantoti arī Valsts sociālās apdrošināšanas aģentūras dati par personām, kas saņem pensiju vai pabalstu un ir attiecīgo iestāžu klienti. </w:t>
            </w:r>
          </w:p>
          <w:p w14:paraId="4560B048" w14:textId="780CB483" w:rsidR="002836EE" w:rsidRPr="00CF28E1" w:rsidRDefault="001E48CF" w:rsidP="002836EE">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5.4. Ņemot vērā anotācijas 4. un 5. punktā minēto, ir saprotams, ka no personas datu vākšanas un apstrādes iedzīvotāju statistikas nodrošināšanai sabiedrības ieguvums ir lielāks nekā iespējamais fizisko personu tiesību uz privātumu aizskārums, tādēļ iepriekš minēto institūciju </w:t>
            </w:r>
            <w:r w:rsidRPr="00CF28E1">
              <w:rPr>
                <w:rFonts w:ascii="Times New Roman" w:eastAsia="Times New Roman" w:hAnsi="Times New Roman" w:cs="Times New Roman"/>
                <w:color w:val="000000" w:themeColor="text1"/>
                <w:sz w:val="24"/>
                <w:szCs w:val="24"/>
                <w:lang w:eastAsia="lv-LV"/>
              </w:rPr>
              <w:t>rīcībā esošo personas datu izmantošana iedzīvotāju statistikas nodrošināšanai ir samērīga un iegūtais sabiedriskais labums būtiski pārsniedz personas tiesību ierobežojumu</w:t>
            </w:r>
            <w:r w:rsidR="00C35E1A" w:rsidRPr="00CF28E1">
              <w:rPr>
                <w:rFonts w:ascii="Times New Roman" w:eastAsia="Times New Roman" w:hAnsi="Times New Roman" w:cs="Times New Roman"/>
                <w:color w:val="000000" w:themeColor="text1"/>
                <w:sz w:val="24"/>
                <w:szCs w:val="24"/>
                <w:lang w:eastAsia="lv-LV"/>
              </w:rPr>
              <w:t>, ko rada m</w:t>
            </w:r>
            <w:r w:rsidR="008B73BE" w:rsidRPr="00CF28E1">
              <w:rPr>
                <w:rFonts w:ascii="Times New Roman" w:eastAsia="Times New Roman" w:hAnsi="Times New Roman" w:cs="Times New Roman"/>
                <w:color w:val="000000" w:themeColor="text1"/>
                <w:sz w:val="24"/>
                <w:szCs w:val="24"/>
                <w:lang w:eastAsia="lv-LV"/>
              </w:rPr>
              <w:t>i</w:t>
            </w:r>
            <w:r w:rsidR="00C35E1A" w:rsidRPr="00CF28E1">
              <w:rPr>
                <w:rFonts w:ascii="Times New Roman" w:eastAsia="Times New Roman" w:hAnsi="Times New Roman" w:cs="Times New Roman"/>
                <w:color w:val="000000" w:themeColor="text1"/>
                <w:sz w:val="24"/>
                <w:szCs w:val="24"/>
                <w:lang w:eastAsia="lv-LV"/>
              </w:rPr>
              <w:t>nētā apstrāde.</w:t>
            </w:r>
          </w:p>
          <w:p w14:paraId="2957A23C" w14:textId="77777777" w:rsidR="002836EE" w:rsidRPr="00CF28E1" w:rsidRDefault="002836EE" w:rsidP="002836EE">
            <w:pPr>
              <w:jc w:val="both"/>
              <w:rPr>
                <w:rFonts w:ascii="Times New Roman" w:eastAsia="Times New Roman" w:hAnsi="Times New Roman" w:cs="Times New Roman"/>
                <w:color w:val="000000" w:themeColor="text1"/>
                <w:sz w:val="24"/>
                <w:szCs w:val="24"/>
                <w:lang w:eastAsia="lv-LV"/>
              </w:rPr>
            </w:pPr>
          </w:p>
          <w:p w14:paraId="21F796BD" w14:textId="21E2507A" w:rsidR="002836EE" w:rsidRPr="00CF28E1" w:rsidRDefault="001E48CF" w:rsidP="002836EE">
            <w:pPr>
              <w:jc w:val="both"/>
              <w:rPr>
                <w:rFonts w:ascii="Times New Roman" w:hAnsi="Times New Roman" w:cs="Times New Roman"/>
                <w:color w:val="000000" w:themeColor="text1"/>
                <w:sz w:val="24"/>
                <w:szCs w:val="24"/>
              </w:rPr>
            </w:pPr>
            <w:r w:rsidRPr="00CF28E1">
              <w:rPr>
                <w:rFonts w:ascii="Times New Roman" w:eastAsia="Times New Roman" w:hAnsi="Times New Roman" w:cs="Times New Roman"/>
                <w:color w:val="000000" w:themeColor="text1"/>
                <w:sz w:val="24"/>
                <w:szCs w:val="24"/>
                <w:lang w:eastAsia="lv-LV"/>
              </w:rPr>
              <w:t xml:space="preserve">6. </w:t>
            </w:r>
            <w:r w:rsidRPr="00CF28E1">
              <w:rPr>
                <w:rFonts w:ascii="Times New Roman" w:hAnsi="Times New Roman" w:cs="Times New Roman"/>
                <w:color w:val="000000" w:themeColor="text1"/>
                <w:sz w:val="24"/>
                <w:szCs w:val="24"/>
              </w:rPr>
              <w:t>Personas datu apstrāde ārējās tirdzniecības statistikā ir nepieciešama, lai apkopotu preču tirdzniecības statistiku ar trešajām valstīm (</w:t>
            </w:r>
            <w:r w:rsidRPr="00CF28E1">
              <w:rPr>
                <w:rFonts w:ascii="Times New Roman" w:eastAsia="Times New Roman" w:hAnsi="Times New Roman" w:cs="Times New Roman"/>
                <w:color w:val="000000" w:themeColor="text1"/>
                <w:sz w:val="24"/>
                <w:szCs w:val="24"/>
                <w:lang w:eastAsia="lv-LV"/>
              </w:rPr>
              <w:t>skatīt Ministru kabineta noteikumu pielikuma 1. tabulas 3. sadaļu “Ārējā tirdzniecība”</w:t>
            </w:r>
            <w:r w:rsidRPr="00CF28E1">
              <w:rPr>
                <w:rFonts w:ascii="Times New Roman" w:hAnsi="Times New Roman" w:cs="Times New Roman"/>
                <w:color w:val="000000" w:themeColor="text1"/>
                <w:sz w:val="24"/>
                <w:szCs w:val="24"/>
              </w:rPr>
              <w:t xml:space="preserve">). Šādas statistikas apkopošanu nosaka Eiropas Parlamenta un Padomes 2009. gada 6. maija regula (EK) </w:t>
            </w:r>
            <w:r w:rsidR="00D612E6" w:rsidRPr="00CF28E1">
              <w:rPr>
                <w:rFonts w:ascii="Times New Roman" w:hAnsi="Times New Roman" w:cs="Times New Roman"/>
                <w:color w:val="000000" w:themeColor="text1"/>
                <w:sz w:val="24"/>
                <w:szCs w:val="24"/>
              </w:rPr>
              <w:t>N</w:t>
            </w:r>
            <w:r w:rsidRPr="00CF28E1">
              <w:rPr>
                <w:rFonts w:ascii="Times New Roman" w:hAnsi="Times New Roman" w:cs="Times New Roman"/>
                <w:color w:val="000000" w:themeColor="text1"/>
                <w:sz w:val="24"/>
                <w:szCs w:val="24"/>
              </w:rPr>
              <w:t>r.</w:t>
            </w:r>
            <w:r w:rsidR="00D612E6" w:rsidRPr="00CF28E1">
              <w:rPr>
                <w:rFonts w:ascii="Times New Roman" w:hAnsi="Times New Roman" w:cs="Times New Roman"/>
                <w:color w:val="000000" w:themeColor="text1"/>
                <w:sz w:val="24"/>
                <w:szCs w:val="24"/>
              </w:rPr>
              <w:t xml:space="preserve"> </w:t>
            </w:r>
            <w:r w:rsidRPr="00CF28E1">
              <w:rPr>
                <w:rFonts w:ascii="Times New Roman" w:hAnsi="Times New Roman" w:cs="Times New Roman"/>
                <w:color w:val="000000" w:themeColor="text1"/>
                <w:sz w:val="24"/>
                <w:szCs w:val="24"/>
              </w:rPr>
              <w:t>471/2009 par Kopienas statistiku attiecībā uz ārējo tirdzniecību ar ārpuskopienas valstīm un par Padomes regulas (EK) Nr. 1172/95 atcelšanu. Katrai no  Eiropas Savienības (</w:t>
            </w:r>
            <w:r w:rsidRPr="00CF28E1">
              <w:rPr>
                <w:rFonts w:ascii="Times New Roman" w:eastAsia="Times New Roman" w:hAnsi="Times New Roman" w:cs="Times New Roman"/>
                <w:color w:val="000000" w:themeColor="text1"/>
                <w:sz w:val="24"/>
                <w:szCs w:val="24"/>
                <w:lang w:eastAsia="lv-LV"/>
              </w:rPr>
              <w:t xml:space="preserve">turpmāk – </w:t>
            </w:r>
            <w:r w:rsidRPr="00CF28E1">
              <w:rPr>
                <w:rFonts w:ascii="Times New Roman" w:hAnsi="Times New Roman" w:cs="Times New Roman"/>
                <w:color w:val="000000" w:themeColor="text1"/>
                <w:sz w:val="24"/>
                <w:szCs w:val="24"/>
              </w:rPr>
              <w:t>ES) dalībvalstīm ir jāuzskaita preču eksports un imports, kuras tiek izvestas no ES statistikas teritorijas vai tiek ievestas ES statistikas teritorijā. Ārējās tirdzniecības statistikā ar trešajām valstīm ir jāiekļauj visas preces (izņemot atsevišķas metodisku apsvērumu dēļ regulā minētās preces), kuras šķērsojušas ES statistikas teritoriju un neatkarīgi no tā, vai preču eksportētājs vai importētājs ir fiziska persona, juridiska persona vai valsts institūcija.</w:t>
            </w:r>
          </w:p>
          <w:p w14:paraId="325E9A51" w14:textId="77777777" w:rsidR="002836EE" w:rsidRPr="00CF28E1" w:rsidRDefault="001E48CF" w:rsidP="002836EE">
            <w:pPr>
              <w:jc w:val="both"/>
              <w:rPr>
                <w:rFonts w:ascii="Times New Roman" w:eastAsia="Times New Roman" w:hAnsi="Times New Roman" w:cs="Times New Roman"/>
                <w:color w:val="000000" w:themeColor="text1"/>
                <w:sz w:val="24"/>
                <w:szCs w:val="24"/>
                <w:lang w:eastAsia="lv-LV"/>
              </w:rPr>
            </w:pPr>
            <w:r w:rsidRPr="00CF28E1">
              <w:rPr>
                <w:rFonts w:ascii="Times New Roman" w:hAnsi="Times New Roman" w:cs="Times New Roman"/>
                <w:color w:val="000000" w:themeColor="text1"/>
                <w:sz w:val="24"/>
                <w:szCs w:val="24"/>
              </w:rPr>
              <w:t xml:space="preserve">Saskaņā ar Regulu šīs statistikas galvenais datu avots ir muitas deklarācija. Informāciju no muitas deklarācijām Pārvalde saņem no VID saskaņā ar noslēgto līgumu </w:t>
            </w:r>
            <w:r w:rsidRPr="00CF28E1">
              <w:rPr>
                <w:rFonts w:ascii="Times New Roman" w:eastAsia="Times New Roman" w:hAnsi="Times New Roman" w:cs="Times New Roman"/>
                <w:color w:val="000000" w:themeColor="text1"/>
                <w:sz w:val="24"/>
                <w:szCs w:val="24"/>
                <w:lang w:eastAsia="lv-LV"/>
              </w:rPr>
              <w:t>"Starpresoru vienošanās par sadarbību ārējās tirdzniecības statistikas jomā”. Tā kā ārējās tirdzniecības statistikas galvenais objekts ir preces, tad Pārvalde pēc muitas deklarāciju datu saņemšanas fizisko personu identifikatorus (vārds, uzvārds, personas kods) anonimizē, un tālākajā datu apstrādē fiziskās personas vairs nav iespējams identificēt.</w:t>
            </w:r>
          </w:p>
          <w:p w14:paraId="7252DE1A" w14:textId="77777777" w:rsidR="002836EE" w:rsidRPr="00CF28E1" w:rsidRDefault="002836EE" w:rsidP="002836EE">
            <w:pPr>
              <w:jc w:val="both"/>
              <w:rPr>
                <w:rFonts w:ascii="Times New Roman" w:hAnsi="Times New Roman" w:cs="Times New Roman"/>
                <w:color w:val="000000" w:themeColor="text1"/>
                <w:sz w:val="24"/>
                <w:szCs w:val="24"/>
              </w:rPr>
            </w:pPr>
          </w:p>
          <w:p w14:paraId="701F92FD" w14:textId="46A9CC80" w:rsidR="002836EE" w:rsidRPr="000759FB" w:rsidRDefault="001E48CF" w:rsidP="002836EE">
            <w:pPr>
              <w:jc w:val="both"/>
              <w:rPr>
                <w:rFonts w:ascii="Times New Roman" w:hAnsi="Times New Roman" w:cs="Times New Roman"/>
                <w:color w:val="000000" w:themeColor="text1"/>
                <w:sz w:val="24"/>
                <w:szCs w:val="24"/>
              </w:rPr>
            </w:pPr>
            <w:r w:rsidRPr="00CF28E1">
              <w:rPr>
                <w:rFonts w:ascii="Times New Roman" w:hAnsi="Times New Roman" w:cs="Times New Roman"/>
                <w:color w:val="000000" w:themeColor="text1"/>
                <w:sz w:val="24"/>
                <w:szCs w:val="24"/>
              </w:rPr>
              <w:t xml:space="preserve">7. </w:t>
            </w:r>
            <w:r w:rsidRPr="00CF28E1">
              <w:rPr>
                <w:rFonts w:ascii="Times New Roman" w:hAnsi="Times New Roman" w:cs="Times New Roman"/>
                <w:color w:val="000000" w:themeColor="text1"/>
                <w:sz w:val="24"/>
                <w:szCs w:val="24"/>
                <w:shd w:val="clear" w:color="auto" w:fill="FFFFFF" w:themeFill="background1"/>
              </w:rPr>
              <w:t>Lauksaimniecības statistikā respondējošā vienība ir lauku saimniecība, kas ir</w:t>
            </w:r>
            <w:r w:rsidRPr="00CF28E1">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w:t>
            </w:r>
            <w:r w:rsidRPr="00CF28E1">
              <w:rPr>
                <w:rFonts w:ascii="Times New Roman" w:hAnsi="Times New Roman" w:cs="Times New Roman"/>
                <w:color w:val="000000" w:themeColor="text1"/>
                <w:sz w:val="24"/>
                <w:szCs w:val="24"/>
              </w:rPr>
              <w:lastRenderedPageBreak/>
              <w:t xml:space="preserve">zemē. Saimniecība var ražot arī nelauksaimnieciskus produktus un sniegt nelauksaimnieciskus pakalpojumus. Lauku saimniecība var būt gan juridiska persona (reģistrēta </w:t>
            </w:r>
            <w:r w:rsidR="00296C90" w:rsidRPr="00CF28E1">
              <w:rPr>
                <w:rFonts w:ascii="Times New Roman" w:hAnsi="Times New Roman" w:cs="Times New Roman"/>
                <w:color w:val="000000" w:themeColor="text1"/>
                <w:sz w:val="24"/>
                <w:szCs w:val="24"/>
              </w:rPr>
              <w:t xml:space="preserve">Latvijas </w:t>
            </w:r>
            <w:r w:rsidR="00560062" w:rsidRPr="00CF28E1">
              <w:rPr>
                <w:rFonts w:ascii="Times New Roman" w:hAnsi="Times New Roman" w:cs="Times New Roman"/>
                <w:color w:val="000000" w:themeColor="text1"/>
                <w:sz w:val="24"/>
                <w:szCs w:val="24"/>
              </w:rPr>
              <w:t xml:space="preserve">Republikas </w:t>
            </w:r>
            <w:r w:rsidRPr="00CF28E1">
              <w:rPr>
                <w:rFonts w:ascii="Times New Roman" w:hAnsi="Times New Roman" w:cs="Times New Roman"/>
                <w:color w:val="000000" w:themeColor="text1"/>
                <w:sz w:val="24"/>
                <w:szCs w:val="24"/>
              </w:rPr>
              <w:t xml:space="preserve">Uzņēmumu reģistrā), gan fiziska persona, kas ražo lauksaimniecības produkciju. </w:t>
            </w:r>
            <w:r w:rsidRPr="00CF28E1">
              <w:rPr>
                <w:rFonts w:ascii="Times New Roman" w:hAnsi="Times New Roman" w:cs="Times New Roman"/>
                <w:color w:val="000000" w:themeColor="text1"/>
                <w:sz w:val="24"/>
                <w:szCs w:val="24"/>
                <w:shd w:val="clear" w:color="auto" w:fill="FFFFFF" w:themeFill="background1"/>
              </w:rPr>
              <w:t>Lai samazinātu respondentu noslodzi un nodrošinātu savlaicīgu, precīzu, lauksaimniecības statistiku Pārvalde</w:t>
            </w:r>
            <w:r w:rsidRPr="000759FB">
              <w:rPr>
                <w:rFonts w:ascii="Times New Roman" w:hAnsi="Times New Roman" w:cs="Times New Roman"/>
                <w:color w:val="000000" w:themeColor="text1"/>
                <w:sz w:val="24"/>
                <w:szCs w:val="24"/>
                <w:shd w:val="clear" w:color="auto" w:fill="FFFFFF" w:themeFill="background1"/>
              </w:rPr>
              <w:t xml:space="preserve"> izmanto dažādu administratīvo datu avotu informāciju personu līmenī:</w:t>
            </w:r>
          </w:p>
          <w:p w14:paraId="0656E462" w14:textId="77777777" w:rsidR="002836EE" w:rsidRPr="000759FB" w:rsidRDefault="002836EE" w:rsidP="002836EE">
            <w:pPr>
              <w:jc w:val="both"/>
              <w:rPr>
                <w:rFonts w:ascii="Times New Roman" w:eastAsia="Times New Roman" w:hAnsi="Times New Roman" w:cs="Times New Roman"/>
                <w:color w:val="000000" w:themeColor="text1"/>
                <w:sz w:val="24"/>
                <w:szCs w:val="24"/>
                <w:lang w:eastAsia="lv-LV"/>
              </w:rPr>
            </w:pPr>
          </w:p>
          <w:p w14:paraId="4E842971" w14:textId="6A932D85" w:rsidR="002836EE" w:rsidRPr="000759FB" w:rsidRDefault="001E48CF" w:rsidP="002836EE">
            <w:pPr>
              <w:jc w:val="both"/>
              <w:rPr>
                <w:rFonts w:ascii="Times New Roman" w:hAnsi="Times New Roman" w:cs="Times New Roman"/>
                <w:color w:val="000000" w:themeColor="text1"/>
                <w:sz w:val="24"/>
                <w:szCs w:val="24"/>
                <w:shd w:val="clear" w:color="auto" w:fill="FFFFFF" w:themeFill="background1"/>
              </w:rPr>
            </w:pPr>
            <w:r w:rsidRPr="000759FB">
              <w:rPr>
                <w:rFonts w:ascii="Times New Roman" w:eastAsia="Times New Roman" w:hAnsi="Times New Roman" w:cs="Times New Roman"/>
                <w:color w:val="000000" w:themeColor="text1"/>
                <w:sz w:val="24"/>
                <w:szCs w:val="24"/>
                <w:lang w:eastAsia="lv-LV"/>
              </w:rPr>
              <w:t>7.1.</w:t>
            </w:r>
            <w:r w:rsidR="0009124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shd w:val="clear" w:color="auto" w:fill="FFFFFF" w:themeFill="background1"/>
              </w:rPr>
              <w:t>Lai nodrošinātu statistiku par lauksaimniecības dzīvnieku skaitu (</w:t>
            </w:r>
            <w:r w:rsidRPr="000759FB">
              <w:rPr>
                <w:rFonts w:ascii="Times New Roman" w:hAnsi="Times New Roman" w:cs="Times New Roman"/>
                <w:color w:val="000000" w:themeColor="text1"/>
                <w:sz w:val="24"/>
                <w:szCs w:val="24"/>
              </w:rPr>
              <w:t>OSP</w:t>
            </w:r>
            <w:r w:rsidR="00944012">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1. tabulas</w:t>
            </w:r>
            <w:r w:rsidRPr="000759FB">
              <w:rPr>
                <w:rFonts w:ascii="Times New Roman" w:hAnsi="Times New Roman" w:cs="Times New Roman"/>
                <w:color w:val="000000" w:themeColor="text1"/>
                <w:sz w:val="24"/>
                <w:szCs w:val="24"/>
                <w:shd w:val="clear" w:color="auto" w:fill="FFFFFF" w:themeFill="background1"/>
              </w:rPr>
              <w:t xml:space="preserve"> 16.5. punkts) atbilstoši Eiropas Parlamenta un Padomes 2008. gada 19. novembra Regulas (EK) Nr. 1165/2008</w:t>
            </w:r>
            <w:r>
              <w:rPr>
                <w:rStyle w:val="FootnoteReference"/>
                <w:rFonts w:ascii="Times New Roman" w:hAnsi="Times New Roman" w:cs="Times New Roman"/>
                <w:color w:val="000000" w:themeColor="text1"/>
                <w:sz w:val="24"/>
                <w:szCs w:val="24"/>
                <w:shd w:val="clear" w:color="auto" w:fill="FFFFFF" w:themeFill="background1"/>
              </w:rPr>
              <w:footnoteReference w:id="3"/>
            </w:r>
            <w:r w:rsidRPr="000759FB">
              <w:rPr>
                <w:rFonts w:ascii="Times New Roman" w:hAnsi="Times New Roman" w:cs="Times New Roman"/>
                <w:color w:val="000000" w:themeColor="text1"/>
                <w:sz w:val="24"/>
                <w:szCs w:val="24"/>
                <w:shd w:val="clear" w:color="auto" w:fill="FFFFFF" w:themeFill="background1"/>
              </w:rPr>
              <w:t xml:space="preserve"> prasībām, Pārvalde izmanto administratīvā datu avota – LDC Lauksaimniecības dzīvnieku reģistra datus par dzīvnieku skaitu pa sugām un vecuma grupām, par ganāmpulka novietni un tās īpašnieku.</w:t>
            </w:r>
          </w:p>
          <w:p w14:paraId="3F36A37A" w14:textId="77777777" w:rsidR="002836EE" w:rsidRPr="000759FB" w:rsidRDefault="002836EE" w:rsidP="002836EE">
            <w:pPr>
              <w:jc w:val="both"/>
              <w:rPr>
                <w:rFonts w:ascii="Times New Roman" w:hAnsi="Times New Roman" w:cs="Times New Roman"/>
                <w:color w:val="000000" w:themeColor="text1"/>
                <w:sz w:val="24"/>
                <w:szCs w:val="24"/>
              </w:rPr>
            </w:pPr>
          </w:p>
          <w:p w14:paraId="2E2A477A" w14:textId="77777777"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Lai piesaistītu ganāmpulku un tā īpašnieku konkrētai lauku saimniecībai, nepieciešams datus savienot, izmantojot papildus identifikatorus. Tālākā datu apstrādes procesā fizisko personu datus </w:t>
            </w:r>
            <w:r w:rsidRPr="000759FB">
              <w:rPr>
                <w:rFonts w:ascii="Times New Roman" w:hAnsi="Times New Roman" w:cs="Times New Roman"/>
                <w:bCs/>
                <w:color w:val="000000" w:themeColor="text1"/>
                <w:sz w:val="24"/>
                <w:szCs w:val="24"/>
              </w:rPr>
              <w:t>Pārvalde izmanto vienīgi kopsavilkumu datu iegūšanai un grupējumu tabulu veidošanai.</w:t>
            </w:r>
          </w:p>
          <w:p w14:paraId="2704EA17" w14:textId="77777777" w:rsidR="002836EE" w:rsidRPr="000759FB" w:rsidRDefault="002836EE" w:rsidP="002836EE">
            <w:pPr>
              <w:jc w:val="both"/>
              <w:rPr>
                <w:rFonts w:ascii="Times New Roman" w:hAnsi="Times New Roman" w:cs="Times New Roman"/>
                <w:color w:val="000000" w:themeColor="text1"/>
                <w:sz w:val="24"/>
                <w:szCs w:val="24"/>
                <w:shd w:val="clear" w:color="auto" w:fill="FFFFFF" w:themeFill="background1"/>
              </w:rPr>
            </w:pPr>
          </w:p>
          <w:p w14:paraId="029534DF" w14:textId="36A30983" w:rsidR="002836EE" w:rsidRPr="000759FB" w:rsidRDefault="001E48CF" w:rsidP="002836EE">
            <w:pPr>
              <w:jc w:val="both"/>
              <w:rPr>
                <w:rFonts w:ascii="Times New Roman" w:hAnsi="Times New Roman" w:cs="Times New Roman"/>
                <w:bCs/>
                <w:color w:val="000000" w:themeColor="text1"/>
                <w:sz w:val="24"/>
                <w:szCs w:val="24"/>
              </w:rPr>
            </w:pPr>
            <w:r w:rsidRPr="000759FB">
              <w:rPr>
                <w:rFonts w:ascii="Times New Roman" w:eastAsia="Times New Roman" w:hAnsi="Times New Roman" w:cs="Times New Roman"/>
                <w:color w:val="000000" w:themeColor="text1"/>
                <w:sz w:val="24"/>
                <w:szCs w:val="24"/>
                <w:lang w:eastAsia="lv-LV"/>
              </w:rPr>
              <w:t xml:space="preserve">7.2. Statistiskā lauku saimniecību reģistra (turpmāk </w:t>
            </w:r>
            <w:r w:rsidRPr="000759FB">
              <w:rPr>
                <w:rFonts w:ascii="Times New Roman" w:hAnsi="Times New Roman" w:cs="Times New Roman"/>
                <w:color w:val="000000" w:themeColor="text1"/>
                <w:sz w:val="24"/>
                <w:szCs w:val="24"/>
                <w:shd w:val="clear" w:color="auto" w:fill="FFFFFF" w:themeFill="background1"/>
              </w:rPr>
              <w:t xml:space="preserve">– </w:t>
            </w:r>
            <w:r w:rsidRPr="000759FB">
              <w:rPr>
                <w:rFonts w:ascii="Times New Roman" w:eastAsia="Times New Roman" w:hAnsi="Times New Roman" w:cs="Times New Roman"/>
                <w:color w:val="000000" w:themeColor="text1"/>
                <w:sz w:val="24"/>
                <w:szCs w:val="24"/>
                <w:lang w:eastAsia="lv-LV"/>
              </w:rPr>
              <w:t xml:space="preserve">SLSR) informācijas regulārai aktualizācijai kā vienu no datu avotiem Pārvalde izmanto administratīvo datu avota </w:t>
            </w:r>
            <w:r w:rsidRPr="000759FB">
              <w:rPr>
                <w:rFonts w:ascii="Times New Roman" w:hAnsi="Times New Roman" w:cs="Times New Roman"/>
                <w:color w:val="000000" w:themeColor="text1"/>
                <w:sz w:val="24"/>
                <w:szCs w:val="24"/>
                <w:shd w:val="clear" w:color="auto" w:fill="FFFFFF" w:themeFill="background1"/>
              </w:rPr>
              <w:t>–</w:t>
            </w:r>
            <w:r w:rsidRPr="000759FB">
              <w:rPr>
                <w:rFonts w:ascii="Times New Roman" w:eastAsia="Times New Roman" w:hAnsi="Times New Roman" w:cs="Times New Roman"/>
                <w:color w:val="000000" w:themeColor="text1"/>
                <w:sz w:val="24"/>
                <w:szCs w:val="24"/>
                <w:lang w:eastAsia="lv-LV"/>
              </w:rPr>
              <w:t xml:space="preserve"> Valsts zemes dienesta (turpmāk </w:t>
            </w:r>
            <w:r w:rsidRPr="000759FB">
              <w:rPr>
                <w:rFonts w:ascii="Times New Roman" w:hAnsi="Times New Roman" w:cs="Times New Roman"/>
                <w:color w:val="000000" w:themeColor="text1"/>
                <w:sz w:val="24"/>
                <w:szCs w:val="24"/>
                <w:shd w:val="clear" w:color="auto" w:fill="FFFFFF" w:themeFill="background1"/>
              </w:rPr>
              <w:t>– VZD)</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lang w:eastAsia="lv-LV"/>
              </w:rPr>
              <w:t xml:space="preserve">Nekustamā īpašuma valsts kadastra informācijas </w:t>
            </w:r>
            <w:r w:rsidRPr="000759FB">
              <w:rPr>
                <w:rFonts w:ascii="Times New Roman" w:eastAsia="Times New Roman" w:hAnsi="Times New Roman" w:cs="Times New Roman"/>
                <w:color w:val="000000" w:themeColor="text1"/>
                <w:sz w:val="24"/>
                <w:szCs w:val="24"/>
                <w:lang w:eastAsia="lv-LV"/>
              </w:rPr>
              <w:t xml:space="preserve">sistēmas datus par fizisko personu tiesiskā valdījumā vai lietojumā, nomā esošām zemes vienībām, kuru zemes lietošanas mērķis ir lauksaimniecība un mežsaimniecība. SLSR pamatvienība ir lauku saimniecība, tāpēc </w:t>
            </w:r>
            <w:r w:rsidRPr="000759FB">
              <w:rPr>
                <w:rFonts w:ascii="Times New Roman" w:hAnsi="Times New Roman" w:cs="Times New Roman"/>
                <w:color w:val="000000" w:themeColor="text1"/>
                <w:sz w:val="24"/>
                <w:szCs w:val="24"/>
              </w:rPr>
              <w:t xml:space="preserve"> datus savieno lauku saimniecību līmenī, izmantojot papildus identifikatorus. </w:t>
            </w:r>
            <w:r w:rsidRPr="000759FB">
              <w:rPr>
                <w:rFonts w:ascii="Times New Roman" w:eastAsia="Times New Roman" w:hAnsi="Times New Roman" w:cs="Times New Roman"/>
                <w:color w:val="000000" w:themeColor="text1"/>
                <w:sz w:val="24"/>
                <w:szCs w:val="24"/>
                <w:lang w:eastAsia="lv-LV"/>
              </w:rPr>
              <w:t>Administratīvo avotu dati tiek izmantoti SLSR datu analīzei un kvalitātes pārbaudei lauku saimniecību līmenī, lai nodrošinātu informāciju par lauku saimniecību skaitu un zemju platībām (</w:t>
            </w:r>
            <w:r w:rsidRPr="000759FB">
              <w:rPr>
                <w:rFonts w:ascii="Times New Roman" w:hAnsi="Times New Roman" w:cs="Times New Roman"/>
                <w:color w:val="000000" w:themeColor="text1"/>
                <w:sz w:val="24"/>
                <w:szCs w:val="24"/>
              </w:rPr>
              <w:t>OSP</w:t>
            </w:r>
            <w:r w:rsidR="00944012">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1. tabulas</w:t>
            </w:r>
            <w:r w:rsidRPr="000759FB">
              <w:rPr>
                <w:rFonts w:ascii="Times New Roman" w:eastAsia="Times New Roman" w:hAnsi="Times New Roman" w:cs="Times New Roman"/>
                <w:color w:val="000000" w:themeColor="text1"/>
                <w:sz w:val="24"/>
                <w:szCs w:val="24"/>
                <w:lang w:eastAsia="lv-LV"/>
              </w:rPr>
              <w:t xml:space="preserve"> 16.16. punkts). Regulāri aktualizēta SLSR informācija nodrošina kvalitatīvu lauksaimniecības statistikas apsekojumu izlašu veidošanu lauku saimniecību līmenī.</w:t>
            </w:r>
          </w:p>
          <w:p w14:paraId="311A118D" w14:textId="77777777" w:rsidR="002836EE" w:rsidRPr="000759FB" w:rsidRDefault="002836EE" w:rsidP="002836EE">
            <w:pPr>
              <w:jc w:val="both"/>
              <w:rPr>
                <w:rFonts w:ascii="Times New Roman" w:hAnsi="Times New Roman" w:cs="Times New Roman"/>
                <w:bCs/>
                <w:color w:val="000000" w:themeColor="text1"/>
                <w:sz w:val="24"/>
                <w:szCs w:val="24"/>
              </w:rPr>
            </w:pPr>
          </w:p>
          <w:p w14:paraId="50200D17" w14:textId="77777777"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bCs/>
                <w:color w:val="000000" w:themeColor="text1"/>
                <w:sz w:val="24"/>
                <w:szCs w:val="24"/>
              </w:rPr>
              <w:t xml:space="preserve">7.3. </w:t>
            </w:r>
            <w:r w:rsidRPr="000759FB">
              <w:rPr>
                <w:rFonts w:ascii="Times New Roman" w:hAnsi="Times New Roman" w:cs="Times New Roman"/>
                <w:color w:val="000000" w:themeColor="text1"/>
                <w:sz w:val="24"/>
                <w:szCs w:val="24"/>
              </w:rPr>
              <w:t>SLSR informācija par lauku saimniecību ekonomisko lielumu un specializāciju ir svarīga lauksaimniecības izlašu veidošanā. Lai aktualizētu SLSR informāciju, Pārvalde izmanto LDC Lauksaimniecības dzīvnieku reģistra datus par dzīvnieku skaitu pa sugām un vecuma grupām ganāmpulku īpašnieku līmenī, kas nepieciešama lauku saimniecību lopkopības standarta izlaides aprēķinam, LAD informāciju no ES tiešo maksājumu datubāzes par atbalsta saņēmēju deklarētām un apstiprinātām lauksaimniecības kultūru sējumu platībām kultūru līmenī, kas nepieciešama lauku saimniecību augkopības standarta izlaides aprēķinam, kā arī LDC Bioloģiskās lauksaimniecības reģistra informāciju par bioloģiski sertificēto personu audzēto lauksaimniecības kultūru platībām, kuru izmanto bioloģisko lauku saimniecību pārstāvniecības nodrošināšanai lauksaimniecības izlasēs.</w:t>
            </w:r>
          </w:p>
          <w:p w14:paraId="78A3050B" w14:textId="77777777" w:rsidR="002836EE" w:rsidRPr="000759FB" w:rsidRDefault="002836EE" w:rsidP="002836EE">
            <w:pPr>
              <w:jc w:val="both"/>
              <w:rPr>
                <w:rFonts w:ascii="Times New Roman" w:hAnsi="Times New Roman" w:cs="Times New Roman"/>
                <w:color w:val="000000" w:themeColor="text1"/>
                <w:sz w:val="24"/>
                <w:szCs w:val="24"/>
              </w:rPr>
            </w:pPr>
          </w:p>
          <w:p w14:paraId="21056119" w14:textId="21701321"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7.4. Lai nodrošinātu ikgadējo statistiku par lauksaimniecības kultūru sējumu platībām (OSP 1. tabulas</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rPr>
              <w:t>16.2. punkts) atbilstoši Eiropas Parlamenta un Padomes 2009. gada 18. jūnija Regulas (EK) Nr. 543/2009</w:t>
            </w:r>
            <w:r>
              <w:rPr>
                <w:rStyle w:val="FootnoteReference"/>
                <w:rFonts w:ascii="Times New Roman" w:hAnsi="Times New Roman" w:cs="Times New Roman"/>
                <w:color w:val="000000" w:themeColor="text1"/>
                <w:sz w:val="24"/>
                <w:szCs w:val="24"/>
              </w:rPr>
              <w:footnoteReference w:id="4"/>
            </w:r>
            <w:r w:rsidRPr="000759FB">
              <w:rPr>
                <w:rFonts w:ascii="Times New Roman" w:hAnsi="Times New Roman" w:cs="Times New Roman"/>
                <w:color w:val="000000" w:themeColor="text1"/>
                <w:sz w:val="24"/>
                <w:szCs w:val="24"/>
              </w:rPr>
              <w:t xml:space="preserve"> prasībām, datu analīzei un datu </w:t>
            </w:r>
            <w:r w:rsidRPr="000759FB">
              <w:rPr>
                <w:rFonts w:ascii="Times New Roman" w:hAnsi="Times New Roman" w:cs="Times New Roman"/>
                <w:color w:val="000000" w:themeColor="text1"/>
                <w:sz w:val="24"/>
                <w:szCs w:val="24"/>
              </w:rPr>
              <w:lastRenderedPageBreak/>
              <w:t xml:space="preserve">kvalitātes pārbaudei, Pārvalde izmanto LAD Integrētās administrēšanas un kontroles sistēmas (turpmāk </w:t>
            </w:r>
            <w:r w:rsidRPr="000759FB">
              <w:rPr>
                <w:rFonts w:ascii="Times New Roman" w:hAnsi="Times New Roman" w:cs="Times New Roman"/>
                <w:color w:val="000000" w:themeColor="text1"/>
                <w:sz w:val="24"/>
                <w:szCs w:val="24"/>
                <w:shd w:val="clear" w:color="auto" w:fill="FFFFFF" w:themeFill="background1"/>
              </w:rPr>
              <w:t xml:space="preserve">– </w:t>
            </w:r>
            <w:r w:rsidRPr="000759FB">
              <w:rPr>
                <w:rFonts w:ascii="Times New Roman" w:hAnsi="Times New Roman" w:cs="Times New Roman"/>
                <w:color w:val="000000" w:themeColor="text1"/>
                <w:sz w:val="24"/>
                <w:szCs w:val="24"/>
              </w:rPr>
              <w:t xml:space="preserve">IAKS) datus par deklarētajām lauksaimniecības kultūru sējumu platībām. IAKS datus Pārvalde izmanto arī ikgadējā augkopības apsekojumā kā priekšiedruku, kā arī par pamatu dažādu lauksaimniecības statistikas apsekojumu izlašu veidošanā. </w:t>
            </w:r>
            <w:r w:rsidRPr="000759FB">
              <w:rPr>
                <w:rFonts w:ascii="Times New Roman" w:eastAsia="Times New Roman" w:hAnsi="Times New Roman" w:cs="Times New Roman"/>
                <w:color w:val="000000" w:themeColor="text1"/>
                <w:sz w:val="24"/>
                <w:szCs w:val="24"/>
                <w:lang w:eastAsia="lv-LV"/>
              </w:rPr>
              <w:t xml:space="preserve">Tā kā administratīvo datu avotu atskaites vienība atšķiras no lauksaimniecības statistiskā definētās respondējošās vienības lauku saimniecības (skat. definīciju šā dokumenta 7. punktā), ir </w:t>
            </w:r>
            <w:r w:rsidRPr="000759FB">
              <w:rPr>
                <w:rFonts w:ascii="Times New Roman" w:hAnsi="Times New Roman" w:cs="Times New Roman"/>
                <w:color w:val="000000" w:themeColor="text1"/>
                <w:sz w:val="24"/>
                <w:szCs w:val="24"/>
              </w:rPr>
              <w:t>nepieciešams datus savienot saimniecību līmenī, izmantojot papildus identifikatorus.</w:t>
            </w:r>
          </w:p>
          <w:p w14:paraId="666AB759" w14:textId="77777777" w:rsidR="002836EE" w:rsidRPr="000759FB" w:rsidRDefault="002836EE" w:rsidP="002836EE">
            <w:pPr>
              <w:jc w:val="both"/>
              <w:rPr>
                <w:rFonts w:ascii="Times New Roman" w:hAnsi="Times New Roman" w:cs="Times New Roman"/>
                <w:color w:val="000000" w:themeColor="text1"/>
                <w:sz w:val="24"/>
                <w:szCs w:val="24"/>
              </w:rPr>
            </w:pPr>
          </w:p>
          <w:p w14:paraId="17CF3D98" w14:textId="7B173053" w:rsidR="004654CD" w:rsidRDefault="001E48CF" w:rsidP="002836EE">
            <w:pPr>
              <w:jc w:val="both"/>
              <w:rPr>
                <w:rFonts w:ascii="Times New Roman" w:hAnsi="Times New Roman" w:cs="Times New Roman"/>
                <w:color w:val="000000"/>
                <w:sz w:val="24"/>
                <w:szCs w:val="24"/>
              </w:rPr>
            </w:pPr>
            <w:r w:rsidRPr="000759FB">
              <w:rPr>
                <w:rFonts w:ascii="Times New Roman" w:hAnsi="Times New Roman" w:cs="Times New Roman"/>
                <w:color w:val="000000" w:themeColor="text1"/>
                <w:sz w:val="24"/>
                <w:szCs w:val="24"/>
              </w:rPr>
              <w:t>8. Lai sagatavotu informāciju par datoru un interneta lietošanu mājsaimniecībā (OSP</w:t>
            </w:r>
            <w:r w:rsidR="00C65625">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1. tabulas</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rPr>
              <w:t xml:space="preserve">28.2. punkts) ir nepieciešami administratīvie dati, kas kalpo diviem mērķiem: respondentu atlases veidošanai, lai respondenti pietiekami pārstāvētu regulās prasītos datu griezumus, un sociālekonomisko rādītāju iegūšanai.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0759FB">
              <w:rPr>
                <w:rFonts w:ascii="Times New Roman" w:hAnsi="Times New Roman" w:cs="Times New Roman"/>
                <w:bCs/>
                <w:sz w:val="24"/>
                <w:szCs w:val="24"/>
              </w:rPr>
              <w:t>2004. gada 21. aprīļa</w:t>
            </w:r>
            <w:r w:rsidRPr="000759FB">
              <w:rPr>
                <w:rFonts w:ascii="Times New Roman" w:hAnsi="Times New Roman" w:cs="Times New Roman"/>
              </w:rPr>
              <w:t xml:space="preserve">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Regulas</w:t>
            </w:r>
            <w:r w:rsidRPr="000759FB">
              <w:rPr>
                <w:rFonts w:ascii="Times New Roman" w:hAnsi="Times New Roman" w:cs="Times New Roman"/>
                <w:b/>
                <w:color w:val="000000" w:themeColor="text1"/>
                <w:sz w:val="24"/>
                <w:szCs w:val="24"/>
              </w:rPr>
              <w:t xml:space="preserve"> </w:t>
            </w:r>
            <w:r w:rsidRPr="000759FB">
              <w:rPr>
                <w:rFonts w:ascii="Times New Roman" w:hAnsi="Times New Roman" w:cs="Times New Roman"/>
                <w:color w:val="000000" w:themeColor="text1"/>
                <w:sz w:val="24"/>
                <w:szCs w:val="24"/>
              </w:rPr>
              <w:t>Nr. 808/2004</w:t>
            </w:r>
            <w:r>
              <w:rPr>
                <w:rStyle w:val="FootnoteReference"/>
                <w:rFonts w:ascii="Times New Roman" w:hAnsi="Times New Roman" w:cs="Times New Roman"/>
                <w:color w:val="000000" w:themeColor="text1"/>
                <w:sz w:val="24"/>
                <w:szCs w:val="24"/>
              </w:rPr>
              <w:footnoteReference w:id="5"/>
            </w:r>
            <w:r w:rsidRPr="000759FB">
              <w:rPr>
                <w:rFonts w:ascii="Times New Roman" w:hAnsi="Times New Roman" w:cs="Times New Roman"/>
                <w:color w:val="000000" w:themeColor="text1"/>
                <w:sz w:val="24"/>
                <w:szCs w:val="24"/>
              </w:rPr>
              <w:t xml:space="preserve"> un 2009. gada 16. septembra</w:t>
            </w:r>
            <w:r w:rsidRPr="000759FB">
              <w:rPr>
                <w:rFonts w:ascii="Times New Roman" w:hAnsi="Times New Roman" w:cs="Times New Roman"/>
              </w:rPr>
              <w:t xml:space="preserve"> </w:t>
            </w:r>
            <w:r w:rsidRPr="000759FB">
              <w:rPr>
                <w:rFonts w:ascii="Times New Roman" w:hAnsi="Times New Roman" w:cs="Times New Roman"/>
                <w:color w:val="000000" w:themeColor="text1"/>
                <w:sz w:val="24"/>
                <w:szCs w:val="24"/>
              </w:rPr>
              <w:t>Nr. 1006/2009</w:t>
            </w:r>
            <w:r>
              <w:rPr>
                <w:rStyle w:val="FootnoteReference"/>
                <w:rFonts w:ascii="Times New Roman" w:hAnsi="Times New Roman" w:cs="Times New Roman"/>
                <w:color w:val="000000" w:themeColor="text1"/>
                <w:sz w:val="24"/>
                <w:szCs w:val="24"/>
              </w:rPr>
              <w:footnoteReference w:id="6"/>
            </w:r>
            <w:r w:rsidRPr="000759FB">
              <w:rPr>
                <w:rFonts w:ascii="Times New Roman" w:hAnsi="Times New Roman" w:cs="Times New Roman"/>
                <w:color w:val="000000" w:themeColor="text1"/>
                <w:sz w:val="24"/>
                <w:szCs w:val="24"/>
              </w:rPr>
              <w:t xml:space="preserve"> attiecībā uz informācijas sabiedrību nosaka, ka Pārvaldei jānodrošina statistika par  informācijas un komunikāciju tehnoloģiju (IKT) lietošanu iedzīvotājiem noteiktā vecuma intervālā (no 16 līdz 74 gadiem),  sadalījumā pa vecuma grupām un pēc dzimuma, kā arī jābūt pārstāvētai visas valsts teritorijai. </w:t>
            </w:r>
            <w:r>
              <w:rPr>
                <w:rFonts w:ascii="Times New Roman" w:hAnsi="Times New Roman" w:cs="Times New Roman"/>
                <w:color w:val="000000"/>
                <w:sz w:val="24"/>
                <w:szCs w:val="24"/>
              </w:rPr>
              <w:t xml:space="preserve">Šīs prasības tiek ņemtas vērā atlasot respondentus. Respondentu atlasē </w:t>
            </w:r>
            <w:r w:rsidR="00065CAF">
              <w:rPr>
                <w:rFonts w:ascii="Times New Roman" w:hAnsi="Times New Roman" w:cs="Times New Roman"/>
                <w:color w:val="000000"/>
                <w:sz w:val="24"/>
                <w:szCs w:val="24"/>
              </w:rPr>
              <w:t>ne</w:t>
            </w:r>
            <w:r>
              <w:rPr>
                <w:rFonts w:ascii="Times New Roman" w:hAnsi="Times New Roman" w:cs="Times New Roman"/>
                <w:color w:val="000000"/>
                <w:sz w:val="24"/>
                <w:szCs w:val="24"/>
              </w:rPr>
              <w:t>tiek iekļauti iedzīvotāji, kam ir īslaicīgas uzturēšanās atļaujas un ārvalstīs dzīvojošie Latvijas pilsoņi. Šim nolūkam tiek izmantoti PMLP dati  par dzīvesvietas valsti, uzturēšanās termiņu. Tā kā apsekojumā notiek konkrētu fizisku personu aptaujāšana, ir nepieciešama šīs fiziskās personas dzīvesvietas adrese un personas kods.</w:t>
            </w:r>
          </w:p>
          <w:p w14:paraId="43A5DA96" w14:textId="77777777" w:rsidR="00560062" w:rsidRDefault="00560062" w:rsidP="002836EE">
            <w:pPr>
              <w:jc w:val="both"/>
              <w:rPr>
                <w:rFonts w:ascii="Times New Roman" w:hAnsi="Times New Roman" w:cs="Times New Roman"/>
                <w:color w:val="000000"/>
                <w:sz w:val="24"/>
                <w:szCs w:val="24"/>
              </w:rPr>
            </w:pPr>
          </w:p>
          <w:p w14:paraId="6D47F67A" w14:textId="47C626E7" w:rsidR="002836EE" w:rsidRPr="00CF28E1"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9. Ārvalstu saistītu uzņēmumu statistikā (turpmāk </w:t>
            </w:r>
            <w:r w:rsidRPr="000759FB">
              <w:rPr>
                <w:rFonts w:ascii="Times New Roman" w:eastAsia="Times New Roman" w:hAnsi="Times New Roman" w:cs="Times New Roman"/>
                <w:color w:val="000000" w:themeColor="text1"/>
                <w:sz w:val="24"/>
                <w:szCs w:val="24"/>
                <w:lang w:eastAsia="lv-LV"/>
              </w:rPr>
              <w:t>–</w:t>
            </w:r>
            <w:r w:rsidRPr="000759FB">
              <w:rPr>
                <w:rFonts w:ascii="Times New Roman" w:hAnsi="Times New Roman" w:cs="Times New Roman"/>
                <w:color w:val="000000" w:themeColor="text1"/>
                <w:sz w:val="24"/>
                <w:szCs w:val="24"/>
              </w:rPr>
              <w:t xml:space="preserve"> FATS) informācija tiek apkopota, lai nodrošinātu</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 Eiropas Parlamenta un Padomes 2007. gada 20. jūnija</w:t>
            </w:r>
            <w:r w:rsidRPr="000759FB">
              <w:rPr>
                <w:rFonts w:ascii="Times New Roman" w:hAnsi="Times New Roman" w:cs="Times New Roman"/>
                <w:color w:val="000000" w:themeColor="text1"/>
                <w:sz w:val="24"/>
                <w:szCs w:val="24"/>
              </w:rPr>
              <w:t xml:space="preserve"> regulas 716/2007</w:t>
            </w:r>
            <w:r>
              <w:rPr>
                <w:rStyle w:val="FootnoteReference"/>
                <w:rFonts w:ascii="Times New Roman" w:hAnsi="Times New Roman" w:cs="Times New Roman"/>
                <w:color w:val="000000" w:themeColor="text1"/>
                <w:sz w:val="24"/>
                <w:szCs w:val="24"/>
              </w:rPr>
              <w:footnoteReference w:id="7"/>
            </w:r>
            <w:r w:rsidRPr="000759FB">
              <w:rPr>
                <w:rFonts w:ascii="Times New Roman" w:hAnsi="Times New Roman" w:cs="Times New Roman"/>
                <w:color w:val="000000" w:themeColor="text1"/>
                <w:sz w:val="24"/>
                <w:szCs w:val="24"/>
              </w:rPr>
              <w:t xml:space="preserve"> prasības. Informācijas sagatavošanā netiek izmantoti dati, kas ļauj identificēt dalībnieka vārdu, uzvārdu vai personas kodu. Administratīvie personu dati tiek anonimizēti uzreiz pēc to saņemšanas. FATS var identificēt tikai dalībnieku sarakstā norādīto valsti. Informācija tiek izmantota, lai noteiktu uzņēmuma galveno </w:t>
            </w:r>
            <w:r w:rsidRPr="00CF28E1">
              <w:rPr>
                <w:rFonts w:ascii="Times New Roman" w:hAnsi="Times New Roman" w:cs="Times New Roman"/>
                <w:color w:val="000000" w:themeColor="text1"/>
                <w:sz w:val="24"/>
                <w:szCs w:val="24"/>
              </w:rPr>
              <w:t>kontrolējošās vienības dalībnieku un valsti.</w:t>
            </w:r>
          </w:p>
          <w:p w14:paraId="7CC7A9D1" w14:textId="71C86DB4" w:rsidR="002836EE" w:rsidRPr="00CF28E1" w:rsidRDefault="001E48CF" w:rsidP="002836EE">
            <w:pPr>
              <w:jc w:val="both"/>
              <w:rPr>
                <w:rFonts w:ascii="Times New Roman" w:hAnsi="Times New Roman" w:cs="Times New Roman"/>
                <w:color w:val="000000" w:themeColor="text1"/>
                <w:sz w:val="24"/>
                <w:szCs w:val="24"/>
              </w:rPr>
            </w:pPr>
            <w:r w:rsidRPr="00CF28E1">
              <w:rPr>
                <w:rFonts w:ascii="Times New Roman" w:hAnsi="Times New Roman" w:cs="Times New Roman"/>
                <w:color w:val="000000" w:themeColor="text1"/>
                <w:sz w:val="24"/>
                <w:szCs w:val="24"/>
              </w:rPr>
              <w:t xml:space="preserve">Gadījumos, ja galvenās kontrolējošās institucionālās vienības dalībnieks ir fiziska persona, informācijas apstrādei tiek izmantots statistikā piešķirtais identifikācijas kods (UUK). Statistikas </w:t>
            </w:r>
            <w:r w:rsidR="00560062" w:rsidRPr="00CF28E1">
              <w:rPr>
                <w:rFonts w:ascii="Times New Roman" w:hAnsi="Times New Roman" w:cs="Times New Roman"/>
                <w:color w:val="000000" w:themeColor="text1"/>
                <w:sz w:val="24"/>
                <w:szCs w:val="24"/>
              </w:rPr>
              <w:t>u</w:t>
            </w:r>
            <w:r w:rsidRPr="00CF28E1">
              <w:rPr>
                <w:rFonts w:ascii="Times New Roman" w:hAnsi="Times New Roman" w:cs="Times New Roman"/>
                <w:color w:val="000000" w:themeColor="text1"/>
                <w:sz w:val="24"/>
                <w:szCs w:val="24"/>
              </w:rPr>
              <w:t xml:space="preserve">zņēmumu reģistrā (turpmāk </w:t>
            </w:r>
            <w:r w:rsidRPr="00CF28E1">
              <w:rPr>
                <w:rFonts w:ascii="Times New Roman" w:eastAsia="Times New Roman" w:hAnsi="Times New Roman" w:cs="Times New Roman"/>
                <w:color w:val="000000" w:themeColor="text1"/>
                <w:sz w:val="24"/>
                <w:szCs w:val="24"/>
                <w:lang w:eastAsia="lv-LV"/>
              </w:rPr>
              <w:t xml:space="preserve">– </w:t>
            </w:r>
            <w:r w:rsidRPr="00CF28E1">
              <w:rPr>
                <w:rFonts w:ascii="Times New Roman" w:hAnsi="Times New Roman" w:cs="Times New Roman"/>
                <w:color w:val="000000" w:themeColor="text1"/>
                <w:sz w:val="24"/>
                <w:szCs w:val="24"/>
              </w:rPr>
              <w:t xml:space="preserve">SUR) ir pieejama informācija, kas ļauj noteikt dalībnieka valstisko piederību, taču neļauj identificēt konkrētu fizisku personu, jo vārda un uzvārda vietā ir ieraksts "Fiziska persona". Lai mazinātu uzņēmumiem administratīvo slogu, informācija par galvenās kontrolējošās vienības dalībnieku un valsti netiek prasīta no uzņēmumiem Pārvaldes pārskatos, bet tiek izmantota </w:t>
            </w:r>
            <w:r w:rsidR="00560062" w:rsidRPr="00CF28E1">
              <w:rPr>
                <w:rFonts w:ascii="Times New Roman" w:hAnsi="Times New Roman" w:cs="Times New Roman"/>
                <w:color w:val="000000" w:themeColor="text1"/>
                <w:sz w:val="24"/>
                <w:szCs w:val="24"/>
              </w:rPr>
              <w:t xml:space="preserve">administratīvo datu avotos </w:t>
            </w:r>
            <w:r w:rsidRPr="00CF28E1">
              <w:rPr>
                <w:rFonts w:ascii="Times New Roman" w:hAnsi="Times New Roman" w:cs="Times New Roman"/>
                <w:strike/>
                <w:color w:val="000000" w:themeColor="text1"/>
                <w:sz w:val="24"/>
                <w:szCs w:val="24"/>
              </w:rPr>
              <w:t>valsts reģistros</w:t>
            </w:r>
            <w:r w:rsidRPr="00CF28E1">
              <w:rPr>
                <w:rFonts w:ascii="Times New Roman" w:hAnsi="Times New Roman" w:cs="Times New Roman"/>
                <w:color w:val="000000" w:themeColor="text1"/>
                <w:sz w:val="24"/>
                <w:szCs w:val="24"/>
              </w:rPr>
              <w:t xml:space="preserve"> pieejamā informācija.</w:t>
            </w:r>
          </w:p>
          <w:p w14:paraId="12CAAEBD" w14:textId="77777777" w:rsidR="002836EE" w:rsidRPr="00CF28E1" w:rsidRDefault="002836EE" w:rsidP="002836EE">
            <w:pPr>
              <w:jc w:val="both"/>
              <w:rPr>
                <w:rFonts w:ascii="Times New Roman" w:hAnsi="Times New Roman" w:cs="Times New Roman"/>
                <w:color w:val="000000" w:themeColor="text1"/>
                <w:sz w:val="24"/>
                <w:szCs w:val="24"/>
              </w:rPr>
            </w:pPr>
          </w:p>
          <w:p w14:paraId="049E4D39" w14:textId="7515B0CC" w:rsidR="002836EE" w:rsidRPr="00CF28E1" w:rsidRDefault="001E48CF" w:rsidP="002836EE">
            <w:pPr>
              <w:autoSpaceDE w:val="0"/>
              <w:autoSpaceDN w:val="0"/>
              <w:adjustRightInd w:val="0"/>
              <w:jc w:val="both"/>
              <w:rPr>
                <w:rFonts w:ascii="Times New Roman" w:hAnsi="Times New Roman" w:cs="Times New Roman"/>
                <w:color w:val="000000" w:themeColor="text1"/>
                <w:sz w:val="24"/>
                <w:szCs w:val="24"/>
              </w:rPr>
            </w:pPr>
            <w:r w:rsidRPr="00CF28E1">
              <w:rPr>
                <w:rFonts w:ascii="Times New Roman" w:hAnsi="Times New Roman" w:cs="Times New Roman"/>
                <w:color w:val="000000" w:themeColor="text1"/>
                <w:sz w:val="24"/>
                <w:szCs w:val="24"/>
              </w:rPr>
              <w:t xml:space="preserve">10. Lai nodrošinātu </w:t>
            </w:r>
            <w:r w:rsidR="00560062" w:rsidRPr="00CF28E1">
              <w:rPr>
                <w:rFonts w:ascii="Times New Roman" w:hAnsi="Times New Roman" w:cs="Times New Roman"/>
                <w:color w:val="000000" w:themeColor="text1"/>
                <w:sz w:val="24"/>
                <w:szCs w:val="24"/>
              </w:rPr>
              <w:t xml:space="preserve">SUR </w:t>
            </w:r>
            <w:r w:rsidRPr="00CF28E1">
              <w:rPr>
                <w:rFonts w:ascii="Times New Roman" w:hAnsi="Times New Roman" w:cs="Times New Roman"/>
                <w:color w:val="000000" w:themeColor="text1"/>
                <w:sz w:val="24"/>
                <w:szCs w:val="24"/>
              </w:rPr>
              <w:t>informācijas aktualizāciju un  “Galvenie uzņēmējdarbības gada rādītāji” (OSP</w:t>
            </w:r>
            <w:r w:rsidR="00C65625" w:rsidRPr="00CF28E1">
              <w:rPr>
                <w:rFonts w:ascii="Times New Roman" w:hAnsi="Times New Roman" w:cs="Times New Roman"/>
                <w:color w:val="000000" w:themeColor="text1"/>
                <w:sz w:val="24"/>
                <w:szCs w:val="24"/>
              </w:rPr>
              <w:t xml:space="preserve"> </w:t>
            </w:r>
            <w:r w:rsidRPr="00CF28E1">
              <w:rPr>
                <w:rFonts w:ascii="Times New Roman" w:hAnsi="Times New Roman" w:cs="Times New Roman"/>
                <w:color w:val="000000" w:themeColor="text1"/>
                <w:sz w:val="24"/>
                <w:szCs w:val="24"/>
              </w:rPr>
              <w:t xml:space="preserve">1. tabulas 13. sadaļa) sagatavošanu, un vienlaicīgi mazinātu administratīvo slogu pašnodarbinātām personām – saimnieciskās darbības veicējiem (fiziskām personām), informācija netiek prasīta Pārvaldes pārskatos, bet tiek izmantota tikai valsts reģistros pieejamā informācija. No administratīviem datu </w:t>
            </w:r>
            <w:r w:rsidRPr="00CF28E1">
              <w:rPr>
                <w:rFonts w:ascii="Times New Roman" w:hAnsi="Times New Roman" w:cs="Times New Roman"/>
                <w:color w:val="000000" w:themeColor="text1"/>
                <w:sz w:val="24"/>
                <w:szCs w:val="24"/>
              </w:rPr>
              <w:lastRenderedPageBreak/>
              <w:t xml:space="preserve">avotiem saņemtie personu dati tiek anonimizēti uzreiz pēc saņemšanas, līdz ar to </w:t>
            </w:r>
            <w:r w:rsidR="00D727BE">
              <w:rPr>
                <w:rFonts w:ascii="Times New Roman" w:hAnsi="Times New Roman" w:cs="Times New Roman"/>
                <w:color w:val="000000" w:themeColor="text1"/>
                <w:sz w:val="24"/>
                <w:szCs w:val="24"/>
              </w:rPr>
              <w:t xml:space="preserve">oficiālās </w:t>
            </w:r>
            <w:r w:rsidRPr="00CF28E1">
              <w:rPr>
                <w:rFonts w:ascii="Times New Roman" w:hAnsi="Times New Roman" w:cs="Times New Roman"/>
                <w:color w:val="000000" w:themeColor="text1"/>
                <w:sz w:val="24"/>
                <w:szCs w:val="24"/>
              </w:rPr>
              <w:t>statistikas nodrošināšanā netiek izmantoti dati, kas ļauj identificēt konkrētu fizisko personu. Informācijas apstrādei tiek izmantots</w:t>
            </w:r>
            <w:r w:rsidR="00560062" w:rsidRPr="00CF28E1">
              <w:rPr>
                <w:rFonts w:ascii="Times New Roman" w:hAnsi="Times New Roman" w:cs="Times New Roman"/>
                <w:color w:val="000000" w:themeColor="text1"/>
                <w:sz w:val="24"/>
                <w:szCs w:val="24"/>
              </w:rPr>
              <w:t xml:space="preserve"> UUK</w:t>
            </w:r>
            <w:r w:rsidRPr="00CF28E1">
              <w:rPr>
                <w:rFonts w:ascii="Times New Roman" w:hAnsi="Times New Roman" w:cs="Times New Roman"/>
                <w:color w:val="000000" w:themeColor="text1"/>
                <w:sz w:val="24"/>
                <w:szCs w:val="24"/>
              </w:rPr>
              <w:t>.</w:t>
            </w:r>
          </w:p>
          <w:p w14:paraId="48053EE6" w14:textId="77777777" w:rsidR="002836EE" w:rsidRPr="000759FB" w:rsidRDefault="001E48CF" w:rsidP="002836EE">
            <w:pPr>
              <w:autoSpaceDE w:val="0"/>
              <w:autoSpaceDN w:val="0"/>
              <w:adjustRightInd w:val="0"/>
              <w:jc w:val="both"/>
              <w:rPr>
                <w:rFonts w:ascii="Times New Roman" w:hAnsi="Times New Roman" w:cs="Times New Roman"/>
                <w:color w:val="000000" w:themeColor="text1"/>
                <w:sz w:val="24"/>
                <w:szCs w:val="24"/>
              </w:rPr>
            </w:pPr>
            <w:r w:rsidRPr="00CF28E1">
              <w:rPr>
                <w:rFonts w:ascii="Times New Roman" w:hAnsi="Times New Roman" w:cs="Times New Roman"/>
                <w:color w:val="000000" w:themeColor="text1"/>
                <w:sz w:val="24"/>
                <w:szCs w:val="24"/>
              </w:rPr>
              <w:t>Informācija par komercsabiedrības dalībniekiem tiek izmantota SVTK</w:t>
            </w:r>
            <w:r w:rsidRPr="000759FB">
              <w:rPr>
                <w:rFonts w:ascii="Times New Roman" w:hAnsi="Times New Roman" w:cs="Times New Roman"/>
                <w:color w:val="000000" w:themeColor="text1"/>
                <w:sz w:val="24"/>
                <w:szCs w:val="24"/>
              </w:rPr>
              <w:t xml:space="preserve"> (Statistisko vienību tipoloģiskais klasifikators) koda noteikšanā, uzņēmumu grupu informācijas apstrādē, ārvalsts saistītu uzņēmumu statistiskās informācijas nodrošināšanā, un ir viens no kritērijiem institucionālā sektora piešķiršanā atbilstoši Eiropas Kontu sistēmai (EKS 2010). SUR nesatur datus, kas ļauj identificēt komercsabiedrības dalībnieka vārdu, uzvārdu vai personas kodu. SUR var identificēt tikai pamatkapitāla lielumu, tā sadalījumu (valsts, pašvaldība, fiziska persona, cita juridiska persona un/vai ārvalsts juridiska persona), ārvalsts dalībnieka valsti, saimnieciskās darbības veicēja NACE kodu, ATVK kodu un ieņēmumus.</w:t>
            </w:r>
          </w:p>
          <w:p w14:paraId="0C4AEA6E" w14:textId="77777777" w:rsidR="002836EE" w:rsidRPr="000759FB" w:rsidRDefault="002836EE" w:rsidP="002836EE">
            <w:pPr>
              <w:jc w:val="both"/>
              <w:rPr>
                <w:rFonts w:ascii="Times New Roman" w:hAnsi="Times New Roman" w:cs="Times New Roman"/>
                <w:color w:val="000000" w:themeColor="text1"/>
                <w:sz w:val="24"/>
                <w:szCs w:val="24"/>
              </w:rPr>
            </w:pPr>
          </w:p>
          <w:p w14:paraId="31102E84" w14:textId="7529B5D3" w:rsidR="002836EE" w:rsidRPr="000759FB" w:rsidRDefault="001E48CF" w:rsidP="002836EE">
            <w:pPr>
              <w:jc w:val="both"/>
              <w:rPr>
                <w:rFonts w:ascii="Times New Roman" w:eastAsia="EUAlbertina-Bold-Identity-H" w:hAnsi="Times New Roman" w:cs="Times New Roman"/>
                <w:bCs/>
                <w:color w:val="000000" w:themeColor="text1"/>
                <w:sz w:val="24"/>
                <w:szCs w:val="24"/>
                <w:lang w:eastAsia="lv-LV"/>
              </w:rPr>
            </w:pPr>
            <w:r w:rsidRPr="000759FB">
              <w:rPr>
                <w:rFonts w:ascii="Times New Roman" w:hAnsi="Times New Roman" w:cs="Times New Roman"/>
                <w:color w:val="000000" w:themeColor="text1"/>
                <w:sz w:val="24"/>
                <w:szCs w:val="24"/>
              </w:rPr>
              <w:t>11.</w:t>
            </w:r>
            <w:r w:rsidRPr="000759FB">
              <w:rPr>
                <w:rFonts w:ascii="Times New Roman" w:hAnsi="Times New Roman" w:cs="Times New Roman"/>
                <w:b/>
                <w:color w:val="000000" w:themeColor="text1"/>
                <w:sz w:val="24"/>
                <w:szCs w:val="24"/>
              </w:rPr>
              <w:t xml:space="preserve"> </w:t>
            </w:r>
            <w:r w:rsidRPr="000759FB">
              <w:rPr>
                <w:rFonts w:ascii="Times New Roman" w:hAnsi="Times New Roman" w:cs="Times New Roman"/>
                <w:color w:val="000000" w:themeColor="text1"/>
                <w:sz w:val="24"/>
                <w:szCs w:val="24"/>
              </w:rPr>
              <w:t>Lai nodrošinātu statistisko informāciju par darba samaksu, nostrādātajām un apmaksātājām stundām, aizņemtajām un brīvajām darbvietām, kā arī darba samaksas un pārējo darbaspēka izmaksu struktūru (</w:t>
            </w:r>
            <w:r w:rsidRPr="000759FB">
              <w:rPr>
                <w:rFonts w:ascii="Times New Roman" w:eastAsia="Times New Roman" w:hAnsi="Times New Roman" w:cs="Times New Roman"/>
                <w:color w:val="000000" w:themeColor="text1"/>
                <w:sz w:val="24"/>
                <w:szCs w:val="24"/>
                <w:lang w:eastAsia="lv-LV"/>
              </w:rPr>
              <w:t>OSP</w:t>
            </w:r>
            <w:r w:rsidR="00C65625">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 xml:space="preserve">1. tabulas 14. sadaļa “Darba samaksas statistika’’), tiek izmantoti uzņēmumu un iestāžu statistiskie apsekojumi un administratīvie dati personu līmenī. Sadaļas “Darba samaksas statistika’’ rādītāji tiek apkopoti, pildot sekojošu regulu prasības: </w:t>
            </w:r>
            <w:r w:rsidRPr="000759FB">
              <w:rPr>
                <w:rFonts w:ascii="Times New Roman" w:eastAsia="Times New Roman" w:hAnsi="Times New Roman" w:cs="Times New Roman"/>
                <w:color w:val="000000" w:themeColor="text1"/>
                <w:sz w:val="24"/>
                <w:szCs w:val="24"/>
                <w:lang w:eastAsia="lv-LV"/>
              </w:rPr>
              <w:t>Padomes 1998. gada 19. maija Regula (EK) Nr.</w:t>
            </w:r>
            <w:r w:rsidR="00D612E6">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1165/98 par īstermiņa statistiku, Eiropas Parlamenta un Padomes 2003. gada 27. februāra Regulas (EK) Nr.</w:t>
            </w:r>
            <w:r w:rsidR="00D612E6">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450/2003 par darbaspēka izmaksu indeksu, Eiropas Parlamenta un Padomes 2008. gada 23. aprīļa Regula (EK) Nr.</w:t>
            </w:r>
            <w:r w:rsidR="00D612E6">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 xml:space="preserve">453/2008 attiecībā uz ceturkšņa statistiku par brīvajām darbvietām, </w:t>
            </w:r>
            <w:r w:rsidRPr="000759FB">
              <w:rPr>
                <w:rFonts w:ascii="Times New Roman" w:eastAsia="EUAlbertina-Bold-Identity-H" w:hAnsi="Times New Roman" w:cs="Times New Roman"/>
                <w:bCs/>
                <w:color w:val="000000" w:themeColor="text1"/>
                <w:sz w:val="24"/>
                <w:szCs w:val="24"/>
                <w:lang w:eastAsia="lv-LV"/>
              </w:rPr>
              <w:t>Padomes 1999. gada 9. marta Regula  (EK) Nr.</w:t>
            </w:r>
            <w:r w:rsidR="00D612E6">
              <w:rPr>
                <w:rFonts w:ascii="Times New Roman" w:eastAsia="EUAlbertina-Bold-Identity-H" w:hAnsi="Times New Roman" w:cs="Times New Roman"/>
                <w:bCs/>
                <w:color w:val="000000" w:themeColor="text1"/>
                <w:sz w:val="24"/>
                <w:szCs w:val="24"/>
                <w:lang w:eastAsia="lv-LV"/>
              </w:rPr>
              <w:t xml:space="preserve"> </w:t>
            </w:r>
            <w:r w:rsidRPr="000759FB">
              <w:rPr>
                <w:rFonts w:ascii="Times New Roman" w:eastAsia="EUAlbertina-Bold-Identity-H" w:hAnsi="Times New Roman" w:cs="Times New Roman"/>
                <w:bCs/>
                <w:color w:val="000000" w:themeColor="text1"/>
                <w:sz w:val="24"/>
                <w:szCs w:val="24"/>
                <w:lang w:eastAsia="lv-LV"/>
              </w:rPr>
              <w:t>530/1999 par strukturālo statistiku attiecībā uz izpeļņu un darbaspēka izmaksām, Eiropas Parlamenta un Padomes 2013. gada 22. oktobra Regula  Nr. 1023/2013, ar ko groza Eiropas Savienības Civildienesta noteikumus un Eiropas Savienības Pārējo darbinieku nodarbināšanas kārtību,</w:t>
            </w:r>
            <w:r w:rsidRPr="000759FB">
              <w:t xml:space="preserve"> </w:t>
            </w:r>
            <w:r w:rsidRPr="000759FB">
              <w:rPr>
                <w:rFonts w:ascii="Times New Roman" w:hAnsi="Times New Roman" w:cs="Times New Roman"/>
                <w:sz w:val="24"/>
                <w:szCs w:val="24"/>
              </w:rPr>
              <w:t>kā arī</w:t>
            </w:r>
            <w:r w:rsidRPr="000759FB">
              <w:t xml:space="preserve"> </w:t>
            </w:r>
            <w:r w:rsidRPr="000759FB">
              <w:rPr>
                <w:rFonts w:ascii="Times New Roman" w:eastAsia="EUAlbertina-Bold-Identity-H" w:hAnsi="Times New Roman" w:cs="Times New Roman"/>
                <w:bCs/>
                <w:color w:val="000000" w:themeColor="text1"/>
                <w:sz w:val="24"/>
                <w:szCs w:val="24"/>
                <w:lang w:eastAsia="lv-LV"/>
              </w:rPr>
              <w:t xml:space="preserve">Eiropas Parlamenta un Padomes 2013. gada 21. maija Regula (ES) Nr. 549/2013 par Eiropas nacionālo un reģionālo kontu sistēmu Eiropas Savienībā. Dati tiek apkopoti, pamatojoties arī uz Džentlmeņu vienošanos ar ES statistikas biroju Eurostat par dažādu ikgadējo rādītāju aprēķinu, LR normatīvajiem aktiem, kas nosaka darba samaksas aprēķināšanas kārtību dažādās institūcijās un nozarēs, sadarbības līgumiem ar citām valsts un starptautiskajām institūcijām, </w:t>
            </w:r>
            <w:r w:rsidRPr="000759FB">
              <w:rPr>
                <w:rFonts w:ascii="Times New Roman" w:hAnsi="Times New Roman" w:cs="Times New Roman"/>
                <w:color w:val="000000" w:themeColor="text1"/>
                <w:sz w:val="24"/>
                <w:szCs w:val="24"/>
              </w:rPr>
              <w:t xml:space="preserve">piemēram, Starptautisko Darba organizāciju, Starptautisko Valūtas fondu, Pasaules Banku, Ekonomiskās sadarbības un attīstības organizāciju. Datu lietotāju ir arī dažādas valsts un pašvaldību institūcijas, komersanti, zinātniski-pētnieciskie institūti, mēdiji u.c. </w:t>
            </w:r>
          </w:p>
          <w:p w14:paraId="54D54C67" w14:textId="77777777" w:rsidR="002836EE" w:rsidRPr="000759FB" w:rsidRDefault="002836EE" w:rsidP="002836EE">
            <w:pPr>
              <w:jc w:val="both"/>
              <w:rPr>
                <w:rFonts w:ascii="Times New Roman" w:eastAsia="EUAlbertina-Bold-Identity-H" w:hAnsi="Times New Roman" w:cs="Times New Roman"/>
                <w:bCs/>
                <w:color w:val="000000" w:themeColor="text1"/>
                <w:sz w:val="24"/>
                <w:szCs w:val="24"/>
                <w:lang w:eastAsia="lv-LV"/>
              </w:rPr>
            </w:pPr>
          </w:p>
          <w:p w14:paraId="15E0EC14" w14:textId="77777777" w:rsidR="002836EE" w:rsidRPr="000759FB" w:rsidRDefault="001E48CF" w:rsidP="002836EE">
            <w:pPr>
              <w:pStyle w:val="PlainText"/>
              <w:jc w:val="both"/>
              <w:rPr>
                <w:rFonts w:ascii="Times New Roman" w:hAnsi="Times New Roman"/>
                <w:color w:val="000000" w:themeColor="text1"/>
                <w:sz w:val="24"/>
                <w:szCs w:val="24"/>
                <w:lang w:val="lv-LV"/>
              </w:rPr>
            </w:pPr>
            <w:r w:rsidRPr="000759FB">
              <w:rPr>
                <w:rFonts w:ascii="Times New Roman" w:hAnsi="Times New Roman"/>
                <w:color w:val="000000" w:themeColor="text1"/>
                <w:sz w:val="24"/>
                <w:szCs w:val="24"/>
                <w:lang w:val="lv-LV"/>
              </w:rPr>
              <w:t xml:space="preserve">Valsts ieņēmumu dienesta, Valsts kancelejas un Iedzīvotāju reģistra administratīvie dati tiek izmantoti OSP sadaļas “Darba samaksas statistika’’ rādītāju tiešai iegūšanai, adminstratīvā sloga mazināšanai, neatbildētības kļūdu minimizēšanai, respondentu iesniegto datu analīzei un kvalitātes novērtēšanai, kā arī apsekojumu izlašu kalibrēšanai. Īstermiņa statistisko datu ražošanai informācija no šiem reģistriem tiek prasīta personu līmenī, jo to nosaka datu apstrādes metodoloģija, kas paredz dažādu administratīvo datu savienošanu vai aprēķinu veikšanu personu līmenī, piemēram, lai aprēķinātu katrai personai neto ienākumus, lai katram darba ņēmējam no Iedzīvotāju reģistra pievienotu dzimumu, vecumu un deklarēto dzīves vietas adresi, lai pēc nostrādātajām stundām un ziņām par darba attiecību periodu un prombūtnēm noteiktu, vai darbinieks strādājis normālo vai nepilnu darba laiku utt. </w:t>
            </w:r>
          </w:p>
          <w:p w14:paraId="70CD7AE1" w14:textId="77777777" w:rsidR="002836EE" w:rsidRPr="000759FB" w:rsidRDefault="002836EE" w:rsidP="002836EE">
            <w:pPr>
              <w:pStyle w:val="PlainText"/>
              <w:jc w:val="both"/>
              <w:rPr>
                <w:rFonts w:ascii="Times New Roman" w:hAnsi="Times New Roman"/>
                <w:color w:val="000000" w:themeColor="text1"/>
                <w:sz w:val="24"/>
                <w:szCs w:val="24"/>
                <w:lang w:val="lv-LV"/>
              </w:rPr>
            </w:pPr>
          </w:p>
          <w:p w14:paraId="15EFEBBF" w14:textId="77777777" w:rsidR="002836EE" w:rsidRPr="000759FB" w:rsidRDefault="001E48CF" w:rsidP="002836EE">
            <w:pPr>
              <w:pStyle w:val="PlainText"/>
              <w:jc w:val="both"/>
              <w:rPr>
                <w:rFonts w:ascii="Times New Roman" w:hAnsi="Times New Roman"/>
                <w:color w:val="000000" w:themeColor="text1"/>
                <w:sz w:val="24"/>
                <w:szCs w:val="24"/>
                <w:lang w:val="lv-LV"/>
              </w:rPr>
            </w:pPr>
            <w:r w:rsidRPr="000759FB">
              <w:rPr>
                <w:rFonts w:ascii="Times New Roman" w:hAnsi="Times New Roman"/>
                <w:color w:val="000000" w:themeColor="text1"/>
                <w:sz w:val="24"/>
                <w:szCs w:val="24"/>
                <w:lang w:val="lv-LV"/>
              </w:rPr>
              <w:t xml:space="preserve">Darba samaksas struktūras apsekojuma regulas paredz datu apkopošanu un nosūtīšanu Eurostat darbinieku līmenī, nevis kopsavilkumu veidā par visu uzņēmumu. Apsekojumā par 2018. gadu tiks izmantota Valsts kancelejas detalizētā </w:t>
            </w:r>
            <w:r w:rsidRPr="000759FB">
              <w:rPr>
                <w:rFonts w:ascii="Times New Roman" w:hAnsi="Times New Roman"/>
                <w:color w:val="000000" w:themeColor="text1"/>
                <w:sz w:val="24"/>
                <w:szCs w:val="24"/>
                <w:lang w:val="lv-LV"/>
              </w:rPr>
              <w:lastRenderedPageBreak/>
              <w:t>valsts un pašvaldību institūciju amatpersonu un darbinieku atlīdzības datubāze. Valsts ieņēmumu dienesta dati tika izmantoti jau iepriekšējā, par 2014. gadu, apsekojuma datu iegūšanai.</w:t>
            </w:r>
          </w:p>
          <w:p w14:paraId="3033C858" w14:textId="77777777" w:rsidR="002836EE" w:rsidRPr="000759FB" w:rsidRDefault="002836EE" w:rsidP="002836EE">
            <w:pPr>
              <w:pStyle w:val="PlainText"/>
              <w:jc w:val="both"/>
              <w:rPr>
                <w:rFonts w:ascii="Times New Roman" w:hAnsi="Times New Roman"/>
                <w:color w:val="000000" w:themeColor="text1"/>
                <w:sz w:val="24"/>
                <w:szCs w:val="24"/>
                <w:lang w:val="lv-LV"/>
              </w:rPr>
            </w:pPr>
          </w:p>
          <w:p w14:paraId="4D999629" w14:textId="77777777" w:rsidR="002836EE" w:rsidRPr="000759FB" w:rsidRDefault="001E48CF" w:rsidP="002836EE">
            <w:pPr>
              <w:pStyle w:val="PlainText"/>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Pārvalde </w:t>
            </w:r>
            <w:r w:rsidRPr="000759FB">
              <w:rPr>
                <w:rFonts w:ascii="Times New Roman" w:hAnsi="Times New Roman"/>
                <w:color w:val="000000" w:themeColor="text1"/>
                <w:sz w:val="24"/>
                <w:szCs w:val="24"/>
                <w:lang w:val="lv-LV"/>
              </w:rPr>
              <w:t xml:space="preserve"> katru mēnesi no VID saņem datus personu līmenī pilnā apjomā, jo tie tiek izmantoti arī darba ņēmēju sadalījuma pēc darba ienākumiem (pa sektoriem, nozarēm, dzimumiem, administratīvajām teritorijām) aprēķināšanai, kas nav iespējama, nesaņemot informāciju par katra darbinieka darba ienākumiem.</w:t>
            </w:r>
          </w:p>
          <w:p w14:paraId="18227398" w14:textId="77777777" w:rsidR="002836EE" w:rsidRPr="000759FB" w:rsidRDefault="002836EE" w:rsidP="002836EE">
            <w:pPr>
              <w:pStyle w:val="PlainText"/>
              <w:jc w:val="both"/>
              <w:rPr>
                <w:rFonts w:ascii="Times New Roman" w:hAnsi="Times New Roman"/>
                <w:color w:val="000000" w:themeColor="text1"/>
                <w:sz w:val="24"/>
                <w:szCs w:val="24"/>
                <w:lang w:val="lv-LV"/>
              </w:rPr>
            </w:pPr>
          </w:p>
          <w:p w14:paraId="7CB959BE" w14:textId="77777777" w:rsidR="002836EE" w:rsidRPr="000759FB" w:rsidRDefault="001E48CF" w:rsidP="002836EE">
            <w:pPr>
              <w:pStyle w:val="PlainText"/>
              <w:jc w:val="both"/>
              <w:rPr>
                <w:rFonts w:ascii="Times New Roman" w:hAnsi="Times New Roman"/>
                <w:color w:val="000000" w:themeColor="text1"/>
                <w:sz w:val="24"/>
                <w:szCs w:val="24"/>
                <w:lang w:val="lv-LV"/>
              </w:rPr>
            </w:pPr>
            <w:r w:rsidRPr="000759FB">
              <w:rPr>
                <w:rFonts w:ascii="Times New Roman" w:hAnsi="Times New Roman"/>
                <w:color w:val="000000" w:themeColor="text1"/>
                <w:sz w:val="24"/>
                <w:szCs w:val="24"/>
                <w:lang w:val="lv-LV"/>
              </w:rPr>
              <w:t xml:space="preserve">VID gada fails “Paziņojums par fiziskai personai izmaksātajām summām” tiek izmantots, lai sagatavotu datus </w:t>
            </w:r>
            <w:r>
              <w:rPr>
                <w:rFonts w:ascii="Times New Roman" w:hAnsi="Times New Roman"/>
                <w:color w:val="000000" w:themeColor="text1"/>
                <w:sz w:val="24"/>
                <w:szCs w:val="24"/>
                <w:lang w:val="lv-LV"/>
              </w:rPr>
              <w:t>Pārvalde</w:t>
            </w:r>
            <w:r w:rsidRPr="000759FB">
              <w:rPr>
                <w:rFonts w:ascii="Times New Roman" w:hAnsi="Times New Roman"/>
                <w:color w:val="000000" w:themeColor="text1"/>
                <w:sz w:val="24"/>
                <w:szCs w:val="24"/>
                <w:lang w:val="lv-LV"/>
              </w:rPr>
              <w:t xml:space="preserve"> gada pārskata “1-gada” neapsekoto un nerespondējošo uzņēmumu datu iegūšanai. Personu dati tiek izmantoti vidējā darbinieku skaita gadā aprēķiniem pēc katram darbiniekam norādītā darba perioda un atlasot ienākumus, kas pēc definīcijas atbilst darba samaksai.</w:t>
            </w:r>
          </w:p>
          <w:p w14:paraId="6DB4D1D2" w14:textId="77777777" w:rsidR="002836EE" w:rsidRPr="000759FB" w:rsidRDefault="002836EE" w:rsidP="002836EE">
            <w:pPr>
              <w:pStyle w:val="PlainText"/>
              <w:jc w:val="both"/>
              <w:rPr>
                <w:rFonts w:ascii="Times New Roman" w:hAnsi="Times New Roman"/>
                <w:color w:val="000000" w:themeColor="text1"/>
                <w:sz w:val="24"/>
                <w:szCs w:val="24"/>
                <w:lang w:val="lv-LV"/>
              </w:rPr>
            </w:pPr>
          </w:p>
          <w:p w14:paraId="4CE2529C" w14:textId="77777777" w:rsidR="002836EE" w:rsidRPr="000759FB" w:rsidRDefault="001E48CF" w:rsidP="002836EE">
            <w:pPr>
              <w:pStyle w:val="PlainText"/>
              <w:jc w:val="both"/>
              <w:rPr>
                <w:rFonts w:ascii="Times New Roman" w:hAnsi="Times New Roman"/>
                <w:b/>
                <w:color w:val="000000" w:themeColor="text1"/>
                <w:sz w:val="24"/>
                <w:szCs w:val="24"/>
                <w:lang w:val="lv-LV"/>
              </w:rPr>
            </w:pPr>
            <w:r w:rsidRPr="000759FB">
              <w:rPr>
                <w:rFonts w:ascii="Times New Roman" w:hAnsi="Times New Roman"/>
                <w:color w:val="000000" w:themeColor="text1"/>
                <w:sz w:val="24"/>
                <w:szCs w:val="24"/>
                <w:lang w:val="lv-LV"/>
              </w:rPr>
              <w:t>Valsts kancelejas dati tiek izmantoti, lai nodrošinātu centrālās valdības iestādēs strādājošo ierēdņu un darbinieku atalgojuma izmaiņu aprēķinus, kas tiek veikti, lai noteiktu to pirktspējas izmaiņas gada laikā. Dati tiek sūtīti uz Eurostat</w:t>
            </w:r>
            <w:r w:rsidRPr="000759FB">
              <w:rPr>
                <w:rFonts w:ascii="Times New Roman" w:hAnsi="Times New Roman"/>
                <w:i/>
                <w:color w:val="000000" w:themeColor="text1"/>
                <w:sz w:val="24"/>
                <w:szCs w:val="24"/>
                <w:lang w:val="lv-LV"/>
              </w:rPr>
              <w:t xml:space="preserve"> </w:t>
            </w:r>
            <w:r w:rsidRPr="000759FB">
              <w:rPr>
                <w:rFonts w:ascii="Times New Roman" w:hAnsi="Times New Roman"/>
                <w:color w:val="000000" w:themeColor="text1"/>
                <w:sz w:val="24"/>
                <w:szCs w:val="24"/>
                <w:lang w:val="lv-LV"/>
              </w:rPr>
              <w:t>kopsavilkumu veidā, bet, lai veiktu aprēķinus, apkopojot visus darbiniekus pēc funkcionālajām grupām, pirmdatus ir nepieciešams saņemt personu līmenī.</w:t>
            </w:r>
          </w:p>
          <w:p w14:paraId="7A38E639" w14:textId="603D98CE"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12. Lai iegūtu informāciju par Latvijas iedzīvotāju ceļojumiem, Pārvalde veic iedzīvotāju apsekojumu par atpūtas un darījuma braucieniem Latvijā (OSP</w:t>
            </w:r>
            <w:r w:rsidR="00C65625">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 xml:space="preserve">1. tabulas 25.2. punkts). Šādas statistikas apkopošanu nosaka </w:t>
            </w:r>
            <w:r w:rsidRPr="000759FB">
              <w:rPr>
                <w:rFonts w:ascii="Times New Roman" w:eastAsia="Times New Roman" w:hAnsi="Times New Roman" w:cs="Times New Roman"/>
                <w:color w:val="000000" w:themeColor="text1"/>
                <w:sz w:val="24"/>
                <w:szCs w:val="24"/>
                <w:lang w:eastAsia="lv-LV"/>
              </w:rPr>
              <w:t xml:space="preserve">Eiropas Parlamenta un Padomes 2011. gada 6. jūlija regula (ES) Nr. 692/2011 attiecībā uz Eiropas statistiku par tūrismu. </w:t>
            </w:r>
            <w:r w:rsidRPr="000759FB">
              <w:rPr>
                <w:rFonts w:ascii="Times New Roman" w:hAnsi="Times New Roman" w:cs="Times New Roman"/>
                <w:color w:val="000000" w:themeColor="text1"/>
                <w:sz w:val="24"/>
                <w:szCs w:val="24"/>
              </w:rPr>
              <w:t>Apsekojuma “Iedzīvotāju atpūtas un darījuma braucieni” izlases rāmis ir veidots no 2011. gada Tautas skaitīšanas datubāzes. Izlases rāmī ir pieejama informācija par kopējo mājsaimniecību skaitu Tautas skaitīšanas iecirkņos  pēc 2011. gada Tautas skaitīšanas. Izlases rāmis otrajai pakāpei ir veidots izmantojot Demogrāfisko statistisko datu apstrādes sistēmu, kurā ir iekļauta informācija no  PMLP Iedzīvotāju reģistra, VZD Nekustamā īpašuma valsts kadastra informācijas sistēmas, VZD Valsts adrešu reģistra informācijas sistēmas, Lauku saimniecību reģistra, Demogrāfiskā (laulības/dzimušie/mirušie) reģistra un 2011. gada Tautas skaitīšanas datubāzes. Izlases rāmī ir pieejama informācija par mājoklī juridiski reģistrētiem Latvijas iedzīvotājiem, to dzimumu un vecumu. Izlases rāmis tiek veidots katru ceturksni. Izmantojot iepriekš  minētos administratīvos datus tiks nodrošināta kvalitatīva izlases veidošana, kas sekmēs apsekojumu organizāciju, kā arī paaugstinās atbildētības līmeni un datu precizitāti.</w:t>
            </w:r>
          </w:p>
          <w:p w14:paraId="73E51DDA" w14:textId="77777777" w:rsidR="002836EE" w:rsidRPr="000759FB" w:rsidRDefault="002836EE" w:rsidP="002836EE">
            <w:pPr>
              <w:jc w:val="both"/>
              <w:rPr>
                <w:rFonts w:ascii="Times New Roman" w:eastAsia="Times New Roman" w:hAnsi="Times New Roman" w:cs="Times New Roman"/>
                <w:color w:val="000000" w:themeColor="text1"/>
                <w:sz w:val="24"/>
                <w:szCs w:val="24"/>
                <w:lang w:eastAsia="lv-LV"/>
              </w:rPr>
            </w:pPr>
          </w:p>
          <w:p w14:paraId="37B72BDB" w14:textId="77777777" w:rsidR="002836EE" w:rsidRPr="000759FB" w:rsidRDefault="001E48CF" w:rsidP="002836EE">
            <w:pPr>
              <w:pStyle w:val="tv213"/>
              <w:spacing w:before="0" w:beforeAutospacing="0" w:after="0" w:afterAutospacing="0"/>
              <w:jc w:val="both"/>
              <w:rPr>
                <w:color w:val="000000" w:themeColor="text1"/>
              </w:rPr>
            </w:pPr>
            <w:r w:rsidRPr="000759FB">
              <w:rPr>
                <w:color w:val="000000" w:themeColor="text1"/>
              </w:rPr>
              <w:t xml:space="preserve">13. Dati par profesionālās izglītības (profesionālā pamatizglītība; profesionālā vidējā izglītība) iestāžu audzēkņiem nepieciešami </w:t>
            </w:r>
            <w:r w:rsidRPr="000759FB">
              <w:rPr>
                <w:color w:val="000000" w:themeColor="text1"/>
                <w:shd w:val="clear" w:color="auto" w:fill="FFFFFF"/>
              </w:rPr>
              <w:t>Apvienoto Nāciju Izglītības, zinātnes un kultūras organizācijai (</w:t>
            </w:r>
            <w:r w:rsidRPr="000759FB">
              <w:rPr>
                <w:color w:val="000000" w:themeColor="text1"/>
              </w:rPr>
              <w:t xml:space="preserve">UNESCO), </w:t>
            </w:r>
            <w:r w:rsidRPr="000759FB">
              <w:rPr>
                <w:color w:val="000000" w:themeColor="text1"/>
                <w:shd w:val="clear" w:color="auto" w:fill="FFFFFF"/>
              </w:rPr>
              <w:t xml:space="preserve">Ekonomiskās sadarbības un attīstības organizācijai </w:t>
            </w:r>
            <w:r w:rsidRPr="000759FB">
              <w:rPr>
                <w:color w:val="000000" w:themeColor="text1"/>
              </w:rPr>
              <w:t xml:space="preserve">un Eurostat datu vākšanas projekta ietvaros, ar ko tiek nodrošinātas Komisijas </w:t>
            </w:r>
            <w:r w:rsidRPr="000759FB">
              <w:rPr>
                <w:rStyle w:val="Strong"/>
                <w:b w:val="0"/>
                <w:color w:val="000000" w:themeColor="text1"/>
                <w:bdr w:val="none" w:sz="0" w:space="0" w:color="auto" w:frame="1"/>
                <w:shd w:val="clear" w:color="auto" w:fill="FFFFFF"/>
              </w:rPr>
              <w:t xml:space="preserve">2013. gada 23. septembra </w:t>
            </w:r>
            <w:r w:rsidRPr="000759FB">
              <w:rPr>
                <w:color w:val="000000" w:themeColor="text1"/>
              </w:rPr>
              <w:t>regulas (ES) Nr. 912/2013</w:t>
            </w:r>
            <w:r>
              <w:rPr>
                <w:rStyle w:val="FootnoteReference"/>
                <w:color w:val="000000" w:themeColor="text1"/>
              </w:rPr>
              <w:footnoteReference w:id="8"/>
            </w:r>
            <w:r w:rsidRPr="000759FB">
              <w:rPr>
                <w:color w:val="000000" w:themeColor="text1"/>
              </w:rPr>
              <w:t xml:space="preserve"> prasības. Pārvalde turpmāk izmantos IZM rīcībā esošās Valsts izglītības informācijas sistēmas (VIIS) datus fizisko personu līmenī, tādējādi Pārvaldei būs iespēja veidot kopsavilkuma informāciju par profesionālās izglītības iestāžu audzēkņiem šādā dalījumā:</w:t>
            </w:r>
          </w:p>
          <w:p w14:paraId="091A4D8C" w14:textId="39A1C43A" w:rsidR="002836EE" w:rsidRPr="000759FB" w:rsidRDefault="001E48CF" w:rsidP="002836EE">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Audzēkņi – pēc dzimuma, vecuma, </w:t>
            </w:r>
            <w:r w:rsidR="005B7B33">
              <w:rPr>
                <w:rFonts w:ascii="Times New Roman" w:eastAsia="Times New Roman" w:hAnsi="Times New Roman" w:cs="Times New Roman"/>
                <w:color w:val="000000" w:themeColor="text1"/>
                <w:sz w:val="24"/>
                <w:szCs w:val="24"/>
                <w:lang w:eastAsia="lv-LV"/>
              </w:rPr>
              <w:t>izglītības</w:t>
            </w:r>
            <w:r w:rsidRPr="000759FB">
              <w:rPr>
                <w:rFonts w:ascii="Times New Roman" w:eastAsia="Times New Roman" w:hAnsi="Times New Roman" w:cs="Times New Roman"/>
                <w:color w:val="000000" w:themeColor="text1"/>
                <w:sz w:val="24"/>
                <w:szCs w:val="24"/>
                <w:lang w:eastAsia="lv-LV"/>
              </w:rPr>
              <w:t xml:space="preserve"> programmas, </w:t>
            </w:r>
            <w:r w:rsidR="005B7B33">
              <w:rPr>
                <w:rFonts w:ascii="Times New Roman" w:eastAsia="Times New Roman" w:hAnsi="Times New Roman" w:cs="Times New Roman"/>
                <w:color w:val="000000" w:themeColor="text1"/>
                <w:sz w:val="24"/>
                <w:szCs w:val="24"/>
                <w:lang w:eastAsia="lv-LV"/>
              </w:rPr>
              <w:t>izglītības apguves formas</w:t>
            </w:r>
            <w:r w:rsidRPr="000759FB">
              <w:rPr>
                <w:rFonts w:ascii="Times New Roman" w:eastAsia="Times New Roman" w:hAnsi="Times New Roman" w:cs="Times New Roman"/>
                <w:color w:val="000000" w:themeColor="text1"/>
                <w:sz w:val="24"/>
                <w:szCs w:val="24"/>
                <w:lang w:eastAsia="lv-LV"/>
              </w:rPr>
              <w:t>, izglītības jomas;</w:t>
            </w:r>
          </w:p>
          <w:p w14:paraId="511DB74B" w14:textId="77777777" w:rsidR="002836EE" w:rsidRPr="000759FB" w:rsidRDefault="001E48CF" w:rsidP="002836EE">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Uzņemtie - pēc dzimuma, vecuma, izglītības jomas;</w:t>
            </w:r>
          </w:p>
          <w:p w14:paraId="7C0DA45D" w14:textId="6A28C887" w:rsidR="002836EE" w:rsidRPr="000759FB" w:rsidRDefault="005B7B33" w:rsidP="002836EE">
            <w:pPr>
              <w:pStyle w:val="ListParagraph"/>
              <w:numPr>
                <w:ilvl w:val="0"/>
                <w:numId w:val="6"/>
              </w:num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Izglītības programmu</w:t>
            </w:r>
            <w:r w:rsidR="001E48CF" w:rsidRPr="000759FB">
              <w:rPr>
                <w:rFonts w:ascii="Times New Roman" w:eastAsia="Times New Roman" w:hAnsi="Times New Roman" w:cs="Times New Roman"/>
                <w:color w:val="000000" w:themeColor="text1"/>
                <w:sz w:val="24"/>
                <w:szCs w:val="24"/>
                <w:lang w:eastAsia="lv-LV"/>
              </w:rPr>
              <w:t xml:space="preserve"> beigušie - pēc dzimuma, vecuma, izglītības jomas;</w:t>
            </w:r>
          </w:p>
          <w:p w14:paraId="3267881C" w14:textId="77777777" w:rsidR="002836EE" w:rsidRPr="000759FB" w:rsidRDefault="001E48CF" w:rsidP="002836EE">
            <w:pPr>
              <w:pStyle w:val="ListParagraph"/>
              <w:ind w:left="0"/>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VIIS datu izmantošana ļaus Pārvaldei samazināt no profesionālās izglītības iestādēm vācamās informācijas apjomu un, līdz ar to, arī noslodzi.  </w:t>
            </w:r>
          </w:p>
          <w:p w14:paraId="48DD6B9E" w14:textId="77777777" w:rsidR="002836EE" w:rsidRPr="000759FB" w:rsidRDefault="002836EE" w:rsidP="002836EE">
            <w:pPr>
              <w:jc w:val="both"/>
              <w:rPr>
                <w:rFonts w:ascii="Times New Roman" w:eastAsia="Times New Roman" w:hAnsi="Times New Roman" w:cs="Times New Roman"/>
                <w:color w:val="000000" w:themeColor="text1"/>
                <w:sz w:val="24"/>
                <w:szCs w:val="24"/>
                <w:lang w:eastAsia="lv-LV"/>
              </w:rPr>
            </w:pPr>
          </w:p>
          <w:p w14:paraId="7176773E" w14:textId="5EF68E1A" w:rsidR="002836EE" w:rsidRPr="000759FB" w:rsidRDefault="001E48CF" w:rsidP="002836EE">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759FB">
              <w:rPr>
                <w:rFonts w:ascii="Times New Roman" w:hAnsi="Times New Roman" w:cs="Times New Roman"/>
                <w:color w:val="000000" w:themeColor="text1"/>
                <w:sz w:val="24"/>
                <w:szCs w:val="24"/>
              </w:rPr>
              <w:t xml:space="preserve">14. </w:t>
            </w:r>
            <w:r w:rsidRPr="000759FB">
              <w:rPr>
                <w:rFonts w:ascii="Times New Roman" w:eastAsia="EUAlbertina-Bold-Identity-H" w:hAnsi="Times New Roman" w:cs="Times New Roman"/>
                <w:bCs/>
                <w:color w:val="000000" w:themeColor="text1"/>
                <w:sz w:val="24"/>
                <w:szCs w:val="24"/>
              </w:rPr>
              <w:t xml:space="preserve">Nodarbinātības statistikas rādītāju (OSP 1. tabulas 15. sadaļa) galvenais avots ir Darbaspēka izlases apsekojums (turpmāk </w:t>
            </w:r>
            <w:r w:rsidRPr="000759FB">
              <w:rPr>
                <w:rFonts w:ascii="Times New Roman" w:hAnsi="Times New Roman" w:cs="Times New Roman"/>
                <w:color w:val="000000" w:themeColor="text1"/>
                <w:sz w:val="24"/>
                <w:szCs w:val="24"/>
                <w:lang w:eastAsia="lv-LV"/>
              </w:rPr>
              <w:t xml:space="preserve">– </w:t>
            </w:r>
            <w:r w:rsidRPr="000759FB">
              <w:rPr>
                <w:rFonts w:ascii="Times New Roman" w:eastAsia="EUAlbertina-Bold-Identity-H" w:hAnsi="Times New Roman" w:cs="Times New Roman"/>
                <w:bCs/>
                <w:color w:val="000000" w:themeColor="text1"/>
                <w:sz w:val="24"/>
                <w:szCs w:val="24"/>
              </w:rPr>
              <w:t>DA). Šī apsekojuma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14:paraId="68C98679" w14:textId="029D8F58" w:rsidR="002836EE" w:rsidRPr="000759FB" w:rsidRDefault="001E48CF" w:rsidP="002836EE">
            <w:pPr>
              <w:jc w:val="both"/>
              <w:rPr>
                <w:rFonts w:ascii="Times New Roman" w:eastAsia="EUAlbertina-Bold-Identity-H" w:hAnsi="Times New Roman" w:cs="Times New Roman"/>
                <w:bCs/>
                <w:color w:val="000000" w:themeColor="text1"/>
                <w:sz w:val="24"/>
                <w:szCs w:val="24"/>
              </w:rPr>
            </w:pPr>
            <w:r w:rsidRPr="000759FB">
              <w:rPr>
                <w:rFonts w:ascii="Times New Roman" w:eastAsia="EUAlbertina-Bold-Identity-H" w:hAnsi="Times New Roman" w:cs="Times New Roman"/>
                <w:bCs/>
                <w:color w:val="000000" w:themeColor="text1"/>
                <w:sz w:val="24"/>
                <w:szCs w:val="24"/>
              </w:rPr>
              <w:t xml:space="preserve">DA organizēšanu nosaka Padomes 1998. gada 9. marta Regula (EK) Nr. 577/98 </w:t>
            </w:r>
            <w:r w:rsidRPr="000759FB">
              <w:rPr>
                <w:rFonts w:ascii="Times New Roman" w:hAnsi="Times New Roman" w:cs="Times New Roman"/>
                <w:color w:val="000000" w:themeColor="text1"/>
                <w:sz w:val="24"/>
                <w:szCs w:val="24"/>
              </w:rPr>
              <w:t xml:space="preserve">(turpmāk </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rPr>
              <w:t xml:space="preserve">regula </w:t>
            </w:r>
            <w:r w:rsidRPr="000759FB">
              <w:rPr>
                <w:rFonts w:ascii="Times New Roman" w:eastAsia="EUAlbertina-Bold-Identity-H" w:hAnsi="Times New Roman" w:cs="Times New Roman"/>
                <w:bCs/>
                <w:color w:val="000000" w:themeColor="text1"/>
                <w:sz w:val="24"/>
                <w:szCs w:val="24"/>
              </w:rPr>
              <w:t>Nr. 577/98</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 xml:space="preserve"> par darbaspēka izlases veida apsekojuma organizēšanu Eiropas Savienībā. DA ir mājsaimniecību apsekojums, kurā informāciju iegūst, aptaujājot izlasē iekļautos iedzīvotājus klātienē</w:t>
            </w:r>
            <w:r w:rsidR="00850E35">
              <w:rPr>
                <w:rFonts w:ascii="Times New Roman" w:eastAsia="EUAlbertina-Bold-Identity-H" w:hAnsi="Times New Roman" w:cs="Times New Roman"/>
                <w:bCs/>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pa telefonu</w:t>
            </w:r>
            <w:r w:rsidR="00850E35">
              <w:rPr>
                <w:rFonts w:ascii="Times New Roman" w:eastAsia="EUAlbertina-Bold-Identity-H" w:hAnsi="Times New Roman" w:cs="Times New Roman"/>
                <w:bCs/>
                <w:color w:val="000000" w:themeColor="text1"/>
                <w:sz w:val="24"/>
                <w:szCs w:val="24"/>
              </w:rPr>
              <w:t xml:space="preserve">  vai respondentam aizpildot anketu tiešsaistē.</w:t>
            </w:r>
            <w:r w:rsidRPr="000759FB">
              <w:rPr>
                <w:rFonts w:ascii="Times New Roman" w:eastAsia="EUAlbertina-Bold-Identity-H" w:hAnsi="Times New Roman" w:cs="Times New Roman"/>
                <w:bCs/>
                <w:color w:val="000000" w:themeColor="text1"/>
                <w:sz w:val="24"/>
                <w:szCs w:val="24"/>
              </w:rPr>
              <w:t xml:space="preserve"> 2017. gadā izlases apjoms bija 299 52 mājokļi, kuros kopumā aptaujāja 42,0 tūkstošus iedzīvotāju, no tiem 30,4 tūkstoši (15 līdz 74 gadu vecumā) atbildēja uz jautājumiem par ekonomisko aktivitāti.</w:t>
            </w:r>
          </w:p>
          <w:p w14:paraId="1638C107" w14:textId="77777777" w:rsidR="002836EE" w:rsidRPr="000759FB" w:rsidRDefault="001E48CF" w:rsidP="002836EE">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759FB">
              <w:rPr>
                <w:rFonts w:ascii="Times New Roman" w:eastAsia="EUAlbertina-Bold-Identity-H" w:hAnsi="Times New Roman" w:cs="Times New Roman"/>
                <w:bCs/>
                <w:color w:val="000000" w:themeColor="text1"/>
                <w:sz w:val="24"/>
                <w:szCs w:val="24"/>
              </w:rPr>
              <w:t>Nodarbinātības rādītāji plaši tiek izmantoti svarīgākajos valsts attīstības plānošanas dokumentos darba tirgus raksturošanai, piemēram, Latvijas ilgtspējīgas attīstības stratēģija līdz 2030. gadam, kur izmantoti iedzīvotāju izglītību raksturojošie rādītāji.</w:t>
            </w:r>
          </w:p>
          <w:p w14:paraId="1A51E0B1" w14:textId="77777777" w:rsidR="002836EE" w:rsidRPr="000759FB" w:rsidRDefault="001E48CF" w:rsidP="002836EE">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759FB">
              <w:rPr>
                <w:rFonts w:ascii="Times New Roman" w:eastAsia="EUAlbertina-Bold-Identity-H" w:hAnsi="Times New Roman" w:cs="Times New Roman"/>
                <w:bCs/>
                <w:color w:val="000000" w:themeColor="text1"/>
                <w:sz w:val="24"/>
                <w:szCs w:val="24"/>
              </w:rPr>
              <w:t xml:space="preserve">Nacionālais attīstības plānā 2014.-2020. gadam iekļauti šādi rādītāji: iedzīvotāju īpatsvars 30-34 gadu vecumā ar augstāko izglītību, nodarbinātības līmenis iedzīvotājiem vecumā 20-64 gadi, bezdarba līmenis Latvijas reģionos. </w:t>
            </w:r>
          </w:p>
          <w:p w14:paraId="5225B427" w14:textId="77777777" w:rsidR="002836EE" w:rsidRPr="000759FB" w:rsidRDefault="001E48CF" w:rsidP="002836EE">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759FB">
              <w:rPr>
                <w:rFonts w:ascii="Times New Roman" w:eastAsia="EUAlbertina-Bold-Identity-H" w:hAnsi="Times New Roman" w:cs="Times New Roman"/>
                <w:bCs/>
                <w:color w:val="000000" w:themeColor="text1"/>
                <w:sz w:val="24"/>
                <w:szCs w:val="24"/>
              </w:rPr>
              <w:t>No Stratēģijā Eiropa 2020 noteiktajiem mērķiem, trīs ir nodarbinātības rādītāji: iedzīvotājiem 20 līdz 64 gadu vecumā jāsasniedz 75 % nodarbinātības līmenis;</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 xml:space="preserve">skolu nebeigušo un izglītošanos pāragri pārtraukušo jauniešu īpatsvars jāsamazina zem 10 % robežas; vismaz 40 % cilvēku vecumā no 30 līdz 34 gadiem jāiegūst augstākā izglītība. </w:t>
            </w:r>
          </w:p>
          <w:p w14:paraId="0B7D0B72" w14:textId="77777777"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eastAsia="EUAlbertina-Bold-Identity-H" w:hAnsi="Times New Roman" w:cs="Times New Roman"/>
                <w:bCs/>
                <w:color w:val="000000" w:themeColor="text1"/>
                <w:sz w:val="24"/>
                <w:szCs w:val="24"/>
              </w:rPr>
              <w:t>Izvērtējot Latvijā pieejamos datu avotus, kas ietver DA nepieciešamo informāciju, kā arī tās kvalitāti un atbilstību, DA  respondentu noslodzes samazināšanai, intervijas ilguma samazināšanai,</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apsekojumā neiegūtās informācijas papildināšanai (imputācijai),</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apsekojumā iegūtās informācijas precizēšanai,</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 xml:space="preserve">apsekojumā iegūtās informācijas kvalitātes pārbaudei un neatbildētības samazināšanai, tiek izmantoti vairāki administratīvo datu avoti. </w:t>
            </w:r>
            <w:r w:rsidRPr="000759FB">
              <w:rPr>
                <w:rFonts w:ascii="Times New Roman" w:hAnsi="Times New Roman" w:cs="Times New Roman"/>
                <w:color w:val="000000" w:themeColor="text1"/>
                <w:sz w:val="24"/>
                <w:szCs w:val="24"/>
              </w:rPr>
              <w:t xml:space="preserve">Lai DA nodrošinātu statistiku attiecībā uz iedzīvotāju izglītību, administratīvie dati no IZM tiek izmantoti saskaņā ar regulas </w:t>
            </w:r>
            <w:r w:rsidRPr="000759FB">
              <w:rPr>
                <w:rFonts w:ascii="Times New Roman" w:eastAsia="EUAlbertina-Bold-Identity-H" w:hAnsi="Times New Roman" w:cs="Times New Roman"/>
                <w:bCs/>
                <w:color w:val="000000" w:themeColor="text1"/>
                <w:sz w:val="24"/>
                <w:szCs w:val="24"/>
              </w:rPr>
              <w:t>Nr. 577/98</w:t>
            </w:r>
            <w:r w:rsidRPr="000759FB">
              <w:rPr>
                <w:rFonts w:ascii="Times New Roman" w:hAnsi="Times New Roman" w:cs="Times New Roman"/>
                <w:color w:val="000000" w:themeColor="text1"/>
                <w:sz w:val="24"/>
                <w:szCs w:val="24"/>
              </w:rPr>
              <w:t xml:space="preserve"> 2. pantu. Dati no IZM tiek izmantoti DA izglītības līmeņa priekšiedrukai, neiegūtās informācijas papildināšanai (iegūtais augstākais izglītības līmenis, tā tematiskā joma, gads, kurā ieguva attiecīgo izglītības līmeni, apgūstamā izglītība, tās tematiskā joma), kā arī kvalitātes pārbaudei. Izmantojot PMLP </w:t>
            </w:r>
            <w:r w:rsidRPr="000759FB">
              <w:rPr>
                <w:rFonts w:ascii="Times New Roman" w:hAnsi="Times New Roman" w:cs="Times New Roman"/>
                <w:bCs/>
                <w:color w:val="000000" w:themeColor="text1"/>
                <w:sz w:val="24"/>
                <w:szCs w:val="24"/>
              </w:rPr>
              <w:t xml:space="preserve">Iedzīvotāju reģistru, Pārvalde iegūst personas kodu tiem respondentiem, kuri to DA apsekojuma intervijās nav pauduši. Personas kods dod iespēju izmantot citus administratīvos datu avotus, lai papildinātu aptaujā neiegūto informāciju, pārbaudītu </w:t>
            </w:r>
            <w:r w:rsidRPr="000759FB">
              <w:rPr>
                <w:rFonts w:ascii="Times New Roman" w:hAnsi="Times New Roman" w:cs="Times New Roman"/>
                <w:color w:val="000000" w:themeColor="text1"/>
                <w:sz w:val="24"/>
                <w:szCs w:val="24"/>
              </w:rPr>
              <w:t>iegūtās informācijas kvalitāti,</w:t>
            </w:r>
            <w:r w:rsidRPr="000759FB">
              <w:rPr>
                <w:rFonts w:ascii="Times New Roman" w:hAnsi="Times New Roman" w:cs="Times New Roman"/>
                <w:bCs/>
                <w:color w:val="000000" w:themeColor="text1"/>
                <w:sz w:val="24"/>
                <w:szCs w:val="24"/>
              </w:rPr>
              <w:t xml:space="preserve"> kā arī </w:t>
            </w:r>
            <w:r w:rsidRPr="000759FB">
              <w:rPr>
                <w:rFonts w:ascii="Times New Roman" w:hAnsi="Times New Roman" w:cs="Times New Roman"/>
                <w:color w:val="000000" w:themeColor="text1"/>
                <w:sz w:val="24"/>
                <w:szCs w:val="24"/>
              </w:rPr>
              <w:t>samazinātu respondentu noslodzi un intervijas ilgumu.</w:t>
            </w:r>
          </w:p>
          <w:p w14:paraId="572CCEA2" w14:textId="77777777"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bCs/>
                <w:color w:val="000000" w:themeColor="text1"/>
                <w:sz w:val="24"/>
                <w:szCs w:val="24"/>
              </w:rPr>
              <w:t xml:space="preserve">VID dati tiek izmantoti </w:t>
            </w:r>
            <w:r w:rsidRPr="000759FB">
              <w:rPr>
                <w:rFonts w:ascii="Times New Roman" w:hAnsi="Times New Roman" w:cs="Times New Roman"/>
                <w:color w:val="000000" w:themeColor="text1"/>
                <w:sz w:val="24"/>
                <w:szCs w:val="24"/>
              </w:rPr>
              <w:t xml:space="preserve">neiegūtās informācijas papildināšanai par darba samaksu personām, kuras DA neuzrāda darba samaksas lielumu un informācijas kvalitātes pārbaudei. Tāpat VID dati tiek izmantoti </w:t>
            </w:r>
            <w:r w:rsidRPr="000759FB">
              <w:rPr>
                <w:rFonts w:ascii="Times New Roman" w:hAnsi="Times New Roman" w:cs="Times New Roman"/>
                <w:bCs/>
                <w:color w:val="000000" w:themeColor="text1"/>
                <w:sz w:val="24"/>
                <w:szCs w:val="24"/>
              </w:rPr>
              <w:t xml:space="preserve">sasaistē ar SUR informāciju nozares un profesijas precizēšanai. VID datus izmanto, </w:t>
            </w:r>
            <w:r w:rsidRPr="000759FB">
              <w:rPr>
                <w:rFonts w:ascii="Times New Roman" w:hAnsi="Times New Roman" w:cs="Times New Roman"/>
                <w:color w:val="000000" w:themeColor="text1"/>
                <w:sz w:val="24"/>
                <w:szCs w:val="24"/>
              </w:rPr>
              <w:t>lai iegūtu patiesu un kvalitatīvu informāciju par darba samaksu, kā arī samazinātu respondentu noslodzi un intervijas ilgumu.</w:t>
            </w:r>
          </w:p>
          <w:p w14:paraId="6CFFFBDC" w14:textId="77777777"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lastRenderedPageBreak/>
              <w:t>VSAA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nav pilnībā informēts par pabalsta esamību vai tā apmēru.</w:t>
            </w:r>
          </w:p>
          <w:p w14:paraId="336E0D0D" w14:textId="77777777" w:rsidR="002836EE" w:rsidRPr="007D0290"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NVA datus par reģistrētajiem bezdarbniekiem Pārvalde izmanto, lai aizvietotu DA jautājumu par reģistrēšanos NVA. Izmantojot NVA datus, tiek iegūta pilnīgi precīza </w:t>
            </w:r>
            <w:r w:rsidRPr="00CF28E1">
              <w:rPr>
                <w:rFonts w:ascii="Times New Roman" w:hAnsi="Times New Roman" w:cs="Times New Roman"/>
                <w:color w:val="000000" w:themeColor="text1"/>
                <w:sz w:val="24"/>
                <w:szCs w:val="24"/>
              </w:rPr>
              <w:t xml:space="preserve">informācija par NVA </w:t>
            </w:r>
            <w:r w:rsidRPr="007D0290">
              <w:rPr>
                <w:rFonts w:ascii="Times New Roman" w:hAnsi="Times New Roman" w:cs="Times New Roman"/>
                <w:color w:val="000000" w:themeColor="text1"/>
                <w:sz w:val="24"/>
                <w:szCs w:val="24"/>
              </w:rPr>
              <w:t>reģistrētajām personām, kas izslēdz nepatiesas informācijas iegūšanu DA netiešo interviju gadījumos.</w:t>
            </w:r>
          </w:p>
          <w:p w14:paraId="438493F8" w14:textId="764A8256" w:rsidR="005925BF" w:rsidRDefault="00E07EDE" w:rsidP="005925BF">
            <w:pPr>
              <w:rPr>
                <w:rFonts w:ascii="Times New Roman" w:hAnsi="Times New Roman" w:cs="Times New Roman"/>
                <w:sz w:val="24"/>
                <w:szCs w:val="24"/>
                <w:lang w:eastAsia="lv-LV"/>
              </w:rPr>
            </w:pPr>
            <w:r w:rsidRPr="007D0290">
              <w:rPr>
                <w:rFonts w:ascii="Times New Roman" w:hAnsi="Times New Roman" w:cs="Times New Roman"/>
                <w:color w:val="000000" w:themeColor="text1"/>
                <w:sz w:val="24"/>
                <w:szCs w:val="24"/>
              </w:rPr>
              <w:t>Šāda pieejamo administratīvo datu izmantošana, tai skaitā respondentu noslodzes mazināšanai, ir iespējama tikai izmantojot identificējamus personu datus, kur datu savietošanai tiek izmantots personas kods.</w:t>
            </w:r>
            <w:r w:rsidR="005925BF" w:rsidRPr="007D0290">
              <w:rPr>
                <w:rFonts w:ascii="Times New Roman" w:hAnsi="Times New Roman" w:cs="Times New Roman"/>
                <w:color w:val="000000" w:themeColor="text1"/>
                <w:sz w:val="24"/>
                <w:szCs w:val="24"/>
              </w:rPr>
              <w:t xml:space="preserve"> Datu savienošanas tiesiskais pamats ir noteikts Statistikas likuma 17. panta otrā daļā. </w:t>
            </w:r>
          </w:p>
          <w:p w14:paraId="1FF77561" w14:textId="77777777" w:rsidR="002836EE" w:rsidRPr="000759FB" w:rsidRDefault="002836EE" w:rsidP="002836EE">
            <w:pPr>
              <w:jc w:val="both"/>
              <w:rPr>
                <w:rFonts w:ascii="Times New Roman" w:hAnsi="Times New Roman" w:cs="Times New Roman"/>
                <w:color w:val="000000" w:themeColor="text1"/>
                <w:sz w:val="24"/>
                <w:szCs w:val="24"/>
              </w:rPr>
            </w:pPr>
          </w:p>
          <w:p w14:paraId="735ED2EA" w14:textId="02453FBA"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15. Lai iegūtu informāciju par pārvadājumu apjomu autotransportā, Pārvalde veic izlases apsekojumu par kravu pārvadājumiem ar kravas autotransportu (OSP 1. tabulas punkts 24.2.). Šādas statistikas apkopošanu nosaka </w:t>
            </w:r>
            <w:r w:rsidRPr="000759FB">
              <w:rPr>
                <w:rFonts w:ascii="Times New Roman" w:eastAsia="Times New Roman" w:hAnsi="Times New Roman" w:cs="Times New Roman"/>
                <w:color w:val="000000" w:themeColor="text1"/>
                <w:sz w:val="24"/>
                <w:szCs w:val="24"/>
                <w:lang w:eastAsia="lv-LV"/>
              </w:rPr>
              <w:t>Eiropas Parlamenta un Padomes 2012. gada 18. janvāra Regula (ES) Nr. 70/2012 par statistikas pārskatiem attiecībā uz autopārvadājumiem.</w:t>
            </w:r>
            <w:r w:rsidRPr="000759FB">
              <w:rPr>
                <w:rFonts w:ascii="Times New Roman" w:hAnsi="Times New Roman" w:cs="Times New Roman"/>
                <w:color w:val="000000" w:themeColor="text1"/>
                <w:sz w:val="24"/>
                <w:szCs w:val="24"/>
              </w:rPr>
              <w:t xml:space="preserve"> Apsekojuma mērķa populācija ir juridiskām vai fiziskām personām piederoši vai nomāti kravas autotransporta līdzekļi, kas apsekojuma brīdī ir izgājuši tehnisko apskati un var tikt legāli lietoti. Šajā apsekojumā netiek iekļauti speciālie transportlīdzekļi, kā arī transportlīdzekļi, kas vecāki par 25 gadiem, un autotransports ar celtspēju mazāku par 3.5 tonnām. Izlases rāmis tiek veidots no visiem CSDD reģistrētajiem  kravas transportlīdzekļiem, kas atbilst iepriekš minētajiem kritērijiem. No CSDD reģistra pēc transporta līdzekļa reģistrācijas numura tiek pievienota informācija par ADR sertifikātu, un no Valsts SIA “Autotransporta direkcijas” datu bāzes Pārvalde iegūst informāciju par atļaujām komercpārvadājumiem un pašpārvadājumiem iekšzemē un starptautiskajos pārvadājumos. Veidojot izlases rāmi, juridiskajām personām izmanto aktuālo pasta adresi no SUR. Fiziskajām personām, kam ir īpašumā vai nomā kravas automobiļi, izmanto deklarēto dzīves vietas adresi no Demogrāfisko statistisko datu apstrādes sistēmas, kurā ir iekļauta informācija no PMLP Iedzīvotāju reģistra. Izlases rāmis tiek veidots katru mēnesi, izmantojot iepriekš minētos administratīvos datus. Tādejādi tiek nodrošināta kvalitatīva izlases veidošana, kas sekmē apkopotās informācijas precizitāti.</w:t>
            </w:r>
          </w:p>
          <w:p w14:paraId="17CE628E" w14:textId="77777777" w:rsidR="002836EE" w:rsidRPr="000759FB" w:rsidRDefault="002836EE" w:rsidP="002836EE">
            <w:pPr>
              <w:jc w:val="both"/>
              <w:rPr>
                <w:rFonts w:ascii="Times New Roman" w:hAnsi="Times New Roman" w:cs="Times New Roman"/>
                <w:color w:val="000000" w:themeColor="text1"/>
                <w:sz w:val="24"/>
                <w:szCs w:val="24"/>
              </w:rPr>
            </w:pPr>
          </w:p>
          <w:p w14:paraId="63A7ABB0" w14:textId="5C31659F" w:rsidR="002836EE" w:rsidRPr="000759FB" w:rsidRDefault="001E48CF" w:rsidP="002836EE">
            <w:pPr>
              <w:jc w:val="both"/>
              <w:rPr>
                <w:rFonts w:ascii="Times New Roman" w:eastAsia="EUAlbertina-Bold-Identity-H" w:hAnsi="Times New Roman" w:cs="Times New Roman"/>
                <w:bCs/>
                <w:color w:val="000000" w:themeColor="text1"/>
                <w:sz w:val="24"/>
                <w:szCs w:val="24"/>
              </w:rPr>
            </w:pPr>
            <w:r w:rsidRPr="000759FB">
              <w:rPr>
                <w:rFonts w:ascii="Times New Roman" w:hAnsi="Times New Roman" w:cs="Times New Roman"/>
                <w:color w:val="000000" w:themeColor="text1"/>
                <w:sz w:val="24"/>
                <w:szCs w:val="24"/>
              </w:rPr>
              <w:t xml:space="preserve">16. </w:t>
            </w:r>
            <w:r w:rsidRPr="000759FB">
              <w:rPr>
                <w:rFonts w:ascii="Times New Roman" w:eastAsia="Times New Roman" w:hAnsi="Times New Roman" w:cs="Times New Roman"/>
                <w:color w:val="000000" w:themeColor="text1"/>
                <w:sz w:val="24"/>
                <w:szCs w:val="24"/>
                <w:lang w:eastAsia="lv-LV"/>
              </w:rPr>
              <w:t xml:space="preserve">Apsekojuma “Eiropas Savienības statistika par ienākumiem un dzīves apstākļiem” (turpmāk - EU – SILC) </w:t>
            </w:r>
            <w:r w:rsidRPr="000759FB">
              <w:rPr>
                <w:rFonts w:ascii="Times New Roman" w:hAnsi="Times New Roman" w:cs="Times New Roman"/>
                <w:color w:val="000000" w:themeColor="text1"/>
                <w:sz w:val="24"/>
                <w:szCs w:val="24"/>
              </w:rPr>
              <w:t>(OSP 1. tabulas punkts 10.1.)</w:t>
            </w:r>
            <w:r w:rsidRPr="000759FB">
              <w:rPr>
                <w:rFonts w:ascii="Times New Roman" w:eastAsia="EUAlbertina-Bold-Identity-H" w:hAnsi="Times New Roman" w:cs="Times New Roman"/>
                <w:bCs/>
                <w:color w:val="000000" w:themeColor="text1"/>
                <w:sz w:val="24"/>
                <w:szCs w:val="24"/>
              </w:rPr>
              <w:t xml:space="preserve"> </w:t>
            </w:r>
            <w:r w:rsidRPr="000759FB">
              <w:rPr>
                <w:rFonts w:ascii="Times New Roman" w:eastAsia="Times New Roman" w:hAnsi="Times New Roman" w:cs="Times New Roman"/>
                <w:color w:val="000000" w:themeColor="text1"/>
                <w:sz w:val="24"/>
                <w:szCs w:val="24"/>
                <w:lang w:eastAsia="lv-LV"/>
              </w:rPr>
              <w:t>tiek veikts, lai noskaidrotu iedzīvotāju ienākumu līmeni, kā arī nabadzības un sociālās atstumtības riskus dažādās sabiedrības grupās atkarībā no dzīvesvietas (pilsēta, lauki), izglītības, nodarbinātības, vecuma, dzimuma u.c. Šī apsekojuma mērķis ir nodrošināt salīdzināmu un sistemātiski apkopojamu statistiku par iedzīvotāju dzīves līmeni Latvijā un tās attīstību, izmantojot vienotu ES izstrādātu metodoloģiju un definīcijas. Apsekojuma</w:t>
            </w:r>
            <w:r w:rsidRPr="000759FB">
              <w:rPr>
                <w:rFonts w:ascii="Times New Roman" w:eastAsia="EUAlbertina-Bold-Identity-H" w:hAnsi="Times New Roman" w:cs="Times New Roman"/>
                <w:bCs/>
                <w:color w:val="000000" w:themeColor="text1"/>
                <w:sz w:val="24"/>
                <w:szCs w:val="24"/>
              </w:rPr>
              <w:t xml:space="preserve"> organizēšanu nosaka Eiropas Parlamenta un padomes</w:t>
            </w:r>
            <w:r w:rsidRPr="000759FB">
              <w:rPr>
                <w:rFonts w:ascii="Times New Roman" w:eastAsia="EUAlbertina-Bold-Identity-H" w:hAnsi="Times New Roman" w:cs="Times New Roman"/>
                <w:b/>
                <w:bCs/>
                <w:color w:val="000000" w:themeColor="text1"/>
                <w:sz w:val="24"/>
                <w:szCs w:val="24"/>
              </w:rPr>
              <w:t xml:space="preserve">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2003. gada 16. jūnija</w:t>
            </w:r>
            <w:r w:rsidRPr="000759FB">
              <w:rPr>
                <w:rStyle w:val="Strong"/>
                <w:rFonts w:ascii="Times New Roman" w:hAnsi="Times New Roman" w:cs="Times New Roman"/>
                <w:color w:val="000000" w:themeColor="text1"/>
                <w:sz w:val="24"/>
                <w:szCs w:val="24"/>
                <w:bdr w:val="none" w:sz="0" w:space="0" w:color="auto" w:frame="1"/>
                <w:shd w:val="clear" w:color="auto" w:fill="FFFFFF"/>
              </w:rPr>
              <w:t xml:space="preserve"> </w:t>
            </w:r>
            <w:r w:rsidRPr="000759FB">
              <w:rPr>
                <w:rFonts w:ascii="Times New Roman" w:eastAsia="EUAlbertina-Bold-Identity-H" w:hAnsi="Times New Roman" w:cs="Times New Roman"/>
                <w:bCs/>
                <w:color w:val="000000" w:themeColor="text1"/>
                <w:sz w:val="24"/>
                <w:szCs w:val="24"/>
              </w:rPr>
              <w:t>Regula (EK) Nr.</w:t>
            </w:r>
            <w:r w:rsidR="00D612E6">
              <w:rPr>
                <w:rFonts w:ascii="Times New Roman" w:eastAsia="EUAlbertina-Bold-Identity-H" w:hAnsi="Times New Roman" w:cs="Times New Roman"/>
                <w:bCs/>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1177/2003 par Kopienas statistiku attiecībā uz ienākumiem un dzīves apstākļiem.</w:t>
            </w:r>
          </w:p>
          <w:p w14:paraId="3272716E" w14:textId="77777777" w:rsidR="002836EE" w:rsidRPr="000759FB" w:rsidRDefault="001E48CF" w:rsidP="002836EE">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EU-SILC statistikas rādītāji plaši tiek izmantoti valsts līmeņa attīstības plānošanas dokumentos (</w:t>
            </w:r>
            <w:r w:rsidRPr="000759FB">
              <w:rPr>
                <w:rFonts w:ascii="Times New Roman" w:hAnsi="Times New Roman" w:cs="Times New Roman"/>
                <w:color w:val="000000" w:themeColor="text1"/>
                <w:sz w:val="24"/>
                <w:szCs w:val="24"/>
              </w:rPr>
              <w:t>NAP2020,</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rPr>
              <w:t>Latvija 2030</w:t>
            </w:r>
            <w:r w:rsidRPr="000759FB">
              <w:rPr>
                <w:rFonts w:ascii="Times New Roman" w:eastAsia="Times New Roman" w:hAnsi="Times New Roman" w:cs="Times New Roman"/>
                <w:color w:val="000000" w:themeColor="text1"/>
                <w:sz w:val="24"/>
                <w:szCs w:val="24"/>
                <w:lang w:eastAsia="lv-LV"/>
              </w:rPr>
              <w:t xml:space="preserve">), Labklājības un Ekonomikas ministriju vajadzībām esošās sociālās politikas pilnveidošanai un jaunu rīcībpolitiku veidošanai, kā arī dažādu starptautisko organizāciju (Pasaules Banka, Ekonomiskās sadarbības un attīstības organizācija) pētījumiem. </w:t>
            </w:r>
          </w:p>
          <w:p w14:paraId="6B76516A" w14:textId="77777777" w:rsidR="002836EE" w:rsidRPr="000759FB" w:rsidRDefault="001E48CF" w:rsidP="002836EE">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14:paraId="351E4226" w14:textId="77777777" w:rsidR="002836EE" w:rsidRPr="000759FB" w:rsidRDefault="001E48CF" w:rsidP="002836EE">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EU-SILC apsekojuma izlasē tiek izmantots rotējošais izlases modelis. Izlasē iekļautās mājsaimniecības apsekojumā piedalās četrus gadus. Katru gadu daļa no mājsaimniecībām tiek izņemtas no apsekojuma izlases, un daļa tiek pievienota no jauna. Tādējādi apsekojumā piedalās gan mājsaimniecības, kas tiek apsekotas atkārtoti, gan mājsaimniecības, kas tiek apsekotas pirmo gadu. </w:t>
            </w:r>
          </w:p>
          <w:p w14:paraId="64DC8258" w14:textId="77777777"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eastAsia="EUAlbertina-Bold-Identity-H" w:hAnsi="Times New Roman" w:cs="Times New Roman"/>
                <w:bCs/>
                <w:color w:val="000000" w:themeColor="text1"/>
                <w:sz w:val="24"/>
                <w:szCs w:val="24"/>
              </w:rPr>
              <w:t xml:space="preserve">Apsekojuma tehnisko prasību nodrošināšanai, datu kvalitātes uzlabošanai kā arī respondentu noslodzes un intervijas ilguma samazināšanai, tiek izmantoti vairāki administratīvie datu avoti. </w:t>
            </w:r>
            <w:r w:rsidRPr="000759FB">
              <w:rPr>
                <w:rFonts w:ascii="Times New Roman" w:eastAsia="Times New Roman" w:hAnsi="Times New Roman" w:cs="Times New Roman"/>
                <w:color w:val="000000" w:themeColor="text1"/>
                <w:sz w:val="24"/>
                <w:szCs w:val="24"/>
                <w:lang w:eastAsia="lv-LV"/>
              </w:rPr>
              <w:t xml:space="preserve">No VZD </w:t>
            </w:r>
            <w:r w:rsidRPr="000759FB">
              <w:rPr>
                <w:rFonts w:ascii="Times New Roman" w:hAnsi="Times New Roman"/>
                <w:sz w:val="24"/>
                <w:szCs w:val="24"/>
                <w:lang w:eastAsia="lv-LV"/>
              </w:rPr>
              <w:t>Nekustamā īpašuma valsts kadastra informācijas sistēmas</w:t>
            </w:r>
            <w:r w:rsidRPr="000759FB">
              <w:rPr>
                <w:rFonts w:ascii="Times New Roman" w:eastAsia="Times New Roman" w:hAnsi="Times New Roman" w:cs="Times New Roman"/>
                <w:color w:val="000000" w:themeColor="text1"/>
                <w:sz w:val="24"/>
                <w:szCs w:val="24"/>
                <w:lang w:eastAsia="lv-LV"/>
              </w:rPr>
              <w:t xml:space="preserve"> datus izmanto, lai uzzinātu dzīvojamās mājas ekspluatācijas uzsākšanas gadu, kopējo platību un labiekārtojumu (gāze, karstā/aukstā ūdens apgāde, kanalizācija). Šī informācija no </w:t>
            </w:r>
            <w:r w:rsidRPr="000759FB">
              <w:rPr>
                <w:rFonts w:ascii="Times New Roman" w:hAnsi="Times New Roman"/>
                <w:sz w:val="24"/>
                <w:szCs w:val="24"/>
                <w:lang w:eastAsia="lv-LV"/>
              </w:rPr>
              <w:t>Nekustamā īpašuma valsts kadastra informācijas sistēmas</w:t>
            </w:r>
            <w:r w:rsidRPr="000759FB">
              <w:rPr>
                <w:rFonts w:ascii="Times New Roman" w:eastAsia="Times New Roman" w:hAnsi="Times New Roman" w:cs="Times New Roman"/>
                <w:color w:val="000000" w:themeColor="text1"/>
                <w:sz w:val="24"/>
                <w:szCs w:val="24"/>
                <w:lang w:eastAsia="lv-LV"/>
              </w:rPr>
              <w:t xml:space="preserve"> palīdz iegūt precīzus datus, jo respondenti ne vienmēr var precīzi atbildēt uz jautājumu par mājas uzcelšanas gadu un tās kopējo platību.</w:t>
            </w:r>
          </w:p>
          <w:p w14:paraId="7A81624D" w14:textId="77777777" w:rsidR="002836EE" w:rsidRPr="000759FB" w:rsidRDefault="002836EE" w:rsidP="002836EE">
            <w:pPr>
              <w:jc w:val="both"/>
              <w:rPr>
                <w:rFonts w:ascii="Times New Roman" w:hAnsi="Times New Roman" w:cs="Times New Roman"/>
                <w:color w:val="000000" w:themeColor="text1"/>
                <w:sz w:val="24"/>
                <w:szCs w:val="24"/>
              </w:rPr>
            </w:pPr>
          </w:p>
          <w:p w14:paraId="4770C4B3" w14:textId="5930F2BF" w:rsidR="00E07EDE" w:rsidRPr="00E07EDE" w:rsidRDefault="001E48CF" w:rsidP="00E07EDE">
            <w:pPr>
              <w:jc w:val="both"/>
              <w:rPr>
                <w:rFonts w:ascii="Times New Roman" w:eastAsia="EUAlbertina-Bold-Identity-H" w:hAnsi="Times New Roman" w:cs="Times New Roman"/>
                <w:bCs/>
                <w:color w:val="000000" w:themeColor="text1"/>
                <w:sz w:val="24"/>
                <w:szCs w:val="24"/>
              </w:rPr>
            </w:pPr>
            <w:r w:rsidRPr="000759FB">
              <w:rPr>
                <w:rFonts w:ascii="Times New Roman" w:hAnsi="Times New Roman" w:cs="Times New Roman"/>
                <w:color w:val="000000" w:themeColor="text1"/>
                <w:sz w:val="24"/>
                <w:szCs w:val="24"/>
              </w:rPr>
              <w:t xml:space="preserve">PMLP </w:t>
            </w:r>
            <w:r w:rsidRPr="000759FB">
              <w:rPr>
                <w:rFonts w:ascii="Times New Roman" w:hAnsi="Times New Roman" w:cs="Times New Roman"/>
                <w:bCs/>
                <w:color w:val="000000" w:themeColor="text1"/>
                <w:sz w:val="24"/>
                <w:szCs w:val="24"/>
              </w:rPr>
              <w:t xml:space="preserve">Iedzīvotāju reģistra, VID, </w:t>
            </w:r>
            <w:r w:rsidRPr="000759FB">
              <w:rPr>
                <w:rFonts w:ascii="Times New Roman" w:hAnsi="Times New Roman" w:cs="Times New Roman"/>
                <w:color w:val="000000" w:themeColor="text1"/>
                <w:sz w:val="24"/>
                <w:szCs w:val="24"/>
              </w:rPr>
              <w:t xml:space="preserve">VSAA un pašvaldību </w:t>
            </w:r>
            <w:r w:rsidRPr="000759FB">
              <w:rPr>
                <w:rFonts w:ascii="Times New Roman" w:hAnsi="Times New Roman" w:cs="Times New Roman"/>
                <w:bCs/>
                <w:color w:val="000000" w:themeColor="text1"/>
                <w:sz w:val="24"/>
                <w:szCs w:val="24"/>
              </w:rPr>
              <w:t xml:space="preserve">fizisko personu dati tiek izmantoti apsekojumā </w:t>
            </w:r>
            <w:r w:rsidRPr="000759FB">
              <w:rPr>
                <w:rFonts w:ascii="Times New Roman" w:hAnsi="Times New Roman" w:cs="Times New Roman"/>
                <w:color w:val="000000" w:themeColor="text1"/>
                <w:sz w:val="24"/>
                <w:szCs w:val="24"/>
              </w:rPr>
              <w:t xml:space="preserve">neiegūtās informācijas </w:t>
            </w:r>
            <w:r w:rsidRPr="00CF28E1">
              <w:rPr>
                <w:rFonts w:ascii="Times New Roman" w:hAnsi="Times New Roman" w:cs="Times New Roman"/>
                <w:color w:val="000000" w:themeColor="text1"/>
                <w:sz w:val="24"/>
                <w:szCs w:val="24"/>
              </w:rPr>
              <w:t xml:space="preserve">papildināšanai, </w:t>
            </w:r>
            <w:r w:rsidRPr="00CF28E1">
              <w:rPr>
                <w:rFonts w:ascii="Times New Roman" w:eastAsia="EUAlbertina-Bold-Identity-H" w:hAnsi="Times New Roman" w:cs="Times New Roman"/>
                <w:bCs/>
                <w:color w:val="000000" w:themeColor="text1"/>
                <w:sz w:val="24"/>
                <w:szCs w:val="24"/>
              </w:rPr>
              <w:t>apsekojumā iegūtās informācijas precizēšanai un kvalitātes pārbaudei.</w:t>
            </w:r>
            <w:r w:rsidR="00E07EDE" w:rsidRPr="00CF28E1">
              <w:rPr>
                <w:rFonts w:ascii="Times New Roman" w:hAnsi="Times New Roman" w:cs="Times New Roman"/>
                <w:color w:val="000000" w:themeColor="text1"/>
                <w:sz w:val="24"/>
                <w:szCs w:val="24"/>
              </w:rPr>
              <w:t xml:space="preserve"> Šāda pieejamo administratīvo datu izmantošana, tai skaitā respondentu noslodzes mazināšanai, ir iespējama tikai izmantojot identificējamus personu datus, kur datu savietošanai tiek izmantots personas kods.</w:t>
            </w:r>
          </w:p>
          <w:p w14:paraId="68C5F6F9" w14:textId="77777777" w:rsidR="002836EE" w:rsidRPr="000759FB" w:rsidRDefault="002836EE" w:rsidP="002836EE">
            <w:pPr>
              <w:jc w:val="both"/>
              <w:rPr>
                <w:rFonts w:ascii="Times New Roman" w:hAnsi="Times New Roman" w:cs="Times New Roman"/>
                <w:color w:val="000000" w:themeColor="text1"/>
                <w:sz w:val="24"/>
                <w:szCs w:val="24"/>
              </w:rPr>
            </w:pPr>
          </w:p>
          <w:p w14:paraId="0DA0A90B" w14:textId="6D53C4D2" w:rsidR="002836EE" w:rsidRPr="000759FB" w:rsidRDefault="001E48CF" w:rsidP="002836EE">
            <w:pPr>
              <w:jc w:val="both"/>
              <w:rPr>
                <w:rFonts w:eastAsia="Times New Roman" w:cs="Times New Roman"/>
                <w:bCs/>
                <w:szCs w:val="24"/>
                <w:lang w:eastAsia="lv-LV"/>
              </w:rPr>
            </w:pPr>
            <w:r w:rsidRPr="000759F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w:t>
            </w:r>
            <w:r w:rsidRPr="000759FB">
              <w:rPr>
                <w:rFonts w:ascii="Times New Roman" w:hAnsi="Times New Roman" w:cs="Times New Roman"/>
                <w:color w:val="000000" w:themeColor="text1"/>
                <w:sz w:val="24"/>
                <w:szCs w:val="24"/>
              </w:rPr>
              <w:t>. Valsts probācijas dienests (turpmāk – VPD), lai nodrošinātu oficiālo statistiku</w:t>
            </w:r>
            <w:r w:rsidR="00BB5434">
              <w:rPr>
                <w:rFonts w:ascii="Times New Roman" w:hAnsi="Times New Roman" w:cs="Times New Roman"/>
                <w:color w:val="000000" w:themeColor="text1"/>
                <w:sz w:val="24"/>
                <w:szCs w:val="24"/>
              </w:rPr>
              <w:t>,</w:t>
            </w:r>
            <w:r w:rsidRPr="000759FB">
              <w:rPr>
                <w:rFonts w:ascii="Times New Roman" w:hAnsi="Times New Roman" w:cs="Times New Roman"/>
                <w:color w:val="000000" w:themeColor="text1"/>
                <w:sz w:val="24"/>
                <w:szCs w:val="24"/>
              </w:rPr>
              <w:t xml:space="preserve"> izmanto fizisko personu datus no PMLP. Pamatojoties uz starpresoru vienošanās ar PMLP, tiek pieprasīti fiziskās personas (probācijas klienta) personas dati, t.sk. arī vēsturiskā informācija, lai identificētu probācijas klientu, veiktu datu kvalitātes un atbilstības pārbaudi, un t.sk. pēc vēsturiskās informācijas pārliecināties vai probācijas klients iepriekš ir vai nav bijis Valsts probācijas dienesta redzeslokā.</w:t>
            </w:r>
          </w:p>
          <w:p w14:paraId="6781C4C4" w14:textId="77777777" w:rsidR="002836EE" w:rsidRPr="000759FB"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Fizisko personu apstrādes nepieciešamība un pamatotība izriet no pienākuma nodrošināt VPD funkciju izpildi (VPD nodrošina izpildi 75 % no visiem tiesas nolēmumiem un prokurora priekšrakstiem par sodu). VPD amatpersonai ir pienākums pārliecināties, ka kriminālsoda izpildei ir pieteikusies personai, par kuru ir pieņemts tiesas nolēmums vai prokurora priekšraksts par sodu. </w:t>
            </w:r>
          </w:p>
          <w:p w14:paraId="78666EC3" w14:textId="51889846" w:rsidR="002836EE" w:rsidRPr="00CF28E1" w:rsidRDefault="001E48CF" w:rsidP="002836E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Vācot</w:t>
            </w:r>
            <w:r w:rsidR="00BB5434">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un apstrādājot probācijas klientu</w:t>
            </w:r>
            <w:r w:rsidR="00BB5434">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 xml:space="preserve">personas datus </w:t>
            </w:r>
            <w:r w:rsidR="00D727BE">
              <w:rPr>
                <w:rFonts w:ascii="Times New Roman" w:hAnsi="Times New Roman" w:cs="Times New Roman"/>
                <w:color w:val="000000" w:themeColor="text1"/>
                <w:sz w:val="24"/>
                <w:szCs w:val="24"/>
              </w:rPr>
              <w:t xml:space="preserve">oficiālās </w:t>
            </w:r>
            <w:r w:rsidRPr="000759FB">
              <w:rPr>
                <w:rFonts w:ascii="Times New Roman" w:hAnsi="Times New Roman" w:cs="Times New Roman"/>
                <w:color w:val="000000" w:themeColor="text1"/>
                <w:sz w:val="24"/>
                <w:szCs w:val="24"/>
              </w:rPr>
              <w:t xml:space="preserve">statistikas nodrošināšanai, fizisko personu tiesības netiek aizskartas, jo Valsts probācijas dienesta darbības mērķis – veicināt sabiedrības drošību – un ieguvumi no Valsts probācijas dienesta darbības ir lielāki nekā </w:t>
            </w:r>
            <w:r w:rsidRPr="00CF28E1">
              <w:rPr>
                <w:rFonts w:ascii="Times New Roman" w:hAnsi="Times New Roman" w:cs="Times New Roman"/>
                <w:color w:val="000000" w:themeColor="text1"/>
                <w:sz w:val="24"/>
                <w:szCs w:val="24"/>
              </w:rPr>
              <w:t xml:space="preserve">iespējamā fizisko personu tiesību uz privātumu aizskārums. Informācija, kas tiek iegūta un apstrādāta Valsts probācijas dienesta  funkciju ietvaros par probācijas klientu tiek glabāta </w:t>
            </w:r>
            <w:r w:rsidR="00EE78BF" w:rsidRPr="00CF28E1">
              <w:rPr>
                <w:rFonts w:ascii="Times New Roman" w:hAnsi="Times New Roman" w:cs="Times New Roman"/>
                <w:color w:val="000000" w:themeColor="text1"/>
                <w:sz w:val="24"/>
                <w:szCs w:val="24"/>
              </w:rPr>
              <w:t xml:space="preserve">valsts informācijas sistēmā PLUS, kuras pārzinis ir Valsts probācijas dienests,  un tai ir noteikts ierobežotās pieejamības statuss. </w:t>
            </w:r>
            <w:r w:rsidRPr="00CF28E1">
              <w:rPr>
                <w:rFonts w:ascii="Times New Roman" w:hAnsi="Times New Roman" w:cs="Times New Roman"/>
                <w:color w:val="000000" w:themeColor="text1"/>
                <w:sz w:val="24"/>
                <w:szCs w:val="24"/>
              </w:rPr>
              <w:t xml:space="preserve"> Savukārt, Valsts probācijas dienesta ierēdņu un darbinieku pienākumos noteikts nodrošināt par probācijas klientu saņemtās informācijas konfidencialitāti.</w:t>
            </w:r>
          </w:p>
          <w:p w14:paraId="0CB42DB2" w14:textId="77777777" w:rsidR="002836EE" w:rsidRPr="000759FB" w:rsidRDefault="001E48CF" w:rsidP="002836EE">
            <w:pPr>
              <w:jc w:val="both"/>
              <w:rPr>
                <w:rFonts w:ascii="Times New Roman" w:hAnsi="Times New Roman" w:cs="Times New Roman"/>
                <w:color w:val="000000" w:themeColor="text1"/>
                <w:sz w:val="24"/>
                <w:szCs w:val="24"/>
              </w:rPr>
            </w:pPr>
            <w:r w:rsidRPr="00CF28E1">
              <w:rPr>
                <w:rFonts w:ascii="Times New Roman" w:hAnsi="Times New Roman" w:cs="Times New Roman"/>
                <w:color w:val="000000" w:themeColor="text1"/>
                <w:sz w:val="24"/>
                <w:szCs w:val="24"/>
              </w:rPr>
              <w:t>Statistikas pārskati par Valsts probācijas dienesta</w:t>
            </w:r>
            <w:r w:rsidRPr="000759FB">
              <w:rPr>
                <w:rFonts w:ascii="Times New Roman" w:hAnsi="Times New Roman" w:cs="Times New Roman"/>
                <w:color w:val="000000" w:themeColor="text1"/>
                <w:sz w:val="24"/>
                <w:szCs w:val="24"/>
              </w:rPr>
              <w:t xml:space="preserve"> klientiem tiek apkopoti un publicēti bez fizisko personu datiem, nodrošinot pārredzamību par kriminālsodu politiku Latvijā, probācijas klientu sadalījumu pa Valsts probācijas dienesta funkcijām, probācijas klientu sadalījumu pa dzimumiem un vecumiem u.c., bet kas neļauj identificēt konkrētu fizisku personu.</w:t>
            </w:r>
          </w:p>
          <w:p w14:paraId="7749CD11" w14:textId="77777777" w:rsidR="002836EE" w:rsidRPr="000759FB" w:rsidRDefault="002836EE" w:rsidP="002836EE">
            <w:pPr>
              <w:jc w:val="both"/>
              <w:rPr>
                <w:rFonts w:ascii="Times New Roman" w:hAnsi="Times New Roman" w:cs="Times New Roman"/>
                <w:color w:val="000000" w:themeColor="text1"/>
                <w:sz w:val="24"/>
                <w:szCs w:val="24"/>
              </w:rPr>
            </w:pPr>
          </w:p>
          <w:p w14:paraId="2A6BB038" w14:textId="1059D13E" w:rsidR="009579C8" w:rsidRDefault="001E48CF" w:rsidP="009579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2A749F">
              <w:rPr>
                <w:rFonts w:ascii="Times New Roman" w:hAnsi="Times New Roman" w:cs="Times New Roman"/>
                <w:sz w:val="24"/>
                <w:szCs w:val="24"/>
              </w:rPr>
              <w:t>Sociālās aizsardzības statistika (skatīt noteikumu projekta pielikuma 1. tabulas 9. Sadaļu “Sociālās aizsardzības statistika”) ir vieni no nozīmīgākajiem datiem, lai uzraudzītu spēkā esošās sociālās politikas īstenošanu un plānotu jaunas politikas iniciatīvas, lai nodrošinātu statistiku plašam subjektu lokam par sabiedrībai aktuālu jomu, kā arī lai nodrošinātu ES prasību par sociālās aizsardzības statistikas apkopošanu izpildi.</w:t>
            </w:r>
          </w:p>
          <w:p w14:paraId="44AEDD4A" w14:textId="77777777" w:rsidR="00E9063A" w:rsidRPr="002A749F" w:rsidRDefault="00E9063A" w:rsidP="009579C8">
            <w:pPr>
              <w:jc w:val="both"/>
              <w:rPr>
                <w:rFonts w:ascii="Times New Roman" w:hAnsi="Times New Roman" w:cs="Times New Roman"/>
                <w:sz w:val="24"/>
                <w:szCs w:val="24"/>
              </w:rPr>
            </w:pPr>
          </w:p>
          <w:p w14:paraId="68D2ACAE" w14:textId="77777777" w:rsidR="00E9063A" w:rsidRDefault="001E48CF" w:rsidP="009579C8">
            <w:pPr>
              <w:jc w:val="both"/>
              <w:rPr>
                <w:rFonts w:ascii="Times New Roman" w:hAnsi="Times New Roman" w:cs="Times New Roman"/>
                <w:sz w:val="24"/>
                <w:szCs w:val="24"/>
              </w:rPr>
            </w:pPr>
            <w:r w:rsidRPr="002A749F">
              <w:rPr>
                <w:rFonts w:ascii="Times New Roman" w:hAnsi="Times New Roman" w:cs="Times New Roman"/>
                <w:sz w:val="24"/>
                <w:szCs w:val="24"/>
              </w:rPr>
              <w:t>Labklājības ministrija (turpmāk – LM) atbilstoši Sociālo pakalpojumu un sociālās palīdzības likuma (turpmāk – Likums) 14. pantā noteiktajam, izstrādā un koordinē politiku sociālo pakalpojumu un sociālās palīdzības jomā, uzrauga valsts budžeta līdzekļu izlietojuma lietderību un plāno finansējuma apjomu nākamajiem periodiem</w:t>
            </w:r>
            <w:r w:rsidRPr="00455BA4">
              <w:rPr>
                <w:rFonts w:ascii="Times New Roman" w:hAnsi="Times New Roman" w:cs="Times New Roman"/>
                <w:sz w:val="24"/>
                <w:szCs w:val="24"/>
              </w:rPr>
              <w:t>. Liku</w:t>
            </w:r>
            <w:r w:rsidRPr="002A749F">
              <w:rPr>
                <w:rFonts w:ascii="Times New Roman" w:hAnsi="Times New Roman" w:cs="Times New Roman"/>
                <w:sz w:val="24"/>
                <w:szCs w:val="24"/>
              </w:rPr>
              <w:t>ms nosaka LM pienākumu veidot un uzturēt Valsts sociālās politikas monitoringa informācijas sistēmu (turpmāk – VSPMIS), kurā iekļauj to personu personas datus, kuras pieprasījušas sociālo palīdzību, sociālās aprūpes, sociālās un profesionālās rehabilitācijas pakalpojumus, tehniskos palīglīdzekļus vai pakalpojumus neatkarīgas dzīves nodrošināšanai, kā arī datus par šo personu pieprasītajiem un tām piešķirtajiem pakalpojumiem un sociālo palīdzību. Lai nodrošinātu personas datu aizsardzību, LM visus saņemtos fizisko personu personas datus anonimizē, piešķirot tiem unikālu</w:t>
            </w:r>
            <w:r w:rsidR="007C6272">
              <w:rPr>
                <w:rFonts w:ascii="Times New Roman" w:hAnsi="Times New Roman" w:cs="Times New Roman"/>
                <w:sz w:val="24"/>
                <w:szCs w:val="24"/>
              </w:rPr>
              <w:t>s</w:t>
            </w:r>
            <w:r w:rsidRPr="002A749F">
              <w:rPr>
                <w:rFonts w:ascii="Times New Roman" w:hAnsi="Times New Roman" w:cs="Times New Roman"/>
                <w:sz w:val="24"/>
                <w:szCs w:val="24"/>
              </w:rPr>
              <w:t xml:space="preserve"> identifikatoru</w:t>
            </w:r>
            <w:r w:rsidR="00C4052D">
              <w:rPr>
                <w:rFonts w:ascii="Times New Roman" w:hAnsi="Times New Roman" w:cs="Times New Roman"/>
                <w:sz w:val="24"/>
                <w:szCs w:val="24"/>
              </w:rPr>
              <w:t>s</w:t>
            </w:r>
            <w:r w:rsidRPr="002A749F">
              <w:rPr>
                <w:rFonts w:ascii="Times New Roman" w:hAnsi="Times New Roman" w:cs="Times New Roman"/>
                <w:sz w:val="24"/>
                <w:szCs w:val="24"/>
              </w:rPr>
              <w:t>.</w:t>
            </w:r>
          </w:p>
          <w:p w14:paraId="00541F5A" w14:textId="036C324F" w:rsidR="009579C8" w:rsidRPr="002A749F" w:rsidRDefault="001E48CF" w:rsidP="009579C8">
            <w:pPr>
              <w:jc w:val="both"/>
              <w:rPr>
                <w:rFonts w:ascii="Times New Roman" w:hAnsi="Times New Roman" w:cs="Times New Roman"/>
                <w:sz w:val="24"/>
                <w:szCs w:val="24"/>
              </w:rPr>
            </w:pPr>
            <w:r w:rsidRPr="002A749F">
              <w:rPr>
                <w:rFonts w:ascii="Times New Roman" w:hAnsi="Times New Roman" w:cs="Times New Roman"/>
                <w:sz w:val="24"/>
                <w:szCs w:val="24"/>
              </w:rPr>
              <w:t xml:space="preserve"> </w:t>
            </w:r>
          </w:p>
          <w:p w14:paraId="36436C5A" w14:textId="753780F3" w:rsidR="009579C8" w:rsidRDefault="001E48CF" w:rsidP="009579C8">
            <w:pPr>
              <w:jc w:val="both"/>
              <w:rPr>
                <w:rFonts w:ascii="Times New Roman" w:hAnsi="Times New Roman" w:cs="Times New Roman"/>
                <w:sz w:val="24"/>
                <w:szCs w:val="24"/>
              </w:rPr>
            </w:pPr>
            <w:r w:rsidRPr="002A749F">
              <w:rPr>
                <w:rFonts w:ascii="Times New Roman" w:hAnsi="Times New Roman" w:cs="Times New Roman"/>
                <w:sz w:val="24"/>
                <w:szCs w:val="24"/>
              </w:rPr>
              <w:t>LM no VSPMIS izgūtā kopsavilkuma statistika par sociālo pakalpojumu un sociālās palīdzības jomu dod iespēju izvērtēt iedzīvotājiem sniegtās palīdzības apjomu, lietderību un atbilstību, kā arī apkopoti dati pēc vecuma, izglītības, dzimuma, sociālā stāvokļa, ģimenes stāvokļa un citām pazīmēm ir pamats turpmākās rīcības plānošanai, lai nodrošinātu nepieciešamo atbalstu konkrētām iedzīvotāju mērķa grupām.</w:t>
            </w:r>
          </w:p>
          <w:p w14:paraId="6D5AE023" w14:textId="77777777" w:rsidR="00E9063A" w:rsidRPr="002A749F" w:rsidRDefault="00E9063A" w:rsidP="009579C8">
            <w:pPr>
              <w:jc w:val="both"/>
              <w:rPr>
                <w:rFonts w:ascii="Times New Roman" w:hAnsi="Times New Roman" w:cs="Times New Roman"/>
                <w:sz w:val="24"/>
                <w:szCs w:val="24"/>
              </w:rPr>
            </w:pPr>
          </w:p>
          <w:p w14:paraId="3826417C" w14:textId="77777777" w:rsidR="00E9063A" w:rsidRDefault="001E48CF" w:rsidP="009579C8">
            <w:pPr>
              <w:jc w:val="both"/>
              <w:rPr>
                <w:rFonts w:ascii="Times New Roman" w:hAnsi="Times New Roman" w:cs="Times New Roman"/>
                <w:sz w:val="24"/>
                <w:szCs w:val="24"/>
              </w:rPr>
            </w:pPr>
            <w:r w:rsidRPr="002A749F">
              <w:rPr>
                <w:rFonts w:ascii="Times New Roman" w:hAnsi="Times New Roman" w:cs="Times New Roman"/>
                <w:sz w:val="24"/>
                <w:szCs w:val="24"/>
              </w:rPr>
              <w:t>Ministru kabineta noteikumi Nr. 324 „Noteikumi par oficiālās statistikas veidlapu paraugiem sociālo pakalpojumu un sociālās palīdzības jomā un veidlapu aizpildīšanas un iesniegšanas kārtību” nosaka to datu apjomu, ko LM vāc no respondentiem – pašvaldību sociālajiem dienestiem un sociālo pakalpojumu sniedzējiem.</w:t>
            </w:r>
          </w:p>
          <w:p w14:paraId="53A09C6D" w14:textId="52559447" w:rsidR="009579C8" w:rsidRPr="002A749F" w:rsidRDefault="001E48CF" w:rsidP="009579C8">
            <w:pPr>
              <w:jc w:val="both"/>
              <w:rPr>
                <w:rFonts w:ascii="Times New Roman" w:hAnsi="Times New Roman" w:cs="Times New Roman"/>
                <w:sz w:val="24"/>
                <w:szCs w:val="24"/>
              </w:rPr>
            </w:pPr>
            <w:r w:rsidRPr="002A749F">
              <w:rPr>
                <w:rFonts w:ascii="Times New Roman" w:hAnsi="Times New Roman" w:cs="Times New Roman"/>
                <w:sz w:val="24"/>
                <w:szCs w:val="24"/>
              </w:rPr>
              <w:t xml:space="preserve">   </w:t>
            </w:r>
          </w:p>
          <w:p w14:paraId="3C852B22" w14:textId="77777777" w:rsidR="00E9063A" w:rsidRDefault="001E48CF" w:rsidP="009579C8">
            <w:pPr>
              <w:jc w:val="both"/>
              <w:rPr>
                <w:rFonts w:ascii="Times New Roman" w:hAnsi="Times New Roman" w:cs="Times New Roman"/>
                <w:sz w:val="24"/>
                <w:szCs w:val="24"/>
              </w:rPr>
            </w:pPr>
            <w:r w:rsidRPr="002A749F">
              <w:rPr>
                <w:rFonts w:ascii="Times New Roman" w:hAnsi="Times New Roman" w:cs="Times New Roman"/>
                <w:sz w:val="24"/>
                <w:szCs w:val="24"/>
              </w:rPr>
              <w:t xml:space="preserve">OSP pielikuma 1. tabulas 9.16. punktā minētā statistika par trūcīgo un maznodrošināto personu skaitu pašvaldībās un pašvaldību sniegto sociālo palīdzību mēnesī tiek izgūta no VSPMIS, izmantojot anonimizētos personu datus. </w:t>
            </w:r>
          </w:p>
          <w:p w14:paraId="539DE0C1" w14:textId="40C0B8FA" w:rsidR="009579C8" w:rsidRPr="002A749F" w:rsidRDefault="001E48CF" w:rsidP="009579C8">
            <w:pPr>
              <w:jc w:val="both"/>
              <w:rPr>
                <w:rFonts w:ascii="Times New Roman" w:hAnsi="Times New Roman" w:cs="Times New Roman"/>
                <w:sz w:val="24"/>
                <w:szCs w:val="24"/>
              </w:rPr>
            </w:pPr>
            <w:r w:rsidRPr="002A749F">
              <w:rPr>
                <w:rFonts w:ascii="Times New Roman" w:hAnsi="Times New Roman" w:cs="Times New Roman"/>
                <w:sz w:val="24"/>
                <w:szCs w:val="24"/>
              </w:rPr>
              <w:t xml:space="preserve"> </w:t>
            </w:r>
          </w:p>
          <w:p w14:paraId="6AC4402D" w14:textId="6E147C45" w:rsidR="009579C8" w:rsidRDefault="001E48CF" w:rsidP="009579C8">
            <w:pPr>
              <w:jc w:val="both"/>
              <w:rPr>
                <w:rFonts w:ascii="Times New Roman" w:hAnsi="Times New Roman" w:cs="Times New Roman"/>
                <w:sz w:val="24"/>
                <w:szCs w:val="24"/>
              </w:rPr>
            </w:pPr>
            <w:r w:rsidRPr="002A749F">
              <w:rPr>
                <w:rFonts w:ascii="Times New Roman" w:hAnsi="Times New Roman" w:cs="Times New Roman"/>
                <w:sz w:val="24"/>
                <w:szCs w:val="24"/>
              </w:rPr>
              <w:t>9.16. punktā minētā statistika tiek apkopota gada garumā un izmantota pašvaldību sociālās palīdzības dienestu pārskatos iesniegtās informācijas par pašvaldību sociālo palīdzību gada periodā validācijai (OSP 9.10</w:t>
            </w:r>
            <w:r w:rsidR="00D612E6">
              <w:rPr>
                <w:rFonts w:ascii="Times New Roman" w:hAnsi="Times New Roman" w:cs="Times New Roman"/>
                <w:sz w:val="24"/>
                <w:szCs w:val="24"/>
              </w:rPr>
              <w:t>.</w:t>
            </w:r>
            <w:r w:rsidRPr="002A749F">
              <w:rPr>
                <w:rFonts w:ascii="Times New Roman" w:hAnsi="Times New Roman" w:cs="Times New Roman"/>
                <w:sz w:val="24"/>
                <w:szCs w:val="24"/>
              </w:rPr>
              <w:t xml:space="preserve"> punktā iekļautā statistika).</w:t>
            </w:r>
          </w:p>
          <w:p w14:paraId="54CC680E" w14:textId="77777777" w:rsidR="00E9063A" w:rsidRPr="002A749F" w:rsidRDefault="00E9063A" w:rsidP="009579C8">
            <w:pPr>
              <w:jc w:val="both"/>
              <w:rPr>
                <w:rFonts w:ascii="Times New Roman" w:hAnsi="Times New Roman" w:cs="Times New Roman"/>
                <w:sz w:val="24"/>
                <w:szCs w:val="24"/>
              </w:rPr>
            </w:pPr>
          </w:p>
          <w:p w14:paraId="05DEE60D" w14:textId="0F8B5561" w:rsidR="009579C8" w:rsidRDefault="001E48CF" w:rsidP="009579C8">
            <w:pPr>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OSP pielikuma 1. tabulas 9.4</w:t>
            </w:r>
            <w:r w:rsidRPr="002A749F">
              <w:rPr>
                <w:rFonts w:ascii="Times New Roman" w:hAnsi="Times New Roman" w:cs="Times New Roman"/>
                <w:sz w:val="24"/>
                <w:szCs w:val="24"/>
              </w:rPr>
              <w:t xml:space="preserve">. punktā minētā statistika tiek iegūta pamatojoties uz līgumslēdzēju iestāžu atskaitēm par sniegtajiem sociālās rehabilitācijas pakalpojumiem institūcijās bērniem, kuriem izveidojusies atkarība no narkotiskajām, toksiskajām vai citām apreibinošām vielām un LM datiem par šīm līgumorganizācijām pārskaitīto finansējumu. Minētās statistikas izstrāde notiek Sociālo pakalpojumu un sociālās palīdzības likuma (turpmāk – Likums) 13. pantā noteiktā uzdevuma - LM veikt valsts budžeta finansēto sociālās rehabilitācijas pakalpojumu administrēšanu – ietvaros, kā arī šie dati nepieciešami Centrālajai Statistikas pārvaldei, lai nodrošinātu pilnīgas, kvalitatīvas un ticamas statistikas par sociālās aizsardzības izdevumiem iesniegšanu Eurostat.  </w:t>
            </w:r>
            <w:r w:rsidRPr="002A749F">
              <w:rPr>
                <w:rFonts w:ascii="Times New Roman" w:eastAsia="Times New Roman" w:hAnsi="Times New Roman" w:cs="Times New Roman"/>
                <w:color w:val="000000" w:themeColor="text1"/>
                <w:sz w:val="24"/>
                <w:szCs w:val="24"/>
                <w:lang w:eastAsia="lv-LV"/>
              </w:rPr>
              <w:t xml:space="preserve">No personas datu vākšanas un apstrādes sociālo pakalpojumu statistikas nodrošināšanai gan pašu pakalpojumus </w:t>
            </w:r>
            <w:r w:rsidRPr="002A749F">
              <w:rPr>
                <w:rFonts w:ascii="Times New Roman" w:eastAsia="Times New Roman" w:hAnsi="Times New Roman" w:cs="Times New Roman"/>
                <w:color w:val="000000" w:themeColor="text1"/>
                <w:sz w:val="24"/>
                <w:szCs w:val="24"/>
                <w:lang w:eastAsia="lv-LV"/>
              </w:rPr>
              <w:lastRenderedPageBreak/>
              <w:t xml:space="preserve">pieprasījušo personu, gan sabiedrības ieguvums ir </w:t>
            </w:r>
            <w:r>
              <w:rPr>
                <w:rFonts w:ascii="Times New Roman" w:eastAsia="Times New Roman" w:hAnsi="Times New Roman" w:cs="Times New Roman"/>
                <w:color w:val="000000" w:themeColor="text1"/>
                <w:sz w:val="24"/>
                <w:szCs w:val="24"/>
                <w:lang w:eastAsia="lv-LV"/>
              </w:rPr>
              <w:t xml:space="preserve">vērtējams </w:t>
            </w:r>
            <w:r w:rsidRPr="002A749F">
              <w:rPr>
                <w:rFonts w:ascii="Times New Roman" w:eastAsia="Times New Roman" w:hAnsi="Times New Roman" w:cs="Times New Roman"/>
                <w:color w:val="000000" w:themeColor="text1"/>
                <w:sz w:val="24"/>
                <w:szCs w:val="24"/>
                <w:lang w:eastAsia="lv-LV"/>
              </w:rPr>
              <w:t>lielāks nekā iespējamais fizisko personu tiesību uz privātumu aizskārums.</w:t>
            </w:r>
          </w:p>
          <w:p w14:paraId="6F5715D8" w14:textId="77777777" w:rsidR="00E9063A" w:rsidRPr="00E9063A" w:rsidRDefault="00E9063A" w:rsidP="009579C8">
            <w:pPr>
              <w:jc w:val="both"/>
              <w:rPr>
                <w:rFonts w:ascii="Times New Roman" w:eastAsia="Times New Roman" w:hAnsi="Times New Roman" w:cs="Times New Roman"/>
                <w:color w:val="000000" w:themeColor="text1"/>
                <w:sz w:val="24"/>
                <w:szCs w:val="24"/>
                <w:lang w:eastAsia="lv-LV"/>
              </w:rPr>
            </w:pPr>
          </w:p>
          <w:p w14:paraId="532C432F" w14:textId="77777777" w:rsidR="009579C8" w:rsidRPr="002A749F" w:rsidRDefault="001E48CF" w:rsidP="009579C8">
            <w:pPr>
              <w:jc w:val="both"/>
              <w:rPr>
                <w:rFonts w:ascii="Times New Roman" w:hAnsi="Times New Roman" w:cs="Times New Roman"/>
                <w:sz w:val="24"/>
                <w:szCs w:val="24"/>
              </w:rPr>
            </w:pPr>
            <w:r w:rsidRPr="002A749F">
              <w:rPr>
                <w:rFonts w:ascii="Times New Roman" w:hAnsi="Times New Roman" w:cs="Times New Roman"/>
                <w:sz w:val="24"/>
                <w:szCs w:val="24"/>
              </w:rPr>
              <w:t>Labklājības ministrijā</w:t>
            </w:r>
            <w:r>
              <w:rPr>
                <w:rFonts w:ascii="Times New Roman" w:hAnsi="Times New Roman" w:cs="Times New Roman"/>
                <w:sz w:val="24"/>
                <w:szCs w:val="24"/>
              </w:rPr>
              <w:t xml:space="preserve"> tiek nodrošināti </w:t>
            </w:r>
            <w:r w:rsidRPr="00EE0FF2">
              <w:rPr>
                <w:rFonts w:ascii="Times New Roman" w:hAnsi="Times New Roman" w:cs="Times New Roman"/>
                <w:sz w:val="24"/>
                <w:szCs w:val="24"/>
              </w:rPr>
              <w:t>v</w:t>
            </w:r>
            <w:r w:rsidRPr="00EE0FF2">
              <w:rPr>
                <w:rFonts w:ascii="Times New Roman" w:eastAsia="Verdana" w:hAnsi="Times New Roman" w:cs="Times New Roman"/>
                <w:bCs/>
                <w:color w:val="000000"/>
                <w:kern w:val="24"/>
                <w:sz w:val="24"/>
                <w:szCs w:val="24"/>
              </w:rPr>
              <w:t xml:space="preserve">ispārīgie </w:t>
            </w:r>
            <w:r w:rsidRPr="00EE0FF2">
              <w:rPr>
                <w:rFonts w:ascii="Times New Roman" w:hAnsi="Times New Roman" w:cs="Times New Roman"/>
                <w:sz w:val="24"/>
                <w:szCs w:val="24"/>
              </w:rPr>
              <w:t>personas datu aizsardzības pamatprincipi</w:t>
            </w:r>
            <w:r>
              <w:rPr>
                <w:rFonts w:ascii="Times New Roman" w:hAnsi="Times New Roman" w:cs="Times New Roman"/>
                <w:sz w:val="24"/>
                <w:szCs w:val="24"/>
              </w:rPr>
              <w:t>, i</w:t>
            </w:r>
            <w:r w:rsidRPr="002A749F">
              <w:rPr>
                <w:rFonts w:ascii="Times New Roman" w:hAnsi="Times New Roman" w:cs="Times New Roman"/>
                <w:sz w:val="24"/>
                <w:szCs w:val="24"/>
              </w:rPr>
              <w:t>dentificējami personas dati visā to apstrādes procesā tiek klasificēti kā ierobežotas pieejamības informācija, tiek uzglabāti un apstrādāti VSPMIS un to aizsardzība notiek atbilstoši ārējos un iekšējos normatīvajos aktos noteiktajam, piemērojot attiecīgos tehniskos, normatīvos un organizatoriskos pasākumus.</w:t>
            </w:r>
            <w:r>
              <w:rPr>
                <w:rFonts w:ascii="Times New Roman" w:hAnsi="Times New Roman" w:cs="Times New Roman"/>
                <w:sz w:val="24"/>
                <w:szCs w:val="24"/>
              </w:rPr>
              <w:t xml:space="preserve"> </w:t>
            </w:r>
          </w:p>
          <w:p w14:paraId="26A1B93E" w14:textId="77777777" w:rsidR="002836EE" w:rsidRPr="000759FB" w:rsidRDefault="002836EE" w:rsidP="002836EE">
            <w:pPr>
              <w:jc w:val="both"/>
              <w:rPr>
                <w:rFonts w:ascii="Times New Roman" w:hAnsi="Times New Roman" w:cs="Times New Roman"/>
                <w:color w:val="000000" w:themeColor="text1"/>
                <w:sz w:val="24"/>
                <w:szCs w:val="24"/>
              </w:rPr>
            </w:pPr>
          </w:p>
          <w:p w14:paraId="254C5086" w14:textId="22F05868" w:rsidR="002836EE" w:rsidRPr="000759FB" w:rsidRDefault="001E48CF" w:rsidP="002836EE">
            <w:pPr>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19</w:t>
            </w:r>
            <w:r w:rsidRPr="000759FB">
              <w:rPr>
                <w:rFonts w:ascii="Times New Roman" w:hAnsi="Times New Roman" w:cs="Times New Roman"/>
                <w:color w:val="000000" w:themeColor="text1"/>
                <w:sz w:val="24"/>
                <w:szCs w:val="24"/>
              </w:rPr>
              <w:t xml:space="preserve">. </w:t>
            </w:r>
            <w:r w:rsidRPr="000759FB">
              <w:rPr>
                <w:rFonts w:ascii="Times New Roman" w:eastAsia="Times New Roman" w:hAnsi="Times New Roman" w:cs="Times New Roman"/>
                <w:sz w:val="24"/>
                <w:szCs w:val="24"/>
                <w:lang w:eastAsia="lv-LV"/>
              </w:rPr>
              <w:t>Valsts darba inspekcija (turpmāk – VDI) savas kompetences ietvaros sagatavo un apkopo statistiku par nelaimes gadījumiem darbā (</w:t>
            </w:r>
            <w:r w:rsidRPr="000759FB">
              <w:rPr>
                <w:rFonts w:ascii="Times New Roman" w:hAnsi="Times New Roman" w:cs="Times New Roman"/>
                <w:color w:val="000000" w:themeColor="text1"/>
                <w:sz w:val="24"/>
                <w:szCs w:val="24"/>
              </w:rPr>
              <w:t>OSP</w:t>
            </w:r>
            <w:r w:rsidR="00C65625">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1. tabulas punkti 8.1. un 8.13.) atbilstoši</w:t>
            </w:r>
            <w:r w:rsidRPr="000759FB">
              <w:t xml:space="preserve"> </w:t>
            </w:r>
            <w:r w:rsidRPr="000759FB">
              <w:rPr>
                <w:rFonts w:ascii="Times New Roman" w:eastAsia="Times New Roman" w:hAnsi="Times New Roman" w:cs="Times New Roman"/>
                <w:sz w:val="24"/>
                <w:szCs w:val="24"/>
                <w:lang w:eastAsia="lv-LV"/>
              </w:rPr>
              <w:t>Eiropas Parlamenta un Padomes 2008. gada 16. decembra</w:t>
            </w:r>
            <w:r w:rsidRPr="000759FB">
              <w:rPr>
                <w:rStyle w:val="Strong"/>
                <w:rFonts w:ascii="Times New Roman" w:hAnsi="Times New Roman" w:cs="Times New Roman"/>
                <w:b w:val="0"/>
                <w:color w:val="444444"/>
                <w:bdr w:val="none" w:sz="0" w:space="0" w:color="auto" w:frame="1"/>
                <w:shd w:val="clear" w:color="auto" w:fill="FFFFFF"/>
              </w:rPr>
              <w:t xml:space="preserve"> </w:t>
            </w:r>
            <w:r w:rsidRPr="000759FB">
              <w:rPr>
                <w:rFonts w:ascii="Times New Roman" w:eastAsia="Times New Roman" w:hAnsi="Times New Roman" w:cs="Times New Roman"/>
                <w:sz w:val="24"/>
                <w:szCs w:val="24"/>
                <w:lang w:eastAsia="lv-LV"/>
              </w:rPr>
              <w:t>Regulas (EK) Nr.</w:t>
            </w:r>
            <w:r w:rsidR="00D612E6">
              <w:rPr>
                <w:rFonts w:ascii="Times New Roman" w:eastAsia="Times New Roman" w:hAnsi="Times New Roman" w:cs="Times New Roman"/>
                <w:sz w:val="24"/>
                <w:szCs w:val="24"/>
                <w:lang w:eastAsia="lv-LV"/>
              </w:rPr>
              <w:t xml:space="preserve"> </w:t>
            </w:r>
            <w:r w:rsidRPr="000759FB">
              <w:rPr>
                <w:rFonts w:ascii="Times New Roman" w:eastAsia="Times New Roman" w:hAnsi="Times New Roman" w:cs="Times New Roman"/>
                <w:sz w:val="24"/>
                <w:szCs w:val="24"/>
                <w:lang w:eastAsia="lv-LV"/>
              </w:rPr>
              <w:t>1338/2008</w:t>
            </w:r>
            <w:r>
              <w:rPr>
                <w:rStyle w:val="FootnoteReference"/>
                <w:rFonts w:ascii="Times New Roman" w:hAnsi="Times New Roman" w:cs="Times New Roman"/>
                <w:color w:val="000000" w:themeColor="text1"/>
                <w:sz w:val="24"/>
                <w:szCs w:val="24"/>
              </w:rPr>
              <w:footnoteReference w:id="9"/>
            </w:r>
            <w:r w:rsidRPr="000759FB">
              <w:rPr>
                <w:rFonts w:ascii="Times New Roman" w:eastAsia="Times New Roman" w:hAnsi="Times New Roman" w:cs="Times New Roman"/>
                <w:sz w:val="24"/>
                <w:szCs w:val="24"/>
                <w:lang w:eastAsia="lv-LV"/>
              </w:rPr>
              <w:t xml:space="preserve"> prasībām. VDI statistikas nodrošināšanai izmanto fizisko personu datus, kurus iegūst no PMLP datu bāzes. Lai aprēķinātu nelaimes gadījumā darbā cietušās personas vecumu, nepieciešamās informācijas iegūšanai no PMLP datu bāzes tiek izmantots personas kods. Personas vecums tiek atspoguļots ne tikai datu bāzē, kuru VDI sagatavo un nosūta Pārvaldei tālākai datu iesniegšanai Eurostat, bet arī, izmeklējot darbā notikušu nelaimes gadījumu par kuru tiek sastādīts administratīvais akts, tas ir, akts par nelaimes gadījumu darbā, kura veidlapa paredz norādīt cietušās personas personas kodu.</w:t>
            </w:r>
          </w:p>
          <w:p w14:paraId="7BB9E5B7" w14:textId="77777777" w:rsidR="002836EE" w:rsidRPr="000759FB" w:rsidRDefault="002836EE" w:rsidP="002836EE">
            <w:pPr>
              <w:jc w:val="both"/>
              <w:rPr>
                <w:rFonts w:ascii="Times New Roman" w:hAnsi="Times New Roman" w:cs="Times New Roman"/>
                <w:color w:val="000000" w:themeColor="text1"/>
                <w:sz w:val="24"/>
                <w:szCs w:val="24"/>
              </w:rPr>
            </w:pPr>
          </w:p>
          <w:p w14:paraId="3241B283" w14:textId="77777777" w:rsidR="0073595D"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20. Slimību profilakses un kontroles centrs (turpmāk – SPKC) sagatavo un apkopo statistiku par veselības aprūpi Latvijā (skatīt Ministru kabineta noteikumu pielikuma 1. tabulas 8. Sadaļu “Veselības aprūpes statistika”).</w:t>
            </w:r>
          </w:p>
          <w:p w14:paraId="40E1F38A" w14:textId="448B622A" w:rsidR="0073595D" w:rsidRPr="00250494"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 xml:space="preserve"> </w:t>
            </w:r>
          </w:p>
          <w:p w14:paraId="07FA8EE0" w14:textId="14176B71" w:rsidR="0073595D"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Latvijas iedzīvotāju nāves cēloņu statistika ir ļoti nozīmīga un plaši tiek izmantota dažādu procesu raksturošanai gan veselības aprūpes nozares, gan valsts attīstības plānošanas dokumentos (Nacionālais attīstības plāns 2014.-2020.</w:t>
            </w:r>
            <w:r w:rsidR="00D612E6">
              <w:rPr>
                <w:rFonts w:ascii="Times New Roman" w:hAnsi="Times New Roman" w:cs="Times New Roman"/>
                <w:sz w:val="24"/>
                <w:szCs w:val="24"/>
              </w:rPr>
              <w:t xml:space="preserve"> </w:t>
            </w:r>
            <w:r w:rsidRPr="00250494">
              <w:rPr>
                <w:rFonts w:ascii="Times New Roman" w:hAnsi="Times New Roman" w:cs="Times New Roman"/>
                <w:sz w:val="24"/>
                <w:szCs w:val="24"/>
              </w:rPr>
              <w:t>gadam, Sabiedrības veselības pamatnostādnes 2014.-2020. gadam, u.c.). Nāves cēloņu statistika ļauj novērtēt procesus un politikas realizāciju dažādās jomās un plānot pasākumus to pilnveidošanai, piemēram, veselības aprūpes nodrošināšana un  ceļu satiksmes drošības politikas rezultāti. Lai nodrošinātu kvalitatīvus, savlaicīgus, precīzus, pilnīgus un salīdzināmus nāves cēloņu datus (OSP 1. tabulas punkts 5.5.), ir nepieciešams apstrādāt identificējamus personu datus par personas slimībām un citiem apstākļiem, kas var ietekmēt nāves iestāšanos.</w:t>
            </w:r>
          </w:p>
          <w:p w14:paraId="3748D09F" w14:textId="1D6A097C" w:rsidR="0073595D" w:rsidRPr="00250494"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 xml:space="preserve"> </w:t>
            </w:r>
          </w:p>
          <w:p w14:paraId="7F783548" w14:textId="7B428A12" w:rsidR="0073595D"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 xml:space="preserve">Statistiku par infekcijas un parazitārām slimībām (OSP  1. tabulas punkts 8.7.) tiek veidota epidemioloģiskās uzraudzības sistēmas ietvaros, kuras funkcijas, uzdevumi un mērķi ir šādi: nodrošināt infekcijas slimību epidemioloģisko uzraudzību, veikt epidemioloģisko izmeklēšanu, identificēt infekcijas slimību perēkļus, atklāt infekcijas slimnieku kontaktpersonas un nodrošināt pretepidēmijas pasākumus infekcijas slimību izplatīšanās novēršanai. Individuālā gadījumu epidemioloģiskā izmeklēšana nav </w:t>
            </w:r>
            <w:r w:rsidRPr="00CF28E1">
              <w:rPr>
                <w:rFonts w:ascii="Times New Roman" w:hAnsi="Times New Roman" w:cs="Times New Roman"/>
                <w:sz w:val="24"/>
                <w:szCs w:val="24"/>
              </w:rPr>
              <w:t>iespējama bez personificēto datu apstrādes. Par primāro datu avotu tiek izmantotas no  ārstniecības personām saņemtās veidlapas ziņošanai par infekcijas slimībām.</w:t>
            </w:r>
            <w:r w:rsidR="00F20547" w:rsidRPr="00CF28E1">
              <w:rPr>
                <w:rFonts w:ascii="Times New Roman" w:hAnsi="Times New Roman" w:cs="Times New Roman"/>
                <w:sz w:val="24"/>
                <w:szCs w:val="24"/>
              </w:rPr>
              <w:t xml:space="preserve"> </w:t>
            </w:r>
            <w:r w:rsidR="00F20547" w:rsidRPr="00CF28E1">
              <w:rPr>
                <w:rFonts w:ascii="Times New Roman" w:eastAsia="Times New Roman" w:hAnsi="Times New Roman" w:cs="Times New Roman"/>
                <w:iCs/>
                <w:sz w:val="24"/>
                <w:szCs w:val="24"/>
                <w:lang w:eastAsia="lv-LV"/>
              </w:rPr>
              <w:t xml:space="preserve">Saskaņā ar Epidemioloģiskās drošības likumu un citiem epidemioloģisko drošību reglamentējošiem normatīvajiem aktiem informācija, kuru SPKC saņem no ārstniecības personām un laboratorijām par personām, kurām ir konstatētas reģistrācijai pakļautās infekcijas slimības, primāri tiek izmantota pretepidēmijas pasākumu organizēšanai infekcijas slimību perēkļos </w:t>
            </w:r>
            <w:r w:rsidR="00F20547" w:rsidRPr="00CF28E1">
              <w:rPr>
                <w:rFonts w:ascii="Times New Roman" w:eastAsia="Times New Roman" w:hAnsi="Times New Roman" w:cs="Times New Roman"/>
                <w:iCs/>
                <w:sz w:val="24"/>
                <w:szCs w:val="24"/>
                <w:lang w:eastAsia="lv-LV"/>
              </w:rPr>
              <w:lastRenderedPageBreak/>
              <w:t>(slimnieku/infekciozo personu dzīves un uzturēšanās vietas, infekcijas skartajos objektos), lai apturētu infekcijas slimību izplatīšanos, un epidemioloģiskās uzraudzības nolūkā, lai operatīvi un retrospektīvi sekot epidemioloģiskajai situācijai. Pretepidēmijas pasākumu organizēšana ir iespējama tikai tad, ja ir saņemta precīza informācija par infekcijas slimnieku/infekciozo personu. Statistikas dati par infekcijas un parazitārām slimībām (bez personu identificējošas informācijas) veidojas sekundāri. Personas dati palīdz novērst arī vairākkārtēju infekcijas slimnieku/infekciozo personu reģistrāciju un līdz ar to statistikas datu sagrozīšanu</w:t>
            </w:r>
            <w:r w:rsidR="00F20547" w:rsidRPr="00CF28E1">
              <w:rPr>
                <w:rFonts w:ascii="Times New Roman" w:eastAsia="Times New Roman" w:hAnsi="Times New Roman" w:cs="Times New Roman"/>
                <w:sz w:val="24"/>
                <w:szCs w:val="24"/>
                <w:lang w:eastAsia="lv-LV"/>
              </w:rPr>
              <w:t>.</w:t>
            </w:r>
          </w:p>
          <w:p w14:paraId="09F70B1F" w14:textId="77777777" w:rsidR="0073595D" w:rsidRPr="00250494" w:rsidRDefault="0073595D" w:rsidP="0073595D">
            <w:pPr>
              <w:jc w:val="both"/>
              <w:rPr>
                <w:rFonts w:ascii="Times New Roman" w:hAnsi="Times New Roman" w:cs="Times New Roman"/>
                <w:sz w:val="24"/>
                <w:szCs w:val="24"/>
              </w:rPr>
            </w:pPr>
          </w:p>
          <w:p w14:paraId="41A0FCF9" w14:textId="657252DD" w:rsidR="0073595D"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Lai nodrošinātu kvalitatīvus, salīdzināmus, pilnīgus un savlaicīgus statistikas datus par neinfekciju slimībām (OSP 1. tabulas punkts 8.8.), ir nepieciešams apstrādāt identificējamus personu datus. Dati tiek izmantoti veselības aprūpes rezultatīvo rādītāju un indikatoru aprēķināšanai un izvērtēšanai, kā arī monitoringam; lai nodrošinātu savlaicīgus, pēctecīgus dinamiskās novērošanas datus; Veselības un darbaspēju ekspertīzes veikšanai, kas ietver invaliditātes smaguma pakāpes un darbaspēju zaudējuma noteikšanu; Eiropas arodslimību statistikas nodrošināšanai (EODS (European Occupational Disease Statistics)).</w:t>
            </w:r>
          </w:p>
          <w:p w14:paraId="6DE1E7BC" w14:textId="77777777" w:rsidR="0073595D" w:rsidRPr="00250494" w:rsidRDefault="0073595D" w:rsidP="0073595D">
            <w:pPr>
              <w:jc w:val="both"/>
              <w:rPr>
                <w:rFonts w:ascii="Times New Roman" w:hAnsi="Times New Roman" w:cs="Times New Roman"/>
                <w:sz w:val="24"/>
                <w:szCs w:val="24"/>
              </w:rPr>
            </w:pPr>
          </w:p>
          <w:p w14:paraId="7C5B3D1C" w14:textId="008B0355" w:rsidR="0073595D"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Statistika par mātes un bērna veselības aprūpi (OSP 1. tabulas punkts 8.11.) ir viena no prioritātēm valstī, līdz ar to statistikas datu apkopošana un analīze ir būtiska un nozīmīga situācijas analīzē un problēmu identificēšanā. Minētie statistikas dati tiek plaši izmantoti veselības aprūpes nozares raksturošanā un dažādos politikas plānošanas dokumentos (Nacionālais attīstības plāns 2014.-2020. gadam; Sabiedrības veselības pamatnostādnes 2014.-2020. gadam; Mātes un bērna veselības uzlabošanas plāns 2018.</w:t>
            </w:r>
            <w:r w:rsidR="004C34C3">
              <w:rPr>
                <w:rFonts w:ascii="Times New Roman" w:hAnsi="Times New Roman" w:cs="Times New Roman"/>
                <w:sz w:val="24"/>
                <w:szCs w:val="24"/>
              </w:rPr>
              <w:t>-</w:t>
            </w:r>
            <w:r w:rsidRPr="00250494">
              <w:rPr>
                <w:rFonts w:ascii="Times New Roman" w:hAnsi="Times New Roman" w:cs="Times New Roman"/>
                <w:sz w:val="24"/>
                <w:szCs w:val="24"/>
              </w:rPr>
              <w:t>2020.gadam). Mātes un bērna veselības statistikas dati nodrošina jaundzimušā veselības analizēšanu, ņemot vērā mātes veselību, antenatālo aprūpi un citus rādītājus, lai varētu identificēt un novērtēt perinatālās mirstības riskus un noteikt prioritāros virzienus, kā arī nepieciešamos pasākumus mātes un bērna veselības uzlabošanā valstī kopumā.</w:t>
            </w:r>
          </w:p>
          <w:p w14:paraId="5815B300" w14:textId="0E841661" w:rsidR="0073595D" w:rsidRPr="00250494"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 xml:space="preserve"> </w:t>
            </w:r>
          </w:p>
          <w:p w14:paraId="5380D8F8" w14:textId="53444C03" w:rsidR="0073595D"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Statistika par veselības aprūpes resursiem (OSP 1. tabulas punkts 8.29.) tiek nodrošināta atbilstoši Eiropas Parlamenta un Padomes Regula (EK) Nr. 1338/2008  prasībām. Par primāro datu avotu tiek izmantots Veselības inspekcijas “Ārstniecības personu un ārstniecības atbalsta personu reģistrs” (identificējami personas dati) un ārstniecības personu aizpildītie pārskati ziņošanai par iestādē strādājošo personu skaitu, kurām nav medicīniskā izglītības (kopsavilkums). Lai nodrošinātu kvalitatīvus, nedublējošos un salīdzināmus datus par iestādē strādājošām ārstniecības personām, ir nepieciešams apstrādāt identificējamus ārstniecības personu datus. Bez tam, ārstniecības personu saraksti, pēc to vārda, uzvārda, pamatdarbavietas, specialitātes darbavietā, sertificētās specialitātes, ir publiski pieejami Veselības inspekcijas mājas lapā.</w:t>
            </w:r>
          </w:p>
          <w:p w14:paraId="7E24FE34" w14:textId="77777777" w:rsidR="0073595D" w:rsidRPr="00250494" w:rsidRDefault="0073595D" w:rsidP="0073595D">
            <w:pPr>
              <w:jc w:val="both"/>
              <w:rPr>
                <w:rFonts w:ascii="Times New Roman" w:hAnsi="Times New Roman" w:cs="Times New Roman"/>
                <w:sz w:val="24"/>
                <w:szCs w:val="24"/>
              </w:rPr>
            </w:pPr>
          </w:p>
          <w:p w14:paraId="305EC6AD" w14:textId="6C391F67" w:rsidR="002836EE" w:rsidRPr="000759FB" w:rsidRDefault="001E48CF" w:rsidP="0073595D">
            <w:pPr>
              <w:jc w:val="both"/>
              <w:rPr>
                <w:rFonts w:ascii="Times New Roman" w:hAnsi="Times New Roman" w:cs="Times New Roman"/>
                <w:sz w:val="24"/>
                <w:szCs w:val="24"/>
              </w:rPr>
            </w:pPr>
            <w:r w:rsidRPr="00250494">
              <w:rPr>
                <w:rFonts w:ascii="Times New Roman" w:hAnsi="Times New Roman" w:cs="Times New Roman"/>
                <w:sz w:val="24"/>
                <w:szCs w:val="24"/>
              </w:rPr>
              <w:t>Ņemot vērā iepriekš minēto, var secināt, ka SPKC statistikas vajadzībām identificējamu personas datu vākšana un apstrāde ir tiesiski pamatota, sniedz sabiedrībai lielāku ieguvumu nekā iespējamais fizisko personu tiesību uz privātumu aizskārums, tādēļ šo personas datu izmantošana statistikas nodrošināšanai ir samērīga un iegūtais sabiedriskais labums būtiski pārsniedz personas tiesību ierobežojumu. Identificējami personas dati visā to apstrādes procesā tiek klasificēti kā ierobežotas pieejamības informācija un tiek aizsargāti ar attiecīgām tehniskām un organizatoriskām metodēm un rīkiem.</w:t>
            </w:r>
          </w:p>
        </w:tc>
      </w:tr>
      <w:tr w:rsidR="00B60DC3" w14:paraId="2AD60FD2" w14:textId="77777777" w:rsidTr="00523C29">
        <w:trPr>
          <w:trHeight w:val="46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65699EEB" w14:textId="77777777" w:rsidR="002836EE" w:rsidRPr="006569B2" w:rsidRDefault="001E48CF" w:rsidP="002836EE">
            <w:pPr>
              <w:spacing w:before="100" w:beforeAutospacing="1" w:after="100" w:afterAutospacing="1"/>
              <w:rPr>
                <w:rFonts w:ascii="Times New Roman" w:eastAsia="Times New Roman" w:hAnsi="Times New Roman" w:cs="Times New Roman"/>
                <w:sz w:val="24"/>
                <w:szCs w:val="24"/>
                <w:lang w:eastAsia="lv-LV"/>
              </w:rPr>
            </w:pPr>
            <w:r w:rsidRPr="006569B2">
              <w:rPr>
                <w:rFonts w:ascii="Times New Roman" w:eastAsia="Times New Roman" w:hAnsi="Times New Roman" w:cs="Times New Roman"/>
                <w:sz w:val="24"/>
                <w:szCs w:val="24"/>
                <w:lang w:eastAsia="lv-LV"/>
              </w:rPr>
              <w:lastRenderedPageBreak/>
              <w:t>3.</w:t>
            </w:r>
          </w:p>
        </w:tc>
        <w:tc>
          <w:tcPr>
            <w:tcW w:w="971" w:type="pct"/>
            <w:tcBorders>
              <w:top w:val="outset" w:sz="6" w:space="0" w:color="auto"/>
              <w:left w:val="outset" w:sz="6" w:space="0" w:color="auto"/>
              <w:bottom w:val="outset" w:sz="6" w:space="0" w:color="auto"/>
              <w:right w:val="outset" w:sz="6" w:space="0" w:color="auto"/>
            </w:tcBorders>
            <w:shd w:val="clear" w:color="auto" w:fill="auto"/>
            <w:hideMark/>
          </w:tcPr>
          <w:p w14:paraId="200292F0" w14:textId="77777777" w:rsidR="002836EE" w:rsidRPr="006569B2" w:rsidRDefault="001E48CF" w:rsidP="002836EE">
            <w:pPr>
              <w:rPr>
                <w:rFonts w:ascii="Times New Roman" w:eastAsia="Times New Roman" w:hAnsi="Times New Roman" w:cs="Times New Roman"/>
                <w:sz w:val="24"/>
                <w:szCs w:val="24"/>
                <w:lang w:eastAsia="lv-LV"/>
              </w:rPr>
            </w:pPr>
            <w:r w:rsidRPr="00AB54ED">
              <w:rPr>
                <w:rFonts w:ascii="Times New Roman" w:eastAsia="Times New Roman" w:hAnsi="Times New Roman" w:cs="Times New Roman"/>
                <w:sz w:val="24"/>
                <w:szCs w:val="24"/>
                <w:lang w:eastAsia="lv-LV"/>
              </w:rPr>
              <w:t>Projekta izstrādē iesaistītās institūcijas un publiskas personas kapitālsabiedrības</w:t>
            </w:r>
          </w:p>
        </w:tc>
        <w:tc>
          <w:tcPr>
            <w:tcW w:w="3906" w:type="pct"/>
            <w:tcBorders>
              <w:top w:val="outset" w:sz="6" w:space="0" w:color="auto"/>
              <w:left w:val="outset" w:sz="6" w:space="0" w:color="auto"/>
              <w:bottom w:val="outset" w:sz="6" w:space="0" w:color="auto"/>
              <w:right w:val="outset" w:sz="6" w:space="0" w:color="auto"/>
            </w:tcBorders>
            <w:shd w:val="clear" w:color="auto" w:fill="auto"/>
            <w:hideMark/>
          </w:tcPr>
          <w:p w14:paraId="1DCBB471" w14:textId="77777777" w:rsidR="002836EE" w:rsidRPr="000759FB" w:rsidRDefault="001E48CF" w:rsidP="002836EE">
            <w:pPr>
              <w:rPr>
                <w:rFonts w:ascii="Times New Roman" w:eastAsia="Times New Roman" w:hAnsi="Times New Roman" w:cs="Times New Roman"/>
                <w:sz w:val="24"/>
                <w:szCs w:val="24"/>
                <w:lang w:eastAsia="lv-LV"/>
              </w:rPr>
            </w:pPr>
            <w:r w:rsidRPr="000759FB">
              <w:rPr>
                <w:rFonts w:ascii="Times New Roman" w:eastAsia="Times New Roman" w:hAnsi="Times New Roman" w:cs="Times New Roman"/>
                <w:sz w:val="24"/>
                <w:szCs w:val="24"/>
                <w:lang w:eastAsia="lv-LV"/>
              </w:rPr>
              <w:t>Konsultācijas notikušas ar  ministrijām</w:t>
            </w:r>
            <w:r>
              <w:rPr>
                <w:rFonts w:ascii="Times New Roman" w:eastAsia="Times New Roman" w:hAnsi="Times New Roman" w:cs="Times New Roman"/>
                <w:sz w:val="24"/>
                <w:szCs w:val="24"/>
                <w:lang w:eastAsia="lv-LV"/>
              </w:rPr>
              <w:t xml:space="preserve"> un to padotības iestādēm, kuras ražo oficiālo statistiku un </w:t>
            </w:r>
            <w:r w:rsidRPr="000759FB">
              <w:rPr>
                <w:rFonts w:ascii="Times New Roman" w:eastAsia="Times New Roman" w:hAnsi="Times New Roman" w:cs="Times New Roman"/>
                <w:sz w:val="24"/>
                <w:szCs w:val="24"/>
                <w:lang w:eastAsia="lv-LV"/>
              </w:rPr>
              <w:t>Finanšu un kapitāla tirgus komisiju.</w:t>
            </w:r>
          </w:p>
        </w:tc>
      </w:tr>
      <w:tr w:rsidR="00B60DC3" w14:paraId="27FB258A" w14:textId="77777777" w:rsidTr="00523C29">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7129AAAD" w14:textId="77777777" w:rsidR="002836EE" w:rsidRPr="00E915BB" w:rsidRDefault="001E48CF" w:rsidP="002836EE">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971" w:type="pct"/>
            <w:tcBorders>
              <w:top w:val="outset" w:sz="6" w:space="0" w:color="auto"/>
              <w:left w:val="outset" w:sz="6" w:space="0" w:color="auto"/>
              <w:bottom w:val="outset" w:sz="6" w:space="0" w:color="auto"/>
              <w:right w:val="outset" w:sz="6" w:space="0" w:color="auto"/>
            </w:tcBorders>
            <w:shd w:val="clear" w:color="auto" w:fill="auto"/>
            <w:hideMark/>
          </w:tcPr>
          <w:p w14:paraId="6685A24F" w14:textId="77777777" w:rsidR="002836EE" w:rsidRPr="00E915BB" w:rsidRDefault="001E48CF" w:rsidP="002836E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906" w:type="pct"/>
            <w:tcBorders>
              <w:top w:val="outset" w:sz="6" w:space="0" w:color="auto"/>
              <w:left w:val="outset" w:sz="6" w:space="0" w:color="auto"/>
              <w:bottom w:val="outset" w:sz="6" w:space="0" w:color="auto"/>
              <w:right w:val="outset" w:sz="6" w:space="0" w:color="auto"/>
            </w:tcBorders>
            <w:shd w:val="clear" w:color="auto" w:fill="auto"/>
            <w:hideMark/>
          </w:tcPr>
          <w:p w14:paraId="2FB0AD75" w14:textId="77777777" w:rsidR="002836EE" w:rsidRPr="00E915BB" w:rsidRDefault="001E48CF" w:rsidP="002836EE">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79FE89F4" w14:textId="516CF6FC" w:rsidR="00552666" w:rsidRPr="00E915BB" w:rsidRDefault="00552666" w:rsidP="00552666">
      <w:pPr>
        <w:spacing w:before="120" w:after="120"/>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146"/>
        <w:tblOverlap w:val="never"/>
        <w:tblW w:w="6007"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53"/>
        <w:gridCol w:w="1674"/>
        <w:gridCol w:w="7770"/>
      </w:tblGrid>
      <w:tr w:rsidR="00B60DC3" w14:paraId="15EDA9E5" w14:textId="77777777" w:rsidTr="00552666">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A7B4407" w14:textId="77777777" w:rsidR="000325E3" w:rsidRPr="00E915BB" w:rsidRDefault="001E48CF" w:rsidP="00552666">
            <w:pPr>
              <w:spacing w:before="120" w:after="120"/>
              <w:jc w:val="center"/>
              <w:rPr>
                <w:rFonts w:ascii="Times New Roman" w:eastAsia="Times New Roman" w:hAnsi="Times New Roman" w:cs="Times New Roman"/>
                <w:sz w:val="24"/>
                <w:szCs w:val="24"/>
                <w:lang w:eastAsia="lv-LV"/>
              </w:rPr>
            </w:pPr>
            <w:bookmarkStart w:id="2" w:name="_Hlk528226906"/>
            <w:r w:rsidRPr="00E91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bookmarkEnd w:id="2"/>
      <w:tr w:rsidR="00B60DC3" w14:paraId="29BAEC17" w14:textId="77777777" w:rsidTr="00552666">
        <w:trPr>
          <w:trHeight w:val="465"/>
        </w:trPr>
        <w:tc>
          <w:tcPr>
            <w:tcW w:w="369" w:type="pct"/>
            <w:tcBorders>
              <w:top w:val="outset" w:sz="6" w:space="0" w:color="auto"/>
              <w:left w:val="outset" w:sz="6" w:space="0" w:color="auto"/>
              <w:bottom w:val="outset" w:sz="6" w:space="0" w:color="auto"/>
              <w:right w:val="outset" w:sz="6" w:space="0" w:color="auto"/>
            </w:tcBorders>
            <w:hideMark/>
          </w:tcPr>
          <w:p w14:paraId="599B7880" w14:textId="77777777" w:rsidR="000325E3" w:rsidRPr="00E915BB" w:rsidRDefault="001E48CF"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821" w:type="pct"/>
            <w:tcBorders>
              <w:top w:val="outset" w:sz="6" w:space="0" w:color="auto"/>
              <w:left w:val="outset" w:sz="6" w:space="0" w:color="auto"/>
              <w:bottom w:val="outset" w:sz="6" w:space="0" w:color="auto"/>
              <w:right w:val="outset" w:sz="6" w:space="0" w:color="auto"/>
            </w:tcBorders>
            <w:hideMark/>
          </w:tcPr>
          <w:p w14:paraId="3C6ABD30" w14:textId="77777777" w:rsidR="000325E3" w:rsidRPr="00E915BB" w:rsidRDefault="001E48CF"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mērķgrupas, kuras tiesiskais regulējums ietekmē vai varētu ietekmēt</w:t>
            </w:r>
          </w:p>
        </w:tc>
        <w:tc>
          <w:tcPr>
            <w:tcW w:w="3810" w:type="pct"/>
            <w:tcBorders>
              <w:top w:val="outset" w:sz="6" w:space="0" w:color="auto"/>
              <w:left w:val="outset" w:sz="6" w:space="0" w:color="auto"/>
              <w:bottom w:val="outset" w:sz="6" w:space="0" w:color="auto"/>
              <w:right w:val="outset" w:sz="6" w:space="0" w:color="auto"/>
            </w:tcBorders>
            <w:hideMark/>
          </w:tcPr>
          <w:p w14:paraId="646AC1C3" w14:textId="3BAC65E4" w:rsidR="00A77B2D" w:rsidRPr="00180DC6" w:rsidRDefault="001E48CF" w:rsidP="00A77B2D">
            <w:pPr>
              <w:pStyle w:val="NormalWeb"/>
              <w:tabs>
                <w:tab w:val="left" w:pos="0"/>
                <w:tab w:val="left" w:pos="709"/>
              </w:tabs>
              <w:spacing w:before="0" w:after="0"/>
              <w:ind w:right="11"/>
              <w:jc w:val="both"/>
              <w:rPr>
                <w:bCs/>
                <w:iCs/>
                <w:lang w:val="lv-LV"/>
              </w:rPr>
            </w:pPr>
            <w:r w:rsidRPr="00180DC6">
              <w:rPr>
                <w:lang w:eastAsia="lv-LV"/>
              </w:rPr>
              <w:t xml:space="preserve">Sabiedrības mērķgrupa, kuru ietekmēs tiesiskais regulējums, ko nosaka noteikumu projekts, ir Ministru kabinetam padota tiešās pārvaldes iestāde, pastarpinātā pārvalde, </w:t>
            </w:r>
            <w:r w:rsidRPr="00180DC6">
              <w:t xml:space="preserve"> </w:t>
            </w:r>
            <w:r w:rsidRPr="00180DC6">
              <w:rPr>
                <w:lang w:eastAsia="lv-LV"/>
              </w:rPr>
              <w:t xml:space="preserve">plānošanas reģions, </w:t>
            </w:r>
            <w:r w:rsidRPr="00180DC6">
              <w:t xml:space="preserve"> </w:t>
            </w:r>
            <w:r w:rsidRPr="00180DC6">
              <w:rPr>
                <w:lang w:eastAsia="lv-LV"/>
              </w:rPr>
              <w:t xml:space="preserve">kā arī privātpersona, kurai deleģēti valsts pārvaldes uzdevumi, kuras risina oficiālās </w:t>
            </w:r>
            <w:r w:rsidRPr="00180DC6">
              <w:rPr>
                <w:lang w:val="lv-LV" w:eastAsia="lv-LV"/>
              </w:rPr>
              <w:t xml:space="preserve">statistikas jautājumus </w:t>
            </w:r>
            <w:r w:rsidR="008C7A36" w:rsidRPr="00180DC6">
              <w:rPr>
                <w:lang w:val="lv-LV" w:eastAsia="lv-LV"/>
              </w:rPr>
              <w:t xml:space="preserve">OSP </w:t>
            </w:r>
            <w:r w:rsidRPr="00180DC6">
              <w:rPr>
                <w:lang w:val="lv-LV" w:eastAsia="lv-LV"/>
              </w:rPr>
              <w:t>ietvaros.</w:t>
            </w:r>
            <w:r w:rsidR="00A77B2D" w:rsidRPr="00180DC6">
              <w:rPr>
                <w:lang w:val="lv-LV" w:eastAsia="lv-LV"/>
              </w:rPr>
              <w:t xml:space="preserve"> S</w:t>
            </w:r>
            <w:r w:rsidR="00A77B2D" w:rsidRPr="00180DC6">
              <w:rPr>
                <w:bCs/>
                <w:iCs/>
                <w:lang w:val="lv-LV"/>
              </w:rPr>
              <w:t>tatistikas lietotāji (dažādās mērķgrupas) un  respondenti (dažādas mērķgrupas) (t.sk. fiziskas personas, kuru personas datus statistikas nolūkos apstrādās.)</w:t>
            </w:r>
          </w:p>
          <w:p w14:paraId="65E8A97C" w14:textId="7EFA53B8" w:rsidR="000325E3" w:rsidRPr="00180DC6" w:rsidRDefault="000325E3" w:rsidP="000325E3">
            <w:pPr>
              <w:rPr>
                <w:rFonts w:ascii="Times New Roman" w:eastAsia="Times New Roman" w:hAnsi="Times New Roman" w:cs="Times New Roman"/>
                <w:sz w:val="24"/>
                <w:szCs w:val="24"/>
                <w:lang w:eastAsia="lv-LV"/>
              </w:rPr>
            </w:pPr>
          </w:p>
        </w:tc>
      </w:tr>
      <w:tr w:rsidR="00B60DC3" w14:paraId="6FEB7335" w14:textId="77777777" w:rsidTr="00552666">
        <w:trPr>
          <w:trHeight w:val="510"/>
        </w:trPr>
        <w:tc>
          <w:tcPr>
            <w:tcW w:w="369" w:type="pct"/>
            <w:tcBorders>
              <w:top w:val="outset" w:sz="6" w:space="0" w:color="auto"/>
              <w:left w:val="outset" w:sz="6" w:space="0" w:color="auto"/>
              <w:bottom w:val="outset" w:sz="6" w:space="0" w:color="auto"/>
              <w:right w:val="outset" w:sz="6" w:space="0" w:color="auto"/>
            </w:tcBorders>
            <w:shd w:val="clear" w:color="auto" w:fill="auto"/>
            <w:hideMark/>
          </w:tcPr>
          <w:p w14:paraId="02FFF35E" w14:textId="77777777" w:rsidR="000325E3" w:rsidRPr="00E915BB" w:rsidRDefault="001E48CF"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30281BCA" w14:textId="77777777" w:rsidR="000325E3" w:rsidRPr="00E915BB" w:rsidRDefault="001E48CF"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Tiesiskā regulējuma ietekme uz tautsaimniecību un administratīvo slogu</w:t>
            </w:r>
          </w:p>
        </w:tc>
        <w:tc>
          <w:tcPr>
            <w:tcW w:w="3810" w:type="pct"/>
            <w:tcBorders>
              <w:top w:val="outset" w:sz="6" w:space="0" w:color="auto"/>
              <w:left w:val="outset" w:sz="6" w:space="0" w:color="auto"/>
              <w:bottom w:val="outset" w:sz="6" w:space="0" w:color="auto"/>
              <w:right w:val="outset" w:sz="6" w:space="0" w:color="auto"/>
            </w:tcBorders>
            <w:shd w:val="clear" w:color="auto" w:fill="auto"/>
            <w:hideMark/>
          </w:tcPr>
          <w:p w14:paraId="0DBEE888" w14:textId="2D42887E" w:rsidR="000325E3" w:rsidRPr="00180DC6" w:rsidRDefault="001E48CF" w:rsidP="000325E3">
            <w:pPr>
              <w:rPr>
                <w:rFonts w:ascii="Times New Roman" w:eastAsia="Times New Roman" w:hAnsi="Times New Roman" w:cs="Times New Roman"/>
                <w:sz w:val="24"/>
                <w:szCs w:val="24"/>
                <w:lang w:eastAsia="lv-LV"/>
              </w:rPr>
            </w:pPr>
            <w:r w:rsidRPr="00180DC6">
              <w:rPr>
                <w:rFonts w:ascii="Times New Roman" w:eastAsia="Times New Roman" w:hAnsi="Times New Roman" w:cs="Times New Roman"/>
                <w:sz w:val="24"/>
                <w:szCs w:val="24"/>
                <w:lang w:eastAsia="lv-LV"/>
              </w:rPr>
              <w:t>Noteikumu projekta tiesiskais regulējums nemaina sabiedrības mērķgrupas tiesības un pienākumus, kā arī veicamās darbības.</w:t>
            </w:r>
          </w:p>
        </w:tc>
      </w:tr>
      <w:tr w:rsidR="00B60DC3" w14:paraId="26952F56" w14:textId="77777777" w:rsidTr="00552666">
        <w:trPr>
          <w:trHeight w:val="510"/>
        </w:trPr>
        <w:tc>
          <w:tcPr>
            <w:tcW w:w="369" w:type="pct"/>
            <w:tcBorders>
              <w:top w:val="outset" w:sz="6" w:space="0" w:color="auto"/>
              <w:left w:val="outset" w:sz="6" w:space="0" w:color="auto"/>
              <w:bottom w:val="outset" w:sz="6" w:space="0" w:color="auto"/>
              <w:right w:val="outset" w:sz="6" w:space="0" w:color="auto"/>
            </w:tcBorders>
            <w:shd w:val="clear" w:color="auto" w:fill="auto"/>
            <w:hideMark/>
          </w:tcPr>
          <w:p w14:paraId="36AFB53C" w14:textId="77777777" w:rsidR="000325E3" w:rsidRPr="00E915BB" w:rsidRDefault="001E48CF"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DC897BD" w14:textId="77777777" w:rsidR="000325E3" w:rsidRPr="00E915BB" w:rsidRDefault="001E48CF"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Administratīvo izmaksu monetārs novērtējums</w:t>
            </w:r>
          </w:p>
        </w:tc>
        <w:tc>
          <w:tcPr>
            <w:tcW w:w="3810" w:type="pct"/>
            <w:tcBorders>
              <w:top w:val="outset" w:sz="6" w:space="0" w:color="auto"/>
              <w:left w:val="outset" w:sz="6" w:space="0" w:color="auto"/>
              <w:bottom w:val="outset" w:sz="6" w:space="0" w:color="auto"/>
              <w:right w:val="outset" w:sz="6" w:space="0" w:color="auto"/>
            </w:tcBorders>
            <w:shd w:val="clear" w:color="auto" w:fill="auto"/>
          </w:tcPr>
          <w:p w14:paraId="6371F870" w14:textId="253B88BC" w:rsidR="00173EDB" w:rsidRPr="000759FB" w:rsidRDefault="001E48CF" w:rsidP="00173EDB">
            <w:pPr>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Pārvaldes</w:t>
            </w:r>
            <w:r w:rsidR="00991828">
              <w:rPr>
                <w:rFonts w:ascii="Times New Roman" w:eastAsia="Times New Roman" w:hAnsi="Times New Roman" w:cs="Times New Roman"/>
                <w:sz w:val="24"/>
                <w:lang w:eastAsia="lv-LV"/>
              </w:rPr>
              <w:t xml:space="preserve"> </w:t>
            </w:r>
            <w:r w:rsidRPr="000759FB">
              <w:rPr>
                <w:rFonts w:ascii="Times New Roman" w:eastAsia="Times New Roman" w:hAnsi="Times New Roman" w:cs="Times New Roman"/>
                <w:sz w:val="24"/>
                <w:lang w:eastAsia="lv-LV"/>
              </w:rPr>
              <w:t>plānotās izmaksas noteikumu projektā noteikto darbību nodrošināšanai:</w:t>
            </w:r>
          </w:p>
          <w:p w14:paraId="1D1CCC5A" w14:textId="749A718B" w:rsidR="000325E3" w:rsidRPr="000759FB" w:rsidRDefault="001E48CF" w:rsidP="003657C6">
            <w:pPr>
              <w:jc w:val="both"/>
              <w:rPr>
                <w:rFonts w:ascii="Times New Roman" w:eastAsia="Times New Roman" w:hAnsi="Times New Roman" w:cs="Times New Roman"/>
                <w:sz w:val="24"/>
                <w:lang w:eastAsia="lv-LV"/>
              </w:rPr>
            </w:pPr>
            <w:r w:rsidRPr="000759FB">
              <w:rPr>
                <w:rFonts w:ascii="Times New Roman" w:eastAsia="Times New Roman" w:hAnsi="Times New Roman" w:cs="Times New Roman"/>
                <w:sz w:val="24"/>
                <w:lang w:eastAsia="lv-LV"/>
              </w:rPr>
              <w:t>201</w:t>
            </w:r>
            <w:r w:rsidR="00EA2337" w:rsidRPr="000759FB">
              <w:rPr>
                <w:rFonts w:ascii="Times New Roman" w:eastAsia="Times New Roman" w:hAnsi="Times New Roman" w:cs="Times New Roman"/>
                <w:sz w:val="24"/>
                <w:lang w:eastAsia="lv-LV"/>
              </w:rPr>
              <w:t>9</w:t>
            </w:r>
            <w:r w:rsidRPr="000759FB">
              <w:rPr>
                <w:rFonts w:ascii="Times New Roman" w:eastAsia="Times New Roman" w:hAnsi="Times New Roman" w:cs="Times New Roman"/>
                <w:sz w:val="24"/>
                <w:lang w:eastAsia="lv-LV"/>
              </w:rPr>
              <w:t xml:space="preserve">. gadam </w:t>
            </w:r>
            <w:r w:rsidRPr="000759FB">
              <w:rPr>
                <w:rFonts w:ascii="Times New Roman" w:eastAsia="Times New Roman" w:hAnsi="Times New Roman" w:cs="Times New Roman"/>
                <w:sz w:val="24"/>
                <w:lang w:eastAsia="lv-LV"/>
              </w:rPr>
              <w:softHyphen/>
            </w:r>
            <w:r w:rsidRPr="000759FB">
              <w:rPr>
                <w:rFonts w:ascii="Times New Roman" w:hAnsi="Times New Roman" w:cs="Times New Roman"/>
                <w:color w:val="000000" w:themeColor="text1"/>
                <w:sz w:val="24"/>
              </w:rPr>
              <w:t>–</w:t>
            </w:r>
            <w:r w:rsidRPr="000759FB">
              <w:rPr>
                <w:rFonts w:ascii="Times New Roman" w:eastAsia="Times New Roman" w:hAnsi="Times New Roman" w:cs="Times New Roman"/>
                <w:sz w:val="24"/>
                <w:lang w:eastAsia="lv-LV"/>
              </w:rPr>
              <w:t xml:space="preserve"> </w:t>
            </w:r>
            <w:r w:rsidR="00B55C8C" w:rsidRPr="000759FB">
              <w:rPr>
                <w:rFonts w:ascii="Times New Roman" w:eastAsia="Times New Roman" w:hAnsi="Times New Roman" w:cs="Times New Roman"/>
                <w:sz w:val="24"/>
                <w:lang w:eastAsia="lv-LV"/>
              </w:rPr>
              <w:t xml:space="preserve">10 </w:t>
            </w:r>
            <w:r w:rsidR="0055641F" w:rsidRPr="000759FB">
              <w:rPr>
                <w:rFonts w:ascii="Times New Roman" w:eastAsia="Times New Roman" w:hAnsi="Times New Roman" w:cs="Times New Roman"/>
                <w:sz w:val="24"/>
                <w:lang w:eastAsia="lv-LV"/>
              </w:rPr>
              <w:t>0</w:t>
            </w:r>
            <w:r w:rsidR="00B55C8C" w:rsidRPr="000759FB">
              <w:rPr>
                <w:rFonts w:ascii="Times New Roman" w:eastAsia="Times New Roman" w:hAnsi="Times New Roman" w:cs="Times New Roman"/>
                <w:sz w:val="24"/>
                <w:lang w:eastAsia="lv-LV"/>
              </w:rPr>
              <w:t>73 215</w:t>
            </w:r>
            <w:r w:rsidR="002B77D7" w:rsidRPr="000759FB">
              <w:rPr>
                <w:rFonts w:ascii="Times New Roman" w:eastAsia="Times New Roman" w:hAnsi="Times New Roman" w:cs="Times New Roman"/>
                <w:sz w:val="24"/>
                <w:lang w:eastAsia="lv-LV"/>
              </w:rPr>
              <w:t xml:space="preserve"> EUR</w:t>
            </w:r>
            <w:r w:rsidRPr="000759FB">
              <w:rPr>
                <w:rFonts w:ascii="Times New Roman" w:eastAsia="Times New Roman" w:hAnsi="Times New Roman" w:cs="Times New Roman"/>
                <w:sz w:val="24"/>
                <w:lang w:eastAsia="lv-LV"/>
              </w:rPr>
              <w:t>, 20</w:t>
            </w:r>
            <w:r w:rsidR="00EA2337" w:rsidRPr="000759FB">
              <w:rPr>
                <w:rFonts w:ascii="Times New Roman" w:eastAsia="Times New Roman" w:hAnsi="Times New Roman" w:cs="Times New Roman"/>
                <w:sz w:val="24"/>
                <w:lang w:eastAsia="lv-LV"/>
              </w:rPr>
              <w:t>20</w:t>
            </w:r>
            <w:r w:rsidRPr="000759FB">
              <w:rPr>
                <w:rFonts w:ascii="Times New Roman" w:eastAsia="Times New Roman" w:hAnsi="Times New Roman" w:cs="Times New Roman"/>
                <w:sz w:val="24"/>
                <w:lang w:eastAsia="lv-LV"/>
              </w:rPr>
              <w:t xml:space="preserve">. gadam </w:t>
            </w:r>
            <w:r w:rsidRPr="000759FB">
              <w:rPr>
                <w:rFonts w:ascii="Times New Roman" w:hAnsi="Times New Roman" w:cs="Times New Roman"/>
                <w:color w:val="000000" w:themeColor="text1"/>
                <w:sz w:val="24"/>
              </w:rPr>
              <w:t xml:space="preserve">– </w:t>
            </w:r>
            <w:r w:rsidR="002B77D7" w:rsidRPr="000759FB">
              <w:rPr>
                <w:rFonts w:ascii="Times New Roman" w:eastAsia="Times New Roman" w:hAnsi="Times New Roman" w:cs="Times New Roman"/>
                <w:sz w:val="24"/>
                <w:lang w:eastAsia="lv-LV"/>
              </w:rPr>
              <w:t xml:space="preserve">9 </w:t>
            </w:r>
            <w:r w:rsidR="00B55C8C" w:rsidRPr="000759FB">
              <w:rPr>
                <w:rFonts w:ascii="Times New Roman" w:eastAsia="Times New Roman" w:hAnsi="Times New Roman" w:cs="Times New Roman"/>
                <w:sz w:val="24"/>
                <w:lang w:eastAsia="lv-LV"/>
              </w:rPr>
              <w:t>906</w:t>
            </w:r>
            <w:r w:rsidR="002B77D7" w:rsidRPr="000759FB">
              <w:rPr>
                <w:rFonts w:ascii="Times New Roman" w:eastAsia="Times New Roman" w:hAnsi="Times New Roman" w:cs="Times New Roman"/>
                <w:sz w:val="24"/>
                <w:lang w:eastAsia="lv-LV"/>
              </w:rPr>
              <w:t xml:space="preserve"> </w:t>
            </w:r>
            <w:r w:rsidR="00B55C8C" w:rsidRPr="000759FB">
              <w:rPr>
                <w:rFonts w:ascii="Times New Roman" w:eastAsia="Times New Roman" w:hAnsi="Times New Roman" w:cs="Times New Roman"/>
                <w:sz w:val="24"/>
                <w:lang w:eastAsia="lv-LV"/>
              </w:rPr>
              <w:t>598</w:t>
            </w:r>
            <w:r w:rsidR="002B77D7" w:rsidRPr="000759FB">
              <w:rPr>
                <w:rFonts w:ascii="Times New Roman" w:eastAsia="Times New Roman" w:hAnsi="Times New Roman" w:cs="Times New Roman"/>
                <w:sz w:val="24"/>
                <w:lang w:eastAsia="lv-LV"/>
              </w:rPr>
              <w:t xml:space="preserve"> EUR</w:t>
            </w:r>
            <w:r w:rsidR="00933917" w:rsidRPr="000759FB">
              <w:rPr>
                <w:rFonts w:ascii="Times New Roman" w:eastAsia="Times New Roman" w:hAnsi="Times New Roman" w:cs="Times New Roman"/>
                <w:sz w:val="24"/>
                <w:lang w:eastAsia="lv-LV"/>
              </w:rPr>
              <w:t xml:space="preserve"> </w:t>
            </w:r>
            <w:r w:rsidRPr="000759FB">
              <w:rPr>
                <w:rFonts w:ascii="Times New Roman" w:eastAsia="Times New Roman" w:hAnsi="Times New Roman" w:cs="Times New Roman"/>
                <w:sz w:val="24"/>
                <w:lang w:eastAsia="lv-LV"/>
              </w:rPr>
              <w:t>un 20</w:t>
            </w:r>
            <w:r w:rsidR="00361450" w:rsidRPr="000759FB">
              <w:rPr>
                <w:rFonts w:ascii="Times New Roman" w:eastAsia="Times New Roman" w:hAnsi="Times New Roman" w:cs="Times New Roman"/>
                <w:sz w:val="24"/>
                <w:lang w:eastAsia="lv-LV"/>
              </w:rPr>
              <w:t>2</w:t>
            </w:r>
            <w:r w:rsidR="00EA2337" w:rsidRPr="000759FB">
              <w:rPr>
                <w:rFonts w:ascii="Times New Roman" w:eastAsia="Times New Roman" w:hAnsi="Times New Roman" w:cs="Times New Roman"/>
                <w:sz w:val="24"/>
                <w:lang w:eastAsia="lv-LV"/>
              </w:rPr>
              <w:t>1</w:t>
            </w:r>
            <w:r w:rsidRPr="000759FB">
              <w:rPr>
                <w:rFonts w:ascii="Times New Roman" w:eastAsia="Times New Roman" w:hAnsi="Times New Roman" w:cs="Times New Roman"/>
                <w:sz w:val="24"/>
                <w:lang w:eastAsia="lv-LV"/>
              </w:rPr>
              <w:t xml:space="preserve">. gadam </w:t>
            </w:r>
            <w:r w:rsidR="00870011" w:rsidRPr="000759FB">
              <w:rPr>
                <w:rFonts w:ascii="Times New Roman" w:eastAsia="Times New Roman" w:hAnsi="Times New Roman" w:cs="Times New Roman"/>
                <w:sz w:val="24"/>
                <w:lang w:eastAsia="lv-LV"/>
              </w:rPr>
              <w:t>10 </w:t>
            </w:r>
            <w:r w:rsidR="0055641F" w:rsidRPr="000759FB">
              <w:rPr>
                <w:rFonts w:ascii="Times New Roman" w:eastAsia="Times New Roman" w:hAnsi="Times New Roman" w:cs="Times New Roman"/>
                <w:sz w:val="24"/>
                <w:lang w:eastAsia="lv-LV"/>
              </w:rPr>
              <w:t>0</w:t>
            </w:r>
            <w:r w:rsidR="00B55C8C" w:rsidRPr="000759FB">
              <w:rPr>
                <w:rFonts w:ascii="Times New Roman" w:eastAsia="Times New Roman" w:hAnsi="Times New Roman" w:cs="Times New Roman"/>
                <w:sz w:val="24"/>
                <w:lang w:eastAsia="lv-LV"/>
              </w:rPr>
              <w:t>96</w:t>
            </w:r>
            <w:r w:rsidR="00870011" w:rsidRPr="000759FB">
              <w:rPr>
                <w:rFonts w:ascii="Times New Roman" w:eastAsia="Times New Roman" w:hAnsi="Times New Roman" w:cs="Times New Roman"/>
                <w:sz w:val="24"/>
                <w:lang w:eastAsia="lv-LV"/>
              </w:rPr>
              <w:t> </w:t>
            </w:r>
            <w:r w:rsidR="00B55C8C" w:rsidRPr="000759FB">
              <w:rPr>
                <w:rFonts w:ascii="Times New Roman" w:eastAsia="Times New Roman" w:hAnsi="Times New Roman" w:cs="Times New Roman"/>
                <w:sz w:val="24"/>
                <w:lang w:eastAsia="lv-LV"/>
              </w:rPr>
              <w:t>313</w:t>
            </w:r>
            <w:r w:rsidR="00870011" w:rsidRPr="000759FB">
              <w:rPr>
                <w:sz w:val="24"/>
                <w:szCs w:val="24"/>
              </w:rPr>
              <w:t xml:space="preserve"> </w:t>
            </w:r>
            <w:r w:rsidRPr="000759FB">
              <w:rPr>
                <w:rFonts w:ascii="Times New Roman" w:eastAsia="Times New Roman" w:hAnsi="Times New Roman" w:cs="Times New Roman"/>
                <w:sz w:val="24"/>
                <w:lang w:eastAsia="lv-LV"/>
              </w:rPr>
              <w:t>EUR. Šajā summā ietverta gan statistikas sagatavošana (statistikas plānošana, izstrāde, datu iegūšana (tai skaitā, datu</w:t>
            </w:r>
            <w:r w:rsidRPr="000759FB">
              <w:rPr>
                <w:rFonts w:ascii="Times New Roman" w:hAnsi="Times New Roman" w:cs="Times New Roman"/>
                <w:sz w:val="24"/>
              </w:rPr>
              <w:t xml:space="preserve"> vākšana no respondentiem), apstrāde, analīze un izplatīšana, kā arī </w:t>
            </w:r>
            <w:r w:rsidRPr="000759FB">
              <w:rPr>
                <w:rFonts w:ascii="Times New Roman" w:eastAsia="Times New Roman" w:hAnsi="Times New Roman" w:cs="Times New Roman"/>
                <w:sz w:val="24"/>
                <w:lang w:eastAsia="lv-LV"/>
              </w:rPr>
              <w:t xml:space="preserve">vadības un atbalsta funkcijas), gan </w:t>
            </w:r>
            <w:r w:rsidRPr="000759FB">
              <w:rPr>
                <w:rFonts w:ascii="Times New Roman" w:hAnsi="Times New Roman" w:cs="Times New Roman"/>
                <w:color w:val="000000"/>
                <w:sz w:val="24"/>
              </w:rPr>
              <w:t>attīstības un pētniecības darbi (piemēram, 2021. gada tautas skaitīšanas sagatavošanās darbi</w:t>
            </w:r>
            <w:r>
              <w:rPr>
                <w:rStyle w:val="FootnoteReference"/>
                <w:rFonts w:ascii="Times New Roman" w:hAnsi="Times New Roman" w:cs="Times New Roman"/>
                <w:color w:val="000000"/>
              </w:rPr>
              <w:footnoteReference w:id="10"/>
            </w:r>
            <w:r w:rsidRPr="000759FB">
              <w:rPr>
                <w:rFonts w:ascii="Times New Roman" w:hAnsi="Times New Roman" w:cs="Times New Roman"/>
                <w:color w:val="000000"/>
                <w:sz w:val="24"/>
              </w:rPr>
              <w:t>). Līdz ar to, a</w:t>
            </w:r>
            <w:r w:rsidRPr="000759FB">
              <w:rPr>
                <w:rFonts w:ascii="Times New Roman" w:eastAsia="Times New Roman" w:hAnsi="Times New Roman" w:cs="Times New Roman"/>
                <w:sz w:val="24"/>
                <w:lang w:eastAsia="lv-LV"/>
              </w:rPr>
              <w:t xml:space="preserve">prēķinos ir ietvertas visas izmaksas, un to sīkāks sadalījums un precīzas summas būs atspoguļotas pēc kārtējā gada budžeta pieņemšanas </w:t>
            </w:r>
            <w:r w:rsidR="008C7A36">
              <w:rPr>
                <w:rFonts w:ascii="Times New Roman" w:eastAsia="Times New Roman" w:hAnsi="Times New Roman" w:cs="Times New Roman"/>
                <w:sz w:val="24"/>
                <w:lang w:eastAsia="lv-LV"/>
              </w:rPr>
              <w:t xml:space="preserve"> Pārvaldes</w:t>
            </w:r>
            <w:r w:rsidR="00A87104">
              <w:rPr>
                <w:rFonts w:ascii="Times New Roman" w:eastAsia="Times New Roman" w:hAnsi="Times New Roman" w:cs="Times New Roman"/>
                <w:sz w:val="24"/>
                <w:lang w:eastAsia="lv-LV"/>
              </w:rPr>
              <w:t xml:space="preserve"> </w:t>
            </w:r>
            <w:r w:rsidRPr="000759FB">
              <w:rPr>
                <w:rFonts w:ascii="Times New Roman" w:eastAsia="Times New Roman" w:hAnsi="Times New Roman" w:cs="Times New Roman"/>
                <w:sz w:val="24"/>
                <w:lang w:eastAsia="lv-LV"/>
              </w:rPr>
              <w:t>tāmēs.</w:t>
            </w:r>
          </w:p>
          <w:p w14:paraId="74D86857" w14:textId="77777777" w:rsidR="000325E3" w:rsidRPr="000759FB" w:rsidRDefault="001E48CF" w:rsidP="000325E3">
            <w:pPr>
              <w:rPr>
                <w:rFonts w:ascii="Times New Roman" w:eastAsia="Times New Roman" w:hAnsi="Times New Roman" w:cs="Times New Roman"/>
                <w:sz w:val="24"/>
                <w:u w:val="single"/>
                <w:lang w:eastAsia="lv-LV"/>
              </w:rPr>
            </w:pPr>
            <w:r w:rsidRPr="000759FB">
              <w:rPr>
                <w:rFonts w:ascii="Times New Roman" w:eastAsia="Times New Roman" w:hAnsi="Times New Roman" w:cs="Times New Roman"/>
                <w:sz w:val="24"/>
                <w:u w:val="single"/>
                <w:lang w:eastAsia="lv-LV"/>
              </w:rPr>
              <w:lastRenderedPageBreak/>
              <w:t>Citas institūcijas:</w:t>
            </w:r>
          </w:p>
          <w:p w14:paraId="2D27D508" w14:textId="77777777" w:rsidR="000325E3" w:rsidRPr="000759FB" w:rsidRDefault="001E48CF" w:rsidP="000325E3">
            <w:pPr>
              <w:rPr>
                <w:rFonts w:ascii="Times New Roman" w:eastAsia="Times New Roman" w:hAnsi="Times New Roman" w:cs="Times New Roman"/>
                <w:sz w:val="24"/>
                <w:lang w:eastAsia="lv-LV"/>
              </w:rPr>
            </w:pPr>
            <w:r w:rsidRPr="000759FB">
              <w:rPr>
                <w:rFonts w:ascii="Times New Roman" w:eastAsia="Times New Roman" w:hAnsi="Times New Roman" w:cs="Times New Roman"/>
                <w:sz w:val="24"/>
                <w:lang w:eastAsia="lv-LV"/>
              </w:rPr>
              <w:t xml:space="preserve">Aprēķinot administratīvās izmaksas pēc formulas </w:t>
            </w:r>
            <w:r w:rsidRPr="000759FB">
              <w:rPr>
                <w:rFonts w:ascii="Times New Roman" w:hAnsi="Times New Roman" w:cs="Times New Roman"/>
                <w:sz w:val="24"/>
              </w:rPr>
              <w:t xml:space="preserve">C = (f x l) x (n x b), tiek pieņemts, ka </w:t>
            </w:r>
            <w:r w:rsidRPr="000759FB">
              <w:rPr>
                <w:rFonts w:ascii="Times New Roman" w:eastAsia="Times New Roman" w:hAnsi="Times New Roman" w:cs="Times New Roman"/>
                <w:sz w:val="24"/>
                <w:lang w:eastAsia="lv-LV"/>
              </w:rPr>
              <w:t>n=b=1, tas ir, darba izpildes biežums tiek raksturots ar patērēto stundu skaitu, bet subjekts, uz kuru attiecas informācijas sniegšanas prasības, ir viens – cita par statistikas sagatavošanu atbildīgā institūcija.</w:t>
            </w:r>
          </w:p>
          <w:p w14:paraId="6C245E75" w14:textId="77777777" w:rsidR="000325E3" w:rsidRPr="000759FB" w:rsidRDefault="000325E3" w:rsidP="000325E3">
            <w:pPr>
              <w:rPr>
                <w:rFonts w:ascii="Times New Roman" w:eastAsia="Times New Roman" w:hAnsi="Times New Roman" w:cs="Times New Roman"/>
                <w:sz w:val="24"/>
                <w:lang w:eastAsia="lv-LV"/>
              </w:rPr>
            </w:pPr>
          </w:p>
          <w:tbl>
            <w:tblPr>
              <w:tblStyle w:val="TableGrid"/>
              <w:tblW w:w="7650" w:type="dxa"/>
              <w:tblLayout w:type="fixed"/>
              <w:tblLook w:val="04A0" w:firstRow="1" w:lastRow="0" w:firstColumn="1" w:lastColumn="0" w:noHBand="0" w:noVBand="1"/>
            </w:tblPr>
            <w:tblGrid>
              <w:gridCol w:w="2548"/>
              <w:gridCol w:w="1241"/>
              <w:gridCol w:w="1241"/>
              <w:gridCol w:w="1241"/>
              <w:gridCol w:w="1379"/>
            </w:tblGrid>
            <w:tr w:rsidR="00B60DC3" w14:paraId="05807F21" w14:textId="77777777" w:rsidTr="00BD4D13">
              <w:trPr>
                <w:trHeight w:val="796"/>
              </w:trPr>
              <w:tc>
                <w:tcPr>
                  <w:tcW w:w="2548" w:type="dxa"/>
                </w:tcPr>
                <w:p w14:paraId="4A48A471" w14:textId="77777777" w:rsidR="000325E3" w:rsidRPr="000759FB" w:rsidRDefault="001E48CF" w:rsidP="009F1B42">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Atbildīgā institūcija</w:t>
                  </w:r>
                </w:p>
              </w:tc>
              <w:tc>
                <w:tcPr>
                  <w:tcW w:w="1241" w:type="dxa"/>
                  <w:noWrap/>
                </w:tcPr>
                <w:p w14:paraId="5FD9594B" w14:textId="41C9C19F" w:rsidR="000325E3" w:rsidRPr="000759FB" w:rsidRDefault="001E48CF" w:rsidP="009F1B42">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Izmaksas 201</w:t>
                  </w:r>
                  <w:r w:rsidR="00EA2337" w:rsidRPr="000759FB">
                    <w:rPr>
                      <w:rFonts w:ascii="Times New Roman" w:hAnsi="Times New Roman" w:cs="Times New Roman"/>
                    </w:rPr>
                    <w:t>9</w:t>
                  </w:r>
                  <w:r w:rsidRPr="000759FB">
                    <w:rPr>
                      <w:rFonts w:ascii="Times New Roman" w:hAnsi="Times New Roman" w:cs="Times New Roman"/>
                    </w:rPr>
                    <w:t>. gadā, EUR</w:t>
                  </w:r>
                </w:p>
              </w:tc>
              <w:tc>
                <w:tcPr>
                  <w:tcW w:w="1241" w:type="dxa"/>
                  <w:noWrap/>
                </w:tcPr>
                <w:p w14:paraId="30436EB5" w14:textId="20784E5C" w:rsidR="000325E3" w:rsidRPr="000759FB" w:rsidRDefault="001E48CF" w:rsidP="009F1B42">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Izmaksas 20</w:t>
                  </w:r>
                  <w:r w:rsidR="00EA2337" w:rsidRPr="000759FB">
                    <w:rPr>
                      <w:rFonts w:ascii="Times New Roman" w:hAnsi="Times New Roman" w:cs="Times New Roman"/>
                    </w:rPr>
                    <w:t>20</w:t>
                  </w:r>
                  <w:r w:rsidRPr="000759FB">
                    <w:rPr>
                      <w:rFonts w:ascii="Times New Roman" w:hAnsi="Times New Roman" w:cs="Times New Roman"/>
                    </w:rPr>
                    <w:t>. gadā, EUR</w:t>
                  </w:r>
                </w:p>
              </w:tc>
              <w:tc>
                <w:tcPr>
                  <w:tcW w:w="1241" w:type="dxa"/>
                  <w:noWrap/>
                </w:tcPr>
                <w:p w14:paraId="25FAF524" w14:textId="1DAA11D6" w:rsidR="000325E3" w:rsidRPr="000759FB" w:rsidRDefault="001E48CF" w:rsidP="009F1B42">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Izmaksas 202</w:t>
                  </w:r>
                  <w:r w:rsidR="00EA2337" w:rsidRPr="000759FB">
                    <w:rPr>
                      <w:rFonts w:ascii="Times New Roman" w:hAnsi="Times New Roman" w:cs="Times New Roman"/>
                    </w:rPr>
                    <w:t>1</w:t>
                  </w:r>
                  <w:r w:rsidRPr="000759FB">
                    <w:rPr>
                      <w:rFonts w:ascii="Times New Roman" w:hAnsi="Times New Roman" w:cs="Times New Roman"/>
                    </w:rPr>
                    <w:t>. gadā, EUR</w:t>
                  </w:r>
                </w:p>
              </w:tc>
              <w:tc>
                <w:tcPr>
                  <w:tcW w:w="1379" w:type="dxa"/>
                </w:tcPr>
                <w:p w14:paraId="279B2253" w14:textId="77777777" w:rsidR="000325E3" w:rsidRPr="000759FB" w:rsidRDefault="001E48CF" w:rsidP="009F1B42">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Izmaksas kopā, EUR</w:t>
                  </w:r>
                </w:p>
              </w:tc>
            </w:tr>
            <w:tr w:rsidR="00B60DC3" w14:paraId="4D28986E" w14:textId="77777777" w:rsidTr="00BD4D13">
              <w:trPr>
                <w:trHeight w:val="300"/>
              </w:trPr>
              <w:tc>
                <w:tcPr>
                  <w:tcW w:w="2548" w:type="dxa"/>
                </w:tcPr>
                <w:p w14:paraId="2D99D893"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Agroresursu un ekonomikas institūts</w:t>
                  </w:r>
                </w:p>
              </w:tc>
              <w:tc>
                <w:tcPr>
                  <w:tcW w:w="1241" w:type="dxa"/>
                  <w:noWrap/>
                </w:tcPr>
                <w:p w14:paraId="0216531A" w14:textId="7CDDDB6E"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47</w:t>
                  </w:r>
                  <w:r w:rsidR="00AF3FF7" w:rsidRPr="000759FB">
                    <w:rPr>
                      <w:rFonts w:ascii="Times New Roman" w:hAnsi="Times New Roman" w:cs="Times New Roman"/>
                    </w:rPr>
                    <w:t xml:space="preserve"> </w:t>
                  </w:r>
                  <w:r w:rsidRPr="000759FB">
                    <w:rPr>
                      <w:rFonts w:ascii="Times New Roman" w:hAnsi="Times New Roman" w:cs="Times New Roman"/>
                    </w:rPr>
                    <w:t>720.00</w:t>
                  </w:r>
                </w:p>
              </w:tc>
              <w:tc>
                <w:tcPr>
                  <w:tcW w:w="1241" w:type="dxa"/>
                  <w:noWrap/>
                </w:tcPr>
                <w:p w14:paraId="2D7EBBCD" w14:textId="6637F5E2"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47</w:t>
                  </w:r>
                  <w:r w:rsidR="00AF3FF7" w:rsidRPr="000759FB">
                    <w:rPr>
                      <w:rFonts w:ascii="Times New Roman" w:hAnsi="Times New Roman" w:cs="Times New Roman"/>
                    </w:rPr>
                    <w:t xml:space="preserve"> </w:t>
                  </w:r>
                  <w:r w:rsidRPr="000759FB">
                    <w:rPr>
                      <w:rFonts w:ascii="Times New Roman" w:hAnsi="Times New Roman" w:cs="Times New Roman"/>
                    </w:rPr>
                    <w:t>720.00</w:t>
                  </w:r>
                </w:p>
              </w:tc>
              <w:tc>
                <w:tcPr>
                  <w:tcW w:w="1241" w:type="dxa"/>
                  <w:noWrap/>
                </w:tcPr>
                <w:p w14:paraId="71F77985" w14:textId="0BE0C0BD"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47</w:t>
                  </w:r>
                  <w:r w:rsidR="00AF3FF7" w:rsidRPr="000759FB">
                    <w:rPr>
                      <w:rFonts w:ascii="Times New Roman" w:hAnsi="Times New Roman" w:cs="Times New Roman"/>
                    </w:rPr>
                    <w:t xml:space="preserve"> </w:t>
                  </w:r>
                  <w:r w:rsidRPr="000759FB">
                    <w:rPr>
                      <w:rFonts w:ascii="Times New Roman" w:hAnsi="Times New Roman" w:cs="Times New Roman"/>
                    </w:rPr>
                    <w:t>720.00</w:t>
                  </w:r>
                </w:p>
              </w:tc>
              <w:tc>
                <w:tcPr>
                  <w:tcW w:w="1379" w:type="dxa"/>
                </w:tcPr>
                <w:p w14:paraId="3DFDD030" w14:textId="484EB9C6"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143</w:t>
                  </w:r>
                  <w:r w:rsidR="00AF3FF7" w:rsidRPr="000759FB">
                    <w:rPr>
                      <w:rFonts w:ascii="Times New Roman" w:hAnsi="Times New Roman" w:cs="Times New Roman"/>
                    </w:rPr>
                    <w:t xml:space="preserve"> </w:t>
                  </w:r>
                  <w:r w:rsidRPr="000759FB">
                    <w:rPr>
                      <w:rFonts w:ascii="Times New Roman" w:hAnsi="Times New Roman" w:cs="Times New Roman"/>
                    </w:rPr>
                    <w:t>160.00</w:t>
                  </w:r>
                </w:p>
              </w:tc>
            </w:tr>
            <w:tr w:rsidR="00B60DC3" w14:paraId="69B4952B" w14:textId="77777777" w:rsidTr="00BD4D13">
              <w:trPr>
                <w:trHeight w:val="300"/>
              </w:trPr>
              <w:tc>
                <w:tcPr>
                  <w:tcW w:w="2548" w:type="dxa"/>
                </w:tcPr>
                <w:p w14:paraId="145C283B"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Dabas aizsardzības pārvalde</w:t>
                  </w:r>
                </w:p>
              </w:tc>
              <w:tc>
                <w:tcPr>
                  <w:tcW w:w="1241" w:type="dxa"/>
                  <w:noWrap/>
                </w:tcPr>
                <w:p w14:paraId="2E8017A2"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002B77D7" w:rsidRPr="000759FB">
                    <w:rPr>
                      <w:rFonts w:ascii="Times New Roman" w:hAnsi="Times New Roman" w:cs="Times New Roman"/>
                    </w:rPr>
                    <w:t xml:space="preserve"> </w:t>
                  </w:r>
                  <w:r w:rsidRPr="000759FB">
                    <w:rPr>
                      <w:rFonts w:ascii="Times New Roman" w:hAnsi="Times New Roman" w:cs="Times New Roman"/>
                    </w:rPr>
                    <w:t>424.00</w:t>
                  </w:r>
                </w:p>
              </w:tc>
              <w:tc>
                <w:tcPr>
                  <w:tcW w:w="1241" w:type="dxa"/>
                  <w:noWrap/>
                </w:tcPr>
                <w:p w14:paraId="03175E2C"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002B77D7" w:rsidRPr="000759FB">
                    <w:rPr>
                      <w:rFonts w:ascii="Times New Roman" w:hAnsi="Times New Roman" w:cs="Times New Roman"/>
                    </w:rPr>
                    <w:t xml:space="preserve"> </w:t>
                  </w:r>
                  <w:r w:rsidRPr="000759FB">
                    <w:rPr>
                      <w:rFonts w:ascii="Times New Roman" w:hAnsi="Times New Roman" w:cs="Times New Roman"/>
                    </w:rPr>
                    <w:t>424.00</w:t>
                  </w:r>
                </w:p>
              </w:tc>
              <w:tc>
                <w:tcPr>
                  <w:tcW w:w="1241" w:type="dxa"/>
                  <w:noWrap/>
                </w:tcPr>
                <w:p w14:paraId="328479EE"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002B77D7" w:rsidRPr="000759FB">
                    <w:rPr>
                      <w:rFonts w:ascii="Times New Roman" w:hAnsi="Times New Roman" w:cs="Times New Roman"/>
                    </w:rPr>
                    <w:t xml:space="preserve"> </w:t>
                  </w:r>
                  <w:r w:rsidRPr="000759FB">
                    <w:rPr>
                      <w:rFonts w:ascii="Times New Roman" w:hAnsi="Times New Roman" w:cs="Times New Roman"/>
                    </w:rPr>
                    <w:t>424.00</w:t>
                  </w:r>
                </w:p>
              </w:tc>
              <w:tc>
                <w:tcPr>
                  <w:tcW w:w="1379" w:type="dxa"/>
                </w:tcPr>
                <w:p w14:paraId="1F465EEE"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w:t>
                  </w:r>
                  <w:r w:rsidR="002B77D7" w:rsidRPr="000759FB">
                    <w:rPr>
                      <w:rFonts w:ascii="Times New Roman" w:hAnsi="Times New Roman" w:cs="Times New Roman"/>
                    </w:rPr>
                    <w:t xml:space="preserve"> </w:t>
                  </w:r>
                  <w:r w:rsidRPr="000759FB">
                    <w:rPr>
                      <w:rFonts w:ascii="Times New Roman" w:hAnsi="Times New Roman" w:cs="Times New Roman"/>
                    </w:rPr>
                    <w:t>272.00</w:t>
                  </w:r>
                </w:p>
              </w:tc>
            </w:tr>
            <w:tr w:rsidR="00B60DC3" w14:paraId="09FB8E36" w14:textId="77777777" w:rsidTr="00BD4D13">
              <w:trPr>
                <w:trHeight w:val="300"/>
              </w:trPr>
              <w:tc>
                <w:tcPr>
                  <w:tcW w:w="2548" w:type="dxa"/>
                </w:tcPr>
                <w:p w14:paraId="4FCB821D"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Finanšu kapitāla un tirgus komisija</w:t>
                  </w:r>
                </w:p>
              </w:tc>
              <w:tc>
                <w:tcPr>
                  <w:tcW w:w="1241" w:type="dxa"/>
                  <w:noWrap/>
                </w:tcPr>
                <w:p w14:paraId="4D4B772A"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205</w:t>
                  </w:r>
                  <w:r w:rsidR="002B77D7" w:rsidRPr="000759FB">
                    <w:rPr>
                      <w:rFonts w:ascii="Times New Roman" w:hAnsi="Times New Roman" w:cs="Times New Roman"/>
                    </w:rPr>
                    <w:t xml:space="preserve"> </w:t>
                  </w:r>
                  <w:r w:rsidRPr="000759FB">
                    <w:rPr>
                      <w:rFonts w:ascii="Times New Roman" w:hAnsi="Times New Roman" w:cs="Times New Roman"/>
                    </w:rPr>
                    <w:t>000.00</w:t>
                  </w:r>
                </w:p>
              </w:tc>
              <w:tc>
                <w:tcPr>
                  <w:tcW w:w="1241" w:type="dxa"/>
                  <w:noWrap/>
                </w:tcPr>
                <w:p w14:paraId="63275DEC"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205 000.00</w:t>
                  </w:r>
                </w:p>
              </w:tc>
              <w:tc>
                <w:tcPr>
                  <w:tcW w:w="1241" w:type="dxa"/>
                  <w:noWrap/>
                </w:tcPr>
                <w:p w14:paraId="784B1480"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205 000.00</w:t>
                  </w:r>
                </w:p>
              </w:tc>
              <w:tc>
                <w:tcPr>
                  <w:tcW w:w="1379" w:type="dxa"/>
                </w:tcPr>
                <w:p w14:paraId="735E76AC"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615 000.00</w:t>
                  </w:r>
                </w:p>
              </w:tc>
            </w:tr>
            <w:tr w:rsidR="00B60DC3" w14:paraId="0CA2436B" w14:textId="77777777" w:rsidTr="00BD4D13">
              <w:trPr>
                <w:trHeight w:val="300"/>
              </w:trPr>
              <w:tc>
                <w:tcPr>
                  <w:tcW w:w="2548" w:type="dxa"/>
                </w:tcPr>
                <w:p w14:paraId="601D1B11" w14:textId="77777777" w:rsidR="00063F39" w:rsidRPr="00180DC6" w:rsidRDefault="001E48CF"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rPr>
                    <w:t>Iekšlietu ministrijas Informācijas centrs</w:t>
                  </w:r>
                </w:p>
              </w:tc>
              <w:tc>
                <w:tcPr>
                  <w:tcW w:w="1241" w:type="dxa"/>
                  <w:noWrap/>
                </w:tcPr>
                <w:p w14:paraId="57A438C3" w14:textId="77777777" w:rsidR="00063F39" w:rsidRPr="00180DC6" w:rsidRDefault="001E48CF" w:rsidP="009F1B42">
                  <w:pPr>
                    <w:framePr w:hSpace="180" w:wrap="around" w:vAnchor="text" w:hAnchor="margin" w:xAlign="center" w:y="1146"/>
                    <w:suppressOverlap/>
                  </w:pPr>
                  <w:r w:rsidRPr="00180DC6">
                    <w:rPr>
                      <w:rFonts w:ascii="Times New Roman" w:hAnsi="Times New Roman" w:cs="Times New Roman"/>
                    </w:rPr>
                    <w:t>286.02</w:t>
                  </w:r>
                </w:p>
              </w:tc>
              <w:tc>
                <w:tcPr>
                  <w:tcW w:w="1241" w:type="dxa"/>
                  <w:noWrap/>
                </w:tcPr>
                <w:p w14:paraId="522265A8" w14:textId="77777777" w:rsidR="00063F39" w:rsidRPr="00180DC6" w:rsidRDefault="001E48CF"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rPr>
                    <w:t>286.02</w:t>
                  </w:r>
                </w:p>
              </w:tc>
              <w:tc>
                <w:tcPr>
                  <w:tcW w:w="1241" w:type="dxa"/>
                  <w:noWrap/>
                </w:tcPr>
                <w:p w14:paraId="0CA2CF8D" w14:textId="77777777" w:rsidR="00063F39" w:rsidRPr="00180DC6" w:rsidRDefault="001E48CF"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rPr>
                    <w:t>286.02</w:t>
                  </w:r>
                </w:p>
              </w:tc>
              <w:tc>
                <w:tcPr>
                  <w:tcW w:w="1379" w:type="dxa"/>
                </w:tcPr>
                <w:p w14:paraId="5D010ED1" w14:textId="77777777" w:rsidR="00063F39" w:rsidRPr="00180DC6" w:rsidRDefault="001E48CF"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rPr>
                    <w:t>858.06</w:t>
                  </w:r>
                </w:p>
              </w:tc>
            </w:tr>
            <w:tr w:rsidR="00B60DC3" w14:paraId="08440B92" w14:textId="77777777" w:rsidTr="00BD4D13">
              <w:trPr>
                <w:trHeight w:val="300"/>
              </w:trPr>
              <w:tc>
                <w:tcPr>
                  <w:tcW w:w="2548" w:type="dxa"/>
                </w:tcPr>
                <w:p w14:paraId="48010B08" w14:textId="77777777" w:rsidR="00F142EB" w:rsidRPr="00180DC6" w:rsidRDefault="001E48CF"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rPr>
                    <w:t>Iepirkumu uzraudzības birojs</w:t>
                  </w:r>
                </w:p>
              </w:tc>
              <w:tc>
                <w:tcPr>
                  <w:tcW w:w="1241" w:type="dxa"/>
                  <w:noWrap/>
                </w:tcPr>
                <w:p w14:paraId="6B10FD5B" w14:textId="16603394" w:rsidR="00F142EB" w:rsidRPr="00180DC6" w:rsidRDefault="003E7655"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color w:val="000000"/>
                    </w:rPr>
                    <w:t xml:space="preserve">58 657.59 </w:t>
                  </w:r>
                </w:p>
              </w:tc>
              <w:tc>
                <w:tcPr>
                  <w:tcW w:w="1241" w:type="dxa"/>
                  <w:noWrap/>
                </w:tcPr>
                <w:p w14:paraId="05D488E5" w14:textId="42AFFF6E" w:rsidR="00F142EB" w:rsidRPr="00180DC6" w:rsidRDefault="003E7655"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color w:val="000000"/>
                    </w:rPr>
                    <w:t>58 657.59</w:t>
                  </w:r>
                </w:p>
              </w:tc>
              <w:tc>
                <w:tcPr>
                  <w:tcW w:w="1241" w:type="dxa"/>
                  <w:noWrap/>
                </w:tcPr>
                <w:p w14:paraId="45945DFB" w14:textId="5B092BF9" w:rsidR="00F142EB" w:rsidRPr="00180DC6" w:rsidRDefault="003E7655"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color w:val="000000"/>
                    </w:rPr>
                    <w:t>58 657.59</w:t>
                  </w:r>
                </w:p>
              </w:tc>
              <w:tc>
                <w:tcPr>
                  <w:tcW w:w="1379" w:type="dxa"/>
                </w:tcPr>
                <w:p w14:paraId="67E64724" w14:textId="47E073FB" w:rsidR="00F142EB" w:rsidRPr="00180DC6" w:rsidRDefault="003E7655"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rPr>
                    <w:t>175 972.</w:t>
                  </w:r>
                  <w:r w:rsidR="004E0D02">
                    <w:rPr>
                      <w:rFonts w:ascii="Times New Roman" w:hAnsi="Times New Roman" w:cs="Times New Roman"/>
                    </w:rPr>
                    <w:t>77</w:t>
                  </w:r>
                </w:p>
              </w:tc>
            </w:tr>
            <w:tr w:rsidR="00B60DC3" w14:paraId="41667398" w14:textId="77777777" w:rsidTr="00BD4D13">
              <w:trPr>
                <w:trHeight w:val="300"/>
              </w:trPr>
              <w:tc>
                <w:tcPr>
                  <w:tcW w:w="2548" w:type="dxa"/>
                </w:tcPr>
                <w:p w14:paraId="357C8B33" w14:textId="77777777" w:rsidR="00063F39" w:rsidRPr="00180DC6" w:rsidRDefault="001E48CF"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rPr>
                    <w:t>Ieslodzījuma vietu pārvalde</w:t>
                  </w:r>
                </w:p>
              </w:tc>
              <w:tc>
                <w:tcPr>
                  <w:tcW w:w="1241" w:type="dxa"/>
                  <w:noWrap/>
                </w:tcPr>
                <w:p w14:paraId="05F4EEFC" w14:textId="0605E675" w:rsidR="00063F39" w:rsidRPr="00180DC6" w:rsidRDefault="001E48CF" w:rsidP="009F1B42">
                  <w:pPr>
                    <w:framePr w:hSpace="180" w:wrap="around" w:vAnchor="text" w:hAnchor="margin" w:xAlign="center" w:y="1146"/>
                    <w:suppressOverlap/>
                  </w:pPr>
                  <w:r w:rsidRPr="00180DC6">
                    <w:rPr>
                      <w:rFonts w:ascii="Times New Roman" w:hAnsi="Times New Roman" w:cs="Times New Roman"/>
                    </w:rPr>
                    <w:t>1</w:t>
                  </w:r>
                  <w:r w:rsidR="00AF3FF7" w:rsidRPr="00180DC6">
                    <w:rPr>
                      <w:rFonts w:ascii="Times New Roman" w:hAnsi="Times New Roman" w:cs="Times New Roman"/>
                    </w:rPr>
                    <w:t>28</w:t>
                  </w:r>
                  <w:r w:rsidRPr="00180DC6">
                    <w:rPr>
                      <w:rFonts w:ascii="Times New Roman" w:hAnsi="Times New Roman" w:cs="Times New Roman"/>
                    </w:rPr>
                    <w:t>.</w:t>
                  </w:r>
                  <w:r w:rsidR="00AF3FF7" w:rsidRPr="00180DC6">
                    <w:rPr>
                      <w:rFonts w:ascii="Times New Roman" w:hAnsi="Times New Roman" w:cs="Times New Roman"/>
                    </w:rPr>
                    <w:t>92</w:t>
                  </w:r>
                </w:p>
              </w:tc>
              <w:tc>
                <w:tcPr>
                  <w:tcW w:w="1241" w:type="dxa"/>
                  <w:noWrap/>
                </w:tcPr>
                <w:p w14:paraId="2080E9A7" w14:textId="6381E04E" w:rsidR="00063F39" w:rsidRPr="00180DC6" w:rsidRDefault="001E48CF"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rPr>
                    <w:t>1</w:t>
                  </w:r>
                  <w:r w:rsidR="00AF3FF7" w:rsidRPr="00180DC6">
                    <w:rPr>
                      <w:rFonts w:ascii="Times New Roman" w:hAnsi="Times New Roman" w:cs="Times New Roman"/>
                    </w:rPr>
                    <w:t>28</w:t>
                  </w:r>
                  <w:r w:rsidRPr="00180DC6">
                    <w:rPr>
                      <w:rFonts w:ascii="Times New Roman" w:hAnsi="Times New Roman" w:cs="Times New Roman"/>
                    </w:rPr>
                    <w:t>.</w:t>
                  </w:r>
                  <w:r w:rsidR="00AF3FF7" w:rsidRPr="00180DC6">
                    <w:rPr>
                      <w:rFonts w:ascii="Times New Roman" w:hAnsi="Times New Roman" w:cs="Times New Roman"/>
                    </w:rPr>
                    <w:t>92</w:t>
                  </w:r>
                  <w:r w:rsidRPr="00180DC6">
                    <w:rPr>
                      <w:rFonts w:ascii="Times New Roman" w:hAnsi="Times New Roman" w:cs="Times New Roman"/>
                    </w:rPr>
                    <w:t xml:space="preserve"> </w:t>
                  </w:r>
                </w:p>
              </w:tc>
              <w:tc>
                <w:tcPr>
                  <w:tcW w:w="1241" w:type="dxa"/>
                  <w:noWrap/>
                </w:tcPr>
                <w:p w14:paraId="0C9076AD" w14:textId="30530B1B" w:rsidR="00063F39" w:rsidRPr="00180DC6" w:rsidRDefault="001E48CF"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rPr>
                    <w:t>1</w:t>
                  </w:r>
                  <w:r w:rsidR="00AF3FF7" w:rsidRPr="00180DC6">
                    <w:rPr>
                      <w:rFonts w:ascii="Times New Roman" w:hAnsi="Times New Roman" w:cs="Times New Roman"/>
                    </w:rPr>
                    <w:t>28</w:t>
                  </w:r>
                  <w:r w:rsidRPr="00180DC6">
                    <w:rPr>
                      <w:rFonts w:ascii="Times New Roman" w:hAnsi="Times New Roman" w:cs="Times New Roman"/>
                    </w:rPr>
                    <w:t>.</w:t>
                  </w:r>
                  <w:r w:rsidR="00AF3FF7" w:rsidRPr="00180DC6">
                    <w:rPr>
                      <w:rFonts w:ascii="Times New Roman" w:hAnsi="Times New Roman" w:cs="Times New Roman"/>
                    </w:rPr>
                    <w:t>92</w:t>
                  </w:r>
                  <w:r w:rsidRPr="00180DC6">
                    <w:rPr>
                      <w:rFonts w:ascii="Times New Roman" w:hAnsi="Times New Roman" w:cs="Times New Roman"/>
                    </w:rPr>
                    <w:t xml:space="preserve"> </w:t>
                  </w:r>
                </w:p>
              </w:tc>
              <w:tc>
                <w:tcPr>
                  <w:tcW w:w="1379" w:type="dxa"/>
                </w:tcPr>
                <w:p w14:paraId="1D257782" w14:textId="4A0DCBCB" w:rsidR="00063F39" w:rsidRPr="00180DC6" w:rsidRDefault="001E48CF" w:rsidP="009F1B42">
                  <w:pPr>
                    <w:framePr w:hSpace="180" w:wrap="around" w:vAnchor="text" w:hAnchor="margin" w:xAlign="center" w:y="1146"/>
                    <w:suppressOverlap/>
                    <w:rPr>
                      <w:rFonts w:ascii="Times New Roman" w:hAnsi="Times New Roman" w:cs="Times New Roman"/>
                    </w:rPr>
                  </w:pPr>
                  <w:r w:rsidRPr="00180DC6">
                    <w:rPr>
                      <w:rFonts w:ascii="Times New Roman" w:hAnsi="Times New Roman" w:cs="Times New Roman"/>
                    </w:rPr>
                    <w:t>3</w:t>
                  </w:r>
                  <w:r w:rsidR="00AF3FF7" w:rsidRPr="00180DC6">
                    <w:rPr>
                      <w:rFonts w:ascii="Times New Roman" w:hAnsi="Times New Roman" w:cs="Times New Roman"/>
                    </w:rPr>
                    <w:t>86</w:t>
                  </w:r>
                  <w:r w:rsidRPr="00180DC6">
                    <w:rPr>
                      <w:rFonts w:ascii="Times New Roman" w:hAnsi="Times New Roman" w:cs="Times New Roman"/>
                    </w:rPr>
                    <w:t>.</w:t>
                  </w:r>
                  <w:r w:rsidR="00AF3FF7" w:rsidRPr="00180DC6">
                    <w:rPr>
                      <w:rFonts w:ascii="Times New Roman" w:hAnsi="Times New Roman" w:cs="Times New Roman"/>
                    </w:rPr>
                    <w:t>76</w:t>
                  </w:r>
                </w:p>
              </w:tc>
            </w:tr>
            <w:tr w:rsidR="00B60DC3" w14:paraId="340A8F19" w14:textId="77777777" w:rsidTr="00BD4D13">
              <w:trPr>
                <w:trHeight w:val="300"/>
              </w:trPr>
              <w:tc>
                <w:tcPr>
                  <w:tcW w:w="2548" w:type="dxa"/>
                </w:tcPr>
                <w:p w14:paraId="126D5EFF"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Izglītības un zinātnes ministrija</w:t>
                  </w:r>
                </w:p>
              </w:tc>
              <w:tc>
                <w:tcPr>
                  <w:tcW w:w="1241" w:type="dxa"/>
                  <w:noWrap/>
                </w:tcPr>
                <w:p w14:paraId="08E208C6"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bCs/>
                      <w:color w:val="000000" w:themeColor="text1"/>
                    </w:rPr>
                    <w:t>14 200.00</w:t>
                  </w:r>
                </w:p>
              </w:tc>
              <w:tc>
                <w:tcPr>
                  <w:tcW w:w="1241" w:type="dxa"/>
                  <w:noWrap/>
                </w:tcPr>
                <w:p w14:paraId="627746E1"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14 200.00</w:t>
                  </w:r>
                </w:p>
              </w:tc>
              <w:tc>
                <w:tcPr>
                  <w:tcW w:w="1241" w:type="dxa"/>
                  <w:noWrap/>
                </w:tcPr>
                <w:p w14:paraId="14E7135C"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14 200.00</w:t>
                  </w:r>
                </w:p>
              </w:tc>
              <w:tc>
                <w:tcPr>
                  <w:tcW w:w="1379" w:type="dxa"/>
                </w:tcPr>
                <w:p w14:paraId="7FDE804B" w14:textId="77777777" w:rsidR="00063F39"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42 600.00</w:t>
                  </w:r>
                </w:p>
                <w:p w14:paraId="15ECAF37" w14:textId="77777777" w:rsidR="00063F39" w:rsidRPr="000759FB" w:rsidRDefault="00063F39" w:rsidP="009F1B42">
                  <w:pPr>
                    <w:framePr w:hSpace="180" w:wrap="around" w:vAnchor="text" w:hAnchor="margin" w:xAlign="center" w:y="1146"/>
                    <w:suppressOverlap/>
                    <w:rPr>
                      <w:rFonts w:ascii="Times New Roman" w:hAnsi="Times New Roman" w:cs="Times New Roman"/>
                    </w:rPr>
                  </w:pPr>
                </w:p>
              </w:tc>
            </w:tr>
            <w:tr w:rsidR="00B60DC3" w14:paraId="21221574" w14:textId="77777777" w:rsidTr="00BD4D13">
              <w:trPr>
                <w:trHeight w:val="300"/>
              </w:trPr>
              <w:tc>
                <w:tcPr>
                  <w:tcW w:w="2548" w:type="dxa"/>
                </w:tcPr>
                <w:p w14:paraId="77DF1115"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eastAsia="Times New Roman" w:hAnsi="Times New Roman" w:cs="Times New Roman"/>
                    </w:rPr>
                    <w:t>Izložu un azartspēļu uzraudzības inspekcija</w:t>
                  </w:r>
                </w:p>
              </w:tc>
              <w:tc>
                <w:tcPr>
                  <w:tcW w:w="1241" w:type="dxa"/>
                  <w:noWrap/>
                </w:tcPr>
                <w:p w14:paraId="439F414C"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13 335.00</w:t>
                  </w:r>
                </w:p>
              </w:tc>
              <w:tc>
                <w:tcPr>
                  <w:tcW w:w="1241" w:type="dxa"/>
                  <w:noWrap/>
                </w:tcPr>
                <w:p w14:paraId="4F98E563"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13 335.00</w:t>
                  </w:r>
                </w:p>
              </w:tc>
              <w:tc>
                <w:tcPr>
                  <w:tcW w:w="1241" w:type="dxa"/>
                  <w:noWrap/>
                </w:tcPr>
                <w:p w14:paraId="37A4EC92" w14:textId="7A0AFC76"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009162E0" w:rsidRPr="000759FB">
                    <w:rPr>
                      <w:rFonts w:ascii="Times New Roman" w:hAnsi="Times New Roman" w:cs="Times New Roman"/>
                    </w:rPr>
                    <w:t>5</w:t>
                  </w:r>
                  <w:r w:rsidRPr="000759FB">
                    <w:rPr>
                      <w:rFonts w:ascii="Times New Roman" w:hAnsi="Times New Roman" w:cs="Times New Roman"/>
                    </w:rPr>
                    <w:t> </w:t>
                  </w:r>
                  <w:r w:rsidR="009162E0" w:rsidRPr="000759FB">
                    <w:rPr>
                      <w:rFonts w:ascii="Times New Roman" w:hAnsi="Times New Roman" w:cs="Times New Roman"/>
                    </w:rPr>
                    <w:t>735</w:t>
                  </w:r>
                  <w:r w:rsidRPr="000759FB">
                    <w:rPr>
                      <w:rFonts w:ascii="Times New Roman" w:hAnsi="Times New Roman" w:cs="Times New Roman"/>
                    </w:rPr>
                    <w:t>.00</w:t>
                  </w:r>
                </w:p>
              </w:tc>
              <w:tc>
                <w:tcPr>
                  <w:tcW w:w="1379" w:type="dxa"/>
                </w:tcPr>
                <w:p w14:paraId="4D145C34" w14:textId="23F53ABD"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w:t>
                  </w:r>
                  <w:r w:rsidR="009162E0" w:rsidRPr="000759FB">
                    <w:rPr>
                      <w:rFonts w:ascii="Times New Roman" w:hAnsi="Times New Roman" w:cs="Times New Roman"/>
                    </w:rPr>
                    <w:t>2</w:t>
                  </w:r>
                  <w:r w:rsidR="00DA353D" w:rsidRPr="000759FB">
                    <w:rPr>
                      <w:rFonts w:ascii="Times New Roman" w:hAnsi="Times New Roman" w:cs="Times New Roman"/>
                    </w:rPr>
                    <w:t> </w:t>
                  </w:r>
                  <w:r w:rsidR="009162E0" w:rsidRPr="000759FB">
                    <w:rPr>
                      <w:rFonts w:ascii="Times New Roman" w:hAnsi="Times New Roman" w:cs="Times New Roman"/>
                    </w:rPr>
                    <w:t>4</w:t>
                  </w:r>
                  <w:r w:rsidRPr="000759FB">
                    <w:rPr>
                      <w:rFonts w:ascii="Times New Roman" w:hAnsi="Times New Roman" w:cs="Times New Roman"/>
                    </w:rPr>
                    <w:t>05</w:t>
                  </w:r>
                  <w:r w:rsidR="00DA353D" w:rsidRPr="000759FB">
                    <w:rPr>
                      <w:rFonts w:ascii="Times New Roman" w:hAnsi="Times New Roman" w:cs="Times New Roman"/>
                    </w:rPr>
                    <w:t>.00</w:t>
                  </w:r>
                </w:p>
              </w:tc>
            </w:tr>
            <w:tr w:rsidR="00B60DC3" w14:paraId="1506A3FC" w14:textId="77777777" w:rsidTr="00BD4D13">
              <w:trPr>
                <w:trHeight w:val="300"/>
              </w:trPr>
              <w:tc>
                <w:tcPr>
                  <w:tcW w:w="2548" w:type="dxa"/>
                </w:tcPr>
                <w:p w14:paraId="339DBF76"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Kultūras ministrija</w:t>
                  </w:r>
                </w:p>
              </w:tc>
              <w:tc>
                <w:tcPr>
                  <w:tcW w:w="1241" w:type="dxa"/>
                  <w:noWrap/>
                </w:tcPr>
                <w:p w14:paraId="45C6CDCF"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39 917.00</w:t>
                  </w:r>
                </w:p>
              </w:tc>
              <w:tc>
                <w:tcPr>
                  <w:tcW w:w="1241" w:type="dxa"/>
                  <w:noWrap/>
                </w:tcPr>
                <w:p w14:paraId="76D26406"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39 917.00</w:t>
                  </w:r>
                </w:p>
              </w:tc>
              <w:tc>
                <w:tcPr>
                  <w:tcW w:w="1241" w:type="dxa"/>
                  <w:noWrap/>
                </w:tcPr>
                <w:p w14:paraId="0054349E"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39 917.00</w:t>
                  </w:r>
                </w:p>
              </w:tc>
              <w:tc>
                <w:tcPr>
                  <w:tcW w:w="1379" w:type="dxa"/>
                </w:tcPr>
                <w:p w14:paraId="39733D62"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119 751.00</w:t>
                  </w:r>
                </w:p>
              </w:tc>
            </w:tr>
            <w:tr w:rsidR="00B60DC3" w14:paraId="6F5FC4B5" w14:textId="77777777" w:rsidTr="00BD4D13">
              <w:trPr>
                <w:trHeight w:val="300"/>
              </w:trPr>
              <w:tc>
                <w:tcPr>
                  <w:tcW w:w="2548" w:type="dxa"/>
                </w:tcPr>
                <w:p w14:paraId="3ACDB212"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Labklājības ministrija</w:t>
                  </w:r>
                </w:p>
              </w:tc>
              <w:tc>
                <w:tcPr>
                  <w:tcW w:w="1241" w:type="dxa"/>
                  <w:noWrap/>
                </w:tcPr>
                <w:p w14:paraId="003526DF" w14:textId="653B5566"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10 </w:t>
                  </w:r>
                  <w:r w:rsidR="009162E0" w:rsidRPr="000759FB">
                    <w:rPr>
                      <w:rFonts w:ascii="Times New Roman" w:hAnsi="Times New Roman" w:cs="Times New Roman"/>
                    </w:rPr>
                    <w:t>579</w:t>
                  </w:r>
                  <w:r w:rsidRPr="000759FB">
                    <w:rPr>
                      <w:rFonts w:ascii="Times New Roman" w:hAnsi="Times New Roman" w:cs="Times New Roman"/>
                    </w:rPr>
                    <w:t>.00</w:t>
                  </w:r>
                </w:p>
              </w:tc>
              <w:tc>
                <w:tcPr>
                  <w:tcW w:w="1241" w:type="dxa"/>
                  <w:noWrap/>
                </w:tcPr>
                <w:p w14:paraId="1220F3AF" w14:textId="4C11A082"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10 </w:t>
                  </w:r>
                  <w:r w:rsidR="009162E0" w:rsidRPr="000759FB">
                    <w:rPr>
                      <w:rFonts w:ascii="Times New Roman" w:hAnsi="Times New Roman" w:cs="Times New Roman"/>
                    </w:rPr>
                    <w:t>579</w:t>
                  </w:r>
                  <w:r w:rsidRPr="000759FB">
                    <w:rPr>
                      <w:rFonts w:ascii="Times New Roman" w:hAnsi="Times New Roman" w:cs="Times New Roman"/>
                    </w:rPr>
                    <w:t>.00</w:t>
                  </w:r>
                </w:p>
              </w:tc>
              <w:tc>
                <w:tcPr>
                  <w:tcW w:w="1241" w:type="dxa"/>
                  <w:noWrap/>
                </w:tcPr>
                <w:p w14:paraId="15313CAC" w14:textId="0F531101"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10 </w:t>
                  </w:r>
                  <w:r w:rsidR="009162E0" w:rsidRPr="000759FB">
                    <w:rPr>
                      <w:rFonts w:ascii="Times New Roman" w:hAnsi="Times New Roman" w:cs="Times New Roman"/>
                    </w:rPr>
                    <w:t>579</w:t>
                  </w:r>
                  <w:r w:rsidRPr="000759FB">
                    <w:rPr>
                      <w:rFonts w:ascii="Times New Roman" w:hAnsi="Times New Roman" w:cs="Times New Roman"/>
                    </w:rPr>
                    <w:t>.00</w:t>
                  </w:r>
                </w:p>
              </w:tc>
              <w:tc>
                <w:tcPr>
                  <w:tcW w:w="1379" w:type="dxa"/>
                </w:tcPr>
                <w:p w14:paraId="1CF147E4" w14:textId="361F9149"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w:t>
                  </w:r>
                  <w:r w:rsidR="009162E0" w:rsidRPr="000759FB">
                    <w:rPr>
                      <w:rFonts w:ascii="Times New Roman" w:hAnsi="Times New Roman" w:cs="Times New Roman"/>
                    </w:rPr>
                    <w:t>1</w:t>
                  </w:r>
                  <w:r w:rsidRPr="000759FB">
                    <w:rPr>
                      <w:rFonts w:ascii="Times New Roman" w:hAnsi="Times New Roman" w:cs="Times New Roman"/>
                    </w:rPr>
                    <w:t> </w:t>
                  </w:r>
                  <w:r w:rsidR="009162E0" w:rsidRPr="000759FB">
                    <w:rPr>
                      <w:rFonts w:ascii="Times New Roman" w:hAnsi="Times New Roman" w:cs="Times New Roman"/>
                    </w:rPr>
                    <w:t>737</w:t>
                  </w:r>
                  <w:r w:rsidRPr="000759FB">
                    <w:rPr>
                      <w:rFonts w:ascii="Times New Roman" w:hAnsi="Times New Roman" w:cs="Times New Roman"/>
                    </w:rPr>
                    <w:t>.00</w:t>
                  </w:r>
                </w:p>
              </w:tc>
            </w:tr>
            <w:tr w:rsidR="00B60DC3" w14:paraId="3548BAB1" w14:textId="77777777" w:rsidTr="00BD4D13">
              <w:trPr>
                <w:trHeight w:val="300"/>
              </w:trPr>
              <w:tc>
                <w:tcPr>
                  <w:tcW w:w="2548" w:type="dxa"/>
                </w:tcPr>
                <w:p w14:paraId="6BDEA41D"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Latvijas Nacionālais arhīvs</w:t>
                  </w:r>
                </w:p>
              </w:tc>
              <w:tc>
                <w:tcPr>
                  <w:tcW w:w="1241" w:type="dxa"/>
                  <w:noWrap/>
                </w:tcPr>
                <w:p w14:paraId="574ADE33"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11 112.00</w:t>
                  </w:r>
                </w:p>
              </w:tc>
              <w:tc>
                <w:tcPr>
                  <w:tcW w:w="1241" w:type="dxa"/>
                  <w:noWrap/>
                </w:tcPr>
                <w:p w14:paraId="6E3B397E"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11 112.00</w:t>
                  </w:r>
                </w:p>
              </w:tc>
              <w:tc>
                <w:tcPr>
                  <w:tcW w:w="1241" w:type="dxa"/>
                  <w:noWrap/>
                </w:tcPr>
                <w:p w14:paraId="71199759"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11 112.00</w:t>
                  </w:r>
                </w:p>
              </w:tc>
              <w:tc>
                <w:tcPr>
                  <w:tcW w:w="1379" w:type="dxa"/>
                </w:tcPr>
                <w:p w14:paraId="7DD025D8"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33 336.00</w:t>
                  </w:r>
                </w:p>
              </w:tc>
            </w:tr>
            <w:tr w:rsidR="00B60DC3" w14:paraId="26BB27B4" w14:textId="77777777" w:rsidTr="00BD4D13">
              <w:trPr>
                <w:trHeight w:val="300"/>
              </w:trPr>
              <w:tc>
                <w:tcPr>
                  <w:tcW w:w="2548" w:type="dxa"/>
                </w:tcPr>
                <w:p w14:paraId="422EEF71"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Latvijas Nacionālā bibliotēka</w:t>
                  </w:r>
                </w:p>
              </w:tc>
              <w:tc>
                <w:tcPr>
                  <w:tcW w:w="1241" w:type="dxa"/>
                  <w:noWrap/>
                </w:tcPr>
                <w:p w14:paraId="1DA4A568"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19 917.00</w:t>
                  </w:r>
                </w:p>
              </w:tc>
              <w:tc>
                <w:tcPr>
                  <w:tcW w:w="1241" w:type="dxa"/>
                  <w:noWrap/>
                </w:tcPr>
                <w:p w14:paraId="506A5B13"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19 917.00</w:t>
                  </w:r>
                </w:p>
              </w:tc>
              <w:tc>
                <w:tcPr>
                  <w:tcW w:w="1241" w:type="dxa"/>
                  <w:noWrap/>
                </w:tcPr>
                <w:p w14:paraId="1B34CF02"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19 917.00</w:t>
                  </w:r>
                </w:p>
              </w:tc>
              <w:tc>
                <w:tcPr>
                  <w:tcW w:w="1379" w:type="dxa"/>
                </w:tcPr>
                <w:p w14:paraId="53F630CE"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59 751.00</w:t>
                  </w:r>
                </w:p>
              </w:tc>
            </w:tr>
            <w:tr w:rsidR="00B60DC3" w14:paraId="394BFC10" w14:textId="77777777" w:rsidTr="00BD4D13">
              <w:trPr>
                <w:trHeight w:val="300"/>
              </w:trPr>
              <w:tc>
                <w:tcPr>
                  <w:tcW w:w="2548" w:type="dxa"/>
                </w:tcPr>
                <w:p w14:paraId="15C01C12"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Nacionālais kino centrs</w:t>
                  </w:r>
                </w:p>
              </w:tc>
              <w:tc>
                <w:tcPr>
                  <w:tcW w:w="1241" w:type="dxa"/>
                  <w:noWrap/>
                </w:tcPr>
                <w:p w14:paraId="06019ED5" w14:textId="77777777" w:rsidR="0049545D" w:rsidRPr="000759FB" w:rsidRDefault="001E48CF" w:rsidP="009F1B42">
                  <w:pPr>
                    <w:framePr w:hSpace="180" w:wrap="around" w:vAnchor="text" w:hAnchor="margin" w:xAlign="center" w:y="1146"/>
                    <w:suppressOverlap/>
                    <w:rPr>
                      <w:rFonts w:ascii="Times New Roman" w:hAnsi="Times New Roman" w:cs="Times New Roman"/>
                      <w:color w:val="000000" w:themeColor="text1"/>
                    </w:rPr>
                  </w:pPr>
                  <w:r w:rsidRPr="000759FB">
                    <w:rPr>
                      <w:rFonts w:ascii="Times New Roman" w:hAnsi="Times New Roman"/>
                      <w:color w:val="000000" w:themeColor="text1"/>
                    </w:rPr>
                    <w:t>7 990.00</w:t>
                  </w:r>
                </w:p>
              </w:tc>
              <w:tc>
                <w:tcPr>
                  <w:tcW w:w="1241" w:type="dxa"/>
                  <w:noWrap/>
                </w:tcPr>
                <w:p w14:paraId="0736FF04" w14:textId="77777777" w:rsidR="0049545D" w:rsidRPr="000759FB" w:rsidRDefault="001E48CF" w:rsidP="009F1B42">
                  <w:pPr>
                    <w:framePr w:hSpace="180" w:wrap="around" w:vAnchor="text" w:hAnchor="margin" w:xAlign="center" w:y="1146"/>
                    <w:suppressOverlap/>
                    <w:rPr>
                      <w:rFonts w:ascii="Times New Roman" w:hAnsi="Times New Roman" w:cs="Times New Roman"/>
                      <w:color w:val="000000" w:themeColor="text1"/>
                    </w:rPr>
                  </w:pPr>
                  <w:r w:rsidRPr="000759FB">
                    <w:rPr>
                      <w:rFonts w:ascii="Times New Roman" w:hAnsi="Times New Roman"/>
                      <w:color w:val="000000" w:themeColor="text1"/>
                    </w:rPr>
                    <w:t>7 990.00</w:t>
                  </w:r>
                </w:p>
              </w:tc>
              <w:tc>
                <w:tcPr>
                  <w:tcW w:w="1241" w:type="dxa"/>
                  <w:noWrap/>
                </w:tcPr>
                <w:p w14:paraId="63E1E151"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olor w:val="000000" w:themeColor="text1"/>
                    </w:rPr>
                    <w:t>7 990.00</w:t>
                  </w:r>
                </w:p>
              </w:tc>
              <w:tc>
                <w:tcPr>
                  <w:tcW w:w="1379" w:type="dxa"/>
                </w:tcPr>
                <w:p w14:paraId="6B8DC859" w14:textId="77777777" w:rsidR="0049545D" w:rsidRPr="000759FB" w:rsidRDefault="001E48CF" w:rsidP="009F1B42">
                  <w:pPr>
                    <w:framePr w:hSpace="180" w:wrap="around" w:vAnchor="text" w:hAnchor="margin" w:xAlign="center" w:y="1146"/>
                    <w:suppressOverlap/>
                    <w:rPr>
                      <w:rFonts w:ascii="Times New Roman" w:hAnsi="Times New Roman"/>
                      <w:color w:val="000000" w:themeColor="text1"/>
                    </w:rPr>
                  </w:pPr>
                  <w:r w:rsidRPr="000759FB">
                    <w:rPr>
                      <w:rFonts w:ascii="Times New Roman" w:hAnsi="Times New Roman"/>
                      <w:color w:val="000000" w:themeColor="text1"/>
                    </w:rPr>
                    <w:t>23 970.00</w:t>
                  </w:r>
                </w:p>
              </w:tc>
            </w:tr>
            <w:tr w:rsidR="00B60DC3" w14:paraId="1F5AF458" w14:textId="77777777" w:rsidTr="00BD4D13">
              <w:trPr>
                <w:trHeight w:val="300"/>
              </w:trPr>
              <w:tc>
                <w:tcPr>
                  <w:tcW w:w="2548" w:type="dxa"/>
                </w:tcPr>
                <w:p w14:paraId="3311C3DC"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Nacionālais veselības dienests</w:t>
                  </w:r>
                </w:p>
              </w:tc>
              <w:tc>
                <w:tcPr>
                  <w:tcW w:w="1241" w:type="dxa"/>
                  <w:noWrap/>
                </w:tcPr>
                <w:p w14:paraId="4B93A4CA" w14:textId="2280F821"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009162E0" w:rsidRPr="000759FB">
                    <w:rPr>
                      <w:rFonts w:ascii="Times New Roman" w:hAnsi="Times New Roman" w:cs="Times New Roman"/>
                    </w:rPr>
                    <w:t>6</w:t>
                  </w:r>
                  <w:r w:rsidRPr="000759FB">
                    <w:rPr>
                      <w:rFonts w:ascii="Times New Roman" w:hAnsi="Times New Roman" w:cs="Times New Roman"/>
                    </w:rPr>
                    <w:t> </w:t>
                  </w:r>
                  <w:r w:rsidR="009162E0" w:rsidRPr="000759FB">
                    <w:rPr>
                      <w:rFonts w:ascii="Times New Roman" w:hAnsi="Times New Roman" w:cs="Times New Roman"/>
                    </w:rPr>
                    <w:t>054</w:t>
                  </w:r>
                  <w:r w:rsidRPr="000759FB">
                    <w:rPr>
                      <w:rFonts w:ascii="Times New Roman" w:hAnsi="Times New Roman" w:cs="Times New Roman"/>
                    </w:rPr>
                    <w:t>.00</w:t>
                  </w:r>
                </w:p>
              </w:tc>
              <w:tc>
                <w:tcPr>
                  <w:tcW w:w="1241" w:type="dxa"/>
                  <w:noWrap/>
                </w:tcPr>
                <w:p w14:paraId="7A25B95D" w14:textId="22D1D3A4" w:rsidR="0049545D" w:rsidRPr="000759FB" w:rsidRDefault="001E48CF" w:rsidP="009F1B42">
                  <w:pPr>
                    <w:framePr w:hSpace="180" w:wrap="around" w:vAnchor="text" w:hAnchor="margin" w:xAlign="center" w:y="1146"/>
                    <w:suppressOverlap/>
                  </w:pPr>
                  <w:r w:rsidRPr="000759FB">
                    <w:rPr>
                      <w:rFonts w:ascii="Times New Roman" w:hAnsi="Times New Roman" w:cs="Times New Roman"/>
                    </w:rPr>
                    <w:t>1</w:t>
                  </w:r>
                  <w:r w:rsidR="009162E0" w:rsidRPr="000759FB">
                    <w:rPr>
                      <w:rFonts w:ascii="Times New Roman" w:hAnsi="Times New Roman" w:cs="Times New Roman"/>
                    </w:rPr>
                    <w:t>6</w:t>
                  </w:r>
                  <w:r w:rsidRPr="000759FB">
                    <w:rPr>
                      <w:rFonts w:ascii="Times New Roman" w:hAnsi="Times New Roman" w:cs="Times New Roman"/>
                    </w:rPr>
                    <w:t xml:space="preserve"> </w:t>
                  </w:r>
                  <w:r w:rsidR="009162E0" w:rsidRPr="000759FB">
                    <w:rPr>
                      <w:rFonts w:ascii="Times New Roman" w:hAnsi="Times New Roman" w:cs="Times New Roman"/>
                    </w:rPr>
                    <w:t>054</w:t>
                  </w:r>
                  <w:r w:rsidRPr="000759FB">
                    <w:rPr>
                      <w:rFonts w:ascii="Times New Roman" w:hAnsi="Times New Roman" w:cs="Times New Roman"/>
                    </w:rPr>
                    <w:t>.00</w:t>
                  </w:r>
                </w:p>
              </w:tc>
              <w:tc>
                <w:tcPr>
                  <w:tcW w:w="1241" w:type="dxa"/>
                  <w:noWrap/>
                </w:tcPr>
                <w:p w14:paraId="144518C7" w14:textId="50FF9568" w:rsidR="0049545D" w:rsidRPr="000759FB" w:rsidRDefault="001E48CF" w:rsidP="009F1B42">
                  <w:pPr>
                    <w:framePr w:hSpace="180" w:wrap="around" w:vAnchor="text" w:hAnchor="margin" w:xAlign="center" w:y="1146"/>
                    <w:suppressOverlap/>
                  </w:pPr>
                  <w:r w:rsidRPr="000759FB">
                    <w:rPr>
                      <w:rFonts w:ascii="Times New Roman" w:hAnsi="Times New Roman" w:cs="Times New Roman"/>
                    </w:rPr>
                    <w:t>1</w:t>
                  </w:r>
                  <w:r w:rsidR="009162E0" w:rsidRPr="000759FB">
                    <w:rPr>
                      <w:rFonts w:ascii="Times New Roman" w:hAnsi="Times New Roman" w:cs="Times New Roman"/>
                    </w:rPr>
                    <w:t>6</w:t>
                  </w:r>
                  <w:r w:rsidRPr="000759FB">
                    <w:rPr>
                      <w:rFonts w:ascii="Times New Roman" w:hAnsi="Times New Roman" w:cs="Times New Roman"/>
                    </w:rPr>
                    <w:t xml:space="preserve"> </w:t>
                  </w:r>
                  <w:r w:rsidR="009162E0" w:rsidRPr="000759FB">
                    <w:rPr>
                      <w:rFonts w:ascii="Times New Roman" w:hAnsi="Times New Roman" w:cs="Times New Roman"/>
                    </w:rPr>
                    <w:t>054</w:t>
                  </w:r>
                  <w:r w:rsidRPr="000759FB">
                    <w:rPr>
                      <w:rFonts w:ascii="Times New Roman" w:hAnsi="Times New Roman" w:cs="Times New Roman"/>
                    </w:rPr>
                    <w:t>.00</w:t>
                  </w:r>
                </w:p>
              </w:tc>
              <w:tc>
                <w:tcPr>
                  <w:tcW w:w="1379" w:type="dxa"/>
                </w:tcPr>
                <w:p w14:paraId="39D444AA" w14:textId="01D24CEC"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48 162.00</w:t>
                  </w:r>
                </w:p>
              </w:tc>
            </w:tr>
            <w:tr w:rsidR="00B60DC3" w14:paraId="2959A330" w14:textId="77777777" w:rsidTr="00BD4D13">
              <w:trPr>
                <w:trHeight w:val="300"/>
              </w:trPr>
              <w:tc>
                <w:tcPr>
                  <w:tcW w:w="2548" w:type="dxa"/>
                </w:tcPr>
                <w:p w14:paraId="76836AB7" w14:textId="2CC458FC" w:rsidR="004C49F1"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Nodarbinātības valsts aģentūra</w:t>
                  </w:r>
                </w:p>
              </w:tc>
              <w:tc>
                <w:tcPr>
                  <w:tcW w:w="1241" w:type="dxa"/>
                  <w:noWrap/>
                </w:tcPr>
                <w:p w14:paraId="2AA1F19C" w14:textId="41B7569B" w:rsidR="004C49F1"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27 389.00</w:t>
                  </w:r>
                </w:p>
              </w:tc>
              <w:tc>
                <w:tcPr>
                  <w:tcW w:w="1241" w:type="dxa"/>
                  <w:noWrap/>
                </w:tcPr>
                <w:p w14:paraId="21BEA7BE" w14:textId="6D3AA8A2" w:rsidR="004C49F1" w:rsidRPr="000759FB" w:rsidRDefault="001E48CF" w:rsidP="009F1B42">
                  <w:pPr>
                    <w:framePr w:hSpace="180" w:wrap="around" w:vAnchor="text" w:hAnchor="margin" w:xAlign="center" w:y="1146"/>
                    <w:suppressOverlap/>
                  </w:pPr>
                  <w:r w:rsidRPr="000759FB">
                    <w:rPr>
                      <w:rFonts w:ascii="Times New Roman" w:hAnsi="Times New Roman" w:cs="Times New Roman"/>
                    </w:rPr>
                    <w:t>27 389.00</w:t>
                  </w:r>
                </w:p>
              </w:tc>
              <w:tc>
                <w:tcPr>
                  <w:tcW w:w="1241" w:type="dxa"/>
                  <w:noWrap/>
                </w:tcPr>
                <w:p w14:paraId="2A35F519" w14:textId="669EBBD6" w:rsidR="004C49F1" w:rsidRPr="000759FB" w:rsidRDefault="001E48CF" w:rsidP="009F1B42">
                  <w:pPr>
                    <w:framePr w:hSpace="180" w:wrap="around" w:vAnchor="text" w:hAnchor="margin" w:xAlign="center" w:y="1146"/>
                    <w:suppressOverlap/>
                  </w:pPr>
                  <w:r w:rsidRPr="000759FB">
                    <w:rPr>
                      <w:rFonts w:ascii="Times New Roman" w:hAnsi="Times New Roman" w:cs="Times New Roman"/>
                    </w:rPr>
                    <w:t>27 389.00</w:t>
                  </w:r>
                </w:p>
              </w:tc>
              <w:tc>
                <w:tcPr>
                  <w:tcW w:w="1379" w:type="dxa"/>
                </w:tcPr>
                <w:p w14:paraId="73088816" w14:textId="6D905197" w:rsidR="004C49F1"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82 167.00</w:t>
                  </w:r>
                </w:p>
              </w:tc>
            </w:tr>
            <w:tr w:rsidR="00B60DC3" w14:paraId="7F9A4097" w14:textId="77777777" w:rsidTr="00BD4D13">
              <w:trPr>
                <w:trHeight w:val="300"/>
              </w:trPr>
              <w:tc>
                <w:tcPr>
                  <w:tcW w:w="2548" w:type="dxa"/>
                </w:tcPr>
                <w:p w14:paraId="0642BCB4"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Pilsonības un migrācijas lietu pārvalde</w:t>
                  </w:r>
                </w:p>
              </w:tc>
              <w:tc>
                <w:tcPr>
                  <w:tcW w:w="1241" w:type="dxa"/>
                  <w:noWrap/>
                </w:tcPr>
                <w:p w14:paraId="494E09A6" w14:textId="29BCB6F3"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004C49F1" w:rsidRPr="000759FB">
                    <w:rPr>
                      <w:rFonts w:ascii="Times New Roman" w:hAnsi="Times New Roman" w:cs="Times New Roman"/>
                    </w:rPr>
                    <w:t>6</w:t>
                  </w:r>
                  <w:r w:rsidRPr="000759FB">
                    <w:rPr>
                      <w:rFonts w:ascii="Times New Roman" w:hAnsi="Times New Roman" w:cs="Times New Roman"/>
                    </w:rPr>
                    <w:t> </w:t>
                  </w:r>
                  <w:r w:rsidR="004C49F1" w:rsidRPr="000759FB">
                    <w:rPr>
                      <w:rFonts w:ascii="Times New Roman" w:hAnsi="Times New Roman" w:cs="Times New Roman"/>
                    </w:rPr>
                    <w:t>549</w:t>
                  </w:r>
                  <w:r w:rsidRPr="000759FB">
                    <w:rPr>
                      <w:rFonts w:ascii="Times New Roman" w:hAnsi="Times New Roman" w:cs="Times New Roman"/>
                    </w:rPr>
                    <w:t>.9</w:t>
                  </w:r>
                  <w:r w:rsidR="004C49F1" w:rsidRPr="000759FB">
                    <w:rPr>
                      <w:rFonts w:ascii="Times New Roman" w:hAnsi="Times New Roman" w:cs="Times New Roman"/>
                    </w:rPr>
                    <w:t>0</w:t>
                  </w:r>
                </w:p>
              </w:tc>
              <w:tc>
                <w:tcPr>
                  <w:tcW w:w="1241" w:type="dxa"/>
                  <w:noWrap/>
                </w:tcPr>
                <w:p w14:paraId="51D5115A" w14:textId="0EE6B6EC"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004C49F1" w:rsidRPr="000759FB">
                    <w:rPr>
                      <w:rFonts w:ascii="Times New Roman" w:hAnsi="Times New Roman" w:cs="Times New Roman"/>
                    </w:rPr>
                    <w:t>6</w:t>
                  </w:r>
                  <w:r w:rsidRPr="000759FB">
                    <w:rPr>
                      <w:rFonts w:ascii="Times New Roman" w:hAnsi="Times New Roman" w:cs="Times New Roman"/>
                    </w:rPr>
                    <w:t> </w:t>
                  </w:r>
                  <w:r w:rsidR="004C49F1" w:rsidRPr="000759FB">
                    <w:rPr>
                      <w:rFonts w:ascii="Times New Roman" w:hAnsi="Times New Roman" w:cs="Times New Roman"/>
                    </w:rPr>
                    <w:t>549</w:t>
                  </w:r>
                  <w:r w:rsidRPr="000759FB">
                    <w:rPr>
                      <w:rFonts w:ascii="Times New Roman" w:hAnsi="Times New Roman" w:cs="Times New Roman"/>
                    </w:rPr>
                    <w:t>.9</w:t>
                  </w:r>
                  <w:r w:rsidR="004C49F1" w:rsidRPr="000759FB">
                    <w:rPr>
                      <w:rFonts w:ascii="Times New Roman" w:hAnsi="Times New Roman" w:cs="Times New Roman"/>
                    </w:rPr>
                    <w:t>0</w:t>
                  </w:r>
                </w:p>
              </w:tc>
              <w:tc>
                <w:tcPr>
                  <w:tcW w:w="1241" w:type="dxa"/>
                  <w:noWrap/>
                </w:tcPr>
                <w:p w14:paraId="760780AF" w14:textId="3F97FB9F"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004C49F1" w:rsidRPr="000759FB">
                    <w:rPr>
                      <w:rFonts w:ascii="Times New Roman" w:hAnsi="Times New Roman" w:cs="Times New Roman"/>
                    </w:rPr>
                    <w:t>6</w:t>
                  </w:r>
                  <w:r w:rsidRPr="000759FB">
                    <w:rPr>
                      <w:rFonts w:ascii="Times New Roman" w:hAnsi="Times New Roman" w:cs="Times New Roman"/>
                    </w:rPr>
                    <w:t> </w:t>
                  </w:r>
                  <w:r w:rsidR="004C49F1" w:rsidRPr="000759FB">
                    <w:rPr>
                      <w:rFonts w:ascii="Times New Roman" w:hAnsi="Times New Roman" w:cs="Times New Roman"/>
                    </w:rPr>
                    <w:t>54</w:t>
                  </w:r>
                  <w:r w:rsidRPr="000759FB">
                    <w:rPr>
                      <w:rFonts w:ascii="Times New Roman" w:hAnsi="Times New Roman" w:cs="Times New Roman"/>
                    </w:rPr>
                    <w:t>9.9</w:t>
                  </w:r>
                  <w:r w:rsidR="004C49F1" w:rsidRPr="000759FB">
                    <w:rPr>
                      <w:rFonts w:ascii="Times New Roman" w:hAnsi="Times New Roman" w:cs="Times New Roman"/>
                    </w:rPr>
                    <w:t>0</w:t>
                  </w:r>
                </w:p>
              </w:tc>
              <w:tc>
                <w:tcPr>
                  <w:tcW w:w="1379" w:type="dxa"/>
                </w:tcPr>
                <w:p w14:paraId="18E0B55C" w14:textId="03EB113A"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w:t>
                  </w:r>
                  <w:r w:rsidR="004C49F1" w:rsidRPr="000759FB">
                    <w:rPr>
                      <w:rFonts w:ascii="Times New Roman" w:hAnsi="Times New Roman" w:cs="Times New Roman"/>
                    </w:rPr>
                    <w:t>9</w:t>
                  </w:r>
                  <w:r w:rsidRPr="000759FB">
                    <w:rPr>
                      <w:rFonts w:ascii="Times New Roman" w:hAnsi="Times New Roman" w:cs="Times New Roman"/>
                    </w:rPr>
                    <w:t> </w:t>
                  </w:r>
                  <w:r w:rsidR="004C49F1" w:rsidRPr="000759FB">
                    <w:rPr>
                      <w:rFonts w:ascii="Times New Roman" w:hAnsi="Times New Roman" w:cs="Times New Roman"/>
                    </w:rPr>
                    <w:t>64</w:t>
                  </w:r>
                  <w:r w:rsidRPr="000759FB">
                    <w:rPr>
                      <w:rFonts w:ascii="Times New Roman" w:hAnsi="Times New Roman" w:cs="Times New Roman"/>
                    </w:rPr>
                    <w:t>9.</w:t>
                  </w:r>
                  <w:r w:rsidR="004C49F1" w:rsidRPr="000759FB">
                    <w:rPr>
                      <w:rFonts w:ascii="Times New Roman" w:hAnsi="Times New Roman" w:cs="Times New Roman"/>
                    </w:rPr>
                    <w:t>70</w:t>
                  </w:r>
                </w:p>
              </w:tc>
            </w:tr>
            <w:tr w:rsidR="00B60DC3" w14:paraId="7BED0A32" w14:textId="77777777" w:rsidTr="00BD4D13">
              <w:trPr>
                <w:trHeight w:val="397"/>
              </w:trPr>
              <w:tc>
                <w:tcPr>
                  <w:tcW w:w="2548" w:type="dxa"/>
                </w:tcPr>
                <w:p w14:paraId="52B21264"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Slimību profilakses un kontroles centrs</w:t>
                  </w:r>
                </w:p>
              </w:tc>
              <w:tc>
                <w:tcPr>
                  <w:tcW w:w="1241" w:type="dxa"/>
                  <w:noWrap/>
                </w:tcPr>
                <w:p w14:paraId="147872FA" w14:textId="48691CCF"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004C49F1" w:rsidRPr="000759FB">
                    <w:rPr>
                      <w:rFonts w:ascii="Times New Roman" w:hAnsi="Times New Roman" w:cs="Times New Roman"/>
                    </w:rPr>
                    <w:t>56</w:t>
                  </w:r>
                  <w:r w:rsidRPr="000759FB">
                    <w:rPr>
                      <w:rFonts w:ascii="Times New Roman" w:hAnsi="Times New Roman" w:cs="Times New Roman"/>
                    </w:rPr>
                    <w:t xml:space="preserve"> </w:t>
                  </w:r>
                  <w:r w:rsidR="004C49F1" w:rsidRPr="000759FB">
                    <w:rPr>
                      <w:rFonts w:ascii="Times New Roman" w:hAnsi="Times New Roman" w:cs="Times New Roman"/>
                    </w:rPr>
                    <w:t>651</w:t>
                  </w:r>
                  <w:r w:rsidRPr="000759FB">
                    <w:rPr>
                      <w:rFonts w:ascii="Times New Roman" w:hAnsi="Times New Roman" w:cs="Times New Roman"/>
                    </w:rPr>
                    <w:t>.</w:t>
                  </w:r>
                  <w:r w:rsidR="004C49F1" w:rsidRPr="000759FB">
                    <w:rPr>
                      <w:rFonts w:ascii="Times New Roman" w:hAnsi="Times New Roman" w:cs="Times New Roman"/>
                    </w:rPr>
                    <w:t>32</w:t>
                  </w:r>
                </w:p>
              </w:tc>
              <w:tc>
                <w:tcPr>
                  <w:tcW w:w="1241" w:type="dxa"/>
                  <w:noWrap/>
                </w:tcPr>
                <w:p w14:paraId="6BDFA2D4" w14:textId="0C92DDF2"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004C49F1" w:rsidRPr="000759FB">
                    <w:rPr>
                      <w:rFonts w:ascii="Times New Roman" w:hAnsi="Times New Roman" w:cs="Times New Roman"/>
                    </w:rPr>
                    <w:t>44</w:t>
                  </w:r>
                  <w:r w:rsidRPr="000759FB">
                    <w:rPr>
                      <w:rFonts w:ascii="Times New Roman" w:hAnsi="Times New Roman" w:cs="Times New Roman"/>
                    </w:rPr>
                    <w:t xml:space="preserve"> </w:t>
                  </w:r>
                  <w:r w:rsidR="004C49F1" w:rsidRPr="000759FB">
                    <w:rPr>
                      <w:rFonts w:ascii="Times New Roman" w:hAnsi="Times New Roman" w:cs="Times New Roman"/>
                    </w:rPr>
                    <w:t>642</w:t>
                  </w:r>
                  <w:r w:rsidRPr="000759FB">
                    <w:rPr>
                      <w:rFonts w:ascii="Times New Roman" w:hAnsi="Times New Roman" w:cs="Times New Roman"/>
                    </w:rPr>
                    <w:t>.</w:t>
                  </w:r>
                  <w:r w:rsidR="004C49F1" w:rsidRPr="000759FB">
                    <w:rPr>
                      <w:rFonts w:ascii="Times New Roman" w:hAnsi="Times New Roman" w:cs="Times New Roman"/>
                    </w:rPr>
                    <w:t>78</w:t>
                  </w:r>
                </w:p>
                <w:p w14:paraId="7D76A030" w14:textId="77777777" w:rsidR="0049545D" w:rsidRPr="000759FB" w:rsidRDefault="0049545D" w:rsidP="009F1B42">
                  <w:pPr>
                    <w:framePr w:hSpace="180" w:wrap="around" w:vAnchor="text" w:hAnchor="margin" w:xAlign="center" w:y="1146"/>
                    <w:suppressOverlap/>
                    <w:rPr>
                      <w:rFonts w:ascii="Times New Roman" w:hAnsi="Times New Roman" w:cs="Times New Roman"/>
                    </w:rPr>
                  </w:pPr>
                </w:p>
              </w:tc>
              <w:tc>
                <w:tcPr>
                  <w:tcW w:w="1241" w:type="dxa"/>
                  <w:noWrap/>
                </w:tcPr>
                <w:p w14:paraId="4AEC5756" w14:textId="0E5B1669"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004C49F1" w:rsidRPr="000759FB">
                    <w:rPr>
                      <w:rFonts w:ascii="Times New Roman" w:hAnsi="Times New Roman" w:cs="Times New Roman"/>
                    </w:rPr>
                    <w:t>52</w:t>
                  </w:r>
                  <w:r w:rsidRPr="000759FB">
                    <w:rPr>
                      <w:rFonts w:ascii="Times New Roman" w:hAnsi="Times New Roman" w:cs="Times New Roman"/>
                    </w:rPr>
                    <w:t xml:space="preserve"> </w:t>
                  </w:r>
                  <w:r w:rsidR="004C49F1" w:rsidRPr="000759FB">
                    <w:rPr>
                      <w:rFonts w:ascii="Times New Roman" w:hAnsi="Times New Roman" w:cs="Times New Roman"/>
                    </w:rPr>
                    <w:t>635</w:t>
                  </w:r>
                  <w:r w:rsidRPr="000759FB">
                    <w:rPr>
                      <w:rFonts w:ascii="Times New Roman" w:hAnsi="Times New Roman" w:cs="Times New Roman"/>
                    </w:rPr>
                    <w:t>.</w:t>
                  </w:r>
                  <w:r w:rsidR="003527B8" w:rsidRPr="000759FB">
                    <w:rPr>
                      <w:rFonts w:ascii="Times New Roman" w:hAnsi="Times New Roman" w:cs="Times New Roman"/>
                    </w:rPr>
                    <w:t>98</w:t>
                  </w:r>
                </w:p>
              </w:tc>
              <w:tc>
                <w:tcPr>
                  <w:tcW w:w="1379" w:type="dxa"/>
                </w:tcPr>
                <w:p w14:paraId="67DF487E" w14:textId="2AD33230"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753 930.08</w:t>
                  </w:r>
                </w:p>
              </w:tc>
            </w:tr>
            <w:tr w:rsidR="00B60DC3" w14:paraId="3CD8195D" w14:textId="77777777" w:rsidTr="00BD4D13">
              <w:trPr>
                <w:trHeight w:val="300"/>
              </w:trPr>
              <w:tc>
                <w:tcPr>
                  <w:tcW w:w="2548" w:type="dxa"/>
                </w:tcPr>
                <w:p w14:paraId="4FAD2D1B"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Tiesu administrācija</w:t>
                  </w:r>
                </w:p>
              </w:tc>
              <w:tc>
                <w:tcPr>
                  <w:tcW w:w="1241" w:type="dxa"/>
                  <w:noWrap/>
                </w:tcPr>
                <w:p w14:paraId="41A831E9"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159 366.00</w:t>
                  </w:r>
                </w:p>
              </w:tc>
              <w:tc>
                <w:tcPr>
                  <w:tcW w:w="1241" w:type="dxa"/>
                  <w:noWrap/>
                </w:tcPr>
                <w:p w14:paraId="6C8F8DF6"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159 366.00</w:t>
                  </w:r>
                </w:p>
              </w:tc>
              <w:tc>
                <w:tcPr>
                  <w:tcW w:w="1241" w:type="dxa"/>
                  <w:noWrap/>
                </w:tcPr>
                <w:p w14:paraId="5A45F9CC"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159 366.00</w:t>
                  </w:r>
                </w:p>
              </w:tc>
              <w:tc>
                <w:tcPr>
                  <w:tcW w:w="1379" w:type="dxa"/>
                </w:tcPr>
                <w:p w14:paraId="498CE272"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478 098.00</w:t>
                  </w:r>
                </w:p>
              </w:tc>
            </w:tr>
            <w:tr w:rsidR="00B60DC3" w14:paraId="1DA320CE" w14:textId="77777777" w:rsidTr="00BD4D13">
              <w:trPr>
                <w:trHeight w:val="300"/>
              </w:trPr>
              <w:tc>
                <w:tcPr>
                  <w:tcW w:w="2548" w:type="dxa"/>
                </w:tcPr>
                <w:p w14:paraId="4951D87B"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Uzturlīdzekļu garantiju fonda administrācija</w:t>
                  </w:r>
                </w:p>
              </w:tc>
              <w:tc>
                <w:tcPr>
                  <w:tcW w:w="1241" w:type="dxa"/>
                  <w:noWrap/>
                </w:tcPr>
                <w:p w14:paraId="63EABC66" w14:textId="7174C8B1"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2.02</w:t>
                  </w:r>
                </w:p>
              </w:tc>
              <w:tc>
                <w:tcPr>
                  <w:tcW w:w="1241" w:type="dxa"/>
                  <w:noWrap/>
                </w:tcPr>
                <w:p w14:paraId="3F4A8D77" w14:textId="6F9355F9"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2.02</w:t>
                  </w:r>
                </w:p>
              </w:tc>
              <w:tc>
                <w:tcPr>
                  <w:tcW w:w="1241" w:type="dxa"/>
                  <w:noWrap/>
                </w:tcPr>
                <w:p w14:paraId="2A21E41A" w14:textId="4E17ED7F"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2.02</w:t>
                  </w:r>
                </w:p>
              </w:tc>
              <w:tc>
                <w:tcPr>
                  <w:tcW w:w="1379" w:type="dxa"/>
                </w:tcPr>
                <w:p w14:paraId="71387310" w14:textId="6931EAB0"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6.06</w:t>
                  </w:r>
                </w:p>
              </w:tc>
            </w:tr>
            <w:tr w:rsidR="00B60DC3" w14:paraId="5A335475" w14:textId="77777777" w:rsidTr="00BD4D13">
              <w:trPr>
                <w:trHeight w:val="300"/>
              </w:trPr>
              <w:tc>
                <w:tcPr>
                  <w:tcW w:w="2548" w:type="dxa"/>
                </w:tcPr>
                <w:p w14:paraId="162E3935"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akciju sabiedrība „Ceļu satiksmes drošības direkcija”</w:t>
                  </w:r>
                </w:p>
              </w:tc>
              <w:tc>
                <w:tcPr>
                  <w:tcW w:w="1241" w:type="dxa"/>
                  <w:noWrap/>
                </w:tcPr>
                <w:p w14:paraId="06556CD7"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7 000.00</w:t>
                  </w:r>
                </w:p>
              </w:tc>
              <w:tc>
                <w:tcPr>
                  <w:tcW w:w="1241" w:type="dxa"/>
                  <w:noWrap/>
                </w:tcPr>
                <w:p w14:paraId="163D2BA1"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7 000.00</w:t>
                  </w:r>
                </w:p>
              </w:tc>
              <w:tc>
                <w:tcPr>
                  <w:tcW w:w="1241" w:type="dxa"/>
                  <w:noWrap/>
                </w:tcPr>
                <w:p w14:paraId="43BF89D1"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7 000.00</w:t>
                  </w:r>
                </w:p>
              </w:tc>
              <w:tc>
                <w:tcPr>
                  <w:tcW w:w="1379" w:type="dxa"/>
                </w:tcPr>
                <w:p w14:paraId="2616F7F6"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21 000.00</w:t>
                  </w:r>
                </w:p>
              </w:tc>
            </w:tr>
            <w:tr w:rsidR="00B60DC3" w14:paraId="79FF4219" w14:textId="77777777" w:rsidTr="00BD4D13">
              <w:trPr>
                <w:trHeight w:val="250"/>
              </w:trPr>
              <w:tc>
                <w:tcPr>
                  <w:tcW w:w="2548" w:type="dxa"/>
                </w:tcPr>
                <w:p w14:paraId="7E3C0044"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augu aizsardzības dienests</w:t>
                  </w:r>
                </w:p>
              </w:tc>
              <w:tc>
                <w:tcPr>
                  <w:tcW w:w="1241" w:type="dxa"/>
                  <w:noWrap/>
                </w:tcPr>
                <w:p w14:paraId="5EE322E4" w14:textId="2AF08712"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2 184.25</w:t>
                  </w:r>
                </w:p>
              </w:tc>
              <w:tc>
                <w:tcPr>
                  <w:tcW w:w="1241" w:type="dxa"/>
                  <w:noWrap/>
                </w:tcPr>
                <w:p w14:paraId="4ABE7E23" w14:textId="7D546D42"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1 855.75</w:t>
                  </w:r>
                </w:p>
              </w:tc>
              <w:tc>
                <w:tcPr>
                  <w:tcW w:w="1241" w:type="dxa"/>
                  <w:noWrap/>
                </w:tcPr>
                <w:p w14:paraId="08F9E17B"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1 855.75</w:t>
                  </w:r>
                </w:p>
              </w:tc>
              <w:tc>
                <w:tcPr>
                  <w:tcW w:w="1379" w:type="dxa"/>
                </w:tcPr>
                <w:p w14:paraId="754BDA36" w14:textId="092C235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5 895.75</w:t>
                  </w:r>
                </w:p>
              </w:tc>
            </w:tr>
            <w:tr w:rsidR="00B60DC3" w14:paraId="351D6537" w14:textId="77777777" w:rsidTr="00BD4D13">
              <w:trPr>
                <w:trHeight w:val="300"/>
              </w:trPr>
              <w:tc>
                <w:tcPr>
                  <w:tcW w:w="2548" w:type="dxa"/>
                </w:tcPr>
                <w:p w14:paraId="5097BC48"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bērnu tiesību aizsardzības inspekcija</w:t>
                  </w:r>
                </w:p>
              </w:tc>
              <w:tc>
                <w:tcPr>
                  <w:tcW w:w="1241" w:type="dxa"/>
                  <w:noWrap/>
                </w:tcPr>
                <w:p w14:paraId="681EF217"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4 496.00</w:t>
                  </w:r>
                </w:p>
              </w:tc>
              <w:tc>
                <w:tcPr>
                  <w:tcW w:w="1241" w:type="dxa"/>
                  <w:noWrap/>
                </w:tcPr>
                <w:p w14:paraId="063A57B1"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4 496.00</w:t>
                  </w:r>
                </w:p>
              </w:tc>
              <w:tc>
                <w:tcPr>
                  <w:tcW w:w="1241" w:type="dxa"/>
                  <w:noWrap/>
                </w:tcPr>
                <w:p w14:paraId="0742D408"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4 496.00</w:t>
                  </w:r>
                </w:p>
              </w:tc>
              <w:tc>
                <w:tcPr>
                  <w:tcW w:w="1379" w:type="dxa"/>
                </w:tcPr>
                <w:p w14:paraId="29CCE942"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13 488.00</w:t>
                  </w:r>
                </w:p>
              </w:tc>
            </w:tr>
            <w:tr w:rsidR="00B60DC3" w14:paraId="012B638C" w14:textId="77777777" w:rsidTr="00BD4D13">
              <w:trPr>
                <w:trHeight w:val="300"/>
              </w:trPr>
              <w:tc>
                <w:tcPr>
                  <w:tcW w:w="2548" w:type="dxa"/>
                </w:tcPr>
                <w:p w14:paraId="43C0B976"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darba inspekcija</w:t>
                  </w:r>
                </w:p>
              </w:tc>
              <w:tc>
                <w:tcPr>
                  <w:tcW w:w="1241" w:type="dxa"/>
                  <w:noWrap/>
                </w:tcPr>
                <w:p w14:paraId="5397AC79" w14:textId="04B28353"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4 971.00</w:t>
                  </w:r>
                </w:p>
              </w:tc>
              <w:tc>
                <w:tcPr>
                  <w:tcW w:w="1241" w:type="dxa"/>
                  <w:noWrap/>
                </w:tcPr>
                <w:p w14:paraId="7CC0782B" w14:textId="3826395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4 971.00</w:t>
                  </w:r>
                </w:p>
              </w:tc>
              <w:tc>
                <w:tcPr>
                  <w:tcW w:w="1241" w:type="dxa"/>
                  <w:noWrap/>
                </w:tcPr>
                <w:p w14:paraId="7ECEFE22" w14:textId="2A2BD2C1"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4 971.00</w:t>
                  </w:r>
                </w:p>
              </w:tc>
              <w:tc>
                <w:tcPr>
                  <w:tcW w:w="1379" w:type="dxa"/>
                </w:tcPr>
                <w:p w14:paraId="65F84992" w14:textId="62E286FB"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14 913.00</w:t>
                  </w:r>
                </w:p>
              </w:tc>
            </w:tr>
            <w:tr w:rsidR="00B60DC3" w14:paraId="42A7ADE9" w14:textId="77777777" w:rsidTr="00BD4D13">
              <w:trPr>
                <w:trHeight w:val="300"/>
              </w:trPr>
              <w:tc>
                <w:tcPr>
                  <w:tcW w:w="2548" w:type="dxa"/>
                </w:tcPr>
                <w:p w14:paraId="7896AED9"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dzelzceļa tehniskā inspekcija</w:t>
                  </w:r>
                </w:p>
              </w:tc>
              <w:tc>
                <w:tcPr>
                  <w:tcW w:w="1241" w:type="dxa"/>
                  <w:noWrap/>
                </w:tcPr>
                <w:p w14:paraId="47BEB57E" w14:textId="38A9F16E"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00081AA9" w:rsidRPr="000759FB">
                    <w:rPr>
                      <w:rFonts w:ascii="Times New Roman" w:hAnsi="Times New Roman" w:cs="Times New Roman"/>
                    </w:rPr>
                    <w:t>3</w:t>
                  </w:r>
                  <w:r w:rsidRPr="000759FB">
                    <w:rPr>
                      <w:rFonts w:ascii="Times New Roman" w:hAnsi="Times New Roman" w:cs="Times New Roman"/>
                    </w:rPr>
                    <w:t> </w:t>
                  </w:r>
                  <w:r w:rsidR="00081AA9" w:rsidRPr="000759FB">
                    <w:rPr>
                      <w:rFonts w:ascii="Times New Roman" w:hAnsi="Times New Roman" w:cs="Times New Roman"/>
                    </w:rPr>
                    <w:t>524</w:t>
                  </w:r>
                  <w:r w:rsidRPr="000759FB">
                    <w:rPr>
                      <w:rFonts w:ascii="Times New Roman" w:hAnsi="Times New Roman" w:cs="Times New Roman"/>
                    </w:rPr>
                    <w:t>.00</w:t>
                  </w:r>
                </w:p>
              </w:tc>
              <w:tc>
                <w:tcPr>
                  <w:tcW w:w="1241" w:type="dxa"/>
                  <w:noWrap/>
                </w:tcPr>
                <w:p w14:paraId="7A456F1F" w14:textId="5FA03512"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00081AA9" w:rsidRPr="000759FB">
                    <w:rPr>
                      <w:rFonts w:ascii="Times New Roman" w:hAnsi="Times New Roman" w:cs="Times New Roman"/>
                    </w:rPr>
                    <w:t>3</w:t>
                  </w:r>
                  <w:r w:rsidRPr="000759FB">
                    <w:rPr>
                      <w:rFonts w:ascii="Times New Roman" w:hAnsi="Times New Roman" w:cs="Times New Roman"/>
                    </w:rPr>
                    <w:t xml:space="preserve"> </w:t>
                  </w:r>
                  <w:r w:rsidR="00081AA9" w:rsidRPr="000759FB">
                    <w:rPr>
                      <w:rFonts w:ascii="Times New Roman" w:hAnsi="Times New Roman" w:cs="Times New Roman"/>
                    </w:rPr>
                    <w:t>524</w:t>
                  </w:r>
                  <w:r w:rsidRPr="000759FB">
                    <w:rPr>
                      <w:rFonts w:ascii="Times New Roman" w:hAnsi="Times New Roman" w:cs="Times New Roman"/>
                    </w:rPr>
                    <w:t>.00</w:t>
                  </w:r>
                </w:p>
              </w:tc>
              <w:tc>
                <w:tcPr>
                  <w:tcW w:w="1241" w:type="dxa"/>
                  <w:noWrap/>
                </w:tcPr>
                <w:p w14:paraId="54C4FBFC" w14:textId="25FFC1AE"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00081AA9" w:rsidRPr="000759FB">
                    <w:rPr>
                      <w:rFonts w:ascii="Times New Roman" w:hAnsi="Times New Roman" w:cs="Times New Roman"/>
                    </w:rPr>
                    <w:t>3</w:t>
                  </w:r>
                  <w:r w:rsidRPr="000759FB">
                    <w:rPr>
                      <w:rFonts w:ascii="Times New Roman" w:hAnsi="Times New Roman" w:cs="Times New Roman"/>
                    </w:rPr>
                    <w:t xml:space="preserve"> </w:t>
                  </w:r>
                  <w:r w:rsidR="00081AA9" w:rsidRPr="000759FB">
                    <w:rPr>
                      <w:rFonts w:ascii="Times New Roman" w:hAnsi="Times New Roman" w:cs="Times New Roman"/>
                    </w:rPr>
                    <w:t>524</w:t>
                  </w:r>
                  <w:r w:rsidRPr="000759FB">
                    <w:rPr>
                      <w:rFonts w:ascii="Times New Roman" w:hAnsi="Times New Roman" w:cs="Times New Roman"/>
                    </w:rPr>
                    <w:t>.00</w:t>
                  </w:r>
                </w:p>
              </w:tc>
              <w:tc>
                <w:tcPr>
                  <w:tcW w:w="1379" w:type="dxa"/>
                </w:tcPr>
                <w:p w14:paraId="2403D8FA" w14:textId="1C25AA0E" w:rsidR="0049545D" w:rsidRPr="000759FB" w:rsidRDefault="00230D31"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40 572</w:t>
                  </w:r>
                  <w:r w:rsidR="001E48CF" w:rsidRPr="000759FB">
                    <w:rPr>
                      <w:rFonts w:ascii="Times New Roman" w:hAnsi="Times New Roman" w:cs="Times New Roman"/>
                    </w:rPr>
                    <w:t>.00</w:t>
                  </w:r>
                </w:p>
              </w:tc>
            </w:tr>
            <w:tr w:rsidR="00B60DC3" w14:paraId="4921B959" w14:textId="77777777" w:rsidTr="00BD4D13">
              <w:trPr>
                <w:trHeight w:val="300"/>
              </w:trPr>
              <w:tc>
                <w:tcPr>
                  <w:tcW w:w="2548" w:type="dxa"/>
                </w:tcPr>
                <w:p w14:paraId="35C79B3D"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lastRenderedPageBreak/>
                    <w:t>Valsts izglītības satura centrs</w:t>
                  </w:r>
                </w:p>
              </w:tc>
              <w:tc>
                <w:tcPr>
                  <w:tcW w:w="1241" w:type="dxa"/>
                  <w:noWrap/>
                </w:tcPr>
                <w:p w14:paraId="459B3399"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286 220.70</w:t>
                  </w:r>
                </w:p>
              </w:tc>
              <w:tc>
                <w:tcPr>
                  <w:tcW w:w="1241" w:type="dxa"/>
                  <w:noWrap/>
                </w:tcPr>
                <w:p w14:paraId="6E175683"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286 220.70</w:t>
                  </w:r>
                </w:p>
              </w:tc>
              <w:tc>
                <w:tcPr>
                  <w:tcW w:w="1241" w:type="dxa"/>
                  <w:noWrap/>
                </w:tcPr>
                <w:p w14:paraId="105EC8F1"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286 220.70</w:t>
                  </w:r>
                </w:p>
              </w:tc>
              <w:tc>
                <w:tcPr>
                  <w:tcW w:w="1379" w:type="dxa"/>
                </w:tcPr>
                <w:p w14:paraId="1F4F8804" w14:textId="18FE94DF"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858 662.1</w:t>
                  </w:r>
                  <w:r w:rsidR="00DA353D" w:rsidRPr="000759FB">
                    <w:rPr>
                      <w:rFonts w:ascii="Times New Roman" w:hAnsi="Times New Roman" w:cs="Times New Roman"/>
                    </w:rPr>
                    <w:t>0</w:t>
                  </w:r>
                </w:p>
              </w:tc>
            </w:tr>
            <w:tr w:rsidR="00B60DC3" w14:paraId="388D5C9A" w14:textId="77777777" w:rsidTr="00BD4D13">
              <w:trPr>
                <w:trHeight w:val="300"/>
              </w:trPr>
              <w:tc>
                <w:tcPr>
                  <w:tcW w:w="2548" w:type="dxa"/>
                </w:tcPr>
                <w:p w14:paraId="2DD07881"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kase</w:t>
                  </w:r>
                </w:p>
              </w:tc>
              <w:tc>
                <w:tcPr>
                  <w:tcW w:w="1241" w:type="dxa"/>
                  <w:noWrap/>
                </w:tcPr>
                <w:p w14:paraId="31ABB94B"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72 200.00 </w:t>
                  </w:r>
                </w:p>
              </w:tc>
              <w:tc>
                <w:tcPr>
                  <w:tcW w:w="1241" w:type="dxa"/>
                  <w:noWrap/>
                </w:tcPr>
                <w:p w14:paraId="23F03037"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72 200.00</w:t>
                  </w:r>
                </w:p>
              </w:tc>
              <w:tc>
                <w:tcPr>
                  <w:tcW w:w="1241" w:type="dxa"/>
                  <w:noWrap/>
                </w:tcPr>
                <w:p w14:paraId="507669C6"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72 200.00</w:t>
                  </w:r>
                </w:p>
              </w:tc>
              <w:tc>
                <w:tcPr>
                  <w:tcW w:w="1379" w:type="dxa"/>
                </w:tcPr>
                <w:p w14:paraId="69C4A8D1"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216 600.00</w:t>
                  </w:r>
                </w:p>
              </w:tc>
            </w:tr>
            <w:tr w:rsidR="00B60DC3" w14:paraId="07AD6AA5" w14:textId="77777777" w:rsidTr="00BD4D13">
              <w:trPr>
                <w:trHeight w:val="300"/>
              </w:trPr>
              <w:tc>
                <w:tcPr>
                  <w:tcW w:w="2548" w:type="dxa"/>
                </w:tcPr>
                <w:p w14:paraId="22265165"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meža dienests</w:t>
                  </w:r>
                </w:p>
              </w:tc>
              <w:tc>
                <w:tcPr>
                  <w:tcW w:w="1241" w:type="dxa"/>
                  <w:noWrap/>
                </w:tcPr>
                <w:p w14:paraId="330D542D" w14:textId="0E6D4C55"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10 </w:t>
                  </w:r>
                  <w:r w:rsidR="00081AA9" w:rsidRPr="000759FB">
                    <w:rPr>
                      <w:rFonts w:ascii="Times New Roman" w:hAnsi="Times New Roman" w:cs="Times New Roman"/>
                    </w:rPr>
                    <w:t>400</w:t>
                  </w:r>
                  <w:r w:rsidRPr="000759FB">
                    <w:rPr>
                      <w:rFonts w:ascii="Times New Roman" w:hAnsi="Times New Roman" w:cs="Times New Roman"/>
                    </w:rPr>
                    <w:t>.</w:t>
                  </w:r>
                  <w:r w:rsidR="00081AA9" w:rsidRPr="000759FB">
                    <w:rPr>
                      <w:rFonts w:ascii="Times New Roman" w:hAnsi="Times New Roman" w:cs="Times New Roman"/>
                    </w:rPr>
                    <w:t>25</w:t>
                  </w:r>
                </w:p>
              </w:tc>
              <w:tc>
                <w:tcPr>
                  <w:tcW w:w="1241" w:type="dxa"/>
                  <w:noWrap/>
                </w:tcPr>
                <w:p w14:paraId="21631CF0" w14:textId="03DDFFEF"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10 </w:t>
                  </w:r>
                  <w:r w:rsidR="00081AA9" w:rsidRPr="000759FB">
                    <w:rPr>
                      <w:rFonts w:ascii="Times New Roman" w:hAnsi="Times New Roman" w:cs="Times New Roman"/>
                    </w:rPr>
                    <w:t>400</w:t>
                  </w:r>
                  <w:r w:rsidRPr="000759FB">
                    <w:rPr>
                      <w:rFonts w:ascii="Times New Roman" w:hAnsi="Times New Roman" w:cs="Times New Roman"/>
                    </w:rPr>
                    <w:t>.</w:t>
                  </w:r>
                  <w:r w:rsidR="00081AA9" w:rsidRPr="000759FB">
                    <w:rPr>
                      <w:rFonts w:ascii="Times New Roman" w:hAnsi="Times New Roman" w:cs="Times New Roman"/>
                    </w:rPr>
                    <w:t>25</w:t>
                  </w:r>
                </w:p>
              </w:tc>
              <w:tc>
                <w:tcPr>
                  <w:tcW w:w="1241" w:type="dxa"/>
                  <w:noWrap/>
                </w:tcPr>
                <w:p w14:paraId="7259EDD0" w14:textId="09AAB7E4"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10 </w:t>
                  </w:r>
                  <w:r w:rsidR="00081AA9" w:rsidRPr="000759FB">
                    <w:rPr>
                      <w:rFonts w:ascii="Times New Roman" w:hAnsi="Times New Roman" w:cs="Times New Roman"/>
                    </w:rPr>
                    <w:t>400</w:t>
                  </w:r>
                  <w:r w:rsidRPr="000759FB">
                    <w:rPr>
                      <w:rFonts w:ascii="Times New Roman" w:hAnsi="Times New Roman" w:cs="Times New Roman"/>
                    </w:rPr>
                    <w:t>.</w:t>
                  </w:r>
                  <w:r w:rsidR="00081AA9" w:rsidRPr="000759FB">
                    <w:rPr>
                      <w:rFonts w:ascii="Times New Roman" w:hAnsi="Times New Roman" w:cs="Times New Roman"/>
                    </w:rPr>
                    <w:t>25</w:t>
                  </w:r>
                </w:p>
              </w:tc>
              <w:tc>
                <w:tcPr>
                  <w:tcW w:w="1379" w:type="dxa"/>
                </w:tcPr>
                <w:p w14:paraId="7F054177" w14:textId="2B009A45"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31 </w:t>
                  </w:r>
                  <w:r w:rsidR="00081AA9" w:rsidRPr="000759FB">
                    <w:rPr>
                      <w:rFonts w:ascii="Times New Roman" w:hAnsi="Times New Roman" w:cs="Times New Roman"/>
                    </w:rPr>
                    <w:t>200</w:t>
                  </w:r>
                  <w:r w:rsidRPr="000759FB">
                    <w:rPr>
                      <w:rFonts w:ascii="Times New Roman" w:hAnsi="Times New Roman" w:cs="Times New Roman"/>
                    </w:rPr>
                    <w:t>.</w:t>
                  </w:r>
                  <w:r w:rsidR="00081AA9" w:rsidRPr="000759FB">
                    <w:rPr>
                      <w:rFonts w:ascii="Times New Roman" w:hAnsi="Times New Roman" w:cs="Times New Roman"/>
                    </w:rPr>
                    <w:t>75</w:t>
                  </w:r>
                </w:p>
              </w:tc>
            </w:tr>
            <w:tr w:rsidR="00B60DC3" w14:paraId="08609802" w14:textId="77777777" w:rsidTr="00BD4D13">
              <w:trPr>
                <w:trHeight w:val="300"/>
              </w:trPr>
              <w:tc>
                <w:tcPr>
                  <w:tcW w:w="2548" w:type="dxa"/>
                </w:tcPr>
                <w:p w14:paraId="22E0EB86"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probācijas dienests</w:t>
                  </w:r>
                </w:p>
              </w:tc>
              <w:tc>
                <w:tcPr>
                  <w:tcW w:w="1241" w:type="dxa"/>
                  <w:noWrap/>
                </w:tcPr>
                <w:p w14:paraId="29B83445" w14:textId="49872B92"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2 177.43</w:t>
                  </w:r>
                </w:p>
              </w:tc>
              <w:tc>
                <w:tcPr>
                  <w:tcW w:w="1241" w:type="dxa"/>
                  <w:noWrap/>
                </w:tcPr>
                <w:p w14:paraId="1ABA0493" w14:textId="1082E194"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2 177.43</w:t>
                  </w:r>
                </w:p>
              </w:tc>
              <w:tc>
                <w:tcPr>
                  <w:tcW w:w="1241" w:type="dxa"/>
                  <w:noWrap/>
                </w:tcPr>
                <w:p w14:paraId="6D4E3625" w14:textId="0CAB92EB"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2 177.43</w:t>
                  </w:r>
                </w:p>
              </w:tc>
              <w:tc>
                <w:tcPr>
                  <w:tcW w:w="1379" w:type="dxa"/>
                </w:tcPr>
                <w:p w14:paraId="6C8012DD" w14:textId="57B95BD2"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6 532.29</w:t>
                  </w:r>
                </w:p>
              </w:tc>
            </w:tr>
            <w:tr w:rsidR="00B60DC3" w14:paraId="3443CDC9" w14:textId="77777777" w:rsidTr="00BD4D13">
              <w:trPr>
                <w:trHeight w:val="300"/>
              </w:trPr>
              <w:tc>
                <w:tcPr>
                  <w:tcW w:w="2548" w:type="dxa"/>
                </w:tcPr>
                <w:p w14:paraId="7CB4319B"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reģionālās attīstības aģentūra</w:t>
                  </w:r>
                </w:p>
              </w:tc>
              <w:tc>
                <w:tcPr>
                  <w:tcW w:w="1241" w:type="dxa"/>
                  <w:noWrap/>
                </w:tcPr>
                <w:p w14:paraId="27DFFFF2" w14:textId="467426F3"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1 622.43</w:t>
                  </w:r>
                </w:p>
              </w:tc>
              <w:tc>
                <w:tcPr>
                  <w:tcW w:w="1241" w:type="dxa"/>
                  <w:noWrap/>
                </w:tcPr>
                <w:p w14:paraId="576AAB79" w14:textId="30F88766"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1 622.43</w:t>
                  </w:r>
                </w:p>
              </w:tc>
              <w:tc>
                <w:tcPr>
                  <w:tcW w:w="1241" w:type="dxa"/>
                  <w:noWrap/>
                </w:tcPr>
                <w:p w14:paraId="32412284" w14:textId="0603AF84"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1 622.43</w:t>
                  </w:r>
                </w:p>
              </w:tc>
              <w:tc>
                <w:tcPr>
                  <w:tcW w:w="1379" w:type="dxa"/>
                </w:tcPr>
                <w:p w14:paraId="07D5E877" w14:textId="5C1B1A80"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4 867.29</w:t>
                  </w:r>
                </w:p>
              </w:tc>
            </w:tr>
            <w:tr w:rsidR="00B60DC3" w14:paraId="49E533F9" w14:textId="77777777" w:rsidTr="00BD4D13">
              <w:trPr>
                <w:trHeight w:val="300"/>
              </w:trPr>
              <w:tc>
                <w:tcPr>
                  <w:tcW w:w="2548" w:type="dxa"/>
                </w:tcPr>
                <w:p w14:paraId="283A6679"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robežsardze</w:t>
                  </w:r>
                </w:p>
              </w:tc>
              <w:tc>
                <w:tcPr>
                  <w:tcW w:w="1241" w:type="dxa"/>
                  <w:noWrap/>
                </w:tcPr>
                <w:p w14:paraId="6379EA40" w14:textId="2B2C4E08"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2 569.60</w:t>
                  </w:r>
                </w:p>
              </w:tc>
              <w:tc>
                <w:tcPr>
                  <w:tcW w:w="1241" w:type="dxa"/>
                  <w:noWrap/>
                </w:tcPr>
                <w:p w14:paraId="571C7F3A" w14:textId="5FE205CE"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2 569.60</w:t>
                  </w:r>
                </w:p>
              </w:tc>
              <w:tc>
                <w:tcPr>
                  <w:tcW w:w="1241" w:type="dxa"/>
                  <w:noWrap/>
                </w:tcPr>
                <w:p w14:paraId="7B49B613" w14:textId="59C1CC7F"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2 569.60</w:t>
                  </w:r>
                </w:p>
              </w:tc>
              <w:tc>
                <w:tcPr>
                  <w:tcW w:w="1379" w:type="dxa"/>
                </w:tcPr>
                <w:p w14:paraId="55DAE738" w14:textId="35BC9CCD"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7 708.80</w:t>
                  </w:r>
                </w:p>
              </w:tc>
            </w:tr>
            <w:tr w:rsidR="00B60DC3" w14:paraId="2D0DA448" w14:textId="77777777" w:rsidTr="0090290C">
              <w:trPr>
                <w:trHeight w:val="375"/>
              </w:trPr>
              <w:tc>
                <w:tcPr>
                  <w:tcW w:w="2548" w:type="dxa"/>
                </w:tcPr>
                <w:p w14:paraId="7907AF1F"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sabiedrība ar ierobežotu atbildību "Latvijas Vides, ģeoloģijas un meteoroloģijas centrs"</w:t>
                  </w:r>
                </w:p>
              </w:tc>
              <w:tc>
                <w:tcPr>
                  <w:tcW w:w="1241" w:type="dxa"/>
                  <w:noWrap/>
                </w:tcPr>
                <w:p w14:paraId="36D62608" w14:textId="5ACD00D2"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w:t>
                  </w:r>
                  <w:r w:rsidR="005A7F94" w:rsidRPr="000759FB">
                    <w:rPr>
                      <w:rFonts w:ascii="Times New Roman" w:hAnsi="Times New Roman" w:cs="Times New Roman"/>
                    </w:rPr>
                    <w:t>8</w:t>
                  </w:r>
                  <w:r w:rsidRPr="000759FB">
                    <w:rPr>
                      <w:rFonts w:ascii="Times New Roman" w:hAnsi="Times New Roman" w:cs="Times New Roman"/>
                    </w:rPr>
                    <w:t> </w:t>
                  </w:r>
                  <w:r w:rsidR="005A7F94" w:rsidRPr="000759FB">
                    <w:rPr>
                      <w:rFonts w:ascii="Times New Roman" w:hAnsi="Times New Roman" w:cs="Times New Roman"/>
                    </w:rPr>
                    <w:t>357</w:t>
                  </w:r>
                  <w:r w:rsidRPr="000759FB">
                    <w:rPr>
                      <w:rFonts w:ascii="Times New Roman" w:hAnsi="Times New Roman" w:cs="Times New Roman"/>
                    </w:rPr>
                    <w:t>.</w:t>
                  </w:r>
                  <w:r w:rsidR="005A7F94" w:rsidRPr="000759FB">
                    <w:rPr>
                      <w:rFonts w:ascii="Times New Roman" w:hAnsi="Times New Roman" w:cs="Times New Roman"/>
                    </w:rPr>
                    <w:t>12</w:t>
                  </w:r>
                </w:p>
              </w:tc>
              <w:tc>
                <w:tcPr>
                  <w:tcW w:w="1241" w:type="dxa"/>
                  <w:noWrap/>
                </w:tcPr>
                <w:p w14:paraId="507DDECA" w14:textId="611AC308"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w:t>
                  </w:r>
                  <w:r w:rsidR="005A7F94" w:rsidRPr="000759FB">
                    <w:rPr>
                      <w:rFonts w:ascii="Times New Roman" w:hAnsi="Times New Roman" w:cs="Times New Roman"/>
                    </w:rPr>
                    <w:t>8</w:t>
                  </w:r>
                  <w:r w:rsidRPr="000759FB">
                    <w:rPr>
                      <w:rFonts w:ascii="Times New Roman" w:hAnsi="Times New Roman" w:cs="Times New Roman"/>
                    </w:rPr>
                    <w:t xml:space="preserve"> </w:t>
                  </w:r>
                  <w:r w:rsidR="005A7F94" w:rsidRPr="000759FB">
                    <w:rPr>
                      <w:rFonts w:ascii="Times New Roman" w:hAnsi="Times New Roman" w:cs="Times New Roman"/>
                    </w:rPr>
                    <w:t>357</w:t>
                  </w:r>
                  <w:r w:rsidRPr="000759FB">
                    <w:rPr>
                      <w:rFonts w:ascii="Times New Roman" w:hAnsi="Times New Roman" w:cs="Times New Roman"/>
                    </w:rPr>
                    <w:t>.</w:t>
                  </w:r>
                  <w:r w:rsidR="005A7F94" w:rsidRPr="000759FB">
                    <w:rPr>
                      <w:rFonts w:ascii="Times New Roman" w:hAnsi="Times New Roman" w:cs="Times New Roman"/>
                    </w:rPr>
                    <w:t>12</w:t>
                  </w:r>
                </w:p>
              </w:tc>
              <w:tc>
                <w:tcPr>
                  <w:tcW w:w="1241" w:type="dxa"/>
                  <w:noWrap/>
                </w:tcPr>
                <w:p w14:paraId="07D8DC14" w14:textId="1E28D765"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w:t>
                  </w:r>
                  <w:r w:rsidR="005A7F94" w:rsidRPr="000759FB">
                    <w:rPr>
                      <w:rFonts w:ascii="Times New Roman" w:hAnsi="Times New Roman" w:cs="Times New Roman"/>
                    </w:rPr>
                    <w:t>8</w:t>
                  </w:r>
                  <w:r w:rsidRPr="000759FB">
                    <w:rPr>
                      <w:rFonts w:ascii="Times New Roman" w:hAnsi="Times New Roman" w:cs="Times New Roman"/>
                    </w:rPr>
                    <w:t xml:space="preserve"> </w:t>
                  </w:r>
                  <w:r w:rsidR="005A7F94" w:rsidRPr="000759FB">
                    <w:rPr>
                      <w:rFonts w:ascii="Times New Roman" w:hAnsi="Times New Roman" w:cs="Times New Roman"/>
                    </w:rPr>
                    <w:t>357</w:t>
                  </w:r>
                  <w:r w:rsidRPr="000759FB">
                    <w:rPr>
                      <w:rFonts w:ascii="Times New Roman" w:hAnsi="Times New Roman" w:cs="Times New Roman"/>
                    </w:rPr>
                    <w:t>.</w:t>
                  </w:r>
                  <w:r w:rsidR="005A7F94" w:rsidRPr="000759FB">
                    <w:rPr>
                      <w:rFonts w:ascii="Times New Roman" w:hAnsi="Times New Roman" w:cs="Times New Roman"/>
                    </w:rPr>
                    <w:t>12</w:t>
                  </w:r>
                </w:p>
              </w:tc>
              <w:tc>
                <w:tcPr>
                  <w:tcW w:w="1379" w:type="dxa"/>
                </w:tcPr>
                <w:p w14:paraId="257FA5F0" w14:textId="074D98C9"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w:t>
                  </w:r>
                  <w:r w:rsidR="005A7F94" w:rsidRPr="000759FB">
                    <w:rPr>
                      <w:rFonts w:ascii="Times New Roman" w:hAnsi="Times New Roman" w:cs="Times New Roman"/>
                    </w:rPr>
                    <w:t>5</w:t>
                  </w:r>
                  <w:r w:rsidRPr="000759FB">
                    <w:rPr>
                      <w:rFonts w:ascii="Times New Roman" w:hAnsi="Times New Roman" w:cs="Times New Roman"/>
                    </w:rPr>
                    <w:t> </w:t>
                  </w:r>
                  <w:r w:rsidR="005A7F94" w:rsidRPr="000759FB">
                    <w:rPr>
                      <w:rFonts w:ascii="Times New Roman" w:hAnsi="Times New Roman" w:cs="Times New Roman"/>
                    </w:rPr>
                    <w:t>071</w:t>
                  </w:r>
                  <w:r w:rsidRPr="000759FB">
                    <w:rPr>
                      <w:rFonts w:ascii="Times New Roman" w:hAnsi="Times New Roman" w:cs="Times New Roman"/>
                    </w:rPr>
                    <w:t>.</w:t>
                  </w:r>
                  <w:r w:rsidR="005A7F94" w:rsidRPr="000759FB">
                    <w:rPr>
                      <w:rFonts w:ascii="Times New Roman" w:hAnsi="Times New Roman" w:cs="Times New Roman"/>
                    </w:rPr>
                    <w:t>36</w:t>
                  </w:r>
                </w:p>
              </w:tc>
            </w:tr>
            <w:tr w:rsidR="00B60DC3" w14:paraId="4245AD9C" w14:textId="77777777" w:rsidTr="00CF28E1">
              <w:trPr>
                <w:trHeight w:val="300"/>
              </w:trPr>
              <w:tc>
                <w:tcPr>
                  <w:tcW w:w="2548" w:type="dxa"/>
                </w:tcPr>
                <w:p w14:paraId="7F642B8E"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sabiedrība ar ierobežotu atbildību „Autotransporta direkcija”</w:t>
                  </w:r>
                </w:p>
              </w:tc>
              <w:tc>
                <w:tcPr>
                  <w:tcW w:w="1241" w:type="dxa"/>
                  <w:shd w:val="clear" w:color="auto" w:fill="FFFFFF" w:themeFill="background1"/>
                  <w:noWrap/>
                </w:tcPr>
                <w:p w14:paraId="40E7D8C7" w14:textId="35E06530"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2 </w:t>
                  </w:r>
                  <w:r w:rsidR="00AF7B6B" w:rsidRPr="000759FB">
                    <w:rPr>
                      <w:rFonts w:ascii="Times New Roman" w:hAnsi="Times New Roman" w:cs="Times New Roman"/>
                    </w:rPr>
                    <w:t>391</w:t>
                  </w:r>
                  <w:r w:rsidRPr="000759FB">
                    <w:rPr>
                      <w:rFonts w:ascii="Times New Roman" w:hAnsi="Times New Roman" w:cs="Times New Roman"/>
                    </w:rPr>
                    <w:t>.</w:t>
                  </w:r>
                  <w:r w:rsidR="00AF7B6B" w:rsidRPr="000759FB">
                    <w:rPr>
                      <w:rFonts w:ascii="Times New Roman" w:hAnsi="Times New Roman" w:cs="Times New Roman"/>
                    </w:rPr>
                    <w:t>01</w:t>
                  </w:r>
                </w:p>
              </w:tc>
              <w:tc>
                <w:tcPr>
                  <w:tcW w:w="1241" w:type="dxa"/>
                  <w:shd w:val="clear" w:color="auto" w:fill="FFFFFF" w:themeFill="background1"/>
                  <w:noWrap/>
                </w:tcPr>
                <w:p w14:paraId="19741D3E" w14:textId="673A24B0" w:rsidR="001156C0" w:rsidRPr="00CF28E1" w:rsidRDefault="001E48CF" w:rsidP="009F1B42">
                  <w:pPr>
                    <w:framePr w:hSpace="180" w:wrap="around" w:vAnchor="text" w:hAnchor="margin" w:xAlign="center" w:y="1146"/>
                    <w:suppressOverlap/>
                    <w:rPr>
                      <w:rFonts w:ascii="Times New Roman" w:hAnsi="Times New Roman" w:cs="Times New Roman"/>
                    </w:rPr>
                  </w:pPr>
                  <w:r w:rsidRPr="00CF28E1">
                    <w:rPr>
                      <w:rFonts w:ascii="Times New Roman" w:hAnsi="Times New Roman" w:cs="Times New Roman"/>
                    </w:rPr>
                    <w:t xml:space="preserve">2 </w:t>
                  </w:r>
                  <w:r w:rsidR="00D9066D" w:rsidRPr="00CF28E1">
                    <w:rPr>
                      <w:rFonts w:ascii="Times New Roman" w:hAnsi="Times New Roman" w:cs="Times New Roman"/>
                    </w:rPr>
                    <w:t>630</w:t>
                  </w:r>
                  <w:r w:rsidRPr="00CF28E1">
                    <w:rPr>
                      <w:rFonts w:ascii="Times New Roman" w:hAnsi="Times New Roman" w:cs="Times New Roman"/>
                    </w:rPr>
                    <w:t>.</w:t>
                  </w:r>
                  <w:r w:rsidR="00D9066D" w:rsidRPr="00CF28E1">
                    <w:rPr>
                      <w:rFonts w:ascii="Times New Roman" w:hAnsi="Times New Roman" w:cs="Times New Roman"/>
                    </w:rPr>
                    <w:t>11</w:t>
                  </w:r>
                  <w:r w:rsidR="002819E5" w:rsidRPr="00CF28E1">
                    <w:rPr>
                      <w:rStyle w:val="FootnoteReference"/>
                      <w:rFonts w:ascii="Times New Roman" w:hAnsi="Times New Roman" w:cs="Times New Roman"/>
                    </w:rPr>
                    <w:footnoteReference w:id="11"/>
                  </w:r>
                </w:p>
                <w:p w14:paraId="375DA104" w14:textId="77777777" w:rsidR="0049545D" w:rsidRPr="00CF28E1" w:rsidRDefault="0049545D" w:rsidP="009F1B42">
                  <w:pPr>
                    <w:framePr w:hSpace="180" w:wrap="around" w:vAnchor="text" w:hAnchor="margin" w:xAlign="center" w:y="1146"/>
                    <w:suppressOverlap/>
                    <w:rPr>
                      <w:rFonts w:ascii="Times New Roman" w:hAnsi="Times New Roman" w:cs="Times New Roman"/>
                    </w:rPr>
                  </w:pPr>
                </w:p>
              </w:tc>
              <w:tc>
                <w:tcPr>
                  <w:tcW w:w="1241" w:type="dxa"/>
                  <w:shd w:val="clear" w:color="auto" w:fill="FFFFFF" w:themeFill="background1"/>
                  <w:noWrap/>
                </w:tcPr>
                <w:p w14:paraId="169289ED" w14:textId="307F503A" w:rsidR="001156C0" w:rsidRPr="00CF28E1" w:rsidRDefault="001E48CF" w:rsidP="009F1B42">
                  <w:pPr>
                    <w:framePr w:hSpace="180" w:wrap="around" w:vAnchor="text" w:hAnchor="margin" w:xAlign="center" w:y="1146"/>
                    <w:suppressOverlap/>
                    <w:rPr>
                      <w:rFonts w:ascii="Times New Roman" w:hAnsi="Times New Roman" w:cs="Times New Roman"/>
                    </w:rPr>
                  </w:pPr>
                  <w:r w:rsidRPr="00CF28E1">
                    <w:rPr>
                      <w:rFonts w:ascii="Times New Roman" w:hAnsi="Times New Roman" w:cs="Times New Roman"/>
                    </w:rPr>
                    <w:t xml:space="preserve">2 </w:t>
                  </w:r>
                  <w:r w:rsidR="00D9066D" w:rsidRPr="00CF28E1">
                    <w:rPr>
                      <w:rFonts w:ascii="Times New Roman" w:hAnsi="Times New Roman" w:cs="Times New Roman"/>
                    </w:rPr>
                    <w:t>749</w:t>
                  </w:r>
                  <w:r w:rsidRPr="00CF28E1">
                    <w:rPr>
                      <w:rFonts w:ascii="Times New Roman" w:hAnsi="Times New Roman" w:cs="Times New Roman"/>
                    </w:rPr>
                    <w:t>.</w:t>
                  </w:r>
                  <w:r w:rsidR="00D9066D" w:rsidRPr="00CF28E1">
                    <w:rPr>
                      <w:rFonts w:ascii="Times New Roman" w:hAnsi="Times New Roman" w:cs="Times New Roman"/>
                    </w:rPr>
                    <w:t>66</w:t>
                  </w:r>
                  <w:r w:rsidR="002819E5" w:rsidRPr="00CF28E1">
                    <w:rPr>
                      <w:rFonts w:ascii="Times New Roman" w:hAnsi="Times New Roman" w:cs="Times New Roman"/>
                      <w:vertAlign w:val="superscript"/>
                    </w:rPr>
                    <w:t>11</w:t>
                  </w:r>
                </w:p>
              </w:tc>
              <w:tc>
                <w:tcPr>
                  <w:tcW w:w="1379" w:type="dxa"/>
                  <w:shd w:val="clear" w:color="auto" w:fill="FFFFFF" w:themeFill="background1"/>
                </w:tcPr>
                <w:p w14:paraId="0EC1F7A2" w14:textId="0178ECE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w:t>
                  </w:r>
                  <w:r w:rsidR="00D9066D" w:rsidRPr="000759FB">
                    <w:rPr>
                      <w:rFonts w:ascii="Times New Roman" w:hAnsi="Times New Roman" w:cs="Times New Roman"/>
                    </w:rPr>
                    <w:t>770</w:t>
                  </w:r>
                  <w:r w:rsidRPr="000759FB">
                    <w:rPr>
                      <w:rFonts w:ascii="Times New Roman" w:hAnsi="Times New Roman" w:cs="Times New Roman"/>
                    </w:rPr>
                    <w:t>.</w:t>
                  </w:r>
                  <w:r w:rsidR="00D9066D" w:rsidRPr="000759FB">
                    <w:rPr>
                      <w:rFonts w:ascii="Times New Roman" w:hAnsi="Times New Roman" w:cs="Times New Roman"/>
                    </w:rPr>
                    <w:t>78</w:t>
                  </w:r>
                </w:p>
              </w:tc>
            </w:tr>
            <w:tr w:rsidR="00B60DC3" w14:paraId="6740AD8A" w14:textId="77777777" w:rsidTr="00BD4D13">
              <w:trPr>
                <w:trHeight w:val="300"/>
              </w:trPr>
              <w:tc>
                <w:tcPr>
                  <w:tcW w:w="2548" w:type="dxa"/>
                </w:tcPr>
                <w:p w14:paraId="06221683"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sociālās apdrošināšanas aģentūra</w:t>
                  </w:r>
                </w:p>
              </w:tc>
              <w:tc>
                <w:tcPr>
                  <w:tcW w:w="1241" w:type="dxa"/>
                  <w:noWrap/>
                </w:tcPr>
                <w:p w14:paraId="64C65516" w14:textId="0DF0C930"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176 597.00</w:t>
                  </w:r>
                </w:p>
              </w:tc>
              <w:tc>
                <w:tcPr>
                  <w:tcW w:w="1241" w:type="dxa"/>
                  <w:noWrap/>
                </w:tcPr>
                <w:p w14:paraId="27BB215C" w14:textId="2749FD86"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176 597.00</w:t>
                  </w:r>
                </w:p>
              </w:tc>
              <w:tc>
                <w:tcPr>
                  <w:tcW w:w="1241" w:type="dxa"/>
                  <w:noWrap/>
                </w:tcPr>
                <w:p w14:paraId="50FB7D45" w14:textId="56DDD1E5"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176 597.00</w:t>
                  </w:r>
                </w:p>
              </w:tc>
              <w:tc>
                <w:tcPr>
                  <w:tcW w:w="1379" w:type="dxa"/>
                </w:tcPr>
                <w:p w14:paraId="5B019868" w14:textId="7B3ED42F"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529 791.00</w:t>
                  </w:r>
                </w:p>
              </w:tc>
            </w:tr>
            <w:tr w:rsidR="00B60DC3" w14:paraId="0E5CA2B8" w14:textId="77777777" w:rsidTr="00BD4D13">
              <w:trPr>
                <w:trHeight w:val="250"/>
              </w:trPr>
              <w:tc>
                <w:tcPr>
                  <w:tcW w:w="2548" w:type="dxa"/>
                  <w:hideMark/>
                </w:tcPr>
                <w:p w14:paraId="374E6638"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ugunsdzēsības un glābšanas dienests</w:t>
                  </w:r>
                </w:p>
              </w:tc>
              <w:tc>
                <w:tcPr>
                  <w:tcW w:w="1241" w:type="dxa"/>
                  <w:noWrap/>
                  <w:hideMark/>
                </w:tcPr>
                <w:p w14:paraId="55B43913" w14:textId="547EBEC1"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 </w:t>
                  </w:r>
                  <w:r w:rsidR="00D9066D" w:rsidRPr="000759FB">
                    <w:rPr>
                      <w:rFonts w:ascii="Times New Roman" w:hAnsi="Times New Roman" w:cs="Times New Roman"/>
                    </w:rPr>
                    <w:t>251</w:t>
                  </w:r>
                  <w:r w:rsidRPr="000759FB">
                    <w:rPr>
                      <w:rFonts w:ascii="Times New Roman" w:hAnsi="Times New Roman" w:cs="Times New Roman"/>
                    </w:rPr>
                    <w:t>.</w:t>
                  </w:r>
                  <w:r w:rsidR="00D9066D" w:rsidRPr="000759FB">
                    <w:rPr>
                      <w:rFonts w:ascii="Times New Roman" w:hAnsi="Times New Roman" w:cs="Times New Roman"/>
                    </w:rPr>
                    <w:t>49</w:t>
                  </w:r>
                </w:p>
              </w:tc>
              <w:tc>
                <w:tcPr>
                  <w:tcW w:w="1241" w:type="dxa"/>
                  <w:noWrap/>
                  <w:hideMark/>
                </w:tcPr>
                <w:p w14:paraId="7DFE79B8" w14:textId="46A6C909"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 </w:t>
                  </w:r>
                  <w:r w:rsidR="00D9066D" w:rsidRPr="000759FB">
                    <w:rPr>
                      <w:rFonts w:ascii="Times New Roman" w:hAnsi="Times New Roman" w:cs="Times New Roman"/>
                    </w:rPr>
                    <w:t>251</w:t>
                  </w:r>
                  <w:r w:rsidRPr="000759FB">
                    <w:rPr>
                      <w:rFonts w:ascii="Times New Roman" w:hAnsi="Times New Roman" w:cs="Times New Roman"/>
                    </w:rPr>
                    <w:t>.</w:t>
                  </w:r>
                  <w:r w:rsidR="00D9066D" w:rsidRPr="000759FB">
                    <w:rPr>
                      <w:rFonts w:ascii="Times New Roman" w:hAnsi="Times New Roman" w:cs="Times New Roman"/>
                    </w:rPr>
                    <w:t>49</w:t>
                  </w:r>
                </w:p>
              </w:tc>
              <w:tc>
                <w:tcPr>
                  <w:tcW w:w="1241" w:type="dxa"/>
                  <w:noWrap/>
                  <w:hideMark/>
                </w:tcPr>
                <w:p w14:paraId="269096A9" w14:textId="1ABDA840"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 </w:t>
                  </w:r>
                  <w:r w:rsidR="00D9066D" w:rsidRPr="000759FB">
                    <w:rPr>
                      <w:rFonts w:ascii="Times New Roman" w:hAnsi="Times New Roman" w:cs="Times New Roman"/>
                    </w:rPr>
                    <w:t>251</w:t>
                  </w:r>
                  <w:r w:rsidRPr="000759FB">
                    <w:rPr>
                      <w:rFonts w:ascii="Times New Roman" w:hAnsi="Times New Roman" w:cs="Times New Roman"/>
                    </w:rPr>
                    <w:t>.</w:t>
                  </w:r>
                  <w:r w:rsidR="00D9066D" w:rsidRPr="000759FB">
                    <w:rPr>
                      <w:rFonts w:ascii="Times New Roman" w:hAnsi="Times New Roman" w:cs="Times New Roman"/>
                    </w:rPr>
                    <w:t>49</w:t>
                  </w:r>
                </w:p>
              </w:tc>
              <w:tc>
                <w:tcPr>
                  <w:tcW w:w="1379" w:type="dxa"/>
                </w:tcPr>
                <w:p w14:paraId="13F08CF7" w14:textId="60BB98C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3 </w:t>
                  </w:r>
                  <w:r w:rsidR="00D9066D" w:rsidRPr="000759FB">
                    <w:rPr>
                      <w:rFonts w:ascii="Times New Roman" w:hAnsi="Times New Roman" w:cs="Times New Roman"/>
                    </w:rPr>
                    <w:t>754</w:t>
                  </w:r>
                  <w:r w:rsidRPr="000759FB">
                    <w:rPr>
                      <w:rFonts w:ascii="Times New Roman" w:hAnsi="Times New Roman" w:cs="Times New Roman"/>
                    </w:rPr>
                    <w:t>.</w:t>
                  </w:r>
                  <w:r w:rsidR="00D9066D" w:rsidRPr="000759FB">
                    <w:rPr>
                      <w:rFonts w:ascii="Times New Roman" w:hAnsi="Times New Roman" w:cs="Times New Roman"/>
                    </w:rPr>
                    <w:t>47</w:t>
                  </w:r>
                </w:p>
              </w:tc>
            </w:tr>
            <w:tr w:rsidR="00B60DC3" w14:paraId="7512223A" w14:textId="77777777" w:rsidTr="0090290C">
              <w:trPr>
                <w:trHeight w:val="375"/>
              </w:trPr>
              <w:tc>
                <w:tcPr>
                  <w:tcW w:w="2548" w:type="dxa"/>
                </w:tcPr>
                <w:p w14:paraId="12DB2F29"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zemes dienests</w:t>
                  </w:r>
                </w:p>
              </w:tc>
              <w:tc>
                <w:tcPr>
                  <w:tcW w:w="1241" w:type="dxa"/>
                  <w:noWrap/>
                </w:tcPr>
                <w:p w14:paraId="7DACE1DA"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2 135.00</w:t>
                  </w:r>
                </w:p>
              </w:tc>
              <w:tc>
                <w:tcPr>
                  <w:tcW w:w="1241" w:type="dxa"/>
                  <w:noWrap/>
                </w:tcPr>
                <w:p w14:paraId="6C615D9B" w14:textId="77777777" w:rsidR="0049545D" w:rsidRPr="000759FB" w:rsidRDefault="001E48CF" w:rsidP="009F1B42">
                  <w:pPr>
                    <w:framePr w:hSpace="180" w:wrap="around" w:vAnchor="text" w:hAnchor="margin" w:xAlign="center" w:y="1146"/>
                    <w:suppressOverlap/>
                  </w:pPr>
                  <w:r w:rsidRPr="000759FB">
                    <w:rPr>
                      <w:rFonts w:ascii="Times New Roman" w:hAnsi="Times New Roman" w:cs="Times New Roman"/>
                    </w:rPr>
                    <w:t>2 135.00</w:t>
                  </w:r>
                </w:p>
              </w:tc>
              <w:tc>
                <w:tcPr>
                  <w:tcW w:w="1241" w:type="dxa"/>
                  <w:noWrap/>
                </w:tcPr>
                <w:p w14:paraId="6E50F56C" w14:textId="77777777" w:rsidR="0049545D" w:rsidRPr="000759FB" w:rsidRDefault="001E48CF" w:rsidP="009F1B42">
                  <w:pPr>
                    <w:framePr w:hSpace="180" w:wrap="around" w:vAnchor="text" w:hAnchor="margin" w:xAlign="center" w:y="1146"/>
                    <w:suppressOverlap/>
                  </w:pPr>
                  <w:r w:rsidRPr="000759FB">
                    <w:rPr>
                      <w:rFonts w:ascii="Times New Roman" w:hAnsi="Times New Roman" w:cs="Times New Roman"/>
                    </w:rPr>
                    <w:t>2 135.00</w:t>
                  </w:r>
                </w:p>
              </w:tc>
              <w:tc>
                <w:tcPr>
                  <w:tcW w:w="1379" w:type="dxa"/>
                </w:tcPr>
                <w:p w14:paraId="32E422A7"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6 405.00</w:t>
                  </w:r>
                </w:p>
              </w:tc>
            </w:tr>
            <w:tr w:rsidR="00B60DC3" w14:paraId="2EACF2A4" w14:textId="77777777" w:rsidTr="00BD4D13">
              <w:trPr>
                <w:trHeight w:val="300"/>
              </w:trPr>
              <w:tc>
                <w:tcPr>
                  <w:tcW w:w="2548" w:type="dxa"/>
                </w:tcPr>
                <w:p w14:paraId="53B808CD" w14:textId="77777777" w:rsidR="0049545D" w:rsidRPr="000759FB" w:rsidRDefault="001E48CF" w:rsidP="009F1B42">
                  <w:pPr>
                    <w:framePr w:hSpace="180" w:wrap="around" w:vAnchor="text" w:hAnchor="margin" w:xAlign="center" w:y="1146"/>
                    <w:suppressOverlap/>
                    <w:rPr>
                      <w:rFonts w:ascii="Times New Roman" w:eastAsia="Times New Roman" w:hAnsi="Times New Roman" w:cs="Times New Roman"/>
                    </w:rPr>
                  </w:pPr>
                  <w:r w:rsidRPr="000759FB">
                    <w:rPr>
                      <w:rFonts w:ascii="Times New Roman" w:hAnsi="Times New Roman" w:cs="Times New Roman"/>
                    </w:rPr>
                    <w:t>Veselības un darbspēju ekspertīzes ārstu valsts komisija</w:t>
                  </w:r>
                </w:p>
              </w:tc>
              <w:tc>
                <w:tcPr>
                  <w:tcW w:w="1241" w:type="dxa"/>
                  <w:noWrap/>
                </w:tcPr>
                <w:p w14:paraId="56367285"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4 360.00</w:t>
                  </w:r>
                </w:p>
              </w:tc>
              <w:tc>
                <w:tcPr>
                  <w:tcW w:w="1241" w:type="dxa"/>
                  <w:noWrap/>
                </w:tcPr>
                <w:p w14:paraId="01D42E30" w14:textId="77777777" w:rsidR="0049545D" w:rsidRPr="000759FB" w:rsidRDefault="001E48CF" w:rsidP="009F1B42">
                  <w:pPr>
                    <w:framePr w:hSpace="180" w:wrap="around" w:vAnchor="text" w:hAnchor="margin" w:xAlign="center" w:y="1146"/>
                    <w:suppressOverlap/>
                  </w:pPr>
                  <w:r w:rsidRPr="000759FB">
                    <w:rPr>
                      <w:rFonts w:ascii="Times New Roman" w:hAnsi="Times New Roman" w:cs="Times New Roman"/>
                    </w:rPr>
                    <w:t>4 360.00</w:t>
                  </w:r>
                </w:p>
              </w:tc>
              <w:tc>
                <w:tcPr>
                  <w:tcW w:w="1241" w:type="dxa"/>
                  <w:noWrap/>
                </w:tcPr>
                <w:p w14:paraId="43FCA10F" w14:textId="77777777" w:rsidR="0049545D" w:rsidRPr="000759FB" w:rsidRDefault="001E48CF" w:rsidP="009F1B42">
                  <w:pPr>
                    <w:framePr w:hSpace="180" w:wrap="around" w:vAnchor="text" w:hAnchor="margin" w:xAlign="center" w:y="1146"/>
                    <w:suppressOverlap/>
                  </w:pPr>
                  <w:r w:rsidRPr="000759FB">
                    <w:rPr>
                      <w:rFonts w:ascii="Times New Roman" w:hAnsi="Times New Roman" w:cs="Times New Roman"/>
                    </w:rPr>
                    <w:t>4 360.00</w:t>
                  </w:r>
                </w:p>
              </w:tc>
              <w:tc>
                <w:tcPr>
                  <w:tcW w:w="1379" w:type="dxa"/>
                </w:tcPr>
                <w:p w14:paraId="4DBB8A14" w14:textId="77777777" w:rsidR="0049545D"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13 080.00</w:t>
                  </w:r>
                </w:p>
              </w:tc>
            </w:tr>
            <w:tr w:rsidR="00B60DC3" w14:paraId="307A46E7" w14:textId="77777777" w:rsidTr="00BD4D13">
              <w:trPr>
                <w:trHeight w:val="300"/>
              </w:trPr>
              <w:tc>
                <w:tcPr>
                  <w:tcW w:w="2548" w:type="dxa"/>
                </w:tcPr>
                <w:p w14:paraId="7D12A5EA" w14:textId="1476BD5D"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Zāļu valsts aģentūra</w:t>
                  </w:r>
                </w:p>
              </w:tc>
              <w:tc>
                <w:tcPr>
                  <w:tcW w:w="1241" w:type="dxa"/>
                  <w:noWrap/>
                </w:tcPr>
                <w:p w14:paraId="4F73F6D2" w14:textId="5776A658"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34 484.12</w:t>
                  </w:r>
                </w:p>
              </w:tc>
              <w:tc>
                <w:tcPr>
                  <w:tcW w:w="1241" w:type="dxa"/>
                  <w:noWrap/>
                </w:tcPr>
                <w:p w14:paraId="2ED0B706" w14:textId="06ADC464"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34 484.12</w:t>
                  </w:r>
                </w:p>
              </w:tc>
              <w:tc>
                <w:tcPr>
                  <w:tcW w:w="1241" w:type="dxa"/>
                  <w:noWrap/>
                </w:tcPr>
                <w:p w14:paraId="180A27C4" w14:textId="2BED44CD"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34 484.12</w:t>
                  </w:r>
                </w:p>
              </w:tc>
              <w:tc>
                <w:tcPr>
                  <w:tcW w:w="1379" w:type="dxa"/>
                </w:tcPr>
                <w:p w14:paraId="58A441B9" w14:textId="105CE20F"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103 452.36</w:t>
                  </w:r>
                </w:p>
              </w:tc>
            </w:tr>
            <w:tr w:rsidR="00B60DC3" w14:paraId="37C20D4A" w14:textId="77777777" w:rsidTr="00BD4D13">
              <w:trPr>
                <w:trHeight w:val="300"/>
              </w:trPr>
              <w:tc>
                <w:tcPr>
                  <w:tcW w:w="2548" w:type="dxa"/>
                </w:tcPr>
                <w:p w14:paraId="5C7B7913" w14:textId="23F5B384"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Zemkopības ministrija</w:t>
                  </w:r>
                </w:p>
              </w:tc>
              <w:tc>
                <w:tcPr>
                  <w:tcW w:w="1241" w:type="dxa"/>
                  <w:noWrap/>
                </w:tcPr>
                <w:p w14:paraId="07E0BC5A" w14:textId="23F48581"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723.00</w:t>
                  </w:r>
                </w:p>
              </w:tc>
              <w:tc>
                <w:tcPr>
                  <w:tcW w:w="1241" w:type="dxa"/>
                  <w:noWrap/>
                </w:tcPr>
                <w:p w14:paraId="53A67221" w14:textId="76B26254"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723.00</w:t>
                  </w:r>
                </w:p>
              </w:tc>
              <w:tc>
                <w:tcPr>
                  <w:tcW w:w="1241" w:type="dxa"/>
                  <w:noWrap/>
                </w:tcPr>
                <w:p w14:paraId="337546FD" w14:textId="347320C2"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723.00</w:t>
                  </w:r>
                </w:p>
              </w:tc>
              <w:tc>
                <w:tcPr>
                  <w:tcW w:w="1379" w:type="dxa"/>
                </w:tcPr>
                <w:p w14:paraId="35311A13" w14:textId="3FBC9036"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2 169.00</w:t>
                  </w:r>
                </w:p>
              </w:tc>
            </w:tr>
            <w:tr w:rsidR="00B60DC3" w14:paraId="3EF8E39A" w14:textId="77777777" w:rsidTr="00BD4D13">
              <w:trPr>
                <w:trHeight w:val="300"/>
              </w:trPr>
              <w:tc>
                <w:tcPr>
                  <w:tcW w:w="2548" w:type="dxa"/>
                </w:tcPr>
                <w:p w14:paraId="7C07459E" w14:textId="5CED3040" w:rsidR="00103646"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Lauku atbalsta dienests</w:t>
                  </w:r>
                </w:p>
              </w:tc>
              <w:tc>
                <w:tcPr>
                  <w:tcW w:w="1241" w:type="dxa"/>
                  <w:noWrap/>
                </w:tcPr>
                <w:p w14:paraId="3E06C20C" w14:textId="4EBBEBDB" w:rsidR="00103646"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1320.00</w:t>
                  </w:r>
                </w:p>
              </w:tc>
              <w:tc>
                <w:tcPr>
                  <w:tcW w:w="1241" w:type="dxa"/>
                  <w:noWrap/>
                </w:tcPr>
                <w:p w14:paraId="244F25BF" w14:textId="3FF483FE" w:rsidR="00103646"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1320.00</w:t>
                  </w:r>
                </w:p>
              </w:tc>
              <w:tc>
                <w:tcPr>
                  <w:tcW w:w="1241" w:type="dxa"/>
                  <w:noWrap/>
                </w:tcPr>
                <w:p w14:paraId="0B67CCA2" w14:textId="5E054249" w:rsidR="00103646"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1320.00</w:t>
                  </w:r>
                </w:p>
              </w:tc>
              <w:tc>
                <w:tcPr>
                  <w:tcW w:w="1379" w:type="dxa"/>
                </w:tcPr>
                <w:p w14:paraId="282217D4" w14:textId="065C05E1" w:rsidR="00103646"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3 960.00</w:t>
                  </w:r>
                </w:p>
              </w:tc>
            </w:tr>
            <w:tr w:rsidR="00B60DC3" w14:paraId="0D150954" w14:textId="77777777" w:rsidTr="00BD4D13">
              <w:trPr>
                <w:trHeight w:val="300"/>
              </w:trPr>
              <w:tc>
                <w:tcPr>
                  <w:tcW w:w="2548" w:type="dxa"/>
                </w:tcPr>
                <w:p w14:paraId="3BE53B18" w14:textId="77777777" w:rsidR="00550935"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Vides aizsardzības un reģionālās attīstības ministrija</w:t>
                  </w:r>
                </w:p>
              </w:tc>
              <w:tc>
                <w:tcPr>
                  <w:tcW w:w="1241" w:type="dxa"/>
                  <w:noWrap/>
                </w:tcPr>
                <w:p w14:paraId="6418E66D" w14:textId="0BB55770" w:rsidR="00550935" w:rsidRPr="000759FB" w:rsidRDefault="001E48CF" w:rsidP="009F1B42">
                  <w:pPr>
                    <w:framePr w:hSpace="180" w:wrap="around" w:vAnchor="text" w:hAnchor="margin" w:xAlign="center" w:y="1146"/>
                    <w:suppressOverlap/>
                  </w:pPr>
                  <w:r w:rsidRPr="000759FB">
                    <w:rPr>
                      <w:rFonts w:ascii="Times New Roman" w:hAnsi="Times New Roman" w:cs="Times New Roman"/>
                    </w:rPr>
                    <w:t>460.00</w:t>
                  </w:r>
                </w:p>
              </w:tc>
              <w:tc>
                <w:tcPr>
                  <w:tcW w:w="1241" w:type="dxa"/>
                  <w:noWrap/>
                </w:tcPr>
                <w:p w14:paraId="2A4CD437" w14:textId="3BC89638" w:rsidR="00550935" w:rsidRPr="000759FB" w:rsidRDefault="001E48CF" w:rsidP="009F1B42">
                  <w:pPr>
                    <w:framePr w:hSpace="180" w:wrap="around" w:vAnchor="text" w:hAnchor="margin" w:xAlign="center" w:y="1146"/>
                    <w:suppressOverlap/>
                  </w:pPr>
                  <w:r w:rsidRPr="000759FB">
                    <w:rPr>
                      <w:rFonts w:ascii="Times New Roman" w:hAnsi="Times New Roman" w:cs="Times New Roman"/>
                    </w:rPr>
                    <w:t>460.00</w:t>
                  </w:r>
                </w:p>
              </w:tc>
              <w:tc>
                <w:tcPr>
                  <w:tcW w:w="1241" w:type="dxa"/>
                  <w:noWrap/>
                </w:tcPr>
                <w:p w14:paraId="60761C0B" w14:textId="3D15F959" w:rsidR="00550935" w:rsidRPr="000759FB" w:rsidRDefault="001E48CF" w:rsidP="009F1B42">
                  <w:pPr>
                    <w:framePr w:hSpace="180" w:wrap="around" w:vAnchor="text" w:hAnchor="margin" w:xAlign="center" w:y="1146"/>
                    <w:suppressOverlap/>
                  </w:pPr>
                  <w:r w:rsidRPr="000759FB">
                    <w:rPr>
                      <w:rFonts w:ascii="Times New Roman" w:hAnsi="Times New Roman" w:cs="Times New Roman"/>
                    </w:rPr>
                    <w:t>460.00</w:t>
                  </w:r>
                </w:p>
              </w:tc>
              <w:tc>
                <w:tcPr>
                  <w:tcW w:w="1379" w:type="dxa"/>
                </w:tcPr>
                <w:p w14:paraId="4E32C74F" w14:textId="11318F45" w:rsidR="00550935" w:rsidRPr="000759FB" w:rsidRDefault="001E48CF" w:rsidP="009F1B42">
                  <w:pPr>
                    <w:framePr w:hSpace="180" w:wrap="around" w:vAnchor="text" w:hAnchor="margin" w:xAlign="center" w:y="1146"/>
                    <w:suppressOverlap/>
                  </w:pPr>
                  <w:r w:rsidRPr="000759FB">
                    <w:rPr>
                      <w:rFonts w:ascii="Times New Roman" w:hAnsi="Times New Roman" w:cs="Times New Roman"/>
                    </w:rPr>
                    <w:t>1 380.00</w:t>
                  </w:r>
                </w:p>
              </w:tc>
            </w:tr>
            <w:tr w:rsidR="00B60DC3" w14:paraId="42C6F8E3" w14:textId="77777777" w:rsidTr="00BD4D13">
              <w:trPr>
                <w:trHeight w:val="300"/>
              </w:trPr>
              <w:tc>
                <w:tcPr>
                  <w:tcW w:w="2548" w:type="dxa"/>
                </w:tcPr>
                <w:p w14:paraId="649D50CF" w14:textId="4D6948BB" w:rsidR="00C962FA"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akciju sabiedrība ''Privatizācijas aģentūra''</w:t>
                  </w:r>
                </w:p>
              </w:tc>
              <w:tc>
                <w:tcPr>
                  <w:tcW w:w="1241" w:type="dxa"/>
                  <w:noWrap/>
                </w:tcPr>
                <w:p w14:paraId="0231FBC8" w14:textId="217BA30B" w:rsidR="00C962FA"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37 357.50</w:t>
                  </w:r>
                </w:p>
              </w:tc>
              <w:tc>
                <w:tcPr>
                  <w:tcW w:w="1241" w:type="dxa"/>
                  <w:noWrap/>
                </w:tcPr>
                <w:p w14:paraId="5294CE52" w14:textId="63459D8D" w:rsidR="00C962FA"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37 357.50</w:t>
                  </w:r>
                </w:p>
              </w:tc>
              <w:tc>
                <w:tcPr>
                  <w:tcW w:w="1241" w:type="dxa"/>
                  <w:noWrap/>
                </w:tcPr>
                <w:p w14:paraId="31BBEF24" w14:textId="3CBB76D3" w:rsidR="00C962FA"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37 357.50</w:t>
                  </w:r>
                </w:p>
              </w:tc>
              <w:tc>
                <w:tcPr>
                  <w:tcW w:w="1379" w:type="dxa"/>
                </w:tcPr>
                <w:p w14:paraId="11D21046" w14:textId="5D17E286" w:rsidR="00C962FA" w:rsidRPr="000759FB" w:rsidRDefault="001E48CF" w:rsidP="009F1B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112 072.50</w:t>
                  </w:r>
                </w:p>
              </w:tc>
            </w:tr>
            <w:tr w:rsidR="00B60DC3" w14:paraId="35A37C6E" w14:textId="77777777" w:rsidTr="00CF28E1">
              <w:trPr>
                <w:trHeight w:val="300"/>
              </w:trPr>
              <w:tc>
                <w:tcPr>
                  <w:tcW w:w="2548" w:type="dxa"/>
                </w:tcPr>
                <w:p w14:paraId="6257AAFB" w14:textId="43D1AD16" w:rsidR="00455BA4" w:rsidRPr="000759FB"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Lauksaimniecības datu centrs</w:t>
                  </w:r>
                </w:p>
              </w:tc>
              <w:tc>
                <w:tcPr>
                  <w:tcW w:w="1241" w:type="dxa"/>
                  <w:noWrap/>
                </w:tcPr>
                <w:p w14:paraId="58474C47" w14:textId="44D21171" w:rsidR="00455BA4" w:rsidRPr="000759FB"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73 762.00</w:t>
                  </w:r>
                </w:p>
              </w:tc>
              <w:tc>
                <w:tcPr>
                  <w:tcW w:w="1241" w:type="dxa"/>
                  <w:noWrap/>
                </w:tcPr>
                <w:p w14:paraId="42462B9D" w14:textId="7D16B184" w:rsidR="00455BA4" w:rsidRPr="000759FB"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73 762.00</w:t>
                  </w:r>
                </w:p>
              </w:tc>
              <w:tc>
                <w:tcPr>
                  <w:tcW w:w="1241" w:type="dxa"/>
                  <w:shd w:val="clear" w:color="auto" w:fill="FFFFFF" w:themeFill="background1"/>
                  <w:noWrap/>
                </w:tcPr>
                <w:p w14:paraId="19040E7D" w14:textId="07011152" w:rsidR="00455BA4" w:rsidRPr="000759FB"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74 914.00</w:t>
                  </w:r>
                  <w:r w:rsidR="006625C3">
                    <w:rPr>
                      <w:rStyle w:val="FootnoteReference"/>
                      <w:rFonts w:ascii="Times New Roman" w:hAnsi="Times New Roman" w:cs="Times New Roman"/>
                    </w:rPr>
                    <w:footnoteReference w:id="12"/>
                  </w:r>
                </w:p>
              </w:tc>
              <w:tc>
                <w:tcPr>
                  <w:tcW w:w="1379" w:type="dxa"/>
                </w:tcPr>
                <w:p w14:paraId="4BAC8CD4" w14:textId="4F7FD416" w:rsidR="00455BA4" w:rsidRPr="000759FB"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222 438.00</w:t>
                  </w:r>
                </w:p>
              </w:tc>
            </w:tr>
            <w:tr w:rsidR="00B60DC3" w14:paraId="14C949E7" w14:textId="77777777" w:rsidTr="00455BA4">
              <w:trPr>
                <w:trHeight w:val="91"/>
              </w:trPr>
              <w:tc>
                <w:tcPr>
                  <w:tcW w:w="2548" w:type="dxa"/>
                </w:tcPr>
                <w:p w14:paraId="502C4F92" w14:textId="75F82389" w:rsidR="00455BA4" w:rsidRPr="00455BA4" w:rsidRDefault="001E48CF" w:rsidP="009F1B42">
                  <w:pPr>
                    <w:framePr w:hSpace="180" w:wrap="around" w:vAnchor="text" w:hAnchor="margin" w:xAlign="center" w:y="1146"/>
                    <w:suppressOverlap/>
                    <w:rPr>
                      <w:rFonts w:ascii="Times New Roman" w:hAnsi="Times New Roman" w:cs="Times New Roman"/>
                      <w:sz w:val="24"/>
                      <w:szCs w:val="24"/>
                    </w:rPr>
                  </w:pPr>
                  <w:r w:rsidRPr="00455BA4">
                    <w:rPr>
                      <w:rFonts w:ascii="Times New Roman" w:hAnsi="Times New Roman" w:cs="Times New Roman"/>
                      <w:color w:val="000000"/>
                      <w:szCs w:val="24"/>
                    </w:rPr>
                    <w:t>Noziedzīgi iegūtu līdzekļu legalizācijas novēršanas dienests</w:t>
                  </w:r>
                </w:p>
              </w:tc>
              <w:tc>
                <w:tcPr>
                  <w:tcW w:w="1241" w:type="dxa"/>
                  <w:noWrap/>
                </w:tcPr>
                <w:p w14:paraId="4EF5767F" w14:textId="230055D9" w:rsidR="00455BA4" w:rsidRPr="000759FB"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48 709.00</w:t>
                  </w:r>
                </w:p>
              </w:tc>
              <w:tc>
                <w:tcPr>
                  <w:tcW w:w="1241" w:type="dxa"/>
                  <w:noWrap/>
                </w:tcPr>
                <w:p w14:paraId="39CFB38A" w14:textId="476CA23D" w:rsidR="00455BA4" w:rsidRPr="000759FB"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48 709.00</w:t>
                  </w:r>
                </w:p>
              </w:tc>
              <w:tc>
                <w:tcPr>
                  <w:tcW w:w="1241" w:type="dxa"/>
                  <w:noWrap/>
                </w:tcPr>
                <w:p w14:paraId="702780F5" w14:textId="363EB0C1" w:rsidR="00455BA4" w:rsidRPr="000759FB"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48 709.00</w:t>
                  </w:r>
                </w:p>
              </w:tc>
              <w:tc>
                <w:tcPr>
                  <w:tcW w:w="1379" w:type="dxa"/>
                </w:tcPr>
                <w:p w14:paraId="368B3050" w14:textId="40E0050C" w:rsidR="00455BA4" w:rsidRPr="000759FB"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146 127.00</w:t>
                  </w:r>
                </w:p>
              </w:tc>
            </w:tr>
            <w:tr w:rsidR="00B60DC3" w14:paraId="6C80225F" w14:textId="77777777" w:rsidTr="00455BA4">
              <w:trPr>
                <w:trHeight w:val="91"/>
              </w:trPr>
              <w:tc>
                <w:tcPr>
                  <w:tcW w:w="2548" w:type="dxa"/>
                </w:tcPr>
                <w:p w14:paraId="62FC4E87" w14:textId="69814E2D" w:rsidR="009343E8" w:rsidRPr="00455BA4" w:rsidRDefault="001E48CF" w:rsidP="009F1B42">
                  <w:pPr>
                    <w:framePr w:hSpace="180" w:wrap="around" w:vAnchor="text" w:hAnchor="margin" w:xAlign="center" w:y="1146"/>
                    <w:suppressOverlap/>
                    <w:rPr>
                      <w:rFonts w:ascii="Times New Roman" w:hAnsi="Times New Roman" w:cs="Times New Roman"/>
                      <w:color w:val="000000"/>
                      <w:szCs w:val="24"/>
                    </w:rPr>
                  </w:pPr>
                  <w:r>
                    <w:rPr>
                      <w:rFonts w:ascii="Times New Roman" w:hAnsi="Times New Roman" w:cs="Times New Roman"/>
                      <w:color w:val="000000"/>
                      <w:szCs w:val="24"/>
                    </w:rPr>
                    <w:t>Latvijas Hidroekoloģijas institūts</w:t>
                  </w:r>
                </w:p>
              </w:tc>
              <w:tc>
                <w:tcPr>
                  <w:tcW w:w="1241" w:type="dxa"/>
                  <w:noWrap/>
                </w:tcPr>
                <w:p w14:paraId="045D7407" w14:textId="7D6CD14E" w:rsidR="009343E8"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112.00</w:t>
                  </w:r>
                </w:p>
              </w:tc>
              <w:tc>
                <w:tcPr>
                  <w:tcW w:w="1241" w:type="dxa"/>
                  <w:noWrap/>
                </w:tcPr>
                <w:p w14:paraId="1038E200" w14:textId="50ED7751" w:rsidR="009343E8"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112.00</w:t>
                  </w:r>
                </w:p>
              </w:tc>
              <w:tc>
                <w:tcPr>
                  <w:tcW w:w="1241" w:type="dxa"/>
                  <w:noWrap/>
                </w:tcPr>
                <w:p w14:paraId="7142C8FA" w14:textId="0F2D89D4" w:rsidR="009343E8"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112.00</w:t>
                  </w:r>
                </w:p>
              </w:tc>
              <w:tc>
                <w:tcPr>
                  <w:tcW w:w="1379" w:type="dxa"/>
                </w:tcPr>
                <w:p w14:paraId="2A251AC1" w14:textId="002C8A74" w:rsidR="009343E8" w:rsidRDefault="001E48CF" w:rsidP="009F1B42">
                  <w:pPr>
                    <w:framePr w:hSpace="180" w:wrap="around" w:vAnchor="text" w:hAnchor="margin" w:xAlign="center" w:y="1146"/>
                    <w:suppressOverlap/>
                    <w:rPr>
                      <w:rFonts w:ascii="Times New Roman" w:hAnsi="Times New Roman" w:cs="Times New Roman"/>
                    </w:rPr>
                  </w:pPr>
                  <w:r>
                    <w:rPr>
                      <w:rFonts w:ascii="Times New Roman" w:hAnsi="Times New Roman" w:cs="Times New Roman"/>
                    </w:rPr>
                    <w:t>336.00</w:t>
                  </w:r>
                </w:p>
              </w:tc>
            </w:tr>
          </w:tbl>
          <w:p w14:paraId="4C45A343" w14:textId="77777777" w:rsidR="000325E3" w:rsidRPr="000759FB" w:rsidRDefault="000325E3" w:rsidP="000325E3">
            <w:pPr>
              <w:rPr>
                <w:rFonts w:ascii="Times New Roman" w:eastAsia="Times New Roman" w:hAnsi="Times New Roman" w:cs="Times New Roman"/>
                <w:lang w:eastAsia="lv-LV"/>
              </w:rPr>
            </w:pPr>
          </w:p>
        </w:tc>
      </w:tr>
      <w:tr w:rsidR="00B60DC3" w14:paraId="61C14F83" w14:textId="77777777" w:rsidTr="00552666">
        <w:trPr>
          <w:trHeight w:val="345"/>
        </w:trPr>
        <w:tc>
          <w:tcPr>
            <w:tcW w:w="369" w:type="pct"/>
            <w:tcBorders>
              <w:top w:val="outset" w:sz="6" w:space="0" w:color="auto"/>
              <w:left w:val="outset" w:sz="6" w:space="0" w:color="auto"/>
              <w:bottom w:val="outset" w:sz="6" w:space="0" w:color="auto"/>
              <w:right w:val="outset" w:sz="6" w:space="0" w:color="auto"/>
            </w:tcBorders>
            <w:hideMark/>
          </w:tcPr>
          <w:p w14:paraId="4445C298" w14:textId="77777777" w:rsidR="000325E3" w:rsidRPr="00AB54ED" w:rsidRDefault="001E48CF" w:rsidP="000325E3">
            <w:pPr>
              <w:rPr>
                <w:rFonts w:ascii="Times New Roman" w:eastAsia="Times New Roman" w:hAnsi="Times New Roman" w:cs="Times New Roman"/>
                <w:sz w:val="24"/>
                <w:szCs w:val="24"/>
                <w:lang w:eastAsia="lv-LV"/>
              </w:rPr>
            </w:pPr>
            <w:r w:rsidRPr="00AB54ED">
              <w:rPr>
                <w:rFonts w:ascii="Times New Roman" w:eastAsia="Times New Roman" w:hAnsi="Times New Roman" w:cs="Times New Roman"/>
                <w:sz w:val="24"/>
                <w:szCs w:val="24"/>
                <w:lang w:eastAsia="lv-LV"/>
              </w:rPr>
              <w:lastRenderedPageBreak/>
              <w:t>4.</w:t>
            </w:r>
          </w:p>
        </w:tc>
        <w:tc>
          <w:tcPr>
            <w:tcW w:w="821" w:type="pct"/>
            <w:tcBorders>
              <w:top w:val="outset" w:sz="6" w:space="0" w:color="auto"/>
              <w:left w:val="outset" w:sz="6" w:space="0" w:color="auto"/>
              <w:bottom w:val="outset" w:sz="6" w:space="0" w:color="auto"/>
              <w:right w:val="outset" w:sz="6" w:space="0" w:color="auto"/>
            </w:tcBorders>
            <w:hideMark/>
          </w:tcPr>
          <w:p w14:paraId="43471E94" w14:textId="0D562E69" w:rsidR="000325E3" w:rsidRPr="00AB54ED" w:rsidRDefault="001E48CF" w:rsidP="000325E3">
            <w:pPr>
              <w:rPr>
                <w:rFonts w:ascii="Times New Roman" w:eastAsia="Times New Roman" w:hAnsi="Times New Roman" w:cs="Times New Roman"/>
                <w:sz w:val="24"/>
                <w:szCs w:val="24"/>
                <w:lang w:eastAsia="lv-LV"/>
              </w:rPr>
            </w:pPr>
            <w:r w:rsidRPr="00AB54ED">
              <w:rPr>
                <w:rFonts w:ascii="Times New Roman" w:eastAsia="Times New Roman" w:hAnsi="Times New Roman" w:cs="Times New Roman"/>
                <w:sz w:val="24"/>
                <w:szCs w:val="24"/>
                <w:lang w:eastAsia="lv-LV"/>
              </w:rPr>
              <w:t>Atbilstības izmaksu monetārs novērtējums</w:t>
            </w:r>
          </w:p>
        </w:tc>
        <w:tc>
          <w:tcPr>
            <w:tcW w:w="3810" w:type="pct"/>
            <w:tcBorders>
              <w:top w:val="outset" w:sz="6" w:space="0" w:color="auto"/>
              <w:left w:val="outset" w:sz="6" w:space="0" w:color="auto"/>
              <w:bottom w:val="outset" w:sz="6" w:space="0" w:color="auto"/>
              <w:right w:val="outset" w:sz="6" w:space="0" w:color="auto"/>
            </w:tcBorders>
            <w:hideMark/>
          </w:tcPr>
          <w:p w14:paraId="1A6CFA0C" w14:textId="672E117E" w:rsidR="000325E3" w:rsidRPr="00991828" w:rsidRDefault="001E48CF" w:rsidP="000325E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val="sv-SE" w:eastAsia="lv-LV"/>
              </w:rPr>
              <w:t>P</w:t>
            </w:r>
            <w:r w:rsidR="00991828" w:rsidRPr="00991828">
              <w:rPr>
                <w:rFonts w:ascii="Times New Roman" w:eastAsia="Times New Roman" w:hAnsi="Times New Roman" w:cs="Times New Roman"/>
                <w:iCs/>
                <w:sz w:val="24"/>
                <w:szCs w:val="24"/>
                <w:lang w:val="sv-SE" w:eastAsia="lv-LV"/>
              </w:rPr>
              <w:t>rojekts šo jomu neskar</w:t>
            </w:r>
            <w:r w:rsidR="002836EE">
              <w:rPr>
                <w:rFonts w:ascii="Times New Roman" w:eastAsia="Times New Roman" w:hAnsi="Times New Roman" w:cs="Times New Roman"/>
                <w:iCs/>
                <w:sz w:val="24"/>
                <w:szCs w:val="24"/>
                <w:lang w:val="sv-SE" w:eastAsia="lv-LV"/>
              </w:rPr>
              <w:t>.</w:t>
            </w:r>
          </w:p>
        </w:tc>
      </w:tr>
      <w:tr w:rsidR="00B60DC3" w14:paraId="6DDFD990" w14:textId="77777777" w:rsidTr="00552666">
        <w:trPr>
          <w:trHeight w:val="345"/>
        </w:trPr>
        <w:tc>
          <w:tcPr>
            <w:tcW w:w="369" w:type="pct"/>
            <w:tcBorders>
              <w:top w:val="outset" w:sz="6" w:space="0" w:color="auto"/>
              <w:left w:val="outset" w:sz="6" w:space="0" w:color="auto"/>
              <w:bottom w:val="outset" w:sz="6" w:space="0" w:color="auto"/>
              <w:right w:val="outset" w:sz="6" w:space="0" w:color="auto"/>
            </w:tcBorders>
          </w:tcPr>
          <w:p w14:paraId="3D38596C" w14:textId="06B5E941" w:rsidR="006569B2" w:rsidRPr="00E915BB" w:rsidRDefault="001E48CF" w:rsidP="000325E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21" w:type="pct"/>
            <w:tcBorders>
              <w:top w:val="outset" w:sz="6" w:space="0" w:color="auto"/>
              <w:left w:val="outset" w:sz="6" w:space="0" w:color="auto"/>
              <w:bottom w:val="outset" w:sz="6" w:space="0" w:color="auto"/>
              <w:right w:val="outset" w:sz="6" w:space="0" w:color="auto"/>
            </w:tcBorders>
          </w:tcPr>
          <w:p w14:paraId="35CB4FD7" w14:textId="04FD4B31" w:rsidR="006569B2" w:rsidRPr="00E915BB" w:rsidRDefault="001E48CF" w:rsidP="000325E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810" w:type="pct"/>
            <w:tcBorders>
              <w:top w:val="outset" w:sz="6" w:space="0" w:color="auto"/>
              <w:left w:val="outset" w:sz="6" w:space="0" w:color="auto"/>
              <w:bottom w:val="outset" w:sz="6" w:space="0" w:color="auto"/>
              <w:right w:val="outset" w:sz="6" w:space="0" w:color="auto"/>
            </w:tcBorders>
          </w:tcPr>
          <w:p w14:paraId="53C2A925" w14:textId="5CFB1E92" w:rsidR="006569B2" w:rsidRPr="00E915BB" w:rsidRDefault="001E48CF" w:rsidP="000325E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2A67BA4" w14:textId="573F8AE3" w:rsidR="00761113" w:rsidRDefault="00761113" w:rsidP="00761113">
      <w:pPr>
        <w:rPr>
          <w:rFonts w:ascii="Times New Roman" w:eastAsia="Times New Roman" w:hAnsi="Times New Roman" w:cs="Times New Roman"/>
          <w:iCs/>
          <w:color w:val="000000" w:themeColor="text1"/>
          <w:sz w:val="24"/>
          <w:szCs w:val="24"/>
          <w:lang w:eastAsia="lv-LV"/>
        </w:rPr>
      </w:pPr>
    </w:p>
    <w:tbl>
      <w:tblPr>
        <w:tblStyle w:val="TableGrid"/>
        <w:tblW w:w="10207" w:type="dxa"/>
        <w:tblInd w:w="-856" w:type="dxa"/>
        <w:tblLook w:val="04A0" w:firstRow="1" w:lastRow="0" w:firstColumn="1" w:lastColumn="0" w:noHBand="0" w:noVBand="1"/>
      </w:tblPr>
      <w:tblGrid>
        <w:gridCol w:w="10207"/>
      </w:tblGrid>
      <w:tr w:rsidR="00B60DC3" w14:paraId="13B284E6" w14:textId="77777777" w:rsidTr="00552666">
        <w:tc>
          <w:tcPr>
            <w:tcW w:w="10207" w:type="dxa"/>
          </w:tcPr>
          <w:p w14:paraId="00C4A9CB" w14:textId="3E49234A" w:rsidR="00761113" w:rsidRDefault="001E48CF" w:rsidP="00761113">
            <w:pPr>
              <w:spacing w:before="120" w:after="120"/>
              <w:jc w:val="center"/>
              <w:rPr>
                <w:rFonts w:ascii="Times New Roman" w:eastAsia="Times New Roman" w:hAnsi="Times New Roman" w:cs="Times New Roman"/>
                <w:iCs/>
                <w:color w:val="000000" w:themeColor="text1"/>
                <w:sz w:val="24"/>
                <w:szCs w:val="24"/>
                <w:lang w:eastAsia="lv-LV"/>
              </w:rPr>
            </w:pPr>
            <w:r w:rsidRPr="00761113">
              <w:rPr>
                <w:rFonts w:ascii="Times New Roman" w:eastAsia="Times New Roman" w:hAnsi="Times New Roman" w:cs="Times New Roman"/>
                <w:b/>
                <w:bCs/>
                <w:sz w:val="24"/>
                <w:szCs w:val="24"/>
                <w:lang w:eastAsia="lv-LV"/>
              </w:rPr>
              <w:t>III. Tiesību akta projekta ietekme uz valsts budžetu un pašvaldību budžetiem</w:t>
            </w:r>
          </w:p>
        </w:tc>
      </w:tr>
      <w:tr w:rsidR="00B60DC3" w14:paraId="3C9D3725" w14:textId="77777777" w:rsidTr="00552666">
        <w:tc>
          <w:tcPr>
            <w:tcW w:w="10207" w:type="dxa"/>
          </w:tcPr>
          <w:p w14:paraId="42A12F37" w14:textId="30A2A1A2" w:rsidR="00761113" w:rsidRDefault="001E48CF" w:rsidP="00761113">
            <w:pPr>
              <w:spacing w:before="120" w:after="120"/>
              <w:jc w:val="center"/>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bCs/>
                <w:iCs/>
                <w:color w:val="000000" w:themeColor="text1"/>
                <w:sz w:val="24"/>
                <w:szCs w:val="24"/>
                <w:lang w:eastAsia="lv-LV"/>
              </w:rPr>
              <w:t>Projekts šo jomu neskar</w:t>
            </w:r>
          </w:p>
        </w:tc>
      </w:tr>
    </w:tbl>
    <w:p w14:paraId="702BF440" w14:textId="77777777" w:rsidR="00552666" w:rsidRDefault="00552666" w:rsidP="00552666">
      <w:pPr>
        <w:rPr>
          <w:rFonts w:ascii="Times New Roman" w:eastAsia="Times New Roman" w:hAnsi="Times New Roman" w:cs="Times New Roman"/>
          <w:iCs/>
          <w:color w:val="000000" w:themeColor="text1"/>
          <w:sz w:val="24"/>
          <w:szCs w:val="24"/>
          <w:lang w:eastAsia="lv-LV"/>
        </w:rPr>
      </w:pPr>
    </w:p>
    <w:tbl>
      <w:tblPr>
        <w:tblStyle w:val="TableGrid"/>
        <w:tblW w:w="10207" w:type="dxa"/>
        <w:tblInd w:w="-856" w:type="dxa"/>
        <w:tblLook w:val="04A0" w:firstRow="1" w:lastRow="0" w:firstColumn="1" w:lastColumn="0" w:noHBand="0" w:noVBand="1"/>
      </w:tblPr>
      <w:tblGrid>
        <w:gridCol w:w="10207"/>
      </w:tblGrid>
      <w:tr w:rsidR="00B60DC3" w14:paraId="588E064F" w14:textId="77777777" w:rsidTr="00552666">
        <w:tc>
          <w:tcPr>
            <w:tcW w:w="10207" w:type="dxa"/>
          </w:tcPr>
          <w:p w14:paraId="049EBB8F" w14:textId="76215B85" w:rsidR="00761113" w:rsidRDefault="001E48CF" w:rsidP="00761113">
            <w:pPr>
              <w:spacing w:before="120" w:after="120"/>
              <w:jc w:val="center"/>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B60DC3" w14:paraId="7AB11437" w14:textId="77777777" w:rsidTr="00552666">
        <w:tc>
          <w:tcPr>
            <w:tcW w:w="10207" w:type="dxa"/>
          </w:tcPr>
          <w:p w14:paraId="5B94E8BA" w14:textId="77777777" w:rsidR="00761113" w:rsidRDefault="001E48CF" w:rsidP="00761113">
            <w:pPr>
              <w:spacing w:before="120" w:after="120"/>
              <w:jc w:val="center"/>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bCs/>
                <w:iCs/>
                <w:color w:val="000000" w:themeColor="text1"/>
                <w:sz w:val="24"/>
                <w:szCs w:val="24"/>
                <w:lang w:eastAsia="lv-LV"/>
              </w:rPr>
              <w:t>Projekts šo jomu neskar</w:t>
            </w:r>
          </w:p>
        </w:tc>
      </w:tr>
    </w:tbl>
    <w:p w14:paraId="3A0075A3" w14:textId="77777777" w:rsidR="00552666" w:rsidRDefault="00552666" w:rsidP="00552666">
      <w:pPr>
        <w:rPr>
          <w:rFonts w:ascii="Times New Roman" w:eastAsia="Times New Roman" w:hAnsi="Times New Roman" w:cs="Times New Roman"/>
          <w:iCs/>
          <w:color w:val="000000" w:themeColor="text1"/>
          <w:sz w:val="24"/>
          <w:szCs w:val="24"/>
          <w:lang w:eastAsia="lv-LV"/>
        </w:rPr>
      </w:pP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2306"/>
        <w:gridCol w:w="7332"/>
      </w:tblGrid>
      <w:tr w:rsidR="00B60DC3" w14:paraId="6EDCA15A" w14:textId="77777777" w:rsidTr="00524F38">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7FC607" w14:textId="77777777" w:rsidR="002C5318" w:rsidRPr="00E915BB" w:rsidRDefault="001E48CF"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 Tiesību akta projekta atbilstība Latvijas Republikas starptautiskajām saistībām</w:t>
            </w:r>
          </w:p>
        </w:tc>
      </w:tr>
      <w:tr w:rsidR="00B60DC3" w14:paraId="35BAA050" w14:textId="77777777" w:rsidTr="00524F38">
        <w:tc>
          <w:tcPr>
            <w:tcW w:w="214" w:type="pct"/>
            <w:tcBorders>
              <w:top w:val="outset" w:sz="6" w:space="0" w:color="auto"/>
              <w:left w:val="outset" w:sz="6" w:space="0" w:color="auto"/>
              <w:bottom w:val="outset" w:sz="6" w:space="0" w:color="auto"/>
              <w:right w:val="outset" w:sz="6" w:space="0" w:color="auto"/>
            </w:tcBorders>
            <w:hideMark/>
          </w:tcPr>
          <w:p w14:paraId="2126FD59"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6FD1F85A"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Saistības pret Eiropas Savienību</w:t>
            </w:r>
          </w:p>
        </w:tc>
        <w:tc>
          <w:tcPr>
            <w:tcW w:w="3641" w:type="pct"/>
            <w:tcBorders>
              <w:top w:val="outset" w:sz="6" w:space="0" w:color="auto"/>
              <w:left w:val="outset" w:sz="6" w:space="0" w:color="auto"/>
              <w:bottom w:val="outset" w:sz="6" w:space="0" w:color="auto"/>
              <w:right w:val="outset" w:sz="6" w:space="0" w:color="auto"/>
            </w:tcBorders>
            <w:hideMark/>
          </w:tcPr>
          <w:p w14:paraId="6531774D"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Skatīt V sadaļas 1. tabulu</w:t>
            </w:r>
          </w:p>
        </w:tc>
      </w:tr>
      <w:tr w:rsidR="00B60DC3" w14:paraId="5A2679E4" w14:textId="77777777" w:rsidTr="00524F38">
        <w:tc>
          <w:tcPr>
            <w:tcW w:w="214" w:type="pct"/>
            <w:tcBorders>
              <w:top w:val="outset" w:sz="6" w:space="0" w:color="auto"/>
              <w:left w:val="outset" w:sz="6" w:space="0" w:color="auto"/>
              <w:bottom w:val="outset" w:sz="6" w:space="0" w:color="auto"/>
              <w:right w:val="outset" w:sz="6" w:space="0" w:color="auto"/>
            </w:tcBorders>
            <w:hideMark/>
          </w:tcPr>
          <w:p w14:paraId="53A4E0A6"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774B13FF"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Citas starptautiskās saistības</w:t>
            </w:r>
          </w:p>
        </w:tc>
        <w:tc>
          <w:tcPr>
            <w:tcW w:w="3641" w:type="pct"/>
            <w:tcBorders>
              <w:top w:val="outset" w:sz="6" w:space="0" w:color="auto"/>
              <w:left w:val="outset" w:sz="6" w:space="0" w:color="auto"/>
              <w:bottom w:val="outset" w:sz="6" w:space="0" w:color="auto"/>
              <w:right w:val="outset" w:sz="6" w:space="0" w:color="auto"/>
            </w:tcBorders>
            <w:hideMark/>
          </w:tcPr>
          <w:p w14:paraId="164B19B9"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rsidR="00B60DC3" w14:paraId="7BFA1931" w14:textId="77777777" w:rsidTr="00524F38">
        <w:tc>
          <w:tcPr>
            <w:tcW w:w="214" w:type="pct"/>
            <w:tcBorders>
              <w:top w:val="outset" w:sz="6" w:space="0" w:color="auto"/>
              <w:left w:val="outset" w:sz="6" w:space="0" w:color="auto"/>
              <w:bottom w:val="outset" w:sz="6" w:space="0" w:color="auto"/>
              <w:right w:val="outset" w:sz="6" w:space="0" w:color="auto"/>
            </w:tcBorders>
            <w:hideMark/>
          </w:tcPr>
          <w:p w14:paraId="111EF5B3"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14:paraId="6BC48DA5"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641" w:type="pct"/>
            <w:tcBorders>
              <w:top w:val="outset" w:sz="6" w:space="0" w:color="auto"/>
              <w:left w:val="outset" w:sz="6" w:space="0" w:color="auto"/>
              <w:bottom w:val="outset" w:sz="6" w:space="0" w:color="auto"/>
              <w:right w:val="outset" w:sz="6" w:space="0" w:color="auto"/>
            </w:tcBorders>
            <w:hideMark/>
          </w:tcPr>
          <w:p w14:paraId="6E7AE6EE" w14:textId="77777777" w:rsidR="002C5318" w:rsidRPr="00E915BB" w:rsidRDefault="001E48CF"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508A150A" w14:textId="77777777" w:rsidR="00411C4C" w:rsidRDefault="00411C4C" w:rsidP="00411C4C">
      <w:pPr>
        <w:rPr>
          <w:rFonts w:ascii="Times New Roman" w:eastAsia="Times New Roman" w:hAnsi="Times New Roman" w:cs="Times New Roman"/>
          <w:iCs/>
          <w:color w:val="000000" w:themeColor="text1"/>
          <w:sz w:val="24"/>
          <w:szCs w:val="24"/>
          <w:lang w:eastAsia="lv-LV"/>
        </w:rPr>
      </w:pPr>
    </w:p>
    <w:tbl>
      <w:tblPr>
        <w:tblW w:w="9919"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84"/>
        <w:gridCol w:w="1672"/>
        <w:gridCol w:w="2118"/>
        <w:gridCol w:w="2345"/>
      </w:tblGrid>
      <w:tr w:rsidR="00B60DC3" w14:paraId="6201DEEC" w14:textId="77777777" w:rsidTr="00FE4A79">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14:paraId="08669229" w14:textId="77777777" w:rsidR="006E4D80" w:rsidRPr="00F309B5" w:rsidRDefault="001E48CF" w:rsidP="00FE4A79">
            <w:pPr>
              <w:spacing w:before="100" w:beforeAutospacing="1" w:after="100" w:afterAutospacing="1"/>
              <w:jc w:val="cente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b/>
                <w:bCs/>
                <w:color w:val="000000" w:themeColor="text1"/>
                <w:sz w:val="24"/>
                <w:szCs w:val="24"/>
                <w:lang w:eastAsia="lv-LV"/>
              </w:rPr>
              <w:t>1.tabula</w:t>
            </w:r>
            <w:r w:rsidRPr="00F309B5">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B60DC3" w14:paraId="29A77634"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hideMark/>
          </w:tcPr>
          <w:p w14:paraId="7CD1EE21" w14:textId="77777777" w:rsidR="006E4D80" w:rsidRPr="00F309B5" w:rsidRDefault="001E48CF" w:rsidP="00FE4A79">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Attiecīgā ES tiesību akta datums, numurs un nosaukums</w:t>
            </w:r>
          </w:p>
        </w:tc>
        <w:tc>
          <w:tcPr>
            <w:tcW w:w="6135" w:type="dxa"/>
            <w:gridSpan w:val="3"/>
            <w:tcBorders>
              <w:top w:val="outset" w:sz="6" w:space="0" w:color="auto"/>
              <w:left w:val="outset" w:sz="6" w:space="0" w:color="auto"/>
              <w:bottom w:val="outset" w:sz="6" w:space="0" w:color="auto"/>
              <w:right w:val="outset" w:sz="6" w:space="0" w:color="auto"/>
            </w:tcBorders>
            <w:hideMark/>
          </w:tcPr>
          <w:p w14:paraId="1CA9657F" w14:textId="77777777" w:rsidR="006E4D80" w:rsidRPr="00F309B5" w:rsidRDefault="006E4D80" w:rsidP="00FE4A79">
            <w:pPr>
              <w:rPr>
                <w:rFonts w:ascii="Times New Roman" w:eastAsia="Times New Roman" w:hAnsi="Times New Roman" w:cs="Times New Roman"/>
                <w:color w:val="000000" w:themeColor="text1"/>
                <w:sz w:val="24"/>
                <w:szCs w:val="24"/>
                <w:lang w:eastAsia="lv-LV"/>
              </w:rPr>
            </w:pPr>
          </w:p>
        </w:tc>
      </w:tr>
      <w:tr w:rsidR="00B60DC3" w14:paraId="43F64274"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vAlign w:val="center"/>
            <w:hideMark/>
          </w:tcPr>
          <w:p w14:paraId="186E8428" w14:textId="77777777" w:rsidR="006E4D80" w:rsidRPr="00F309B5" w:rsidRDefault="001E48CF" w:rsidP="00FE4A79">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14:paraId="62D0AF25" w14:textId="77777777" w:rsidR="006E4D80" w:rsidRPr="00F309B5" w:rsidRDefault="001E48CF" w:rsidP="00FE4A79">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14:paraId="7ADC1C9E" w14:textId="77777777" w:rsidR="006E4D80" w:rsidRPr="00F309B5" w:rsidRDefault="001E48CF" w:rsidP="00FE4A79">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C</w:t>
            </w:r>
          </w:p>
        </w:tc>
        <w:tc>
          <w:tcPr>
            <w:tcW w:w="2345" w:type="dxa"/>
            <w:tcBorders>
              <w:top w:val="outset" w:sz="6" w:space="0" w:color="auto"/>
              <w:left w:val="outset" w:sz="6" w:space="0" w:color="auto"/>
              <w:bottom w:val="outset" w:sz="6" w:space="0" w:color="auto"/>
              <w:right w:val="outset" w:sz="6" w:space="0" w:color="auto"/>
            </w:tcBorders>
            <w:vAlign w:val="center"/>
            <w:hideMark/>
          </w:tcPr>
          <w:p w14:paraId="6942D51A" w14:textId="77777777" w:rsidR="006E4D80" w:rsidRPr="00F309B5" w:rsidRDefault="001E48CF" w:rsidP="00FE4A79">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D</w:t>
            </w:r>
          </w:p>
        </w:tc>
      </w:tr>
      <w:tr w:rsidR="00B60DC3" w14:paraId="2FC09347"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hideMark/>
          </w:tcPr>
          <w:p w14:paraId="59602738" w14:textId="77777777" w:rsidR="006E4D80" w:rsidRPr="00F309B5" w:rsidRDefault="001E48CF" w:rsidP="00FE4A79">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14:paraId="58CD6955" w14:textId="77777777" w:rsidR="006E4D80" w:rsidRPr="00F309B5" w:rsidRDefault="001E48CF" w:rsidP="00FE4A79">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14:paraId="5B4EC17C" w14:textId="77777777" w:rsidR="006E4D80" w:rsidRPr="00F309B5" w:rsidRDefault="001E48CF" w:rsidP="00FE4A79">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Informācija par to, vai šīs tabulas A ailē minētās ES tiesību akta vienības tiek pārņemtas vai ieviestas pilnībā vai daļēji. </w:t>
            </w:r>
          </w:p>
          <w:p w14:paraId="7761A98E" w14:textId="77777777" w:rsidR="006E4D80" w:rsidRPr="00F309B5" w:rsidRDefault="001E48CF" w:rsidP="00FE4A79">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8B2A1EC" w14:textId="77777777" w:rsidR="006E4D80" w:rsidRPr="00F309B5" w:rsidRDefault="001E48CF" w:rsidP="00FE4A79">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Norāda institūciju, kas ir atbildīga par šo saistību izpildi pilnībā</w:t>
            </w:r>
          </w:p>
        </w:tc>
        <w:tc>
          <w:tcPr>
            <w:tcW w:w="2345" w:type="dxa"/>
            <w:tcBorders>
              <w:top w:val="outset" w:sz="6" w:space="0" w:color="auto"/>
              <w:left w:val="outset" w:sz="6" w:space="0" w:color="auto"/>
              <w:bottom w:val="outset" w:sz="6" w:space="0" w:color="auto"/>
              <w:right w:val="outset" w:sz="6" w:space="0" w:color="auto"/>
            </w:tcBorders>
            <w:hideMark/>
          </w:tcPr>
          <w:p w14:paraId="77FAC5F4" w14:textId="77777777" w:rsidR="006E4D80" w:rsidRPr="00F309B5" w:rsidRDefault="001E48CF" w:rsidP="00FE4A79">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Informācija par to, vai šīs tabulas B ailē minētās projekta vienības paredz stingrākas prasības nekā šīs tabulas A ailē minētās ES tiesību akta vienības. </w:t>
            </w:r>
          </w:p>
          <w:p w14:paraId="6A891F25" w14:textId="77777777" w:rsidR="006E4D80" w:rsidRPr="00F309B5" w:rsidRDefault="001E48CF" w:rsidP="00FE4A79">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14:paraId="297CB1DF" w14:textId="01F5BFAE" w:rsidR="006E4D80" w:rsidRPr="00F309B5" w:rsidRDefault="001E48CF" w:rsidP="00FE4A79">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r w:rsidR="00822999">
              <w:rPr>
                <w:rFonts w:ascii="Times New Roman" w:eastAsia="Times New Roman" w:hAnsi="Times New Roman" w:cs="Times New Roman"/>
                <w:color w:val="000000" w:themeColor="text1"/>
                <w:sz w:val="24"/>
                <w:szCs w:val="24"/>
                <w:lang w:eastAsia="lv-LV"/>
              </w:rPr>
              <w:t>.</w:t>
            </w:r>
          </w:p>
        </w:tc>
      </w:tr>
      <w:tr w:rsidR="00B60DC3" w14:paraId="59820B0C" w14:textId="77777777" w:rsidTr="00FE4A79">
        <w:trPr>
          <w:trHeight w:val="42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9DEC76A" w14:textId="78861DCC" w:rsidR="00D77B64" w:rsidRPr="000759FB" w:rsidRDefault="001E48CF" w:rsidP="00D77B64">
            <w:pPr>
              <w:rPr>
                <w:rFonts w:ascii="Times New Roman" w:eastAsia="Times New Roman" w:hAnsi="Times New Roman" w:cs="Times New Roman"/>
                <w:bCs/>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Komisijas 2018. gada 2. februāra regula (ES) 2018/174, ar ko attiecībā uz to 2019. gada sekundāro mērķa mainīgo lielumu sarakstu, kas saistīti ar trūkumu pārmantošanu no paaudzes paaudzē, mājsaimniecības sastāvu un ienākumu attīstību, īsteno Eiropas Parlamenta un Padomes Regulu (EK) Nr. 1177/2003 par Kopienas statistiku attiecībā uz ienākumiem un dzīves apstākļiem (EU-SILC)</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294DEF6" w14:textId="35D665D9" w:rsidR="00D77B64" w:rsidRPr="000759FB" w:rsidRDefault="001E48CF" w:rsidP="00D77B64">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43A58B5" w14:textId="1CDE494B" w:rsidR="00D77B64" w:rsidRPr="000759FB" w:rsidRDefault="001E48CF" w:rsidP="00D77B64">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D6A13B0" w14:textId="3E03CA96" w:rsidR="00D77B64" w:rsidRPr="000759FB" w:rsidRDefault="001E48CF" w:rsidP="00D77B64">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59D6546F" w14:textId="77777777" w:rsidTr="00FE4A79">
        <w:trPr>
          <w:trHeight w:val="42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9A8A290" w14:textId="5CDFB8AA"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Īstenošanas Regula (ES) 2017/881 (2017. gada 23. maijs), ar ko attiecībā uz kvalitātes ziņojumu sagatavošanas kārtību un struktūru un datu nosūtīšanas tehnisko formātu īsteno Eiropas Parlamenta un Padomes Regulu (EK) Nr. 763/2008 par iedzīvotāju un mājokļu skaitīšanu un ar ko groza Regulu (ES) Nr. 1151/2010</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7127B4" w14:textId="0DBC392A"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5.15.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0D29D7" w14:textId="08E9A6D9" w:rsidR="00986003" w:rsidRPr="000759FB" w:rsidRDefault="001E48CF" w:rsidP="00986003">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10AE3EA" w14:textId="06B29B3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1E0E12E0" w14:textId="77777777" w:rsidTr="00FE4A79">
        <w:trPr>
          <w:trHeight w:val="42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B693B30" w14:textId="1D45B333"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Regula (ES) 2017/712 (2017. gada 20. aprīlis), ar ko nosaka pārskata gadu un statistikas datu un metadatu programmu iedzīvotāju un mājokļu skaitīšanai, kas paredzēta Eiropas Parlamenta un Padomes Regulā (EK) Nr. 763/2008</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F1080DF" w14:textId="15F870C4"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5.15.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2CBC28" w14:textId="770ABC62" w:rsidR="00986003" w:rsidRPr="000759FB" w:rsidRDefault="001E48CF" w:rsidP="00986003">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A3B3FDF" w14:textId="71E9E9BE"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3997DEB7" w14:textId="77777777" w:rsidTr="002836EE">
        <w:trPr>
          <w:trHeight w:val="221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E086CC7" w14:textId="0B7A7DC8"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Komisijas Īstenošanas Regula (ES) 2017/543 (2017. gada 22. marts), ar ko attiecībā uz tematu un to dalījumu tehniskajām specifikācijām paredz noteikumus, kas vajadzīgi, lai piemērotu Eiropas Parlamenta un Padomes Regulu (EK) Nr. 763/2008 par iedzīvotāju un mājokļu skaitīšanu </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441CE6F" w14:textId="415E1EA9"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5.15.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B993E62" w14:textId="2A995F71" w:rsidR="00986003" w:rsidRPr="000759FB" w:rsidRDefault="001E48CF" w:rsidP="00986003">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0FB0913" w14:textId="58EF2AA8"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03971043" w14:textId="77777777" w:rsidTr="002836EE">
        <w:trPr>
          <w:trHeight w:val="19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CEEA978" w14:textId="77777777" w:rsidR="00986003" w:rsidRPr="000759FB" w:rsidRDefault="001E48CF" w:rsidP="00986003">
            <w:pPr>
              <w:rPr>
                <w:rFonts w:ascii="Times New Roman" w:eastAsia="Times New Roman" w:hAnsi="Times New Roman" w:cs="Times New Roman"/>
                <w:bCs/>
                <w:color w:val="000000" w:themeColor="text1"/>
                <w:sz w:val="24"/>
                <w:szCs w:val="24"/>
                <w:lang w:eastAsia="lv-LV"/>
              </w:rPr>
            </w:pPr>
            <w:r w:rsidRPr="000759FB">
              <w:rPr>
                <w:rFonts w:ascii="Times New Roman" w:eastAsia="Times New Roman" w:hAnsi="Times New Roman" w:cs="Times New Roman"/>
                <w:bCs/>
                <w:color w:val="000000" w:themeColor="text1"/>
                <w:sz w:val="24"/>
                <w:szCs w:val="24"/>
                <w:lang w:eastAsia="lv-LV"/>
              </w:rPr>
              <w:t xml:space="preserve">Eiropas Parlamenta un Padomes </w:t>
            </w:r>
            <w:r w:rsidRPr="000759FB">
              <w:rPr>
                <w:rFonts w:ascii="Times New Roman" w:eastAsia="Times New Roman" w:hAnsi="Times New Roman" w:cs="Times New Roman"/>
                <w:bCs/>
                <w:color w:val="000000" w:themeColor="text1"/>
                <w:sz w:val="24"/>
                <w:szCs w:val="24"/>
                <w:lang w:eastAsia="lv-LV"/>
              </w:rPr>
              <w:br/>
              <w:t>2016. gada 26. oktobra Regula (ES) 2016/2032, ar ko attiecībā uz datu vākšanu par kravām, pasažieriem un negadījumiem groza Regulu (EK) Nr. 91/2003 par dzelzceļa transporta statistiku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AE83FD5" w14:textId="24833E2C"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24.10.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AE57CC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0F0090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322C7A9A" w14:textId="77777777" w:rsidTr="002836EE">
        <w:trPr>
          <w:trHeight w:val="1893"/>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5578F17" w14:textId="77777777" w:rsidR="00986003" w:rsidRPr="000759FB" w:rsidRDefault="001E48CF" w:rsidP="00986003">
            <w:pPr>
              <w:rPr>
                <w:rFonts w:ascii="Times New Roman" w:eastAsia="Times New Roman" w:hAnsi="Times New Roman" w:cs="Times New Roman"/>
                <w:bCs/>
                <w:color w:val="000000" w:themeColor="text1"/>
                <w:sz w:val="24"/>
                <w:szCs w:val="24"/>
                <w:lang w:eastAsia="lv-LV"/>
              </w:rPr>
            </w:pPr>
            <w:r w:rsidRPr="000759FB">
              <w:rPr>
                <w:rFonts w:ascii="Times New Roman" w:eastAsia="Times New Roman" w:hAnsi="Times New Roman" w:cs="Times New Roman"/>
                <w:bCs/>
                <w:color w:val="000000" w:themeColor="text1"/>
                <w:sz w:val="24"/>
                <w:szCs w:val="24"/>
                <w:lang w:eastAsia="lv-LV"/>
              </w:rPr>
              <w:t>Eiropas Parlamenta un Padomes 2016. gada 26. oktobra Regula (ES) 2016/1952 par Eiropas statistiku attiecībā uz dabasgāzes un elektroenerģijas cenām un ar ko atceļ Direktīvu 2008/92/EK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193A6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20.4. un 20.5.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1E23B1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F029C21"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11F31398"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F682CE6"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Fonts w:ascii="Times New Roman" w:eastAsia="Times New Roman" w:hAnsi="Times New Roman" w:cs="Times New Roman"/>
                <w:bCs/>
                <w:color w:val="000000" w:themeColor="text1"/>
                <w:sz w:val="24"/>
                <w:szCs w:val="24"/>
                <w:lang w:eastAsia="lv-LV"/>
              </w:rPr>
              <w:lastRenderedPageBreak/>
              <w:t>Komisijas 2016. gada 28. janvāra Regula (ES) 2016/114, ar ko attiecībā uz 2017. gada sekundāro mērķa mainīgo lielumu sarakstu par veselību un bērnu veselību īsteno Eiropas Parlamenta un Padomes Regulu (EK) Nr. 1177/2003 par Kopienas statistiku attiecībā uz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A8F744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6CCA6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49D4F2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190FA3AF"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5436212"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Fonts w:ascii="Times New Roman" w:eastAsia="Times New Roman" w:hAnsi="Times New Roman" w:cs="Times New Roman"/>
                <w:bCs/>
                <w:color w:val="000000" w:themeColor="text1"/>
                <w:sz w:val="24"/>
                <w:szCs w:val="24"/>
                <w:lang w:eastAsia="lv-LV"/>
              </w:rPr>
              <w:t>Komisijas 2016. gada 10. februāra Īstenošanas regula (ES) 2016/322, ar kuru groza Īstenošanas regulu (ES) Nr. 680/2014, ar ko nosaka īstenošanas tehniskos standartus attiecībā uz iestāžu sniegtajiem uzraudzības pārskatiem par likviditātes seguma prasību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161AB0" w14:textId="72AB9275"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w:t>
            </w:r>
            <w:r w:rsidR="00EE60DD" w:rsidRPr="000759FB">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C0ABD1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304C53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44A8518D" w14:textId="77777777" w:rsidTr="002836EE">
        <w:trPr>
          <w:trHeight w:val="198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07210E"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2016. gada 11. maija Regula (ES) 2016/792 par saskaņotajiem patēriņa cenu indeksiem un mājokļu cenu indeksu un ar ko atceļ Padomes Regulu (EK) Nr. 2494/95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48BDD92" w14:textId="7B81E318"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4.1., 4.1</w:t>
            </w:r>
            <w:r w:rsidR="00F75A45" w:rsidRPr="000759FB">
              <w:rPr>
                <w:rFonts w:ascii="Times New Roman" w:hAnsi="Times New Roman" w:cs="Times New Roman"/>
                <w:color w:val="000000" w:themeColor="text1"/>
                <w:sz w:val="24"/>
                <w:szCs w:val="24"/>
              </w:rPr>
              <w:t>3</w:t>
            </w:r>
            <w:r w:rsidRPr="000759FB">
              <w:rPr>
                <w:rFonts w:ascii="Times New Roman" w:hAnsi="Times New Roman" w:cs="Times New Roman"/>
                <w:color w:val="000000" w:themeColor="text1"/>
                <w:sz w:val="24"/>
                <w:szCs w:val="24"/>
              </w:rPr>
              <w:t>.-4.1</w:t>
            </w:r>
            <w:r w:rsidR="00F75A45" w:rsidRPr="000759FB">
              <w:rPr>
                <w:rFonts w:ascii="Times New Roman" w:hAnsi="Times New Roman" w:cs="Times New Roman"/>
                <w:color w:val="000000" w:themeColor="text1"/>
                <w:sz w:val="24"/>
                <w:szCs w:val="24"/>
              </w:rPr>
              <w:t>5</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4BFE874"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1458FBE"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37F9B402"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4D6CC9" w14:textId="77777777" w:rsidR="00986003" w:rsidRPr="000759FB" w:rsidRDefault="001E48CF" w:rsidP="00986003">
            <w:pPr>
              <w:rPr>
                <w:rFonts w:ascii="Times New Roman" w:eastAsia="Times New Roman" w:hAnsi="Times New Roman" w:cs="Times New Roman"/>
                <w:b/>
                <w:color w:val="000000" w:themeColor="text1"/>
                <w:sz w:val="24"/>
                <w:szCs w:val="24"/>
                <w:lang w:eastAsia="lv-LV"/>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2015. gada 4. decembra Regula (ES) 2015/2256, ar kuru groza Komisijas Regulu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D53175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7B3208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DF480B0"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701537D4" w14:textId="77777777" w:rsidTr="00FE4A79">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1F20DB5"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E04C9F9" w14:textId="27DAEC09"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16.2., 16.3.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8C51A8B"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C980C1A"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67522108"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90BBFEA"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2015. gada 4. marta Regula (ES) 2015/359, ar ko attiecībā uz statistiku par veselības aprūpes izdevumiem un finansējumu īsteno Eiropas Parlamenta un Padomes Regulu (EK) Nr. 1338/2008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2CE769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5A90939"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0D3C5A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7B61D0D6"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4CA24CB"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lastRenderedPageBreak/>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10.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9F2675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74895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10.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8C6BD8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4E8C7099"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95980D"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2015. gada 16. februāra Regula (ES) 2015/245, ar ko attiecībā uz 2016. gada sekundāro mērķa mainīgo lielumu sarakstu par pakalpojumu pieejamību īsteno Eiropas Parlamenta un Padomes Regulu (EK) Nr. 1177/2003 par Kopienas statistiku attiecībā uz ienākumiem un dzīves apstākļiem (EU-SILC)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F723B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22A44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704646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5E14A8C2" w14:textId="77777777" w:rsidTr="002836EE">
        <w:trPr>
          <w:trHeight w:val="156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CC88BB9"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Eiropas Centrālās bankas 2014. gada 28. novembra Regula (ES) Nr. 1374/2014 par statistikas pārskatu sniegšanas prasībām apdrošināšanas sabiedrībām (ECB/2014/50)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4A538DC" w14:textId="317B34A5"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2.10.</w:t>
            </w:r>
            <w:r w:rsidR="00F70C4D" w:rsidRPr="000759FB">
              <w:rPr>
                <w:rFonts w:ascii="Times New Roman" w:hAnsi="Times New Roman" w:cs="Times New Roman"/>
                <w:color w:val="000000" w:themeColor="text1"/>
                <w:sz w:val="24"/>
                <w:szCs w:val="24"/>
              </w:rPr>
              <w:t>,</w:t>
            </w:r>
            <w:r w:rsidR="00D612E6">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2.1</w:t>
            </w:r>
            <w:r w:rsidR="00F70C4D" w:rsidRPr="000759FB">
              <w:rPr>
                <w:rFonts w:ascii="Times New Roman" w:hAnsi="Times New Roman" w:cs="Times New Roman"/>
                <w:color w:val="000000" w:themeColor="text1"/>
                <w:sz w:val="24"/>
                <w:szCs w:val="24"/>
              </w:rPr>
              <w:t>1</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183251E"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un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F33B78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2249E62C"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99AF7D6"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2014. gada 26. novembra Īstenošanas regula (ES) Nr. 1264/2014, ar kuru groza Regulu (ES) Nr. 408/2011, ar ko īsteno Eiropas Parlamenta un Padomes Regulu (EK) Nr. 1185/2009 attiecībā uz statistiku par pesticīdiem saistībā ar datu nosūtīšanas formātu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922B305" w14:textId="009C3133"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w:t>
            </w:r>
            <w:r w:rsidR="007668DA">
              <w:rPr>
                <w:rFonts w:ascii="Times New Roman" w:hAnsi="Times New Roman" w:cs="Times New Roman"/>
                <w:color w:val="000000" w:themeColor="text1"/>
                <w:sz w:val="24"/>
                <w:szCs w:val="24"/>
              </w:rPr>
              <w:t xml:space="preserve"> 16.21 un</w:t>
            </w:r>
            <w:r w:rsidRPr="000759FB">
              <w:rPr>
                <w:rFonts w:ascii="Times New Roman" w:hAnsi="Times New Roman" w:cs="Times New Roman"/>
                <w:color w:val="000000" w:themeColor="text1"/>
                <w:sz w:val="24"/>
                <w:szCs w:val="24"/>
              </w:rPr>
              <w:t xml:space="preserve"> 16.2</w:t>
            </w:r>
            <w:r w:rsidR="00F70C4D" w:rsidRPr="000759FB">
              <w:rPr>
                <w:rFonts w:ascii="Times New Roman" w:hAnsi="Times New Roman" w:cs="Times New Roman"/>
                <w:color w:val="000000" w:themeColor="text1"/>
                <w:sz w:val="24"/>
                <w:szCs w:val="24"/>
              </w:rPr>
              <w:t>2</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33A9E5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AD902B6"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3EFBCE0A"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D6C4029"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2014. gada 1. augusta Deleģētā regula (ES) Nr. 1198/2014, ar kuru papildina Padomes Regulu (EK) Nr. 1217/2009, ar ko izveido tīklu grāmatvedības datu savākšanai par ienākumiem un saimniecisko darbību lauku saimniecībās Eiropas Savienībā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CE6444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D63A79"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D8E165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1421B2C7"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D1C2594"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2014. gada 30. jūnija Īstenošanas regula (ES) Nr. 749/2014 par tās informācijas struktūru, formātu, iesniegšanas procedūrām un izskatīšanu, kuru dalībvalstis ziņo saskaņā ar Eiropas Parlamenta un Padomes Regulu (ES) Nr. 525/2013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DA97B4" w14:textId="55C1EF80"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w:t>
            </w:r>
            <w:r w:rsidR="00F70C4D" w:rsidRPr="000759FB">
              <w:rPr>
                <w:rFonts w:ascii="Times New Roman" w:hAnsi="Times New Roman" w:cs="Times New Roman"/>
                <w:color w:val="000000" w:themeColor="text1"/>
                <w:sz w:val="24"/>
                <w:szCs w:val="24"/>
              </w:rPr>
              <w:t>19</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BFA8E50"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632563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5F79F387" w14:textId="77777777" w:rsidTr="002836EE">
        <w:trPr>
          <w:trHeight w:val="100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9ED09DB" w14:textId="77777777" w:rsidR="00986003" w:rsidRPr="000759FB" w:rsidRDefault="001E48CF" w:rsidP="00986003">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lastRenderedPageBreak/>
              <w:t>Komisijas 2014. gada 2. 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5A0045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13.3.,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6D2E854"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427A1E0"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4873CACC" w14:textId="77777777" w:rsidTr="002836EE">
        <w:trPr>
          <w:trHeight w:val="153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80641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C8DF08D" w14:textId="0945BA0F"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27.2. un 27.1</w:t>
            </w:r>
            <w:r w:rsidR="00F70C4D" w:rsidRPr="000759FB">
              <w:rPr>
                <w:rFonts w:ascii="Times New Roman" w:hAnsi="Times New Roman" w:cs="Times New Roman"/>
                <w:color w:val="000000" w:themeColor="text1"/>
                <w:sz w:val="24"/>
                <w:szCs w:val="24"/>
              </w:rPr>
              <w:t>6</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C520B4A"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2880D51"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0E06FE11" w14:textId="77777777" w:rsidTr="002836EE">
        <w:trPr>
          <w:trHeight w:val="164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D37BCF1"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5.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E58324D" w14:textId="30254390"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27.1</w:t>
            </w:r>
            <w:r w:rsidR="00F70C4D" w:rsidRPr="000759FB">
              <w:rPr>
                <w:rFonts w:ascii="Times New Roman" w:hAnsi="Times New Roman" w:cs="Times New Roman"/>
                <w:color w:val="000000" w:themeColor="text1"/>
                <w:sz w:val="24"/>
                <w:szCs w:val="24"/>
              </w:rPr>
              <w:t>5</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88EC27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5.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7C7FB78"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299A5CB8" w14:textId="77777777" w:rsidTr="002836EE">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D4D92F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6.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40CD251" w14:textId="5EAA05F6"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27.1</w:t>
            </w:r>
            <w:r w:rsidR="00F70C4D" w:rsidRPr="000759FB">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AED6888"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6.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0D013F4"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3D94EBD8" w14:textId="77777777" w:rsidTr="00CF28E1">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1E3D9F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20. novembra Regula (ES) Nr. 1260/2013 par Eiropas demogrāfijas statistiku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2D610C" w14:textId="5E9F7A7A"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5.1., 5.3., 5.4., 5.6.,</w:t>
            </w:r>
            <w:r w:rsidR="00D612E6">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5.7. un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0F0E96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tcPr>
          <w:p w14:paraId="28F96DBE" w14:textId="77777777" w:rsidR="00986003" w:rsidRDefault="001E48CF" w:rsidP="00DA2C10">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Paredz stingrākas prasības – demogrāfiskā statistika (pastāvīgo iedzīvotāju skaits, dzīvi dzimušo un mirušo skaits) tiek nodrošināta sīkākā detalizācijā, kā noteikts ES tiesību aktā, lai nodrošinātu datu lietotāju (piemēram, Vides aizsardzības un reģionālās attīstības ministrijas un pašvaldību) pieprasījumu pēc datiem sīkā teritoriālā detalizācijā dažādu </w:t>
            </w:r>
            <w:r w:rsidRPr="000759FB">
              <w:rPr>
                <w:rFonts w:ascii="Times New Roman" w:eastAsia="Times New Roman" w:hAnsi="Times New Roman" w:cs="Times New Roman"/>
                <w:color w:val="000000" w:themeColor="text1"/>
                <w:sz w:val="24"/>
                <w:szCs w:val="24"/>
                <w:lang w:eastAsia="lv-LV"/>
              </w:rPr>
              <w:lastRenderedPageBreak/>
              <w:t>plānošanas dokumentu sagatavošanai.</w:t>
            </w:r>
          </w:p>
          <w:p w14:paraId="3C36F6CA" w14:textId="23A68012" w:rsidR="0039513C" w:rsidRDefault="0039513C" w:rsidP="00DA2C10">
            <w:pPr>
              <w:jc w:val="both"/>
              <w:rPr>
                <w:rFonts w:ascii="Times New Roman" w:hAnsi="Times New Roman" w:cs="Times New Roman"/>
                <w:color w:val="000000" w:themeColor="text1"/>
                <w:sz w:val="24"/>
                <w:szCs w:val="24"/>
              </w:rPr>
            </w:pPr>
          </w:p>
          <w:p w14:paraId="05378278" w14:textId="43568346" w:rsidR="0039513C" w:rsidRPr="0039513C" w:rsidRDefault="0039513C" w:rsidP="00DA2C10">
            <w:pPr>
              <w:autoSpaceDE w:val="0"/>
              <w:autoSpaceDN w:val="0"/>
              <w:adjustRightInd w:val="0"/>
              <w:spacing w:before="100" w:after="100"/>
              <w:jc w:val="both"/>
              <w:rPr>
                <w:rFonts w:ascii="Times New Roman" w:hAnsi="Times New Roman" w:cs="Times New Roman"/>
                <w:sz w:val="20"/>
                <w:szCs w:val="20"/>
              </w:rPr>
            </w:pPr>
            <w:r w:rsidRPr="008B73BE">
              <w:rPr>
                <w:rFonts w:ascii="Times New Roman" w:hAnsi="Times New Roman" w:cs="Times New Roman"/>
                <w:sz w:val="24"/>
                <w:szCs w:val="20"/>
              </w:rPr>
              <w:t>Reģionālās politikas pamatnostādnes 2013.-2019.</w:t>
            </w:r>
            <w:r w:rsidR="00D345BA">
              <w:rPr>
                <w:rFonts w:ascii="Times New Roman" w:hAnsi="Times New Roman" w:cs="Times New Roman"/>
                <w:sz w:val="24"/>
                <w:szCs w:val="20"/>
              </w:rPr>
              <w:t xml:space="preserve"> </w:t>
            </w:r>
            <w:r w:rsidRPr="008B73BE">
              <w:rPr>
                <w:rFonts w:ascii="Times New Roman" w:hAnsi="Times New Roman" w:cs="Times New Roman"/>
                <w:sz w:val="24"/>
                <w:szCs w:val="20"/>
              </w:rPr>
              <w:t>gadam paredz stiprināt reģionu un pašvaldību rīcībspēju un lomu savas teritorijas attīstības veicināšanā.</w:t>
            </w:r>
          </w:p>
        </w:tc>
      </w:tr>
      <w:tr w:rsidR="00B60DC3" w14:paraId="2E649E35" w14:textId="77777777" w:rsidTr="00FE4A79">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528846E"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 xml:space="preserve">Eiropas Parlamenta un Padomes </w:t>
            </w:r>
            <w:r w:rsidRPr="000759FB">
              <w:rPr>
                <w:rFonts w:ascii="Times New Roman" w:eastAsia="Times New Roman" w:hAnsi="Times New Roman" w:cs="Times New Roman"/>
                <w:color w:val="000000" w:themeColor="text1"/>
                <w:sz w:val="24"/>
                <w:szCs w:val="24"/>
                <w:lang w:eastAsia="lv-LV"/>
              </w:rPr>
              <w:br/>
              <w:t>2013. gada 22. oktobra Regula (ES, Euratom) Nr. 1023/2013, ar ko groza Eiropas Savienības Civildienesta noteikumus un Eiropas Savienības Pārējo darbinieku nodarbināšanas kārtību 44. un 71.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6D23F6"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C09707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44. un 71.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12BF50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30ED672" w14:textId="77777777" w:rsidTr="00FE4A79">
        <w:trPr>
          <w:trHeight w:val="5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1630B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 1.- 6.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F57D80A" w14:textId="72CA9BEC"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6.5., 6.6. un 6.1</w:t>
            </w:r>
            <w:r w:rsidR="00F70C4D" w:rsidRPr="000759FB">
              <w:rPr>
                <w:rFonts w:ascii="Times New Roman" w:eastAsia="Times New Roman" w:hAnsi="Times New Roman" w:cs="Times New Roman"/>
                <w:color w:val="000000" w:themeColor="text1"/>
                <w:sz w:val="24"/>
                <w:szCs w:val="24"/>
                <w:lang w:eastAsia="lv-LV"/>
              </w:rPr>
              <w:t>2</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07BF4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1.- 6.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C41600E"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Neparedz stingrākas prasības</w:t>
            </w:r>
          </w:p>
        </w:tc>
      </w:tr>
      <w:tr w:rsidR="00B60DC3" w14:paraId="49D78F04"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B45B9B1"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26. jūnija Regula (ES) Nr. 575/2013 par prudenciālajām prasībām attiecībā uz kredītiestādēm un ieguldījumu brokeru sabiedrībām, un ar ko groza Regulu (ES) Nr. 648/2012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CF192D1" w14:textId="403AB51C"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w:t>
            </w:r>
            <w:r w:rsidR="00F70C4D" w:rsidRPr="000759FB">
              <w:rPr>
                <w:rFonts w:ascii="Times New Roman" w:eastAsia="Times New Roman" w:hAnsi="Times New Roman" w:cs="Times New Roman"/>
                <w:color w:val="000000" w:themeColor="text1"/>
                <w:sz w:val="24"/>
                <w:szCs w:val="24"/>
                <w:lang w:eastAsia="lv-LV"/>
              </w:rPr>
              <w:t>18</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A9A3BC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9F36788"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585A8639"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D9678A6"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21. maija Regula (ES) Nr. 549/2013 par Eiropas nacionālo un reģionālo kontu sistēmu Eiropas Savienībā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09F5D3C" w14:textId="6FA74F24"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1.1.- 1.9., 1.12.- 1.16., 1.17.1., 1.17.2, 1.18., 1.22., 1.24., 1.25., 13.2.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C8940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5E4749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70CF0436" w14:textId="77777777" w:rsidTr="00CF28E1">
        <w:trPr>
          <w:trHeight w:val="57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3DC14C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21. maija Regula (ES) Nr. 549/2013 par Eiropas nacionālo un reģionālo kontu sistēmu Eiropas Savienībā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D1692A7" w14:textId="3EC04786"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pielikuma 1. tabulas 1.20., 1.23. un </w:t>
            </w:r>
            <w:r w:rsidR="00347B34" w:rsidRPr="000759FB">
              <w:rPr>
                <w:rFonts w:ascii="Times New Roman" w:eastAsia="Times New Roman" w:hAnsi="Times New Roman" w:cs="Times New Roman"/>
                <w:color w:val="000000" w:themeColor="text1"/>
                <w:sz w:val="24"/>
                <w:szCs w:val="24"/>
                <w:lang w:eastAsia="lv-LV"/>
              </w:rPr>
              <w:t xml:space="preserve">4.16. </w:t>
            </w:r>
            <w:r w:rsidRPr="000759FB">
              <w:rPr>
                <w:rFonts w:ascii="Times New Roman" w:eastAsia="Times New Roman" w:hAnsi="Times New Roman" w:cs="Times New Roman"/>
                <w:color w:val="000000" w:themeColor="text1"/>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604E18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tcPr>
          <w:p w14:paraId="774CACC9" w14:textId="0CC31DD1" w:rsidR="007F59D6" w:rsidRPr="00BA0AE3" w:rsidRDefault="001E48CF" w:rsidP="00DA2C10">
            <w:pPr>
              <w:jc w:val="both"/>
              <w:rPr>
                <w:rFonts w:ascii="Times New Roman" w:eastAsia="Times New Roman" w:hAnsi="Times New Roman" w:cs="Times New Roman"/>
                <w:sz w:val="24"/>
                <w:szCs w:val="24"/>
                <w:lang w:eastAsia="lv-LV"/>
              </w:rPr>
            </w:pPr>
            <w:r w:rsidRPr="00A40C31">
              <w:rPr>
                <w:rFonts w:ascii="Times New Roman" w:eastAsia="Times New Roman" w:hAnsi="Times New Roman" w:cs="Times New Roman"/>
                <w:sz w:val="24"/>
                <w:szCs w:val="24"/>
                <w:lang w:eastAsia="lv-LV"/>
              </w:rPr>
              <w:t xml:space="preserve">Paredz stingrākas prasības - atbilstoši 2015. gada 8. septembra Ministru Kabineta protokollēmumam Nr. </w:t>
            </w:r>
            <w:r w:rsidRPr="00A40C31">
              <w:rPr>
                <w:rFonts w:ascii="Times New Roman" w:eastAsia="Times New Roman" w:hAnsi="Times New Roman" w:cs="Times New Roman"/>
                <w:sz w:val="24"/>
                <w:szCs w:val="24"/>
                <w:lang w:eastAsia="lv-LV"/>
              </w:rPr>
              <w:lastRenderedPageBreak/>
              <w:t>45, jānodrošina informācija par kopējo pievienoto vērtību arī pa 9 republikas pilsētām</w:t>
            </w:r>
            <w:r w:rsidR="007F59D6">
              <w:rPr>
                <w:rFonts w:ascii="Times New Roman" w:eastAsia="Times New Roman" w:hAnsi="Times New Roman" w:cs="Times New Roman"/>
                <w:sz w:val="24"/>
                <w:szCs w:val="24"/>
                <w:lang w:eastAsia="lv-LV"/>
              </w:rPr>
              <w:t>.</w:t>
            </w:r>
          </w:p>
        </w:tc>
      </w:tr>
      <w:tr w:rsidR="00B60DC3" w14:paraId="07C75F43" w14:textId="77777777" w:rsidTr="002836EE">
        <w:trPr>
          <w:trHeight w:val="166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0E1878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 xml:space="preserve">Eiropas Parlamenta un Padomes </w:t>
            </w:r>
            <w:r w:rsidRPr="000759FB">
              <w:rPr>
                <w:rFonts w:ascii="Times New Roman" w:eastAsia="Times New Roman" w:hAnsi="Times New Roman" w:cs="Times New Roman"/>
                <w:color w:val="000000" w:themeColor="text1"/>
                <w:sz w:val="24"/>
                <w:szCs w:val="24"/>
                <w:lang w:eastAsia="lv-LV"/>
              </w:rPr>
              <w:br/>
              <w:t>2013. gada 21. maija Regula (ES) Nr. 549/2013 par Eiropas nacionālo un reģionālo kontu sistēmu Eiropas Savienībā (Dokuments attiecas uz EEZ)1.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19F07B" w14:textId="7F51A8F9"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22.2.1., 22.2.2., 23.5., 23.6. un 26.1.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92B8ABB"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675FF1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63BFEEF7" w14:textId="77777777" w:rsidTr="002836EE">
        <w:trPr>
          <w:trHeight w:val="43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69E3B46"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21. maija Regula (ES) Nr. 525/2013 par mehānismu siltumnīcefekta gāzu emisiju pārraudzībai un ziņošanai un citas informācijas ziņošanai valstu un Savienības līmenī saistībā ar klimata pārmaiņām un par Lēmuma Nr. 280/2004/EK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54AD2A" w14:textId="7A7A9808"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27.</w:t>
            </w:r>
            <w:r w:rsidR="00F70C4D" w:rsidRPr="000759FB">
              <w:rPr>
                <w:rFonts w:ascii="Times New Roman" w:eastAsia="Times New Roman" w:hAnsi="Times New Roman" w:cs="Times New Roman"/>
                <w:color w:val="000000" w:themeColor="text1"/>
                <w:sz w:val="24"/>
                <w:szCs w:val="24"/>
                <w:lang w:eastAsia="lv-LV"/>
              </w:rPr>
              <w:t>19</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E84220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E1B98C0"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348CFAAF"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53F652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2012. gada 26. 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195B51" w14:textId="3758D5C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6.1., 6.1</w:t>
            </w:r>
            <w:r w:rsidR="00F70C4D" w:rsidRPr="000759FB">
              <w:rPr>
                <w:rFonts w:ascii="Times New Roman" w:eastAsia="Times New Roman" w:hAnsi="Times New Roman" w:cs="Times New Roman"/>
                <w:color w:val="000000" w:themeColor="text1"/>
                <w:sz w:val="24"/>
                <w:szCs w:val="24"/>
                <w:lang w:eastAsia="lv-LV"/>
              </w:rPr>
              <w:t>1</w:t>
            </w:r>
            <w:r w:rsidRPr="000759FB">
              <w:rPr>
                <w:rFonts w:ascii="Times New Roman" w:eastAsia="Times New Roman" w:hAnsi="Times New Roman" w:cs="Times New Roman"/>
                <w:color w:val="000000" w:themeColor="text1"/>
                <w:sz w:val="24"/>
                <w:szCs w:val="24"/>
                <w:lang w:eastAsia="lv-LV"/>
              </w:rPr>
              <w:t>., 6.1</w:t>
            </w:r>
            <w:r w:rsidR="00F70C4D" w:rsidRPr="000759FB">
              <w:rPr>
                <w:rFonts w:ascii="Times New Roman" w:eastAsia="Times New Roman" w:hAnsi="Times New Roman" w:cs="Times New Roman"/>
                <w:color w:val="000000" w:themeColor="text1"/>
                <w:sz w:val="24"/>
                <w:szCs w:val="24"/>
                <w:lang w:eastAsia="lv-LV"/>
              </w:rPr>
              <w:t>3</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3D128C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A178D1A"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Neparedz stingrākas prasības</w:t>
            </w:r>
          </w:p>
        </w:tc>
      </w:tr>
      <w:tr w:rsidR="00B60DC3" w14:paraId="6199C9AA" w14:textId="77777777" w:rsidTr="002836EE">
        <w:trPr>
          <w:trHeight w:val="116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F79D60E"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Centrālās bankas 2012. gada 17. oktobra Regula (ES) Nr. 1011/2012 par vērtspapīru turējumu statistiku (ECB/2012/24)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0159FB2" w14:textId="30BB80DF"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2.2., 2.</w:t>
            </w:r>
            <w:r w:rsidR="00F70C4D" w:rsidRPr="000759FB">
              <w:rPr>
                <w:rFonts w:ascii="Times New Roman" w:eastAsia="Times New Roman" w:hAnsi="Times New Roman" w:cs="Times New Roman"/>
                <w:color w:val="000000" w:themeColor="text1"/>
                <w:sz w:val="24"/>
                <w:szCs w:val="24"/>
                <w:lang w:eastAsia="lv-LV"/>
              </w:rPr>
              <w:t>8</w:t>
            </w:r>
            <w:r w:rsidRPr="000759FB">
              <w:rPr>
                <w:rFonts w:ascii="Times New Roman" w:eastAsia="Times New Roman" w:hAnsi="Times New Roman" w:cs="Times New Roman"/>
                <w:color w:val="000000" w:themeColor="text1"/>
                <w:sz w:val="24"/>
                <w:szCs w:val="24"/>
                <w:lang w:eastAsia="lv-LV"/>
              </w:rPr>
              <w:t>.</w:t>
            </w:r>
            <w:r w:rsidR="00F70C4D" w:rsidRPr="000759FB">
              <w:rPr>
                <w:rFonts w:ascii="Times New Roman" w:eastAsia="Times New Roman" w:hAnsi="Times New Roman" w:cs="Times New Roman"/>
                <w:color w:val="000000" w:themeColor="text1"/>
                <w:sz w:val="24"/>
                <w:szCs w:val="24"/>
                <w:lang w:eastAsia="lv-LV"/>
              </w:rPr>
              <w:t>, 2.9</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9C238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90B4D1B"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Neparedz stingrākas prasības</w:t>
            </w:r>
          </w:p>
        </w:tc>
      </w:tr>
      <w:tr w:rsidR="00B60DC3" w14:paraId="034BCEE3" w14:textId="77777777" w:rsidTr="00FE4A79">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3DA7C30"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 xml:space="preserve">2012. gada 18. janvāra Regula (ES) Nr. 70/2012 par statistikas pārskatiem attiecībā uz autopārvadājumiem (Dokuments attiecas uz EEZ) 1. un </w:t>
            </w:r>
            <w:r w:rsidRPr="000759FB">
              <w:rPr>
                <w:rFonts w:ascii="Times New Roman" w:eastAsia="Times New Roman" w:hAnsi="Times New Roman" w:cs="Times New Roman"/>
                <w:color w:val="000000" w:themeColor="text1"/>
                <w:sz w:val="24"/>
                <w:szCs w:val="24"/>
                <w:lang w:eastAsia="lv-LV"/>
              </w:rPr>
              <w:br/>
              <w:t>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FDB19D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37A8C12"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F5C4EE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rsidR="00B60DC3" w14:paraId="0DD3FADF" w14:textId="77777777" w:rsidTr="00FE4A79">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DF010A1"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2011. gada 9. decembra Īstenošanas regula (ES) Nr. 1288/2011 par banānu vairumtirdzniecības cenu paziņošanu lauksaimniecības tirgu kopīgās organizācijas ietvaros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BAC9D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1DE1B1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0C12C7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FDE6B16" w14:textId="77777777" w:rsidTr="00FE4A79">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84BF97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Komisijas 2011. gada 7. jūnija Īstenošanas regula (ES) Nr. 543/2011, ar ko nosaka sīki izstrādātus noteikumus Padomes Regulas (EK) Nr. 1234/2007 piemērošanai attiecībā uz augļu un dārzeņu un pārstrādātu augļu un dārzeņu nozari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AEB911"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FE870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18FACA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0A866B2" w14:textId="77777777" w:rsidTr="00FE4A79">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BF199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2011. gada 7. jūlija Regula (ES) Nr. 656/2011, ar ko īsteno Eiropas Parlamenta un Padomes Regulu (EK) Nr. 1185/2009 attiecībā uz statistiku par pesticīdiem saistībā ar definīcijām un darbīgo vielu sarakstu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8456D3B" w14:textId="4F1BADEC"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pielikuma 1. tabulas 16.2</w:t>
            </w:r>
            <w:r w:rsidR="00D84841">
              <w:rPr>
                <w:rFonts w:ascii="Times New Roman" w:hAnsi="Times New Roman" w:cs="Times New Roman"/>
                <w:color w:val="000000" w:themeColor="text1"/>
                <w:sz w:val="24"/>
                <w:szCs w:val="24"/>
              </w:rPr>
              <w:t>1</w:t>
            </w:r>
            <w:r w:rsidRPr="000759FB">
              <w:rPr>
                <w:rFonts w:ascii="Times New Roman" w:hAnsi="Times New Roman" w:cs="Times New Roman"/>
                <w:color w:val="000000" w:themeColor="text1"/>
                <w:sz w:val="24"/>
                <w:szCs w:val="24"/>
              </w:rPr>
              <w:t xml:space="preserve">. </w:t>
            </w:r>
            <w:r w:rsidR="00D84841">
              <w:rPr>
                <w:rFonts w:ascii="Times New Roman" w:hAnsi="Times New Roman" w:cs="Times New Roman"/>
                <w:color w:val="000000" w:themeColor="text1"/>
                <w:sz w:val="24"/>
                <w:szCs w:val="24"/>
              </w:rPr>
              <w:t xml:space="preserve">un 16.22. </w:t>
            </w:r>
            <w:r w:rsidRPr="000759FB">
              <w:rPr>
                <w:rFonts w:ascii="Times New Roman" w:hAnsi="Times New Roman" w:cs="Times New Roman"/>
                <w:color w:val="000000" w:themeColor="text1"/>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7C2CE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8D363C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A0D154A" w14:textId="77777777" w:rsidTr="00FE4A79">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7788F7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2011. gada 6. jūlija Regula (ES) Nr. 692/2011 attiecībā uz Eiropas statistiku par tūrismu un ar ko atceļ Padomes Direktīvu 95/57/EK (Dokuments attiecas uz EEZ) 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7255334"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25.1.,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F5AC7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9.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4E6EC8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83C3C03" w14:textId="77777777" w:rsidTr="00FE4A79">
        <w:trPr>
          <w:trHeight w:val="14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2F6A9B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BD90E92" w14:textId="5F04EADB"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27.</w:t>
            </w:r>
            <w:r w:rsidR="000759FB" w:rsidRPr="000759FB">
              <w:rPr>
                <w:rFonts w:ascii="Times New Roman" w:eastAsia="Times New Roman" w:hAnsi="Times New Roman" w:cs="Times New Roman"/>
                <w:color w:val="000000" w:themeColor="text1"/>
                <w:sz w:val="24"/>
                <w:szCs w:val="24"/>
                <w:lang w:eastAsia="lv-LV"/>
              </w:rPr>
              <w:t>6</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110C90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BFC46F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0DBB1D0" w14:textId="77777777" w:rsidTr="00FE4A79">
        <w:trPr>
          <w:trHeight w:val="1348"/>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9D732B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C107A4" w14:textId="14C6E750"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27.</w:t>
            </w:r>
            <w:r w:rsidR="000759FB" w:rsidRPr="000759FB">
              <w:rPr>
                <w:rFonts w:ascii="Times New Roman" w:eastAsia="Times New Roman" w:hAnsi="Times New Roman" w:cs="Times New Roman"/>
                <w:color w:val="000000" w:themeColor="text1"/>
                <w:sz w:val="24"/>
                <w:szCs w:val="24"/>
                <w:lang w:eastAsia="lv-LV"/>
              </w:rPr>
              <w:t>7</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B4F202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5906E1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01F3473" w14:textId="77777777" w:rsidTr="00FE4A79">
        <w:trPr>
          <w:trHeight w:val="136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741230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8EA5CD2" w14:textId="22D2620F"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27.</w:t>
            </w:r>
            <w:r w:rsidR="000759FB" w:rsidRPr="000759FB">
              <w:rPr>
                <w:rFonts w:ascii="Times New Roman" w:eastAsia="Times New Roman" w:hAnsi="Times New Roman" w:cs="Times New Roman"/>
                <w:color w:val="000000" w:themeColor="text1"/>
                <w:sz w:val="24"/>
                <w:szCs w:val="24"/>
                <w:lang w:eastAsia="lv-LV"/>
              </w:rPr>
              <w:t>8</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1F7DFD8"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D534F8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EA466C2"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82C1F61"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Komisijas 2011. gada 27. aprīļa Regula (ES) Nr. 408/2011, ar ko īsteno Eiropas Parlamenta un Padomes Regulu (EK) Nr. 1185/2009 attiecībā uz statistiku par pesticīdiem saistībā ar datu nosūtīšanas formātu (Dokuments attiecas uz EEZ) 1. un </w:t>
            </w:r>
            <w:r w:rsidRPr="000759FB">
              <w:rPr>
                <w:rFonts w:ascii="Times New Roman" w:eastAsia="Times New Roman" w:hAnsi="Times New Roman" w:cs="Times New Roman"/>
                <w:color w:val="000000" w:themeColor="text1"/>
                <w:sz w:val="24"/>
                <w:szCs w:val="24"/>
                <w:lang w:eastAsia="lv-LV"/>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FBCB2F7" w14:textId="73EC1E82"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pielikuma 1. tabulas 16.2</w:t>
            </w:r>
            <w:r w:rsidR="00D84841">
              <w:rPr>
                <w:rFonts w:ascii="Times New Roman" w:hAnsi="Times New Roman" w:cs="Times New Roman"/>
                <w:color w:val="000000" w:themeColor="text1"/>
                <w:sz w:val="24"/>
                <w:szCs w:val="24"/>
              </w:rPr>
              <w:t>1</w:t>
            </w:r>
            <w:r w:rsidRPr="000759FB">
              <w:rPr>
                <w:rFonts w:ascii="Times New Roman" w:hAnsi="Times New Roman" w:cs="Times New Roman"/>
                <w:color w:val="000000" w:themeColor="text1"/>
                <w:sz w:val="24"/>
                <w:szCs w:val="24"/>
              </w:rPr>
              <w:t xml:space="preserve">. </w:t>
            </w:r>
            <w:r w:rsidR="00D84841">
              <w:rPr>
                <w:rFonts w:ascii="Times New Roman" w:hAnsi="Times New Roman" w:cs="Times New Roman"/>
                <w:color w:val="000000" w:themeColor="text1"/>
                <w:sz w:val="24"/>
                <w:szCs w:val="24"/>
              </w:rPr>
              <w:t xml:space="preserve">un 16.22. </w:t>
            </w:r>
            <w:r w:rsidRPr="000759FB">
              <w:rPr>
                <w:rFonts w:ascii="Times New Roman" w:hAnsi="Times New Roman" w:cs="Times New Roman"/>
                <w:color w:val="000000" w:themeColor="text1"/>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52A88C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BCDBBA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23E293B" w14:textId="77777777" w:rsidTr="00CF28E1">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406F4B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Komisijas 2011. gada 5. aprīļa Regula (ES) Nr. 328/2011, ar ko attiecībā uz statistiku par nāves cēloņiem īsteno Eiropas Parlamenta un Padomes Regulu (EK) Nr. 1338/2008 attiecībā uz Kopienas statistiku par sabiedrības veselību un veselības aizsardzību un drošību darbā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9E630C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5.5.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EEADDAB"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tcPr>
          <w:p w14:paraId="4346E7FA" w14:textId="03FC4F87" w:rsidR="00BA0AE3" w:rsidRPr="004D27DB" w:rsidRDefault="007D0290" w:rsidP="007D0290">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Neparedz stingrākas prasības</w:t>
            </w:r>
          </w:p>
        </w:tc>
      </w:tr>
      <w:tr w:rsidR="00B60DC3" w14:paraId="46AC4B3D" w14:textId="77777777" w:rsidTr="00FE4A79">
        <w:trPr>
          <w:trHeight w:val="157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5C073E1"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2010. gada 10. novembra Regula (ES) Nr. 1013/2010, ar ko paredz īstenošanas noteikumus attiecībā uz Savienības flotes politiku, kura noteikta Padomes Regulas (EK) Nr. 2371/2002 III nodaļā 13.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32A6876"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F65C1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237EDD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0F013B8" w14:textId="77777777" w:rsidTr="00FE4A79">
        <w:trPr>
          <w:trHeight w:val="182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ACF3FD8"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2010. gada 1. jūnija Regula (ES) Nr. 479/2010, ar ko nosaka Padomes Regulas (EK) Nr. 1234/2007 īstenošanas noteikumus attiecībā uz dalībvalstu paziņojumiem Komisijai piena un piena produktu nozarē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BD135C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40829B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835544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71D8CBF" w14:textId="77777777" w:rsidTr="00FE4A79">
        <w:trPr>
          <w:trHeight w:val="138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C29861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25. novembra Regula (EK) Nr. 1185/2009 attiecībā uz statistiku par pesticīdiem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0093668" w14:textId="7E4006F4"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16.21. un 16.2</w:t>
            </w:r>
            <w:r w:rsidR="00D84841">
              <w:rPr>
                <w:rFonts w:ascii="Times New Roman" w:eastAsia="Times New Roman" w:hAnsi="Times New Roman" w:cs="Times New Roman"/>
                <w:color w:val="000000" w:themeColor="text1"/>
                <w:sz w:val="24"/>
                <w:szCs w:val="24"/>
                <w:lang w:eastAsia="lv-LV"/>
              </w:rPr>
              <w:t>2</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7913C4" w14:textId="54F82B62"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BF813D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C97C024" w14:textId="77777777" w:rsidTr="00FE4A79">
        <w:trPr>
          <w:trHeight w:val="202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3AD685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16. septembra Regula (EK) Nr. 1006/2009, ar ko groza Regulu (EK) Nr. 808/2004 attiecībā uz Kopienas statistiku par informācijas sabiedrību (Dokuments attiecas uz EEZ) 1.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E8862C4"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41C38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2F7197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E965F6E" w14:textId="77777777" w:rsidTr="00FE4A79">
        <w:trPr>
          <w:trHeight w:val="1973"/>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B318D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Parlamenta un Padomes 2009. gada 18. jūnija regula (EK) Nr. 543/2009, kas attiecas uz statistiku par augkopības kultūrām un ar ko atceļ Padomes Regulas (EEK) Nr. 837/90 un (EEK) Nr. 959/93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5CCE25F" w14:textId="64948B6C"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16.2., 16.3., 16.10.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015306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7EF9E3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7A897B7" w14:textId="77777777" w:rsidTr="00FE4A79">
        <w:trPr>
          <w:trHeight w:val="17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9D7CD8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Padomes 2009. gada 25. maija Regula (EK) Nr. 479/2009 par to, kā piemērot Eiropas Kopienas dibināšanas līgumam pievienoto Protokolu par pārmērīga budžeta deficīta novēršanas procedūru (Kodificēta versija)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F5D58B" w14:textId="1E937729"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1.10., 1.11. un 1.21.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00E133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704A13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2021976"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9D102D4"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 xml:space="preserve">Eiropas Parlamenta un Padomes </w:t>
            </w:r>
            <w:r w:rsidRPr="000759FB">
              <w:rPr>
                <w:rFonts w:ascii="Times New Roman" w:eastAsia="Times New Roman" w:hAnsi="Times New Roman" w:cs="Times New Roman"/>
                <w:color w:val="000000" w:themeColor="text1"/>
                <w:sz w:val="24"/>
                <w:szCs w:val="24"/>
                <w:lang w:eastAsia="lv-LV"/>
              </w:rPr>
              <w:br/>
              <w:t>2009. gada 6. maija Regula (EK) Nr. 471/2009 par Kopienas statistiku attiecībā uz ārējo tirdzniecību ar ārpuskopienas valstīm un par Padomes Regulas (EK) Nr. 1172/95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2662D19"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4DCE6C2"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98D6FA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0983439"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97A6FF" w14:textId="734621CA"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2009. gada 11. marta Regula (EK) Nr. 251/2009, ar ko īsteno un groza Eiropas Parlamenta un Padomes Regulu (EK) Nr. 295/2008 attiecībā uz datu sērijām, kas jāsniedz saistībā ar uzņēmējdarbības strukturālo statistiku, un pielāgojumiem, kas vajadzīgi pēc tam, kad tika pārskatīta preču statistiskā klasifikācija pēc saimniecības nozarēm (CPA) (Dokuments attiecas uz EEZ) 1.-4.</w:t>
            </w:r>
            <w:r w:rsidR="00711554">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5EE6A6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13.1. un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6744B6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1.-4.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67E914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70E42E5"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A1849F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11. marta Regula (EK) Nr. 218/2009 par to dalībvalstu nominālās nozvejas statistikas iesniegšanu, kuras zvejo Atlantijas okeāna ziemeļaustrumu daļā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DA9214"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22BACB" w14:textId="2325F2C6"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B64DA0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34FC549"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9293609"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11. marta Regula (EK) Nr. 217/2009 par to, kā dalībvalstis, kas zvejo Ziemeļrietumu Atlantijā, iesniedz statistikas datus par nozveju un zvejas intensitāti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0AF85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E72D26" w14:textId="51F79BEF"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7BC067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239F205"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650701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11. marta Regula (EK) Nr. 216/2009 par to, kā dalībvalstis, kas zvejo apgabalos ārpus Ziemeļatlantijas, iesniedz nominālās nozvejas statistiku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E9E64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633C7D3" w14:textId="6D1B78D6"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B85AC9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00EEA412"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4067E4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sz w:val="24"/>
                <w:szCs w:val="24"/>
                <w:lang w:eastAsia="lv-LV"/>
              </w:rPr>
              <w:lastRenderedPageBreak/>
              <w:t>Komisijas 2009. gada 11. marta Regula (EK) Nr. 192/2009, ar kuru īsteno Eiropas Parlamenta un Padomes Regulu (EK) Nr. 177/2008, ar ko izveido kopēju uzņēmumu reģistru sistēmu statistikas vajadzībām attiecībā uz konfidenciālu datu apmaiņu starp Komisiju (Eurostat) un dalībvalstīm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8269F04"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AF2BC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7303F0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A121465" w14:textId="77777777" w:rsidTr="00CF28E1">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AA5B11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16. decembra Regula (EK) Nr. 1338/2008 attiecībā uz Kopienas statistiku par sabiedrības veselību un veselības aizsardzību un drošību darbā (Dokuments attiecas uz EEZ) 1., 2.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186C261" w14:textId="480C88B0"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8.1. - 8.4., 8.6. 8.7. - 8.13., 8.16., 8.1</w:t>
            </w:r>
            <w:r w:rsidR="00F70C4D" w:rsidRPr="000759FB">
              <w:rPr>
                <w:rFonts w:ascii="Times New Roman" w:eastAsia="Times New Roman" w:hAnsi="Times New Roman" w:cs="Times New Roman"/>
                <w:color w:val="000000" w:themeColor="text1"/>
                <w:sz w:val="24"/>
                <w:szCs w:val="24"/>
                <w:lang w:eastAsia="lv-LV"/>
              </w:rPr>
              <w:t>5</w:t>
            </w:r>
            <w:r w:rsidRPr="000759FB">
              <w:rPr>
                <w:rFonts w:ascii="Times New Roman" w:eastAsia="Times New Roman" w:hAnsi="Times New Roman" w:cs="Times New Roman"/>
                <w:color w:val="000000" w:themeColor="text1"/>
                <w:sz w:val="24"/>
                <w:szCs w:val="24"/>
                <w:lang w:eastAsia="lv-LV"/>
              </w:rPr>
              <w:t>., 8.</w:t>
            </w:r>
            <w:r w:rsidR="00F70C4D" w:rsidRPr="000759FB">
              <w:rPr>
                <w:rFonts w:ascii="Times New Roman" w:eastAsia="Times New Roman" w:hAnsi="Times New Roman" w:cs="Times New Roman"/>
                <w:color w:val="000000" w:themeColor="text1"/>
                <w:sz w:val="24"/>
                <w:szCs w:val="24"/>
                <w:lang w:eastAsia="lv-LV"/>
              </w:rPr>
              <w:t>29</w:t>
            </w:r>
            <w:r w:rsidRPr="000759FB">
              <w:rPr>
                <w:rFonts w:ascii="Times New Roman" w:eastAsia="Times New Roman" w:hAnsi="Times New Roman" w:cs="Times New Roman"/>
                <w:color w:val="000000" w:themeColor="text1"/>
                <w:sz w:val="24"/>
                <w:szCs w:val="24"/>
                <w:lang w:eastAsia="lv-LV"/>
              </w:rPr>
              <w:t>., 8.3</w:t>
            </w:r>
            <w:r w:rsidR="00F70C4D" w:rsidRPr="000759FB">
              <w:rPr>
                <w:rFonts w:ascii="Times New Roman" w:eastAsia="Times New Roman" w:hAnsi="Times New Roman" w:cs="Times New Roman"/>
                <w:color w:val="000000" w:themeColor="text1"/>
                <w:sz w:val="24"/>
                <w:szCs w:val="24"/>
                <w:lang w:eastAsia="lv-LV"/>
              </w:rPr>
              <w:t>0</w:t>
            </w:r>
            <w:r w:rsidRPr="000759FB">
              <w:rPr>
                <w:rFonts w:ascii="Times New Roman" w:eastAsia="Times New Roman" w:hAnsi="Times New Roman" w:cs="Times New Roman"/>
                <w:color w:val="000000" w:themeColor="text1"/>
                <w:sz w:val="24"/>
                <w:szCs w:val="24"/>
                <w:lang w:eastAsia="lv-LV"/>
              </w:rPr>
              <w:t>. un 8.3</w:t>
            </w:r>
            <w:r w:rsidR="00F70C4D" w:rsidRPr="000759FB">
              <w:rPr>
                <w:rFonts w:ascii="Times New Roman" w:eastAsia="Times New Roman" w:hAnsi="Times New Roman" w:cs="Times New Roman"/>
                <w:color w:val="000000" w:themeColor="text1"/>
                <w:sz w:val="24"/>
                <w:szCs w:val="24"/>
                <w:lang w:eastAsia="lv-LV"/>
              </w:rPr>
              <w:t>1</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DBB79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2., 7.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tcPr>
          <w:p w14:paraId="2AB82499" w14:textId="77777777" w:rsidR="00986003" w:rsidRPr="00DA2C10" w:rsidRDefault="001E48CF" w:rsidP="00DA2C10">
            <w:pPr>
              <w:jc w:val="both"/>
              <w:rPr>
                <w:rFonts w:ascii="Times New Roman" w:hAnsi="Times New Roman" w:cs="Times New Roman"/>
                <w:color w:val="000000" w:themeColor="text1"/>
                <w:sz w:val="24"/>
                <w:szCs w:val="24"/>
              </w:rPr>
            </w:pPr>
            <w:r w:rsidRPr="00DA2C10">
              <w:rPr>
                <w:rFonts w:ascii="Times New Roman" w:hAnsi="Times New Roman" w:cs="Times New Roman"/>
                <w:color w:val="000000" w:themeColor="text1"/>
                <w:sz w:val="24"/>
                <w:szCs w:val="24"/>
              </w:rPr>
              <w:t>Paredz stingrākas prasības - statistika tiek nodrošināta sīkākā detalizācijā, kā noteikts ES tiesību aktā, lai nodrošinātu datu lietotāju pieprasījumu pēc datiem sīkākā detalizācijā dažādu plānošanas dokumentu sagatavošanai</w:t>
            </w:r>
            <w:r w:rsidR="00907BD9" w:rsidRPr="00DA2C10">
              <w:rPr>
                <w:rFonts w:ascii="Times New Roman" w:hAnsi="Times New Roman" w:cs="Times New Roman"/>
                <w:color w:val="000000" w:themeColor="text1"/>
                <w:sz w:val="24"/>
                <w:szCs w:val="24"/>
              </w:rPr>
              <w:t>.</w:t>
            </w:r>
          </w:p>
          <w:p w14:paraId="1D7E6A8D" w14:textId="77777777" w:rsidR="00907BD9" w:rsidRPr="00DA2C10" w:rsidRDefault="00907BD9" w:rsidP="00DA2C10">
            <w:pPr>
              <w:jc w:val="both"/>
              <w:rPr>
                <w:rFonts w:ascii="Times New Roman" w:hAnsi="Times New Roman" w:cs="Times New Roman"/>
                <w:color w:val="000000" w:themeColor="text1"/>
                <w:sz w:val="24"/>
                <w:szCs w:val="24"/>
              </w:rPr>
            </w:pPr>
          </w:p>
          <w:p w14:paraId="65C53ECF" w14:textId="3AB14E2A" w:rsidR="00907BD9" w:rsidRDefault="00907BD9" w:rsidP="00DA2C10">
            <w:pPr>
              <w:jc w:val="both"/>
              <w:rPr>
                <w:rFonts w:ascii="Times New Roman" w:hAnsi="Times New Roman" w:cs="Times New Roman"/>
                <w:color w:val="000000"/>
                <w:sz w:val="24"/>
                <w:szCs w:val="24"/>
              </w:rPr>
            </w:pPr>
            <w:r w:rsidRPr="00DA2C10">
              <w:rPr>
                <w:rFonts w:ascii="Times New Roman" w:hAnsi="Times New Roman" w:cs="Times New Roman"/>
                <w:color w:val="000000"/>
                <w:sz w:val="24"/>
                <w:szCs w:val="24"/>
              </w:rPr>
              <w:t>2013. gada 8. jūlija Starpresoru vienošanās Pilsonības un migrācijas lietu pārvaldes vienošanās reģistrācijas Nr.0713/6-VDI/IIS-CMIS-ekspl</w:t>
            </w:r>
            <w:r w:rsidR="00DA2C10">
              <w:rPr>
                <w:rFonts w:ascii="Times New Roman" w:hAnsi="Times New Roman" w:cs="Times New Roman"/>
                <w:color w:val="000000"/>
                <w:sz w:val="24"/>
                <w:szCs w:val="24"/>
              </w:rPr>
              <w:t>.</w:t>
            </w:r>
            <w:r w:rsidRPr="00DA2C10">
              <w:rPr>
                <w:rFonts w:ascii="Times New Roman" w:hAnsi="Times New Roman" w:cs="Times New Roman"/>
                <w:color w:val="000000"/>
                <w:sz w:val="24"/>
                <w:szCs w:val="24"/>
              </w:rPr>
              <w:t xml:space="preserve"> Valsts darba inspekcijas vienošanās reģistrācijas Nr. 2013-012-08/3 Par ziņu sniegšanu Valsts darba inspekcijai tiešsaistes datu pārraides režīmā.</w:t>
            </w:r>
          </w:p>
          <w:p w14:paraId="143768CD" w14:textId="2E40320B" w:rsidR="004D27DB" w:rsidRPr="00DA2C10" w:rsidRDefault="004D27DB" w:rsidP="00DA2C10">
            <w:pPr>
              <w:jc w:val="both"/>
              <w:rPr>
                <w:rFonts w:ascii="Times New Roman" w:hAnsi="Times New Roman" w:cs="Times New Roman"/>
                <w:color w:val="000000" w:themeColor="text1"/>
                <w:sz w:val="24"/>
                <w:szCs w:val="24"/>
              </w:rPr>
            </w:pPr>
          </w:p>
          <w:p w14:paraId="6FCC8F3C" w14:textId="159FD654" w:rsidR="004D27DB" w:rsidRPr="004D27DB" w:rsidRDefault="004D27DB" w:rsidP="00DA2C10">
            <w:pPr>
              <w:jc w:val="both"/>
              <w:rPr>
                <w:rFonts w:ascii="Times New Roman" w:hAnsi="Times New Roman" w:cs="Times New Roman"/>
                <w:color w:val="000000" w:themeColor="text1"/>
                <w:sz w:val="18"/>
                <w:szCs w:val="18"/>
              </w:rPr>
            </w:pPr>
            <w:r w:rsidRPr="00CF28E1">
              <w:rPr>
                <w:rFonts w:ascii="Times New Roman" w:hAnsi="Times New Roman" w:cs="Times New Roman"/>
                <w:color w:val="000000" w:themeColor="text1"/>
                <w:sz w:val="24"/>
                <w:szCs w:val="24"/>
              </w:rPr>
              <w:t xml:space="preserve">Ministru kabineta 2016. gada 17. maija noteikumi Nr.310 </w:t>
            </w:r>
            <w:r w:rsidRPr="00CF28E1">
              <w:rPr>
                <w:rFonts w:ascii="Times New Roman" w:hAnsi="Times New Roman" w:cs="Times New Roman"/>
                <w:sz w:val="24"/>
                <w:szCs w:val="24"/>
              </w:rPr>
              <w:t>D</w:t>
            </w:r>
            <w:r w:rsidRPr="00CF28E1">
              <w:rPr>
                <w:rFonts w:ascii="Times New Roman" w:hAnsi="Times New Roman" w:cs="Times New Roman"/>
                <w:bCs/>
                <w:sz w:val="24"/>
                <w:szCs w:val="24"/>
                <w:shd w:val="clear" w:color="auto" w:fill="FFFFFF"/>
              </w:rPr>
              <w:t xml:space="preserve">arbības programmas "Izaugsme un nodarbinātība" 9.2.4. specifiskā atbalsta mērķa "Uzlabot pieejamību veselības veicināšanas un slimību profilakses pakalpojumiem, jo īpaši nabadzības un sociālās atstumtības riskam </w:t>
            </w:r>
            <w:r w:rsidRPr="00CF28E1">
              <w:rPr>
                <w:rFonts w:ascii="Times New Roman" w:hAnsi="Times New Roman" w:cs="Times New Roman"/>
                <w:bCs/>
                <w:sz w:val="24"/>
                <w:szCs w:val="24"/>
                <w:shd w:val="clear" w:color="auto" w:fill="FFFFFF"/>
              </w:rPr>
              <w:lastRenderedPageBreak/>
              <w:t>pakļautajiem iedzīvotājiem" 9.2.4.1. pasākuma "Kompleksi veselības veicināšanas un slimību profilakses pasākumi" un 9.2.4.2. pasākuma "Pasākumi vietējās sabiedrības veselības veicināšanai un slimību profilaksei" īstenošanas noteikumi</w:t>
            </w:r>
          </w:p>
          <w:p w14:paraId="2DDF3210" w14:textId="77777777" w:rsidR="004D27DB" w:rsidRDefault="004D27DB" w:rsidP="00986003">
            <w:pPr>
              <w:rPr>
                <w:rFonts w:ascii="Times New Roman" w:hAnsi="Times New Roman" w:cs="Times New Roman"/>
                <w:color w:val="000000" w:themeColor="text1"/>
                <w:sz w:val="24"/>
                <w:szCs w:val="24"/>
              </w:rPr>
            </w:pPr>
          </w:p>
          <w:p w14:paraId="7D1FDA99" w14:textId="0E7305D3" w:rsidR="004D27DB" w:rsidRPr="00DA2C10" w:rsidRDefault="00BF4226" w:rsidP="00221508">
            <w:pPr>
              <w:jc w:val="both"/>
              <w:rPr>
                <w:rFonts w:ascii="Times New Roman" w:eastAsia="Times New Roman" w:hAnsi="Times New Roman" w:cs="Times New Roman"/>
                <w:sz w:val="24"/>
                <w:szCs w:val="24"/>
                <w:lang w:eastAsia="lv-LV"/>
              </w:rPr>
            </w:pPr>
            <w:r w:rsidRPr="00DA2C10">
              <w:rPr>
                <w:rFonts w:ascii="Times New Roman" w:eastAsia="Times New Roman" w:hAnsi="Times New Roman" w:cs="Times New Roman"/>
                <w:bCs/>
                <w:sz w:val="24"/>
                <w:szCs w:val="24"/>
                <w:lang w:eastAsia="lv-LV"/>
              </w:rPr>
              <w:t>Ministru kabineta 2017. gada 7. augusta rīkojums Nr. 394</w:t>
            </w:r>
            <w:r w:rsidRPr="00DA2C10">
              <w:rPr>
                <w:rFonts w:ascii="Times New Roman" w:eastAsia="Times New Roman" w:hAnsi="Times New Roman" w:cs="Times New Roman"/>
                <w:sz w:val="24"/>
                <w:szCs w:val="24"/>
                <w:lang w:eastAsia="lv-LV"/>
              </w:rPr>
              <w:t xml:space="preserve"> “Par konceptuālo ziņojumu "Par veselības aprūpes sistēmas reformu”. Lai atbalstītu konceptuālā ziņojuma "Par veselības aprūpes sistēmas reformu" ietverto risinājumu, nepieciešama informācija reģionālā sadalījumā.</w:t>
            </w:r>
          </w:p>
        </w:tc>
      </w:tr>
      <w:tr w:rsidR="00B60DC3" w14:paraId="6D021BAD" w14:textId="77777777" w:rsidTr="00FE4A79">
        <w:trPr>
          <w:trHeight w:val="169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2A5476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Komisijas 2008. gada 10. decembra Regula (EK) Nr. 1249/2008, ar ko paredz sīki izstrādātus noteikumus par Kopienas skalu ieviešanu liellopu, cūku un aitu liemeņu klasifikācijai un cenu paziņošanas kārtību 36.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9B1E72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w:t>
            </w:r>
            <w:r w:rsidRPr="000759FB">
              <w:rPr>
                <w:rFonts w:ascii="Times New Roman" w:hAnsi="Times New Roman" w:cs="Times New Roman"/>
                <w:color w:val="000000" w:themeColor="text1"/>
                <w:sz w:val="24"/>
                <w:szCs w:val="24"/>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FEAD9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36.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D5690E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48DB339"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4EC9E4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19. novembra Regula (EK) Nr. 1166/2008, kas attiecas uz lauku saimniecību struktūras apsekojumiem un lauksaimnieciskās ražošanas metožu apsekojumu un ar ko atceļ Padomes Regulu (EEK) Nr. 571/88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81E3E4" w14:textId="2A7BA9BF"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16.16</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610553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BA2832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D8A91E2"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B2185E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19. novembra Regula (EK) Nr. 1165/2008 par statistiku lauksaimniecības dzīvnieku un gaļas jomā, ar kuru atceļ Padomes Direktīvu Nr. 93/23/EEK, 93/24/EEK un 93/25/EEK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01B7E02" w14:textId="04189F6B"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pielikuma 1. tabulas </w:t>
            </w:r>
            <w:r w:rsidRPr="000759FB">
              <w:rPr>
                <w:rFonts w:ascii="Times New Roman" w:eastAsia="Times New Roman" w:hAnsi="Times New Roman" w:cs="Times New Roman"/>
                <w:color w:val="000000" w:themeColor="text1"/>
                <w:sz w:val="24"/>
                <w:szCs w:val="24"/>
                <w:lang w:eastAsia="lv-LV"/>
              </w:rPr>
              <w:br/>
              <w:t>16.5.-16.7. un 16.12.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BDF34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72BFCB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7881F61" w14:textId="77777777" w:rsidTr="00FE4A79">
        <w:trPr>
          <w:trHeight w:val="147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0B54A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 xml:space="preserve">Eiropas Parlamenta un Padomes </w:t>
            </w:r>
            <w:r w:rsidRPr="000759FB">
              <w:rPr>
                <w:rFonts w:ascii="Times New Roman" w:eastAsia="Times New Roman" w:hAnsi="Times New Roman" w:cs="Times New Roman"/>
                <w:color w:val="000000" w:themeColor="text1"/>
                <w:sz w:val="24"/>
                <w:szCs w:val="24"/>
                <w:lang w:eastAsia="lv-LV"/>
              </w:rPr>
              <w:br/>
              <w:t>2008. gada 22. oktobra Regula (EK) Nr. 1099/2008 par enerģētikas statistiku (Dokuments attiecas uz EEZ)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BC7F4A" w14:textId="1804BF9A"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pielikuma 1. tabulas </w:t>
            </w:r>
            <w:r w:rsidRPr="000759FB">
              <w:rPr>
                <w:rFonts w:ascii="Times New Roman" w:eastAsia="Times New Roman" w:hAnsi="Times New Roman" w:cs="Times New Roman"/>
                <w:color w:val="000000" w:themeColor="text1"/>
                <w:sz w:val="24"/>
                <w:szCs w:val="24"/>
                <w:lang w:eastAsia="lv-LV"/>
              </w:rPr>
              <w:br/>
              <w:t>20.2. un 20.7.</w:t>
            </w:r>
            <w:r w:rsidR="00BC0CC9" w:rsidRPr="000759FB">
              <w:rPr>
                <w:rFonts w:ascii="Times New Roman" w:eastAsia="Times New Roman" w:hAnsi="Times New Roman" w:cs="Times New Roman"/>
                <w:color w:val="000000" w:themeColor="text1"/>
                <w:sz w:val="24"/>
                <w:szCs w:val="24"/>
                <w:lang w:eastAsia="lv-LV"/>
              </w:rPr>
              <w:t>, 20.1</w:t>
            </w:r>
            <w:r w:rsidR="00F70C4D" w:rsidRPr="000759FB">
              <w:rPr>
                <w:rFonts w:ascii="Times New Roman" w:eastAsia="Times New Roman" w:hAnsi="Times New Roman" w:cs="Times New Roman"/>
                <w:color w:val="000000" w:themeColor="text1"/>
                <w:sz w:val="24"/>
                <w:szCs w:val="24"/>
                <w:lang w:eastAsia="lv-LV"/>
              </w:rPr>
              <w:t>2</w:t>
            </w:r>
            <w:r w:rsidR="00BC0CC9" w:rsidRPr="000759FB">
              <w:rPr>
                <w:rFonts w:ascii="Times New Roman" w:eastAsia="Times New Roman" w:hAnsi="Times New Roman" w:cs="Times New Roman"/>
                <w:color w:val="000000" w:themeColor="text1"/>
                <w:sz w:val="24"/>
                <w:szCs w:val="24"/>
                <w:lang w:eastAsia="lv-LV"/>
              </w:rPr>
              <w:t>.</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B6BF8D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B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835804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E686357" w14:textId="77777777" w:rsidTr="00FE4A79">
        <w:trPr>
          <w:trHeight w:val="147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C28AD6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22. oktobra Regula (EK) Nr. 1099/2008 par enerģētikas statistiku (Dokuments attiecas uz EEZ)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F91D24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3C3FD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C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A6ACDD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CBAEA21" w14:textId="77777777" w:rsidTr="002836EE">
        <w:trPr>
          <w:trHeight w:val="139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FFDA03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w:t>
            </w:r>
          </w:p>
          <w:p w14:paraId="3FF996E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un Padomes Regula (EK) Nr. 763/2008</w:t>
            </w:r>
          </w:p>
          <w:p w14:paraId="6520270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(2008. gada 9. jūlijs)</w:t>
            </w:r>
          </w:p>
          <w:p w14:paraId="060CA38A" w14:textId="081EB2E5"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par iedzīvotāju un mājokļu skaitīšanu</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DEAA5B9" w14:textId="1A13251D"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5.15.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DE473B7" w14:textId="62D8B111" w:rsidR="00986003" w:rsidRPr="000759FB" w:rsidRDefault="001E48CF" w:rsidP="00986003">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037EE39" w14:textId="3CFB5F34"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BEFEC54" w14:textId="77777777" w:rsidTr="00FE4A79">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1F2483A"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9. jūlija Regula (EK) Nr. 762/2008 par to, kā dalībvalstis iesniedz statistiku par akvakultūru, un ar ko atceļ Padomes Regulu (EK) Nr. 788/96 (Dokuments attiecas uz EEZ) 3. - 5.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6C9C27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18.2. 18.4.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5374B6B"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5551412"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3E44AA3" w14:textId="77777777" w:rsidTr="002836EE">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E4A1AAB"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sz w:val="24"/>
                <w:szCs w:val="24"/>
                <w:lang w:eastAsia="lv-LV"/>
              </w:rPr>
              <w:t>Komisijas 2008. gada 27. jūnija Regula (EK) Nr. 617/2008, ar ko nosaka sīki izstrādātus noteikumus Padomes Regulas (EK) Nr. 1234/2007 piemērošanai attiecībā uz inkubējamo olu un mājputnu cāļu ražošanu un tirdzniecību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BEE0F3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6CBF14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8F4015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CCEE1D2" w14:textId="77777777" w:rsidTr="00FE4A79">
        <w:trPr>
          <w:trHeight w:val="193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8101580"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2008. gada 6. jūnija Regula (EK) Nr. 507/2008, ar ko nosaka sīki izstrādātus noteikumus Padomes Regulas (EK) Nr. 1673/2000 par šķiedras linu un kaņepju tirgu kopīgo organizāciju piemērošanai (Kodificēta versija) 15.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C15918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27C296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04D33F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365386E" w14:textId="77777777" w:rsidTr="00FE4A79">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7BA0862"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2008. gada 25. aprīļa Regula (EK) Nr. 377/2008, ar ko īsteno Padomes Regulu (EK) Nr. 577/98 par darbaspēka izlases veida apsekojuma organizēšanu Kopienā attiecībā uz datu nosūtīšanai izmantojamo kodēšanu, sākot ar 2009. gadu, izlases grupas izmantošanu statistikas datu vākšanai par strukturālajiem mainīgajiem lielumiem un pārskata ceturkšņu definēšanu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E0824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DF390A0" w14:textId="2F79C230"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4001CF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079445E" w14:textId="77777777" w:rsidTr="00FE4A79">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D32AD0E"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lastRenderedPageBreak/>
              <w:t xml:space="preserve">Eiropas Parlamenta un Padomes </w:t>
            </w:r>
            <w:r w:rsidRPr="000759FB">
              <w:rPr>
                <w:rFonts w:ascii="Times New Roman" w:eastAsia="Times New Roman" w:hAnsi="Times New Roman" w:cs="Times New Roman"/>
                <w:color w:val="000000" w:themeColor="text1"/>
                <w:sz w:val="24"/>
                <w:szCs w:val="24"/>
                <w:lang w:eastAsia="lv-LV"/>
              </w:rPr>
              <w:br/>
              <w:t>2008. gada 23. aprīļa Regula (EK) Nr. 453/2008 attiecībā uz ceturkšņa statistiku par brīvajām darbvietām Kopienā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C25A470"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B2238E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AEEA69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054E56EA" w14:textId="77777777" w:rsidTr="00FE4A79">
        <w:trPr>
          <w:trHeight w:val="160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740CAB9" w14:textId="77777777" w:rsidR="00986003" w:rsidRPr="000759FB" w:rsidRDefault="001E48CF" w:rsidP="00986003">
            <w:pPr>
              <w:rPr>
                <w:rFonts w:ascii="Times New Roman" w:hAnsi="Times New Roman" w:cs="Times New Roman"/>
                <w:bCs/>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 xml:space="preserve">2008. gada 11. marta Regula (EK) Nr. 295/2008 par uzņēmējdarbības strukturālo statistiku </w:t>
            </w:r>
            <w:r w:rsidRPr="000759FB">
              <w:rPr>
                <w:rFonts w:ascii="Times New Roman" w:eastAsia="Times New Roman" w:hAnsi="Times New Roman" w:cs="Times New Roman"/>
                <w:color w:val="000000" w:themeColor="text1"/>
                <w:sz w:val="24"/>
                <w:szCs w:val="24"/>
                <w:lang w:eastAsia="lv-LV"/>
              </w:rPr>
              <w:t>(pārstrādāta versija)</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 (Dokuments attiecas uz EEZ) 8.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BAE0FB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F9DF11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8.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935F03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E9F3DFF" w14:textId="77777777" w:rsidTr="00FE4A79">
        <w:trPr>
          <w:trHeight w:val="170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9690110"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11. marta Regula (EK) Nr. 295/2008 par uzņēmējdarbības strukturālo statistiku (pārstrādāta versija) (Dokuments attiecas uz EEZ)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C5A832D" w14:textId="648B4056"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13.1., 13.3., 13.4., 22.2.1.</w:t>
            </w:r>
            <w:r w:rsidR="00711554">
              <w:rPr>
                <w:rFonts w:ascii="Times New Roman" w:eastAsia="Times New Roman" w:hAnsi="Times New Roman" w:cs="Times New Roman"/>
                <w:color w:val="000000" w:themeColor="text1"/>
                <w:sz w:val="24"/>
                <w:szCs w:val="24"/>
                <w:lang w:eastAsia="lv-LV"/>
              </w:rPr>
              <w:t>,</w:t>
            </w:r>
            <w:r w:rsidRPr="000759FB">
              <w:rPr>
                <w:rFonts w:ascii="Times New Roman" w:eastAsia="Times New Roman" w:hAnsi="Times New Roman" w:cs="Times New Roman"/>
                <w:color w:val="000000" w:themeColor="text1"/>
                <w:sz w:val="24"/>
                <w:szCs w:val="24"/>
                <w:lang w:eastAsia="lv-LV"/>
              </w:rPr>
              <w:t xml:space="preserve"> 22.2.2.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67304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un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CB5342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34E00D6" w14:textId="77777777" w:rsidTr="00FE4A79">
        <w:trPr>
          <w:trHeight w:val="164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E1A3A74" w14:textId="22D5D1D3"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11. marta Regulas (EK) Nr. 295/2008 par uzņēmējdarbības strukturālo statistiku (pārstrādāta versija)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412D4F"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13.7. un 23.7.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274203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un 9.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C05BDC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C6A07EF" w14:textId="77777777" w:rsidTr="00FE4A79">
        <w:trPr>
          <w:trHeight w:val="189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282FC85"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2008. gada 7. marta Regula (EK) Nr. 212/2008,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1E27A6" w14:textId="25F5B0CD"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1.2</w:t>
            </w:r>
            <w:r w:rsidR="00F70C4D" w:rsidRPr="000759FB">
              <w:rPr>
                <w:rFonts w:ascii="Times New Roman" w:eastAsia="Times New Roman" w:hAnsi="Times New Roman" w:cs="Times New Roman"/>
                <w:color w:val="000000" w:themeColor="text1"/>
                <w:sz w:val="24"/>
                <w:szCs w:val="24"/>
                <w:lang w:eastAsia="lv-LV"/>
              </w:rPr>
              <w:t>0</w:t>
            </w:r>
            <w:r w:rsidRPr="000759FB">
              <w:rPr>
                <w:rFonts w:ascii="Times New Roman" w:eastAsia="Times New Roman" w:hAnsi="Times New Roman" w:cs="Times New Roman"/>
                <w:color w:val="000000" w:themeColor="text1"/>
                <w:sz w:val="24"/>
                <w:szCs w:val="24"/>
                <w:lang w:eastAsia="lv-LV"/>
              </w:rPr>
              <w:t>., 4.7.-4.</w:t>
            </w:r>
            <w:r w:rsidR="00681F7C" w:rsidRPr="000759FB">
              <w:rPr>
                <w:rFonts w:ascii="Times New Roman" w:eastAsia="Times New Roman" w:hAnsi="Times New Roman" w:cs="Times New Roman"/>
                <w:color w:val="000000" w:themeColor="text1"/>
                <w:sz w:val="24"/>
                <w:szCs w:val="24"/>
                <w:lang w:eastAsia="lv-LV"/>
              </w:rPr>
              <w:t>9</w:t>
            </w:r>
            <w:r w:rsidRPr="000759FB">
              <w:rPr>
                <w:rFonts w:ascii="Times New Roman" w:eastAsia="Times New Roman" w:hAnsi="Times New Roman" w:cs="Times New Roman"/>
                <w:color w:val="000000" w:themeColor="text1"/>
                <w:sz w:val="24"/>
                <w:szCs w:val="24"/>
                <w:lang w:eastAsia="lv-LV"/>
              </w:rPr>
              <w:t>., 16.1., 16.4., 16.13., un 16.1</w:t>
            </w:r>
            <w:r w:rsidR="00A2359B" w:rsidRPr="000759FB">
              <w:rPr>
                <w:rFonts w:ascii="Times New Roman" w:eastAsia="Times New Roman" w:hAnsi="Times New Roman" w:cs="Times New Roman"/>
                <w:color w:val="000000" w:themeColor="text1"/>
                <w:sz w:val="24"/>
                <w:szCs w:val="24"/>
                <w:lang w:eastAsia="lv-LV"/>
              </w:rPr>
              <w:t>4</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DE3E10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A3C753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764EA22" w14:textId="77777777" w:rsidTr="00FE4A79">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096EAC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20. februāra Regula (EK) Nr. 177/2008, ar ko izveido kopēju uzņēmumu reģistru sistēmu statistikas vajadzībām un atceļ Padomes Regulu (EEK) Nr. 2186/93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8B9A537"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5040F6B" w14:textId="4DB18CF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7D0269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A6125F1" w14:textId="77777777" w:rsidTr="00FE4A79">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577098C"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noteikumu atjaunināšanu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2B6089D"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C75572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C9E925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86AF8E4" w14:textId="77777777" w:rsidTr="00FE4A79">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BF95E92" w14:textId="77777777" w:rsidR="00986003" w:rsidRPr="000759FB" w:rsidRDefault="001E48CF" w:rsidP="00986003">
            <w:pPr>
              <w:rPr>
                <w:rFonts w:ascii="Times New Roman" w:eastAsia="Times New Roman" w:hAnsi="Times New Roman" w:cs="Times New Roman"/>
                <w:b/>
                <w:color w:val="000000" w:themeColor="text1"/>
                <w:sz w:val="24"/>
                <w:szCs w:val="24"/>
                <w:lang w:eastAsia="lv-LV"/>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lastRenderedPageBreak/>
              <w:t xml:space="preserve">Komisijas 2007. gada 12. novembra Regula (EK) Nr. 1322/2007, ar ko īsteno Eiropas Parlamenta un Padomes Regulu (EK) Nr. 458/2007 par Eiropas Integrētās sociālās aizsardzības statistikas sistēmu (ESSPROS) attiecībā uz piemērotajiem ESSPROS pamatsistēmas un pensiju saņēmēju moduļa datu nosūtīšanas formātiem, nosūtāmajiem rezultātiem un kvalitātes noteikšanas kritērijiem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8AE06F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74D27C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5FC3AD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9C3B825" w14:textId="77777777" w:rsidTr="002836EE">
        <w:trPr>
          <w:trHeight w:val="43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ADB1D0B" w14:textId="77777777" w:rsidR="00986003" w:rsidRPr="000759FB" w:rsidRDefault="001E48CF" w:rsidP="00986003">
            <w:pPr>
              <w:rPr>
                <w:rFonts w:ascii="Times New Roman" w:hAnsi="Times New Roman" w:cs="Times New Roman"/>
                <w:b/>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2007. gada 11. decembra Regula (EK) Nr. 1445/2007, ar ko paredz kopējus noteikumus, lai sniegtu pamatinformāciju par pirktspējas paritātēm un lai tās aprēķinātu un izplatītu (Dokuments attiecas uz EEZ</w:t>
            </w:r>
            <w:r w:rsidRPr="000759FB">
              <w:rPr>
                <w:rStyle w:val="Strong"/>
                <w:rFonts w:ascii="Times New Roman" w:hAnsi="Times New Roman" w:cs="Times New Roman"/>
                <w:color w:val="000000" w:themeColor="text1"/>
                <w:sz w:val="24"/>
                <w:szCs w:val="24"/>
                <w:bdr w:val="none" w:sz="0" w:space="0" w:color="auto" w:frame="1"/>
                <w:shd w:val="clear" w:color="auto" w:fill="FFFFFF"/>
              </w:rPr>
              <w:t>)</w:t>
            </w:r>
            <w:r w:rsidRPr="000759FB">
              <w:rPr>
                <w:rStyle w:val="apple-converted-space"/>
                <w:rFonts w:ascii="Times New Roman" w:hAnsi="Times New Roman" w:cs="Times New Roman"/>
                <w:bCs/>
                <w:color w:val="000000" w:themeColor="text1"/>
                <w:sz w:val="24"/>
                <w:szCs w:val="24"/>
                <w:bdr w:val="none" w:sz="0" w:space="0" w:color="auto" w:frame="1"/>
                <w:shd w:val="clear" w:color="auto" w:fill="FFFFFF"/>
              </w:rPr>
              <w:t> 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2F5FD2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1FD5F97" w14:textId="3A14DEBB"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048F3F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9512AC0" w14:textId="77777777" w:rsidTr="00FE4A79">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7C61D8" w14:textId="77777777" w:rsidR="00986003" w:rsidRPr="000759FB" w:rsidRDefault="001E48CF" w:rsidP="00986003">
            <w:pPr>
              <w:rPr>
                <w:rFonts w:ascii="Times New Roman" w:hAnsi="Times New Roman" w:cs="Times New Roman"/>
                <w:b/>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2007. gada 23. oktobra Regula (EK) Nr. 1372/2007, ar ko groza Padomes Regulu (EK) Nr. 577/98 par darbaspēka izlases veida apsekojuma organizēšanu Kopienā (Dokuments attiecas uz EEZ )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2C285C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B938CE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691FAD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69DAEA2" w14:textId="77777777" w:rsidTr="00FE4A79">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9E1F26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2007. gada 11. jūlija Regula (EK) Nr. 862/2007 par Kopienas statistiku attiecībā uz migrāciju un starptautisko aizsardzību, kā arī lai atceltu Padomes Regulu (EEK) Nr. 311/76 attiecībā uz statistikas vākšanu par ārvalstu darba ņēmējiem (Dokuments attiecas uz EEZ) 1., 4., 5.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C1C1290" w14:textId="3C55C016"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w:t>
            </w:r>
            <w:r w:rsidRPr="000759FB">
              <w:rPr>
                <w:rFonts w:ascii="Times New Roman" w:hAnsi="Times New Roman" w:cs="Times New Roman"/>
                <w:color w:val="000000" w:themeColor="text1"/>
                <w:sz w:val="24"/>
                <w:szCs w:val="24"/>
              </w:rPr>
              <w:br/>
              <w:t>5.8.-5.12., 9.17.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00CEF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 xml:space="preserve">nodrošina A ailē minētā ES tiesību akta </w:t>
            </w:r>
            <w:r w:rsidRPr="000759FB">
              <w:rPr>
                <w:rFonts w:ascii="Times New Roman" w:hAnsi="Times New Roman" w:cs="Times New Roman"/>
                <w:color w:val="000000" w:themeColor="text1"/>
                <w:sz w:val="24"/>
                <w:szCs w:val="24"/>
              </w:rPr>
              <w:t xml:space="preserve">1., 4., 5. -7. </w:t>
            </w:r>
            <w:r w:rsidRPr="000759FB">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60FC8F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16B0DE6" w14:textId="77777777" w:rsidTr="00FE4A79">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A413CD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2007. gada 20. jūnija Regula (EK) Nr. 716/2007 attiecībā uz Kopienas statistiku par ārvalstu saistītu uzņēmumu struktūru un darbību (Dokuments attiecas uz EEZ) 4. pants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3C7E29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13.5. un 13.6.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64C969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un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3391F1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FA33116" w14:textId="77777777" w:rsidTr="00FE4A79">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301082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Komisijas 2007. gada 14. jūnija Regula (EK) Nr. 656/2007, ar ko groza Regulu (EK) Nr. 586/2001, ar kuru attiecībā uz ražošanas pamatgrupējumu (RP) definēšanu īsteno Padomes Regulu (EK) </w:t>
            </w:r>
            <w:r w:rsidRPr="000759FB">
              <w:rPr>
                <w:rFonts w:ascii="Times New Roman" w:hAnsi="Times New Roman" w:cs="Times New Roman"/>
                <w:color w:val="000000" w:themeColor="text1"/>
                <w:sz w:val="24"/>
                <w:szCs w:val="24"/>
              </w:rPr>
              <w:lastRenderedPageBreak/>
              <w:t xml:space="preserve">Nr. 1165/98 par īstermiņa statistiku </w:t>
            </w:r>
            <w:r w:rsidRPr="000759FB">
              <w:rPr>
                <w:rFonts w:ascii="Times New Roman" w:hAnsi="Times New Roman" w:cs="Times New Roman"/>
                <w:color w:val="000000" w:themeColor="text1"/>
                <w:sz w:val="24"/>
                <w:szCs w:val="24"/>
              </w:rPr>
              <w:br/>
              <w:t>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9A25A3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lastRenderedPageBreak/>
              <w:t>pielikuma 1. tabulas 19.2. un 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46CDE74" w14:textId="7FDF7192"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F9EF17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1C2411A" w14:textId="77777777" w:rsidTr="00FE4A79">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9EE963"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2007. gada 25. aprīļa Regula (EK) Nr. 458/2007 par Eiropas Integrētās sociālās aizsardzības statistikas sistēmu (ESSPROS)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56C7758" w14:textId="77777777" w:rsidR="00986003" w:rsidRPr="000759FB" w:rsidRDefault="001E48CF" w:rsidP="0098600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2B58E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2FDE83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BA1BAC7"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44841F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2006. gada 20. decembra Regula (EK) Nr. 1893/2006, ar ko izveido NACE 2. red. saimniecisko darbību statistisko klasifikāciju, kā arī groza Padomes Regulu (EEK) Nr. 3037/90 un dažas EK regulas par īpašām statistikas jomām (Dokuments attiecas uz EEZ) 8. un 12.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3183B9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19.2.- 19.4.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3B2B791" w14:textId="24B64771"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8.</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12.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A3919D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0C74152"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687446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2006. gada 18. decembra Regula (EK) Nr. 1921/2006, kas attiecas uz statistikas datu sniegšanu par dalībvalstīs izkrautajiem zvejniecības produktiem un ar ko atceļ Padomes Regulu (EEK) Nr. 1382/91 (Dokuments attiecas uz EEZ) 4. un </w:t>
            </w:r>
            <w:r w:rsidRPr="000759FB">
              <w:rPr>
                <w:rFonts w:ascii="Times New Roman" w:hAnsi="Times New Roman" w:cs="Times New Roman"/>
                <w:color w:val="000000" w:themeColor="text1"/>
                <w:sz w:val="24"/>
                <w:szCs w:val="24"/>
              </w:rPr>
              <w:br/>
              <w:t>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E58E52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18.2., 18.3.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35C2E62"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un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26C535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4820392"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721D08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2006. gada 12. decembra Regula (EK) Nr. 1920/2006 par Eiropas Narkotiku un narkomānijas uzraudzības centru </w:t>
            </w:r>
            <w:r w:rsidRPr="000759FB">
              <w:rPr>
                <w:rFonts w:ascii="Times New Roman" w:hAnsi="Times New Roman" w:cs="Times New Roman"/>
                <w:color w:val="000000" w:themeColor="text1"/>
                <w:sz w:val="24"/>
                <w:szCs w:val="24"/>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74916D1" w14:textId="41EA21F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8.8., 8.2</w:t>
            </w:r>
            <w:r w:rsidR="00F70C4D" w:rsidRPr="000759FB">
              <w:rPr>
                <w:rFonts w:ascii="Times New Roman" w:hAnsi="Times New Roman" w:cs="Times New Roman"/>
                <w:color w:val="000000" w:themeColor="text1"/>
                <w:sz w:val="24"/>
                <w:szCs w:val="24"/>
              </w:rPr>
              <w:t>7</w:t>
            </w:r>
            <w:r w:rsidRPr="000759FB">
              <w:rPr>
                <w:rFonts w:ascii="Times New Roman" w:hAnsi="Times New Roman" w:cs="Times New Roman"/>
                <w:color w:val="000000" w:themeColor="text1"/>
                <w:sz w:val="24"/>
                <w:szCs w:val="24"/>
              </w:rPr>
              <w:t>. un 8.2</w:t>
            </w:r>
            <w:r w:rsidR="00F70C4D" w:rsidRPr="000759FB">
              <w:rPr>
                <w:rFonts w:ascii="Times New Roman" w:hAnsi="Times New Roman" w:cs="Times New Roman"/>
                <w:color w:val="000000" w:themeColor="text1"/>
                <w:sz w:val="24"/>
                <w:szCs w:val="24"/>
              </w:rPr>
              <w:t>8</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9FD38F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27F9B9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70915BF"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ACFC597" w14:textId="77777777" w:rsidR="00986003" w:rsidRPr="000759FB" w:rsidRDefault="001E48CF" w:rsidP="00986003">
            <w:pPr>
              <w:rPr>
                <w:rFonts w:ascii="Times New Roman" w:hAnsi="Times New Roman" w:cs="Times New Roman"/>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2006. gada 20. jūnija Regula (EK) Nr. 909/2006, ar ko groza I un II pielikumu Eiropas Parlamenta un Padomes Regulai (EK) Nr. 138/2004 par ekonomikas pārskatiem Kopienas lauksaimniecībā (Dokuments attiecas uz EEZ) 1. un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DC0B9E" w14:textId="3943691D"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4.7.-4.</w:t>
            </w:r>
            <w:r w:rsidR="00372F25" w:rsidRPr="000759FB">
              <w:rPr>
                <w:rFonts w:ascii="Times New Roman" w:hAnsi="Times New Roman" w:cs="Times New Roman"/>
                <w:color w:val="000000" w:themeColor="text1"/>
                <w:sz w:val="24"/>
                <w:szCs w:val="24"/>
              </w:rPr>
              <w:t>9.</w:t>
            </w:r>
            <w:r w:rsidRPr="000759FB">
              <w:rPr>
                <w:rFonts w:ascii="Times New Roman" w:hAnsi="Times New Roman" w:cs="Times New Roman"/>
                <w:color w:val="000000" w:themeColor="text1"/>
                <w:sz w:val="24"/>
                <w:szCs w:val="24"/>
              </w:rPr>
              <w:t>, 16.1., 16.4., 16.13., un 16.1</w:t>
            </w:r>
            <w:r w:rsidR="00A2359B" w:rsidRPr="000759FB">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7B69D7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3C3BBD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F72FD82"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940B8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Komisijas 2006. gada 2. maija Regula (EK) Nr. 676/2006, ar ko groza Komisijas Regulu (EK) Nr. 1980/2003, ar ko īsteno Eiropas Parlamenta un Padomes Regulu (EK) Nr. 1177/2003 attiecībā uz Kopienas statistiku par ienākumiem un dzīves </w:t>
            </w:r>
            <w:r w:rsidRPr="000759FB">
              <w:rPr>
                <w:rFonts w:ascii="Times New Roman" w:hAnsi="Times New Roman" w:cs="Times New Roman"/>
                <w:color w:val="000000" w:themeColor="text1"/>
                <w:sz w:val="24"/>
                <w:szCs w:val="24"/>
              </w:rPr>
              <w:lastRenderedPageBreak/>
              <w:t>apstākļiem (EU-SILC) attiecībā uz definīcijām un atjauninātām definīcijām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48B8E1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D6E3F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6F566B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7D65FBC"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9743B7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2006. gada 18. janvāra Regula (EK) Nr. 166/2006 par Eiropas Piesārņojošo vielu un izmešu pārneses reģistra ieviešanu un Padomes Direktīvu 91/689/EEK un 96/61/EK grozīšanu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B19485F" w14:textId="1E66F765"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27.1</w:t>
            </w:r>
            <w:r w:rsidR="00F70C4D" w:rsidRPr="000759FB">
              <w:rPr>
                <w:rFonts w:ascii="Times New Roman" w:hAnsi="Times New Roman" w:cs="Times New Roman"/>
                <w:color w:val="000000" w:themeColor="text1"/>
                <w:sz w:val="24"/>
                <w:szCs w:val="24"/>
              </w:rPr>
              <w:t>0</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3FA5B0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683C2D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28F093E"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623A0E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2005. gada 21. oktobra Regula (EK) Nr. 1738/2005, ar ko groza Regulu (EK) Nr. 1916/2000 attiecībā uz informācijas par izpeļņas struktūru definēšanu un nosūtīšanu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FE00C6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482FB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95A919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7D24578"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46277C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2005. gada 21. oktobris Regula (EK) Nr. 1737/2005 par grozījumiem Regulā (EK) Nr. 1726/1999 attiecībā uz informācijas par darbaspēka izmaksām noteikšanu un iesūtīšanu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098CDA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155AE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B4D195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DF431BB"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8BFFA3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2005. gada 20. oktobra Regula (EK) Nr. 1722/2005 par mājokļu pakalpojumu novērtēšanas principiem saistībā ar Padomes Regulu (EK, Euratom) Nr. 1287/2003 par to, kā saskaņot nacionālo kopienākumu tirgus cenās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7EEDFDB" w14:textId="38DC139C"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26.1. un 26.</w:t>
            </w:r>
            <w:r w:rsidR="00953A8C" w:rsidRPr="000759FB">
              <w:rPr>
                <w:rFonts w:ascii="Times New Roman" w:hAnsi="Times New Roman" w:cs="Times New Roman"/>
                <w:color w:val="000000" w:themeColor="text1"/>
                <w:sz w:val="24"/>
                <w:szCs w:val="24"/>
              </w:rPr>
              <w:t>6</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20EA02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623294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6EC3ECA"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C24CD1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2005. gada 6. jūlija Regula (EK) Nr. 1161/2005 par ceturkšņa nefinanšu kontu apkopošanu pa institucionāliem sektoriem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DBE20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07A68F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31926A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5F221A3"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031A3B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2005. gada 6. jūlija Regula (EK) Nr. 1158/2005, ar ko groza Padomes Regulu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B62CFF7" w14:textId="3929DA4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D115F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 xml:space="preserve">nodrošina A ailē minētā ES tiesību akta A pielikuma </w:t>
            </w:r>
            <w:r w:rsidRPr="000759FB">
              <w:rPr>
                <w:rFonts w:ascii="Times New Roman" w:hAnsi="Times New Roman" w:cs="Times New Roman"/>
                <w:color w:val="000000" w:themeColor="text1"/>
                <w:sz w:val="24"/>
                <w:szCs w:val="24"/>
              </w:rPr>
              <w:t>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844796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E9C39D8"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5012D0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2005. gada 6. jūlija Regula (EK) Nr. 1158/2005, ar ko groza Padomes Regulu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92A2676" w14:textId="4D300A1E"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23.1. un  23.2.</w:t>
            </w:r>
            <w:r w:rsidR="00711554">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112556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C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76451A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63B63CD"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A6401A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lastRenderedPageBreak/>
              <w:t xml:space="preserve">Eiropas Parlamenta un Padomes </w:t>
            </w:r>
            <w:r w:rsidRPr="000759FB">
              <w:rPr>
                <w:rFonts w:ascii="Times New Roman" w:hAnsi="Times New Roman" w:cs="Times New Roman"/>
                <w:color w:val="000000" w:themeColor="text1"/>
                <w:sz w:val="24"/>
                <w:szCs w:val="24"/>
              </w:rPr>
              <w:br/>
              <w:t>2005. gada 6. jūlija Regula (EK) Nr. 1158/2005, ar ko groza Padomes Regulu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9A19E4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41951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D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702171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ED02429"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F70A90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2005. gada 24. februāra Regula (EK) Nr. 306/2005,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0107D2F" w14:textId="53060046"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w:t>
            </w:r>
            <w:r w:rsidR="00464979" w:rsidRPr="000759FB">
              <w:rPr>
                <w:rFonts w:ascii="Times New Roman" w:hAnsi="Times New Roman" w:cs="Times New Roman"/>
                <w:color w:val="000000" w:themeColor="text1"/>
                <w:sz w:val="24"/>
                <w:szCs w:val="24"/>
              </w:rPr>
              <w:t>19</w:t>
            </w:r>
            <w:r w:rsidRPr="000759FB">
              <w:rPr>
                <w:rFonts w:ascii="Times New Roman" w:hAnsi="Times New Roman" w:cs="Times New Roman"/>
                <w:color w:val="000000" w:themeColor="text1"/>
                <w:sz w:val="24"/>
                <w:szCs w:val="24"/>
              </w:rPr>
              <w:t>., 4.7.-4.</w:t>
            </w:r>
            <w:r w:rsidR="00372F25" w:rsidRPr="000759FB">
              <w:rPr>
                <w:rFonts w:ascii="Times New Roman" w:hAnsi="Times New Roman" w:cs="Times New Roman"/>
                <w:color w:val="000000" w:themeColor="text1"/>
                <w:sz w:val="24"/>
                <w:szCs w:val="24"/>
              </w:rPr>
              <w:t>9</w:t>
            </w:r>
            <w:r w:rsidRPr="000759FB">
              <w:rPr>
                <w:rFonts w:ascii="Times New Roman" w:hAnsi="Times New Roman" w:cs="Times New Roman"/>
                <w:color w:val="000000" w:themeColor="text1"/>
                <w:sz w:val="24"/>
                <w:szCs w:val="24"/>
              </w:rPr>
              <w:t>., 16.1., 16.4., 16.13.,un 16.1</w:t>
            </w:r>
            <w:r w:rsidR="00464979" w:rsidRPr="000759FB">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9F242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B3BC3B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D4E1C76"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32B466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2004. gada 28. jūnija Regula (EK) Nr. 1222/2004 par to, kā apkopot un sūtīt datus, kas attiecas uz valsts parādu ceturksnī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E38CDBC" w14:textId="5099FF9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w:t>
            </w:r>
            <w:r w:rsidR="00464979" w:rsidRPr="000759FB">
              <w:rPr>
                <w:rFonts w:ascii="Times New Roman" w:hAnsi="Times New Roman" w:cs="Times New Roman"/>
                <w:color w:val="000000" w:themeColor="text1"/>
                <w:sz w:val="24"/>
                <w:szCs w:val="24"/>
              </w:rPr>
              <w:t>10</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43989D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E6A410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E902F53"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8A6B03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2004. gada 29. aprīļa Regula (EK) Nr. 912/2004, ar ko īsteno Padomes Regulu (EEK) Nr. 3924/91 par rūpnieciskās ražošanas Kopienas apsekojuma izveidi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C2DD3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AC3E8B" w14:textId="54F06096"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5E85EF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3D31C88"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C747E2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Eiropas Parlamenta un Padomes 2004. gada 29. aprīļa Regula (EK) Nr. 883/2004 par sociālās nodrošināšanas sistēmu koordinēšanu (Dokuments attiecas uz EEZ un Šveici) 79.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19B4A7" w14:textId="41B6D556"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8.1</w:t>
            </w:r>
            <w:r w:rsidR="00F70C4D" w:rsidRPr="000759FB">
              <w:rPr>
                <w:rFonts w:ascii="Times New Roman" w:hAnsi="Times New Roman" w:cs="Times New Roman"/>
                <w:color w:val="000000" w:themeColor="text1"/>
                <w:sz w:val="24"/>
                <w:szCs w:val="24"/>
              </w:rPr>
              <w:t>7</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13453D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79.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F82466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90C1AC3"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FA672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2004. gada 21. aprīļa Regula (EK) Nr. 808/2004 attiecībā uz Kopienas statistiku par informācijas sabiedrību (Dokuments attiecas uz EEZ) 1. un </w:t>
            </w:r>
            <w:r w:rsidRPr="000759FB">
              <w:rPr>
                <w:rFonts w:ascii="Times New Roman" w:hAnsi="Times New Roman" w:cs="Times New Roman"/>
                <w:color w:val="000000" w:themeColor="text1"/>
                <w:sz w:val="24"/>
                <w:szCs w:val="24"/>
              </w:rPr>
              <w:br/>
              <w:t>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54CDA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163B67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95B27A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90B08B2"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06B8B9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2004. gada 31. marta Regula (EK) Nr. 638/2004 par Kopienas statistiku dalībvalstu savstarpējās preču tirdzniecības jomā un par Padomes Regulas (EEK) Nr. 3330/91 atcelšanu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8D64CF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0543D6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AC595A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6F589C8"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7599D7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2004. gada 10. marta Regula (EK) Nr. 501/2004 par valsts pārvaldes ceturkšņa finanšu pārskatiem (Dokuments attiecas uz EEZ) 3. un </w:t>
            </w:r>
            <w:r w:rsidRPr="000759FB">
              <w:rPr>
                <w:rFonts w:ascii="Times New Roman" w:hAnsi="Times New Roman" w:cs="Times New Roman"/>
                <w:color w:val="000000" w:themeColor="text1"/>
                <w:sz w:val="24"/>
                <w:szCs w:val="24"/>
              </w:rPr>
              <w:br/>
              <w:t>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3FB6B9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F5BA658" w14:textId="2BBE50B0"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un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A096F0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BC35B37"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4B38B8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lastRenderedPageBreak/>
              <w:t>Komisijas 2004. gada 5. janvāra Regula (EK) Nr. 28/2004, ar ko īsteno Eiropas Parlamenta un Padomes Regulu (EK) Nr. 1177/2003 par Kopienas statistiku attiecībā uz ienākumiem un dzīves apstākļiem (EU–SILC) saistībā ar starpposma un nobeiguma kvalitātes pārskatu sīku saturu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6FBC97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46E141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E0548B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7E5E5E4"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08F127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2003. gada 5. decembra Regula (EK) Nr. 138/2004 par ekonomikas pārskatiem Kopienas lauksaimniecībā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BC33B24" w14:textId="1EE615AD"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w:t>
            </w:r>
            <w:r w:rsidR="00464979" w:rsidRPr="000759FB">
              <w:rPr>
                <w:rFonts w:ascii="Times New Roman" w:hAnsi="Times New Roman" w:cs="Times New Roman"/>
                <w:color w:val="000000" w:themeColor="text1"/>
                <w:sz w:val="24"/>
                <w:szCs w:val="24"/>
              </w:rPr>
              <w:t>19</w:t>
            </w:r>
            <w:r w:rsidRPr="000759FB">
              <w:rPr>
                <w:rFonts w:ascii="Times New Roman" w:hAnsi="Times New Roman" w:cs="Times New Roman"/>
                <w:color w:val="000000" w:themeColor="text1"/>
                <w:sz w:val="24"/>
                <w:szCs w:val="24"/>
              </w:rPr>
              <w:t>., 4.7.-4.</w:t>
            </w:r>
            <w:r w:rsidR="00372F25" w:rsidRPr="000759FB">
              <w:rPr>
                <w:rFonts w:ascii="Times New Roman" w:hAnsi="Times New Roman" w:cs="Times New Roman"/>
                <w:color w:val="000000" w:themeColor="text1"/>
                <w:sz w:val="24"/>
                <w:szCs w:val="24"/>
              </w:rPr>
              <w:t>9</w:t>
            </w:r>
            <w:r w:rsidRPr="000759FB">
              <w:rPr>
                <w:rFonts w:ascii="Times New Roman" w:hAnsi="Times New Roman" w:cs="Times New Roman"/>
                <w:color w:val="000000" w:themeColor="text1"/>
                <w:sz w:val="24"/>
                <w:szCs w:val="24"/>
              </w:rPr>
              <w:t>., 16.1., 16.4., 16.13., un 16.1</w:t>
            </w:r>
            <w:r w:rsidR="00464979" w:rsidRPr="000759FB">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BC08F7F" w14:textId="2C946B98"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54DE20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0CCBCE2A" w14:textId="77777777" w:rsidTr="00CF28E1">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9B1152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2003. gada 7. novembra Regula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9852AE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4CC6A9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tcPr>
          <w:p w14:paraId="4F227141" w14:textId="4ED65D8B" w:rsidR="00986003" w:rsidRDefault="001E48CF" w:rsidP="00221508">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Paredz stingrākas prasības – statistika par ienākumiem un dzīves apstākļiem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r w:rsidR="0039513C">
              <w:rPr>
                <w:rFonts w:ascii="Times New Roman" w:eastAsia="Times New Roman" w:hAnsi="Times New Roman" w:cs="Times New Roman"/>
                <w:color w:val="000000" w:themeColor="text1"/>
                <w:sz w:val="24"/>
                <w:szCs w:val="24"/>
                <w:lang w:eastAsia="lv-LV"/>
              </w:rPr>
              <w:t>.</w:t>
            </w:r>
          </w:p>
          <w:p w14:paraId="10CF81C1" w14:textId="77777777" w:rsidR="0039513C" w:rsidRDefault="0039513C" w:rsidP="00221508">
            <w:pPr>
              <w:jc w:val="both"/>
              <w:rPr>
                <w:rFonts w:ascii="Times New Roman" w:eastAsia="Times New Roman" w:hAnsi="Times New Roman" w:cs="Times New Roman"/>
                <w:color w:val="000000" w:themeColor="text1"/>
                <w:sz w:val="24"/>
                <w:szCs w:val="24"/>
                <w:lang w:eastAsia="lv-LV"/>
              </w:rPr>
            </w:pPr>
          </w:p>
          <w:p w14:paraId="0121E7F2" w14:textId="2C534C7B" w:rsidR="0039513C" w:rsidRPr="00DA2C10" w:rsidRDefault="0039513C" w:rsidP="00221508">
            <w:pPr>
              <w:autoSpaceDE w:val="0"/>
              <w:autoSpaceDN w:val="0"/>
              <w:adjustRightInd w:val="0"/>
              <w:spacing w:before="100" w:after="100"/>
              <w:jc w:val="both"/>
              <w:rPr>
                <w:rFonts w:ascii="Times New Roman" w:hAnsi="Times New Roman" w:cs="Times New Roman"/>
                <w:sz w:val="24"/>
                <w:szCs w:val="24"/>
              </w:rPr>
            </w:pPr>
            <w:r w:rsidRPr="00DA2C10">
              <w:rPr>
                <w:rFonts w:ascii="Times New Roman" w:hAnsi="Times New Roman" w:cs="Times New Roman"/>
                <w:sz w:val="24"/>
                <w:szCs w:val="24"/>
              </w:rPr>
              <w:t>2017.</w:t>
            </w:r>
            <w:r w:rsidR="006C2C8F">
              <w:rPr>
                <w:rFonts w:ascii="Times New Roman" w:hAnsi="Times New Roman" w:cs="Times New Roman"/>
                <w:sz w:val="24"/>
                <w:szCs w:val="24"/>
              </w:rPr>
              <w:t xml:space="preserve"> </w:t>
            </w:r>
            <w:r w:rsidRPr="00DA2C10">
              <w:rPr>
                <w:rFonts w:ascii="Times New Roman" w:hAnsi="Times New Roman" w:cs="Times New Roman"/>
                <w:sz w:val="24"/>
                <w:szCs w:val="24"/>
              </w:rPr>
              <w:t>gada 19.</w:t>
            </w:r>
            <w:r w:rsidR="006C2C8F">
              <w:rPr>
                <w:rFonts w:ascii="Times New Roman" w:hAnsi="Times New Roman" w:cs="Times New Roman"/>
                <w:sz w:val="24"/>
                <w:szCs w:val="24"/>
              </w:rPr>
              <w:t xml:space="preserve"> </w:t>
            </w:r>
            <w:r w:rsidRPr="00DA2C10">
              <w:rPr>
                <w:rFonts w:ascii="Times New Roman" w:hAnsi="Times New Roman" w:cs="Times New Roman"/>
                <w:sz w:val="24"/>
                <w:szCs w:val="24"/>
              </w:rPr>
              <w:t>jūlij</w:t>
            </w:r>
            <w:r w:rsidR="00DA2C10">
              <w:rPr>
                <w:rFonts w:ascii="Times New Roman" w:hAnsi="Times New Roman" w:cs="Times New Roman"/>
                <w:sz w:val="24"/>
                <w:szCs w:val="24"/>
              </w:rPr>
              <w:t>a</w:t>
            </w:r>
            <w:r w:rsidRPr="00DA2C10">
              <w:rPr>
                <w:rFonts w:ascii="Times New Roman" w:hAnsi="Times New Roman" w:cs="Times New Roman"/>
                <w:sz w:val="24"/>
                <w:szCs w:val="24"/>
              </w:rPr>
              <w:t xml:space="preserve"> starpresoru vienošanās </w:t>
            </w:r>
            <w:r w:rsidR="00DA2C10">
              <w:rPr>
                <w:rFonts w:ascii="Times New Roman" w:hAnsi="Times New Roman" w:cs="Times New Roman"/>
                <w:sz w:val="24"/>
                <w:szCs w:val="24"/>
              </w:rPr>
              <w:t>starp Vides aizsardzības un reģionālās attīstības ministriju un</w:t>
            </w:r>
            <w:r w:rsidRPr="00DA2C10">
              <w:rPr>
                <w:rFonts w:ascii="Times New Roman" w:hAnsi="Times New Roman" w:cs="Times New Roman"/>
                <w:sz w:val="24"/>
                <w:szCs w:val="24"/>
              </w:rPr>
              <w:t xml:space="preserve"> Latvijas pašvaldību savienību.</w:t>
            </w:r>
          </w:p>
        </w:tc>
      </w:tr>
      <w:tr w:rsidR="00B60DC3" w14:paraId="16344A13"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1B0CAE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2003. gada 21. oktobra Regula (EK) Nr. 1982/2003, ar ko īsteno Eiropas Parlamenta un Padomes Regulu (EK) Nr. 1177/2003 par Kopienas statistiku par ienākumiem un dzīves apstākļiem (EU-SILC) attiecībā uz izlasi un reģistrācijas noteikumiem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6657E6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EAF6CF5"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AF3CE0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1986BAF"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F0A78B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lastRenderedPageBreak/>
              <w:t>Komisijas 2003. gada 21. oktobra Regula (EK) Nr. 1981/2003, ar ko īsteno Eiropas Parlamenta un Padomes Regulu (EK) Nr. 1177/2003 par Kopienas statistiku par ienākumiem un dzīves apstākļiem (EU-SILC) attiecībā uz faktiskā darba aspektiem un aprēķināšanas procedūrām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C5FF0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D6E8F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4B3678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10D2E30"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F67DBE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2003. gada 21. oktobra Regula (EK) Nr. 1980/2003, ar ko īsteno Eiropas Parlamenta un Padomes Regulu (EK) Nr. 1177/2003 attiecībā uz Kopienas statistiku par ienākumiem un dzīves apstākļiem (EU-SILC) attiecībā uz definīcijām un atjauninātām definīcijām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E6D44F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0FC0D0D" w14:textId="7EEB8684"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08D8AA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EC96E04"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1B1DB8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2003. gada 27. februāra Regula (EK) Nr. 437/2003 par statistikas pārskatiem attiecībā uz pasažieru, kravu un pasta gaisa pārvadājumiem (Dokuments attiecas uz EEZ) 1. pants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F3EA54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1575E39"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FC68AD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CD68B4D"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08E588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2003. gada 16. jūnija Regula (EK) Nr. 1177/2003 par Kopienas statistiku attiecībā uz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E650E2"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1B9F04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542C04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62800F4"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DAAF551" w14:textId="77777777" w:rsidR="00986003" w:rsidRPr="000759FB" w:rsidRDefault="001E48CF" w:rsidP="00986003">
            <w:pPr>
              <w:tabs>
                <w:tab w:val="left" w:pos="1380"/>
              </w:tabs>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2003. gada 27. marta Regula (EK) Nr. 546/2003 par dažiem paziņojumiem attiecībā uz Padomes Regulu (EEK) Nr. 2771/75, (EEK) Nr. 2777/75 un (EEK) Nr. 2783/75 piemērošanu olu un mājputnu gaļas nozarēs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292177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99A1CFF"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8573F6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106562F"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7B93C67"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2003. gada 27. februāra Regula (EK) Nr. 450/2003 par darbaspēka izmaksu indeksu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84EF1E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7A293B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308BB4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16FE583"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B25216B"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p>
          <w:p w14:paraId="4A7FBF44"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2002. gada 16. decembra Regula Nr. 91/2003 par dzelzceļa transporta statistiku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1D972C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E15761E"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861225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FF2A6A3"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CC48E03" w14:textId="77777777" w:rsidR="00986003" w:rsidRPr="000759FB" w:rsidRDefault="001E48CF" w:rsidP="00986003">
            <w:pPr>
              <w:rPr>
                <w:rFonts w:ascii="Times New Roman" w:hAnsi="Times New Roman" w:cs="Times New Roman"/>
                <w:b/>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lastRenderedPageBreak/>
              <w:t>Komisijas 2002. gada 28. novembra Regula (EK) Nr. 2104/2002, ar kuru tiek pielāgotas Padomes Regula (EK) Nr. 577/98 par darbaspēka izlases veida apsekojuma organizēšanu Kopienā un Komisijas Regula (EK) Nr. 1575/2000, ar ko ievieš Padomes Regulu (EK) Nr. 577/98 attiecībā uz izglītības un apmācības mainīgo lielumu sarakstu un to kodifikāciju, kuri jāizmanto datu pārsūtīšanā, sākot ar 2003. gadu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B88BE2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F335A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85D578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4EA69081"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AEF8C9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2002. gada 25. novembra Regula (EK) Nr. 2150/2002 par statistiku attiecībā uz atkritumiem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2F13A5F" w14:textId="454E516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27.1. un 27.1</w:t>
            </w:r>
            <w:r w:rsidR="00F70C4D" w:rsidRPr="000759FB">
              <w:rPr>
                <w:rFonts w:ascii="Times New Roman" w:hAnsi="Times New Roman" w:cs="Times New Roman"/>
                <w:color w:val="000000" w:themeColor="text1"/>
                <w:sz w:val="24"/>
                <w:szCs w:val="24"/>
              </w:rPr>
              <w:t>7</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B592D38" w14:textId="6E800768"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728ADF6"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A156DB3"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7029268" w14:textId="77777777" w:rsidR="00986003" w:rsidRPr="000759FB" w:rsidRDefault="001E48CF" w:rsidP="00986003">
            <w:pPr>
              <w:rPr>
                <w:rFonts w:ascii="Times New Roman" w:hAnsi="Times New Roman" w:cs="Times New Roman"/>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2002. gada 8. oktobra Regula (EK) Nr. 1991/2002 par grozījumiem Padomes Regulā (EK) Nr. 577/98 par darbaspēka izlases veida apsekojuma organizēšanu Kopienā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8B78F0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4F7B572" w14:textId="01DF4C55"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DF8BA72"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91F0378"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31E2E0A"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2002. gada 10. jūnija Regula (EK) Nr. 1221/2002 par valsts ceturkšņa nefinanšu pārskatiem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D91071"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D58C4F2"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1886888"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2790333"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5D4F92C"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2002. gada 20. februāra Regula (EK) Nr. 315/2002 par pārskatu attiecībā uz svaigu vai atdzesētu aitu liemeņu cenām Kopienas reprezentatīvajos tirgos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667DA03"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237470"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036D43D" w14:textId="77777777" w:rsidR="00986003" w:rsidRPr="000759FB" w:rsidRDefault="001E48CF" w:rsidP="0098600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5DD48912"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A59631C" w14:textId="76357D9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2002. gada 23. janvāra Regula (EK) Nr. 113/2002, ar ko groza Padomes Regulu (EK) Nr. 2223/96 attiecībā uz pārskatītajām izdevumu veidu klasifikācijām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23C08B6" w14:textId="7D1FFB98"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426D1EF" w14:textId="4F03EC3B" w:rsidR="00F926E0" w:rsidRPr="000759FB" w:rsidRDefault="001E48CF" w:rsidP="00F926E0">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05090EB" w14:textId="648A7091"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7348D96"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7DCF22B"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2001. gada 22. maija Regula (EK) Nr. 995/2001, ar kuru īsteno Eiropas Parlamenta un Padomes Regulu (EK) Nr. 2516/2000, ar ko izdara izmaiņas Eiropas nacionālo un reģionālo kontu sistēmas Kopienā (ESA 95) kopējos principos attiecībā uz nodokļiem un sociālajām iemaksām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2434747"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122AD0"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60133FE"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91F009D"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6288624"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lastRenderedPageBreak/>
              <w:t>Komisijas 2001. gada 26. marta Regula (EK) Nr. 586/2001, ar ko attiecībā uz ražošanas pamatgrupējumu definēšanu īsteno Padomes Regulu (EK) Nr. 1165/98 par īstermiņa statistiku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BAED3F6"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19.2.–19.3.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D06901B"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FD352DE"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AEBFBF9"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676B83"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2000. gada 7. novembra Regula (EK) Nr. 2516/2000, ar ko izdara izmaiņas Eiropas nacionālo un reģionālo kontu sistēmas Kopienā (ESA 95) kopējos principos attiecībā uz nodokļiem un sociālajām iemaksām un groza Padomes Regulu (EK) Nr. 2223/96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B9470AF"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8B3B93A"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1D59CC5"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8A90D90"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A2E4119"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2000. gada 7. septembra Regula (EK) Nr. 1897/2000, ar ko īsteno Padomes Regulu (EK) Nr. 577/98 par darbaspēka izlases veida apsekojuma organizēšanu Kopienā attiecībā uz darbības definīciju bezdarbam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B84140E"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5022ADE"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F332897"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0545C4E2"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87A0595"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2000. gada 10. jūlija Regula (EK) Nr. 1500/2000 par Padomes Regulas (EK) Nr. 2223/96 īstenošanu attiecībā uz valsts izdevumiem un ieņēmumiem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350EC6"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 un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A84C6A1"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2C4DC56"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44E29AE"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CC99A6A"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2000. gada 3. februāra Regula (EK) Nr. 264/2000 par Padomes Regulas (EK) Nr. 2223/96 īstenošanu attiecībā uz valsts finanšu īstermiņa statistiku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D35A1E8"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913379"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6707BE8"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F9C7FF4"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A1CD1A"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1999. gada 9. marta Regula (EK) Nr. 530/1999 par strukturālo statistiku attiecībā uz izpeļņu un darbaspēka izmaksām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B4656EF"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481C54D"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17AD079"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97DE5A6"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1E5B737"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4B29152"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17DD68C"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39C97F2"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FFA5689"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DDFD6C4"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F3EDF4A" w14:textId="2803184B"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4.2., 19.2.</w:t>
            </w:r>
            <w:r w:rsidR="00711554">
              <w:rPr>
                <w:rFonts w:ascii="Times New Roman" w:hAnsi="Times New Roman" w:cs="Times New Roman"/>
                <w:color w:val="000000" w:themeColor="text1"/>
                <w:sz w:val="24"/>
                <w:szCs w:val="24"/>
              </w:rPr>
              <w:t>-</w:t>
            </w:r>
            <w:r w:rsidRPr="000759FB">
              <w:rPr>
                <w:rFonts w:ascii="Times New Roman" w:hAnsi="Times New Roman" w:cs="Times New Roman"/>
                <w:color w:val="000000" w:themeColor="text1"/>
                <w:sz w:val="24"/>
                <w:szCs w:val="24"/>
              </w:rPr>
              <w:t>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08FBAB"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A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5AB842C"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6BEE6B9"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1D6BBB4"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Regulas (EK) Nr. 1165/98 par īstermiņa statistiku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5EBE4FF" w14:textId="1C9A0C8E"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pielikuma 1. tabulas 4.3., </w:t>
            </w:r>
            <w:r w:rsidRPr="000759FB">
              <w:rPr>
                <w:rFonts w:ascii="Times New Roman" w:hAnsi="Times New Roman" w:cs="Times New Roman"/>
                <w:color w:val="000000" w:themeColor="text1"/>
                <w:sz w:val="24"/>
                <w:szCs w:val="24"/>
              </w:rPr>
              <w:lastRenderedPageBreak/>
              <w:t>4.18. un 21.1- 21.4.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5BCE72C"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lastRenderedPageBreak/>
              <w:t xml:space="preserve">Pilnībā </w:t>
            </w:r>
            <w:r w:rsidRPr="000759FB">
              <w:rPr>
                <w:rFonts w:ascii="Times New Roman" w:hAnsi="Times New Roman" w:cs="Times New Roman"/>
                <w:color w:val="000000"/>
                <w:sz w:val="24"/>
                <w:szCs w:val="24"/>
              </w:rPr>
              <w:t xml:space="preserve">nodrošina A ailē minētā ES tiesību akta B </w:t>
            </w:r>
            <w:r w:rsidRPr="000759FB">
              <w:rPr>
                <w:rFonts w:ascii="Times New Roman" w:hAnsi="Times New Roman" w:cs="Times New Roman"/>
                <w:color w:val="000000"/>
                <w:sz w:val="24"/>
                <w:szCs w:val="24"/>
              </w:rPr>
              <w:lastRenderedPageBreak/>
              <w:t>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AFD6956"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lastRenderedPageBreak/>
              <w:t>Neparedz stingrākas prasības</w:t>
            </w:r>
          </w:p>
        </w:tc>
      </w:tr>
      <w:tr w:rsidR="00B60DC3" w14:paraId="0224E2A6"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4A64949"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A563595"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527A94"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C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F357DB8"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DE07F44"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C17B5DF"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4A9155E"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5A56A1A"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D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5E42EB4"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EFE71F1"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87F1F4E"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9. marta Regula (EK) Nr. 577/98 par darbaspēka izlases veida apsekojuma organizēšanu Kopienā 1. - 4.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E0D7BD"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FC156C9"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72B30DD"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256E1760"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65F45A"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1996. gada 25. jūnija Regula (EK) Nr. 2223/96 par Eiropas nacionālo un reģionālo kontu sistēmu Kopienā A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C5C1DAD" w14:textId="3E0975C3"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4EB4ECB"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A.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23A6629"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6218EBC4"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B83879C"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1996. gada 25. jūnija Regula (EK) Nr. 2223/96 par Eiropas nacionālo un reģionālo kontu sistēmu Kopienā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FF614F5" w14:textId="6DE914C5"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22.1. un 24.8.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E8ED811"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903CE95"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3B880A78"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1199C89"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1993. gada 15. marta Regula (EEK) Nr. 696/93 par statistikas vienībām ražošanas sistēmas novērošanai un analīzei Kopienā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E9727E8"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7E2DE1B"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56F57CD"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165520BA"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D0683DE"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1991. gada 19. decembra Regula (EEK) Nr. 3924/91 par rūpnieciskās ražošanas Kopienas apsekojuma izveidi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DFDD988"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E8EEFDF" w14:textId="0CF0C0E8"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un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C954A6D" w14:textId="77777777" w:rsidR="00F926E0" w:rsidRPr="000759FB" w:rsidRDefault="001E48CF" w:rsidP="00F926E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rsidR="00B60DC3" w14:paraId="7B95FC26"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hideMark/>
          </w:tcPr>
          <w:p w14:paraId="5AD52CFA" w14:textId="77777777" w:rsidR="00F926E0" w:rsidRPr="000759FB" w:rsidRDefault="001E48CF" w:rsidP="00F926E0">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0759FB">
              <w:rPr>
                <w:rFonts w:ascii="Times New Roman" w:eastAsia="Times New Roman" w:hAnsi="Times New Roman" w:cs="Times New Roman"/>
                <w:color w:val="000000" w:themeColor="text1"/>
                <w:sz w:val="24"/>
                <w:szCs w:val="24"/>
                <w:lang w:eastAsia="lv-LV"/>
              </w:rPr>
              <w:br/>
              <w:t>Kādēļ?</w:t>
            </w:r>
          </w:p>
        </w:tc>
        <w:tc>
          <w:tcPr>
            <w:tcW w:w="6135" w:type="dxa"/>
            <w:gridSpan w:val="3"/>
            <w:tcBorders>
              <w:top w:val="outset" w:sz="6" w:space="0" w:color="auto"/>
              <w:left w:val="outset" w:sz="6" w:space="0" w:color="auto"/>
              <w:bottom w:val="outset" w:sz="6" w:space="0" w:color="auto"/>
              <w:right w:val="outset" w:sz="6" w:space="0" w:color="auto"/>
            </w:tcBorders>
            <w:hideMark/>
          </w:tcPr>
          <w:p w14:paraId="3F2B4F82" w14:textId="77777777" w:rsidR="00F926E0" w:rsidRPr="000759FB" w:rsidRDefault="001E48CF" w:rsidP="00F926E0">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Noteikumu projekts šo jomu neskar.</w:t>
            </w:r>
          </w:p>
        </w:tc>
      </w:tr>
      <w:tr w:rsidR="00B60DC3" w14:paraId="5C08BB90"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hideMark/>
          </w:tcPr>
          <w:p w14:paraId="43F73A69" w14:textId="77777777" w:rsidR="00F926E0" w:rsidRPr="000759FB" w:rsidRDefault="001E48CF" w:rsidP="00F926E0">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3"/>
            <w:tcBorders>
              <w:top w:val="outset" w:sz="6" w:space="0" w:color="auto"/>
              <w:left w:val="outset" w:sz="6" w:space="0" w:color="auto"/>
              <w:bottom w:val="outset" w:sz="6" w:space="0" w:color="auto"/>
              <w:right w:val="outset" w:sz="6" w:space="0" w:color="auto"/>
            </w:tcBorders>
            <w:hideMark/>
          </w:tcPr>
          <w:p w14:paraId="7E88AAAD" w14:textId="77777777" w:rsidR="00F926E0" w:rsidRPr="000759FB" w:rsidRDefault="001E48CF" w:rsidP="00F926E0">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Noteikumu projekts šo jomu neskar.</w:t>
            </w:r>
          </w:p>
        </w:tc>
      </w:tr>
      <w:tr w:rsidR="00B60DC3" w14:paraId="5226F47F" w14:textId="77777777" w:rsidTr="00FE4A79">
        <w:trPr>
          <w:jc w:val="center"/>
        </w:trPr>
        <w:tc>
          <w:tcPr>
            <w:tcW w:w="3784" w:type="dxa"/>
            <w:tcBorders>
              <w:top w:val="outset" w:sz="6" w:space="0" w:color="auto"/>
              <w:left w:val="outset" w:sz="6" w:space="0" w:color="auto"/>
              <w:bottom w:val="outset" w:sz="6" w:space="0" w:color="auto"/>
              <w:right w:val="outset" w:sz="6" w:space="0" w:color="auto"/>
            </w:tcBorders>
            <w:hideMark/>
          </w:tcPr>
          <w:p w14:paraId="561061F2" w14:textId="77777777" w:rsidR="00F926E0" w:rsidRPr="00F309B5" w:rsidRDefault="001E48CF" w:rsidP="00F926E0">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Cita informācija</w:t>
            </w:r>
          </w:p>
        </w:tc>
        <w:tc>
          <w:tcPr>
            <w:tcW w:w="6135" w:type="dxa"/>
            <w:gridSpan w:val="3"/>
            <w:tcBorders>
              <w:top w:val="outset" w:sz="6" w:space="0" w:color="auto"/>
              <w:left w:val="outset" w:sz="6" w:space="0" w:color="auto"/>
              <w:bottom w:val="outset" w:sz="6" w:space="0" w:color="auto"/>
              <w:right w:val="outset" w:sz="6" w:space="0" w:color="auto"/>
            </w:tcBorders>
            <w:hideMark/>
          </w:tcPr>
          <w:p w14:paraId="4D8A6A90" w14:textId="77777777" w:rsidR="00F926E0" w:rsidRPr="00F309B5" w:rsidRDefault="001E48CF" w:rsidP="00F926E0">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Nav</w:t>
            </w:r>
          </w:p>
        </w:tc>
      </w:tr>
      <w:tr w:rsidR="00B60DC3" w14:paraId="01C0E428" w14:textId="77777777" w:rsidTr="00FE4A79">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14:paraId="3B7E9257" w14:textId="77777777" w:rsidR="00F926E0" w:rsidRPr="00F309B5" w:rsidRDefault="001E48CF" w:rsidP="00F926E0">
            <w:pPr>
              <w:spacing w:before="100" w:beforeAutospacing="1" w:after="100" w:afterAutospacing="1"/>
              <w:jc w:val="center"/>
              <w:rPr>
                <w:rFonts w:ascii="Times New Roman" w:eastAsia="Times New Roman" w:hAnsi="Times New Roman" w:cs="Times New Roman"/>
                <w:b/>
                <w:bCs/>
                <w:color w:val="000000" w:themeColor="text1"/>
                <w:sz w:val="24"/>
                <w:szCs w:val="24"/>
                <w:lang w:eastAsia="lv-LV"/>
              </w:rPr>
            </w:pPr>
            <w:r w:rsidRPr="00F309B5">
              <w:rPr>
                <w:rFonts w:ascii="Times New Roman" w:eastAsia="Times New Roman" w:hAnsi="Times New Roman" w:cs="Times New Roman"/>
                <w:b/>
                <w:bCs/>
                <w:color w:val="000000" w:themeColor="text1"/>
                <w:sz w:val="24"/>
                <w:szCs w:val="24"/>
                <w:lang w:eastAsia="lv-LV"/>
              </w:rPr>
              <w:lastRenderedPageBreak/>
              <w:t>2.tabula</w:t>
            </w:r>
            <w:r w:rsidRPr="00F309B5">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F309B5">
              <w:rPr>
                <w:rFonts w:ascii="Times New Roman" w:eastAsia="Times New Roman" w:hAnsi="Times New Roman" w:cs="Times New Roman"/>
                <w:b/>
                <w:bCs/>
                <w:color w:val="000000" w:themeColor="text1"/>
                <w:sz w:val="24"/>
                <w:szCs w:val="24"/>
                <w:lang w:eastAsia="lv-LV"/>
              </w:rPr>
              <w:br/>
              <w:t>Pasākumi šo saistību izpildei</w:t>
            </w:r>
          </w:p>
        </w:tc>
      </w:tr>
      <w:tr w:rsidR="00B60DC3" w14:paraId="1D8EDAF2" w14:textId="77777777" w:rsidTr="00FE4A79">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tcPr>
          <w:p w14:paraId="5FFD901F" w14:textId="77777777" w:rsidR="00F926E0" w:rsidRPr="00F309B5" w:rsidRDefault="001E48CF" w:rsidP="00F926E0">
            <w:pPr>
              <w:spacing w:before="100" w:beforeAutospacing="1" w:after="100" w:afterAutospacing="1"/>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Nav</w:t>
            </w:r>
          </w:p>
        </w:tc>
      </w:tr>
    </w:tbl>
    <w:tbl>
      <w:tblPr>
        <w:tblStyle w:val="TableGrid"/>
        <w:tblpPr w:leftFromText="180" w:rightFromText="180" w:vertAnchor="text" w:horzAnchor="margin" w:tblpXSpec="center" w:tblpY="280"/>
        <w:tblW w:w="5886" w:type="pct"/>
        <w:tblLook w:val="04A0" w:firstRow="1" w:lastRow="0" w:firstColumn="1" w:lastColumn="0" w:noHBand="0" w:noVBand="1"/>
      </w:tblPr>
      <w:tblGrid>
        <w:gridCol w:w="428"/>
        <w:gridCol w:w="4142"/>
        <w:gridCol w:w="5429"/>
      </w:tblGrid>
      <w:tr w:rsidR="00B60DC3" w14:paraId="30D57B95" w14:textId="77777777" w:rsidTr="00D23132">
        <w:trPr>
          <w:trHeight w:val="596"/>
        </w:trPr>
        <w:tc>
          <w:tcPr>
            <w:tcW w:w="5000" w:type="pct"/>
            <w:gridSpan w:val="3"/>
            <w:hideMark/>
          </w:tcPr>
          <w:p w14:paraId="44F61D79" w14:textId="77777777" w:rsidR="00D23132" w:rsidRPr="00E915BB" w:rsidRDefault="001E48CF" w:rsidP="00D23132">
            <w:pPr>
              <w:spacing w:before="100" w:beforeAutospacing="1" w:after="100" w:afterAutospacing="1"/>
              <w:jc w:val="center"/>
              <w:rPr>
                <w:rFonts w:ascii="Times New Roman" w:eastAsia="Times New Roman" w:hAnsi="Times New Roman" w:cs="Times New Roman"/>
                <w:b/>
                <w:bCs/>
                <w:sz w:val="24"/>
                <w:szCs w:val="24"/>
                <w:lang w:eastAsia="lv-LV"/>
              </w:rPr>
            </w:pPr>
            <w:bookmarkStart w:id="3" w:name="_Hlk528226933"/>
            <w:r w:rsidRPr="00E915BB">
              <w:rPr>
                <w:rFonts w:ascii="Times New Roman" w:eastAsia="Times New Roman" w:hAnsi="Times New Roman" w:cs="Times New Roman"/>
                <w:b/>
                <w:bCs/>
                <w:sz w:val="24"/>
                <w:szCs w:val="24"/>
                <w:lang w:eastAsia="lv-LV"/>
              </w:rPr>
              <w:t>VI. Sabiedrības līdzdalība un komunikācijas aktivitātes</w:t>
            </w:r>
            <w:bookmarkEnd w:id="3"/>
          </w:p>
        </w:tc>
      </w:tr>
      <w:tr w:rsidR="00B60DC3" w14:paraId="574C52DB" w14:textId="77777777" w:rsidTr="00D23132">
        <w:trPr>
          <w:trHeight w:val="767"/>
        </w:trPr>
        <w:tc>
          <w:tcPr>
            <w:tcW w:w="214" w:type="pct"/>
            <w:hideMark/>
          </w:tcPr>
          <w:p w14:paraId="08F2C7B1" w14:textId="77777777" w:rsidR="00D23132" w:rsidRPr="00E915BB" w:rsidRDefault="001E48CF" w:rsidP="00D23132">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71" w:type="pct"/>
            <w:hideMark/>
          </w:tcPr>
          <w:p w14:paraId="64E38C7E" w14:textId="77777777" w:rsidR="00D23132" w:rsidRPr="00E915BB" w:rsidRDefault="001E48CF" w:rsidP="00D23132">
            <w:pPr>
              <w:rPr>
                <w:rFonts w:ascii="Times New Roman" w:eastAsia="Times New Roman" w:hAnsi="Times New Roman" w:cs="Times New Roman"/>
                <w:sz w:val="24"/>
                <w:szCs w:val="24"/>
                <w:lang w:eastAsia="lv-LV"/>
              </w:rPr>
            </w:pPr>
            <w:bookmarkStart w:id="4" w:name="_Hlk528227577"/>
            <w:r w:rsidRPr="00E915BB">
              <w:rPr>
                <w:rFonts w:ascii="Times New Roman" w:eastAsia="Times New Roman" w:hAnsi="Times New Roman" w:cs="Times New Roman"/>
                <w:sz w:val="24"/>
                <w:szCs w:val="24"/>
                <w:lang w:eastAsia="lv-LV"/>
              </w:rPr>
              <w:t>Plānotās sabiedrības līdzdalības un komunikācijas aktivitātes saistībā ar projektu</w:t>
            </w:r>
            <w:bookmarkEnd w:id="4"/>
          </w:p>
        </w:tc>
        <w:tc>
          <w:tcPr>
            <w:tcW w:w="2715" w:type="pct"/>
            <w:hideMark/>
          </w:tcPr>
          <w:p w14:paraId="0891AAA6" w14:textId="6BAF7D5D" w:rsidR="00D23132" w:rsidRPr="00CF28E1" w:rsidRDefault="0002127D" w:rsidP="00D23132">
            <w:pPr>
              <w:jc w:val="both"/>
              <w:rPr>
                <w:rFonts w:ascii="Times New Roman" w:eastAsia="Times New Roman" w:hAnsi="Times New Roman" w:cs="Times New Roman"/>
                <w:sz w:val="24"/>
                <w:szCs w:val="24"/>
                <w:lang w:eastAsia="lv-LV"/>
              </w:rPr>
            </w:pPr>
            <w:bookmarkStart w:id="5" w:name="_Hlk528228072"/>
            <w:r w:rsidRPr="00CF28E1">
              <w:rPr>
                <w:rFonts w:ascii="Times New Roman" w:hAnsi="Times New Roman" w:cs="Times New Roman"/>
                <w:sz w:val="24"/>
                <w:szCs w:val="24"/>
              </w:rPr>
              <w:t>Tika plānots informēt sabiedrību un nodrošināt iespēju izteikt viedokļus Centrālās statistikas pārvaldes tīmekļa vietnē no 2018. gada 23. augusta līdz 2018. gada 6. septembr</w:t>
            </w:r>
            <w:r w:rsidR="00CD4703">
              <w:rPr>
                <w:rFonts w:ascii="Times New Roman" w:hAnsi="Times New Roman" w:cs="Times New Roman"/>
                <w:sz w:val="24"/>
                <w:szCs w:val="24"/>
              </w:rPr>
              <w:t>im</w:t>
            </w:r>
            <w:r w:rsidRPr="00CF28E1">
              <w:rPr>
                <w:rFonts w:ascii="Times New Roman" w:hAnsi="Times New Roman" w:cs="Times New Roman"/>
                <w:sz w:val="24"/>
                <w:szCs w:val="24"/>
              </w:rPr>
              <w:t xml:space="preserve"> un nodot apspriešanai Statistikai padomei.</w:t>
            </w:r>
            <w:bookmarkEnd w:id="5"/>
          </w:p>
        </w:tc>
      </w:tr>
      <w:tr w:rsidR="00B60DC3" w14:paraId="76A8FF96" w14:textId="77777777" w:rsidTr="00D23132">
        <w:trPr>
          <w:trHeight w:val="468"/>
        </w:trPr>
        <w:tc>
          <w:tcPr>
            <w:tcW w:w="214" w:type="pct"/>
            <w:hideMark/>
          </w:tcPr>
          <w:p w14:paraId="26139060" w14:textId="77777777" w:rsidR="00D23132" w:rsidRPr="00E915BB" w:rsidRDefault="001E48CF" w:rsidP="00D23132">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71" w:type="pct"/>
            <w:hideMark/>
          </w:tcPr>
          <w:p w14:paraId="57966D2B" w14:textId="77777777" w:rsidR="00D23132" w:rsidRPr="00E915BB" w:rsidRDefault="001E48CF" w:rsidP="00D23132">
            <w:pPr>
              <w:rPr>
                <w:rFonts w:ascii="Times New Roman" w:eastAsia="Times New Roman" w:hAnsi="Times New Roman" w:cs="Times New Roman"/>
                <w:sz w:val="24"/>
                <w:szCs w:val="24"/>
                <w:lang w:eastAsia="lv-LV"/>
              </w:rPr>
            </w:pPr>
            <w:bookmarkStart w:id="6" w:name="_Hlk528227547"/>
            <w:r w:rsidRPr="00E915BB">
              <w:rPr>
                <w:rFonts w:ascii="Times New Roman" w:eastAsia="Times New Roman" w:hAnsi="Times New Roman" w:cs="Times New Roman"/>
                <w:sz w:val="24"/>
                <w:szCs w:val="24"/>
                <w:lang w:eastAsia="lv-LV"/>
              </w:rPr>
              <w:t>Sabiedrības līdzdalība projekta izstrādē</w:t>
            </w:r>
            <w:bookmarkEnd w:id="6"/>
          </w:p>
        </w:tc>
        <w:tc>
          <w:tcPr>
            <w:tcW w:w="2715" w:type="pct"/>
            <w:hideMark/>
          </w:tcPr>
          <w:p w14:paraId="05A64137" w14:textId="77777777" w:rsidR="00CD4703" w:rsidRPr="00180DC6" w:rsidRDefault="0002127D" w:rsidP="0002127D">
            <w:pPr>
              <w:jc w:val="both"/>
              <w:rPr>
                <w:rFonts w:ascii="Times New Roman" w:hAnsi="Times New Roman" w:cs="Times New Roman"/>
                <w:sz w:val="24"/>
                <w:szCs w:val="24"/>
              </w:rPr>
            </w:pPr>
            <w:r w:rsidRPr="00180DC6">
              <w:rPr>
                <w:rFonts w:ascii="Times New Roman" w:hAnsi="Times New Roman" w:cs="Times New Roman"/>
                <w:sz w:val="24"/>
                <w:szCs w:val="24"/>
              </w:rPr>
              <w:t xml:space="preserve">Projekta izstrādē tika nodrošināta sabiedrības līdzdalība </w:t>
            </w:r>
            <w:bookmarkStart w:id="7" w:name="_Hlk528227779"/>
            <w:bookmarkStart w:id="8" w:name="_Hlk528227704"/>
            <w:r w:rsidRPr="00180DC6">
              <w:rPr>
                <w:rFonts w:ascii="Times New Roman" w:hAnsi="Times New Roman" w:cs="Times New Roman"/>
                <w:sz w:val="24"/>
                <w:szCs w:val="24"/>
              </w:rPr>
              <w:t>Centrālās statistikas pārvaldes tīmekļa vietnē no 2018. gada 23. augusta līdz 2018. gada 6. septembrim</w:t>
            </w:r>
            <w:r w:rsidR="00CD4703" w:rsidRPr="00180DC6">
              <w:rPr>
                <w:rFonts w:ascii="Times New Roman" w:hAnsi="Times New Roman" w:cs="Times New Roman"/>
                <w:sz w:val="24"/>
                <w:szCs w:val="24"/>
              </w:rPr>
              <w:t>.</w:t>
            </w:r>
          </w:p>
          <w:bookmarkEnd w:id="7"/>
          <w:p w14:paraId="42E2CB6D" w14:textId="379A50E9" w:rsidR="00CD4703" w:rsidRPr="00180DC6" w:rsidRDefault="00706841" w:rsidP="0002127D">
            <w:pPr>
              <w:jc w:val="both"/>
              <w:rPr>
                <w:rStyle w:val="Hyperlink"/>
                <w:rFonts w:ascii="Times New Roman" w:hAnsi="Times New Roman" w:cs="Times New Roman"/>
                <w:sz w:val="24"/>
                <w:szCs w:val="24"/>
              </w:rPr>
            </w:pPr>
            <w:r w:rsidRPr="00180DC6">
              <w:rPr>
                <w:rStyle w:val="Hyperlink"/>
                <w:rFonts w:ascii="Times New Roman" w:hAnsi="Times New Roman" w:cs="Times New Roman"/>
                <w:sz w:val="24"/>
                <w:szCs w:val="24"/>
              </w:rPr>
              <w:t>https://www.csb.gov.lv/lv/dokumenti/sabiedribas-lidzdaliba</w:t>
            </w:r>
          </w:p>
          <w:p w14:paraId="47D79C5B" w14:textId="77777777" w:rsidR="00706841" w:rsidRPr="00180DC6" w:rsidRDefault="00706841" w:rsidP="0002127D">
            <w:pPr>
              <w:jc w:val="both"/>
              <w:rPr>
                <w:rFonts w:ascii="Times New Roman" w:hAnsi="Times New Roman" w:cs="Times New Roman"/>
                <w:sz w:val="24"/>
                <w:szCs w:val="24"/>
              </w:rPr>
            </w:pPr>
          </w:p>
          <w:p w14:paraId="40E6F099" w14:textId="46693B3E" w:rsidR="002A4414" w:rsidRPr="00180DC6" w:rsidRDefault="0002127D" w:rsidP="0002127D">
            <w:pPr>
              <w:jc w:val="both"/>
              <w:rPr>
                <w:rFonts w:ascii="Times New Roman" w:eastAsia="Times New Roman" w:hAnsi="Times New Roman" w:cs="Times New Roman"/>
                <w:sz w:val="24"/>
                <w:szCs w:val="24"/>
                <w:lang w:eastAsia="lv-LV"/>
              </w:rPr>
            </w:pPr>
            <w:bookmarkStart w:id="9" w:name="_Hlk528227795"/>
            <w:r w:rsidRPr="00180DC6">
              <w:rPr>
                <w:rFonts w:ascii="Times New Roman" w:hAnsi="Times New Roman" w:cs="Times New Roman"/>
                <w:sz w:val="24"/>
                <w:szCs w:val="24"/>
              </w:rPr>
              <w:t>Projekts tika nosūtīts arī Statistikas padomei , aicinot izteikt viedokli no 2018. gada 4. jūlija līdz 2018. gada 19. jūlijam</w:t>
            </w:r>
            <w:r w:rsidR="00CD4703" w:rsidRPr="00180DC6">
              <w:rPr>
                <w:rFonts w:ascii="Times New Roman" w:hAnsi="Times New Roman" w:cs="Times New Roman"/>
                <w:sz w:val="24"/>
                <w:szCs w:val="24"/>
              </w:rPr>
              <w:t>.</w:t>
            </w:r>
            <w:bookmarkEnd w:id="8"/>
            <w:bookmarkEnd w:id="9"/>
          </w:p>
        </w:tc>
      </w:tr>
      <w:tr w:rsidR="00B60DC3" w14:paraId="0014DEFC" w14:textId="77777777" w:rsidTr="00D23132">
        <w:trPr>
          <w:trHeight w:val="660"/>
        </w:trPr>
        <w:tc>
          <w:tcPr>
            <w:tcW w:w="214" w:type="pct"/>
            <w:hideMark/>
          </w:tcPr>
          <w:p w14:paraId="4C620DCF" w14:textId="77777777" w:rsidR="00D23132" w:rsidRPr="00E915BB" w:rsidRDefault="001E48CF" w:rsidP="00D23132">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71" w:type="pct"/>
            <w:hideMark/>
          </w:tcPr>
          <w:p w14:paraId="68B8A2D3" w14:textId="77777777" w:rsidR="00D23132" w:rsidRPr="00E915BB" w:rsidRDefault="001E48CF" w:rsidP="00D23132">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līdzdalības rezultāti</w:t>
            </w:r>
          </w:p>
        </w:tc>
        <w:tc>
          <w:tcPr>
            <w:tcW w:w="2715" w:type="pct"/>
            <w:hideMark/>
          </w:tcPr>
          <w:p w14:paraId="0E4B76AF" w14:textId="5E164666" w:rsidR="00D23132" w:rsidRPr="00180DC6" w:rsidRDefault="0002127D" w:rsidP="00D23132">
            <w:pPr>
              <w:jc w:val="both"/>
              <w:rPr>
                <w:rFonts w:ascii="Times New Roman" w:eastAsia="Times New Roman" w:hAnsi="Times New Roman" w:cs="Times New Roman"/>
                <w:sz w:val="24"/>
                <w:szCs w:val="24"/>
                <w:lang w:eastAsia="lv-LV"/>
              </w:rPr>
            </w:pPr>
            <w:r w:rsidRPr="00180DC6">
              <w:rPr>
                <w:rFonts w:ascii="Times New Roman" w:eastAsia="Times New Roman" w:hAnsi="Times New Roman" w:cs="Times New Roman"/>
                <w:sz w:val="24"/>
                <w:szCs w:val="24"/>
                <w:lang w:eastAsia="lv-LV"/>
              </w:rPr>
              <w:t>Statistikas padome atbalsta projekta tālāko virzību, izsakot priekšlikumu</w:t>
            </w:r>
            <w:r w:rsidR="00473D79" w:rsidRPr="00180DC6">
              <w:rPr>
                <w:rFonts w:ascii="Times New Roman" w:eastAsia="Times New Roman" w:hAnsi="Times New Roman" w:cs="Times New Roman"/>
                <w:sz w:val="24"/>
                <w:szCs w:val="24"/>
                <w:lang w:eastAsia="lv-LV"/>
              </w:rPr>
              <w:t xml:space="preserve"> par projekta organizatoriskajiem jautājumiem</w:t>
            </w:r>
            <w:r w:rsidRPr="00180DC6">
              <w:rPr>
                <w:rFonts w:ascii="Times New Roman" w:eastAsia="Times New Roman" w:hAnsi="Times New Roman" w:cs="Times New Roman"/>
                <w:sz w:val="24"/>
                <w:szCs w:val="24"/>
                <w:lang w:eastAsia="lv-LV"/>
              </w:rPr>
              <w:t xml:space="preserve"> un</w:t>
            </w:r>
            <w:r w:rsidR="00473D79" w:rsidRPr="00180DC6">
              <w:rPr>
                <w:rFonts w:ascii="Times New Roman" w:eastAsia="Times New Roman" w:hAnsi="Times New Roman" w:cs="Times New Roman"/>
                <w:sz w:val="24"/>
                <w:szCs w:val="24"/>
                <w:lang w:eastAsia="lv-LV"/>
              </w:rPr>
              <w:t xml:space="preserve"> dažus redakcionālus</w:t>
            </w:r>
            <w:r w:rsidRPr="00180DC6">
              <w:rPr>
                <w:rFonts w:ascii="Times New Roman" w:eastAsia="Times New Roman" w:hAnsi="Times New Roman" w:cs="Times New Roman"/>
                <w:sz w:val="24"/>
                <w:szCs w:val="24"/>
                <w:lang w:eastAsia="lv-LV"/>
              </w:rPr>
              <w:t xml:space="preserve"> precizējumus. </w:t>
            </w:r>
            <w:r w:rsidR="0017516B">
              <w:rPr>
                <w:rFonts w:ascii="Times New Roman" w:eastAsia="Times New Roman" w:hAnsi="Times New Roman" w:cs="Times New Roman"/>
                <w:sz w:val="24"/>
                <w:szCs w:val="24"/>
                <w:lang w:eastAsia="lv-LV"/>
              </w:rPr>
              <w:t>Sabiedrības līdzdalības laikā t</w:t>
            </w:r>
            <w:r w:rsidRPr="00180DC6">
              <w:rPr>
                <w:rFonts w:ascii="Times New Roman" w:eastAsia="Times New Roman" w:hAnsi="Times New Roman" w:cs="Times New Roman"/>
                <w:sz w:val="24"/>
                <w:szCs w:val="24"/>
                <w:lang w:eastAsia="lv-LV"/>
              </w:rPr>
              <w:t xml:space="preserve">ika saņemts 1 </w:t>
            </w:r>
            <w:r w:rsidR="00473D79" w:rsidRPr="00180DC6">
              <w:rPr>
                <w:rFonts w:ascii="Times New Roman" w:eastAsia="Times New Roman" w:hAnsi="Times New Roman" w:cs="Times New Roman"/>
                <w:sz w:val="24"/>
                <w:szCs w:val="24"/>
                <w:lang w:eastAsia="lv-LV"/>
              </w:rPr>
              <w:t xml:space="preserve">nebūtisks </w:t>
            </w:r>
            <w:r w:rsidRPr="00180DC6">
              <w:rPr>
                <w:rFonts w:ascii="Times New Roman" w:eastAsia="Times New Roman" w:hAnsi="Times New Roman" w:cs="Times New Roman"/>
                <w:sz w:val="24"/>
                <w:szCs w:val="24"/>
                <w:lang w:eastAsia="lv-LV"/>
              </w:rPr>
              <w:t xml:space="preserve">priekšlikums </w:t>
            </w:r>
            <w:r w:rsidR="00473D79" w:rsidRPr="00180DC6">
              <w:rPr>
                <w:rFonts w:ascii="Times New Roman" w:eastAsia="Times New Roman" w:hAnsi="Times New Roman" w:cs="Times New Roman"/>
                <w:sz w:val="24"/>
                <w:szCs w:val="24"/>
                <w:lang w:eastAsia="lv-LV"/>
              </w:rPr>
              <w:t xml:space="preserve">par iespējamu jaunas statistikas ražošanas nepieciešamību. </w:t>
            </w:r>
          </w:p>
        </w:tc>
      </w:tr>
      <w:tr w:rsidR="00B60DC3" w14:paraId="144B3FEE" w14:textId="77777777" w:rsidTr="00D23132">
        <w:trPr>
          <w:trHeight w:val="660"/>
        </w:trPr>
        <w:tc>
          <w:tcPr>
            <w:tcW w:w="214" w:type="pct"/>
            <w:hideMark/>
          </w:tcPr>
          <w:p w14:paraId="3BBB20FF" w14:textId="77777777" w:rsidR="00D23132" w:rsidRPr="00E915BB" w:rsidRDefault="001E48CF" w:rsidP="00D23132">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2071" w:type="pct"/>
            <w:hideMark/>
          </w:tcPr>
          <w:p w14:paraId="14ED9A00" w14:textId="77777777" w:rsidR="00D23132" w:rsidRPr="00E915BB" w:rsidRDefault="001E48CF" w:rsidP="00D23132">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15" w:type="pct"/>
            <w:hideMark/>
          </w:tcPr>
          <w:p w14:paraId="7A39BE6C" w14:textId="77777777" w:rsidR="00D23132" w:rsidRPr="00E915BB" w:rsidRDefault="001E48CF" w:rsidP="00D23132">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5FC199A2" w14:textId="77777777" w:rsidR="0011187D" w:rsidRDefault="0011187D" w:rsidP="00411C4C">
      <w:pPr>
        <w:rPr>
          <w:rFonts w:ascii="Times New Roman" w:eastAsia="Times New Roman" w:hAnsi="Times New Roman" w:cs="Times New Roman"/>
          <w:sz w:val="24"/>
          <w:szCs w:val="24"/>
          <w:lang w:eastAsia="lv-LV"/>
        </w:rPr>
      </w:pPr>
    </w:p>
    <w:p w14:paraId="43473167" w14:textId="77777777" w:rsidR="00411C4C" w:rsidRDefault="00411C4C" w:rsidP="00411C4C">
      <w:pPr>
        <w:rPr>
          <w:rFonts w:ascii="Times New Roman" w:eastAsia="Times New Roman" w:hAnsi="Times New Roman" w:cs="Times New Roman"/>
          <w:sz w:val="24"/>
          <w:szCs w:val="24"/>
          <w:lang w:eastAsia="lv-LV"/>
        </w:rPr>
      </w:pPr>
    </w:p>
    <w:tbl>
      <w:tblPr>
        <w:tblW w:w="591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
        <w:gridCol w:w="4112"/>
        <w:gridCol w:w="5550"/>
      </w:tblGrid>
      <w:tr w:rsidR="00B60DC3" w14:paraId="679048BE" w14:textId="77777777" w:rsidTr="00797869">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B1CB674" w14:textId="77777777" w:rsidR="002C5318" w:rsidRPr="00E915BB" w:rsidRDefault="001E48CF" w:rsidP="00797869">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VII. Tiesību akta projekta izpildes nodrošināšana un tās ietekme uz institūcijām</w:t>
            </w:r>
          </w:p>
        </w:tc>
      </w:tr>
      <w:tr w:rsidR="00B60DC3" w14:paraId="11C042C0" w14:textId="77777777" w:rsidTr="00797869">
        <w:trPr>
          <w:trHeight w:val="420"/>
          <w:jc w:val="center"/>
        </w:trPr>
        <w:tc>
          <w:tcPr>
            <w:tcW w:w="185" w:type="pct"/>
            <w:tcBorders>
              <w:top w:val="outset" w:sz="6" w:space="0" w:color="auto"/>
              <w:left w:val="outset" w:sz="6" w:space="0" w:color="auto"/>
              <w:bottom w:val="outset" w:sz="6" w:space="0" w:color="auto"/>
              <w:right w:val="outset" w:sz="6" w:space="0" w:color="auto"/>
            </w:tcBorders>
            <w:hideMark/>
          </w:tcPr>
          <w:p w14:paraId="2543A19A"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49" w:type="pct"/>
            <w:tcBorders>
              <w:top w:val="outset" w:sz="6" w:space="0" w:color="auto"/>
              <w:left w:val="outset" w:sz="6" w:space="0" w:color="auto"/>
              <w:bottom w:val="outset" w:sz="6" w:space="0" w:color="auto"/>
              <w:right w:val="outset" w:sz="6" w:space="0" w:color="auto"/>
            </w:tcBorders>
            <w:hideMark/>
          </w:tcPr>
          <w:p w14:paraId="2E9B5F19"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14:paraId="199C06DE" w14:textId="5FD583FF" w:rsidR="002C5318" w:rsidRPr="00E915BB" w:rsidRDefault="001E48CF" w:rsidP="00082CD9">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Centrālā statistikas pārvalde, visas ministrijas un citas valsts institūcijas</w:t>
            </w:r>
            <w:r w:rsidR="00735436">
              <w:rPr>
                <w:rFonts w:ascii="Times New Roman" w:eastAsia="Times New Roman" w:hAnsi="Times New Roman" w:cs="Times New Roman"/>
                <w:sz w:val="24"/>
                <w:szCs w:val="24"/>
                <w:lang w:eastAsia="lv-LV"/>
              </w:rPr>
              <w:t>.</w:t>
            </w:r>
          </w:p>
        </w:tc>
      </w:tr>
      <w:tr w:rsidR="00B60DC3" w14:paraId="258BADC8" w14:textId="77777777" w:rsidTr="00797869">
        <w:trPr>
          <w:trHeight w:val="450"/>
          <w:jc w:val="center"/>
        </w:trPr>
        <w:tc>
          <w:tcPr>
            <w:tcW w:w="185" w:type="pct"/>
            <w:tcBorders>
              <w:top w:val="outset" w:sz="6" w:space="0" w:color="auto"/>
              <w:left w:val="outset" w:sz="6" w:space="0" w:color="auto"/>
              <w:bottom w:val="outset" w:sz="6" w:space="0" w:color="auto"/>
              <w:right w:val="outset" w:sz="6" w:space="0" w:color="auto"/>
            </w:tcBorders>
            <w:hideMark/>
          </w:tcPr>
          <w:p w14:paraId="17CD79E6"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49" w:type="pct"/>
            <w:tcBorders>
              <w:top w:val="outset" w:sz="6" w:space="0" w:color="auto"/>
              <w:left w:val="outset" w:sz="6" w:space="0" w:color="auto"/>
              <w:bottom w:val="outset" w:sz="6" w:space="0" w:color="auto"/>
              <w:right w:val="outset" w:sz="6" w:space="0" w:color="auto"/>
            </w:tcBorders>
            <w:hideMark/>
          </w:tcPr>
          <w:p w14:paraId="40CA1E3C" w14:textId="77777777" w:rsidR="002C5318" w:rsidRPr="00E915BB" w:rsidRDefault="001E48CF" w:rsidP="006A2935">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izpildes ietekme uz pārvaldes funkcijām un institucionālo strukt</w:t>
            </w:r>
            <w:r w:rsidR="006A2935" w:rsidRPr="00E915BB">
              <w:rPr>
                <w:rFonts w:ascii="Times New Roman" w:eastAsia="Times New Roman" w:hAnsi="Times New Roman" w:cs="Times New Roman"/>
                <w:sz w:val="24"/>
                <w:szCs w:val="24"/>
                <w:lang w:eastAsia="lv-LV"/>
              </w:rPr>
              <w:t xml:space="preserve">ūru. </w:t>
            </w:r>
            <w:r w:rsidRPr="00E915B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14:paraId="24F6A7AF" w14:textId="0213FA83" w:rsidR="002C5318" w:rsidRPr="00E915BB" w:rsidRDefault="001E48CF" w:rsidP="00082CD9">
            <w:pPr>
              <w:spacing w:before="100"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1E3C95" w:rsidRPr="00E915BB">
              <w:rPr>
                <w:rFonts w:ascii="Times New Roman" w:eastAsia="Times New Roman" w:hAnsi="Times New Roman" w:cs="Times New Roman"/>
                <w:sz w:val="24"/>
                <w:szCs w:val="24"/>
                <w:lang w:eastAsia="lv-LV"/>
              </w:rPr>
              <w:t>oteikumu projekts nemaina Centrālās statistikas pārvaldes, ministriju un citu valsts institūciju kompetenci un funkcijas.</w:t>
            </w:r>
            <w:r w:rsidR="001E3C95" w:rsidRPr="00E915BB">
              <w:rPr>
                <w:rFonts w:ascii="Times New Roman" w:hAnsi="Times New Roman" w:cs="Times New Roman"/>
              </w:rPr>
              <w:t xml:space="preserve"> </w:t>
            </w:r>
            <w:r>
              <w:rPr>
                <w:rFonts w:ascii="Times New Roman" w:hAnsi="Times New Roman" w:cs="Times New Roman"/>
              </w:rPr>
              <w:t>N</w:t>
            </w:r>
            <w:r w:rsidR="001E3C95" w:rsidRPr="00E915BB">
              <w:rPr>
                <w:rFonts w:ascii="Times New Roman" w:eastAsia="Times New Roman" w:hAnsi="Times New Roman" w:cs="Times New Roman"/>
                <w:sz w:val="24"/>
                <w:szCs w:val="24"/>
                <w:lang w:eastAsia="lv-LV"/>
              </w:rPr>
              <w:t>oteikum</w:t>
            </w:r>
            <w:r w:rsidR="00895257">
              <w:rPr>
                <w:rFonts w:ascii="Times New Roman" w:eastAsia="Times New Roman" w:hAnsi="Times New Roman" w:cs="Times New Roman"/>
                <w:sz w:val="24"/>
                <w:szCs w:val="24"/>
                <w:lang w:eastAsia="lv-LV"/>
              </w:rPr>
              <w:t>u</w:t>
            </w:r>
            <w:r w:rsidR="001E3C95" w:rsidRPr="00E915BB">
              <w:rPr>
                <w:rFonts w:ascii="Times New Roman" w:eastAsia="Times New Roman" w:hAnsi="Times New Roman" w:cs="Times New Roman"/>
                <w:sz w:val="24"/>
                <w:szCs w:val="24"/>
                <w:lang w:eastAsia="lv-LV"/>
              </w:rPr>
              <w:t xml:space="preserve"> projekta izpildei Pārvaldei un citām institūcijām nav nepieciešamas jaunas amata vietas. </w:t>
            </w:r>
          </w:p>
        </w:tc>
      </w:tr>
      <w:tr w:rsidR="00B60DC3" w14:paraId="33CF8544" w14:textId="77777777" w:rsidTr="00797869">
        <w:trPr>
          <w:trHeight w:val="390"/>
          <w:jc w:val="center"/>
        </w:trPr>
        <w:tc>
          <w:tcPr>
            <w:tcW w:w="185" w:type="pct"/>
            <w:tcBorders>
              <w:top w:val="outset" w:sz="6" w:space="0" w:color="auto"/>
              <w:left w:val="outset" w:sz="6" w:space="0" w:color="auto"/>
              <w:bottom w:val="outset" w:sz="6" w:space="0" w:color="auto"/>
              <w:right w:val="outset" w:sz="6" w:space="0" w:color="auto"/>
            </w:tcBorders>
            <w:hideMark/>
          </w:tcPr>
          <w:p w14:paraId="7A9696E3"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49" w:type="pct"/>
            <w:tcBorders>
              <w:top w:val="outset" w:sz="6" w:space="0" w:color="auto"/>
              <w:left w:val="outset" w:sz="6" w:space="0" w:color="auto"/>
              <w:bottom w:val="outset" w:sz="6" w:space="0" w:color="auto"/>
              <w:right w:val="outset" w:sz="6" w:space="0" w:color="auto"/>
            </w:tcBorders>
            <w:hideMark/>
          </w:tcPr>
          <w:p w14:paraId="7E277C5F" w14:textId="77777777" w:rsidR="002C5318" w:rsidRPr="00E915BB" w:rsidRDefault="001E48CF"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14:paraId="4BDB36BB" w14:textId="77777777" w:rsidR="002C5318" w:rsidRPr="00E915BB" w:rsidRDefault="001E48CF"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4A115EB2" w14:textId="77777777" w:rsidR="004A1221" w:rsidRDefault="004A1221" w:rsidP="00766080">
      <w:pPr>
        <w:jc w:val="both"/>
        <w:rPr>
          <w:rFonts w:ascii="Times New Roman" w:hAnsi="Times New Roman" w:cs="Times New Roman"/>
          <w:bCs/>
          <w:color w:val="000000"/>
          <w:sz w:val="28"/>
          <w:szCs w:val="28"/>
        </w:rPr>
      </w:pPr>
    </w:p>
    <w:p w14:paraId="3F56EFF4" w14:textId="3D92F6C3" w:rsidR="00766080" w:rsidRPr="00384A1C" w:rsidRDefault="001E48CF" w:rsidP="00766080">
      <w:pPr>
        <w:jc w:val="both"/>
        <w:rPr>
          <w:rFonts w:ascii="Times New Roman" w:hAnsi="Times New Roman" w:cs="Times New Roman"/>
          <w:bCs/>
          <w:color w:val="000000"/>
          <w:sz w:val="28"/>
          <w:szCs w:val="28"/>
        </w:rPr>
      </w:pPr>
      <w:r w:rsidRPr="00384A1C">
        <w:rPr>
          <w:rFonts w:ascii="Times New Roman" w:hAnsi="Times New Roman" w:cs="Times New Roman"/>
          <w:bCs/>
          <w:color w:val="000000"/>
          <w:sz w:val="28"/>
          <w:szCs w:val="28"/>
        </w:rPr>
        <w:t>Ministru prezidenta biedrs,</w:t>
      </w:r>
    </w:p>
    <w:p w14:paraId="2869FA60" w14:textId="77777777" w:rsidR="00D23132" w:rsidRDefault="001E48CF" w:rsidP="00D23132">
      <w:pPr>
        <w:jc w:val="both"/>
        <w:rPr>
          <w:rFonts w:ascii="Times New Roman" w:eastAsia="Times New Roman" w:hAnsi="Times New Roman" w:cs="Times New Roman"/>
          <w:sz w:val="28"/>
          <w:szCs w:val="28"/>
          <w:lang w:eastAsia="lv-LV"/>
        </w:rPr>
      </w:pPr>
      <w:r w:rsidRPr="00384A1C">
        <w:rPr>
          <w:rFonts w:ascii="Times New Roman" w:hAnsi="Times New Roman" w:cs="Times New Roman"/>
          <w:bCs/>
          <w:color w:val="000000"/>
          <w:sz w:val="28"/>
          <w:szCs w:val="28"/>
        </w:rPr>
        <w:t>ekonomikas ministrs</w:t>
      </w:r>
      <w:r w:rsidRPr="00384A1C">
        <w:rPr>
          <w:rFonts w:ascii="Times New Roman" w:hAnsi="Times New Roman" w:cs="Times New Roman"/>
          <w:bCs/>
          <w:color w:val="000000"/>
          <w:sz w:val="28"/>
          <w:szCs w:val="28"/>
        </w:rPr>
        <w:tab/>
      </w:r>
      <w:r w:rsidR="006A2935" w:rsidRPr="00E915BB">
        <w:rPr>
          <w:rFonts w:ascii="Times New Roman" w:eastAsia="Times New Roman" w:hAnsi="Times New Roman" w:cs="Times New Roman"/>
          <w:sz w:val="28"/>
          <w:szCs w:val="28"/>
          <w:lang w:eastAsia="lv-LV"/>
        </w:rPr>
        <w:tab/>
      </w:r>
      <w:r w:rsidR="00CF2A54">
        <w:rPr>
          <w:rFonts w:ascii="Times New Roman" w:eastAsia="Times New Roman" w:hAnsi="Times New Roman" w:cs="Times New Roman"/>
          <w:sz w:val="28"/>
          <w:szCs w:val="28"/>
          <w:lang w:eastAsia="lv-LV"/>
        </w:rPr>
        <w:t xml:space="preserve">                                                A.Ašera</w:t>
      </w:r>
      <w:r w:rsidR="00987E4E">
        <w:rPr>
          <w:rFonts w:ascii="Times New Roman" w:eastAsia="Times New Roman" w:hAnsi="Times New Roman" w:cs="Times New Roman"/>
          <w:sz w:val="28"/>
          <w:szCs w:val="28"/>
          <w:lang w:eastAsia="lv-LV"/>
        </w:rPr>
        <w:t>dens</w:t>
      </w:r>
    </w:p>
    <w:p w14:paraId="7D7D16FE" w14:textId="77777777" w:rsidR="00D23132" w:rsidRDefault="00D23132" w:rsidP="00D23132">
      <w:pPr>
        <w:jc w:val="both"/>
        <w:rPr>
          <w:rFonts w:ascii="Times New Roman" w:eastAsia="Times New Roman" w:hAnsi="Times New Roman" w:cs="Times New Roman"/>
          <w:sz w:val="28"/>
          <w:szCs w:val="28"/>
          <w:lang w:eastAsia="lv-LV"/>
        </w:rPr>
      </w:pPr>
    </w:p>
    <w:p w14:paraId="61513C5D" w14:textId="04B70D12" w:rsidR="00CF2A54" w:rsidRPr="00D23132" w:rsidRDefault="001E48CF" w:rsidP="00D23132">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
    <w:p w14:paraId="4DC7B1BB" w14:textId="7A95D675" w:rsidR="00766080" w:rsidRPr="005D3283" w:rsidRDefault="001E48CF" w:rsidP="00766080">
      <w:pPr>
        <w:tabs>
          <w:tab w:val="left" w:pos="1770"/>
        </w:tabs>
        <w:jc w:val="both"/>
        <w:rPr>
          <w:rFonts w:ascii="Times New Roman" w:hAnsi="Times New Roman" w:cs="Times New Roman"/>
          <w:sz w:val="28"/>
          <w:szCs w:val="28"/>
        </w:rPr>
      </w:pPr>
      <w:r w:rsidRPr="005D3283">
        <w:rPr>
          <w:rFonts w:ascii="Times New Roman" w:hAnsi="Times New Roman" w:cs="Times New Roman"/>
          <w:sz w:val="28"/>
          <w:szCs w:val="28"/>
        </w:rPr>
        <w:t xml:space="preserve">Vīza: </w:t>
      </w:r>
      <w:r>
        <w:rPr>
          <w:rFonts w:ascii="Times New Roman" w:hAnsi="Times New Roman" w:cs="Times New Roman"/>
          <w:sz w:val="28"/>
          <w:szCs w:val="28"/>
        </w:rPr>
        <w:tab/>
      </w:r>
    </w:p>
    <w:p w14:paraId="2EB58A03" w14:textId="464F938E" w:rsidR="00C959AF" w:rsidRDefault="001E48CF" w:rsidP="00C910F1">
      <w:pPr>
        <w:jc w:val="both"/>
        <w:rPr>
          <w:rFonts w:ascii="Times New Roman" w:eastAsia="Times New Roman" w:hAnsi="Times New Roman" w:cs="Times New Roman"/>
          <w:sz w:val="28"/>
          <w:szCs w:val="28"/>
          <w:lang w:eastAsia="lv-LV"/>
        </w:rPr>
      </w:pPr>
      <w:r w:rsidRPr="005D3283">
        <w:rPr>
          <w:rFonts w:ascii="Times New Roman" w:hAnsi="Times New Roman" w:cs="Times New Roman"/>
          <w:sz w:val="28"/>
          <w:szCs w:val="28"/>
        </w:rPr>
        <w:lastRenderedPageBreak/>
        <w:t>Valsts sekretārs</w:t>
      </w:r>
      <w:r w:rsidR="006A2935" w:rsidRPr="00E915BB">
        <w:rPr>
          <w:rFonts w:ascii="Times New Roman" w:eastAsia="Times New Roman" w:hAnsi="Times New Roman" w:cs="Times New Roman"/>
          <w:sz w:val="28"/>
          <w:szCs w:val="28"/>
          <w:lang w:eastAsia="lv-LV"/>
        </w:rPr>
        <w:tab/>
      </w:r>
      <w:r w:rsidR="006A2935"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987E4E">
        <w:rPr>
          <w:rFonts w:ascii="Times New Roman" w:eastAsia="Times New Roman" w:hAnsi="Times New Roman" w:cs="Times New Roman"/>
          <w:sz w:val="28"/>
          <w:szCs w:val="28"/>
          <w:lang w:eastAsia="lv-LV"/>
        </w:rPr>
        <w:t xml:space="preserve">                                       </w:t>
      </w:r>
      <w:r w:rsidR="00724540">
        <w:rPr>
          <w:rFonts w:ascii="Times New Roman" w:eastAsia="Times New Roman" w:hAnsi="Times New Roman" w:cs="Times New Roman"/>
          <w:sz w:val="28"/>
          <w:szCs w:val="28"/>
          <w:lang w:eastAsia="lv-LV"/>
        </w:rPr>
        <w:t>Ē</w:t>
      </w:r>
      <w:r w:rsidR="00987E4E">
        <w:rPr>
          <w:rFonts w:ascii="Times New Roman" w:eastAsia="Times New Roman" w:hAnsi="Times New Roman" w:cs="Times New Roman"/>
          <w:sz w:val="28"/>
          <w:szCs w:val="28"/>
          <w:lang w:eastAsia="lv-LV"/>
        </w:rPr>
        <w:t>.Eglītis</w:t>
      </w:r>
      <w:r w:rsidR="00F43002" w:rsidRPr="00E915BB">
        <w:rPr>
          <w:rFonts w:ascii="Times New Roman" w:eastAsia="Times New Roman" w:hAnsi="Times New Roman" w:cs="Times New Roman"/>
          <w:sz w:val="28"/>
          <w:szCs w:val="28"/>
          <w:lang w:eastAsia="lv-LV"/>
        </w:rPr>
        <w:tab/>
      </w:r>
      <w:r w:rsidR="006C73A9" w:rsidRPr="00E915B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
    <w:p w14:paraId="7A1CDFA0" w14:textId="40BBFF5A" w:rsidR="00BE63E4" w:rsidRDefault="00BE63E4" w:rsidP="006A2935">
      <w:pPr>
        <w:rPr>
          <w:rFonts w:ascii="Times New Roman" w:eastAsia="Times New Roman" w:hAnsi="Times New Roman" w:cs="Times New Roman"/>
          <w:sz w:val="28"/>
          <w:szCs w:val="28"/>
          <w:lang w:eastAsia="lv-LV"/>
        </w:rPr>
      </w:pPr>
    </w:p>
    <w:p w14:paraId="6F49D0B0" w14:textId="5EF815E7" w:rsidR="00C910F1" w:rsidRDefault="001E48CF" w:rsidP="003E2141">
      <w:pPr>
        <w:ind w:right="-284"/>
        <w:rPr>
          <w:rFonts w:ascii="Times New Roman" w:hAnsi="Times New Roman" w:cs="Times New Roman"/>
          <w:color w:val="000000"/>
          <w:sz w:val="20"/>
          <w:szCs w:val="20"/>
        </w:rPr>
      </w:pPr>
      <w:r>
        <w:rPr>
          <w:rFonts w:ascii="Times New Roman" w:hAnsi="Times New Roman" w:cs="Times New Roman"/>
          <w:sz w:val="20"/>
          <w:szCs w:val="20"/>
        </w:rPr>
        <w:t>Svārupa</w:t>
      </w:r>
      <w:r w:rsidR="00724540">
        <w:rPr>
          <w:rFonts w:ascii="Times New Roman" w:hAnsi="Times New Roman" w:cs="Times New Roman"/>
          <w:sz w:val="20"/>
          <w:szCs w:val="20"/>
        </w:rPr>
        <w:t xml:space="preserve"> </w:t>
      </w:r>
      <w:r w:rsidRPr="00AB54ED">
        <w:rPr>
          <w:rFonts w:ascii="Times New Roman" w:hAnsi="Times New Roman" w:cs="Times New Roman"/>
          <w:color w:val="000000"/>
          <w:sz w:val="20"/>
          <w:szCs w:val="20"/>
        </w:rPr>
        <w:t>67366988</w:t>
      </w:r>
    </w:p>
    <w:p w14:paraId="2E48C756" w14:textId="7A8C9CC1" w:rsidR="004A1221" w:rsidRPr="001C5615" w:rsidRDefault="007240FB" w:rsidP="003E2141">
      <w:pPr>
        <w:ind w:right="-284"/>
        <w:rPr>
          <w:rFonts w:ascii="Times New Roman" w:hAnsi="Times New Roman" w:cs="Times New Roman"/>
          <w:sz w:val="20"/>
          <w:szCs w:val="20"/>
        </w:rPr>
      </w:pPr>
      <w:hyperlink r:id="rId13" w:history="1">
        <w:r w:rsidR="00C910F1" w:rsidRPr="00210219">
          <w:rPr>
            <w:rStyle w:val="Hyperlink"/>
            <w:rFonts w:ascii="Times New Roman" w:hAnsi="Times New Roman" w:cs="Times New Roman"/>
            <w:sz w:val="20"/>
            <w:szCs w:val="20"/>
          </w:rPr>
          <w:t>Ance.Svarupa@csb.gov.lv</w:t>
        </w:r>
      </w:hyperlink>
    </w:p>
    <w:sectPr w:rsidR="004A1221" w:rsidRPr="001C5615" w:rsidSect="00560DA3">
      <w:headerReference w:type="default" r:id="rId14"/>
      <w:footerReference w:type="default" r:id="rId15"/>
      <w:headerReference w:type="first" r:id="rId16"/>
      <w:footerReference w:type="first" r:id="rId17"/>
      <w:pgSz w:w="11906" w:h="16838" w:code="9"/>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A1EC" w14:textId="77777777" w:rsidR="007240FB" w:rsidRDefault="007240FB">
      <w:r>
        <w:separator/>
      </w:r>
    </w:p>
  </w:endnote>
  <w:endnote w:type="continuationSeparator" w:id="0">
    <w:p w14:paraId="6189952F" w14:textId="77777777" w:rsidR="007240FB" w:rsidRDefault="0072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BF91" w14:textId="4C40A828" w:rsidR="005B7B33" w:rsidRPr="004B6FC4" w:rsidRDefault="005B7B33" w:rsidP="00735228">
    <w:pPr>
      <w:pStyle w:val="Footer"/>
      <w:tabs>
        <w:tab w:val="clear" w:pos="4513"/>
        <w:tab w:val="clear" w:pos="9026"/>
        <w:tab w:val="center" w:pos="4153"/>
      </w:tabs>
      <w:rPr>
        <w:rFonts w:ascii="Times New Roman" w:hAnsi="Times New Roman" w:cs="Times New Roman"/>
        <w:noProof/>
        <w:sz w:val="20"/>
        <w:szCs w:val="20"/>
      </w:rPr>
    </w:pPr>
    <w:r w:rsidRPr="004B6FC4">
      <w:rPr>
        <w:rFonts w:ascii="Times New Roman" w:hAnsi="Times New Roman" w:cs="Times New Roman"/>
        <w:sz w:val="20"/>
        <w:szCs w:val="20"/>
      </w:rPr>
      <w:fldChar w:fldCharType="begin"/>
    </w:r>
    <w:r w:rsidRPr="004B6FC4">
      <w:rPr>
        <w:rFonts w:ascii="Times New Roman" w:hAnsi="Times New Roman" w:cs="Times New Roman"/>
        <w:sz w:val="20"/>
        <w:szCs w:val="20"/>
      </w:rPr>
      <w:instrText xml:space="preserve"> FILENAME   \* MERGEFORMAT </w:instrText>
    </w:r>
    <w:r w:rsidRPr="004B6FC4">
      <w:rPr>
        <w:rFonts w:ascii="Times New Roman" w:hAnsi="Times New Roman" w:cs="Times New Roman"/>
        <w:sz w:val="20"/>
        <w:szCs w:val="20"/>
      </w:rPr>
      <w:fldChar w:fldCharType="end"/>
    </w:r>
    <w:r w:rsidRPr="004B6FC4">
      <w:rPr>
        <w:rFonts w:ascii="Times New Roman" w:eastAsia="Times New Roman" w:hAnsi="Times New Roman" w:cs="Times New Roman"/>
        <w:bCs/>
        <w:sz w:val="20"/>
        <w:szCs w:val="20"/>
        <w:lang w:eastAsia="lv-LV"/>
      </w:rPr>
      <w:t>Ministru kabineta noteikumu projekta „Oficiālās statistikas programmas 201</w:t>
    </w:r>
    <w:r>
      <w:rPr>
        <w:rFonts w:ascii="Times New Roman" w:eastAsia="Times New Roman" w:hAnsi="Times New Roman" w:cs="Times New Roman"/>
        <w:bCs/>
        <w:sz w:val="20"/>
        <w:szCs w:val="20"/>
        <w:lang w:eastAsia="lv-LV"/>
      </w:rPr>
      <w:t>9</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1</w:t>
    </w:r>
    <w:r w:rsidRPr="004B6FC4">
      <w:rPr>
        <w:rFonts w:ascii="Times New Roman" w:eastAsia="Times New Roman" w:hAnsi="Times New Roman" w:cs="Times New Roman"/>
        <w:bCs/>
        <w:sz w:val="20"/>
        <w:szCs w:val="20"/>
        <w:lang w:eastAsia="lv-LV"/>
      </w:rPr>
      <w:t>. gadam noteikumi”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0D51" w14:textId="46E60AD1" w:rsidR="005B7B33" w:rsidRPr="00FC7E46" w:rsidRDefault="005B7B33" w:rsidP="004B6FC4">
    <w:pPr>
      <w:spacing w:before="100" w:beforeAutospacing="1" w:after="100" w:afterAutospacing="1"/>
      <w:rPr>
        <w:rFonts w:ascii="Times New Roman" w:hAnsi="Times New Roman" w:cs="Times New Roman"/>
        <w:noProof/>
        <w:sz w:val="20"/>
        <w:szCs w:val="20"/>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end"/>
    </w:r>
    <w:r w:rsidRPr="004B6FC4">
      <w:rPr>
        <w:rFonts w:ascii="Times New Roman" w:eastAsia="Times New Roman" w:hAnsi="Times New Roman" w:cs="Times New Roman"/>
        <w:bCs/>
        <w:sz w:val="20"/>
        <w:szCs w:val="20"/>
        <w:lang w:eastAsia="lv-LV"/>
      </w:rPr>
      <w:t>Ministru kabineta noteikumu projekta „Oficiālās statistikas programmas 201</w:t>
    </w:r>
    <w:r>
      <w:rPr>
        <w:rFonts w:ascii="Times New Roman" w:eastAsia="Times New Roman" w:hAnsi="Times New Roman" w:cs="Times New Roman"/>
        <w:bCs/>
        <w:sz w:val="20"/>
        <w:szCs w:val="20"/>
        <w:lang w:eastAsia="lv-LV"/>
      </w:rPr>
      <w:t>9</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1</w:t>
    </w:r>
    <w:r w:rsidRPr="004B6FC4">
      <w:rPr>
        <w:rFonts w:ascii="Times New Roman" w:eastAsia="Times New Roman" w:hAnsi="Times New Roman" w:cs="Times New Roman"/>
        <w:bCs/>
        <w:sz w:val="20"/>
        <w:szCs w:val="20"/>
        <w:lang w:eastAsia="lv-LV"/>
      </w:rPr>
      <w:t>. gadam noteikumi” sākotnējās ietekmes novērtējuma ziņojums (anotācija)</w:t>
    </w:r>
  </w:p>
  <w:p w14:paraId="6517C1E0" w14:textId="77777777" w:rsidR="005B7B33" w:rsidRDefault="005B7B33" w:rsidP="004B6FC4">
    <w:pPr>
      <w:pStyle w:val="Footer"/>
      <w:tabs>
        <w:tab w:val="clear" w:pos="4513"/>
        <w:tab w:val="clear" w:pos="9026"/>
        <w:tab w:val="center"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8EEC" w14:textId="77777777" w:rsidR="007240FB" w:rsidRDefault="007240FB" w:rsidP="00744B0E">
      <w:r>
        <w:separator/>
      </w:r>
    </w:p>
  </w:footnote>
  <w:footnote w:type="continuationSeparator" w:id="0">
    <w:p w14:paraId="12C25E70" w14:textId="77777777" w:rsidR="007240FB" w:rsidRDefault="007240FB" w:rsidP="00744B0E">
      <w:r>
        <w:continuationSeparator/>
      </w:r>
    </w:p>
  </w:footnote>
  <w:footnote w:id="1">
    <w:p w14:paraId="5983BEC9" w14:textId="77777777" w:rsidR="005B7B33" w:rsidRPr="004334DF" w:rsidRDefault="005B7B33" w:rsidP="002836EE">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Personalizēto e-talonu izmanto braukšanai sabiedriskajā transportā, kā arī dažādu Rīgas pašvaldības un partnerorganizāciju pakalpojumu izmantošanai</w:t>
      </w:r>
    </w:p>
  </w:footnote>
  <w:footnote w:id="2">
    <w:p w14:paraId="2E3AF951" w14:textId="77777777" w:rsidR="005B7B33" w:rsidRDefault="005B7B33" w:rsidP="002836EE">
      <w:pPr>
        <w:pStyle w:val="FootnoteText"/>
        <w:jc w:val="both"/>
      </w:pPr>
      <w:r w:rsidRPr="004334DF">
        <w:rPr>
          <w:rStyle w:val="FootnoteReference"/>
          <w:rFonts w:ascii="Times New Roman" w:hAnsi="Times New Roman" w:cs="Times New Roman"/>
        </w:rPr>
        <w:footnoteRef/>
      </w:r>
      <w:r w:rsidRPr="004334DF">
        <w:rPr>
          <w:rFonts w:ascii="Times New Roman" w:hAnsi="Times New Roman" w:cs="Times New Roman"/>
        </w:rPr>
        <w:t xml:space="preserve"> Dati par jauniešiem pieejami tikai dažos reģistros, un, ņemot vērā, ka Latvijā nav vienota studējošo reģistra, atsevišķi personas 20 – 35 gadu vecumā, nav</w:t>
      </w:r>
      <w:r>
        <w:rPr>
          <w:rFonts w:ascii="Times New Roman" w:hAnsi="Times New Roman" w:cs="Times New Roman"/>
        </w:rPr>
        <w:t xml:space="preserve"> iekļautas nevienā no reģistriem</w:t>
      </w:r>
    </w:p>
  </w:footnote>
  <w:footnote w:id="3">
    <w:p w14:paraId="277B592A" w14:textId="77777777" w:rsidR="005B7B33" w:rsidRPr="008C53DF" w:rsidRDefault="005B7B33" w:rsidP="002836EE">
      <w:pPr>
        <w:pStyle w:val="FootnoteText"/>
        <w:jc w:val="both"/>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w:t>
      </w:r>
      <w:r>
        <w:rPr>
          <w:rFonts w:ascii="Times New Roman" w:hAnsi="Times New Roman" w:cs="Times New Roman"/>
        </w:rPr>
        <w:t xml:space="preserve"> 2008. gada 19. novembra</w:t>
      </w:r>
      <w:r w:rsidRPr="008C53DF">
        <w:rPr>
          <w:rFonts w:ascii="Times New Roman" w:hAnsi="Times New Roman" w:cs="Times New Roman"/>
        </w:rPr>
        <w:t xml:space="preserve"> Regula (EK) Nr. 1165/</w:t>
      </w:r>
      <w:r>
        <w:rPr>
          <w:rFonts w:ascii="Times New Roman" w:hAnsi="Times New Roman" w:cs="Times New Roman"/>
        </w:rPr>
        <w:t xml:space="preserve">2008 </w:t>
      </w:r>
      <w:r w:rsidRPr="008C53DF">
        <w:rPr>
          <w:rFonts w:ascii="Times New Roman" w:hAnsi="Times New Roman" w:cs="Times New Roman"/>
        </w:rPr>
        <w:t xml:space="preserve">par statistiku lauksaimniecības dzīvnieku un gaļas jomā, ar kuru atceļ Padomes Direktīvu Nr. 93/23/EEK, 93/24/EEK un 93/25/EEK </w:t>
      </w:r>
    </w:p>
  </w:footnote>
  <w:footnote w:id="4">
    <w:p w14:paraId="421877B3" w14:textId="77777777" w:rsidR="005B7B33" w:rsidRPr="008C53DF" w:rsidRDefault="005B7B33" w:rsidP="002836EE">
      <w:pPr>
        <w:pStyle w:val="FootnoteText"/>
        <w:jc w:val="both"/>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 </w:t>
      </w:r>
      <w:r>
        <w:rPr>
          <w:rFonts w:ascii="Times New Roman" w:hAnsi="Times New Roman" w:cs="Times New Roman"/>
        </w:rPr>
        <w:t>2009. gada 18. jūnija</w:t>
      </w:r>
      <w:r w:rsidRPr="008C53DF">
        <w:rPr>
          <w:rFonts w:ascii="Times New Roman" w:hAnsi="Times New Roman" w:cs="Times New Roman"/>
        </w:rPr>
        <w:t xml:space="preserve"> Regula (EK) Nr. </w:t>
      </w:r>
      <w:r>
        <w:rPr>
          <w:rFonts w:ascii="Times New Roman" w:hAnsi="Times New Roman" w:cs="Times New Roman"/>
        </w:rPr>
        <w:t>543/2009</w:t>
      </w:r>
      <w:r w:rsidRPr="008C53DF">
        <w:rPr>
          <w:rFonts w:ascii="Times New Roman" w:hAnsi="Times New Roman" w:cs="Times New Roman"/>
        </w:rPr>
        <w:t>, kas attiecas uz statistiku par augkopības kultūrām un ar ko atceļ Padomes Regulas (EEK) Nr. 837/90 un (EEK) Nr. 959/93</w:t>
      </w:r>
    </w:p>
  </w:footnote>
  <w:footnote w:id="5">
    <w:p w14:paraId="3FB4E6E5" w14:textId="77777777" w:rsidR="005B7B33" w:rsidRPr="00921614" w:rsidRDefault="005B7B33" w:rsidP="002836EE">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2004. gada 21. aprīļa Regula (EK) Nr. 808/2004 attiecībā uz Kopienas statistiku par informācijas sabiedrību</w:t>
      </w:r>
    </w:p>
  </w:footnote>
  <w:footnote w:id="6">
    <w:p w14:paraId="1A0AA301" w14:textId="77777777" w:rsidR="005B7B33" w:rsidRPr="00921614" w:rsidRDefault="005B7B33" w:rsidP="002836EE">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2009. gada 16. septembra Regula (EK) Nr. 1006/2009, ar ko groza Regulu (EK) Nr. 808/2004 attiecībā uz Kopienas statistiku par informācijas sabiedrību</w:t>
      </w:r>
    </w:p>
  </w:footnote>
  <w:footnote w:id="7">
    <w:p w14:paraId="251C1F9A" w14:textId="77777777" w:rsidR="005B7B33" w:rsidRDefault="005B7B33" w:rsidP="002836EE">
      <w:pPr>
        <w:pStyle w:val="FootnoteText"/>
        <w:jc w:val="both"/>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Style w:val="Strong"/>
          <w:rFonts w:ascii="Times New Roman" w:hAnsi="Times New Roman" w:cs="Times New Roman"/>
          <w:b w:val="0"/>
          <w:color w:val="000000" w:themeColor="text1"/>
          <w:bdr w:val="none" w:sz="0" w:space="0" w:color="auto" w:frame="1"/>
          <w:shd w:val="clear" w:color="auto" w:fill="FFFFFF"/>
        </w:rPr>
        <w:t>Eiropas Parlamenta un Padomes 2007. gada 20. jūnija Regula (EK) Nr. 716/2007 attiecībā uz Kopienas statistiku par ārvalstu saistītu uzņēmumu struktūru un darbību</w:t>
      </w:r>
    </w:p>
  </w:footnote>
  <w:footnote w:id="8">
    <w:p w14:paraId="42F5204D" w14:textId="77777777" w:rsidR="005B7B33" w:rsidRPr="00921614" w:rsidRDefault="005B7B33" w:rsidP="002836EE">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18106D">
        <w:rPr>
          <w:rStyle w:val="Strong"/>
          <w:rFonts w:ascii="Times New Roman" w:hAnsi="Times New Roman" w:cs="Times New Roman"/>
          <w:b w:val="0"/>
          <w:color w:val="000000" w:themeColor="text1"/>
          <w:bdr w:val="none" w:sz="0" w:space="0" w:color="auto" w:frame="1"/>
          <w:shd w:val="clear" w:color="auto" w:fill="FFFFFF"/>
        </w:rPr>
        <w:t>Komisijas 2013. gada 23. septembra Regula (ES) Nr. 912/2013, ar ko attiecībā uz statistiku par izglītības un apmācības sistēmām īsteno Eiropas Parlamenta un Padomes Regulu (EK) Nr. 452/2008 par izglītības un mūžizglītības statistikas izveidi un pilnveidi</w:t>
      </w:r>
    </w:p>
  </w:footnote>
  <w:footnote w:id="9">
    <w:p w14:paraId="50E4FD24" w14:textId="77777777" w:rsidR="005B7B33" w:rsidRDefault="005B7B33" w:rsidP="002836EE">
      <w:pPr>
        <w:pStyle w:val="FootnoteText"/>
        <w:jc w:val="both"/>
      </w:pPr>
      <w:r>
        <w:rPr>
          <w:rStyle w:val="FootnoteReference"/>
        </w:rPr>
        <w:footnoteRef/>
      </w:r>
      <w:r>
        <w:t xml:space="preserve"> </w:t>
      </w:r>
      <w:r w:rsidRPr="00A93C05">
        <w:rPr>
          <w:rStyle w:val="Strong"/>
          <w:rFonts w:ascii="Times New Roman" w:hAnsi="Times New Roman" w:cs="Times New Roman"/>
          <w:b w:val="0"/>
          <w:color w:val="444444"/>
          <w:bdr w:val="none" w:sz="0" w:space="0" w:color="auto" w:frame="1"/>
          <w:shd w:val="clear" w:color="auto" w:fill="FFFFFF"/>
        </w:rPr>
        <w:t>Eiropas Parlamenta un Padomes 2008. gada 16. decembra Regula (EK) Nr. 1338/2008 attiecībā uz Kopienas statistiku par sabiedrības veselību un veselības aizsardzību un drošību darbā</w:t>
      </w:r>
    </w:p>
  </w:footnote>
  <w:footnote w:id="10">
    <w:p w14:paraId="59E4101C" w14:textId="50094342" w:rsidR="005B7B33" w:rsidRPr="006E0CC5" w:rsidRDefault="005B7B33" w:rsidP="00BB5434">
      <w:pPr>
        <w:autoSpaceDE w:val="0"/>
        <w:autoSpaceDN w:val="0"/>
        <w:adjustRightInd w:val="0"/>
        <w:jc w:val="both"/>
        <w:rPr>
          <w:rFonts w:ascii="Times New Roman" w:hAnsi="Times New Roman" w:cs="Times New Roman"/>
          <w:color w:val="000000"/>
          <w:sz w:val="24"/>
          <w:szCs w:val="24"/>
        </w:rPr>
      </w:pPr>
      <w:r>
        <w:rPr>
          <w:rStyle w:val="FootnoteReference"/>
        </w:rPr>
        <w:footnoteRef/>
      </w:r>
      <w:r>
        <w:t xml:space="preserve"> </w:t>
      </w:r>
      <w:r w:rsidRPr="00DE48F0">
        <w:rPr>
          <w:rFonts w:ascii="Times New Roman" w:hAnsi="Times New Roman" w:cs="Times New Roman"/>
          <w:color w:val="000000" w:themeColor="text1"/>
          <w:sz w:val="20"/>
          <w:szCs w:val="20"/>
        </w:rPr>
        <w:t>Ņemot vērā, ka 2021. gada tautas skaitīšanu paredzēts veikt izmantojot administratīvo datu avotu informāciju, Centrālās statistikas pārvalde veic administratīvo datu avotu apzināšanu un to datu kvalitātes, kā arī metadatu novērtēšanu atbilstoši tautas skaitīšanas metodoloģijai. Plānots izmantot Valsts ieņēmumu dienesta, Nodarbinātības valsts aģentūras, Valsts sociālās apdrošināšanas aģentūras, Valsts izglītības informācijas sistēmas, Nekustamā īpašuma valsts kadastra informācijas sistēmas, Valsts adrešu reģistra, augstāko mācību iestāžu u.c. institūciju (kopā ap četrdesmit administratīvo datu avotu) datus un metadatus. Paralēli tiek veidota Sociālās statistikas datu noliktava, kurā tiks uzglabāti no administratīvajiem datu avotiem iegūtie dati tālākai to izmantošanai tautas skaitīšanā, kā arī regulārajos statistiskajos izlases apsekojumos.</w:t>
      </w:r>
    </w:p>
  </w:footnote>
  <w:footnote w:id="11">
    <w:p w14:paraId="3C9E5E90" w14:textId="22F93D58" w:rsidR="005B7B33" w:rsidRPr="002819E5" w:rsidRDefault="005B7B33" w:rsidP="002819E5">
      <w:pPr>
        <w:autoSpaceDE w:val="0"/>
        <w:autoSpaceDN w:val="0"/>
        <w:adjustRightInd w:val="0"/>
        <w:rPr>
          <w:rFonts w:ascii="Times New Roman" w:hAnsi="Times New Roman" w:cs="Times New Roman"/>
          <w:color w:val="000000"/>
          <w:sz w:val="24"/>
          <w:szCs w:val="24"/>
        </w:rPr>
      </w:pPr>
      <w:r>
        <w:rPr>
          <w:rStyle w:val="FootnoteReference"/>
        </w:rPr>
        <w:footnoteRef/>
      </w:r>
      <w:r>
        <w:t xml:space="preserve"> </w:t>
      </w:r>
      <w:r w:rsidRPr="002819E5">
        <w:rPr>
          <w:rFonts w:ascii="Times New Roman" w:hAnsi="Times New Roman" w:cs="Times New Roman"/>
          <w:color w:val="000000" w:themeColor="text1"/>
          <w:sz w:val="20"/>
          <w:szCs w:val="20"/>
        </w:rPr>
        <w:t>Administratīvo izmaksu pieaugums</w:t>
      </w:r>
      <w:r>
        <w:rPr>
          <w:rFonts w:ascii="Times New Roman" w:hAnsi="Times New Roman" w:cs="Times New Roman"/>
          <w:color w:val="000000" w:themeColor="text1"/>
          <w:sz w:val="20"/>
          <w:szCs w:val="20"/>
        </w:rPr>
        <w:t xml:space="preserve"> 2020.gadā un 2021.gadā</w:t>
      </w:r>
      <w:r w:rsidRPr="002819E5">
        <w:rPr>
          <w:rFonts w:ascii="Times New Roman" w:hAnsi="Times New Roman" w:cs="Times New Roman"/>
          <w:color w:val="000000" w:themeColor="text1"/>
          <w:sz w:val="20"/>
          <w:szCs w:val="20"/>
        </w:rPr>
        <w:t xml:space="preserve"> saistīts ar darba devēja izmaksu palielināšanos sakarā ar vidējās algas pieaugumu informācijas tehnoloģiju funkciju veikšanas speciālistiem par 86 EUR, vidējās algas pieaugumu pamatdarbības funkcijas – sabiedriskā transporta plānošanas, analīzes un kontroles speciālistiem par 151 EUR.</w:t>
      </w:r>
    </w:p>
  </w:footnote>
  <w:footnote w:id="12">
    <w:p w14:paraId="4F023594" w14:textId="1418DE92" w:rsidR="005B7B33" w:rsidRPr="008B73BE" w:rsidRDefault="005B7B33" w:rsidP="006625C3">
      <w:pPr>
        <w:rPr>
          <w:rFonts w:ascii="Times New Roman" w:hAnsi="Times New Roman" w:cs="Times New Roman"/>
          <w:sz w:val="20"/>
          <w:szCs w:val="20"/>
        </w:rPr>
      </w:pPr>
      <w:r>
        <w:rPr>
          <w:rStyle w:val="FootnoteReference"/>
        </w:rPr>
        <w:footnoteRef/>
      </w:r>
      <w:r>
        <w:t xml:space="preserve"> </w:t>
      </w:r>
      <w:r w:rsidRPr="008B73BE">
        <w:rPr>
          <w:rFonts w:ascii="Times New Roman" w:hAnsi="Times New Roman" w:cs="Times New Roman"/>
          <w:sz w:val="20"/>
          <w:szCs w:val="20"/>
        </w:rPr>
        <w:t>Lauksaimniecības datu centra administratīvo izmaksu pieaugums skaidrojams ar kategoriju maiņu darbiniekiem, konkrētāk  1152 EUR jeb 1.56% palielinājumu.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9262"/>
      <w:docPartObj>
        <w:docPartGallery w:val="Page Numbers (Top of Page)"/>
        <w:docPartUnique/>
      </w:docPartObj>
    </w:sdtPr>
    <w:sdtEndPr>
      <w:rPr>
        <w:noProof/>
      </w:rPr>
    </w:sdtEndPr>
    <w:sdtContent>
      <w:p w14:paraId="74849F8B" w14:textId="75F8FDA5" w:rsidR="005B7B33" w:rsidRDefault="005B7B33">
        <w:pPr>
          <w:pStyle w:val="Header"/>
          <w:jc w:val="center"/>
        </w:pPr>
        <w:r>
          <w:fldChar w:fldCharType="begin"/>
        </w:r>
        <w:r>
          <w:instrText xml:space="preserve"> PAGE   \* MERGEFORMAT </w:instrText>
        </w:r>
        <w:r>
          <w:fldChar w:fldCharType="separate"/>
        </w:r>
        <w:r w:rsidR="009F1B42">
          <w:rPr>
            <w:noProof/>
          </w:rPr>
          <w:t>21</w:t>
        </w:r>
        <w:r>
          <w:rPr>
            <w:noProof/>
          </w:rPr>
          <w:fldChar w:fldCharType="end"/>
        </w:r>
      </w:p>
    </w:sdtContent>
  </w:sdt>
  <w:p w14:paraId="1EE99A40" w14:textId="77777777" w:rsidR="005B7B33" w:rsidRPr="003C689E" w:rsidRDefault="005B7B33">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2E96" w14:textId="77777777" w:rsidR="005B7B33" w:rsidRPr="00735228" w:rsidRDefault="005B7B33" w:rsidP="00735228">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8"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9"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0"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1"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2"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3"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9"/>
  </w:num>
  <w:num w:numId="6">
    <w:abstractNumId w:val="6"/>
  </w:num>
  <w:num w:numId="7">
    <w:abstractNumId w:val="8"/>
  </w:num>
  <w:num w:numId="8">
    <w:abstractNumId w:val="13"/>
  </w:num>
  <w:num w:numId="9">
    <w:abstractNumId w:val="4"/>
  </w:num>
  <w:num w:numId="10">
    <w:abstractNumId w:val="12"/>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02"/>
    <w:rsid w:val="00000898"/>
    <w:rsid w:val="00000C72"/>
    <w:rsid w:val="000041EF"/>
    <w:rsid w:val="00004BC2"/>
    <w:rsid w:val="00005F26"/>
    <w:rsid w:val="00006EA5"/>
    <w:rsid w:val="000112C4"/>
    <w:rsid w:val="0001320F"/>
    <w:rsid w:val="00013D39"/>
    <w:rsid w:val="0002127D"/>
    <w:rsid w:val="000221BF"/>
    <w:rsid w:val="00023985"/>
    <w:rsid w:val="00025F7A"/>
    <w:rsid w:val="00026922"/>
    <w:rsid w:val="00027C9B"/>
    <w:rsid w:val="00031FD4"/>
    <w:rsid w:val="000325E3"/>
    <w:rsid w:val="000363F1"/>
    <w:rsid w:val="00041BE4"/>
    <w:rsid w:val="00042772"/>
    <w:rsid w:val="00047F6B"/>
    <w:rsid w:val="00050775"/>
    <w:rsid w:val="0005097A"/>
    <w:rsid w:val="00057585"/>
    <w:rsid w:val="00061BA0"/>
    <w:rsid w:val="00062BD4"/>
    <w:rsid w:val="00063F39"/>
    <w:rsid w:val="00064535"/>
    <w:rsid w:val="00065CAF"/>
    <w:rsid w:val="0006704C"/>
    <w:rsid w:val="000700E5"/>
    <w:rsid w:val="00071B7C"/>
    <w:rsid w:val="00073E0C"/>
    <w:rsid w:val="0007475C"/>
    <w:rsid w:val="000753B9"/>
    <w:rsid w:val="000759FB"/>
    <w:rsid w:val="000774C7"/>
    <w:rsid w:val="0008197A"/>
    <w:rsid w:val="00081AA9"/>
    <w:rsid w:val="000822CD"/>
    <w:rsid w:val="00082CD9"/>
    <w:rsid w:val="0008375D"/>
    <w:rsid w:val="00086FED"/>
    <w:rsid w:val="00087434"/>
    <w:rsid w:val="00087D6C"/>
    <w:rsid w:val="00090625"/>
    <w:rsid w:val="0009124B"/>
    <w:rsid w:val="000920DB"/>
    <w:rsid w:val="00095486"/>
    <w:rsid w:val="000967C1"/>
    <w:rsid w:val="000973D2"/>
    <w:rsid w:val="00097E88"/>
    <w:rsid w:val="000A1FCA"/>
    <w:rsid w:val="000A25BF"/>
    <w:rsid w:val="000A5D5D"/>
    <w:rsid w:val="000B1B4A"/>
    <w:rsid w:val="000B6EBF"/>
    <w:rsid w:val="000B7F6B"/>
    <w:rsid w:val="000C016E"/>
    <w:rsid w:val="000C0597"/>
    <w:rsid w:val="000C0D45"/>
    <w:rsid w:val="000C29EB"/>
    <w:rsid w:val="000C2DA1"/>
    <w:rsid w:val="000C3E2A"/>
    <w:rsid w:val="000C4A9E"/>
    <w:rsid w:val="000C4E81"/>
    <w:rsid w:val="000D2FD0"/>
    <w:rsid w:val="000E0358"/>
    <w:rsid w:val="000E1F56"/>
    <w:rsid w:val="000E2E24"/>
    <w:rsid w:val="000E3370"/>
    <w:rsid w:val="000E3721"/>
    <w:rsid w:val="000E44AB"/>
    <w:rsid w:val="000E701D"/>
    <w:rsid w:val="000E7ED1"/>
    <w:rsid w:val="000F23DA"/>
    <w:rsid w:val="00100596"/>
    <w:rsid w:val="00103646"/>
    <w:rsid w:val="00104A8B"/>
    <w:rsid w:val="00105F89"/>
    <w:rsid w:val="00106102"/>
    <w:rsid w:val="00110307"/>
    <w:rsid w:val="0011187D"/>
    <w:rsid w:val="001129C1"/>
    <w:rsid w:val="001156C0"/>
    <w:rsid w:val="00115E03"/>
    <w:rsid w:val="001173CC"/>
    <w:rsid w:val="00121604"/>
    <w:rsid w:val="00122984"/>
    <w:rsid w:val="001249A7"/>
    <w:rsid w:val="00124AAB"/>
    <w:rsid w:val="00125242"/>
    <w:rsid w:val="00127527"/>
    <w:rsid w:val="001301DB"/>
    <w:rsid w:val="00134B4E"/>
    <w:rsid w:val="00135C0D"/>
    <w:rsid w:val="001373E5"/>
    <w:rsid w:val="00140880"/>
    <w:rsid w:val="00140CD1"/>
    <w:rsid w:val="00140E93"/>
    <w:rsid w:val="00141564"/>
    <w:rsid w:val="00144D58"/>
    <w:rsid w:val="0014759A"/>
    <w:rsid w:val="00150FA2"/>
    <w:rsid w:val="00153035"/>
    <w:rsid w:val="00155F26"/>
    <w:rsid w:val="001562DD"/>
    <w:rsid w:val="00160954"/>
    <w:rsid w:val="00162182"/>
    <w:rsid w:val="0016392F"/>
    <w:rsid w:val="00165AA7"/>
    <w:rsid w:val="001663BE"/>
    <w:rsid w:val="00167331"/>
    <w:rsid w:val="00171B77"/>
    <w:rsid w:val="001734ED"/>
    <w:rsid w:val="00173EDB"/>
    <w:rsid w:val="00174B4C"/>
    <w:rsid w:val="0017516B"/>
    <w:rsid w:val="0017730C"/>
    <w:rsid w:val="00180089"/>
    <w:rsid w:val="00180DC6"/>
    <w:rsid w:val="0018100C"/>
    <w:rsid w:val="0018106D"/>
    <w:rsid w:val="00184989"/>
    <w:rsid w:val="00185962"/>
    <w:rsid w:val="001872A2"/>
    <w:rsid w:val="0018778C"/>
    <w:rsid w:val="001919F3"/>
    <w:rsid w:val="00192D78"/>
    <w:rsid w:val="00195CAB"/>
    <w:rsid w:val="00195CF7"/>
    <w:rsid w:val="00196082"/>
    <w:rsid w:val="00196496"/>
    <w:rsid w:val="00196CCB"/>
    <w:rsid w:val="00197490"/>
    <w:rsid w:val="001A02D7"/>
    <w:rsid w:val="001A1D29"/>
    <w:rsid w:val="001A3671"/>
    <w:rsid w:val="001A6F68"/>
    <w:rsid w:val="001B03D2"/>
    <w:rsid w:val="001B1B4C"/>
    <w:rsid w:val="001B626B"/>
    <w:rsid w:val="001B6EEF"/>
    <w:rsid w:val="001C5615"/>
    <w:rsid w:val="001C5C68"/>
    <w:rsid w:val="001C5DD0"/>
    <w:rsid w:val="001D1DC8"/>
    <w:rsid w:val="001D435E"/>
    <w:rsid w:val="001E1666"/>
    <w:rsid w:val="001E1AA8"/>
    <w:rsid w:val="001E35DC"/>
    <w:rsid w:val="001E3C95"/>
    <w:rsid w:val="001E4136"/>
    <w:rsid w:val="001E48CF"/>
    <w:rsid w:val="001E6B7F"/>
    <w:rsid w:val="001E6C6A"/>
    <w:rsid w:val="001E77AB"/>
    <w:rsid w:val="001F0415"/>
    <w:rsid w:val="001F11D3"/>
    <w:rsid w:val="001F14F2"/>
    <w:rsid w:val="001F16D6"/>
    <w:rsid w:val="001F19C7"/>
    <w:rsid w:val="001F2A27"/>
    <w:rsid w:val="001F5CE8"/>
    <w:rsid w:val="001F6DE9"/>
    <w:rsid w:val="001F7CFC"/>
    <w:rsid w:val="0020176F"/>
    <w:rsid w:val="00203094"/>
    <w:rsid w:val="00206BF5"/>
    <w:rsid w:val="00207FFB"/>
    <w:rsid w:val="00210219"/>
    <w:rsid w:val="002105E9"/>
    <w:rsid w:val="00210921"/>
    <w:rsid w:val="00210BC4"/>
    <w:rsid w:val="00212A98"/>
    <w:rsid w:val="00213508"/>
    <w:rsid w:val="00213AED"/>
    <w:rsid w:val="00216974"/>
    <w:rsid w:val="00221508"/>
    <w:rsid w:val="002221D7"/>
    <w:rsid w:val="00225484"/>
    <w:rsid w:val="00227257"/>
    <w:rsid w:val="00230BE5"/>
    <w:rsid w:val="00230D31"/>
    <w:rsid w:val="00231134"/>
    <w:rsid w:val="002316DD"/>
    <w:rsid w:val="002319C6"/>
    <w:rsid w:val="00234815"/>
    <w:rsid w:val="00236438"/>
    <w:rsid w:val="00236E34"/>
    <w:rsid w:val="00240213"/>
    <w:rsid w:val="002403BD"/>
    <w:rsid w:val="00240BA2"/>
    <w:rsid w:val="00241F64"/>
    <w:rsid w:val="00242089"/>
    <w:rsid w:val="0024258A"/>
    <w:rsid w:val="00242F6F"/>
    <w:rsid w:val="002447B6"/>
    <w:rsid w:val="00245140"/>
    <w:rsid w:val="00245691"/>
    <w:rsid w:val="0024631D"/>
    <w:rsid w:val="00247510"/>
    <w:rsid w:val="00250475"/>
    <w:rsid w:val="00250494"/>
    <w:rsid w:val="002507BC"/>
    <w:rsid w:val="00251166"/>
    <w:rsid w:val="002564E6"/>
    <w:rsid w:val="002578AA"/>
    <w:rsid w:val="002601ED"/>
    <w:rsid w:val="002624A8"/>
    <w:rsid w:val="00262EC2"/>
    <w:rsid w:val="00270670"/>
    <w:rsid w:val="0027244B"/>
    <w:rsid w:val="002747D7"/>
    <w:rsid w:val="0027516D"/>
    <w:rsid w:val="0027665A"/>
    <w:rsid w:val="00276A20"/>
    <w:rsid w:val="00281773"/>
    <w:rsid w:val="002819E5"/>
    <w:rsid w:val="002836EE"/>
    <w:rsid w:val="002843B2"/>
    <w:rsid w:val="00293FB2"/>
    <w:rsid w:val="00296C90"/>
    <w:rsid w:val="002970AD"/>
    <w:rsid w:val="002A0070"/>
    <w:rsid w:val="002A040D"/>
    <w:rsid w:val="002A0820"/>
    <w:rsid w:val="002A08C6"/>
    <w:rsid w:val="002A141B"/>
    <w:rsid w:val="002A1776"/>
    <w:rsid w:val="002A3D9B"/>
    <w:rsid w:val="002A43BD"/>
    <w:rsid w:val="002A4414"/>
    <w:rsid w:val="002A45B5"/>
    <w:rsid w:val="002A749F"/>
    <w:rsid w:val="002B1271"/>
    <w:rsid w:val="002B162D"/>
    <w:rsid w:val="002B3315"/>
    <w:rsid w:val="002B3FEE"/>
    <w:rsid w:val="002B4CB9"/>
    <w:rsid w:val="002B77D7"/>
    <w:rsid w:val="002B7DFF"/>
    <w:rsid w:val="002C25FE"/>
    <w:rsid w:val="002C41E5"/>
    <w:rsid w:val="002C5318"/>
    <w:rsid w:val="002D0841"/>
    <w:rsid w:val="002D12DE"/>
    <w:rsid w:val="002D22A4"/>
    <w:rsid w:val="002D4FA0"/>
    <w:rsid w:val="002D7A64"/>
    <w:rsid w:val="002E37F6"/>
    <w:rsid w:val="002E5086"/>
    <w:rsid w:val="002E679C"/>
    <w:rsid w:val="002E6925"/>
    <w:rsid w:val="002F0E8E"/>
    <w:rsid w:val="002F1957"/>
    <w:rsid w:val="002F35D7"/>
    <w:rsid w:val="002F714B"/>
    <w:rsid w:val="002F799F"/>
    <w:rsid w:val="003002FF"/>
    <w:rsid w:val="00302A3E"/>
    <w:rsid w:val="00311ACC"/>
    <w:rsid w:val="00313B81"/>
    <w:rsid w:val="003145DD"/>
    <w:rsid w:val="003201CE"/>
    <w:rsid w:val="00324AB5"/>
    <w:rsid w:val="0032691A"/>
    <w:rsid w:val="0033305D"/>
    <w:rsid w:val="00333521"/>
    <w:rsid w:val="00336410"/>
    <w:rsid w:val="003376B4"/>
    <w:rsid w:val="0034234E"/>
    <w:rsid w:val="00343227"/>
    <w:rsid w:val="0034404C"/>
    <w:rsid w:val="00344EDD"/>
    <w:rsid w:val="00346D39"/>
    <w:rsid w:val="00347B34"/>
    <w:rsid w:val="00347BE6"/>
    <w:rsid w:val="0035066E"/>
    <w:rsid w:val="00351CA9"/>
    <w:rsid w:val="003527B8"/>
    <w:rsid w:val="00361450"/>
    <w:rsid w:val="00361632"/>
    <w:rsid w:val="00362525"/>
    <w:rsid w:val="00363B8E"/>
    <w:rsid w:val="003657C6"/>
    <w:rsid w:val="00365BAC"/>
    <w:rsid w:val="003700D2"/>
    <w:rsid w:val="00372111"/>
    <w:rsid w:val="00372F25"/>
    <w:rsid w:val="0037623A"/>
    <w:rsid w:val="00381AED"/>
    <w:rsid w:val="00384A1C"/>
    <w:rsid w:val="00386351"/>
    <w:rsid w:val="0039112D"/>
    <w:rsid w:val="0039173C"/>
    <w:rsid w:val="00393CC6"/>
    <w:rsid w:val="0039513C"/>
    <w:rsid w:val="00396DDA"/>
    <w:rsid w:val="00397619"/>
    <w:rsid w:val="003A08C0"/>
    <w:rsid w:val="003A2F13"/>
    <w:rsid w:val="003A49B5"/>
    <w:rsid w:val="003A710B"/>
    <w:rsid w:val="003A73EF"/>
    <w:rsid w:val="003A78C7"/>
    <w:rsid w:val="003B00C2"/>
    <w:rsid w:val="003B28B0"/>
    <w:rsid w:val="003B7462"/>
    <w:rsid w:val="003B7C32"/>
    <w:rsid w:val="003C0181"/>
    <w:rsid w:val="003C1C57"/>
    <w:rsid w:val="003C5E7E"/>
    <w:rsid w:val="003C5F21"/>
    <w:rsid w:val="003C65A5"/>
    <w:rsid w:val="003C689E"/>
    <w:rsid w:val="003C6985"/>
    <w:rsid w:val="003D055C"/>
    <w:rsid w:val="003D2966"/>
    <w:rsid w:val="003D662F"/>
    <w:rsid w:val="003D685E"/>
    <w:rsid w:val="003E1E37"/>
    <w:rsid w:val="003E2141"/>
    <w:rsid w:val="003E350E"/>
    <w:rsid w:val="003E4298"/>
    <w:rsid w:val="003E733D"/>
    <w:rsid w:val="003E7655"/>
    <w:rsid w:val="003F0992"/>
    <w:rsid w:val="003F13A0"/>
    <w:rsid w:val="003F7BEA"/>
    <w:rsid w:val="00400896"/>
    <w:rsid w:val="00405CE2"/>
    <w:rsid w:val="00405E3E"/>
    <w:rsid w:val="00410288"/>
    <w:rsid w:val="00411A6A"/>
    <w:rsid w:val="00411C4C"/>
    <w:rsid w:val="00413B34"/>
    <w:rsid w:val="00417FC4"/>
    <w:rsid w:val="00421A3E"/>
    <w:rsid w:val="00421ACA"/>
    <w:rsid w:val="00423AF5"/>
    <w:rsid w:val="004246CC"/>
    <w:rsid w:val="00426544"/>
    <w:rsid w:val="004266F4"/>
    <w:rsid w:val="00426AEA"/>
    <w:rsid w:val="00426D4C"/>
    <w:rsid w:val="00430370"/>
    <w:rsid w:val="0043315E"/>
    <w:rsid w:val="00433229"/>
    <w:rsid w:val="004334DF"/>
    <w:rsid w:val="00433501"/>
    <w:rsid w:val="004340FB"/>
    <w:rsid w:val="004358E7"/>
    <w:rsid w:val="004369A8"/>
    <w:rsid w:val="00436B74"/>
    <w:rsid w:val="004372F5"/>
    <w:rsid w:val="00441D7B"/>
    <w:rsid w:val="0044205E"/>
    <w:rsid w:val="004427A2"/>
    <w:rsid w:val="004432D3"/>
    <w:rsid w:val="004470E0"/>
    <w:rsid w:val="00453F5A"/>
    <w:rsid w:val="00455BA4"/>
    <w:rsid w:val="004571DB"/>
    <w:rsid w:val="00461A0F"/>
    <w:rsid w:val="00464979"/>
    <w:rsid w:val="004654CD"/>
    <w:rsid w:val="004658C1"/>
    <w:rsid w:val="004663B9"/>
    <w:rsid w:val="004675C2"/>
    <w:rsid w:val="00470812"/>
    <w:rsid w:val="00473D79"/>
    <w:rsid w:val="00480EC5"/>
    <w:rsid w:val="004855EE"/>
    <w:rsid w:val="00486369"/>
    <w:rsid w:val="00492251"/>
    <w:rsid w:val="00493949"/>
    <w:rsid w:val="00494CC6"/>
    <w:rsid w:val="0049545D"/>
    <w:rsid w:val="00496460"/>
    <w:rsid w:val="00496E37"/>
    <w:rsid w:val="004A1221"/>
    <w:rsid w:val="004A56B1"/>
    <w:rsid w:val="004A593A"/>
    <w:rsid w:val="004A5A30"/>
    <w:rsid w:val="004A6CFF"/>
    <w:rsid w:val="004A7C93"/>
    <w:rsid w:val="004B003E"/>
    <w:rsid w:val="004B075C"/>
    <w:rsid w:val="004B6FC4"/>
    <w:rsid w:val="004B7108"/>
    <w:rsid w:val="004C1BCB"/>
    <w:rsid w:val="004C1EF4"/>
    <w:rsid w:val="004C262D"/>
    <w:rsid w:val="004C34C3"/>
    <w:rsid w:val="004C49F1"/>
    <w:rsid w:val="004C55CB"/>
    <w:rsid w:val="004C6D8A"/>
    <w:rsid w:val="004D01A5"/>
    <w:rsid w:val="004D08F2"/>
    <w:rsid w:val="004D0AE9"/>
    <w:rsid w:val="004D16E2"/>
    <w:rsid w:val="004D27DB"/>
    <w:rsid w:val="004E09C7"/>
    <w:rsid w:val="004E0D02"/>
    <w:rsid w:val="004E3083"/>
    <w:rsid w:val="004E35D8"/>
    <w:rsid w:val="004E3C3B"/>
    <w:rsid w:val="004E4D7D"/>
    <w:rsid w:val="004E6041"/>
    <w:rsid w:val="004E7869"/>
    <w:rsid w:val="004E7A0D"/>
    <w:rsid w:val="004F0C92"/>
    <w:rsid w:val="004F119C"/>
    <w:rsid w:val="004F126D"/>
    <w:rsid w:val="004F7FB6"/>
    <w:rsid w:val="005004C8"/>
    <w:rsid w:val="00500C6C"/>
    <w:rsid w:val="005033F2"/>
    <w:rsid w:val="00507951"/>
    <w:rsid w:val="005109D7"/>
    <w:rsid w:val="0051730D"/>
    <w:rsid w:val="00521B4E"/>
    <w:rsid w:val="005236A8"/>
    <w:rsid w:val="00523C29"/>
    <w:rsid w:val="005249FB"/>
    <w:rsid w:val="00524BEA"/>
    <w:rsid w:val="00524F38"/>
    <w:rsid w:val="005256B9"/>
    <w:rsid w:val="005260F4"/>
    <w:rsid w:val="0053090C"/>
    <w:rsid w:val="00530BF0"/>
    <w:rsid w:val="00532A1B"/>
    <w:rsid w:val="00533388"/>
    <w:rsid w:val="00535821"/>
    <w:rsid w:val="00543195"/>
    <w:rsid w:val="00543585"/>
    <w:rsid w:val="00543DE7"/>
    <w:rsid w:val="00544AEA"/>
    <w:rsid w:val="00545A26"/>
    <w:rsid w:val="00550049"/>
    <w:rsid w:val="00550935"/>
    <w:rsid w:val="00550BA4"/>
    <w:rsid w:val="00552666"/>
    <w:rsid w:val="0055641F"/>
    <w:rsid w:val="00560062"/>
    <w:rsid w:val="005606CC"/>
    <w:rsid w:val="00560DA3"/>
    <w:rsid w:val="00561312"/>
    <w:rsid w:val="00563279"/>
    <w:rsid w:val="00567653"/>
    <w:rsid w:val="00570961"/>
    <w:rsid w:val="00571A74"/>
    <w:rsid w:val="00571D3D"/>
    <w:rsid w:val="00577717"/>
    <w:rsid w:val="00577CEE"/>
    <w:rsid w:val="00581ADB"/>
    <w:rsid w:val="00582173"/>
    <w:rsid w:val="0058281E"/>
    <w:rsid w:val="00586D50"/>
    <w:rsid w:val="00587C12"/>
    <w:rsid w:val="005907E8"/>
    <w:rsid w:val="005911A4"/>
    <w:rsid w:val="005925BF"/>
    <w:rsid w:val="005931A1"/>
    <w:rsid w:val="0059442E"/>
    <w:rsid w:val="0059513B"/>
    <w:rsid w:val="00595430"/>
    <w:rsid w:val="005976A5"/>
    <w:rsid w:val="00597C45"/>
    <w:rsid w:val="005A02B4"/>
    <w:rsid w:val="005A0D20"/>
    <w:rsid w:val="005A1665"/>
    <w:rsid w:val="005A174A"/>
    <w:rsid w:val="005A1BCE"/>
    <w:rsid w:val="005A1FCE"/>
    <w:rsid w:val="005A2F08"/>
    <w:rsid w:val="005A3452"/>
    <w:rsid w:val="005A57E8"/>
    <w:rsid w:val="005A731F"/>
    <w:rsid w:val="005A74C2"/>
    <w:rsid w:val="005A7914"/>
    <w:rsid w:val="005A7F94"/>
    <w:rsid w:val="005B0364"/>
    <w:rsid w:val="005B1145"/>
    <w:rsid w:val="005B4DBC"/>
    <w:rsid w:val="005B5121"/>
    <w:rsid w:val="005B6F71"/>
    <w:rsid w:val="005B7B33"/>
    <w:rsid w:val="005C2E52"/>
    <w:rsid w:val="005C3642"/>
    <w:rsid w:val="005C46C9"/>
    <w:rsid w:val="005C6C89"/>
    <w:rsid w:val="005D095D"/>
    <w:rsid w:val="005D3283"/>
    <w:rsid w:val="005D5CF2"/>
    <w:rsid w:val="005D6AD5"/>
    <w:rsid w:val="005D78D0"/>
    <w:rsid w:val="005D7F32"/>
    <w:rsid w:val="005E0E09"/>
    <w:rsid w:val="005E1667"/>
    <w:rsid w:val="005E2211"/>
    <w:rsid w:val="005E381E"/>
    <w:rsid w:val="005E48FA"/>
    <w:rsid w:val="005E4AE5"/>
    <w:rsid w:val="005E4AF9"/>
    <w:rsid w:val="005E6ED8"/>
    <w:rsid w:val="005E7C6D"/>
    <w:rsid w:val="005F07E0"/>
    <w:rsid w:val="005F1FD1"/>
    <w:rsid w:val="005F21F2"/>
    <w:rsid w:val="005F4812"/>
    <w:rsid w:val="005F61BE"/>
    <w:rsid w:val="00604CF7"/>
    <w:rsid w:val="00606E97"/>
    <w:rsid w:val="00612130"/>
    <w:rsid w:val="00613DBC"/>
    <w:rsid w:val="00620730"/>
    <w:rsid w:val="00621065"/>
    <w:rsid w:val="006252CC"/>
    <w:rsid w:val="0062692B"/>
    <w:rsid w:val="00627CC1"/>
    <w:rsid w:val="00630848"/>
    <w:rsid w:val="00633D7F"/>
    <w:rsid w:val="00636910"/>
    <w:rsid w:val="00640132"/>
    <w:rsid w:val="00640625"/>
    <w:rsid w:val="00644FED"/>
    <w:rsid w:val="00645E26"/>
    <w:rsid w:val="0065032F"/>
    <w:rsid w:val="00653EBF"/>
    <w:rsid w:val="006543C1"/>
    <w:rsid w:val="00655686"/>
    <w:rsid w:val="006569B2"/>
    <w:rsid w:val="00657B03"/>
    <w:rsid w:val="006601DF"/>
    <w:rsid w:val="00660332"/>
    <w:rsid w:val="0066038C"/>
    <w:rsid w:val="006625C3"/>
    <w:rsid w:val="00662CA4"/>
    <w:rsid w:val="00662EC6"/>
    <w:rsid w:val="00663793"/>
    <w:rsid w:val="0066572C"/>
    <w:rsid w:val="006657F0"/>
    <w:rsid w:val="006662ED"/>
    <w:rsid w:val="00670E44"/>
    <w:rsid w:val="00671B1C"/>
    <w:rsid w:val="00671E17"/>
    <w:rsid w:val="00674509"/>
    <w:rsid w:val="00680A4A"/>
    <w:rsid w:val="00681F7C"/>
    <w:rsid w:val="00685639"/>
    <w:rsid w:val="00685A25"/>
    <w:rsid w:val="00687112"/>
    <w:rsid w:val="0068722E"/>
    <w:rsid w:val="00687541"/>
    <w:rsid w:val="0069013D"/>
    <w:rsid w:val="0069145C"/>
    <w:rsid w:val="00692691"/>
    <w:rsid w:val="00693DCC"/>
    <w:rsid w:val="00693E03"/>
    <w:rsid w:val="00696A96"/>
    <w:rsid w:val="006A070C"/>
    <w:rsid w:val="006A104C"/>
    <w:rsid w:val="006A1FD3"/>
    <w:rsid w:val="006A2935"/>
    <w:rsid w:val="006A60E4"/>
    <w:rsid w:val="006B052B"/>
    <w:rsid w:val="006B11A0"/>
    <w:rsid w:val="006B3609"/>
    <w:rsid w:val="006B423D"/>
    <w:rsid w:val="006B5532"/>
    <w:rsid w:val="006B59BB"/>
    <w:rsid w:val="006B5CD9"/>
    <w:rsid w:val="006B71B8"/>
    <w:rsid w:val="006C29E7"/>
    <w:rsid w:val="006C2C8F"/>
    <w:rsid w:val="006C4968"/>
    <w:rsid w:val="006C644E"/>
    <w:rsid w:val="006C6737"/>
    <w:rsid w:val="006C71DD"/>
    <w:rsid w:val="006C73A9"/>
    <w:rsid w:val="006D2A34"/>
    <w:rsid w:val="006D2FE8"/>
    <w:rsid w:val="006D6AF8"/>
    <w:rsid w:val="006D6E07"/>
    <w:rsid w:val="006D72D7"/>
    <w:rsid w:val="006D7D4E"/>
    <w:rsid w:val="006E0CC5"/>
    <w:rsid w:val="006E0FE4"/>
    <w:rsid w:val="006E31D7"/>
    <w:rsid w:val="006E3D39"/>
    <w:rsid w:val="006E4D80"/>
    <w:rsid w:val="006E59DB"/>
    <w:rsid w:val="006E617F"/>
    <w:rsid w:val="006E6B37"/>
    <w:rsid w:val="006E7512"/>
    <w:rsid w:val="006F06FB"/>
    <w:rsid w:val="006F1C51"/>
    <w:rsid w:val="006F1D1A"/>
    <w:rsid w:val="006F4290"/>
    <w:rsid w:val="006F4C47"/>
    <w:rsid w:val="006F52B6"/>
    <w:rsid w:val="006F53DB"/>
    <w:rsid w:val="006F692F"/>
    <w:rsid w:val="006F739E"/>
    <w:rsid w:val="006F7CC8"/>
    <w:rsid w:val="00700EFE"/>
    <w:rsid w:val="007015AB"/>
    <w:rsid w:val="007027E2"/>
    <w:rsid w:val="00704EDC"/>
    <w:rsid w:val="0070679E"/>
    <w:rsid w:val="00706841"/>
    <w:rsid w:val="00711554"/>
    <w:rsid w:val="00711D62"/>
    <w:rsid w:val="00713220"/>
    <w:rsid w:val="007141EC"/>
    <w:rsid w:val="00722774"/>
    <w:rsid w:val="007240FB"/>
    <w:rsid w:val="00724540"/>
    <w:rsid w:val="00724B14"/>
    <w:rsid w:val="0072613C"/>
    <w:rsid w:val="00730AEE"/>
    <w:rsid w:val="0073338E"/>
    <w:rsid w:val="00733CA4"/>
    <w:rsid w:val="00733D28"/>
    <w:rsid w:val="00735228"/>
    <w:rsid w:val="00735436"/>
    <w:rsid w:val="0073595D"/>
    <w:rsid w:val="0074120C"/>
    <w:rsid w:val="00744B0E"/>
    <w:rsid w:val="007459E4"/>
    <w:rsid w:val="00747F70"/>
    <w:rsid w:val="00750036"/>
    <w:rsid w:val="0075044B"/>
    <w:rsid w:val="00750AE4"/>
    <w:rsid w:val="007522B3"/>
    <w:rsid w:val="007532A2"/>
    <w:rsid w:val="00761113"/>
    <w:rsid w:val="00761FDD"/>
    <w:rsid w:val="007623ED"/>
    <w:rsid w:val="00765C27"/>
    <w:rsid w:val="00765FFD"/>
    <w:rsid w:val="00766080"/>
    <w:rsid w:val="007668DA"/>
    <w:rsid w:val="00772E69"/>
    <w:rsid w:val="00773B30"/>
    <w:rsid w:val="007811F8"/>
    <w:rsid w:val="00781C06"/>
    <w:rsid w:val="0078206B"/>
    <w:rsid w:val="00782A1A"/>
    <w:rsid w:val="00782FB3"/>
    <w:rsid w:val="0078380D"/>
    <w:rsid w:val="00785B5A"/>
    <w:rsid w:val="00786CDF"/>
    <w:rsid w:val="00795843"/>
    <w:rsid w:val="00797869"/>
    <w:rsid w:val="00797E38"/>
    <w:rsid w:val="007A0207"/>
    <w:rsid w:val="007A026D"/>
    <w:rsid w:val="007A1493"/>
    <w:rsid w:val="007A422A"/>
    <w:rsid w:val="007A70B7"/>
    <w:rsid w:val="007A7AC0"/>
    <w:rsid w:val="007B0378"/>
    <w:rsid w:val="007B2788"/>
    <w:rsid w:val="007B65D3"/>
    <w:rsid w:val="007B6E72"/>
    <w:rsid w:val="007C0D46"/>
    <w:rsid w:val="007C1059"/>
    <w:rsid w:val="007C15A2"/>
    <w:rsid w:val="007C6272"/>
    <w:rsid w:val="007C66E7"/>
    <w:rsid w:val="007C72B1"/>
    <w:rsid w:val="007C7909"/>
    <w:rsid w:val="007D0290"/>
    <w:rsid w:val="007D1A85"/>
    <w:rsid w:val="007D1DED"/>
    <w:rsid w:val="007D3DFF"/>
    <w:rsid w:val="007D4896"/>
    <w:rsid w:val="007D4CBB"/>
    <w:rsid w:val="007D4E57"/>
    <w:rsid w:val="007E1976"/>
    <w:rsid w:val="007E1BC4"/>
    <w:rsid w:val="007E341E"/>
    <w:rsid w:val="007E57D8"/>
    <w:rsid w:val="007F0A2E"/>
    <w:rsid w:val="007F123C"/>
    <w:rsid w:val="007F59D6"/>
    <w:rsid w:val="008030D8"/>
    <w:rsid w:val="00803A93"/>
    <w:rsid w:val="00803EA9"/>
    <w:rsid w:val="0080571E"/>
    <w:rsid w:val="008069C2"/>
    <w:rsid w:val="00810A41"/>
    <w:rsid w:val="00811291"/>
    <w:rsid w:val="00812C23"/>
    <w:rsid w:val="00814231"/>
    <w:rsid w:val="00814C83"/>
    <w:rsid w:val="00820B88"/>
    <w:rsid w:val="00821B6B"/>
    <w:rsid w:val="00822999"/>
    <w:rsid w:val="00822E8E"/>
    <w:rsid w:val="00825A31"/>
    <w:rsid w:val="00825AD7"/>
    <w:rsid w:val="00827901"/>
    <w:rsid w:val="008306BD"/>
    <w:rsid w:val="0083166E"/>
    <w:rsid w:val="00834BAD"/>
    <w:rsid w:val="008351AB"/>
    <w:rsid w:val="008351D0"/>
    <w:rsid w:val="00837C8A"/>
    <w:rsid w:val="00845A4E"/>
    <w:rsid w:val="008473DA"/>
    <w:rsid w:val="00850DD1"/>
    <w:rsid w:val="00850E35"/>
    <w:rsid w:val="00853894"/>
    <w:rsid w:val="00857385"/>
    <w:rsid w:val="00860550"/>
    <w:rsid w:val="00862705"/>
    <w:rsid w:val="008649A6"/>
    <w:rsid w:val="0086705A"/>
    <w:rsid w:val="00870011"/>
    <w:rsid w:val="00872B66"/>
    <w:rsid w:val="008733F3"/>
    <w:rsid w:val="008739DF"/>
    <w:rsid w:val="00873F27"/>
    <w:rsid w:val="00875038"/>
    <w:rsid w:val="00875FB0"/>
    <w:rsid w:val="008774EB"/>
    <w:rsid w:val="008815DD"/>
    <w:rsid w:val="00881869"/>
    <w:rsid w:val="008844DF"/>
    <w:rsid w:val="00887620"/>
    <w:rsid w:val="00892308"/>
    <w:rsid w:val="00893051"/>
    <w:rsid w:val="008930DD"/>
    <w:rsid w:val="00894202"/>
    <w:rsid w:val="008943AD"/>
    <w:rsid w:val="00895257"/>
    <w:rsid w:val="008960F6"/>
    <w:rsid w:val="008A06B6"/>
    <w:rsid w:val="008A2F4B"/>
    <w:rsid w:val="008B0CEC"/>
    <w:rsid w:val="008B1476"/>
    <w:rsid w:val="008B19AC"/>
    <w:rsid w:val="008B1FBE"/>
    <w:rsid w:val="008B3DEB"/>
    <w:rsid w:val="008B4122"/>
    <w:rsid w:val="008B42B7"/>
    <w:rsid w:val="008B46A0"/>
    <w:rsid w:val="008B5DF4"/>
    <w:rsid w:val="008B73BE"/>
    <w:rsid w:val="008B7617"/>
    <w:rsid w:val="008C12A2"/>
    <w:rsid w:val="008C2929"/>
    <w:rsid w:val="008C30C4"/>
    <w:rsid w:val="008C3509"/>
    <w:rsid w:val="008C41DB"/>
    <w:rsid w:val="008C53DF"/>
    <w:rsid w:val="008C7A36"/>
    <w:rsid w:val="008D1669"/>
    <w:rsid w:val="008D545F"/>
    <w:rsid w:val="008D56EB"/>
    <w:rsid w:val="008D6DEB"/>
    <w:rsid w:val="008E1D01"/>
    <w:rsid w:val="008E4271"/>
    <w:rsid w:val="008E4490"/>
    <w:rsid w:val="008E4B5D"/>
    <w:rsid w:val="008E65F3"/>
    <w:rsid w:val="008F1906"/>
    <w:rsid w:val="008F2AD6"/>
    <w:rsid w:val="008F2E77"/>
    <w:rsid w:val="008F3168"/>
    <w:rsid w:val="008F37B9"/>
    <w:rsid w:val="008F4422"/>
    <w:rsid w:val="008F4E1C"/>
    <w:rsid w:val="008F5324"/>
    <w:rsid w:val="008F74D2"/>
    <w:rsid w:val="0090119B"/>
    <w:rsid w:val="00901A72"/>
    <w:rsid w:val="00902668"/>
    <w:rsid w:val="0090290C"/>
    <w:rsid w:val="00902992"/>
    <w:rsid w:val="009047E4"/>
    <w:rsid w:val="00905349"/>
    <w:rsid w:val="00905E96"/>
    <w:rsid w:val="00907BD9"/>
    <w:rsid w:val="00910472"/>
    <w:rsid w:val="00910BAD"/>
    <w:rsid w:val="009127FA"/>
    <w:rsid w:val="00913392"/>
    <w:rsid w:val="0091346F"/>
    <w:rsid w:val="00913B64"/>
    <w:rsid w:val="00914DC0"/>
    <w:rsid w:val="009162E0"/>
    <w:rsid w:val="00917B58"/>
    <w:rsid w:val="009214B5"/>
    <w:rsid w:val="00921614"/>
    <w:rsid w:val="00924086"/>
    <w:rsid w:val="00925A79"/>
    <w:rsid w:val="0093026B"/>
    <w:rsid w:val="00930560"/>
    <w:rsid w:val="00933917"/>
    <w:rsid w:val="009343E8"/>
    <w:rsid w:val="009417C2"/>
    <w:rsid w:val="00944012"/>
    <w:rsid w:val="00944788"/>
    <w:rsid w:val="00946EB8"/>
    <w:rsid w:val="00947ADA"/>
    <w:rsid w:val="00953A8C"/>
    <w:rsid w:val="0095426A"/>
    <w:rsid w:val="00954D19"/>
    <w:rsid w:val="009579C8"/>
    <w:rsid w:val="0096080C"/>
    <w:rsid w:val="009622AC"/>
    <w:rsid w:val="0096238B"/>
    <w:rsid w:val="00964D7C"/>
    <w:rsid w:val="00966B4A"/>
    <w:rsid w:val="009675E8"/>
    <w:rsid w:val="009728D0"/>
    <w:rsid w:val="0098075F"/>
    <w:rsid w:val="00980CF4"/>
    <w:rsid w:val="0098222E"/>
    <w:rsid w:val="00984A36"/>
    <w:rsid w:val="00986003"/>
    <w:rsid w:val="00987E4E"/>
    <w:rsid w:val="00991828"/>
    <w:rsid w:val="00992E49"/>
    <w:rsid w:val="00994CCA"/>
    <w:rsid w:val="009968E9"/>
    <w:rsid w:val="00996B7D"/>
    <w:rsid w:val="00996FD7"/>
    <w:rsid w:val="009A132E"/>
    <w:rsid w:val="009A1852"/>
    <w:rsid w:val="009A2AA7"/>
    <w:rsid w:val="009A3C8F"/>
    <w:rsid w:val="009A7648"/>
    <w:rsid w:val="009A78AE"/>
    <w:rsid w:val="009B09FD"/>
    <w:rsid w:val="009B104F"/>
    <w:rsid w:val="009B15C0"/>
    <w:rsid w:val="009B3254"/>
    <w:rsid w:val="009B5286"/>
    <w:rsid w:val="009C0790"/>
    <w:rsid w:val="009C0CB9"/>
    <w:rsid w:val="009C3E13"/>
    <w:rsid w:val="009C7034"/>
    <w:rsid w:val="009D06E8"/>
    <w:rsid w:val="009D3327"/>
    <w:rsid w:val="009D44D8"/>
    <w:rsid w:val="009D4FD9"/>
    <w:rsid w:val="009E0879"/>
    <w:rsid w:val="009E1232"/>
    <w:rsid w:val="009E1BAF"/>
    <w:rsid w:val="009E2662"/>
    <w:rsid w:val="009E2B0D"/>
    <w:rsid w:val="009E32FA"/>
    <w:rsid w:val="009E393A"/>
    <w:rsid w:val="009E5E36"/>
    <w:rsid w:val="009E63D6"/>
    <w:rsid w:val="009E6E4A"/>
    <w:rsid w:val="009E7426"/>
    <w:rsid w:val="009E7A70"/>
    <w:rsid w:val="009E7C8A"/>
    <w:rsid w:val="009F12AD"/>
    <w:rsid w:val="009F1B42"/>
    <w:rsid w:val="009F1F86"/>
    <w:rsid w:val="009F3B13"/>
    <w:rsid w:val="009F4FBE"/>
    <w:rsid w:val="009F6F1D"/>
    <w:rsid w:val="009F7286"/>
    <w:rsid w:val="00A00D8B"/>
    <w:rsid w:val="00A03405"/>
    <w:rsid w:val="00A03C3B"/>
    <w:rsid w:val="00A0408C"/>
    <w:rsid w:val="00A04AF9"/>
    <w:rsid w:val="00A06C6A"/>
    <w:rsid w:val="00A11678"/>
    <w:rsid w:val="00A11DF7"/>
    <w:rsid w:val="00A139B4"/>
    <w:rsid w:val="00A13DD6"/>
    <w:rsid w:val="00A159F9"/>
    <w:rsid w:val="00A15AD2"/>
    <w:rsid w:val="00A1771A"/>
    <w:rsid w:val="00A20314"/>
    <w:rsid w:val="00A219FA"/>
    <w:rsid w:val="00A22ED4"/>
    <w:rsid w:val="00A231F9"/>
    <w:rsid w:val="00A2359B"/>
    <w:rsid w:val="00A23C8A"/>
    <w:rsid w:val="00A262E9"/>
    <w:rsid w:val="00A270CB"/>
    <w:rsid w:val="00A315A3"/>
    <w:rsid w:val="00A34475"/>
    <w:rsid w:val="00A34C09"/>
    <w:rsid w:val="00A40C31"/>
    <w:rsid w:val="00A41D9E"/>
    <w:rsid w:val="00A42E0B"/>
    <w:rsid w:val="00A440EF"/>
    <w:rsid w:val="00A44FFB"/>
    <w:rsid w:val="00A4797C"/>
    <w:rsid w:val="00A513AB"/>
    <w:rsid w:val="00A5178B"/>
    <w:rsid w:val="00A51A24"/>
    <w:rsid w:val="00A53EE4"/>
    <w:rsid w:val="00A5559A"/>
    <w:rsid w:val="00A57407"/>
    <w:rsid w:val="00A6199D"/>
    <w:rsid w:val="00A61E82"/>
    <w:rsid w:val="00A6201A"/>
    <w:rsid w:val="00A622A4"/>
    <w:rsid w:val="00A64038"/>
    <w:rsid w:val="00A64A20"/>
    <w:rsid w:val="00A65709"/>
    <w:rsid w:val="00A657A1"/>
    <w:rsid w:val="00A66617"/>
    <w:rsid w:val="00A70FE1"/>
    <w:rsid w:val="00A712EB"/>
    <w:rsid w:val="00A71A51"/>
    <w:rsid w:val="00A725D5"/>
    <w:rsid w:val="00A72F34"/>
    <w:rsid w:val="00A731FA"/>
    <w:rsid w:val="00A735DA"/>
    <w:rsid w:val="00A74232"/>
    <w:rsid w:val="00A74941"/>
    <w:rsid w:val="00A77B2D"/>
    <w:rsid w:val="00A77FF3"/>
    <w:rsid w:val="00A81009"/>
    <w:rsid w:val="00A8234F"/>
    <w:rsid w:val="00A8289D"/>
    <w:rsid w:val="00A847C9"/>
    <w:rsid w:val="00A853CE"/>
    <w:rsid w:val="00A859E7"/>
    <w:rsid w:val="00A863DA"/>
    <w:rsid w:val="00A87104"/>
    <w:rsid w:val="00A875E8"/>
    <w:rsid w:val="00A87D8B"/>
    <w:rsid w:val="00A9260A"/>
    <w:rsid w:val="00A92723"/>
    <w:rsid w:val="00A92938"/>
    <w:rsid w:val="00A92D9A"/>
    <w:rsid w:val="00A93753"/>
    <w:rsid w:val="00A93C05"/>
    <w:rsid w:val="00A952D7"/>
    <w:rsid w:val="00A9586F"/>
    <w:rsid w:val="00A97ACC"/>
    <w:rsid w:val="00AA08F1"/>
    <w:rsid w:val="00AA2030"/>
    <w:rsid w:val="00AA25D1"/>
    <w:rsid w:val="00AA2A73"/>
    <w:rsid w:val="00AA2C16"/>
    <w:rsid w:val="00AA2C76"/>
    <w:rsid w:val="00AA387F"/>
    <w:rsid w:val="00AA55B8"/>
    <w:rsid w:val="00AB05BD"/>
    <w:rsid w:val="00AB33C1"/>
    <w:rsid w:val="00AB54ED"/>
    <w:rsid w:val="00AB5570"/>
    <w:rsid w:val="00AC25F8"/>
    <w:rsid w:val="00AC32B3"/>
    <w:rsid w:val="00AC3BF9"/>
    <w:rsid w:val="00AC5DC7"/>
    <w:rsid w:val="00AC6462"/>
    <w:rsid w:val="00AD19AC"/>
    <w:rsid w:val="00AD38C0"/>
    <w:rsid w:val="00AD42C2"/>
    <w:rsid w:val="00AD4A7A"/>
    <w:rsid w:val="00AD6C34"/>
    <w:rsid w:val="00AE2308"/>
    <w:rsid w:val="00AE2916"/>
    <w:rsid w:val="00AE2E78"/>
    <w:rsid w:val="00AE43C6"/>
    <w:rsid w:val="00AE5AD4"/>
    <w:rsid w:val="00AF2CC7"/>
    <w:rsid w:val="00AF3FF7"/>
    <w:rsid w:val="00AF445A"/>
    <w:rsid w:val="00AF5215"/>
    <w:rsid w:val="00AF7877"/>
    <w:rsid w:val="00AF7B6B"/>
    <w:rsid w:val="00AF7FF2"/>
    <w:rsid w:val="00B0089B"/>
    <w:rsid w:val="00B01A33"/>
    <w:rsid w:val="00B01F6D"/>
    <w:rsid w:val="00B03D0F"/>
    <w:rsid w:val="00B06ECE"/>
    <w:rsid w:val="00B07CEF"/>
    <w:rsid w:val="00B12245"/>
    <w:rsid w:val="00B12D6B"/>
    <w:rsid w:val="00B13BAC"/>
    <w:rsid w:val="00B1443E"/>
    <w:rsid w:val="00B17535"/>
    <w:rsid w:val="00B21DA4"/>
    <w:rsid w:val="00B225A7"/>
    <w:rsid w:val="00B2489D"/>
    <w:rsid w:val="00B253ED"/>
    <w:rsid w:val="00B2736C"/>
    <w:rsid w:val="00B318C4"/>
    <w:rsid w:val="00B33359"/>
    <w:rsid w:val="00B36EB7"/>
    <w:rsid w:val="00B36FF2"/>
    <w:rsid w:val="00B37379"/>
    <w:rsid w:val="00B42AAA"/>
    <w:rsid w:val="00B45D21"/>
    <w:rsid w:val="00B45D3F"/>
    <w:rsid w:val="00B4649A"/>
    <w:rsid w:val="00B47A3F"/>
    <w:rsid w:val="00B51A59"/>
    <w:rsid w:val="00B52A26"/>
    <w:rsid w:val="00B54713"/>
    <w:rsid w:val="00B54C68"/>
    <w:rsid w:val="00B55C8C"/>
    <w:rsid w:val="00B604DE"/>
    <w:rsid w:val="00B60DC3"/>
    <w:rsid w:val="00B65E6E"/>
    <w:rsid w:val="00B663B1"/>
    <w:rsid w:val="00B667FD"/>
    <w:rsid w:val="00B704BA"/>
    <w:rsid w:val="00B704F3"/>
    <w:rsid w:val="00B71602"/>
    <w:rsid w:val="00B71DB3"/>
    <w:rsid w:val="00B732E3"/>
    <w:rsid w:val="00B759ED"/>
    <w:rsid w:val="00B80118"/>
    <w:rsid w:val="00B80615"/>
    <w:rsid w:val="00B819CA"/>
    <w:rsid w:val="00B83948"/>
    <w:rsid w:val="00B83BA0"/>
    <w:rsid w:val="00B84C9D"/>
    <w:rsid w:val="00B86842"/>
    <w:rsid w:val="00B87FA5"/>
    <w:rsid w:val="00B9004A"/>
    <w:rsid w:val="00B90954"/>
    <w:rsid w:val="00B9138D"/>
    <w:rsid w:val="00B9282C"/>
    <w:rsid w:val="00B931E1"/>
    <w:rsid w:val="00B95AC3"/>
    <w:rsid w:val="00B9624C"/>
    <w:rsid w:val="00B977FD"/>
    <w:rsid w:val="00BA013F"/>
    <w:rsid w:val="00BA023D"/>
    <w:rsid w:val="00BA05E2"/>
    <w:rsid w:val="00BA0AE3"/>
    <w:rsid w:val="00BA2DEB"/>
    <w:rsid w:val="00BA4B29"/>
    <w:rsid w:val="00BA4FD3"/>
    <w:rsid w:val="00BA634A"/>
    <w:rsid w:val="00BB1A68"/>
    <w:rsid w:val="00BB2E27"/>
    <w:rsid w:val="00BB2E49"/>
    <w:rsid w:val="00BB5434"/>
    <w:rsid w:val="00BB6BF7"/>
    <w:rsid w:val="00BC0C15"/>
    <w:rsid w:val="00BC0CC9"/>
    <w:rsid w:val="00BC14DC"/>
    <w:rsid w:val="00BC1BB7"/>
    <w:rsid w:val="00BC22C3"/>
    <w:rsid w:val="00BC4313"/>
    <w:rsid w:val="00BC435E"/>
    <w:rsid w:val="00BC5149"/>
    <w:rsid w:val="00BC5C08"/>
    <w:rsid w:val="00BD1EAA"/>
    <w:rsid w:val="00BD36B0"/>
    <w:rsid w:val="00BD42DC"/>
    <w:rsid w:val="00BD4BC1"/>
    <w:rsid w:val="00BD4D13"/>
    <w:rsid w:val="00BE1AED"/>
    <w:rsid w:val="00BE1BD8"/>
    <w:rsid w:val="00BE63E4"/>
    <w:rsid w:val="00BE7D1E"/>
    <w:rsid w:val="00BF1A41"/>
    <w:rsid w:val="00BF3429"/>
    <w:rsid w:val="00BF4226"/>
    <w:rsid w:val="00BF5E91"/>
    <w:rsid w:val="00BF6C74"/>
    <w:rsid w:val="00C1326D"/>
    <w:rsid w:val="00C16688"/>
    <w:rsid w:val="00C16949"/>
    <w:rsid w:val="00C17541"/>
    <w:rsid w:val="00C220B7"/>
    <w:rsid w:val="00C2443D"/>
    <w:rsid w:val="00C25C2F"/>
    <w:rsid w:val="00C303FD"/>
    <w:rsid w:val="00C304FF"/>
    <w:rsid w:val="00C32F46"/>
    <w:rsid w:val="00C335C0"/>
    <w:rsid w:val="00C335C6"/>
    <w:rsid w:val="00C33E9F"/>
    <w:rsid w:val="00C342AA"/>
    <w:rsid w:val="00C34F8D"/>
    <w:rsid w:val="00C35E1A"/>
    <w:rsid w:val="00C3609F"/>
    <w:rsid w:val="00C36C6F"/>
    <w:rsid w:val="00C3778D"/>
    <w:rsid w:val="00C4052D"/>
    <w:rsid w:val="00C4064A"/>
    <w:rsid w:val="00C426BB"/>
    <w:rsid w:val="00C42711"/>
    <w:rsid w:val="00C431CF"/>
    <w:rsid w:val="00C513D3"/>
    <w:rsid w:val="00C52BDA"/>
    <w:rsid w:val="00C53CA8"/>
    <w:rsid w:val="00C5402D"/>
    <w:rsid w:val="00C55885"/>
    <w:rsid w:val="00C56392"/>
    <w:rsid w:val="00C56F91"/>
    <w:rsid w:val="00C57686"/>
    <w:rsid w:val="00C61866"/>
    <w:rsid w:val="00C62C13"/>
    <w:rsid w:val="00C6363E"/>
    <w:rsid w:val="00C64965"/>
    <w:rsid w:val="00C65625"/>
    <w:rsid w:val="00C67203"/>
    <w:rsid w:val="00C678FC"/>
    <w:rsid w:val="00C72BDD"/>
    <w:rsid w:val="00C7474D"/>
    <w:rsid w:val="00C7590C"/>
    <w:rsid w:val="00C80A43"/>
    <w:rsid w:val="00C84719"/>
    <w:rsid w:val="00C84729"/>
    <w:rsid w:val="00C85E97"/>
    <w:rsid w:val="00C87683"/>
    <w:rsid w:val="00C9079D"/>
    <w:rsid w:val="00C910F1"/>
    <w:rsid w:val="00C911F2"/>
    <w:rsid w:val="00C94110"/>
    <w:rsid w:val="00C943C7"/>
    <w:rsid w:val="00C954AE"/>
    <w:rsid w:val="00C954EC"/>
    <w:rsid w:val="00C959AF"/>
    <w:rsid w:val="00C962FA"/>
    <w:rsid w:val="00C971C6"/>
    <w:rsid w:val="00C97FE8"/>
    <w:rsid w:val="00CA0985"/>
    <w:rsid w:val="00CA3ABB"/>
    <w:rsid w:val="00CA765B"/>
    <w:rsid w:val="00CB199A"/>
    <w:rsid w:val="00CB39D1"/>
    <w:rsid w:val="00CB432E"/>
    <w:rsid w:val="00CB466F"/>
    <w:rsid w:val="00CB4C5C"/>
    <w:rsid w:val="00CB5254"/>
    <w:rsid w:val="00CB652C"/>
    <w:rsid w:val="00CC041B"/>
    <w:rsid w:val="00CC366E"/>
    <w:rsid w:val="00CC4ED4"/>
    <w:rsid w:val="00CD0B7A"/>
    <w:rsid w:val="00CD0FA4"/>
    <w:rsid w:val="00CD24C5"/>
    <w:rsid w:val="00CD2FB5"/>
    <w:rsid w:val="00CD4703"/>
    <w:rsid w:val="00CD5605"/>
    <w:rsid w:val="00CD7DD9"/>
    <w:rsid w:val="00CE1C5A"/>
    <w:rsid w:val="00CE3C08"/>
    <w:rsid w:val="00CE464D"/>
    <w:rsid w:val="00CE5348"/>
    <w:rsid w:val="00CE6B78"/>
    <w:rsid w:val="00CE71C2"/>
    <w:rsid w:val="00CF0907"/>
    <w:rsid w:val="00CF28E1"/>
    <w:rsid w:val="00CF2A54"/>
    <w:rsid w:val="00CF60B4"/>
    <w:rsid w:val="00CF6635"/>
    <w:rsid w:val="00D017EC"/>
    <w:rsid w:val="00D0209E"/>
    <w:rsid w:val="00D042F1"/>
    <w:rsid w:val="00D05BF3"/>
    <w:rsid w:val="00D05EDA"/>
    <w:rsid w:val="00D06500"/>
    <w:rsid w:val="00D0795E"/>
    <w:rsid w:val="00D10171"/>
    <w:rsid w:val="00D115F2"/>
    <w:rsid w:val="00D11944"/>
    <w:rsid w:val="00D1484F"/>
    <w:rsid w:val="00D14F19"/>
    <w:rsid w:val="00D15FC1"/>
    <w:rsid w:val="00D166D0"/>
    <w:rsid w:val="00D177EA"/>
    <w:rsid w:val="00D17B5E"/>
    <w:rsid w:val="00D20A85"/>
    <w:rsid w:val="00D22CD9"/>
    <w:rsid w:val="00D23132"/>
    <w:rsid w:val="00D23AE9"/>
    <w:rsid w:val="00D2462C"/>
    <w:rsid w:val="00D2468C"/>
    <w:rsid w:val="00D24A33"/>
    <w:rsid w:val="00D263D4"/>
    <w:rsid w:val="00D2743A"/>
    <w:rsid w:val="00D32C74"/>
    <w:rsid w:val="00D345BA"/>
    <w:rsid w:val="00D34CF9"/>
    <w:rsid w:val="00D3712B"/>
    <w:rsid w:val="00D37ABA"/>
    <w:rsid w:val="00D42296"/>
    <w:rsid w:val="00D42CB5"/>
    <w:rsid w:val="00D431CE"/>
    <w:rsid w:val="00D45FD3"/>
    <w:rsid w:val="00D4718A"/>
    <w:rsid w:val="00D47CD1"/>
    <w:rsid w:val="00D52CEE"/>
    <w:rsid w:val="00D541BD"/>
    <w:rsid w:val="00D55AFB"/>
    <w:rsid w:val="00D612E6"/>
    <w:rsid w:val="00D621FC"/>
    <w:rsid w:val="00D631A0"/>
    <w:rsid w:val="00D663C7"/>
    <w:rsid w:val="00D66D16"/>
    <w:rsid w:val="00D72590"/>
    <w:rsid w:val="00D727BE"/>
    <w:rsid w:val="00D77B64"/>
    <w:rsid w:val="00D8067F"/>
    <w:rsid w:val="00D8093F"/>
    <w:rsid w:val="00D80CDE"/>
    <w:rsid w:val="00D82FEE"/>
    <w:rsid w:val="00D831E6"/>
    <w:rsid w:val="00D84841"/>
    <w:rsid w:val="00D872D8"/>
    <w:rsid w:val="00D872E3"/>
    <w:rsid w:val="00D87FE8"/>
    <w:rsid w:val="00D902B0"/>
    <w:rsid w:val="00D9066D"/>
    <w:rsid w:val="00D91D15"/>
    <w:rsid w:val="00D93D39"/>
    <w:rsid w:val="00D9404B"/>
    <w:rsid w:val="00D9480E"/>
    <w:rsid w:val="00D95FF7"/>
    <w:rsid w:val="00DA1082"/>
    <w:rsid w:val="00DA17C7"/>
    <w:rsid w:val="00DA2C10"/>
    <w:rsid w:val="00DA353D"/>
    <w:rsid w:val="00DA5255"/>
    <w:rsid w:val="00DA6592"/>
    <w:rsid w:val="00DB2F9A"/>
    <w:rsid w:val="00DB41B4"/>
    <w:rsid w:val="00DB7296"/>
    <w:rsid w:val="00DB7AA8"/>
    <w:rsid w:val="00DC400F"/>
    <w:rsid w:val="00DC46E2"/>
    <w:rsid w:val="00DC4BAF"/>
    <w:rsid w:val="00DD02E9"/>
    <w:rsid w:val="00DD27F7"/>
    <w:rsid w:val="00DD3133"/>
    <w:rsid w:val="00DD4C85"/>
    <w:rsid w:val="00DD64B0"/>
    <w:rsid w:val="00DD71FD"/>
    <w:rsid w:val="00DE21F2"/>
    <w:rsid w:val="00DE2823"/>
    <w:rsid w:val="00DE2BFD"/>
    <w:rsid w:val="00DE48F0"/>
    <w:rsid w:val="00DE4FEC"/>
    <w:rsid w:val="00DE6C73"/>
    <w:rsid w:val="00DE6E1D"/>
    <w:rsid w:val="00DF0563"/>
    <w:rsid w:val="00DF0A71"/>
    <w:rsid w:val="00DF1370"/>
    <w:rsid w:val="00DF5634"/>
    <w:rsid w:val="00DF6571"/>
    <w:rsid w:val="00DF6F9A"/>
    <w:rsid w:val="00DF7F0A"/>
    <w:rsid w:val="00E068D4"/>
    <w:rsid w:val="00E07EDE"/>
    <w:rsid w:val="00E1014C"/>
    <w:rsid w:val="00E103EB"/>
    <w:rsid w:val="00E11266"/>
    <w:rsid w:val="00E13B5C"/>
    <w:rsid w:val="00E13BFE"/>
    <w:rsid w:val="00E14F33"/>
    <w:rsid w:val="00E17AD2"/>
    <w:rsid w:val="00E21E59"/>
    <w:rsid w:val="00E252A7"/>
    <w:rsid w:val="00E37BD4"/>
    <w:rsid w:val="00E41BD7"/>
    <w:rsid w:val="00E4253A"/>
    <w:rsid w:val="00E4459C"/>
    <w:rsid w:val="00E46EB8"/>
    <w:rsid w:val="00E50F9B"/>
    <w:rsid w:val="00E51477"/>
    <w:rsid w:val="00E5519A"/>
    <w:rsid w:val="00E62223"/>
    <w:rsid w:val="00E6243B"/>
    <w:rsid w:val="00E628F1"/>
    <w:rsid w:val="00E631AE"/>
    <w:rsid w:val="00E66C34"/>
    <w:rsid w:val="00E67AC0"/>
    <w:rsid w:val="00E73B6B"/>
    <w:rsid w:val="00E74ECE"/>
    <w:rsid w:val="00E75AB1"/>
    <w:rsid w:val="00E764C6"/>
    <w:rsid w:val="00E8001F"/>
    <w:rsid w:val="00E8134F"/>
    <w:rsid w:val="00E8555A"/>
    <w:rsid w:val="00E8696E"/>
    <w:rsid w:val="00E9063A"/>
    <w:rsid w:val="00E915BB"/>
    <w:rsid w:val="00E94540"/>
    <w:rsid w:val="00E9658C"/>
    <w:rsid w:val="00EA2337"/>
    <w:rsid w:val="00EA386C"/>
    <w:rsid w:val="00EA3ABF"/>
    <w:rsid w:val="00EB16D6"/>
    <w:rsid w:val="00EB198B"/>
    <w:rsid w:val="00EB304A"/>
    <w:rsid w:val="00EB363C"/>
    <w:rsid w:val="00EB704B"/>
    <w:rsid w:val="00EC336D"/>
    <w:rsid w:val="00EC7B46"/>
    <w:rsid w:val="00ED148E"/>
    <w:rsid w:val="00ED1737"/>
    <w:rsid w:val="00ED3955"/>
    <w:rsid w:val="00ED401E"/>
    <w:rsid w:val="00EE0563"/>
    <w:rsid w:val="00EE0FF2"/>
    <w:rsid w:val="00EE1264"/>
    <w:rsid w:val="00EE5AAA"/>
    <w:rsid w:val="00EE60DD"/>
    <w:rsid w:val="00EE78BF"/>
    <w:rsid w:val="00EF08A4"/>
    <w:rsid w:val="00EF5534"/>
    <w:rsid w:val="00EF5D1C"/>
    <w:rsid w:val="00F00B0B"/>
    <w:rsid w:val="00F0155A"/>
    <w:rsid w:val="00F02CBD"/>
    <w:rsid w:val="00F067D5"/>
    <w:rsid w:val="00F070D7"/>
    <w:rsid w:val="00F07EBF"/>
    <w:rsid w:val="00F1225E"/>
    <w:rsid w:val="00F1281A"/>
    <w:rsid w:val="00F1412A"/>
    <w:rsid w:val="00F142EB"/>
    <w:rsid w:val="00F14DD8"/>
    <w:rsid w:val="00F20547"/>
    <w:rsid w:val="00F24364"/>
    <w:rsid w:val="00F25548"/>
    <w:rsid w:val="00F2676A"/>
    <w:rsid w:val="00F30729"/>
    <w:rsid w:val="00F309B5"/>
    <w:rsid w:val="00F316BF"/>
    <w:rsid w:val="00F31A25"/>
    <w:rsid w:val="00F335CC"/>
    <w:rsid w:val="00F3367E"/>
    <w:rsid w:val="00F35BCE"/>
    <w:rsid w:val="00F374F2"/>
    <w:rsid w:val="00F37E4B"/>
    <w:rsid w:val="00F4158C"/>
    <w:rsid w:val="00F43002"/>
    <w:rsid w:val="00F4444B"/>
    <w:rsid w:val="00F44D30"/>
    <w:rsid w:val="00F52FB5"/>
    <w:rsid w:val="00F567EF"/>
    <w:rsid w:val="00F57B86"/>
    <w:rsid w:val="00F70C4D"/>
    <w:rsid w:val="00F713C8"/>
    <w:rsid w:val="00F75A45"/>
    <w:rsid w:val="00F80327"/>
    <w:rsid w:val="00F80E8F"/>
    <w:rsid w:val="00F815BF"/>
    <w:rsid w:val="00F81817"/>
    <w:rsid w:val="00F83F07"/>
    <w:rsid w:val="00F8456F"/>
    <w:rsid w:val="00F84AFC"/>
    <w:rsid w:val="00F87C68"/>
    <w:rsid w:val="00F926E0"/>
    <w:rsid w:val="00F931C0"/>
    <w:rsid w:val="00F934C3"/>
    <w:rsid w:val="00F94B56"/>
    <w:rsid w:val="00F94BFD"/>
    <w:rsid w:val="00F97C9E"/>
    <w:rsid w:val="00FA17BD"/>
    <w:rsid w:val="00FA552D"/>
    <w:rsid w:val="00FA5606"/>
    <w:rsid w:val="00FA5AFC"/>
    <w:rsid w:val="00FB0FEF"/>
    <w:rsid w:val="00FB18A8"/>
    <w:rsid w:val="00FB2019"/>
    <w:rsid w:val="00FB2092"/>
    <w:rsid w:val="00FB34C0"/>
    <w:rsid w:val="00FB38C2"/>
    <w:rsid w:val="00FB4BA9"/>
    <w:rsid w:val="00FB64C1"/>
    <w:rsid w:val="00FC09B6"/>
    <w:rsid w:val="00FC1F9B"/>
    <w:rsid w:val="00FC2F88"/>
    <w:rsid w:val="00FC3F06"/>
    <w:rsid w:val="00FC5AAA"/>
    <w:rsid w:val="00FC7E46"/>
    <w:rsid w:val="00FD13F2"/>
    <w:rsid w:val="00FD18F9"/>
    <w:rsid w:val="00FD1B5F"/>
    <w:rsid w:val="00FD53A0"/>
    <w:rsid w:val="00FD56E4"/>
    <w:rsid w:val="00FE4A79"/>
    <w:rsid w:val="00FF269D"/>
    <w:rsid w:val="00FF3235"/>
    <w:rsid w:val="00FF3933"/>
    <w:rsid w:val="00FF3D7E"/>
    <w:rsid w:val="00FF6808"/>
    <w:rsid w:val="00FF7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E2B7"/>
  <w15:docId w15:val="{35846DAB-0E63-4502-A789-00028CFF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622AC"/>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jc w:val="both"/>
    </w:pPr>
    <w:rPr>
      <w:rFonts w:ascii="Times New Roman" w:eastAsia="Times New Roman" w:hAnsi="Times New Roman" w:cs="Times New Roman"/>
      <w:sz w:val="28"/>
      <w:szCs w:val="28"/>
    </w:rPr>
  </w:style>
  <w:style w:type="table" w:styleId="TableGrid">
    <w:name w:val="Table Grid"/>
    <w:basedOn w:val="TableNormal"/>
    <w:uiPriority w:val="59"/>
    <w:rsid w:val="0082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semiHidden/>
    <w:unhideWhenUsed/>
    <w:rsid w:val="00744B0E"/>
    <w:rPr>
      <w:vertAlign w:val="superscript"/>
    </w:rPr>
  </w:style>
  <w:style w:type="paragraph" w:styleId="EndnoteText">
    <w:name w:val="endnote text"/>
    <w:basedOn w:val="Normal"/>
    <w:link w:val="EndnoteTextChar"/>
    <w:uiPriority w:val="99"/>
    <w:semiHidden/>
    <w:unhideWhenUsed/>
    <w:rsid w:val="00744B0E"/>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pPr>
  </w:style>
  <w:style w:type="character" w:customStyle="1" w:styleId="FooterChar">
    <w:name w:val="Footer Char"/>
    <w:basedOn w:val="DefaultParagraphFont"/>
    <w:link w:val="Footer"/>
    <w:uiPriority w:val="99"/>
    <w:rsid w:val="00D24A33"/>
  </w:style>
  <w:style w:type="character" w:styleId="Strong">
    <w:name w:val="Strong"/>
    <w:basedOn w:val="DefaultParagraphFont"/>
    <w:uiPriority w:val="22"/>
    <w:qFormat/>
    <w:rsid w:val="00A64A20"/>
    <w:rPr>
      <w:b/>
      <w:bCs/>
    </w:rPr>
  </w:style>
  <w:style w:type="character" w:styleId="Hyperlink">
    <w:name w:val="Hyperlink"/>
    <w:basedOn w:val="DefaultParagraphFont"/>
    <w:uiPriority w:val="99"/>
    <w:unhideWhenUsed/>
    <w:rsid w:val="009E5E36"/>
    <w:rPr>
      <w:color w:val="0000FF" w:themeColor="hyperlink"/>
      <w:u w:val="single"/>
    </w:rPr>
  </w:style>
  <w:style w:type="paragraph" w:styleId="ListParagraph">
    <w:name w:val="List Paragraph"/>
    <w:basedOn w:val="Normal"/>
    <w:uiPriority w:val="34"/>
    <w:qFormat/>
    <w:rsid w:val="009E5E36"/>
    <w:pPr>
      <w:ind w:left="720"/>
      <w:contextualSpacing/>
    </w:pPr>
  </w:style>
  <w:style w:type="character" w:styleId="FollowedHyperlink">
    <w:name w:val="FollowedHyperlink"/>
    <w:basedOn w:val="DefaultParagraphFont"/>
    <w:uiPriority w:val="99"/>
    <w:semiHidden/>
    <w:unhideWhenUsed/>
    <w:rsid w:val="008C30C4"/>
    <w:rPr>
      <w:color w:val="800080" w:themeColor="followedHyperlink"/>
      <w:u w:val="single"/>
    </w:rPr>
  </w:style>
  <w:style w:type="paragraph" w:styleId="PlainText">
    <w:name w:val="Plain Text"/>
    <w:basedOn w:val="Normal"/>
    <w:link w:val="PlainTextChar"/>
    <w:semiHidden/>
    <w:rsid w:val="003C0181"/>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C0181"/>
    <w:rPr>
      <w:rFonts w:ascii="Courier New" w:eastAsia="Times New Roman" w:hAnsi="Courier New" w:cs="Times New Roman"/>
      <w:sz w:val="20"/>
      <w:szCs w:val="20"/>
      <w:lang w:val="en-GB"/>
    </w:rPr>
  </w:style>
  <w:style w:type="paragraph" w:styleId="NormalWeb">
    <w:name w:val="Normal (Web)"/>
    <w:basedOn w:val="Normal"/>
    <w:uiPriority w:val="99"/>
    <w:unhideWhenUsed/>
    <w:rsid w:val="00B1753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7535"/>
  </w:style>
  <w:style w:type="paragraph" w:customStyle="1" w:styleId="tv213">
    <w:name w:val="tv213"/>
    <w:basedOn w:val="Normal"/>
    <w:rsid w:val="00CD7DD9"/>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253ED"/>
    <w:rPr>
      <w:i/>
      <w:iCs/>
    </w:rPr>
  </w:style>
  <w:style w:type="character" w:customStyle="1" w:styleId="Heading3Char">
    <w:name w:val="Heading 3 Char"/>
    <w:basedOn w:val="DefaultParagraphFont"/>
    <w:link w:val="Heading3"/>
    <w:uiPriority w:val="9"/>
    <w:rsid w:val="009622AC"/>
    <w:rPr>
      <w:rFonts w:ascii="Times New Roman" w:eastAsia="Times New Roman" w:hAnsi="Times New Roman" w:cs="Times New Roman"/>
      <w:b/>
      <w:bCs/>
      <w:sz w:val="27"/>
      <w:szCs w:val="27"/>
      <w:lang w:eastAsia="lv-LV"/>
    </w:rPr>
  </w:style>
  <w:style w:type="paragraph" w:customStyle="1" w:styleId="Committee">
    <w:name w:val="Committee"/>
    <w:basedOn w:val="Normal"/>
    <w:rsid w:val="00A93753"/>
    <w:pPr>
      <w:widowControl w:val="0"/>
      <w:spacing w:before="240" w:after="1200"/>
      <w:jc w:val="center"/>
    </w:pPr>
    <w:rPr>
      <w:rFonts w:ascii="Times New Roman" w:eastAsia="Times New Roman" w:hAnsi="Times New Roman" w:cs="Times New Roman"/>
      <w:i/>
      <w:sz w:val="24"/>
      <w:szCs w:val="20"/>
      <w:lang w:eastAsia="en-GB"/>
    </w:rPr>
  </w:style>
  <w:style w:type="character" w:customStyle="1" w:styleId="UnresolvedMention1">
    <w:name w:val="Unresolved Mention1"/>
    <w:basedOn w:val="DefaultParagraphFont"/>
    <w:uiPriority w:val="99"/>
    <w:semiHidden/>
    <w:unhideWhenUsed/>
    <w:rsid w:val="00AB54ED"/>
    <w:rPr>
      <w:color w:val="605E5C"/>
      <w:shd w:val="clear" w:color="auto" w:fill="E1DFDD"/>
    </w:rPr>
  </w:style>
  <w:style w:type="paragraph" w:styleId="Revision">
    <w:name w:val="Revision"/>
    <w:hidden/>
    <w:uiPriority w:val="99"/>
    <w:semiHidden/>
    <w:rsid w:val="006543C1"/>
  </w:style>
  <w:style w:type="character" w:customStyle="1" w:styleId="UnresolvedMention2">
    <w:name w:val="Unresolved Mention2"/>
    <w:basedOn w:val="DefaultParagraphFont"/>
    <w:uiPriority w:val="99"/>
    <w:semiHidden/>
    <w:unhideWhenUsed/>
    <w:rsid w:val="002A4414"/>
    <w:rPr>
      <w:color w:val="605E5C"/>
      <w:shd w:val="clear" w:color="auto" w:fill="E1DFDD"/>
    </w:rPr>
  </w:style>
  <w:style w:type="character" w:styleId="UnresolvedMention">
    <w:name w:val="Unresolved Mention"/>
    <w:basedOn w:val="DefaultParagraphFont"/>
    <w:uiPriority w:val="99"/>
    <w:semiHidden/>
    <w:unhideWhenUsed/>
    <w:rsid w:val="00AA2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316">
      <w:bodyDiv w:val="1"/>
      <w:marLeft w:val="0"/>
      <w:marRight w:val="0"/>
      <w:marTop w:val="0"/>
      <w:marBottom w:val="0"/>
      <w:divBdr>
        <w:top w:val="none" w:sz="0" w:space="0" w:color="auto"/>
        <w:left w:val="none" w:sz="0" w:space="0" w:color="auto"/>
        <w:bottom w:val="none" w:sz="0" w:space="0" w:color="auto"/>
        <w:right w:val="none" w:sz="0" w:space="0" w:color="auto"/>
      </w:divBdr>
    </w:div>
    <w:div w:id="102725936">
      <w:bodyDiv w:val="1"/>
      <w:marLeft w:val="0"/>
      <w:marRight w:val="0"/>
      <w:marTop w:val="0"/>
      <w:marBottom w:val="0"/>
      <w:divBdr>
        <w:top w:val="none" w:sz="0" w:space="0" w:color="auto"/>
        <w:left w:val="none" w:sz="0" w:space="0" w:color="auto"/>
        <w:bottom w:val="none" w:sz="0" w:space="0" w:color="auto"/>
        <w:right w:val="none" w:sz="0" w:space="0" w:color="auto"/>
      </w:divBdr>
      <w:divsChild>
        <w:div w:id="715199196">
          <w:marLeft w:val="0"/>
          <w:marRight w:val="0"/>
          <w:marTop w:val="0"/>
          <w:marBottom w:val="0"/>
          <w:divBdr>
            <w:top w:val="none" w:sz="0" w:space="0" w:color="auto"/>
            <w:left w:val="none" w:sz="0" w:space="0" w:color="auto"/>
            <w:bottom w:val="none" w:sz="0" w:space="0" w:color="auto"/>
            <w:right w:val="none" w:sz="0" w:space="0" w:color="auto"/>
          </w:divBdr>
        </w:div>
      </w:divsChild>
    </w:div>
    <w:div w:id="2022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dokumenti/oficialas-statistikas-sistema/ofici%C4%81las-statistikas-programma" TargetMode="External"/><Relationship Id="rId13" Type="http://schemas.openxmlformats.org/officeDocument/2006/relationships/hyperlink" Target="mailto:Ance.Svarupa@csb.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b.gov.lv/lv/statistika/statistikas-temas/iedzivotaji/iedzivotaju-skaits/meto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b.gov.lv/sites/default/files/data/LV/DemStat_Metodologija_LV.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b.gov.lv/lv/respondentiem/datu-aizsardzi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b.gov.lv/lv/dokumenti/eiropas-statistikas-sistema/prakses-kodek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CF09-FAE2-4B0C-B2FE-2F8EE47D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80358</Words>
  <Characters>45805</Characters>
  <Application>Microsoft Office Word</Application>
  <DocSecurity>0</DocSecurity>
  <Lines>381</Lines>
  <Paragraphs>251</Paragraphs>
  <ScaleCrop>false</ScaleCrop>
  <HeadingPairs>
    <vt:vector size="2" baseType="variant">
      <vt:variant>
        <vt:lpstr>Title</vt:lpstr>
      </vt:variant>
      <vt:variant>
        <vt:i4>1</vt:i4>
      </vt:variant>
    </vt:vector>
  </HeadingPairs>
  <TitlesOfParts>
    <vt:vector size="1" baseType="lpstr">
      <vt:lpstr>EMAnot_121118_statistika; Ministru kabineta noteikumu projekta „Oficiālās statistikas programmas 2019.-2021. gadam noteikumi” sākotnējās ietekmes novērtējuma ziņojums (anotācija)</vt:lpstr>
    </vt:vector>
  </TitlesOfParts>
  <Company/>
  <LinksUpToDate>false</LinksUpToDate>
  <CharactersWithSpaces>125912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EMAnot_121118_statistika; Ministru kabineta noteikumu projekta „Oficiālās statistikas programmas 2019.-2021. gadam noteikumi” sākotnējās ietekmes novērtējuma ziņojums (anotācija)</dc:title>
  <dc:subject>Oficiālās statistikas programma 2018.-2020. gadam anotācija</dc:subject>
  <dc:creator>Ance.Svarupa@csb.gov.lv</dc:creator>
  <cp:lastModifiedBy>Laura Stelmaka-Leja</cp:lastModifiedBy>
  <cp:revision>3</cp:revision>
  <cp:lastPrinted>2016-11-09T07:38:00Z</cp:lastPrinted>
  <dcterms:created xsi:type="dcterms:W3CDTF">2018-11-13T13:02:00Z</dcterms:created>
  <dcterms:modified xsi:type="dcterms:W3CDTF">2018-11-13T13:02:00Z</dcterms:modified>
</cp:coreProperties>
</file>