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8B3D" w14:textId="77777777" w:rsidR="00107ED1" w:rsidRPr="00EE1DB4" w:rsidRDefault="00A4194A" w:rsidP="00107ED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0333BB2BBE2D457E9DCADDA4C1830BE4"/>
          </w:placeholder>
        </w:sdtPr>
        <w:sdtEndPr/>
        <w:sdtContent>
          <w:r w:rsidR="00107ED1" w:rsidRPr="00EE1DB4">
            <w:rPr>
              <w:rFonts w:ascii="Times New Roman" w:hAnsi="Times New Roman" w:cs="Times New Roman"/>
              <w:b/>
              <w:bCs/>
              <w:sz w:val="28"/>
              <w:szCs w:val="28"/>
            </w:rPr>
            <w:t>Ministru kabineta noteikumu projekta „Grozījumi speciālajos būvnoteikumos”</w:t>
          </w:r>
        </w:sdtContent>
      </w:sdt>
      <w:r w:rsidR="00107ED1" w:rsidRPr="00EE1DB4">
        <w:rPr>
          <w:rFonts w:ascii="Times New Roman" w:eastAsia="Times New Roman" w:hAnsi="Times New Roman" w:cs="Times New Roman"/>
          <w:b/>
          <w:bCs/>
          <w:sz w:val="28"/>
          <w:szCs w:val="28"/>
          <w:lang w:eastAsia="lv-LV"/>
        </w:rPr>
        <w:t xml:space="preserve"> sākotnējās ietekmes novērtējuma ziņojums (anotācija)</w:t>
      </w:r>
    </w:p>
    <w:p w14:paraId="214967DF" w14:textId="77777777" w:rsidR="00107ED1" w:rsidRPr="00EE1DB4" w:rsidRDefault="00107ED1" w:rsidP="00107ED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E1DB4" w:rsidRPr="00EE1DB4" w14:paraId="034023B7" w14:textId="77777777" w:rsidTr="000752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29F26"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Tiesību akta projekta anotācijas kopsavilkums</w:t>
            </w:r>
          </w:p>
        </w:tc>
      </w:tr>
      <w:tr w:rsidR="00EE1DB4" w:rsidRPr="00EE1DB4" w14:paraId="500F3FA4" w14:textId="77777777" w:rsidTr="000752D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EA6CBB7"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E21A13" w14:textId="77777777" w:rsidR="00775CBA" w:rsidRPr="00EE1DB4" w:rsidRDefault="00736D2D" w:rsidP="00775CB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Projekts</w:t>
            </w:r>
            <w:r w:rsidR="00107ED1" w:rsidRPr="00EE1DB4">
              <w:rPr>
                <w:rFonts w:ascii="Times New Roman" w:hAnsi="Times New Roman" w:cs="Times New Roman"/>
                <w:sz w:val="28"/>
                <w:szCs w:val="28"/>
              </w:rPr>
              <w:t xml:space="preserve"> izstrādāts, lai </w:t>
            </w:r>
            <w:r w:rsidR="00502A3E" w:rsidRPr="00502A3E">
              <w:rPr>
                <w:rFonts w:ascii="Times New Roman" w:hAnsi="Times New Roman" w:cs="Times New Roman"/>
                <w:sz w:val="28"/>
                <w:szCs w:val="28"/>
              </w:rPr>
              <w:t>izpildītu Nekustamā īpašuma valsts kadastra likuma 24. panta piektajā daļā</w:t>
            </w:r>
            <w:r w:rsidR="003C1790">
              <w:rPr>
                <w:rFonts w:ascii="Times New Roman" w:hAnsi="Times New Roman" w:cs="Times New Roman"/>
                <w:sz w:val="28"/>
                <w:szCs w:val="28"/>
              </w:rPr>
              <w:t xml:space="preserve"> </w:t>
            </w:r>
            <w:r w:rsidR="003C1790" w:rsidRPr="003C1790">
              <w:rPr>
                <w:rFonts w:ascii="Times New Roman" w:hAnsi="Times New Roman" w:cs="Times New Roman"/>
                <w:sz w:val="28"/>
                <w:szCs w:val="28"/>
              </w:rPr>
              <w:t>esošo deleģējumu</w:t>
            </w:r>
            <w:r w:rsidR="00775CBA">
              <w:rPr>
                <w:rFonts w:ascii="Times New Roman" w:hAnsi="Times New Roman" w:cs="Times New Roman"/>
                <w:sz w:val="28"/>
                <w:szCs w:val="28"/>
              </w:rPr>
              <w:t xml:space="preserve"> un </w:t>
            </w:r>
            <w:r w:rsidR="00775CBA">
              <w:rPr>
                <w:rFonts w:ascii="Times New Roman" w:hAnsi="Times New Roman" w:cs="Times New Roman"/>
                <w:iCs/>
                <w:sz w:val="28"/>
                <w:szCs w:val="28"/>
              </w:rPr>
              <w:t>samazinātu administratīvo slogu</w:t>
            </w:r>
            <w:r w:rsidR="00775CBA" w:rsidRPr="00775CBA">
              <w:rPr>
                <w:rFonts w:ascii="Times New Roman" w:hAnsi="Times New Roman" w:cs="Times New Roman"/>
                <w:iCs/>
                <w:sz w:val="28"/>
                <w:szCs w:val="28"/>
              </w:rPr>
              <w:t xml:space="preserve"> būvniecības ierosinātājiem</w:t>
            </w:r>
            <w:r w:rsidR="00F774FE">
              <w:rPr>
                <w:rFonts w:ascii="Times New Roman" w:hAnsi="Times New Roman" w:cs="Times New Roman"/>
                <w:sz w:val="28"/>
                <w:szCs w:val="28"/>
              </w:rPr>
              <w:t xml:space="preserve"> ierosinot būvju pieņemšanu ekspluatācijā</w:t>
            </w:r>
            <w:r w:rsidR="00775CBA">
              <w:rPr>
                <w:rFonts w:ascii="Times New Roman" w:hAnsi="Times New Roman" w:cs="Times New Roman"/>
                <w:iCs/>
                <w:sz w:val="28"/>
                <w:szCs w:val="28"/>
              </w:rPr>
              <w:t xml:space="preserve">, izmantojot </w:t>
            </w:r>
            <w:r w:rsidR="00775CBA" w:rsidRPr="00EE1DB4">
              <w:rPr>
                <w:rFonts w:ascii="Times New Roman" w:hAnsi="Times New Roman" w:cs="Times New Roman"/>
                <w:sz w:val="28"/>
                <w:szCs w:val="28"/>
              </w:rPr>
              <w:t>būvniecības infor</w:t>
            </w:r>
            <w:r w:rsidR="00775CBA">
              <w:rPr>
                <w:rFonts w:ascii="Times New Roman" w:hAnsi="Times New Roman" w:cs="Times New Roman"/>
                <w:sz w:val="28"/>
                <w:szCs w:val="28"/>
              </w:rPr>
              <w:t xml:space="preserve">mācijas sistēmas (turpmāk – BIS) </w:t>
            </w:r>
            <w:r w:rsidR="00F774FE">
              <w:rPr>
                <w:rFonts w:ascii="Times New Roman" w:hAnsi="Times New Roman" w:cs="Times New Roman"/>
                <w:sz w:val="28"/>
                <w:szCs w:val="28"/>
              </w:rPr>
              <w:t>funkcionalitāti.</w:t>
            </w:r>
          </w:p>
        </w:tc>
      </w:tr>
    </w:tbl>
    <w:p w14:paraId="7409506A" w14:textId="77777777" w:rsidR="00107ED1" w:rsidRPr="00EE1DB4" w:rsidRDefault="00107ED1" w:rsidP="00107ED1">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142"/>
        <w:gridCol w:w="6350"/>
      </w:tblGrid>
      <w:tr w:rsidR="00EE1DB4" w:rsidRPr="00EE1DB4" w14:paraId="6858B009"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5EEA8C"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I. Tiesību akta projekta izstrādes nepieciešamība</w:t>
            </w:r>
          </w:p>
        </w:tc>
      </w:tr>
      <w:tr w:rsidR="00EE1DB4" w:rsidRPr="00EE1DB4" w14:paraId="2AEB816F"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66256F"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42B6D6D6"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1453780694"/>
            <w:placeholder>
              <w:docPart w:val="63354F8080D546D79192D4256EA6831C"/>
            </w:placeholder>
            <w:text/>
          </w:sdtPr>
          <w:sdtEndPr/>
          <w:sdtContent>
            <w:tc>
              <w:tcPr>
                <w:tcW w:w="3491" w:type="pct"/>
                <w:tcBorders>
                  <w:top w:val="outset" w:sz="6" w:space="0" w:color="auto"/>
                  <w:left w:val="outset" w:sz="6" w:space="0" w:color="auto"/>
                  <w:bottom w:val="outset" w:sz="6" w:space="0" w:color="auto"/>
                  <w:right w:val="outset" w:sz="6" w:space="0" w:color="auto"/>
                </w:tcBorders>
                <w:hideMark/>
              </w:tcPr>
              <w:p w14:paraId="7B5C9C77" w14:textId="77777777" w:rsidR="00107ED1" w:rsidRPr="00EE1DB4" w:rsidRDefault="004E3BB4" w:rsidP="000752DC">
                <w:pPr>
                  <w:spacing w:after="0" w:line="240" w:lineRule="auto"/>
                  <w:contextualSpacing/>
                  <w:jc w:val="both"/>
                  <w:rPr>
                    <w:rFonts w:ascii="Times New Roman" w:eastAsia="Times New Roman" w:hAnsi="Times New Roman" w:cs="Times New Roman"/>
                    <w:sz w:val="28"/>
                    <w:szCs w:val="28"/>
                    <w:lang w:eastAsia="lv-LV"/>
                  </w:rPr>
                </w:pPr>
                <w:r w:rsidRPr="00F60BBA">
                  <w:rPr>
                    <w:rFonts w:ascii="Times New Roman" w:hAnsi="Times New Roman" w:cs="Times New Roman"/>
                    <w:sz w:val="28"/>
                    <w:szCs w:val="28"/>
                  </w:rPr>
                  <w:t>Nekustamā īpašuma valsts kadastra likuma 24. panta piektā daļa, Ministru kabineta 2018.</w:t>
                </w:r>
                <w:r>
                  <w:rPr>
                    <w:rFonts w:ascii="Times New Roman" w:hAnsi="Times New Roman" w:cs="Times New Roman"/>
                    <w:sz w:val="28"/>
                    <w:szCs w:val="28"/>
                  </w:rPr>
                  <w:t> </w:t>
                </w:r>
                <w:r w:rsidRPr="00F60BBA">
                  <w:rPr>
                    <w:rFonts w:ascii="Times New Roman" w:hAnsi="Times New Roman" w:cs="Times New Roman"/>
                    <w:sz w:val="28"/>
                    <w:szCs w:val="28"/>
                  </w:rPr>
                  <w:t>gada 28.</w:t>
                </w:r>
                <w:r>
                  <w:rPr>
                    <w:rFonts w:ascii="Times New Roman" w:hAnsi="Times New Roman" w:cs="Times New Roman"/>
                    <w:sz w:val="28"/>
                    <w:szCs w:val="28"/>
                  </w:rPr>
                  <w:t> </w:t>
                </w:r>
                <w:r w:rsidRPr="00F60BBA">
                  <w:rPr>
                    <w:rFonts w:ascii="Times New Roman" w:hAnsi="Times New Roman" w:cs="Times New Roman"/>
                    <w:sz w:val="28"/>
                    <w:szCs w:val="28"/>
                  </w:rPr>
                  <w:t>augusta sēdes protokola Nr.40 25.§ 4.punkts un Valsts kontroles 2018.</w:t>
                </w:r>
                <w:r>
                  <w:rPr>
                    <w:rFonts w:ascii="Times New Roman" w:hAnsi="Times New Roman" w:cs="Times New Roman"/>
                    <w:sz w:val="28"/>
                    <w:szCs w:val="28"/>
                  </w:rPr>
                  <w:t> </w:t>
                </w:r>
                <w:r w:rsidRPr="00F60BBA">
                  <w:rPr>
                    <w:rFonts w:ascii="Times New Roman" w:hAnsi="Times New Roman" w:cs="Times New Roman"/>
                    <w:sz w:val="28"/>
                    <w:szCs w:val="28"/>
                  </w:rPr>
                  <w:t>gada 16.</w:t>
                </w:r>
                <w:r>
                  <w:rPr>
                    <w:rFonts w:ascii="Times New Roman" w:hAnsi="Times New Roman" w:cs="Times New Roman"/>
                    <w:sz w:val="28"/>
                    <w:szCs w:val="28"/>
                  </w:rPr>
                  <w:t> </w:t>
                </w:r>
                <w:r w:rsidRPr="00F60BBA">
                  <w:rPr>
                    <w:rFonts w:ascii="Times New Roman" w:hAnsi="Times New Roman" w:cs="Times New Roman"/>
                    <w:sz w:val="28"/>
                    <w:szCs w:val="28"/>
                  </w:rPr>
                  <w:t xml:space="preserve">novembra revīzijas </w:t>
                </w:r>
                <w:r>
                  <w:rPr>
                    <w:rFonts w:ascii="Times New Roman" w:hAnsi="Times New Roman" w:cs="Times New Roman"/>
                    <w:sz w:val="28"/>
                    <w:szCs w:val="28"/>
                  </w:rPr>
                  <w:t>Nr. </w:t>
                </w:r>
                <w:r w:rsidRPr="00F60BBA">
                  <w:rPr>
                    <w:rFonts w:ascii="Times New Roman" w:hAnsi="Times New Roman" w:cs="Times New Roman"/>
                    <w:sz w:val="28"/>
                    <w:szCs w:val="28"/>
                  </w:rPr>
                  <w:t>2.4.1-23/2017 zi</w:t>
                </w:r>
                <w:r>
                  <w:rPr>
                    <w:rFonts w:ascii="Times New Roman" w:hAnsi="Times New Roman" w:cs="Times New Roman"/>
                    <w:sz w:val="28"/>
                    <w:szCs w:val="28"/>
                  </w:rPr>
                  <w:t xml:space="preserve">ņojuma </w:t>
                </w:r>
                <w:r w:rsidRPr="00A75E99">
                  <w:rPr>
                    <w:rFonts w:ascii="Times New Roman" w:hAnsi="Times New Roman" w:cs="Times New Roman"/>
                    <w:sz w:val="28"/>
                    <w:szCs w:val="28"/>
                  </w:rPr>
                  <w:t>1.3.nodaļa</w:t>
                </w:r>
                <w:r>
                  <w:rPr>
                    <w:rFonts w:ascii="Times New Roman" w:hAnsi="Times New Roman" w:cs="Times New Roman"/>
                    <w:sz w:val="28"/>
                    <w:szCs w:val="28"/>
                  </w:rPr>
                  <w:t>s</w:t>
                </w:r>
                <w:r w:rsidRPr="00F60BBA">
                  <w:rPr>
                    <w:rFonts w:ascii="Times New Roman" w:hAnsi="Times New Roman" w:cs="Times New Roman"/>
                    <w:sz w:val="28"/>
                    <w:szCs w:val="28"/>
                  </w:rPr>
                  <w:t xml:space="preserve"> ieteikums</w:t>
                </w:r>
                <w:r>
                  <w:rPr>
                    <w:rFonts w:ascii="Times New Roman" w:hAnsi="Times New Roman" w:cs="Times New Roman"/>
                    <w:sz w:val="28"/>
                    <w:szCs w:val="28"/>
                  </w:rPr>
                  <w:t>.</w:t>
                </w:r>
              </w:p>
            </w:tc>
          </w:sdtContent>
        </w:sdt>
      </w:tr>
      <w:tr w:rsidR="00EE1DB4" w:rsidRPr="00EE1DB4" w14:paraId="2F68B6D4"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D15113"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1FFFE6" w14:textId="77777777" w:rsidR="00DB707D" w:rsidRPr="00DB707D" w:rsidRDefault="00107ED1" w:rsidP="00C91EC5">
            <w:pPr>
              <w:spacing w:after="0" w:line="240" w:lineRule="auto"/>
              <w:contextualSpacing/>
              <w:rPr>
                <w:rFonts w:ascii="Times New Roman" w:eastAsia="Times New Roman" w:hAnsi="Times New Roman" w:cs="Times New Roman"/>
                <w:sz w:val="28"/>
                <w:szCs w:val="28"/>
                <w:lang w:eastAsia="lv-LV"/>
              </w:rPr>
            </w:pPr>
            <w:r w:rsidRPr="00EE1DB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7AA8E4A8" w14:textId="77777777" w:rsidR="00494925" w:rsidRDefault="00494925" w:rsidP="00DB707D">
            <w:pPr>
              <w:ind w:firstLine="720"/>
              <w:rPr>
                <w:rFonts w:ascii="Times New Roman" w:eastAsia="Times New Roman" w:hAnsi="Times New Roman" w:cs="Times New Roman"/>
                <w:sz w:val="28"/>
                <w:szCs w:val="28"/>
                <w:lang w:eastAsia="lv-LV"/>
              </w:rPr>
            </w:pPr>
          </w:p>
          <w:p w14:paraId="3C58F386" w14:textId="77777777" w:rsidR="00107ED1" w:rsidRPr="00494925" w:rsidRDefault="00107ED1" w:rsidP="00645405">
            <w:pPr>
              <w:jc w:val="center"/>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14:paraId="3B832423" w14:textId="77777777" w:rsidR="00C71A55" w:rsidRPr="00F774FE" w:rsidRDefault="00C71A55" w:rsidP="00C71A55">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w:t>
            </w:r>
            <w:r w:rsidRPr="00F774FE">
              <w:rPr>
                <w:rFonts w:ascii="Times New Roman" w:eastAsia="Times New Roman" w:hAnsi="Times New Roman" w:cs="Times New Roman"/>
                <w:iCs/>
                <w:sz w:val="28"/>
                <w:szCs w:val="28"/>
                <w:lang w:eastAsia="lv-LV"/>
              </w:rPr>
              <w:t>zstrādāti grozījumi šādos speciālajos būvnoteikumos:</w:t>
            </w:r>
          </w:p>
          <w:p w14:paraId="310E1EFE"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19.</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augusta noteikumi Nr.501 “Elektronisko sakaru tīklu ierīkošanas, būvniecības un uzraudzības kārtība”;</w:t>
            </w:r>
          </w:p>
          <w:p w14:paraId="05C7CCAB"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2.</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septembra noteikumi Nr.529 “Ēku būvnoteikumi”;</w:t>
            </w:r>
          </w:p>
          <w:p w14:paraId="5D038028"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2.</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septembra noteikumi Nr.530 “Dzelzceļa būvnoteikumi”;</w:t>
            </w:r>
          </w:p>
          <w:p w14:paraId="6A5855AC"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16.</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septembra noteikumi Nr.550 “Hidrotehnisko un meliorācijas būvju būvnoteikumi”;</w:t>
            </w:r>
          </w:p>
          <w:p w14:paraId="59DB8AD7"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30.</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septembra noteikumi Nr.573 “Elektroenerģijas ražošanas, pārvades un sadales būvju būvnoteikumi”;</w:t>
            </w:r>
          </w:p>
          <w:p w14:paraId="566A2E66"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oktobra noteikumi Nr.631 “Latvijas Republikas iekšējo jūras ūdeņu, teritoriālās jūras un ekskluzīvās ekonomiskās zonas būvju  būvnoteikumi”;</w:t>
            </w:r>
          </w:p>
          <w:p w14:paraId="4282E628"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14.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 xml:space="preserve">oktobra noteikumi Nr.633 “Autoceļu un ielu būvnoteikumi”; </w:t>
            </w:r>
          </w:p>
          <w:p w14:paraId="32C463F9"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lastRenderedPageBreak/>
              <w:t>Ministru kabineta 2015.</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24.</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novembra noteikumi Nr.661 “Ar radiācijas drošību saistīto būvju būvnoteikumi”;</w:t>
            </w:r>
          </w:p>
          <w:p w14:paraId="333C2053" w14:textId="77777777" w:rsidR="00C71A55" w:rsidRPr="00F774FE" w:rsidRDefault="00C71A55" w:rsidP="00C71A55">
            <w:pPr>
              <w:numPr>
                <w:ilvl w:val="0"/>
                <w:numId w:val="1"/>
              </w:num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Ministru kabineta 2017.</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gada 9.</w:t>
            </w:r>
            <w:r w:rsidR="00736D2D">
              <w:rPr>
                <w:rFonts w:ascii="Times New Roman" w:eastAsia="Times New Roman" w:hAnsi="Times New Roman" w:cs="Times New Roman"/>
                <w:iCs/>
                <w:sz w:val="28"/>
                <w:szCs w:val="28"/>
                <w:lang w:eastAsia="lv-LV"/>
              </w:rPr>
              <w:t> </w:t>
            </w:r>
            <w:r w:rsidRPr="00F774FE">
              <w:rPr>
                <w:rFonts w:ascii="Times New Roman" w:eastAsia="Times New Roman" w:hAnsi="Times New Roman" w:cs="Times New Roman"/>
                <w:iCs/>
                <w:sz w:val="28"/>
                <w:szCs w:val="28"/>
                <w:lang w:eastAsia="lv-LV"/>
              </w:rPr>
              <w:t>maija noteikumi Nr.253 “Atsevišķu inženierbūvju būvnoteikumi”.</w:t>
            </w:r>
          </w:p>
          <w:p w14:paraId="24B0D3F7" w14:textId="77777777" w:rsidR="00F55738" w:rsidRDefault="00F55738" w:rsidP="003C1790">
            <w:pPr>
              <w:spacing w:after="0" w:line="240" w:lineRule="auto"/>
              <w:contextualSpacing/>
              <w:jc w:val="both"/>
              <w:rPr>
                <w:rFonts w:ascii="Times New Roman" w:eastAsia="Times New Roman" w:hAnsi="Times New Roman" w:cs="Times New Roman"/>
                <w:iCs/>
                <w:sz w:val="28"/>
                <w:szCs w:val="28"/>
                <w:lang w:eastAsia="lv-LV"/>
              </w:rPr>
            </w:pPr>
          </w:p>
          <w:p w14:paraId="2EC06CF8" w14:textId="77777777" w:rsidR="003C1790" w:rsidRPr="003C1790" w:rsidRDefault="00F55738" w:rsidP="003C1790">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w:t>
            </w:r>
            <w:r w:rsidR="003C1790" w:rsidRPr="003C1790">
              <w:rPr>
                <w:rFonts w:ascii="Times New Roman" w:eastAsia="Times New Roman" w:hAnsi="Times New Roman" w:cs="Times New Roman"/>
                <w:iCs/>
                <w:sz w:val="28"/>
                <w:szCs w:val="28"/>
                <w:lang w:eastAsia="lv-LV"/>
              </w:rPr>
              <w:t>2015. gada 1. janvārī stājās spēkā likums</w:t>
            </w:r>
            <w:r w:rsidR="00835673">
              <w:rPr>
                <w:rFonts w:ascii="Times New Roman" w:eastAsia="Times New Roman" w:hAnsi="Times New Roman" w:cs="Times New Roman"/>
                <w:iCs/>
                <w:sz w:val="28"/>
                <w:szCs w:val="28"/>
                <w:lang w:eastAsia="lv-LV"/>
              </w:rPr>
              <w:t xml:space="preserve"> “</w:t>
            </w:r>
            <w:r w:rsidR="003C1790" w:rsidRPr="003C1790">
              <w:rPr>
                <w:rFonts w:ascii="Times New Roman" w:eastAsia="Times New Roman" w:hAnsi="Times New Roman" w:cs="Times New Roman"/>
                <w:iCs/>
                <w:sz w:val="28"/>
                <w:szCs w:val="28"/>
                <w:lang w:eastAsia="lv-LV"/>
              </w:rPr>
              <w:t>Grozījumi Nekustamā īpašuma valsts kadastra likumā</w:t>
            </w:r>
            <w:r w:rsidR="00835673">
              <w:rPr>
                <w:rFonts w:ascii="Times New Roman" w:eastAsia="Times New Roman" w:hAnsi="Times New Roman" w:cs="Times New Roman"/>
                <w:iCs/>
                <w:sz w:val="28"/>
                <w:szCs w:val="28"/>
                <w:lang w:eastAsia="lv-LV"/>
              </w:rPr>
              <w:t>”</w:t>
            </w:r>
            <w:r w:rsidR="003C1790" w:rsidRPr="003C1790">
              <w:rPr>
                <w:rFonts w:ascii="Times New Roman" w:eastAsia="Times New Roman" w:hAnsi="Times New Roman" w:cs="Times New Roman"/>
                <w:iCs/>
                <w:sz w:val="28"/>
                <w:szCs w:val="28"/>
                <w:lang w:eastAsia="lv-LV"/>
              </w:rPr>
              <w:t>, ar kuru Kadastra likuma 24. pants papildināts ar piekto daļu, kas paredz Ministru kabinetam noteikt, kādos gadījumos būvniecības procesa ietvaros iesniegtais personas iesniegums vienlaikus ir uzskatāms arī par iesniegumu ierosināt kadastra objekta noteikšanu, nekustamā īpašuma veidošanu vai tā sastāva grozīšanu.</w:t>
            </w:r>
          </w:p>
          <w:p w14:paraId="27212F73" w14:textId="77777777" w:rsidR="00C61CDA" w:rsidRPr="00446B20" w:rsidRDefault="00C61CDA" w:rsidP="00C61CDA">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Ar </w:t>
            </w:r>
            <w:r w:rsidRPr="00C61CDA">
              <w:rPr>
                <w:rFonts w:ascii="Times New Roman" w:eastAsia="Times New Roman" w:hAnsi="Times New Roman" w:cs="Times New Roman"/>
                <w:iCs/>
                <w:sz w:val="28"/>
                <w:szCs w:val="28"/>
                <w:lang w:eastAsia="lv-LV"/>
              </w:rPr>
              <w:t xml:space="preserve">Ministru kabineta </w:t>
            </w:r>
            <w:r>
              <w:rPr>
                <w:rFonts w:ascii="Times New Roman" w:eastAsia="Times New Roman" w:hAnsi="Times New Roman" w:cs="Times New Roman"/>
                <w:iCs/>
                <w:sz w:val="28"/>
                <w:szCs w:val="28"/>
                <w:lang w:eastAsia="lv-LV"/>
              </w:rPr>
              <w:t>2018.</w:t>
            </w:r>
            <w:r w:rsidR="00736D2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gada 28.</w:t>
            </w:r>
            <w:r w:rsidR="00736D2D">
              <w:rPr>
                <w:rFonts w:ascii="Times New Roman" w:eastAsia="Times New Roman" w:hAnsi="Times New Roman" w:cs="Times New Roman"/>
                <w:iCs/>
                <w:sz w:val="28"/>
                <w:szCs w:val="28"/>
                <w:lang w:eastAsia="lv-LV"/>
              </w:rPr>
              <w:t> </w:t>
            </w:r>
            <w:r w:rsidRPr="00C61CDA">
              <w:rPr>
                <w:rFonts w:ascii="Times New Roman" w:eastAsia="Times New Roman" w:hAnsi="Times New Roman" w:cs="Times New Roman"/>
                <w:iCs/>
                <w:sz w:val="28"/>
                <w:szCs w:val="28"/>
                <w:lang w:eastAsia="lv-LV"/>
              </w:rPr>
              <w:t>august</w:t>
            </w:r>
            <w:r>
              <w:rPr>
                <w:rFonts w:ascii="Times New Roman" w:eastAsia="Times New Roman" w:hAnsi="Times New Roman" w:cs="Times New Roman"/>
                <w:iCs/>
                <w:sz w:val="28"/>
                <w:szCs w:val="28"/>
                <w:lang w:eastAsia="lv-LV"/>
              </w:rPr>
              <w:t>a</w:t>
            </w:r>
            <w:r w:rsidRPr="00C61CDA">
              <w:rPr>
                <w:rFonts w:ascii="Times New Roman" w:eastAsia="Times New Roman" w:hAnsi="Times New Roman" w:cs="Times New Roman"/>
                <w:iCs/>
                <w:sz w:val="28"/>
                <w:szCs w:val="28"/>
                <w:lang w:eastAsia="lv-LV"/>
              </w:rPr>
              <w:t xml:space="preserve"> noteikumi</w:t>
            </w:r>
            <w:r>
              <w:rPr>
                <w:rFonts w:ascii="Times New Roman" w:eastAsia="Times New Roman" w:hAnsi="Times New Roman" w:cs="Times New Roman"/>
                <w:iCs/>
                <w:sz w:val="28"/>
                <w:szCs w:val="28"/>
                <w:lang w:eastAsia="lv-LV"/>
              </w:rPr>
              <w:t>em Nr.</w:t>
            </w:r>
            <w:r w:rsidRPr="00C61CDA">
              <w:rPr>
                <w:rFonts w:ascii="Times New Roman" w:eastAsia="Times New Roman" w:hAnsi="Times New Roman" w:cs="Times New Roman"/>
                <w:iCs/>
                <w:sz w:val="28"/>
                <w:szCs w:val="28"/>
                <w:lang w:eastAsia="lv-LV"/>
              </w:rPr>
              <w:t>554</w:t>
            </w:r>
            <w:r>
              <w:rPr>
                <w:rFonts w:ascii="Times New Roman" w:eastAsia="Times New Roman" w:hAnsi="Times New Roman" w:cs="Times New Roman"/>
                <w:iCs/>
                <w:sz w:val="28"/>
                <w:szCs w:val="28"/>
                <w:lang w:eastAsia="lv-LV"/>
              </w:rPr>
              <w:t xml:space="preserve"> “</w:t>
            </w:r>
            <w:r w:rsidRPr="00446B20">
              <w:rPr>
                <w:rFonts w:ascii="Times New Roman" w:eastAsia="Times New Roman" w:hAnsi="Times New Roman" w:cs="Times New Roman"/>
                <w:iCs/>
                <w:sz w:val="28"/>
                <w:szCs w:val="28"/>
                <w:lang w:eastAsia="lv-LV"/>
              </w:rPr>
              <w:t>Gr</w:t>
            </w:r>
            <w:r w:rsidR="00297CDA">
              <w:rPr>
                <w:rFonts w:ascii="Times New Roman" w:eastAsia="Times New Roman" w:hAnsi="Times New Roman" w:cs="Times New Roman"/>
                <w:iCs/>
                <w:sz w:val="28"/>
                <w:szCs w:val="28"/>
                <w:lang w:eastAsia="lv-LV"/>
              </w:rPr>
              <w:t>ozījumi Ministru kabineta 2012.</w:t>
            </w:r>
            <w:r w:rsidR="00736D2D">
              <w:rPr>
                <w:rFonts w:ascii="Times New Roman" w:eastAsia="Times New Roman" w:hAnsi="Times New Roman" w:cs="Times New Roman"/>
                <w:iCs/>
                <w:sz w:val="28"/>
                <w:szCs w:val="28"/>
                <w:lang w:eastAsia="lv-LV"/>
              </w:rPr>
              <w:t> </w:t>
            </w:r>
            <w:r w:rsidRPr="00446B20">
              <w:rPr>
                <w:rFonts w:ascii="Times New Roman" w:eastAsia="Times New Roman" w:hAnsi="Times New Roman" w:cs="Times New Roman"/>
                <w:iCs/>
                <w:sz w:val="28"/>
                <w:szCs w:val="28"/>
                <w:lang w:eastAsia="lv-LV"/>
              </w:rPr>
              <w:t>gada</w:t>
            </w:r>
            <w:r w:rsidR="00297CDA">
              <w:rPr>
                <w:rFonts w:ascii="Times New Roman" w:eastAsia="Times New Roman" w:hAnsi="Times New Roman" w:cs="Times New Roman"/>
                <w:iCs/>
                <w:sz w:val="28"/>
                <w:szCs w:val="28"/>
                <w:lang w:eastAsia="lv-LV"/>
              </w:rPr>
              <w:t xml:space="preserve"> 10.</w:t>
            </w:r>
            <w:r w:rsidR="00736D2D">
              <w:rPr>
                <w:rFonts w:ascii="Times New Roman" w:eastAsia="Times New Roman" w:hAnsi="Times New Roman" w:cs="Times New Roman"/>
                <w:iCs/>
                <w:sz w:val="28"/>
                <w:szCs w:val="28"/>
                <w:lang w:eastAsia="lv-LV"/>
              </w:rPr>
              <w:t> </w:t>
            </w:r>
            <w:r w:rsidR="00297CDA">
              <w:rPr>
                <w:rFonts w:ascii="Times New Roman" w:eastAsia="Times New Roman" w:hAnsi="Times New Roman" w:cs="Times New Roman"/>
                <w:iCs/>
                <w:sz w:val="28"/>
                <w:szCs w:val="28"/>
                <w:lang w:eastAsia="lv-LV"/>
              </w:rPr>
              <w:t>aprīļa noteikumos Nr.</w:t>
            </w:r>
            <w:r>
              <w:rPr>
                <w:rFonts w:ascii="Times New Roman" w:eastAsia="Times New Roman" w:hAnsi="Times New Roman" w:cs="Times New Roman"/>
                <w:iCs/>
                <w:sz w:val="28"/>
                <w:szCs w:val="28"/>
                <w:lang w:eastAsia="lv-LV"/>
              </w:rPr>
              <w:t>263 “</w:t>
            </w:r>
            <w:r w:rsidRPr="00446B20">
              <w:rPr>
                <w:rFonts w:ascii="Times New Roman" w:eastAsia="Times New Roman" w:hAnsi="Times New Roman" w:cs="Times New Roman"/>
                <w:iCs/>
                <w:sz w:val="28"/>
                <w:szCs w:val="28"/>
                <w:lang w:eastAsia="lv-LV"/>
              </w:rPr>
              <w:t>Kadastra objekta reģistrācijas un kadastr</w:t>
            </w:r>
            <w:r>
              <w:rPr>
                <w:rFonts w:ascii="Times New Roman" w:eastAsia="Times New Roman" w:hAnsi="Times New Roman" w:cs="Times New Roman"/>
                <w:iCs/>
                <w:sz w:val="28"/>
                <w:szCs w:val="28"/>
                <w:lang w:eastAsia="lv-LV"/>
              </w:rPr>
              <w:t xml:space="preserve">a datu aktualizācijas noteikumi”” precizēts </w:t>
            </w:r>
            <w:r w:rsidRPr="00446B20">
              <w:rPr>
                <w:rFonts w:ascii="Times New Roman" w:eastAsia="Times New Roman" w:hAnsi="Times New Roman" w:cs="Times New Roman"/>
                <w:iCs/>
                <w:sz w:val="28"/>
                <w:szCs w:val="28"/>
                <w:lang w:eastAsia="lv-LV"/>
              </w:rPr>
              <w:t>85.</w:t>
            </w:r>
            <w:r w:rsidR="004F6498">
              <w:rPr>
                <w:rFonts w:ascii="Times New Roman" w:eastAsia="Times New Roman" w:hAnsi="Times New Roman" w:cs="Times New Roman"/>
                <w:iCs/>
                <w:sz w:val="28"/>
                <w:szCs w:val="28"/>
                <w:lang w:eastAsia="lv-LV"/>
              </w:rPr>
              <w:t>punkts,</w:t>
            </w:r>
            <w:r w:rsidR="006513DA">
              <w:rPr>
                <w:rFonts w:ascii="Times New Roman" w:eastAsia="Times New Roman" w:hAnsi="Times New Roman" w:cs="Times New Roman"/>
                <w:iCs/>
                <w:sz w:val="28"/>
                <w:szCs w:val="28"/>
                <w:lang w:eastAsia="lv-LV"/>
              </w:rPr>
              <w:t xml:space="preserve"> nosakot,</w:t>
            </w:r>
            <w:r w:rsidR="004F6498">
              <w:rPr>
                <w:rFonts w:ascii="Times New Roman" w:eastAsia="Times New Roman" w:hAnsi="Times New Roman" w:cs="Times New Roman"/>
                <w:iCs/>
                <w:sz w:val="28"/>
                <w:szCs w:val="28"/>
                <w:lang w:eastAsia="lv-LV"/>
              </w:rPr>
              <w:t xml:space="preserve"> ka k</w:t>
            </w:r>
            <w:r w:rsidR="004F6498" w:rsidRPr="004F6498">
              <w:rPr>
                <w:rFonts w:ascii="Times New Roman" w:eastAsia="Times New Roman" w:hAnsi="Times New Roman" w:cs="Times New Roman"/>
                <w:iCs/>
                <w:sz w:val="28"/>
                <w:szCs w:val="28"/>
                <w:lang w:eastAsia="lv-LV"/>
              </w:rPr>
              <w:t>adastra datus par būv</w:t>
            </w:r>
            <w:r w:rsidR="004F6498">
              <w:rPr>
                <w:rFonts w:ascii="Times New Roman" w:eastAsia="Times New Roman" w:hAnsi="Times New Roman" w:cs="Times New Roman"/>
                <w:iCs/>
                <w:sz w:val="28"/>
                <w:szCs w:val="28"/>
                <w:lang w:eastAsia="lv-LV"/>
              </w:rPr>
              <w:t>i vai telpu grupu aktualizē, ja</w:t>
            </w:r>
            <w:r>
              <w:rPr>
                <w:rFonts w:ascii="Times New Roman" w:eastAsia="Times New Roman" w:hAnsi="Times New Roman" w:cs="Times New Roman"/>
                <w:iCs/>
                <w:sz w:val="28"/>
                <w:szCs w:val="28"/>
                <w:lang w:eastAsia="lv-LV"/>
              </w:rPr>
              <w:t xml:space="preserve"> </w:t>
            </w:r>
            <w:r w:rsidRPr="00446B20">
              <w:rPr>
                <w:rFonts w:ascii="Times New Roman" w:eastAsia="Times New Roman" w:hAnsi="Times New Roman" w:cs="Times New Roman"/>
                <w:iCs/>
                <w:sz w:val="28"/>
                <w:szCs w:val="28"/>
                <w:lang w:eastAsia="lv-LV"/>
              </w:rPr>
              <w:t>no būvniecības informācijas sistēmas saņemtas ziņas par ierosinātāja būvniecības procesa ietvaros iesniegtu iesniegumu (kas vienlaikus uzskatāms par iesniegumu ierosināt būves datu reģistrāciju vai aktualizāciju) un būvniecības dokumentācija:</w:t>
            </w:r>
          </w:p>
          <w:p w14:paraId="3F2621F3" w14:textId="77777777" w:rsidR="00C61CDA" w:rsidRPr="00446B20" w:rsidRDefault="00C61CDA" w:rsidP="00C61CDA">
            <w:pPr>
              <w:spacing w:after="0" w:line="240" w:lineRule="auto"/>
              <w:contextualSpacing/>
              <w:jc w:val="both"/>
              <w:rPr>
                <w:rFonts w:ascii="Times New Roman" w:eastAsia="Times New Roman" w:hAnsi="Times New Roman" w:cs="Times New Roman"/>
                <w:iCs/>
                <w:sz w:val="28"/>
                <w:szCs w:val="28"/>
                <w:lang w:eastAsia="lv-LV"/>
              </w:rPr>
            </w:pPr>
            <w:r w:rsidRPr="00446B20">
              <w:rPr>
                <w:rFonts w:ascii="Times New Roman" w:eastAsia="Times New Roman" w:hAnsi="Times New Roman" w:cs="Times New Roman"/>
                <w:iCs/>
                <w:sz w:val="28"/>
                <w:szCs w:val="28"/>
                <w:lang w:eastAsia="lv-LV"/>
              </w:rPr>
              <w:t>1. kas apstiprina būves vai telpu grupas pieņemšanu ekspluatācijā vai būvniecības procesa pabeigšanu;</w:t>
            </w:r>
          </w:p>
          <w:p w14:paraId="34F13295" w14:textId="77777777" w:rsidR="00C61CDA" w:rsidRDefault="00C61CDA" w:rsidP="00C61CDA">
            <w:pPr>
              <w:spacing w:after="0" w:line="240" w:lineRule="auto"/>
              <w:contextualSpacing/>
              <w:jc w:val="both"/>
              <w:rPr>
                <w:rFonts w:ascii="Times New Roman" w:eastAsia="Times New Roman" w:hAnsi="Times New Roman" w:cs="Times New Roman"/>
                <w:iCs/>
                <w:sz w:val="28"/>
                <w:szCs w:val="28"/>
                <w:lang w:eastAsia="lv-LV"/>
              </w:rPr>
            </w:pPr>
            <w:r w:rsidRPr="00446B20">
              <w:rPr>
                <w:rFonts w:ascii="Times New Roman" w:eastAsia="Times New Roman" w:hAnsi="Times New Roman" w:cs="Times New Roman"/>
                <w:iCs/>
                <w:sz w:val="28"/>
                <w:szCs w:val="28"/>
                <w:lang w:eastAsia="lv-LV"/>
              </w:rPr>
              <w:t>2. par telpu grupas lietošanas veida vai būves galvenā lietošanas veida maiņu bez pārbūves.</w:t>
            </w:r>
            <w:r w:rsidR="004F6498">
              <w:rPr>
                <w:rFonts w:ascii="Times New Roman" w:eastAsia="Times New Roman" w:hAnsi="Times New Roman" w:cs="Times New Roman"/>
                <w:iCs/>
                <w:sz w:val="28"/>
                <w:szCs w:val="28"/>
                <w:lang w:eastAsia="lv-LV"/>
              </w:rPr>
              <w:t xml:space="preserve"> Noteikts arī pārejas regulējums, ka šī kārtība </w:t>
            </w:r>
            <w:r w:rsidRPr="00446B20">
              <w:rPr>
                <w:rFonts w:ascii="Times New Roman" w:eastAsia="Times New Roman" w:hAnsi="Times New Roman" w:cs="Times New Roman"/>
                <w:iCs/>
                <w:sz w:val="28"/>
                <w:szCs w:val="28"/>
                <w:lang w:eastAsia="lv-LV"/>
              </w:rPr>
              <w:t xml:space="preserve">stājas spēkā vienlaikus ar grozījumiem normatīvajos aktos būvniecības jomā, kas nosaka gadījumus, kad būvniecības ierosinātāja iesniegums pašvaldības būvvaldei vai citai institūcijai, kas veic būvvaldes funkcijas, vienlaikus ir uzskatāms par iesniegumu Valsts zemes dienestam būves vai telpu grupas datu reģistrācijai vai aktualizācijai Kadastra informācijas sistēmā. Šo noteikumu 85.8.apakšpunktā minētās ziņas un būvniecības dokumentāciju no būvniecības informācijas sistēmas pēc attiecīgas programmatūras izstrādes nodod pašvaldības būvvaldes vai citas institūcijas, kas veic būvvaldes funkcijas, ja tās </w:t>
            </w:r>
            <w:r w:rsidRPr="00446B20">
              <w:rPr>
                <w:rFonts w:ascii="Times New Roman" w:eastAsia="Times New Roman" w:hAnsi="Times New Roman" w:cs="Times New Roman"/>
                <w:iCs/>
                <w:sz w:val="28"/>
                <w:szCs w:val="28"/>
                <w:lang w:eastAsia="lv-LV"/>
              </w:rPr>
              <w:lastRenderedPageBreak/>
              <w:t>ir noslēgušas vienošanos ar būvniecības informācijas sistēmas pārzini par sistēmas lietošanu.</w:t>
            </w:r>
          </w:p>
          <w:p w14:paraId="242E46A9" w14:textId="77777777" w:rsidR="00835673" w:rsidRDefault="004F6498" w:rsidP="003C1790">
            <w:pPr>
              <w:spacing w:after="0" w:line="240" w:lineRule="auto"/>
              <w:contextualSpacing/>
              <w:jc w:val="both"/>
              <w:rPr>
                <w:rFonts w:ascii="Times New Roman" w:eastAsia="Times New Roman" w:hAnsi="Times New Roman" w:cs="Times New Roman"/>
                <w:iCs/>
                <w:sz w:val="28"/>
                <w:szCs w:val="28"/>
                <w:lang w:eastAsia="lv-LV"/>
              </w:rPr>
            </w:pPr>
            <w:r w:rsidRPr="006513DA">
              <w:rPr>
                <w:rFonts w:ascii="Times New Roman" w:eastAsia="Times New Roman" w:hAnsi="Times New Roman" w:cs="Times New Roman"/>
                <w:iCs/>
                <w:sz w:val="28"/>
                <w:szCs w:val="28"/>
                <w:lang w:eastAsia="lv-LV"/>
              </w:rPr>
              <w:t>Līdz ar to s</w:t>
            </w:r>
            <w:r w:rsidR="00835673" w:rsidRPr="006513DA">
              <w:rPr>
                <w:rFonts w:ascii="Times New Roman" w:eastAsia="Times New Roman" w:hAnsi="Times New Roman" w:cs="Times New Roman"/>
                <w:iCs/>
                <w:sz w:val="28"/>
                <w:szCs w:val="28"/>
                <w:lang w:eastAsia="lv-LV"/>
              </w:rPr>
              <w:t>askaņā ar Ministru kabineta 2018. gada 28. augusta sēdes protokola Nr. 40 25. § 4. punktu Ekonomikas ministrijai sadarbībā ar Tieslietu ministriju</w:t>
            </w:r>
            <w:r w:rsidR="00446B20" w:rsidRPr="006513DA">
              <w:rPr>
                <w:rFonts w:ascii="Times New Roman" w:eastAsia="Times New Roman" w:hAnsi="Times New Roman" w:cs="Times New Roman"/>
                <w:iCs/>
                <w:sz w:val="28"/>
                <w:szCs w:val="28"/>
                <w:lang w:eastAsia="lv-LV"/>
              </w:rPr>
              <w:t xml:space="preserve"> uzdots</w:t>
            </w:r>
            <w:r w:rsidR="00835673" w:rsidRPr="006513DA">
              <w:rPr>
                <w:rFonts w:ascii="Times New Roman" w:eastAsia="Times New Roman" w:hAnsi="Times New Roman" w:cs="Times New Roman"/>
                <w:iCs/>
                <w:sz w:val="28"/>
                <w:szCs w:val="28"/>
                <w:lang w:eastAsia="lv-LV"/>
              </w:rPr>
              <w:t xml:space="preserve"> izstrādāt un ekonomikas ministram līdz 2018.gada 31.decembrim iesniegt izskatīšanai Ministru kabinetā grozījumus normatīvajos aktos būvniecības jomā, lai noteiktu, kādos gadījumos būvniecības procesa ietvaros iesniegtais iesniegums vienlaikus ir uzskatāms arī par iesniegumu ierosināt kadastra objekta noteikšanu, nekustamā īpašuma veidošanu vai tā sastāva grozīšanu atbilstoši Nekustamā īpašuma valsts kadastra likuma 24.panta piektajai daļai (būves vai telpu grupas pieņemšanu ekspluatācijā vai būvniecības procesa pabeigšanas apstiprināšanu, telpu grupas lietošanas veida vai būves galvenā lietošanas veida maiņu bez pārbūves).</w:t>
            </w:r>
          </w:p>
          <w:p w14:paraId="1E5994A4" w14:textId="77777777" w:rsidR="00C91EC5" w:rsidRDefault="00C91EC5" w:rsidP="00C91EC5">
            <w:pPr>
              <w:spacing w:after="0" w:line="240" w:lineRule="auto"/>
              <w:contextualSpacing/>
              <w:jc w:val="both"/>
              <w:rPr>
                <w:rFonts w:ascii="Times New Roman" w:eastAsia="Times New Roman" w:hAnsi="Times New Roman" w:cs="Times New Roman"/>
                <w:iCs/>
                <w:sz w:val="28"/>
                <w:szCs w:val="28"/>
                <w:lang w:eastAsia="lv-LV"/>
              </w:rPr>
            </w:pPr>
            <w:r w:rsidRPr="00C91EC5">
              <w:rPr>
                <w:rFonts w:ascii="Times New Roman" w:eastAsia="Times New Roman" w:hAnsi="Times New Roman" w:cs="Times New Roman"/>
                <w:bCs/>
                <w:iCs/>
                <w:sz w:val="28"/>
                <w:szCs w:val="28"/>
                <w:lang w:eastAsia="lv-LV"/>
              </w:rPr>
              <w:t xml:space="preserve">Ministru kabineta </w:t>
            </w:r>
            <w:r>
              <w:rPr>
                <w:rFonts w:ascii="Times New Roman" w:eastAsia="Times New Roman" w:hAnsi="Times New Roman" w:cs="Times New Roman"/>
                <w:iCs/>
                <w:sz w:val="28"/>
                <w:szCs w:val="28"/>
                <w:lang w:eastAsia="lv-LV"/>
              </w:rPr>
              <w:t>2015. gada 28. </w:t>
            </w:r>
            <w:r w:rsidRPr="00C91EC5">
              <w:rPr>
                <w:rFonts w:ascii="Times New Roman" w:eastAsia="Times New Roman" w:hAnsi="Times New Roman" w:cs="Times New Roman"/>
                <w:iCs/>
                <w:sz w:val="28"/>
                <w:szCs w:val="28"/>
                <w:lang w:eastAsia="lv-LV"/>
              </w:rPr>
              <w:t xml:space="preserve">jūlijā </w:t>
            </w:r>
            <w:r>
              <w:rPr>
                <w:rFonts w:ascii="Times New Roman" w:eastAsia="Times New Roman" w:hAnsi="Times New Roman" w:cs="Times New Roman"/>
                <w:bCs/>
                <w:iCs/>
                <w:sz w:val="28"/>
                <w:szCs w:val="28"/>
                <w:lang w:eastAsia="lv-LV"/>
              </w:rPr>
              <w:t>noteikumos</w:t>
            </w:r>
            <w:r w:rsidRPr="00C91EC5">
              <w:rPr>
                <w:rFonts w:ascii="Times New Roman" w:eastAsia="Times New Roman" w:hAnsi="Times New Roman" w:cs="Times New Roman"/>
                <w:bCs/>
                <w:iCs/>
                <w:sz w:val="28"/>
                <w:szCs w:val="28"/>
                <w:lang w:eastAsia="lv-LV"/>
              </w:rPr>
              <w:t xml:space="preserve"> Nr.438</w:t>
            </w:r>
            <w:r w:rsidRPr="00C91EC5">
              <w:rPr>
                <w:rFonts w:ascii="Times New Roman" w:eastAsia="Times New Roman" w:hAnsi="Times New Roman" w:cs="Times New Roman"/>
                <w:iCs/>
                <w:sz w:val="28"/>
                <w:szCs w:val="28"/>
                <w:lang w:eastAsia="lv-LV"/>
              </w:rPr>
              <w:t xml:space="preserve"> “Būvniecības informācijas sistēmas noteikumi”</w:t>
            </w:r>
            <w:r>
              <w:rPr>
                <w:rFonts w:ascii="Times New Roman" w:eastAsia="Times New Roman" w:hAnsi="Times New Roman" w:cs="Times New Roman"/>
                <w:iCs/>
                <w:sz w:val="28"/>
                <w:szCs w:val="28"/>
                <w:lang w:eastAsia="lv-LV"/>
              </w:rPr>
              <w:t xml:space="preserve"> 34.punktā ir noteikts kādu informāciju sniedz BIS </w:t>
            </w:r>
            <w:r w:rsidRPr="00C91EC5">
              <w:rPr>
                <w:rFonts w:ascii="Times New Roman" w:eastAsia="Times New Roman" w:hAnsi="Times New Roman" w:cs="Times New Roman"/>
                <w:iCs/>
                <w:sz w:val="28"/>
                <w:szCs w:val="28"/>
                <w:lang w:eastAsia="lv-LV"/>
              </w:rPr>
              <w:t>Nekustamā īpašuma valsts kadastra informācijas sistēmai</w:t>
            </w:r>
            <w:r>
              <w:rPr>
                <w:rFonts w:ascii="Times New Roman" w:eastAsia="Times New Roman" w:hAnsi="Times New Roman" w:cs="Times New Roman"/>
                <w:iCs/>
                <w:sz w:val="28"/>
                <w:szCs w:val="28"/>
                <w:lang w:eastAsia="lv-LV"/>
              </w:rPr>
              <w:t xml:space="preserve"> par būvēm un telpu grupām.</w:t>
            </w:r>
          </w:p>
          <w:p w14:paraId="6DA829D9" w14:textId="77777777" w:rsidR="00D65627" w:rsidRDefault="003C1790" w:rsidP="00D65627">
            <w:pPr>
              <w:spacing w:after="0" w:line="240" w:lineRule="auto"/>
              <w:contextualSpacing/>
              <w:jc w:val="both"/>
              <w:rPr>
                <w:rFonts w:ascii="Times New Roman" w:eastAsia="Times New Roman" w:hAnsi="Times New Roman" w:cs="Times New Roman"/>
                <w:iCs/>
                <w:sz w:val="28"/>
                <w:szCs w:val="28"/>
                <w:lang w:eastAsia="lv-LV"/>
              </w:rPr>
            </w:pPr>
            <w:r w:rsidRPr="003C1790">
              <w:rPr>
                <w:rFonts w:ascii="Times New Roman" w:eastAsia="Times New Roman" w:hAnsi="Times New Roman" w:cs="Times New Roman"/>
                <w:iCs/>
                <w:sz w:val="28"/>
                <w:szCs w:val="28"/>
                <w:lang w:eastAsia="lv-LV"/>
              </w:rPr>
              <w:t>Ņemot vērā iepriekš minēto</w:t>
            </w:r>
            <w:r w:rsidR="00D65627">
              <w:rPr>
                <w:rFonts w:ascii="Times New Roman" w:eastAsia="Times New Roman" w:hAnsi="Times New Roman" w:cs="Times New Roman"/>
                <w:iCs/>
                <w:sz w:val="28"/>
                <w:szCs w:val="28"/>
                <w:lang w:eastAsia="lv-LV"/>
              </w:rPr>
              <w:t xml:space="preserve"> un to</w:t>
            </w:r>
            <w:r w:rsidRPr="003C1790">
              <w:rPr>
                <w:rFonts w:ascii="Times New Roman" w:eastAsia="Times New Roman" w:hAnsi="Times New Roman" w:cs="Times New Roman"/>
                <w:iCs/>
                <w:sz w:val="28"/>
                <w:szCs w:val="28"/>
                <w:lang w:eastAsia="lv-LV"/>
              </w:rPr>
              <w:t xml:space="preserve">, </w:t>
            </w:r>
            <w:r w:rsidR="00D65627">
              <w:rPr>
                <w:rFonts w:ascii="Times New Roman" w:eastAsia="Times New Roman" w:hAnsi="Times New Roman" w:cs="Times New Roman"/>
                <w:iCs/>
                <w:sz w:val="28"/>
                <w:szCs w:val="28"/>
                <w:lang w:eastAsia="lv-LV"/>
              </w:rPr>
              <w:t xml:space="preserve">ka </w:t>
            </w:r>
            <w:r w:rsidR="009A13F5">
              <w:rPr>
                <w:rFonts w:ascii="Times New Roman" w:eastAsia="Times New Roman" w:hAnsi="Times New Roman" w:cs="Times New Roman"/>
                <w:iCs/>
                <w:sz w:val="28"/>
                <w:szCs w:val="28"/>
                <w:lang w:eastAsia="lv-LV"/>
              </w:rPr>
              <w:t>ierosin</w:t>
            </w:r>
            <w:r w:rsidR="00D65627">
              <w:rPr>
                <w:rFonts w:ascii="Times New Roman" w:eastAsia="Times New Roman" w:hAnsi="Times New Roman" w:cs="Times New Roman"/>
                <w:iCs/>
                <w:sz w:val="28"/>
                <w:szCs w:val="28"/>
                <w:lang w:eastAsia="lv-LV"/>
              </w:rPr>
              <w:t>āt</w:t>
            </w:r>
            <w:r w:rsidR="009A13F5">
              <w:rPr>
                <w:rFonts w:ascii="Times New Roman" w:eastAsia="Times New Roman" w:hAnsi="Times New Roman" w:cs="Times New Roman"/>
                <w:iCs/>
                <w:sz w:val="28"/>
                <w:szCs w:val="28"/>
                <w:lang w:eastAsia="lv-LV"/>
              </w:rPr>
              <w:t xml:space="preserve"> </w:t>
            </w:r>
            <w:r w:rsidR="00D65627" w:rsidRPr="00D65627">
              <w:rPr>
                <w:rFonts w:ascii="Times New Roman" w:eastAsia="Times New Roman" w:hAnsi="Times New Roman" w:cs="Times New Roman"/>
                <w:iCs/>
                <w:sz w:val="28"/>
                <w:szCs w:val="28"/>
                <w:lang w:eastAsia="lv-LV"/>
              </w:rPr>
              <w:t>kadastra objekta noteikšanu, nekustamā īpašuma veidošanu vai tā sastāva grozīšanu</w:t>
            </w:r>
            <w:r w:rsidR="00D65627">
              <w:rPr>
                <w:rFonts w:ascii="Times New Roman" w:eastAsia="Times New Roman" w:hAnsi="Times New Roman" w:cs="Times New Roman"/>
                <w:iCs/>
                <w:sz w:val="28"/>
                <w:szCs w:val="28"/>
                <w:lang w:eastAsia="lv-LV"/>
              </w:rPr>
              <w:t xml:space="preserve"> var tikai uz iesnieguma pamata, </w:t>
            </w:r>
            <w:r w:rsidRPr="003C1790">
              <w:rPr>
                <w:rFonts w:ascii="Times New Roman" w:eastAsia="Times New Roman" w:hAnsi="Times New Roman" w:cs="Times New Roman"/>
                <w:iCs/>
                <w:sz w:val="28"/>
                <w:szCs w:val="28"/>
                <w:lang w:eastAsia="lv-LV"/>
              </w:rPr>
              <w:t xml:space="preserve">nepieciešams </w:t>
            </w:r>
            <w:r w:rsidR="00835673" w:rsidRPr="003C1790">
              <w:rPr>
                <w:rFonts w:ascii="Times New Roman" w:eastAsia="Times New Roman" w:hAnsi="Times New Roman" w:cs="Times New Roman"/>
                <w:iCs/>
                <w:sz w:val="28"/>
                <w:szCs w:val="28"/>
                <w:lang w:eastAsia="lv-LV"/>
              </w:rPr>
              <w:t xml:space="preserve">grozīt </w:t>
            </w:r>
            <w:r w:rsidR="00835673">
              <w:rPr>
                <w:rFonts w:ascii="Times New Roman" w:eastAsia="Times New Roman" w:hAnsi="Times New Roman" w:cs="Times New Roman"/>
                <w:iCs/>
                <w:sz w:val="28"/>
                <w:szCs w:val="28"/>
                <w:lang w:eastAsia="lv-LV"/>
              </w:rPr>
              <w:t>speciālos būvnoteikumus</w:t>
            </w:r>
            <w:r w:rsidR="00835673" w:rsidRPr="003C1790">
              <w:rPr>
                <w:rFonts w:ascii="Times New Roman" w:eastAsia="Times New Roman" w:hAnsi="Times New Roman" w:cs="Times New Roman"/>
                <w:iCs/>
                <w:sz w:val="28"/>
                <w:szCs w:val="28"/>
                <w:lang w:eastAsia="lv-LV"/>
              </w:rPr>
              <w:t xml:space="preserve"> un paredzēt, ka </w:t>
            </w:r>
            <w:r w:rsidR="00835673" w:rsidRPr="003C1790">
              <w:rPr>
                <w:rFonts w:ascii="Times New Roman" w:eastAsia="Times New Roman" w:hAnsi="Times New Roman" w:cs="Times New Roman"/>
                <w:bCs/>
                <w:iCs/>
                <w:sz w:val="28"/>
                <w:szCs w:val="28"/>
                <w:lang w:eastAsia="lv-LV"/>
              </w:rPr>
              <w:t xml:space="preserve">būvniecības ierosinātāja iesniegums par </w:t>
            </w:r>
            <w:r w:rsidR="00402133">
              <w:rPr>
                <w:rFonts w:ascii="Times New Roman" w:eastAsia="Times New Roman" w:hAnsi="Times New Roman" w:cs="Times New Roman"/>
                <w:bCs/>
                <w:iCs/>
                <w:sz w:val="28"/>
                <w:szCs w:val="28"/>
                <w:lang w:eastAsia="lv-LV"/>
              </w:rPr>
              <w:t xml:space="preserve">attiecīgo </w:t>
            </w:r>
            <w:r w:rsidR="00835673" w:rsidRPr="003C1790">
              <w:rPr>
                <w:rFonts w:ascii="Times New Roman" w:eastAsia="Times New Roman" w:hAnsi="Times New Roman" w:cs="Times New Roman"/>
                <w:bCs/>
                <w:iCs/>
                <w:sz w:val="28"/>
                <w:szCs w:val="28"/>
                <w:lang w:eastAsia="lv-LV"/>
              </w:rPr>
              <w:t>būvdarbu pabeigšanu vienlaikus ir uzskatāms par iesniegumu Valsts zemes dienestam būvju datu reģistrācijai vai aktualizācijai Nekustamā īpašuma valsts kadastra informācijas sistēmā</w:t>
            </w:r>
            <w:r w:rsidR="00835673">
              <w:rPr>
                <w:rFonts w:ascii="Times New Roman" w:eastAsia="Times New Roman" w:hAnsi="Times New Roman" w:cs="Times New Roman"/>
                <w:bCs/>
                <w:iCs/>
                <w:sz w:val="28"/>
                <w:szCs w:val="28"/>
                <w:lang w:eastAsia="lv-LV"/>
              </w:rPr>
              <w:t>.</w:t>
            </w:r>
          </w:p>
          <w:p w14:paraId="675A549A" w14:textId="77777777" w:rsidR="002721CB" w:rsidRPr="002721CB" w:rsidRDefault="002721CB" w:rsidP="002721CB">
            <w:pPr>
              <w:spacing w:after="0" w:line="240" w:lineRule="auto"/>
              <w:contextualSpacing/>
              <w:jc w:val="both"/>
              <w:rPr>
                <w:rFonts w:ascii="Times New Roman" w:eastAsia="Times New Roman" w:hAnsi="Times New Roman" w:cs="Times New Roman"/>
                <w:iCs/>
                <w:sz w:val="28"/>
                <w:szCs w:val="28"/>
                <w:lang w:eastAsia="lv-LV"/>
              </w:rPr>
            </w:pPr>
            <w:r w:rsidRPr="002721CB">
              <w:rPr>
                <w:rFonts w:ascii="Times New Roman" w:eastAsia="Times New Roman" w:hAnsi="Times New Roman" w:cs="Times New Roman"/>
                <w:iCs/>
                <w:sz w:val="28"/>
                <w:szCs w:val="28"/>
                <w:lang w:eastAsia="lv-LV"/>
              </w:rPr>
              <w:t xml:space="preserve">Grozot </w:t>
            </w:r>
            <w:r>
              <w:rPr>
                <w:rFonts w:ascii="Times New Roman" w:eastAsia="Times New Roman" w:hAnsi="Times New Roman" w:cs="Times New Roman"/>
                <w:iCs/>
                <w:sz w:val="28"/>
                <w:szCs w:val="28"/>
                <w:lang w:eastAsia="lv-LV"/>
              </w:rPr>
              <w:t>speciālos būvnoteikumus</w:t>
            </w:r>
            <w:r w:rsidRPr="002721CB">
              <w:rPr>
                <w:rFonts w:ascii="Times New Roman" w:eastAsia="Times New Roman" w:hAnsi="Times New Roman" w:cs="Times New Roman"/>
                <w:iCs/>
                <w:sz w:val="28"/>
                <w:szCs w:val="28"/>
                <w:lang w:eastAsia="lv-LV"/>
              </w:rPr>
              <w:t>, tiks samazināts administratīvais slogs būvniecības ierosinātājiem, kuri atbilstoši vienas pieturas aģentūras principam</w:t>
            </w:r>
            <w:r w:rsidR="004F6498">
              <w:rPr>
                <w:rFonts w:ascii="Times New Roman" w:eastAsia="Times New Roman" w:hAnsi="Times New Roman" w:cs="Times New Roman"/>
                <w:iCs/>
                <w:sz w:val="28"/>
                <w:szCs w:val="28"/>
                <w:lang w:eastAsia="lv-LV"/>
              </w:rPr>
              <w:t>,</w:t>
            </w:r>
            <w:r w:rsidRPr="002721CB">
              <w:rPr>
                <w:rFonts w:ascii="Times New Roman" w:eastAsia="Times New Roman" w:hAnsi="Times New Roman" w:cs="Times New Roman"/>
                <w:iCs/>
                <w:sz w:val="28"/>
                <w:szCs w:val="28"/>
                <w:lang w:eastAsia="lv-LV"/>
              </w:rPr>
              <w:t xml:space="preserve"> </w:t>
            </w:r>
            <w:r w:rsidR="00446B20">
              <w:rPr>
                <w:rFonts w:ascii="Times New Roman" w:eastAsia="Times New Roman" w:hAnsi="Times New Roman" w:cs="Times New Roman"/>
                <w:iCs/>
                <w:sz w:val="28"/>
                <w:szCs w:val="28"/>
                <w:lang w:eastAsia="lv-LV"/>
              </w:rPr>
              <w:t>izmantojot BIS funkcionalitāti</w:t>
            </w:r>
            <w:r w:rsidRPr="002721CB">
              <w:rPr>
                <w:rFonts w:ascii="Times New Roman" w:eastAsia="Times New Roman" w:hAnsi="Times New Roman" w:cs="Times New Roman"/>
                <w:iCs/>
                <w:sz w:val="28"/>
                <w:szCs w:val="28"/>
                <w:lang w:eastAsia="lv-LV"/>
              </w:rPr>
              <w:t xml:space="preserve">, </w:t>
            </w:r>
            <w:r w:rsidR="00446B20">
              <w:rPr>
                <w:rFonts w:ascii="Times New Roman" w:eastAsia="Times New Roman" w:hAnsi="Times New Roman" w:cs="Times New Roman"/>
                <w:iCs/>
                <w:sz w:val="28"/>
                <w:szCs w:val="28"/>
                <w:lang w:eastAsia="lv-LV"/>
              </w:rPr>
              <w:t xml:space="preserve">vienlaikus ar </w:t>
            </w:r>
            <w:r w:rsidR="004F6498">
              <w:rPr>
                <w:rFonts w:ascii="Times New Roman" w:eastAsia="Times New Roman" w:hAnsi="Times New Roman" w:cs="Times New Roman"/>
                <w:iCs/>
                <w:sz w:val="28"/>
                <w:szCs w:val="28"/>
                <w:lang w:eastAsia="lv-LV"/>
              </w:rPr>
              <w:t xml:space="preserve">būvdarbu pabeigšanu </w:t>
            </w:r>
            <w:r w:rsidRPr="002721CB">
              <w:rPr>
                <w:rFonts w:ascii="Times New Roman" w:eastAsia="Times New Roman" w:hAnsi="Times New Roman" w:cs="Times New Roman"/>
                <w:iCs/>
                <w:sz w:val="28"/>
                <w:szCs w:val="28"/>
                <w:lang w:eastAsia="lv-LV"/>
              </w:rPr>
              <w:t xml:space="preserve">varēs </w:t>
            </w:r>
            <w:r>
              <w:rPr>
                <w:rFonts w:ascii="Times New Roman" w:eastAsia="Times New Roman" w:hAnsi="Times New Roman" w:cs="Times New Roman"/>
                <w:iCs/>
                <w:sz w:val="28"/>
                <w:szCs w:val="28"/>
                <w:lang w:eastAsia="lv-LV"/>
              </w:rPr>
              <w:t>ierosināt būvju datu reģistrāciju vai aktualizāciju</w:t>
            </w:r>
            <w:r w:rsidRPr="002721CB">
              <w:rPr>
                <w:rFonts w:ascii="Times New Roman" w:eastAsia="Times New Roman" w:hAnsi="Times New Roman" w:cs="Times New Roman"/>
                <w:iCs/>
                <w:sz w:val="28"/>
                <w:szCs w:val="28"/>
                <w:lang w:eastAsia="lv-LV"/>
              </w:rPr>
              <w:t xml:space="preserve"> </w:t>
            </w:r>
            <w:r w:rsidRPr="002721CB">
              <w:rPr>
                <w:rFonts w:ascii="Times New Roman" w:eastAsia="Times New Roman" w:hAnsi="Times New Roman" w:cs="Times New Roman"/>
                <w:bCs/>
                <w:iCs/>
                <w:sz w:val="28"/>
                <w:szCs w:val="28"/>
                <w:lang w:eastAsia="lv-LV"/>
              </w:rPr>
              <w:t>Nekustamā īpašuma valsts</w:t>
            </w:r>
            <w:r w:rsidRPr="002721C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w:t>
            </w:r>
            <w:r w:rsidRPr="002721CB">
              <w:rPr>
                <w:rFonts w:ascii="Times New Roman" w:eastAsia="Times New Roman" w:hAnsi="Times New Roman" w:cs="Times New Roman"/>
                <w:iCs/>
                <w:sz w:val="28"/>
                <w:szCs w:val="28"/>
                <w:lang w:eastAsia="lv-LV"/>
              </w:rPr>
              <w:t>adastra informācijas sistēmā.</w:t>
            </w:r>
          </w:p>
          <w:p w14:paraId="0F6C9202" w14:textId="77777777" w:rsidR="002721CB" w:rsidRPr="002721CB" w:rsidRDefault="004F6498" w:rsidP="002721CB">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Speciālajos būvnoteikumos</w:t>
            </w:r>
            <w:r w:rsidR="002721CB" w:rsidRPr="002721CB">
              <w:rPr>
                <w:rFonts w:ascii="Times New Roman" w:eastAsia="Times New Roman" w:hAnsi="Times New Roman" w:cs="Times New Roman"/>
                <w:iCs/>
                <w:sz w:val="28"/>
                <w:szCs w:val="28"/>
                <w:lang w:eastAsia="lv-LV"/>
              </w:rPr>
              <w:t xml:space="preserve"> ir paredzēts regulējums, ka būvniecības procesā iesniegts būvniecības ier</w:t>
            </w:r>
            <w:r w:rsidR="00446B20">
              <w:rPr>
                <w:rFonts w:ascii="Times New Roman" w:eastAsia="Times New Roman" w:hAnsi="Times New Roman" w:cs="Times New Roman"/>
                <w:iCs/>
                <w:sz w:val="28"/>
                <w:szCs w:val="28"/>
                <w:lang w:eastAsia="lv-LV"/>
              </w:rPr>
              <w:t>osinātāja iesniegums vienlaikus</w:t>
            </w:r>
            <w:r w:rsidR="002721CB" w:rsidRPr="002721CB">
              <w:rPr>
                <w:rFonts w:ascii="Times New Roman" w:eastAsia="Times New Roman" w:hAnsi="Times New Roman" w:cs="Times New Roman"/>
                <w:iCs/>
                <w:sz w:val="28"/>
                <w:szCs w:val="28"/>
                <w:lang w:eastAsia="lv-LV"/>
              </w:rPr>
              <w:t xml:space="preserve"> ir iesniegums datu reģistrācijai </w:t>
            </w:r>
            <w:r w:rsidR="002721CB" w:rsidRPr="002721CB">
              <w:rPr>
                <w:rFonts w:ascii="Times New Roman" w:eastAsia="Times New Roman" w:hAnsi="Times New Roman" w:cs="Times New Roman"/>
                <w:iCs/>
                <w:sz w:val="28"/>
                <w:szCs w:val="28"/>
                <w:lang w:eastAsia="lv-LV"/>
              </w:rPr>
              <w:lastRenderedPageBreak/>
              <w:t xml:space="preserve">vai aktualizācijai </w:t>
            </w:r>
            <w:r w:rsidR="00402133" w:rsidRPr="00402133">
              <w:rPr>
                <w:rFonts w:ascii="Times New Roman" w:eastAsia="Times New Roman" w:hAnsi="Times New Roman" w:cs="Times New Roman"/>
                <w:bCs/>
                <w:iCs/>
                <w:sz w:val="28"/>
                <w:szCs w:val="28"/>
                <w:lang w:eastAsia="lv-LV"/>
              </w:rPr>
              <w:t>Nekustamā īpašuma valsts</w:t>
            </w:r>
            <w:r w:rsidR="00402133" w:rsidRPr="00402133">
              <w:rPr>
                <w:rFonts w:ascii="Times New Roman" w:eastAsia="Times New Roman" w:hAnsi="Times New Roman" w:cs="Times New Roman"/>
                <w:iCs/>
                <w:sz w:val="28"/>
                <w:szCs w:val="28"/>
                <w:lang w:eastAsia="lv-LV"/>
              </w:rPr>
              <w:t xml:space="preserve"> </w:t>
            </w:r>
            <w:r w:rsidR="00402133">
              <w:rPr>
                <w:rFonts w:ascii="Times New Roman" w:eastAsia="Times New Roman" w:hAnsi="Times New Roman" w:cs="Times New Roman"/>
                <w:iCs/>
                <w:sz w:val="28"/>
                <w:szCs w:val="28"/>
                <w:lang w:eastAsia="lv-LV"/>
              </w:rPr>
              <w:t>k</w:t>
            </w:r>
            <w:r w:rsidR="002721CB" w:rsidRPr="002721CB">
              <w:rPr>
                <w:rFonts w:ascii="Times New Roman" w:eastAsia="Times New Roman" w:hAnsi="Times New Roman" w:cs="Times New Roman"/>
                <w:iCs/>
                <w:sz w:val="28"/>
                <w:szCs w:val="28"/>
                <w:lang w:eastAsia="lv-LV"/>
              </w:rPr>
              <w:t>adastra informācijas sistēmā šādos gadījumos:</w:t>
            </w:r>
          </w:p>
          <w:p w14:paraId="532A0615" w14:textId="77777777" w:rsidR="002721CB" w:rsidRPr="002721CB" w:rsidRDefault="002721CB" w:rsidP="002721CB">
            <w:pPr>
              <w:spacing w:after="0" w:line="240" w:lineRule="auto"/>
              <w:contextualSpacing/>
              <w:jc w:val="both"/>
              <w:rPr>
                <w:rFonts w:ascii="Times New Roman" w:eastAsia="Times New Roman" w:hAnsi="Times New Roman" w:cs="Times New Roman"/>
                <w:iCs/>
                <w:sz w:val="28"/>
                <w:szCs w:val="28"/>
                <w:lang w:eastAsia="lv-LV"/>
              </w:rPr>
            </w:pPr>
            <w:r w:rsidRPr="002721CB">
              <w:rPr>
                <w:rFonts w:ascii="Times New Roman" w:eastAsia="Times New Roman" w:hAnsi="Times New Roman" w:cs="Times New Roman"/>
                <w:iCs/>
                <w:sz w:val="28"/>
                <w:szCs w:val="28"/>
                <w:lang w:eastAsia="lv-LV"/>
              </w:rPr>
              <w:t xml:space="preserve">– būves vai telpu grupas pieņemšana ekspluatācijā vai </w:t>
            </w:r>
            <w:r w:rsidR="00DB707D">
              <w:rPr>
                <w:rFonts w:ascii="Times New Roman" w:eastAsia="Times New Roman" w:hAnsi="Times New Roman" w:cs="Times New Roman"/>
                <w:iCs/>
                <w:sz w:val="28"/>
                <w:szCs w:val="28"/>
                <w:lang w:eastAsia="lv-LV"/>
              </w:rPr>
              <w:t>būvdarbu pabeigšana</w:t>
            </w:r>
            <w:r w:rsidRPr="002721CB">
              <w:rPr>
                <w:rFonts w:ascii="Times New Roman" w:eastAsia="Times New Roman" w:hAnsi="Times New Roman" w:cs="Times New Roman"/>
                <w:iCs/>
                <w:sz w:val="28"/>
                <w:szCs w:val="28"/>
                <w:lang w:eastAsia="lv-LV"/>
              </w:rPr>
              <w:t>;</w:t>
            </w:r>
          </w:p>
          <w:p w14:paraId="0E3825AE" w14:textId="77777777" w:rsidR="002721CB" w:rsidRDefault="002721CB" w:rsidP="002721CB">
            <w:pPr>
              <w:spacing w:after="0" w:line="240" w:lineRule="auto"/>
              <w:contextualSpacing/>
              <w:jc w:val="both"/>
              <w:rPr>
                <w:rFonts w:ascii="Times New Roman" w:eastAsia="Times New Roman" w:hAnsi="Times New Roman" w:cs="Times New Roman"/>
                <w:iCs/>
                <w:sz w:val="28"/>
                <w:szCs w:val="28"/>
                <w:lang w:eastAsia="lv-LV"/>
              </w:rPr>
            </w:pPr>
            <w:r w:rsidRPr="002721CB">
              <w:rPr>
                <w:rFonts w:ascii="Times New Roman" w:eastAsia="Times New Roman" w:hAnsi="Times New Roman" w:cs="Times New Roman"/>
                <w:iCs/>
                <w:sz w:val="28"/>
                <w:szCs w:val="28"/>
                <w:lang w:eastAsia="lv-LV"/>
              </w:rPr>
              <w:t>– </w:t>
            </w:r>
            <w:r w:rsidR="00402133" w:rsidRPr="002721CB">
              <w:rPr>
                <w:rFonts w:ascii="Times New Roman" w:eastAsia="Times New Roman" w:hAnsi="Times New Roman" w:cs="Times New Roman"/>
                <w:iCs/>
                <w:sz w:val="28"/>
                <w:szCs w:val="28"/>
                <w:lang w:eastAsia="lv-LV"/>
              </w:rPr>
              <w:t xml:space="preserve">būves </w:t>
            </w:r>
            <w:r w:rsidR="00402133">
              <w:rPr>
                <w:rFonts w:ascii="Times New Roman" w:eastAsia="Times New Roman" w:hAnsi="Times New Roman" w:cs="Times New Roman"/>
                <w:iCs/>
                <w:sz w:val="28"/>
                <w:szCs w:val="28"/>
                <w:lang w:eastAsia="lv-LV"/>
              </w:rPr>
              <w:t xml:space="preserve">vai </w:t>
            </w:r>
            <w:r w:rsidRPr="002721CB">
              <w:rPr>
                <w:rFonts w:ascii="Times New Roman" w:eastAsia="Times New Roman" w:hAnsi="Times New Roman" w:cs="Times New Roman"/>
                <w:iCs/>
                <w:sz w:val="28"/>
                <w:szCs w:val="28"/>
                <w:lang w:eastAsia="lv-LV"/>
              </w:rPr>
              <w:t>telpu grupas lietošanas veida maiņa bez pārbūves.</w:t>
            </w:r>
          </w:p>
          <w:p w14:paraId="1B0A33B8" w14:textId="77777777" w:rsidR="002721CB" w:rsidRDefault="002721CB" w:rsidP="003C1790">
            <w:pPr>
              <w:spacing w:after="0" w:line="240" w:lineRule="auto"/>
              <w:contextualSpacing/>
              <w:jc w:val="both"/>
              <w:rPr>
                <w:rFonts w:ascii="Times New Roman" w:eastAsia="Times New Roman" w:hAnsi="Times New Roman" w:cs="Times New Roman"/>
                <w:iCs/>
                <w:sz w:val="28"/>
                <w:szCs w:val="28"/>
                <w:lang w:eastAsia="lv-LV"/>
              </w:rPr>
            </w:pPr>
            <w:r w:rsidRPr="002721CB">
              <w:rPr>
                <w:rFonts w:ascii="Times New Roman" w:eastAsia="Times New Roman" w:hAnsi="Times New Roman" w:cs="Times New Roman"/>
                <w:iCs/>
                <w:sz w:val="28"/>
                <w:szCs w:val="28"/>
                <w:lang w:eastAsia="lv-LV"/>
              </w:rPr>
              <w:t>Iepriekš</w:t>
            </w:r>
            <w:r w:rsidR="00446B20">
              <w:rPr>
                <w:rFonts w:ascii="Times New Roman" w:eastAsia="Times New Roman" w:hAnsi="Times New Roman" w:cs="Times New Roman"/>
                <w:iCs/>
                <w:sz w:val="28"/>
                <w:szCs w:val="28"/>
                <w:lang w:eastAsia="lv-LV"/>
              </w:rPr>
              <w:t xml:space="preserve"> </w:t>
            </w:r>
            <w:r w:rsidRPr="002721CB">
              <w:rPr>
                <w:rFonts w:ascii="Times New Roman" w:eastAsia="Times New Roman" w:hAnsi="Times New Roman" w:cs="Times New Roman"/>
                <w:iCs/>
                <w:sz w:val="28"/>
                <w:szCs w:val="28"/>
                <w:lang w:eastAsia="lv-LV"/>
              </w:rPr>
              <w:t xml:space="preserve">minētajos būvniecības procesa gadījumos </w:t>
            </w:r>
            <w:r>
              <w:rPr>
                <w:rFonts w:ascii="Times New Roman" w:eastAsia="Times New Roman" w:hAnsi="Times New Roman" w:cs="Times New Roman"/>
                <w:iCs/>
                <w:sz w:val="28"/>
                <w:szCs w:val="28"/>
                <w:lang w:eastAsia="lv-LV"/>
              </w:rPr>
              <w:t xml:space="preserve">Valsts zemes </w:t>
            </w:r>
            <w:r w:rsidR="00402133">
              <w:rPr>
                <w:rFonts w:ascii="Times New Roman" w:eastAsia="Times New Roman" w:hAnsi="Times New Roman" w:cs="Times New Roman"/>
                <w:iCs/>
                <w:sz w:val="28"/>
                <w:szCs w:val="28"/>
                <w:lang w:eastAsia="lv-LV"/>
              </w:rPr>
              <w:t xml:space="preserve">dienests </w:t>
            </w:r>
            <w:r w:rsidRPr="002721CB">
              <w:rPr>
                <w:rFonts w:ascii="Times New Roman" w:eastAsia="Times New Roman" w:hAnsi="Times New Roman" w:cs="Times New Roman"/>
                <w:iCs/>
                <w:sz w:val="28"/>
                <w:szCs w:val="28"/>
                <w:lang w:eastAsia="lv-LV"/>
              </w:rPr>
              <w:t>no BIS saņem</w:t>
            </w:r>
            <w:r>
              <w:rPr>
                <w:rFonts w:ascii="Times New Roman" w:eastAsia="Times New Roman" w:hAnsi="Times New Roman" w:cs="Times New Roman"/>
                <w:iCs/>
                <w:sz w:val="28"/>
                <w:szCs w:val="28"/>
                <w:lang w:eastAsia="lv-LV"/>
              </w:rPr>
              <w:t>s</w:t>
            </w:r>
            <w:r w:rsidRPr="002721CB">
              <w:rPr>
                <w:rFonts w:ascii="Times New Roman" w:eastAsia="Times New Roman" w:hAnsi="Times New Roman" w:cs="Times New Roman"/>
                <w:iCs/>
                <w:sz w:val="28"/>
                <w:szCs w:val="28"/>
                <w:lang w:eastAsia="lv-LV"/>
              </w:rPr>
              <w:t xml:space="preserve"> </w:t>
            </w:r>
            <w:r w:rsidR="00446B20">
              <w:rPr>
                <w:rFonts w:ascii="Times New Roman" w:eastAsia="Times New Roman" w:hAnsi="Times New Roman" w:cs="Times New Roman"/>
                <w:iCs/>
                <w:sz w:val="28"/>
                <w:szCs w:val="28"/>
                <w:lang w:eastAsia="lv-LV"/>
              </w:rPr>
              <w:t xml:space="preserve">nepieciešamo </w:t>
            </w:r>
            <w:r w:rsidRPr="002721CB">
              <w:rPr>
                <w:rFonts w:ascii="Times New Roman" w:eastAsia="Times New Roman" w:hAnsi="Times New Roman" w:cs="Times New Roman"/>
                <w:iCs/>
                <w:sz w:val="28"/>
                <w:szCs w:val="28"/>
                <w:lang w:eastAsia="lv-LV"/>
              </w:rPr>
              <w:t xml:space="preserve">informāciju un dokumentus datu reģistrācijas vai aktualizācijas procesa nodrošināšanai </w:t>
            </w:r>
            <w:r w:rsidRPr="002721CB">
              <w:rPr>
                <w:rFonts w:ascii="Times New Roman" w:eastAsia="Times New Roman" w:hAnsi="Times New Roman" w:cs="Times New Roman"/>
                <w:bCs/>
                <w:iCs/>
                <w:sz w:val="28"/>
                <w:szCs w:val="28"/>
                <w:lang w:eastAsia="lv-LV"/>
              </w:rPr>
              <w:t>Nekustamā īpašuma valsts</w:t>
            </w:r>
            <w:r w:rsidRPr="002721C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w:t>
            </w:r>
            <w:r w:rsidRPr="002721CB">
              <w:rPr>
                <w:rFonts w:ascii="Times New Roman" w:eastAsia="Times New Roman" w:hAnsi="Times New Roman" w:cs="Times New Roman"/>
                <w:iCs/>
                <w:sz w:val="28"/>
                <w:szCs w:val="28"/>
                <w:lang w:eastAsia="lv-LV"/>
              </w:rPr>
              <w:t>adastra informācijas sistēmā.</w:t>
            </w:r>
            <w:r w:rsidR="00446B20">
              <w:rPr>
                <w:rFonts w:ascii="Times New Roman" w:eastAsia="Times New Roman" w:hAnsi="Times New Roman" w:cs="Times New Roman"/>
                <w:iCs/>
                <w:sz w:val="28"/>
                <w:szCs w:val="28"/>
                <w:lang w:eastAsia="lv-LV"/>
              </w:rPr>
              <w:t xml:space="preserve"> </w:t>
            </w:r>
            <w:r w:rsidRPr="002721C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Institūcija, kas pilda būvvaldes funkcijas,</w:t>
            </w:r>
            <w:r w:rsidRPr="002721CB">
              <w:rPr>
                <w:rFonts w:ascii="Times New Roman" w:eastAsia="Times New Roman" w:hAnsi="Times New Roman" w:cs="Times New Roman"/>
                <w:iCs/>
                <w:sz w:val="28"/>
                <w:szCs w:val="28"/>
                <w:lang w:eastAsia="lv-LV"/>
              </w:rPr>
              <w:t xml:space="preserve"> būves vai telpu grupas pieņemšanas ekspluatācijā dokumentāciju un ēkas vai telpu grupas lietošanas veida maiņas bez pārbūves dokumentāciju ar būvdarbu pabeigšanas apstiprinājumu </w:t>
            </w:r>
            <w:r w:rsidR="00D65627">
              <w:rPr>
                <w:rFonts w:ascii="Times New Roman" w:eastAsia="Times New Roman" w:hAnsi="Times New Roman" w:cs="Times New Roman"/>
                <w:iCs/>
                <w:sz w:val="28"/>
                <w:szCs w:val="28"/>
                <w:lang w:eastAsia="lv-LV"/>
              </w:rPr>
              <w:t xml:space="preserve">būvniecības </w:t>
            </w:r>
            <w:r w:rsidRPr="002721CB">
              <w:rPr>
                <w:rFonts w:ascii="Times New Roman" w:eastAsia="Times New Roman" w:hAnsi="Times New Roman" w:cs="Times New Roman"/>
                <w:iCs/>
                <w:sz w:val="28"/>
                <w:szCs w:val="28"/>
                <w:lang w:eastAsia="lv-LV"/>
              </w:rPr>
              <w:t>ierosinātājam iz</w:t>
            </w:r>
            <w:r w:rsidR="00D65627">
              <w:rPr>
                <w:rFonts w:ascii="Times New Roman" w:eastAsia="Times New Roman" w:hAnsi="Times New Roman" w:cs="Times New Roman"/>
                <w:iCs/>
                <w:sz w:val="28"/>
                <w:szCs w:val="28"/>
                <w:lang w:eastAsia="lv-LV"/>
              </w:rPr>
              <w:t>dod</w:t>
            </w:r>
            <w:r w:rsidRPr="002721CB">
              <w:rPr>
                <w:rFonts w:ascii="Times New Roman" w:eastAsia="Times New Roman" w:hAnsi="Times New Roman" w:cs="Times New Roman"/>
                <w:iCs/>
                <w:sz w:val="28"/>
                <w:szCs w:val="28"/>
                <w:lang w:eastAsia="lv-LV"/>
              </w:rPr>
              <w:t xml:space="preserve"> neatkarīgi no </w:t>
            </w:r>
            <w:r w:rsidR="004F6498">
              <w:rPr>
                <w:rFonts w:ascii="Times New Roman" w:eastAsia="Times New Roman" w:hAnsi="Times New Roman" w:cs="Times New Roman"/>
                <w:iCs/>
                <w:sz w:val="28"/>
                <w:szCs w:val="28"/>
                <w:lang w:eastAsia="lv-LV"/>
              </w:rPr>
              <w:t>Valsts zemes dienesta</w:t>
            </w:r>
            <w:r w:rsidR="008F6689">
              <w:rPr>
                <w:rFonts w:ascii="Times New Roman" w:eastAsia="Times New Roman" w:hAnsi="Times New Roman" w:cs="Times New Roman"/>
                <w:iCs/>
                <w:sz w:val="28"/>
                <w:szCs w:val="28"/>
                <w:lang w:eastAsia="lv-LV"/>
              </w:rPr>
              <w:t>m veicamajām darbībām</w:t>
            </w:r>
            <w:r w:rsidR="004F6498">
              <w:rPr>
                <w:rFonts w:ascii="Times New Roman" w:eastAsia="Times New Roman" w:hAnsi="Times New Roman" w:cs="Times New Roman"/>
                <w:iCs/>
                <w:sz w:val="28"/>
                <w:szCs w:val="28"/>
                <w:lang w:eastAsia="lv-LV"/>
              </w:rPr>
              <w:t xml:space="preserve"> un to</w:t>
            </w:r>
            <w:r w:rsidR="004F6498" w:rsidRPr="002721CB">
              <w:rPr>
                <w:rFonts w:ascii="Times New Roman" w:eastAsia="Times New Roman" w:hAnsi="Times New Roman" w:cs="Times New Roman"/>
                <w:iCs/>
                <w:sz w:val="28"/>
                <w:szCs w:val="28"/>
                <w:lang w:eastAsia="lv-LV"/>
              </w:rPr>
              <w:t xml:space="preserve"> </w:t>
            </w:r>
            <w:r w:rsidRPr="002721CB">
              <w:rPr>
                <w:rFonts w:ascii="Times New Roman" w:eastAsia="Times New Roman" w:hAnsi="Times New Roman" w:cs="Times New Roman"/>
                <w:iCs/>
                <w:sz w:val="28"/>
                <w:szCs w:val="28"/>
                <w:lang w:eastAsia="lv-LV"/>
              </w:rPr>
              <w:t>pakalpojuma samaksas saņemšanas</w:t>
            </w:r>
            <w:r w:rsidR="008F6689">
              <w:rPr>
                <w:rFonts w:ascii="Times New Roman" w:eastAsia="Times New Roman" w:hAnsi="Times New Roman" w:cs="Times New Roman"/>
                <w:iCs/>
                <w:sz w:val="28"/>
                <w:szCs w:val="28"/>
                <w:lang w:eastAsia="lv-LV"/>
              </w:rPr>
              <w:t>.</w:t>
            </w:r>
          </w:p>
          <w:p w14:paraId="716ED376" w14:textId="77777777" w:rsidR="003C1790" w:rsidRDefault="00DB707D" w:rsidP="006513DA">
            <w:pPr>
              <w:spacing w:after="0" w:line="240" w:lineRule="auto"/>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iCs/>
                <w:sz w:val="28"/>
                <w:szCs w:val="28"/>
                <w:lang w:eastAsia="lv-LV"/>
              </w:rPr>
              <w:t xml:space="preserve">Regulējums neattiecas uz sezonas būvēm un objektiem, kas </w:t>
            </w:r>
            <w:r w:rsidR="00D85F73" w:rsidRPr="00D85F73">
              <w:rPr>
                <w:rFonts w:ascii="Times New Roman" w:eastAsia="Times New Roman" w:hAnsi="Times New Roman" w:cs="Times New Roman"/>
                <w:bCs/>
                <w:iCs/>
                <w:sz w:val="28"/>
                <w:szCs w:val="28"/>
                <w:lang w:eastAsia="lv-LV"/>
              </w:rPr>
              <w:t>neatbilst būvju klasifikācijai</w:t>
            </w:r>
            <w:r w:rsidR="00D85F73">
              <w:rPr>
                <w:rFonts w:ascii="Times New Roman" w:eastAsia="Times New Roman" w:hAnsi="Times New Roman" w:cs="Times New Roman"/>
                <w:bCs/>
                <w:iCs/>
                <w:sz w:val="28"/>
                <w:szCs w:val="28"/>
                <w:lang w:eastAsia="lv-LV"/>
              </w:rPr>
              <w:t xml:space="preserve"> (piemēram, labiekārtojuma elementi, iekšējie inženiertīkli</w:t>
            </w:r>
            <w:r w:rsidR="005A42B1">
              <w:rPr>
                <w:rFonts w:ascii="Times New Roman" w:eastAsia="Times New Roman" w:hAnsi="Times New Roman" w:cs="Times New Roman"/>
                <w:bCs/>
                <w:iCs/>
                <w:sz w:val="28"/>
                <w:szCs w:val="28"/>
                <w:lang w:eastAsia="lv-LV"/>
              </w:rPr>
              <w:t>)</w:t>
            </w:r>
            <w:r w:rsidR="00D85F73">
              <w:rPr>
                <w:rFonts w:ascii="Times New Roman" w:eastAsia="Times New Roman" w:hAnsi="Times New Roman" w:cs="Times New Roman"/>
                <w:bCs/>
                <w:iCs/>
                <w:sz w:val="28"/>
                <w:szCs w:val="28"/>
                <w:lang w:eastAsia="lv-LV"/>
              </w:rPr>
              <w:t>, kā arī uz būvju nojaukšanas gadījumiem.</w:t>
            </w:r>
          </w:p>
          <w:p w14:paraId="43B349DB" w14:textId="77777777" w:rsidR="00F70928" w:rsidRDefault="00F70928" w:rsidP="006513DA">
            <w:pPr>
              <w:spacing w:after="0" w:line="240" w:lineRule="auto"/>
              <w:contextualSpacing/>
              <w:jc w:val="both"/>
              <w:rPr>
                <w:rFonts w:ascii="Times New Roman" w:eastAsia="Times New Roman" w:hAnsi="Times New Roman" w:cs="Times New Roman"/>
                <w:bCs/>
                <w:iCs/>
                <w:sz w:val="28"/>
                <w:szCs w:val="28"/>
                <w:lang w:eastAsia="lv-LV"/>
              </w:rPr>
            </w:pPr>
          </w:p>
          <w:p w14:paraId="5025374A" w14:textId="77777777" w:rsidR="00890DDE" w:rsidRPr="00890DDE" w:rsidRDefault="00F55738" w:rsidP="00890DDE">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 </w:t>
            </w:r>
            <w:r w:rsidR="00F60BBA" w:rsidRPr="00F60BBA">
              <w:rPr>
                <w:rFonts w:ascii="Times New Roman" w:eastAsia="Times New Roman" w:hAnsi="Times New Roman" w:cs="Times New Roman"/>
                <w:iCs/>
                <w:sz w:val="28"/>
                <w:szCs w:val="28"/>
                <w:lang w:eastAsia="lv-LV"/>
              </w:rPr>
              <w:t xml:space="preserve">Valsts kontrole ir </w:t>
            </w:r>
            <w:r w:rsidR="00C61E91">
              <w:rPr>
                <w:rFonts w:ascii="Times New Roman" w:eastAsia="Times New Roman" w:hAnsi="Times New Roman" w:cs="Times New Roman"/>
                <w:iCs/>
                <w:sz w:val="28"/>
                <w:szCs w:val="28"/>
                <w:lang w:eastAsia="lv-LV"/>
              </w:rPr>
              <w:t>veikusi</w:t>
            </w:r>
            <w:r w:rsidR="00F60BBA" w:rsidRPr="00F60BBA">
              <w:rPr>
                <w:rFonts w:ascii="Times New Roman" w:eastAsia="Times New Roman" w:hAnsi="Times New Roman" w:cs="Times New Roman"/>
                <w:iCs/>
                <w:sz w:val="28"/>
                <w:szCs w:val="28"/>
                <w:lang w:eastAsia="lv-LV"/>
              </w:rPr>
              <w:t xml:space="preserve"> </w:t>
            </w:r>
            <w:r w:rsidR="00F60BBA" w:rsidRPr="00C61E91">
              <w:rPr>
                <w:rFonts w:ascii="Times New Roman" w:eastAsia="Times New Roman" w:hAnsi="Times New Roman" w:cs="Times New Roman"/>
                <w:iCs/>
                <w:sz w:val="28"/>
                <w:szCs w:val="28"/>
                <w:lang w:eastAsia="lv-LV"/>
              </w:rPr>
              <w:t>lietderības revīziju</w:t>
            </w:r>
            <w:r w:rsidR="00F60BBA" w:rsidRPr="00F60BBA">
              <w:rPr>
                <w:rFonts w:ascii="Times New Roman" w:eastAsia="Times New Roman" w:hAnsi="Times New Roman" w:cs="Times New Roman"/>
                <w:iCs/>
                <w:sz w:val="28"/>
                <w:szCs w:val="28"/>
                <w:lang w:eastAsia="lv-LV"/>
              </w:rPr>
              <w:t xml:space="preserve"> </w:t>
            </w:r>
            <w:r w:rsidR="00F60BBA" w:rsidRPr="00C61E91">
              <w:rPr>
                <w:rFonts w:ascii="Times New Roman" w:eastAsia="Times New Roman" w:hAnsi="Times New Roman" w:cs="Times New Roman"/>
                <w:iCs/>
                <w:sz w:val="28"/>
                <w:szCs w:val="28"/>
                <w:lang w:eastAsia="lv-LV"/>
              </w:rPr>
              <w:t>„</w:t>
            </w:r>
            <w:r w:rsidR="00F60BBA" w:rsidRPr="00C61E91">
              <w:rPr>
                <w:rFonts w:ascii="Times New Roman" w:eastAsia="Times New Roman" w:hAnsi="Times New Roman" w:cs="Times New Roman"/>
                <w:bCs/>
                <w:iCs/>
                <w:sz w:val="28"/>
                <w:szCs w:val="28"/>
                <w:lang w:eastAsia="lv-LV"/>
              </w:rPr>
              <w:t>Vai būvniecības uzraudzības un kontroles process ir efektīvs un veicina privātmāju būvniecību ar iespējami mazāku administratīvo slogu?</w:t>
            </w:r>
            <w:r w:rsidR="00F60BBA" w:rsidRPr="00C61E91">
              <w:rPr>
                <w:rFonts w:ascii="Times New Roman" w:eastAsia="Times New Roman" w:hAnsi="Times New Roman" w:cs="Times New Roman"/>
                <w:iCs/>
                <w:sz w:val="28"/>
                <w:szCs w:val="28"/>
                <w:lang w:eastAsia="lv-LV"/>
              </w:rPr>
              <w:t>”</w:t>
            </w:r>
            <w:r w:rsidR="00C61E91">
              <w:rPr>
                <w:rFonts w:ascii="Times New Roman" w:eastAsia="Times New Roman" w:hAnsi="Times New Roman" w:cs="Times New Roman"/>
                <w:iCs/>
                <w:sz w:val="28"/>
                <w:szCs w:val="28"/>
                <w:lang w:eastAsia="lv-LV"/>
              </w:rPr>
              <w:t xml:space="preserve">, kurā tika vērtēts arī </w:t>
            </w:r>
            <w:r w:rsidR="00C61E91" w:rsidRPr="00C61E91">
              <w:rPr>
                <w:rFonts w:ascii="Times New Roman" w:eastAsia="Times New Roman" w:hAnsi="Times New Roman" w:cs="Times New Roman"/>
                <w:iCs/>
                <w:sz w:val="28"/>
                <w:szCs w:val="28"/>
                <w:lang w:eastAsia="lv-LV"/>
              </w:rPr>
              <w:t>vai privātmāju ekspluatācijā nodošanas process ir efektīvs</w:t>
            </w:r>
            <w:r w:rsidR="00C61E91">
              <w:rPr>
                <w:rFonts w:ascii="Times New Roman" w:eastAsia="Times New Roman" w:hAnsi="Times New Roman" w:cs="Times New Roman"/>
                <w:iCs/>
                <w:sz w:val="28"/>
                <w:szCs w:val="28"/>
                <w:lang w:eastAsia="lv-LV"/>
              </w:rPr>
              <w:t xml:space="preserve">. </w:t>
            </w:r>
            <w:r w:rsidR="00C61E91" w:rsidRPr="00C61E91">
              <w:rPr>
                <w:rFonts w:ascii="Times New Roman" w:eastAsia="Times New Roman" w:hAnsi="Times New Roman" w:cs="Times New Roman"/>
                <w:iCs/>
                <w:sz w:val="28"/>
                <w:szCs w:val="28"/>
                <w:lang w:eastAsia="lv-LV"/>
              </w:rPr>
              <w:t>Valsts kontrole secina, ka privātmāju būvniecības uzraudzības un kontroles process atsevišķos būvniecības procesa posmos rada būvniecības ierosinātājam nepamatotu administratīvo slogu un papildu izdevumus, tai skaitā</w:t>
            </w:r>
            <w:r w:rsidR="00C61E91">
              <w:rPr>
                <w:rFonts w:ascii="Times New Roman" w:eastAsia="Times New Roman" w:hAnsi="Times New Roman" w:cs="Times New Roman"/>
                <w:iCs/>
                <w:sz w:val="28"/>
                <w:szCs w:val="28"/>
                <w:lang w:eastAsia="lv-LV"/>
              </w:rPr>
              <w:t xml:space="preserve"> ē</w:t>
            </w:r>
            <w:r w:rsidR="00C71A55">
              <w:rPr>
                <w:rFonts w:ascii="Times New Roman" w:eastAsia="Times New Roman" w:hAnsi="Times New Roman" w:cs="Times New Roman"/>
                <w:iCs/>
                <w:sz w:val="28"/>
                <w:szCs w:val="28"/>
                <w:lang w:eastAsia="lv-LV"/>
              </w:rPr>
              <w:t>kas</w:t>
            </w:r>
            <w:r w:rsidR="00C71A55" w:rsidRPr="00F70928">
              <w:rPr>
                <w:rFonts w:ascii="Times New Roman" w:eastAsia="Times New Roman" w:hAnsi="Times New Roman" w:cs="Times New Roman"/>
                <w:iCs/>
                <w:sz w:val="28"/>
                <w:szCs w:val="28"/>
                <w:lang w:eastAsia="lv-LV"/>
              </w:rPr>
              <w:t xml:space="preserve"> ekspluatācijā nodošanas process satur prasību veikt ēkas</w:t>
            </w:r>
            <w:r w:rsidR="00C71A55">
              <w:rPr>
                <w:rFonts w:ascii="Times New Roman" w:eastAsia="Times New Roman" w:hAnsi="Times New Roman" w:cs="Times New Roman"/>
                <w:iCs/>
                <w:sz w:val="28"/>
                <w:szCs w:val="28"/>
                <w:lang w:eastAsia="lv-LV"/>
              </w:rPr>
              <w:t xml:space="preserve"> </w:t>
            </w:r>
            <w:r w:rsidR="00C71A55" w:rsidRPr="00F70928">
              <w:rPr>
                <w:rFonts w:ascii="Times New Roman" w:eastAsia="Times New Roman" w:hAnsi="Times New Roman" w:cs="Times New Roman"/>
                <w:iCs/>
                <w:sz w:val="28"/>
                <w:szCs w:val="28"/>
                <w:lang w:eastAsia="lv-LV"/>
              </w:rPr>
              <w:t>kadastrālo uzmērīšanu, kas nav saistīta ar būvniecības uzraudzības procesu vai ēkas drošas ekspluatācijas veicināšanu. Kadastrālās uzmērīšanas prasības</w:t>
            </w:r>
            <w:r w:rsidR="00C71A55">
              <w:rPr>
                <w:rFonts w:ascii="Times New Roman" w:eastAsia="Times New Roman" w:hAnsi="Times New Roman" w:cs="Times New Roman"/>
                <w:iCs/>
                <w:sz w:val="28"/>
                <w:szCs w:val="28"/>
                <w:lang w:eastAsia="lv-LV"/>
              </w:rPr>
              <w:t xml:space="preserve"> </w:t>
            </w:r>
            <w:r w:rsidR="00C71A55" w:rsidRPr="00F70928">
              <w:rPr>
                <w:rFonts w:ascii="Times New Roman" w:eastAsia="Times New Roman" w:hAnsi="Times New Roman" w:cs="Times New Roman"/>
                <w:iCs/>
                <w:sz w:val="28"/>
                <w:szCs w:val="28"/>
                <w:lang w:eastAsia="lv-LV"/>
              </w:rPr>
              <w:t xml:space="preserve">izpilde </w:t>
            </w:r>
            <w:r w:rsidR="00890DDE" w:rsidRPr="00890DDE">
              <w:rPr>
                <w:rFonts w:ascii="Times New Roman" w:eastAsia="Times New Roman" w:hAnsi="Times New Roman" w:cs="Times New Roman"/>
                <w:iCs/>
                <w:sz w:val="28"/>
                <w:szCs w:val="28"/>
                <w:lang w:eastAsia="lv-LV"/>
              </w:rPr>
              <w:t>pirms ēkas nodošanas ekspluatācijā</w:t>
            </w:r>
            <w:r w:rsidR="00890DDE" w:rsidRPr="00F70928">
              <w:rPr>
                <w:rFonts w:ascii="Times New Roman" w:eastAsia="Times New Roman" w:hAnsi="Times New Roman" w:cs="Times New Roman"/>
                <w:iCs/>
                <w:sz w:val="28"/>
                <w:szCs w:val="28"/>
                <w:lang w:eastAsia="lv-LV"/>
              </w:rPr>
              <w:t xml:space="preserve"> </w:t>
            </w:r>
            <w:r w:rsidR="00C71A55" w:rsidRPr="00F70928">
              <w:rPr>
                <w:rFonts w:ascii="Times New Roman" w:eastAsia="Times New Roman" w:hAnsi="Times New Roman" w:cs="Times New Roman"/>
                <w:iCs/>
                <w:sz w:val="28"/>
                <w:szCs w:val="28"/>
                <w:lang w:eastAsia="lv-LV"/>
              </w:rPr>
              <w:t>paildzina ēkas nodošanu ekspluatācijā vidēji par vienu mēnesi</w:t>
            </w:r>
            <w:r w:rsidR="00C71A55">
              <w:rPr>
                <w:rFonts w:ascii="Times New Roman" w:eastAsia="Times New Roman" w:hAnsi="Times New Roman" w:cs="Times New Roman"/>
                <w:iCs/>
                <w:sz w:val="28"/>
                <w:szCs w:val="28"/>
                <w:lang w:eastAsia="lv-LV"/>
              </w:rPr>
              <w:t>.</w:t>
            </w:r>
            <w:r w:rsidR="00890DDE" w:rsidRPr="00890DDE">
              <w:rPr>
                <w:rFonts w:ascii="Arial" w:eastAsia="Times New Roman" w:hAnsi="Arial" w:cs="Arial"/>
                <w:sz w:val="29"/>
                <w:szCs w:val="29"/>
                <w:lang w:eastAsia="lv-LV"/>
              </w:rPr>
              <w:t xml:space="preserve"> </w:t>
            </w:r>
            <w:r w:rsidR="00890DDE" w:rsidRPr="00890DDE">
              <w:rPr>
                <w:rFonts w:ascii="Times New Roman" w:eastAsia="Times New Roman" w:hAnsi="Times New Roman" w:cs="Times New Roman"/>
                <w:iCs/>
                <w:sz w:val="28"/>
                <w:szCs w:val="28"/>
                <w:lang w:eastAsia="lv-LV"/>
              </w:rPr>
              <w:t>Kadastrālā uzmērīšana ir būtiska jauna īpašuma faktiskā stāvokļa noteikšanai un</w:t>
            </w:r>
            <w:r w:rsidR="00890DDE">
              <w:rPr>
                <w:rFonts w:ascii="Times New Roman" w:eastAsia="Times New Roman" w:hAnsi="Times New Roman" w:cs="Times New Roman"/>
                <w:iCs/>
                <w:sz w:val="28"/>
                <w:szCs w:val="28"/>
                <w:lang w:eastAsia="lv-LV"/>
              </w:rPr>
              <w:t xml:space="preserve"> </w:t>
            </w:r>
            <w:r w:rsidR="00890DDE" w:rsidRPr="00890DDE">
              <w:rPr>
                <w:rFonts w:ascii="Times New Roman" w:eastAsia="Times New Roman" w:hAnsi="Times New Roman" w:cs="Times New Roman"/>
                <w:iCs/>
                <w:sz w:val="28"/>
                <w:szCs w:val="28"/>
                <w:lang w:eastAsia="lv-LV"/>
              </w:rPr>
              <w:t xml:space="preserve">īpašumtiesību nostiprināšanai, taču būvniecības ierosinātājam būtu jāļauj izvēlēties, kurā </w:t>
            </w:r>
            <w:r w:rsidR="00890DDE" w:rsidRPr="00890DDE">
              <w:rPr>
                <w:rFonts w:ascii="Times New Roman" w:eastAsia="Times New Roman" w:hAnsi="Times New Roman" w:cs="Times New Roman"/>
                <w:iCs/>
                <w:sz w:val="28"/>
                <w:szCs w:val="28"/>
                <w:lang w:eastAsia="lv-LV"/>
              </w:rPr>
              <w:lastRenderedPageBreak/>
              <w:t>brīdī</w:t>
            </w:r>
            <w:r w:rsidR="00890DDE">
              <w:rPr>
                <w:rFonts w:ascii="Times New Roman" w:eastAsia="Times New Roman" w:hAnsi="Times New Roman" w:cs="Times New Roman"/>
                <w:iCs/>
                <w:sz w:val="28"/>
                <w:szCs w:val="28"/>
                <w:lang w:eastAsia="lv-LV"/>
              </w:rPr>
              <w:t xml:space="preserve"> </w:t>
            </w:r>
            <w:r w:rsidR="00890DDE" w:rsidRPr="00890DDE">
              <w:rPr>
                <w:rFonts w:ascii="Times New Roman" w:eastAsia="Times New Roman" w:hAnsi="Times New Roman" w:cs="Times New Roman"/>
                <w:iCs/>
                <w:sz w:val="28"/>
                <w:szCs w:val="28"/>
                <w:lang w:eastAsia="lv-LV"/>
              </w:rPr>
              <w:t>īpašumu reģistrēt</w:t>
            </w:r>
            <w:r w:rsidR="00890DDE">
              <w:rPr>
                <w:rFonts w:ascii="Times New Roman" w:eastAsia="Times New Roman" w:hAnsi="Times New Roman" w:cs="Times New Roman"/>
                <w:iCs/>
                <w:sz w:val="28"/>
                <w:szCs w:val="28"/>
                <w:lang w:eastAsia="lv-LV"/>
              </w:rPr>
              <w:t xml:space="preserve"> </w:t>
            </w:r>
            <w:r w:rsidR="00890DDE" w:rsidRPr="00890DDE">
              <w:rPr>
                <w:rFonts w:ascii="Times New Roman" w:eastAsia="Times New Roman" w:hAnsi="Times New Roman" w:cs="Times New Roman"/>
                <w:iCs/>
                <w:sz w:val="28"/>
                <w:szCs w:val="28"/>
                <w:lang w:eastAsia="lv-LV"/>
              </w:rPr>
              <w:t xml:space="preserve">Nekustamā īpašuma valsts kadastra informācijas </w:t>
            </w:r>
            <w:r w:rsidR="00890DDE">
              <w:rPr>
                <w:rFonts w:ascii="Times New Roman" w:eastAsia="Times New Roman" w:hAnsi="Times New Roman" w:cs="Times New Roman"/>
                <w:iCs/>
                <w:sz w:val="28"/>
                <w:szCs w:val="28"/>
                <w:lang w:eastAsia="lv-LV"/>
              </w:rPr>
              <w:t>sistēmā.</w:t>
            </w:r>
          </w:p>
          <w:p w14:paraId="3EC6FED4" w14:textId="77777777" w:rsidR="00F774FE" w:rsidRDefault="00F774FE" w:rsidP="00F70928">
            <w:pPr>
              <w:spacing w:after="0" w:line="240" w:lineRule="auto"/>
              <w:contextualSpacing/>
              <w:jc w:val="both"/>
              <w:rPr>
                <w:rFonts w:ascii="Times New Roman" w:eastAsia="Times New Roman" w:hAnsi="Times New Roman" w:cs="Times New Roman"/>
                <w:iCs/>
                <w:sz w:val="28"/>
                <w:szCs w:val="28"/>
                <w:lang w:eastAsia="lv-LV"/>
              </w:rPr>
            </w:pPr>
            <w:r w:rsidRPr="00F774FE">
              <w:rPr>
                <w:rFonts w:ascii="Times New Roman" w:eastAsia="Times New Roman" w:hAnsi="Times New Roman" w:cs="Times New Roman"/>
                <w:iCs/>
                <w:sz w:val="28"/>
                <w:szCs w:val="28"/>
                <w:lang w:eastAsia="lv-LV"/>
              </w:rPr>
              <w:t xml:space="preserve">Lai samazinātu administratīvo slogu, Ekonomikas ministrijai </w:t>
            </w:r>
            <w:r w:rsidR="002603BD">
              <w:rPr>
                <w:rFonts w:ascii="Times New Roman" w:eastAsia="Times New Roman" w:hAnsi="Times New Roman" w:cs="Times New Roman"/>
                <w:iCs/>
                <w:sz w:val="28"/>
                <w:szCs w:val="28"/>
                <w:lang w:eastAsia="lv-LV"/>
              </w:rPr>
              <w:t xml:space="preserve">ir uzdots </w:t>
            </w:r>
            <w:r w:rsidRPr="00F774FE">
              <w:rPr>
                <w:rFonts w:ascii="Times New Roman" w:eastAsia="Times New Roman" w:hAnsi="Times New Roman" w:cs="Times New Roman"/>
                <w:iCs/>
                <w:sz w:val="28"/>
                <w:szCs w:val="28"/>
                <w:lang w:eastAsia="lv-LV"/>
              </w:rPr>
              <w:t>izvērtēt, vai būves pieņemšanai ekspluatācijā nepieciešamo dokumentu sarakstā ir nepieciešams iekļaut ēkas kadastrālās uzmērīšanas lietas, ņemot vērā Nekustamā īpašuma valsts kadastra likumā noteikto termiņu</w:t>
            </w:r>
            <w:r>
              <w:rPr>
                <w:rFonts w:ascii="Times New Roman" w:eastAsia="Times New Roman" w:hAnsi="Times New Roman" w:cs="Times New Roman"/>
                <w:iCs/>
                <w:sz w:val="28"/>
                <w:szCs w:val="28"/>
                <w:lang w:eastAsia="lv-LV"/>
              </w:rPr>
              <w:t xml:space="preserve"> ēkas</w:t>
            </w:r>
            <w:r w:rsidRPr="00F774FE">
              <w:rPr>
                <w:rFonts w:ascii="Times New Roman" w:eastAsia="Times New Roman" w:hAnsi="Times New Roman" w:cs="Times New Roman"/>
                <w:sz w:val="24"/>
                <w:szCs w:val="24"/>
                <w:lang w:eastAsia="lv-LV"/>
              </w:rPr>
              <w:t xml:space="preserve"> </w:t>
            </w:r>
            <w:r w:rsidRPr="00F774FE">
              <w:rPr>
                <w:rFonts w:ascii="Times New Roman" w:eastAsia="Times New Roman" w:hAnsi="Times New Roman" w:cs="Times New Roman"/>
                <w:iCs/>
                <w:sz w:val="28"/>
                <w:szCs w:val="28"/>
                <w:lang w:eastAsia="lv-LV"/>
              </w:rPr>
              <w:t>reģistrēšanai Kadastra informācijas sistēmā</w:t>
            </w:r>
            <w:r w:rsidR="00C71A55">
              <w:rPr>
                <w:rFonts w:ascii="Times New Roman" w:eastAsia="Times New Roman" w:hAnsi="Times New Roman" w:cs="Times New Roman"/>
                <w:iCs/>
                <w:sz w:val="28"/>
                <w:szCs w:val="28"/>
                <w:lang w:eastAsia="lv-LV"/>
              </w:rPr>
              <w:t>.</w:t>
            </w:r>
          </w:p>
          <w:p w14:paraId="732AE8E6" w14:textId="77777777" w:rsidR="00C71A55" w:rsidRPr="00C71A55" w:rsidRDefault="00C71A55" w:rsidP="00C71A55">
            <w:pPr>
              <w:spacing w:after="0" w:line="240" w:lineRule="auto"/>
              <w:contextualSpacing/>
              <w:jc w:val="both"/>
              <w:rPr>
                <w:rFonts w:ascii="Times New Roman" w:eastAsia="Times New Roman" w:hAnsi="Times New Roman" w:cs="Times New Roman"/>
                <w:iCs/>
                <w:sz w:val="28"/>
                <w:szCs w:val="28"/>
                <w:lang w:eastAsia="lv-LV"/>
              </w:rPr>
            </w:pPr>
            <w:r w:rsidRPr="00C71A55">
              <w:rPr>
                <w:rFonts w:ascii="Times New Roman" w:eastAsia="Times New Roman" w:hAnsi="Times New Roman" w:cs="Times New Roman"/>
                <w:bCs/>
                <w:iCs/>
                <w:sz w:val="28"/>
                <w:szCs w:val="28"/>
                <w:lang w:eastAsia="lv-LV"/>
              </w:rPr>
              <w:t>Nekustamā īpašuma valsts kadastra likumā 1</w:t>
            </w:r>
            <w:r>
              <w:rPr>
                <w:rFonts w:ascii="Times New Roman" w:eastAsia="Times New Roman" w:hAnsi="Times New Roman" w:cs="Times New Roman"/>
                <w:bCs/>
                <w:iCs/>
                <w:sz w:val="28"/>
                <w:szCs w:val="28"/>
                <w:lang w:eastAsia="lv-LV"/>
              </w:rPr>
              <w:t>3.</w:t>
            </w:r>
            <w:r w:rsidR="002603BD">
              <w:rPr>
                <w:rFonts w:ascii="Times New Roman" w:eastAsia="Times New Roman" w:hAnsi="Times New Roman" w:cs="Times New Roman"/>
                <w:bCs/>
                <w:iCs/>
                <w:sz w:val="28"/>
                <w:szCs w:val="28"/>
                <w:lang w:eastAsia="lv-LV"/>
              </w:rPr>
              <w:t> </w:t>
            </w:r>
            <w:r>
              <w:rPr>
                <w:rFonts w:ascii="Times New Roman" w:eastAsia="Times New Roman" w:hAnsi="Times New Roman" w:cs="Times New Roman"/>
                <w:bCs/>
                <w:iCs/>
                <w:sz w:val="28"/>
                <w:szCs w:val="28"/>
                <w:lang w:eastAsia="lv-LV"/>
              </w:rPr>
              <w:t>panta</w:t>
            </w:r>
            <w:r w:rsidRPr="00C71A55">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pirmā</w:t>
            </w:r>
            <w:r w:rsidR="002603B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daļā </w:t>
            </w:r>
            <w:r w:rsidR="00DE098F">
              <w:rPr>
                <w:rFonts w:ascii="Times New Roman" w:eastAsia="Times New Roman" w:hAnsi="Times New Roman" w:cs="Times New Roman"/>
                <w:iCs/>
                <w:sz w:val="28"/>
                <w:szCs w:val="28"/>
                <w:lang w:eastAsia="lv-LV"/>
              </w:rPr>
              <w:t xml:space="preserve">ir </w:t>
            </w:r>
            <w:r>
              <w:rPr>
                <w:rFonts w:ascii="Times New Roman" w:eastAsia="Times New Roman" w:hAnsi="Times New Roman" w:cs="Times New Roman"/>
                <w:iCs/>
                <w:sz w:val="28"/>
                <w:szCs w:val="28"/>
                <w:lang w:eastAsia="lv-LV"/>
              </w:rPr>
              <w:t>noteikts</w:t>
            </w:r>
            <w:r w:rsidR="00DE098F">
              <w:rPr>
                <w:rFonts w:ascii="Times New Roman" w:eastAsia="Times New Roman" w:hAnsi="Times New Roman" w:cs="Times New Roman"/>
                <w:iCs/>
                <w:sz w:val="28"/>
                <w:szCs w:val="28"/>
                <w:lang w:eastAsia="lv-LV"/>
              </w:rPr>
              <w:t xml:space="preserve"> pienākums personai gan </w:t>
            </w:r>
            <w:r w:rsidRPr="00C71A55">
              <w:rPr>
                <w:rFonts w:ascii="Times New Roman" w:eastAsia="Times New Roman" w:hAnsi="Times New Roman" w:cs="Times New Roman"/>
                <w:iCs/>
                <w:sz w:val="28"/>
                <w:szCs w:val="28"/>
                <w:lang w:eastAsia="lv-LV"/>
              </w:rPr>
              <w:t>ierosināt būves noteikšanu, ja nekustamajā īpašumā ir Kadastra informācijas sistēmā nereģistrēta būve vai Kadastra informācijas sistēmā reģistrēta apvidū neesoša būve</w:t>
            </w:r>
            <w:r w:rsidR="00DE098F">
              <w:rPr>
                <w:rFonts w:ascii="Times New Roman" w:eastAsia="Times New Roman" w:hAnsi="Times New Roman" w:cs="Times New Roman"/>
                <w:iCs/>
                <w:sz w:val="28"/>
                <w:szCs w:val="28"/>
                <w:lang w:eastAsia="lv-LV"/>
              </w:rPr>
              <w:t xml:space="preserve">, gan </w:t>
            </w:r>
            <w:r w:rsidRPr="00C71A55">
              <w:rPr>
                <w:rFonts w:ascii="Times New Roman" w:eastAsia="Times New Roman" w:hAnsi="Times New Roman" w:cs="Times New Roman"/>
                <w:iCs/>
                <w:sz w:val="28"/>
                <w:szCs w:val="28"/>
                <w:lang w:eastAsia="lv-LV"/>
              </w:rPr>
              <w:t>ierosināt kadastra objekta kadastra datu aktualizāciju Kadastra informācijas sistēmā, ja mainīts nekustamā īpašuma sastāvs vai nekustamā īpašuma objektu raksturojošie dati.</w:t>
            </w:r>
            <w:r w:rsidR="00DE098F">
              <w:rPr>
                <w:rFonts w:ascii="Times New Roman" w:eastAsia="Times New Roman" w:hAnsi="Times New Roman" w:cs="Times New Roman"/>
                <w:iCs/>
                <w:sz w:val="28"/>
                <w:szCs w:val="28"/>
                <w:lang w:eastAsia="lv-LV"/>
              </w:rPr>
              <w:t xml:space="preserve"> </w:t>
            </w:r>
            <w:r w:rsidR="00DE098F" w:rsidRPr="00DE098F">
              <w:rPr>
                <w:rFonts w:ascii="Times New Roman" w:eastAsia="Times New Roman" w:hAnsi="Times New Roman" w:cs="Times New Roman"/>
                <w:bCs/>
                <w:iCs/>
                <w:sz w:val="28"/>
                <w:szCs w:val="28"/>
                <w:lang w:eastAsia="lv-LV"/>
              </w:rPr>
              <w:t>Nekustam</w:t>
            </w:r>
            <w:r w:rsidR="00DE098F">
              <w:rPr>
                <w:rFonts w:ascii="Times New Roman" w:eastAsia="Times New Roman" w:hAnsi="Times New Roman" w:cs="Times New Roman"/>
                <w:bCs/>
                <w:iCs/>
                <w:sz w:val="28"/>
                <w:szCs w:val="28"/>
                <w:lang w:eastAsia="lv-LV"/>
              </w:rPr>
              <w:t xml:space="preserve">ā īpašuma valsts kadastra likum 13. panta otrajā daļā ir noteikts iepriekš minētā pienākuma ierosināšanas termiņš, proti, </w:t>
            </w:r>
            <w:r w:rsidRPr="00C71A55">
              <w:rPr>
                <w:rFonts w:ascii="Times New Roman" w:eastAsia="Times New Roman" w:hAnsi="Times New Roman" w:cs="Times New Roman"/>
                <w:iCs/>
                <w:sz w:val="28"/>
                <w:szCs w:val="28"/>
                <w:lang w:eastAsia="lv-LV"/>
              </w:rPr>
              <w:t>sešu mēnešu laikā pēc būvatļaujas derīguma termiņa izbeigšanās [izņemot gadījumus, kad būvniecība nav uzsākta, par būvniecību uzsākta tiesvedība vai kad būvniecība ir pārtraukta (apturēta)] ierosināt kadastra objekta reģistrāciju vai kadastra datu aktualizāciju Kadastra informācijas sistēmā, ja uzbūvēta vai nojaukta būve, veikta būves, būves daļas vai telpu grupas renovācija vai rekonstrukcija. Par šo pienākumu nepildīšanu noteiktā termiņā nekustamā īpašuma īpašnieks vai, ja tāda nav, — tiesiskais valdītājs vai kadastra subjekts ir atbildīgs normatīvajos aktos noteiktajā kārtībā.</w:t>
            </w:r>
          </w:p>
          <w:p w14:paraId="5035B03F" w14:textId="77777777" w:rsidR="00F774FE" w:rsidRDefault="00AF122F" w:rsidP="002603BD">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w:t>
            </w:r>
            <w:r w:rsidR="00F774FE">
              <w:rPr>
                <w:rFonts w:ascii="Times New Roman" w:eastAsia="Times New Roman" w:hAnsi="Times New Roman" w:cs="Times New Roman"/>
                <w:iCs/>
                <w:sz w:val="28"/>
                <w:szCs w:val="28"/>
                <w:lang w:eastAsia="lv-LV"/>
              </w:rPr>
              <w:t xml:space="preserve">Valsts kontroles revīzijas ziņojumā </w:t>
            </w:r>
            <w:r w:rsidR="0051486F">
              <w:rPr>
                <w:rFonts w:ascii="Times New Roman" w:eastAsia="Times New Roman" w:hAnsi="Times New Roman" w:cs="Times New Roman"/>
                <w:iCs/>
                <w:sz w:val="28"/>
                <w:szCs w:val="28"/>
                <w:lang w:eastAsia="lv-LV"/>
              </w:rPr>
              <w:t>1.3.apakšnoda</w:t>
            </w:r>
            <w:r>
              <w:rPr>
                <w:rFonts w:ascii="Times New Roman" w:eastAsia="Times New Roman" w:hAnsi="Times New Roman" w:cs="Times New Roman"/>
                <w:iCs/>
                <w:sz w:val="28"/>
                <w:szCs w:val="28"/>
                <w:lang w:eastAsia="lv-LV"/>
              </w:rPr>
              <w:t>ļā izdarītos secinājumus un piedāvāto</w:t>
            </w:r>
            <w:r w:rsidR="0051486F">
              <w:rPr>
                <w:rFonts w:ascii="Times New Roman" w:eastAsia="Times New Roman" w:hAnsi="Times New Roman" w:cs="Times New Roman"/>
                <w:iCs/>
                <w:sz w:val="28"/>
                <w:szCs w:val="28"/>
                <w:lang w:eastAsia="lv-LV"/>
              </w:rPr>
              <w:t xml:space="preserve"> </w:t>
            </w:r>
            <w:r w:rsidR="00F774FE">
              <w:rPr>
                <w:rFonts w:ascii="Times New Roman" w:eastAsia="Times New Roman" w:hAnsi="Times New Roman" w:cs="Times New Roman"/>
                <w:iCs/>
                <w:sz w:val="28"/>
                <w:szCs w:val="28"/>
                <w:lang w:eastAsia="lv-LV"/>
              </w:rPr>
              <w:t>ieteikumu</w:t>
            </w:r>
            <w:r>
              <w:rPr>
                <w:rFonts w:ascii="Times New Roman" w:eastAsia="Times New Roman" w:hAnsi="Times New Roman" w:cs="Times New Roman"/>
                <w:iCs/>
                <w:sz w:val="28"/>
                <w:szCs w:val="28"/>
                <w:lang w:eastAsia="lv-LV"/>
              </w:rPr>
              <w:t>, n</w:t>
            </w:r>
            <w:r w:rsidR="00C71A55">
              <w:rPr>
                <w:rFonts w:ascii="Times New Roman" w:eastAsia="Times New Roman" w:hAnsi="Times New Roman" w:cs="Times New Roman"/>
                <w:iCs/>
                <w:sz w:val="28"/>
                <w:szCs w:val="28"/>
                <w:lang w:eastAsia="lv-LV"/>
              </w:rPr>
              <w:t>o speciālajiem būvnoteikumiem svītrota prasība</w:t>
            </w:r>
            <w:r w:rsidR="002603BD">
              <w:rPr>
                <w:rFonts w:ascii="Times New Roman" w:eastAsia="Times New Roman" w:hAnsi="Times New Roman" w:cs="Times New Roman"/>
                <w:iCs/>
                <w:sz w:val="28"/>
                <w:szCs w:val="28"/>
                <w:lang w:eastAsia="lv-LV"/>
              </w:rPr>
              <w:t xml:space="preserve"> būvniecības ierosinātājam ierosinot būves vai tās daļas pieņemšanu ekspluatācijā veikt un iesniegt institūcijā, kas pilda būvvaldes funkciju, būves vai telpu grupas uzmērīšanas lietu.</w:t>
            </w:r>
            <w:r w:rsidR="00DE098F">
              <w:rPr>
                <w:rFonts w:ascii="Times New Roman" w:eastAsia="Times New Roman" w:hAnsi="Times New Roman" w:cs="Times New Roman"/>
                <w:iCs/>
                <w:sz w:val="28"/>
                <w:szCs w:val="28"/>
                <w:lang w:eastAsia="lv-LV"/>
              </w:rPr>
              <w:t xml:space="preserve"> Tādejādi būvniecības ierosinātājam administratīvais slogs mazināsies un varēs ātrāk vērsties institūcijā, kas pilda būvvaldes funkcijas, ierosināt būves vai tās daļas pieņemšanu ekspluatācijā un uzsākt objekta ekspluatāciju.</w:t>
            </w:r>
          </w:p>
          <w:p w14:paraId="36B741EB" w14:textId="77777777" w:rsidR="002603BD" w:rsidRPr="00EE1DB4" w:rsidRDefault="002603BD" w:rsidP="002603BD">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Grozījumi speciālajos būvnoteikumos nemaina personas pienākumus, kas izriet </w:t>
            </w:r>
            <w:r w:rsidRPr="002603BD">
              <w:rPr>
                <w:rFonts w:ascii="Times New Roman" w:eastAsia="Times New Roman" w:hAnsi="Times New Roman" w:cs="Times New Roman"/>
                <w:iCs/>
                <w:sz w:val="28"/>
                <w:szCs w:val="28"/>
                <w:lang w:eastAsia="lv-LV"/>
              </w:rPr>
              <w:t>Nekustam</w:t>
            </w:r>
            <w:r w:rsidR="00DE098F">
              <w:rPr>
                <w:rFonts w:ascii="Times New Roman" w:eastAsia="Times New Roman" w:hAnsi="Times New Roman" w:cs="Times New Roman"/>
                <w:iCs/>
                <w:sz w:val="28"/>
                <w:szCs w:val="28"/>
                <w:lang w:eastAsia="lv-LV"/>
              </w:rPr>
              <w:t xml:space="preserve">ā īpašuma valsts kadastra likuma, – </w:t>
            </w:r>
            <w:r>
              <w:rPr>
                <w:rFonts w:ascii="Times New Roman" w:eastAsia="Times New Roman" w:hAnsi="Times New Roman" w:cs="Times New Roman"/>
                <w:iCs/>
                <w:sz w:val="28"/>
                <w:szCs w:val="28"/>
                <w:lang w:eastAsia="lv-LV"/>
              </w:rPr>
              <w:t xml:space="preserve">ierosināt </w:t>
            </w:r>
            <w:r w:rsidRPr="002603BD">
              <w:rPr>
                <w:rFonts w:ascii="Times New Roman" w:eastAsia="Times New Roman" w:hAnsi="Times New Roman" w:cs="Times New Roman"/>
                <w:iCs/>
                <w:sz w:val="28"/>
                <w:szCs w:val="28"/>
                <w:lang w:eastAsia="lv-LV"/>
              </w:rPr>
              <w:t>kadastra objekta reģistrāciju vai kadastra datu aktualizāciju Kadastra informācijas sistēmā</w:t>
            </w:r>
            <w:r w:rsidR="00DE098F">
              <w:rPr>
                <w:rFonts w:ascii="Times New Roman" w:eastAsia="Times New Roman" w:hAnsi="Times New Roman" w:cs="Times New Roman"/>
                <w:iCs/>
                <w:sz w:val="28"/>
                <w:szCs w:val="28"/>
                <w:lang w:eastAsia="lv-LV"/>
              </w:rPr>
              <w:t>.</w:t>
            </w:r>
          </w:p>
        </w:tc>
      </w:tr>
      <w:tr w:rsidR="00EE1DB4" w:rsidRPr="00EE1DB4" w14:paraId="5EE30237"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3AB06A"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698EC4B2"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14:paraId="251CD9FA" w14:textId="77777777" w:rsidR="00107ED1" w:rsidRPr="00EE1DB4" w:rsidRDefault="008F6689" w:rsidP="000752DC">
            <w:p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Nav</w:t>
            </w:r>
          </w:p>
        </w:tc>
      </w:tr>
      <w:tr w:rsidR="00EE1DB4" w:rsidRPr="00EE1DB4" w14:paraId="1E5F1F23"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D8F33D"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2EF83D48"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14:paraId="0453CFFF" w14:textId="77777777" w:rsidR="00107ED1" w:rsidRPr="00EE1DB4" w:rsidRDefault="008F6689" w:rsidP="000752D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423A4FB7" w14:textId="77777777" w:rsidR="00107ED1" w:rsidRPr="00EE1DB4" w:rsidRDefault="00107ED1" w:rsidP="00107ED1">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E1DB4" w:rsidRPr="00EE1DB4" w14:paraId="70BAEAA3"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10FCB1"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E1DB4" w:rsidRPr="00EE1DB4" w14:paraId="2C6D947E"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C87556"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4A437A"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 xml:space="preserve">Sabiedrības </w:t>
            </w:r>
            <w:proofErr w:type="spellStart"/>
            <w:r w:rsidRPr="00EE1DB4">
              <w:rPr>
                <w:rFonts w:ascii="Times New Roman" w:eastAsia="Times New Roman" w:hAnsi="Times New Roman" w:cs="Times New Roman"/>
                <w:iCs/>
                <w:sz w:val="28"/>
                <w:szCs w:val="28"/>
                <w:lang w:eastAsia="lv-LV"/>
              </w:rPr>
              <w:t>mērķgrupas</w:t>
            </w:r>
            <w:proofErr w:type="spellEnd"/>
            <w:r w:rsidRPr="00EE1DB4">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20B73FE" w14:textId="77777777" w:rsidR="00107ED1" w:rsidRPr="00EE1DB4" w:rsidRDefault="00107ED1" w:rsidP="000752DC">
            <w:pPr>
              <w:spacing w:after="0" w:line="240" w:lineRule="auto"/>
              <w:contextualSpacing/>
              <w:jc w:val="both"/>
              <w:rPr>
                <w:rFonts w:ascii="Times New Roman" w:eastAsia="Times New Roman" w:hAnsi="Times New Roman" w:cs="Times New Roman"/>
                <w:iCs/>
                <w:sz w:val="28"/>
                <w:szCs w:val="28"/>
                <w:lang w:eastAsia="lv-LV"/>
              </w:rPr>
            </w:pPr>
            <w:r w:rsidRPr="00EE1DB4">
              <w:rPr>
                <w:rFonts w:ascii="Times New Roman" w:hAnsi="Times New Roman" w:cs="Times New Roman"/>
                <w:sz w:val="28"/>
                <w:szCs w:val="28"/>
              </w:rPr>
              <w:t xml:space="preserve">Plānotais tiesiskais regulējums ietekmēs </w:t>
            </w:r>
            <w:r w:rsidR="002721CB">
              <w:rPr>
                <w:rFonts w:ascii="Times New Roman" w:hAnsi="Times New Roman" w:cs="Times New Roman"/>
                <w:sz w:val="28"/>
                <w:szCs w:val="28"/>
              </w:rPr>
              <w:t>būvniecības ierosinātājus</w:t>
            </w:r>
            <w:r w:rsidRPr="00EE1DB4">
              <w:rPr>
                <w:rFonts w:ascii="Times New Roman" w:hAnsi="Times New Roman" w:cs="Times New Roman"/>
                <w:sz w:val="28"/>
                <w:szCs w:val="28"/>
              </w:rPr>
              <w:t xml:space="preserve">, institūcijas, </w:t>
            </w:r>
            <w:r w:rsidR="002721CB">
              <w:rPr>
                <w:rFonts w:ascii="Times New Roman" w:hAnsi="Times New Roman" w:cs="Times New Roman"/>
                <w:sz w:val="28"/>
                <w:szCs w:val="28"/>
              </w:rPr>
              <w:t>kuras pilda būvvaldes funkcijas</w:t>
            </w:r>
            <w:r w:rsidR="008F6689">
              <w:rPr>
                <w:rFonts w:ascii="Times New Roman" w:hAnsi="Times New Roman" w:cs="Times New Roman"/>
                <w:sz w:val="28"/>
                <w:szCs w:val="28"/>
              </w:rPr>
              <w:t>, Valsts zemes dienestu</w:t>
            </w:r>
            <w:r w:rsidRPr="00EE1DB4">
              <w:rPr>
                <w:rFonts w:ascii="Times New Roman" w:hAnsi="Times New Roman" w:cs="Times New Roman"/>
                <w:sz w:val="28"/>
                <w:szCs w:val="28"/>
              </w:rPr>
              <w:t xml:space="preserve">. </w:t>
            </w:r>
          </w:p>
        </w:tc>
      </w:tr>
      <w:tr w:rsidR="00EE1DB4" w:rsidRPr="00EE1DB4" w14:paraId="0E434A6C"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6689D"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480369"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1B7ABB6" w14:textId="77777777" w:rsidR="00107ED1" w:rsidRPr="00EE1DB4" w:rsidRDefault="00107ED1" w:rsidP="000752DC">
            <w:pPr>
              <w:spacing w:after="0" w:line="240" w:lineRule="auto"/>
              <w:contextualSpacing/>
              <w:jc w:val="both"/>
              <w:rPr>
                <w:rFonts w:ascii="Times New Roman" w:eastAsia="Times New Roman" w:hAnsi="Times New Roman" w:cs="Times New Roman"/>
                <w:iCs/>
                <w:sz w:val="28"/>
                <w:szCs w:val="28"/>
                <w:lang w:eastAsia="lv-LV"/>
              </w:rPr>
            </w:pPr>
            <w:r w:rsidRPr="00EE1DB4">
              <w:rPr>
                <w:rFonts w:ascii="Times New Roman" w:hAnsi="Times New Roman" w:cs="Times New Roman"/>
                <w:sz w:val="28"/>
                <w:szCs w:val="28"/>
              </w:rPr>
              <w:t>Kopumā administratīvais slogs samazin</w:t>
            </w:r>
            <w:r w:rsidR="008517ED">
              <w:rPr>
                <w:rFonts w:ascii="Times New Roman" w:hAnsi="Times New Roman" w:cs="Times New Roman"/>
                <w:sz w:val="28"/>
                <w:szCs w:val="28"/>
              </w:rPr>
              <w:t>āsies būvniecības ierosinātajam</w:t>
            </w:r>
            <w:r w:rsidR="00DB707D">
              <w:rPr>
                <w:rFonts w:ascii="Times New Roman" w:hAnsi="Times New Roman" w:cs="Times New Roman"/>
                <w:sz w:val="28"/>
                <w:szCs w:val="28"/>
              </w:rPr>
              <w:t>, jo ar vienu iesniegumu varēs ierosināt gan būves vai telpu grupas pi</w:t>
            </w:r>
            <w:r w:rsidR="008F6689">
              <w:rPr>
                <w:rFonts w:ascii="Times New Roman" w:hAnsi="Times New Roman" w:cs="Times New Roman"/>
                <w:sz w:val="28"/>
                <w:szCs w:val="28"/>
              </w:rPr>
              <w:t>eņemšanu ekspluatācijā, gan tā datu r</w:t>
            </w:r>
            <w:r w:rsidR="00DB707D">
              <w:rPr>
                <w:rFonts w:ascii="Times New Roman" w:hAnsi="Times New Roman" w:cs="Times New Roman"/>
                <w:sz w:val="28"/>
                <w:szCs w:val="28"/>
              </w:rPr>
              <w:t xml:space="preserve">eģistrāciju </w:t>
            </w:r>
            <w:r w:rsidR="008F6689">
              <w:rPr>
                <w:rFonts w:ascii="Times New Roman" w:hAnsi="Times New Roman" w:cs="Times New Roman"/>
                <w:sz w:val="28"/>
                <w:szCs w:val="28"/>
              </w:rPr>
              <w:t xml:space="preserve">vai aktualizāciju </w:t>
            </w:r>
            <w:r w:rsidR="00DB707D" w:rsidRPr="00DB707D">
              <w:rPr>
                <w:rFonts w:ascii="Times New Roman" w:hAnsi="Times New Roman" w:cs="Times New Roman"/>
                <w:bCs/>
                <w:iCs/>
                <w:sz w:val="28"/>
                <w:szCs w:val="28"/>
              </w:rPr>
              <w:t>Nekustamā īpašuma valsts</w:t>
            </w:r>
            <w:r w:rsidR="00DB707D" w:rsidRPr="00DB707D">
              <w:rPr>
                <w:rFonts w:ascii="Times New Roman" w:hAnsi="Times New Roman" w:cs="Times New Roman"/>
                <w:iCs/>
                <w:sz w:val="28"/>
                <w:szCs w:val="28"/>
              </w:rPr>
              <w:t xml:space="preserve"> kadastra informācijas sistēmā</w:t>
            </w:r>
            <w:r w:rsidR="00DB707D">
              <w:rPr>
                <w:rFonts w:ascii="Times New Roman" w:hAnsi="Times New Roman" w:cs="Times New Roman"/>
                <w:sz w:val="28"/>
                <w:szCs w:val="28"/>
              </w:rPr>
              <w:t xml:space="preserve">, izmantojot BIS funkcionalitāti. </w:t>
            </w:r>
          </w:p>
        </w:tc>
      </w:tr>
      <w:tr w:rsidR="00EE1DB4" w:rsidRPr="00EE1DB4" w14:paraId="1ACFFF2D"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8ADAE4"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FC2582"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F37CD68" w14:textId="77777777" w:rsidR="00107ED1" w:rsidRPr="00EE1DB4" w:rsidRDefault="008517ED" w:rsidP="008517ED">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Ņemot vērā, ka nav nosakāms </w:t>
            </w:r>
            <w:proofErr w:type="spellStart"/>
            <w:r>
              <w:rPr>
                <w:rFonts w:ascii="Times New Roman" w:hAnsi="Times New Roman" w:cs="Times New Roman"/>
                <w:sz w:val="28"/>
                <w:szCs w:val="28"/>
              </w:rPr>
              <w:t>mērķgrupas</w:t>
            </w:r>
            <w:proofErr w:type="spellEnd"/>
            <w:r>
              <w:rPr>
                <w:rFonts w:ascii="Times New Roman" w:hAnsi="Times New Roman" w:cs="Times New Roman"/>
                <w:sz w:val="28"/>
                <w:szCs w:val="28"/>
              </w:rPr>
              <w:t xml:space="preserve"> lielums</w:t>
            </w:r>
            <w:r w:rsidR="00107ED1" w:rsidRPr="00EE1DB4">
              <w:rPr>
                <w:rFonts w:ascii="Times New Roman" w:hAnsi="Times New Roman" w:cs="Times New Roman"/>
                <w:sz w:val="28"/>
                <w:szCs w:val="28"/>
              </w:rPr>
              <w:t>, attiecīgās izmaksas nav iespējams novērtēt.</w:t>
            </w:r>
          </w:p>
        </w:tc>
      </w:tr>
      <w:tr w:rsidR="00EE1DB4" w:rsidRPr="00EE1DB4" w14:paraId="41266B93"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7D2682"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3B15CE"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9C04BBD" w14:textId="77777777" w:rsidR="00107ED1" w:rsidRPr="00EE1DB4" w:rsidRDefault="00C71A55" w:rsidP="00C71A55">
            <w:pPr>
              <w:spacing w:after="0" w:line="240" w:lineRule="auto"/>
              <w:contextualSpacing/>
              <w:jc w:val="both"/>
              <w:rPr>
                <w:rFonts w:ascii="Times New Roman" w:eastAsia="Times New Roman" w:hAnsi="Times New Roman" w:cs="Times New Roman"/>
                <w:iCs/>
                <w:sz w:val="28"/>
                <w:szCs w:val="28"/>
                <w:lang w:eastAsia="lv-LV"/>
              </w:rPr>
            </w:pPr>
            <w:r w:rsidRPr="00C71A55">
              <w:rPr>
                <w:rFonts w:ascii="Times New Roman" w:hAnsi="Times New Roman" w:cs="Times New Roman"/>
                <w:sz w:val="28"/>
                <w:szCs w:val="28"/>
              </w:rPr>
              <w:t xml:space="preserve">Ņemot vērā, ka nav nosakāms </w:t>
            </w:r>
            <w:proofErr w:type="spellStart"/>
            <w:r w:rsidRPr="00C71A55">
              <w:rPr>
                <w:rFonts w:ascii="Times New Roman" w:hAnsi="Times New Roman" w:cs="Times New Roman"/>
                <w:sz w:val="28"/>
                <w:szCs w:val="28"/>
              </w:rPr>
              <w:t>mērķgrupas</w:t>
            </w:r>
            <w:proofErr w:type="spellEnd"/>
            <w:r w:rsidRPr="00C71A55">
              <w:rPr>
                <w:rFonts w:ascii="Times New Roman" w:hAnsi="Times New Roman" w:cs="Times New Roman"/>
                <w:sz w:val="28"/>
                <w:szCs w:val="28"/>
              </w:rPr>
              <w:t xml:space="preserve"> lielums, attiecīgās izmaksas nav iespējams novērtēt.</w:t>
            </w:r>
          </w:p>
        </w:tc>
      </w:tr>
      <w:tr w:rsidR="00EE1DB4" w:rsidRPr="00EE1DB4" w14:paraId="7C992961" w14:textId="77777777" w:rsidTr="000752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F9BF0A"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D22DE43"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DB5A574"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Nav</w:t>
            </w:r>
          </w:p>
        </w:tc>
      </w:tr>
    </w:tbl>
    <w:p w14:paraId="1AD57111" w14:textId="77777777" w:rsidR="00107ED1" w:rsidRPr="00EE1DB4" w:rsidRDefault="00107ED1" w:rsidP="00107ED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1DB4" w:rsidRPr="00EE1DB4" w14:paraId="28E6EA83" w14:textId="77777777" w:rsidTr="000752D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95F525A"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III. Tiesību akta projekta ietekme uz valsts budžetu un pašvaldību budžetiem</w:t>
            </w:r>
          </w:p>
        </w:tc>
      </w:tr>
      <w:tr w:rsidR="00EE1DB4" w:rsidRPr="00EE1DB4" w14:paraId="75390245" w14:textId="77777777" w:rsidTr="000752D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DBF76B0" w14:textId="77777777" w:rsidR="00107ED1" w:rsidRPr="00EE1DB4" w:rsidRDefault="00107ED1" w:rsidP="000752DC">
            <w:pPr>
              <w:spacing w:after="0" w:line="240" w:lineRule="auto"/>
              <w:contextualSpacing/>
              <w:jc w:val="center"/>
              <w:rPr>
                <w:rFonts w:ascii="Times New Roman" w:eastAsia="Times New Roman" w:hAnsi="Times New Roman" w:cs="Times New Roman"/>
                <w:iCs/>
                <w:sz w:val="28"/>
                <w:szCs w:val="28"/>
                <w:lang w:val="en-US" w:eastAsia="lv-LV"/>
              </w:rPr>
            </w:pPr>
            <w:r w:rsidRPr="00EE1DB4">
              <w:rPr>
                <w:rFonts w:ascii="Times New Roman" w:eastAsia="Times New Roman" w:hAnsi="Times New Roman" w:cs="Times New Roman"/>
                <w:bCs/>
                <w:iCs/>
                <w:sz w:val="28"/>
                <w:szCs w:val="28"/>
                <w:lang w:eastAsia="lv-LV"/>
              </w:rPr>
              <w:t>Projekts šo jomu neskar</w:t>
            </w:r>
          </w:p>
        </w:tc>
      </w:tr>
    </w:tbl>
    <w:p w14:paraId="27190415" w14:textId="77777777" w:rsidR="00107ED1" w:rsidRPr="00EE1DB4" w:rsidRDefault="00107ED1" w:rsidP="00107ED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120"/>
        <w:gridCol w:w="5376"/>
      </w:tblGrid>
      <w:tr w:rsidR="00EE1DB4" w:rsidRPr="00EE1DB4" w14:paraId="75582029"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BE6C94"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IV. Tiesību akta projekta ietekme uz spēkā esošo tiesību normu sistēmu</w:t>
            </w:r>
          </w:p>
        </w:tc>
      </w:tr>
      <w:tr w:rsidR="00EE1DB4" w:rsidRPr="00EE1DB4" w14:paraId="6254A347" w14:textId="77777777" w:rsidTr="000752DC">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14:paraId="50D6C027" w14:textId="77777777" w:rsidR="00107ED1" w:rsidRPr="00EE1DB4" w:rsidRDefault="00107ED1" w:rsidP="000752DC">
            <w:pPr>
              <w:spacing w:after="0" w:line="240" w:lineRule="auto"/>
              <w:contextualSpacing/>
              <w:jc w:val="center"/>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lastRenderedPageBreak/>
              <w:t>1.</w:t>
            </w:r>
          </w:p>
        </w:tc>
        <w:tc>
          <w:tcPr>
            <w:tcW w:w="1706" w:type="pct"/>
            <w:tcBorders>
              <w:top w:val="outset" w:sz="6" w:space="0" w:color="auto"/>
              <w:left w:val="outset" w:sz="6" w:space="0" w:color="auto"/>
              <w:bottom w:val="outset" w:sz="6" w:space="0" w:color="auto"/>
              <w:right w:val="outset" w:sz="6" w:space="0" w:color="auto"/>
            </w:tcBorders>
          </w:tcPr>
          <w:p w14:paraId="59966A5D" w14:textId="77777777" w:rsidR="00107ED1" w:rsidRPr="00EE1DB4" w:rsidRDefault="00107ED1" w:rsidP="000752DC">
            <w:pPr>
              <w:spacing w:after="0" w:line="240" w:lineRule="auto"/>
              <w:contextualSpacing/>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14:paraId="7A7B5596" w14:textId="77777777" w:rsidR="00107ED1" w:rsidRPr="00EE1DB4" w:rsidRDefault="00107ED1" w:rsidP="000752DC">
            <w:pPr>
              <w:spacing w:after="0" w:line="240" w:lineRule="auto"/>
              <w:contextualSpacing/>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Saistītie tiesību akti:</w:t>
            </w:r>
          </w:p>
          <w:p w14:paraId="688F5998" w14:textId="77777777" w:rsidR="00107ED1" w:rsidRPr="00EE1DB4" w:rsidRDefault="00402133"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Noteikumu projekts “</w:t>
            </w:r>
            <w:r w:rsidR="00107ED1" w:rsidRPr="00EE1DB4">
              <w:rPr>
                <w:rFonts w:ascii="Times New Roman" w:eastAsia="Times New Roman" w:hAnsi="Times New Roman" w:cs="Times New Roman"/>
                <w:bCs/>
                <w:iCs/>
                <w:sz w:val="28"/>
                <w:szCs w:val="28"/>
                <w:lang w:eastAsia="lv-LV"/>
              </w:rPr>
              <w:t xml:space="preserve">Grozījumi Ministru kabineta 2014.gada </w:t>
            </w:r>
            <w:r>
              <w:rPr>
                <w:rFonts w:ascii="Times New Roman" w:eastAsia="Times New Roman" w:hAnsi="Times New Roman" w:cs="Times New Roman"/>
                <w:bCs/>
                <w:iCs/>
                <w:sz w:val="28"/>
                <w:szCs w:val="28"/>
                <w:lang w:eastAsia="lv-LV"/>
              </w:rPr>
              <w:t>16.septembra noteikumos Nr.550 “</w:t>
            </w:r>
            <w:r w:rsidR="00107ED1" w:rsidRPr="00EE1DB4">
              <w:rPr>
                <w:rFonts w:ascii="Times New Roman" w:eastAsia="Times New Roman" w:hAnsi="Times New Roman" w:cs="Times New Roman"/>
                <w:bCs/>
                <w:iCs/>
                <w:sz w:val="28"/>
                <w:szCs w:val="28"/>
                <w:lang w:eastAsia="lv-LV"/>
              </w:rPr>
              <w:t>Hidrotehnisko un m</w:t>
            </w:r>
            <w:r w:rsidR="005A42B1">
              <w:rPr>
                <w:rFonts w:ascii="Times New Roman" w:eastAsia="Times New Roman" w:hAnsi="Times New Roman" w:cs="Times New Roman"/>
                <w:bCs/>
                <w:iCs/>
                <w:sz w:val="28"/>
                <w:szCs w:val="28"/>
                <w:lang w:eastAsia="lv-LV"/>
              </w:rPr>
              <w:t>eliorācijas būvju būvnoteikumi””</w:t>
            </w:r>
            <w:r>
              <w:rPr>
                <w:rFonts w:ascii="Times New Roman" w:eastAsia="Times New Roman" w:hAnsi="Times New Roman" w:cs="Times New Roman"/>
                <w:bCs/>
                <w:iCs/>
                <w:sz w:val="28"/>
                <w:szCs w:val="28"/>
                <w:lang w:eastAsia="lv-LV"/>
              </w:rPr>
              <w:t>;</w:t>
            </w:r>
          </w:p>
          <w:p w14:paraId="5E6D1108" w14:textId="77777777" w:rsidR="00107ED1" w:rsidRPr="00EE1DB4" w:rsidRDefault="005A42B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Noteikumu projekts “</w:t>
            </w:r>
            <w:r w:rsidR="00107ED1" w:rsidRPr="00EE1DB4">
              <w:rPr>
                <w:rFonts w:ascii="Times New Roman" w:eastAsia="Times New Roman" w:hAnsi="Times New Roman" w:cs="Times New Roman"/>
                <w:bCs/>
                <w:iCs/>
                <w:sz w:val="28"/>
                <w:szCs w:val="28"/>
                <w:lang w:eastAsia="lv-LV"/>
              </w:rPr>
              <w:t>Grozījumi Ministru kabineta 2017.</w:t>
            </w:r>
            <w:r>
              <w:rPr>
                <w:rFonts w:ascii="Times New Roman" w:eastAsia="Times New Roman" w:hAnsi="Times New Roman" w:cs="Times New Roman"/>
                <w:bCs/>
                <w:iCs/>
                <w:sz w:val="28"/>
                <w:szCs w:val="28"/>
                <w:lang w:eastAsia="lv-LV"/>
              </w:rPr>
              <w:t>gada 9.maija noteikumos Nr.253 “</w:t>
            </w:r>
            <w:r w:rsidR="00107ED1" w:rsidRPr="00EE1DB4">
              <w:rPr>
                <w:rFonts w:ascii="Times New Roman" w:eastAsia="Times New Roman" w:hAnsi="Times New Roman" w:cs="Times New Roman"/>
                <w:bCs/>
                <w:iCs/>
                <w:sz w:val="28"/>
                <w:szCs w:val="28"/>
                <w:lang w:eastAsia="lv-LV"/>
              </w:rPr>
              <w:t>Atsev</w:t>
            </w:r>
            <w:r>
              <w:rPr>
                <w:rFonts w:ascii="Times New Roman" w:eastAsia="Times New Roman" w:hAnsi="Times New Roman" w:cs="Times New Roman"/>
                <w:bCs/>
                <w:iCs/>
                <w:sz w:val="28"/>
                <w:szCs w:val="28"/>
                <w:lang w:eastAsia="lv-LV"/>
              </w:rPr>
              <w:t>išķu inženierbūvju būvnoteikumi””</w:t>
            </w:r>
            <w:r w:rsidR="00107ED1" w:rsidRPr="00EE1DB4">
              <w:rPr>
                <w:rFonts w:ascii="Times New Roman" w:eastAsia="Times New Roman" w:hAnsi="Times New Roman" w:cs="Times New Roman"/>
                <w:bCs/>
                <w:iCs/>
                <w:sz w:val="28"/>
                <w:szCs w:val="28"/>
                <w:lang w:eastAsia="lv-LV"/>
              </w:rPr>
              <w:t>;</w:t>
            </w:r>
          </w:p>
          <w:p w14:paraId="19334091" w14:textId="77777777" w:rsidR="00107ED1" w:rsidRPr="00EE1DB4" w:rsidRDefault="00107ED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 xml:space="preserve">Noteikumu projekts </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Grozījumi Ministru kabineta 2014.gada 14</w:t>
            </w:r>
            <w:r w:rsidR="005A42B1">
              <w:rPr>
                <w:rFonts w:ascii="Times New Roman" w:eastAsia="Times New Roman" w:hAnsi="Times New Roman" w:cs="Times New Roman"/>
                <w:bCs/>
                <w:iCs/>
                <w:sz w:val="28"/>
                <w:szCs w:val="28"/>
                <w:lang w:eastAsia="lv-LV"/>
              </w:rPr>
              <w:t>.oktobra noteikumos Nr.633 “</w:t>
            </w:r>
            <w:r w:rsidRPr="00EE1DB4">
              <w:rPr>
                <w:rFonts w:ascii="Times New Roman" w:eastAsia="Times New Roman" w:hAnsi="Times New Roman" w:cs="Times New Roman"/>
                <w:bCs/>
                <w:iCs/>
                <w:sz w:val="28"/>
                <w:szCs w:val="28"/>
                <w:lang w:eastAsia="lv-LV"/>
              </w:rPr>
              <w:t>Autoceļu un ielu būvnoteikumi</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w:t>
            </w:r>
          </w:p>
          <w:p w14:paraId="5E40BA4A" w14:textId="77777777" w:rsidR="00107ED1" w:rsidRPr="00EE1DB4" w:rsidRDefault="005A42B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Noteikumu projekts “</w:t>
            </w:r>
            <w:r w:rsidR="00107ED1" w:rsidRPr="00EE1DB4">
              <w:rPr>
                <w:rFonts w:ascii="Times New Roman" w:eastAsia="Times New Roman" w:hAnsi="Times New Roman" w:cs="Times New Roman"/>
                <w:bCs/>
                <w:iCs/>
                <w:sz w:val="28"/>
                <w:szCs w:val="28"/>
                <w:lang w:eastAsia="lv-LV"/>
              </w:rPr>
              <w:t xml:space="preserve">Grozījumi Ministru kabineta 2014.gada 2.septembra noteikumos </w:t>
            </w:r>
            <w:r>
              <w:rPr>
                <w:rFonts w:ascii="Times New Roman" w:eastAsia="Times New Roman" w:hAnsi="Times New Roman" w:cs="Times New Roman"/>
                <w:bCs/>
                <w:iCs/>
                <w:sz w:val="28"/>
                <w:szCs w:val="28"/>
                <w:lang w:eastAsia="lv-LV"/>
              </w:rPr>
              <w:t>Nr.530 “Dzelzceļa būvnoteikumi””</w:t>
            </w:r>
            <w:r w:rsidR="00107ED1" w:rsidRPr="00EE1DB4">
              <w:rPr>
                <w:rFonts w:ascii="Times New Roman" w:eastAsia="Times New Roman" w:hAnsi="Times New Roman" w:cs="Times New Roman"/>
                <w:bCs/>
                <w:iCs/>
                <w:sz w:val="28"/>
                <w:szCs w:val="28"/>
                <w:lang w:eastAsia="lv-LV"/>
              </w:rPr>
              <w:t>;</w:t>
            </w:r>
          </w:p>
          <w:p w14:paraId="74378AE3" w14:textId="77777777" w:rsidR="00107ED1" w:rsidRPr="00EE1DB4" w:rsidRDefault="00107ED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 xml:space="preserve">Noteikumu projekts </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Grozījumi Ministru kabineta 2014.gada 2.septembra noteikumos</w:t>
            </w:r>
            <w:r w:rsidR="005A42B1">
              <w:rPr>
                <w:rFonts w:ascii="Times New Roman" w:eastAsia="Times New Roman" w:hAnsi="Times New Roman" w:cs="Times New Roman"/>
                <w:bCs/>
                <w:iCs/>
                <w:sz w:val="28"/>
                <w:szCs w:val="28"/>
                <w:lang w:eastAsia="lv-LV"/>
              </w:rPr>
              <w:t xml:space="preserve"> Nr.529 “Ēku būvnoteikumi””</w:t>
            </w:r>
            <w:r w:rsidRPr="00EE1DB4">
              <w:rPr>
                <w:rFonts w:ascii="Times New Roman" w:eastAsia="Times New Roman" w:hAnsi="Times New Roman" w:cs="Times New Roman"/>
                <w:bCs/>
                <w:iCs/>
                <w:sz w:val="28"/>
                <w:szCs w:val="28"/>
                <w:lang w:eastAsia="lv-LV"/>
              </w:rPr>
              <w:t>;</w:t>
            </w:r>
          </w:p>
          <w:p w14:paraId="11D816C9" w14:textId="77777777" w:rsidR="00107ED1" w:rsidRPr="00EE1DB4" w:rsidRDefault="005A42B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Noteikumu projekts “</w:t>
            </w:r>
            <w:r w:rsidR="00107ED1" w:rsidRPr="00EE1DB4">
              <w:rPr>
                <w:rFonts w:ascii="Times New Roman" w:eastAsia="Times New Roman" w:hAnsi="Times New Roman" w:cs="Times New Roman"/>
                <w:bCs/>
                <w:iCs/>
                <w:sz w:val="28"/>
                <w:szCs w:val="28"/>
                <w:lang w:eastAsia="lv-LV"/>
              </w:rPr>
              <w:t xml:space="preserve">Grozījumi Ministru kabineta 2014.gada 19.augusta noteikumos Nr.501 </w:t>
            </w:r>
            <w:r>
              <w:rPr>
                <w:rFonts w:ascii="Times New Roman" w:eastAsia="Times New Roman" w:hAnsi="Times New Roman" w:cs="Times New Roman"/>
                <w:bCs/>
                <w:iCs/>
                <w:sz w:val="28"/>
                <w:szCs w:val="28"/>
                <w:lang w:eastAsia="lv-LV"/>
              </w:rPr>
              <w:t>“</w:t>
            </w:r>
            <w:r w:rsidR="00107ED1" w:rsidRPr="00EE1DB4">
              <w:rPr>
                <w:rFonts w:ascii="Times New Roman" w:eastAsia="Times New Roman" w:hAnsi="Times New Roman" w:cs="Times New Roman"/>
                <w:bCs/>
                <w:iCs/>
                <w:sz w:val="28"/>
                <w:szCs w:val="28"/>
                <w:lang w:eastAsia="lv-LV"/>
              </w:rPr>
              <w:t>Elektronisko sakaru tīklu ierīkošanas, būvn</w:t>
            </w:r>
            <w:r>
              <w:rPr>
                <w:rFonts w:ascii="Times New Roman" w:eastAsia="Times New Roman" w:hAnsi="Times New Roman" w:cs="Times New Roman"/>
                <w:bCs/>
                <w:iCs/>
                <w:sz w:val="28"/>
                <w:szCs w:val="28"/>
                <w:lang w:eastAsia="lv-LV"/>
              </w:rPr>
              <w:t>iecības un uzraudzības kārtība””</w:t>
            </w:r>
            <w:r w:rsidR="00107ED1" w:rsidRPr="00EE1DB4">
              <w:rPr>
                <w:rFonts w:ascii="Times New Roman" w:eastAsia="Times New Roman" w:hAnsi="Times New Roman" w:cs="Times New Roman"/>
                <w:bCs/>
                <w:iCs/>
                <w:sz w:val="28"/>
                <w:szCs w:val="28"/>
                <w:lang w:eastAsia="lv-LV"/>
              </w:rPr>
              <w:t>;</w:t>
            </w:r>
          </w:p>
          <w:p w14:paraId="29EEDB49" w14:textId="77777777" w:rsidR="00107ED1" w:rsidRPr="00EE1DB4" w:rsidRDefault="00107ED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 xml:space="preserve">Noteikumu projekts </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 xml:space="preserve">Grozījumi Ministru kabineta 2014.gada </w:t>
            </w:r>
            <w:r w:rsidR="005A42B1">
              <w:rPr>
                <w:rFonts w:ascii="Times New Roman" w:eastAsia="Times New Roman" w:hAnsi="Times New Roman" w:cs="Times New Roman"/>
                <w:bCs/>
                <w:iCs/>
                <w:sz w:val="28"/>
                <w:szCs w:val="28"/>
                <w:lang w:eastAsia="lv-LV"/>
              </w:rPr>
              <w:t>30.septembra noteikumos Nr.573 “</w:t>
            </w:r>
            <w:r w:rsidRPr="00EE1DB4">
              <w:rPr>
                <w:rFonts w:ascii="Times New Roman" w:eastAsia="Times New Roman" w:hAnsi="Times New Roman" w:cs="Times New Roman"/>
                <w:bCs/>
                <w:iCs/>
                <w:sz w:val="28"/>
                <w:szCs w:val="28"/>
                <w:lang w:eastAsia="lv-LV"/>
              </w:rPr>
              <w:t>Elektroenerģijas ražošanas, pārvades un sadales būvju būvnoteikumi</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w:t>
            </w:r>
          </w:p>
          <w:p w14:paraId="4B5F572F" w14:textId="77777777" w:rsidR="00107ED1" w:rsidRPr="00EE1DB4" w:rsidRDefault="005A42B1" w:rsidP="00107ED1">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Noteikumu projekts “</w:t>
            </w:r>
            <w:r w:rsidR="00107ED1" w:rsidRPr="00EE1DB4">
              <w:rPr>
                <w:rFonts w:ascii="Times New Roman" w:eastAsia="Times New Roman" w:hAnsi="Times New Roman" w:cs="Times New Roman"/>
                <w:bCs/>
                <w:iCs/>
                <w:sz w:val="28"/>
                <w:szCs w:val="28"/>
                <w:lang w:eastAsia="lv-LV"/>
              </w:rPr>
              <w:t xml:space="preserve">Grozījumi Ministru kabineta 2014.gada 14.oktobra noteikumos Nr.631 </w:t>
            </w:r>
            <w:r>
              <w:rPr>
                <w:rFonts w:ascii="Times New Roman" w:eastAsia="Times New Roman" w:hAnsi="Times New Roman" w:cs="Times New Roman"/>
                <w:bCs/>
                <w:iCs/>
                <w:sz w:val="28"/>
                <w:szCs w:val="28"/>
                <w:lang w:eastAsia="lv-LV"/>
              </w:rPr>
              <w:t>“</w:t>
            </w:r>
            <w:r w:rsidR="00107ED1" w:rsidRPr="00EE1DB4">
              <w:rPr>
                <w:rFonts w:ascii="Times New Roman" w:eastAsia="Times New Roman" w:hAnsi="Times New Roman" w:cs="Times New Roman"/>
                <w:bCs/>
                <w:iCs/>
                <w:sz w:val="28"/>
                <w:szCs w:val="28"/>
                <w:lang w:eastAsia="lv-LV"/>
              </w:rPr>
              <w:t>Latvijas Republikas iekšējo jūras ūdeņu, teritoriālās jūras un ekskluzīvās ekonomi</w:t>
            </w:r>
            <w:r>
              <w:rPr>
                <w:rFonts w:ascii="Times New Roman" w:eastAsia="Times New Roman" w:hAnsi="Times New Roman" w:cs="Times New Roman"/>
                <w:bCs/>
                <w:iCs/>
                <w:sz w:val="28"/>
                <w:szCs w:val="28"/>
                <w:lang w:eastAsia="lv-LV"/>
              </w:rPr>
              <w:t>skās zonas būvju būvnoteikumi””</w:t>
            </w:r>
            <w:r w:rsidR="00402133">
              <w:rPr>
                <w:rFonts w:ascii="Times New Roman" w:eastAsia="Times New Roman" w:hAnsi="Times New Roman" w:cs="Times New Roman"/>
                <w:bCs/>
                <w:iCs/>
                <w:sz w:val="28"/>
                <w:szCs w:val="28"/>
                <w:lang w:eastAsia="lv-LV"/>
              </w:rPr>
              <w:t>;</w:t>
            </w:r>
          </w:p>
          <w:p w14:paraId="23A093D9" w14:textId="77777777" w:rsidR="00107ED1" w:rsidRPr="00DB707D" w:rsidRDefault="00107ED1" w:rsidP="00DB707D">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 xml:space="preserve">Noteikumu projekts </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 xml:space="preserve">Grozījumi Ministru kabineta 2015.gada 24.novembra noteikumos Nr.661 </w:t>
            </w:r>
            <w:r w:rsidR="005A42B1">
              <w:rPr>
                <w:rFonts w:ascii="Times New Roman" w:eastAsia="Times New Roman" w:hAnsi="Times New Roman" w:cs="Times New Roman"/>
                <w:bCs/>
                <w:iCs/>
                <w:sz w:val="28"/>
                <w:szCs w:val="28"/>
                <w:lang w:eastAsia="lv-LV"/>
              </w:rPr>
              <w:t>“</w:t>
            </w:r>
            <w:r w:rsidRPr="00EE1DB4">
              <w:rPr>
                <w:rFonts w:ascii="Times New Roman" w:eastAsia="Times New Roman" w:hAnsi="Times New Roman" w:cs="Times New Roman"/>
                <w:bCs/>
                <w:iCs/>
                <w:sz w:val="28"/>
                <w:szCs w:val="28"/>
                <w:lang w:eastAsia="lv-LV"/>
              </w:rPr>
              <w:t xml:space="preserve">Ar </w:t>
            </w:r>
            <w:r w:rsidRPr="00EE1DB4">
              <w:rPr>
                <w:rFonts w:ascii="Times New Roman" w:eastAsia="Times New Roman" w:hAnsi="Times New Roman" w:cs="Times New Roman"/>
                <w:bCs/>
                <w:iCs/>
                <w:sz w:val="28"/>
                <w:szCs w:val="28"/>
                <w:lang w:eastAsia="lv-LV"/>
              </w:rPr>
              <w:lastRenderedPageBreak/>
              <w:t>radiācijas drošību saistīto būvju būvnoteikumi</w:t>
            </w:r>
            <w:r w:rsidR="005A42B1">
              <w:rPr>
                <w:rFonts w:ascii="Times New Roman" w:eastAsia="Times New Roman" w:hAnsi="Times New Roman" w:cs="Times New Roman"/>
                <w:bCs/>
                <w:iCs/>
                <w:sz w:val="28"/>
                <w:szCs w:val="28"/>
                <w:lang w:eastAsia="lv-LV"/>
              </w:rPr>
              <w:t>””</w:t>
            </w:r>
            <w:r w:rsidR="00DB707D">
              <w:rPr>
                <w:rFonts w:ascii="Times New Roman" w:eastAsia="Times New Roman" w:hAnsi="Times New Roman" w:cs="Times New Roman"/>
                <w:bCs/>
                <w:iCs/>
                <w:sz w:val="28"/>
                <w:szCs w:val="28"/>
                <w:lang w:eastAsia="lv-LV"/>
              </w:rPr>
              <w:t>.</w:t>
            </w:r>
          </w:p>
        </w:tc>
      </w:tr>
      <w:tr w:rsidR="00EE1DB4" w:rsidRPr="00EE1DB4" w14:paraId="4C2FBDC0" w14:textId="77777777" w:rsidTr="000752DC">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14:paraId="6408C484" w14:textId="77777777" w:rsidR="00107ED1" w:rsidRPr="00EE1DB4" w:rsidRDefault="00107ED1" w:rsidP="000752DC">
            <w:pPr>
              <w:spacing w:after="0" w:line="240" w:lineRule="auto"/>
              <w:contextualSpacing/>
              <w:jc w:val="center"/>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lastRenderedPageBreak/>
              <w:t>2.</w:t>
            </w:r>
          </w:p>
        </w:tc>
        <w:tc>
          <w:tcPr>
            <w:tcW w:w="1706" w:type="pct"/>
            <w:tcBorders>
              <w:top w:val="outset" w:sz="6" w:space="0" w:color="auto"/>
              <w:left w:val="outset" w:sz="6" w:space="0" w:color="auto"/>
              <w:bottom w:val="outset" w:sz="6" w:space="0" w:color="auto"/>
              <w:right w:val="outset" w:sz="6" w:space="0" w:color="auto"/>
            </w:tcBorders>
          </w:tcPr>
          <w:p w14:paraId="3F67E11B" w14:textId="77777777" w:rsidR="00107ED1" w:rsidRPr="00EE1DB4" w:rsidRDefault="00107ED1" w:rsidP="000752DC">
            <w:pPr>
              <w:spacing w:after="0" w:line="240" w:lineRule="auto"/>
              <w:contextualSpacing/>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14:paraId="0F33AAE5" w14:textId="77777777" w:rsidR="00107ED1" w:rsidRPr="00EE1DB4" w:rsidRDefault="00107ED1" w:rsidP="000752DC">
            <w:pPr>
              <w:spacing w:after="0" w:line="240" w:lineRule="auto"/>
              <w:contextualSpacing/>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Ekonomikas ministrija</w:t>
            </w:r>
          </w:p>
        </w:tc>
      </w:tr>
      <w:tr w:rsidR="00EE1DB4" w:rsidRPr="00EE1DB4" w14:paraId="2A603065" w14:textId="77777777" w:rsidTr="000752DC">
        <w:trPr>
          <w:trHeight w:val="407"/>
          <w:tblCellSpacing w:w="15" w:type="dxa"/>
        </w:trPr>
        <w:tc>
          <w:tcPr>
            <w:tcW w:w="284" w:type="pct"/>
            <w:tcBorders>
              <w:top w:val="outset" w:sz="6" w:space="0" w:color="auto"/>
              <w:left w:val="outset" w:sz="6" w:space="0" w:color="auto"/>
              <w:right w:val="outset" w:sz="6" w:space="0" w:color="auto"/>
            </w:tcBorders>
          </w:tcPr>
          <w:p w14:paraId="5E8F4F2E" w14:textId="77777777" w:rsidR="00107ED1" w:rsidRPr="00EE1DB4" w:rsidRDefault="00107ED1" w:rsidP="000752DC">
            <w:pPr>
              <w:spacing w:after="0" w:line="240" w:lineRule="auto"/>
              <w:contextualSpacing/>
              <w:jc w:val="center"/>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14:paraId="3ADD8F26" w14:textId="77777777" w:rsidR="00107ED1" w:rsidRPr="00EE1DB4" w:rsidRDefault="00107ED1" w:rsidP="000752DC">
            <w:pPr>
              <w:spacing w:after="0" w:line="240" w:lineRule="auto"/>
              <w:contextualSpacing/>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14:paraId="60C96CCF" w14:textId="77777777" w:rsidR="00107ED1" w:rsidRPr="00EE1DB4" w:rsidRDefault="00107ED1" w:rsidP="000752DC">
            <w:pPr>
              <w:spacing w:after="0" w:line="240" w:lineRule="auto"/>
              <w:contextualSpacing/>
              <w:jc w:val="both"/>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Nav</w:t>
            </w:r>
          </w:p>
        </w:tc>
      </w:tr>
    </w:tbl>
    <w:p w14:paraId="472D5B72" w14:textId="77777777" w:rsidR="00107ED1" w:rsidRPr="00EE1DB4" w:rsidRDefault="00107ED1" w:rsidP="00107ED1">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1DB4" w:rsidRPr="00EE1DB4" w14:paraId="2C60DC96" w14:textId="77777777" w:rsidTr="000752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A0C91"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E1DB4" w:rsidRPr="00EE1DB4" w14:paraId="30D4D199" w14:textId="77777777" w:rsidTr="000752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B2C07" w14:textId="77777777" w:rsidR="00107ED1" w:rsidRPr="00EE1DB4" w:rsidRDefault="00107ED1" w:rsidP="000752DC">
            <w:pPr>
              <w:spacing w:after="0" w:line="240" w:lineRule="auto"/>
              <w:contextualSpacing/>
              <w:jc w:val="center"/>
              <w:rPr>
                <w:rFonts w:ascii="Times New Roman" w:eastAsia="Times New Roman" w:hAnsi="Times New Roman" w:cs="Times New Roman"/>
                <w:bCs/>
                <w:iCs/>
                <w:sz w:val="28"/>
                <w:szCs w:val="28"/>
                <w:lang w:eastAsia="lv-LV"/>
              </w:rPr>
            </w:pPr>
            <w:r w:rsidRPr="00EE1DB4">
              <w:rPr>
                <w:rFonts w:ascii="Times New Roman" w:eastAsia="Times New Roman" w:hAnsi="Times New Roman" w:cs="Times New Roman"/>
                <w:bCs/>
                <w:iCs/>
                <w:sz w:val="28"/>
                <w:szCs w:val="28"/>
                <w:lang w:eastAsia="lv-LV"/>
              </w:rPr>
              <w:t>Projekts šo jomu neskar</w:t>
            </w:r>
          </w:p>
        </w:tc>
      </w:tr>
    </w:tbl>
    <w:p w14:paraId="6F79B83D" w14:textId="77777777" w:rsidR="00107ED1" w:rsidRPr="00EE1DB4" w:rsidRDefault="00107ED1" w:rsidP="00107ED1">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2"/>
        <w:gridCol w:w="5424"/>
      </w:tblGrid>
      <w:tr w:rsidR="00EE1DB4" w:rsidRPr="00EE1DB4" w14:paraId="67320A2B" w14:textId="77777777" w:rsidTr="00736D2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B9DFE50"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VI. Sabiedrības līdzdalība un komunikācijas aktivitātes</w:t>
            </w:r>
          </w:p>
        </w:tc>
      </w:tr>
      <w:tr w:rsidR="00EE1DB4" w:rsidRPr="00EE1DB4" w14:paraId="492C860A"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5BCFBED"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1.</w:t>
            </w:r>
          </w:p>
        </w:tc>
        <w:tc>
          <w:tcPr>
            <w:tcW w:w="3042" w:type="dxa"/>
            <w:tcBorders>
              <w:top w:val="outset" w:sz="6" w:space="0" w:color="auto"/>
              <w:left w:val="outset" w:sz="6" w:space="0" w:color="auto"/>
              <w:bottom w:val="outset" w:sz="6" w:space="0" w:color="auto"/>
              <w:right w:val="outset" w:sz="6" w:space="0" w:color="auto"/>
            </w:tcBorders>
            <w:hideMark/>
          </w:tcPr>
          <w:p w14:paraId="3E196094"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hideMark/>
          </w:tcPr>
          <w:p w14:paraId="6E9AF16B" w14:textId="77777777" w:rsidR="00775CBA" w:rsidRPr="00EE1DB4" w:rsidRDefault="00736D2D" w:rsidP="000752DC">
            <w:pPr>
              <w:spacing w:after="0" w:line="240" w:lineRule="auto"/>
              <w:contextualSpacing/>
              <w:jc w:val="both"/>
              <w:rPr>
                <w:rFonts w:ascii="Times New Roman" w:eastAsia="Times New Roman" w:hAnsi="Times New Roman" w:cs="Times New Roman"/>
                <w:b/>
                <w:iCs/>
                <w:sz w:val="28"/>
                <w:szCs w:val="28"/>
                <w:lang w:eastAsia="lv-LV"/>
              </w:rPr>
            </w:pPr>
            <w:r w:rsidRPr="00736D2D">
              <w:rPr>
                <w:rFonts w:ascii="Times New Roman" w:hAnsi="Times New Roman" w:cs="Times New Roman"/>
                <w:iCs/>
                <w:sz w:val="28"/>
                <w:szCs w:val="28"/>
              </w:rPr>
              <w:t>Projekts sabiedrībai publiski ir pieejams Ekonomikas ministrijas tīmekļvietnē, kā arī pēc izsludināšanas Valsts sekretāra sanāksmē būs pieejams Ministru kabineta tīmekļvietnē.</w:t>
            </w:r>
          </w:p>
        </w:tc>
      </w:tr>
      <w:tr w:rsidR="00EE1DB4" w:rsidRPr="00EE1DB4" w14:paraId="5AD4C072"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C1F0453"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2.</w:t>
            </w:r>
          </w:p>
        </w:tc>
        <w:tc>
          <w:tcPr>
            <w:tcW w:w="3042" w:type="dxa"/>
            <w:tcBorders>
              <w:top w:val="outset" w:sz="6" w:space="0" w:color="auto"/>
              <w:left w:val="outset" w:sz="6" w:space="0" w:color="auto"/>
              <w:bottom w:val="outset" w:sz="6" w:space="0" w:color="auto"/>
              <w:right w:val="outset" w:sz="6" w:space="0" w:color="auto"/>
            </w:tcBorders>
            <w:hideMark/>
          </w:tcPr>
          <w:p w14:paraId="5CF5C40F"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hideMark/>
          </w:tcPr>
          <w:p w14:paraId="5B6F6078" w14:textId="20657D33" w:rsidR="0052538F" w:rsidRPr="00EE1DB4" w:rsidRDefault="00736D2D" w:rsidP="000752D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52538F" w:rsidRPr="007549EF">
              <w:rPr>
                <w:rFonts w:ascii="Times New Roman" w:eastAsia="Times New Roman" w:hAnsi="Times New Roman" w:cs="Times New Roman"/>
                <w:iCs/>
                <w:sz w:val="28"/>
                <w:szCs w:val="28"/>
                <w:lang w:eastAsia="lv-LV"/>
              </w:rPr>
              <w:t xml:space="preserve">rojekts publicēts Ekonomikas ministrijas tīmekļvietnes sadaļā “Sabiedrības līdzdalība” </w:t>
            </w:r>
            <w:hyperlink r:id="rId7" w:history="1">
              <w:r w:rsidR="0052538F" w:rsidRPr="007549EF">
                <w:rPr>
                  <w:rStyle w:val="Hyperlink"/>
                  <w:rFonts w:ascii="Times New Roman" w:eastAsia="Times New Roman" w:hAnsi="Times New Roman" w:cs="Times New Roman"/>
                  <w:sz w:val="28"/>
                  <w:szCs w:val="28"/>
                  <w:lang w:eastAsia="lv-LV"/>
                </w:rPr>
                <w:t>https://em.gov.lv/lv/par_ministriju/sabiedribas_lidzdaliba/diskusiju_dokumenti/buvniecibas_politika/</w:t>
              </w:r>
            </w:hyperlink>
            <w:r w:rsidR="0052538F" w:rsidRPr="007549EF">
              <w:rPr>
                <w:rFonts w:ascii="Times New Roman" w:eastAsia="Times New Roman" w:hAnsi="Times New Roman" w:cs="Times New Roman"/>
                <w:iCs/>
                <w:sz w:val="28"/>
                <w:szCs w:val="28"/>
                <w:lang w:eastAsia="lv-LV"/>
              </w:rPr>
              <w:t xml:space="preserve">, aicinot sabiedrības pārstāvjiem </w:t>
            </w:r>
            <w:proofErr w:type="spellStart"/>
            <w:r w:rsidR="0052538F" w:rsidRPr="007549EF">
              <w:rPr>
                <w:rFonts w:ascii="Times New Roman" w:eastAsia="Times New Roman" w:hAnsi="Times New Roman" w:cs="Times New Roman"/>
                <w:iCs/>
                <w:sz w:val="28"/>
                <w:szCs w:val="28"/>
                <w:lang w:eastAsia="lv-LV"/>
              </w:rPr>
              <w:t>rakstveidā</w:t>
            </w:r>
            <w:proofErr w:type="spellEnd"/>
            <w:r w:rsidR="0052538F" w:rsidRPr="007549EF">
              <w:rPr>
                <w:rFonts w:ascii="Times New Roman" w:eastAsia="Times New Roman" w:hAnsi="Times New Roman" w:cs="Times New Roman"/>
                <w:iCs/>
                <w:sz w:val="28"/>
                <w:szCs w:val="28"/>
                <w:lang w:eastAsia="lv-LV"/>
              </w:rPr>
              <w:t xml:space="preserve"> sniegt viedokli par noteikumu projekt</w:t>
            </w:r>
            <w:r>
              <w:rPr>
                <w:rFonts w:ascii="Times New Roman" w:eastAsia="Times New Roman" w:hAnsi="Times New Roman" w:cs="Times New Roman"/>
                <w:iCs/>
                <w:sz w:val="28"/>
                <w:szCs w:val="28"/>
                <w:lang w:eastAsia="lv-LV"/>
              </w:rPr>
              <w:t>iem</w:t>
            </w:r>
            <w:r w:rsidR="0052538F" w:rsidRPr="007549EF">
              <w:rPr>
                <w:rFonts w:ascii="Times New Roman" w:eastAsia="Times New Roman" w:hAnsi="Times New Roman" w:cs="Times New Roman"/>
                <w:iCs/>
                <w:sz w:val="28"/>
                <w:szCs w:val="28"/>
                <w:lang w:eastAsia="lv-LV"/>
              </w:rPr>
              <w:t xml:space="preserve"> līdz </w:t>
            </w:r>
            <w:r>
              <w:rPr>
                <w:rFonts w:ascii="Times New Roman" w:eastAsia="Times New Roman" w:hAnsi="Times New Roman" w:cs="Times New Roman"/>
                <w:iCs/>
                <w:sz w:val="28"/>
                <w:szCs w:val="28"/>
                <w:lang w:eastAsia="lv-LV"/>
              </w:rPr>
              <w:t>2019</w:t>
            </w:r>
            <w:r w:rsidR="0052538F" w:rsidRPr="007549EF">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gada</w:t>
            </w:r>
            <w:r w:rsidR="0052538F" w:rsidRPr="007549E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14. janvārim</w:t>
            </w:r>
            <w:r w:rsidR="0052538F" w:rsidRPr="007549EF">
              <w:rPr>
                <w:rFonts w:ascii="Times New Roman" w:eastAsia="Times New Roman" w:hAnsi="Times New Roman" w:cs="Times New Roman"/>
                <w:iCs/>
                <w:sz w:val="28"/>
                <w:szCs w:val="28"/>
                <w:lang w:eastAsia="lv-LV"/>
              </w:rPr>
              <w:t>.</w:t>
            </w:r>
            <w:r w:rsidR="0026096A">
              <w:rPr>
                <w:rFonts w:ascii="Times New Roman" w:eastAsia="Times New Roman" w:hAnsi="Times New Roman" w:cs="Times New Roman"/>
                <w:iCs/>
                <w:sz w:val="28"/>
                <w:szCs w:val="28"/>
                <w:lang w:eastAsia="lv-LV"/>
              </w:rPr>
              <w:t xml:space="preserve"> </w:t>
            </w:r>
            <w:r w:rsidR="00A4194A">
              <w:rPr>
                <w:rFonts w:ascii="Times New Roman" w:eastAsia="Times New Roman" w:hAnsi="Times New Roman" w:cs="Times New Roman"/>
                <w:iCs/>
                <w:sz w:val="28"/>
                <w:szCs w:val="28"/>
                <w:lang w:eastAsia="lv-LV"/>
              </w:rPr>
              <w:t>Sabiedrības locekļi izteiktie priekšlikumi un iebildumi tiks</w:t>
            </w:r>
            <w:bookmarkStart w:id="0" w:name="_GoBack"/>
            <w:bookmarkEnd w:id="0"/>
            <w:r w:rsidR="00A4194A">
              <w:rPr>
                <w:rFonts w:ascii="Times New Roman" w:eastAsia="Times New Roman" w:hAnsi="Times New Roman" w:cs="Times New Roman"/>
                <w:iCs/>
                <w:sz w:val="28"/>
                <w:szCs w:val="28"/>
                <w:lang w:eastAsia="lv-LV"/>
              </w:rPr>
              <w:t xml:space="preserve"> izskatīti vienlaicīgi arī saņemtajiem priekšlikumiem vai iebildumiem no valsts institūcijām pēc noteikumu projekta izskatīšanas Valsts sekretāru sanāksmē. Tāpat jāņem vērā, ka plānotais regulējums pēc savas būtības mazina noteiktā procesa posmā sabiedrības locekļiem administratīvo slogu, nevis to palielina.</w:t>
            </w:r>
          </w:p>
        </w:tc>
      </w:tr>
      <w:tr w:rsidR="00EE1DB4" w:rsidRPr="00EE1DB4" w14:paraId="78B7C28F"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EE7C1FD"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3.</w:t>
            </w:r>
          </w:p>
        </w:tc>
        <w:tc>
          <w:tcPr>
            <w:tcW w:w="3042" w:type="dxa"/>
            <w:tcBorders>
              <w:top w:val="outset" w:sz="6" w:space="0" w:color="auto"/>
              <w:left w:val="outset" w:sz="6" w:space="0" w:color="auto"/>
              <w:bottom w:val="outset" w:sz="6" w:space="0" w:color="auto"/>
              <w:right w:val="outset" w:sz="6" w:space="0" w:color="auto"/>
            </w:tcBorders>
            <w:hideMark/>
          </w:tcPr>
          <w:p w14:paraId="0C09C1F5"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hideMark/>
          </w:tcPr>
          <w:p w14:paraId="6D628C93" w14:textId="77777777" w:rsidR="00107ED1" w:rsidRPr="00EE1DB4" w:rsidRDefault="00107ED1" w:rsidP="000752DC">
            <w:pPr>
              <w:spacing w:after="0" w:line="240" w:lineRule="auto"/>
              <w:contextualSpacing/>
              <w:jc w:val="both"/>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bCs/>
                <w:iCs/>
                <w:sz w:val="28"/>
                <w:szCs w:val="28"/>
                <w:lang w:eastAsia="lv-LV"/>
              </w:rPr>
              <w:t>Projekts šo jomu neskar</w:t>
            </w:r>
          </w:p>
        </w:tc>
      </w:tr>
      <w:tr w:rsidR="00EE1DB4" w:rsidRPr="00EE1DB4" w14:paraId="7DB485CE" w14:textId="77777777" w:rsidTr="00736D2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CAFDC2A"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4.</w:t>
            </w:r>
          </w:p>
        </w:tc>
        <w:tc>
          <w:tcPr>
            <w:tcW w:w="3042" w:type="dxa"/>
            <w:tcBorders>
              <w:top w:val="outset" w:sz="6" w:space="0" w:color="auto"/>
              <w:left w:val="outset" w:sz="6" w:space="0" w:color="auto"/>
              <w:bottom w:val="outset" w:sz="6" w:space="0" w:color="auto"/>
              <w:right w:val="outset" w:sz="6" w:space="0" w:color="auto"/>
            </w:tcBorders>
            <w:hideMark/>
          </w:tcPr>
          <w:p w14:paraId="419E069B"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66704FDC"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Nav</w:t>
            </w:r>
          </w:p>
        </w:tc>
      </w:tr>
    </w:tbl>
    <w:p w14:paraId="117E3CB4" w14:textId="77777777" w:rsidR="00107ED1" w:rsidRPr="00EE1DB4" w:rsidRDefault="00107ED1" w:rsidP="00107ED1">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E1DB4" w:rsidRPr="00EE1DB4" w14:paraId="11518E40" w14:textId="77777777" w:rsidTr="000752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EB8B73" w14:textId="77777777" w:rsidR="00107ED1" w:rsidRPr="00EE1DB4" w:rsidRDefault="00107ED1" w:rsidP="00C91EC5">
            <w:pPr>
              <w:spacing w:after="0" w:line="240" w:lineRule="auto"/>
              <w:contextualSpacing/>
              <w:jc w:val="both"/>
              <w:rPr>
                <w:rFonts w:ascii="Times New Roman" w:eastAsia="Times New Roman" w:hAnsi="Times New Roman" w:cs="Times New Roman"/>
                <w:b/>
                <w:bCs/>
                <w:iCs/>
                <w:sz w:val="28"/>
                <w:szCs w:val="28"/>
                <w:lang w:eastAsia="lv-LV"/>
              </w:rPr>
            </w:pPr>
            <w:r w:rsidRPr="00EE1DB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E1DB4" w:rsidRPr="00EE1DB4" w14:paraId="1612BED3" w14:textId="77777777" w:rsidTr="000752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CAEE11"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41BBA3A"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6C3F174" w14:textId="77777777" w:rsidR="00107ED1" w:rsidRPr="00EE1DB4" w:rsidRDefault="008517ED" w:rsidP="000752DC">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I</w:t>
            </w:r>
            <w:r w:rsidR="00107ED1" w:rsidRPr="00EE1DB4">
              <w:rPr>
                <w:rFonts w:ascii="Times New Roman" w:hAnsi="Times New Roman" w:cs="Times New Roman"/>
                <w:sz w:val="28"/>
                <w:szCs w:val="28"/>
              </w:rPr>
              <w:t>nstitūcijas, k</w:t>
            </w:r>
            <w:r>
              <w:rPr>
                <w:rFonts w:ascii="Times New Roman" w:hAnsi="Times New Roman" w:cs="Times New Roman"/>
                <w:sz w:val="28"/>
                <w:szCs w:val="28"/>
              </w:rPr>
              <w:t xml:space="preserve">uras pilda būvvaldes funkcijas, </w:t>
            </w:r>
            <w:r w:rsidR="00107ED1" w:rsidRPr="00EE1DB4">
              <w:rPr>
                <w:rFonts w:ascii="Times New Roman" w:hAnsi="Times New Roman" w:cs="Times New Roman"/>
                <w:sz w:val="28"/>
                <w:szCs w:val="28"/>
              </w:rPr>
              <w:t>Būvniecības valsts k</w:t>
            </w:r>
            <w:r w:rsidR="006513DA">
              <w:rPr>
                <w:rFonts w:ascii="Times New Roman" w:hAnsi="Times New Roman" w:cs="Times New Roman"/>
                <w:sz w:val="28"/>
                <w:szCs w:val="28"/>
              </w:rPr>
              <w:t>ontroles birojs kā BIS pārzinis un Valsts zemes dienests.</w:t>
            </w:r>
          </w:p>
        </w:tc>
      </w:tr>
      <w:tr w:rsidR="00EE1DB4" w:rsidRPr="00EE1DB4" w14:paraId="3960AE8C" w14:textId="77777777" w:rsidTr="000752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2F6A69"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121C1A"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Projekta izpildes ietekme uz pārvaldes funkcijām un institucionālo struktūru.</w:t>
            </w:r>
            <w:r w:rsidRPr="00EE1DB4">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CD091C" w14:textId="77777777" w:rsidR="006513DA" w:rsidRPr="006513DA" w:rsidRDefault="005F23A9" w:rsidP="006513DA">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Projekta</w:t>
            </w:r>
            <w:r w:rsidR="006513DA" w:rsidRPr="006513DA">
              <w:rPr>
                <w:rFonts w:ascii="Times New Roman" w:eastAsia="Times New Roman" w:hAnsi="Times New Roman" w:cs="Times New Roman"/>
                <w:bCs/>
                <w:sz w:val="28"/>
                <w:szCs w:val="28"/>
                <w:lang w:eastAsia="lv-LV"/>
              </w:rPr>
              <w:t xml:space="preserve"> īstenošana tiks veikta esošo institūciju un cilvēkresursu ietvaros.</w:t>
            </w:r>
          </w:p>
          <w:p w14:paraId="2FE32DCC" w14:textId="77777777" w:rsidR="00107ED1" w:rsidRPr="00EE1DB4" w:rsidRDefault="006513DA" w:rsidP="006513DA">
            <w:pPr>
              <w:spacing w:after="0" w:line="240" w:lineRule="auto"/>
              <w:contextualSpacing/>
              <w:jc w:val="both"/>
              <w:rPr>
                <w:rFonts w:ascii="Times New Roman" w:eastAsia="Times New Roman" w:hAnsi="Times New Roman" w:cs="Times New Roman"/>
                <w:iCs/>
                <w:sz w:val="28"/>
                <w:szCs w:val="28"/>
                <w:lang w:eastAsia="lv-LV"/>
              </w:rPr>
            </w:pPr>
            <w:r w:rsidRPr="006513DA">
              <w:rPr>
                <w:rFonts w:ascii="Times New Roman" w:eastAsia="Times New Roman" w:hAnsi="Times New Roman" w:cs="Times New Roman"/>
                <w:bCs/>
                <w:sz w:val="28"/>
                <w:szCs w:val="28"/>
                <w:lang w:eastAsia="lv-LV"/>
              </w:rPr>
              <w:t>Jaunas institūcijas netiks veidotas un nav nepieciešams likvidēt vai reorganizēt esošās institūcijas. Līdz ar to projekta izpilde neietekmēs institūciju cilvēkresursus.</w:t>
            </w:r>
          </w:p>
        </w:tc>
      </w:tr>
      <w:tr w:rsidR="00EE1DB4" w:rsidRPr="00EE1DB4" w14:paraId="099752C2" w14:textId="77777777" w:rsidTr="000752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4F69E"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45E95C"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163FB7" w14:textId="77777777" w:rsidR="00107ED1" w:rsidRPr="00EE1DB4" w:rsidRDefault="00107ED1" w:rsidP="000752DC">
            <w:pPr>
              <w:spacing w:after="0" w:line="240" w:lineRule="auto"/>
              <w:contextualSpacing/>
              <w:rPr>
                <w:rFonts w:ascii="Times New Roman" w:eastAsia="Times New Roman" w:hAnsi="Times New Roman" w:cs="Times New Roman"/>
                <w:iCs/>
                <w:sz w:val="28"/>
                <w:szCs w:val="28"/>
                <w:lang w:eastAsia="lv-LV"/>
              </w:rPr>
            </w:pPr>
            <w:r w:rsidRPr="00EE1DB4">
              <w:rPr>
                <w:rFonts w:ascii="Times New Roman" w:eastAsia="Times New Roman" w:hAnsi="Times New Roman" w:cs="Times New Roman"/>
                <w:iCs/>
                <w:sz w:val="28"/>
                <w:szCs w:val="28"/>
                <w:lang w:eastAsia="lv-LV"/>
              </w:rPr>
              <w:t>Nav</w:t>
            </w:r>
          </w:p>
        </w:tc>
      </w:tr>
    </w:tbl>
    <w:p w14:paraId="0D4E98F2" w14:textId="77777777" w:rsidR="00107ED1" w:rsidRDefault="00107ED1" w:rsidP="00107ED1">
      <w:pPr>
        <w:spacing w:after="0" w:line="240" w:lineRule="auto"/>
        <w:contextualSpacing/>
        <w:rPr>
          <w:rFonts w:ascii="Times New Roman" w:hAnsi="Times New Roman" w:cs="Times New Roman"/>
          <w:sz w:val="28"/>
          <w:szCs w:val="28"/>
        </w:rPr>
      </w:pPr>
    </w:p>
    <w:p w14:paraId="1B4E45CC" w14:textId="77777777" w:rsidR="001D6DD4" w:rsidRPr="00EE1DB4" w:rsidRDefault="001D6DD4" w:rsidP="00107ED1">
      <w:pPr>
        <w:spacing w:after="0" w:line="240" w:lineRule="auto"/>
        <w:contextualSpacing/>
        <w:rPr>
          <w:rFonts w:ascii="Times New Roman" w:hAnsi="Times New Roman" w:cs="Times New Roman"/>
          <w:sz w:val="28"/>
          <w:szCs w:val="28"/>
        </w:rPr>
      </w:pPr>
    </w:p>
    <w:p w14:paraId="24D85A55" w14:textId="77777777" w:rsidR="00107ED1" w:rsidRPr="00EE1DB4" w:rsidRDefault="00107ED1" w:rsidP="00107ED1">
      <w:pPr>
        <w:spacing w:after="0" w:line="240" w:lineRule="auto"/>
        <w:contextualSpacing/>
        <w:jc w:val="both"/>
        <w:rPr>
          <w:rFonts w:ascii="Times New Roman" w:hAnsi="Times New Roman" w:cs="Times New Roman"/>
          <w:sz w:val="28"/>
          <w:szCs w:val="28"/>
        </w:rPr>
      </w:pPr>
      <w:r w:rsidRPr="00EE1DB4">
        <w:rPr>
          <w:rFonts w:ascii="Times New Roman" w:hAnsi="Times New Roman" w:cs="Times New Roman"/>
          <w:sz w:val="28"/>
          <w:szCs w:val="28"/>
        </w:rPr>
        <w:t xml:space="preserve">Ministru prezidenta biedrs, </w:t>
      </w:r>
    </w:p>
    <w:p w14:paraId="1B0E43B3" w14:textId="77777777" w:rsidR="00107ED1" w:rsidRPr="00EE1DB4" w:rsidRDefault="00107ED1" w:rsidP="00107ED1">
      <w:pPr>
        <w:tabs>
          <w:tab w:val="left" w:pos="7371"/>
        </w:tabs>
        <w:spacing w:after="0" w:line="240" w:lineRule="auto"/>
        <w:contextualSpacing/>
        <w:jc w:val="both"/>
        <w:rPr>
          <w:rFonts w:ascii="Times New Roman" w:hAnsi="Times New Roman" w:cs="Times New Roman"/>
          <w:sz w:val="28"/>
          <w:szCs w:val="28"/>
        </w:rPr>
      </w:pPr>
      <w:r w:rsidRPr="00EE1DB4">
        <w:rPr>
          <w:rFonts w:ascii="Times New Roman" w:hAnsi="Times New Roman" w:cs="Times New Roman"/>
          <w:sz w:val="28"/>
          <w:szCs w:val="28"/>
        </w:rPr>
        <w:t xml:space="preserve">ekonomikas ministrs </w:t>
      </w:r>
      <w:r w:rsidRPr="00EE1DB4">
        <w:rPr>
          <w:rFonts w:ascii="Times New Roman" w:hAnsi="Times New Roman" w:cs="Times New Roman"/>
          <w:sz w:val="28"/>
          <w:szCs w:val="28"/>
        </w:rPr>
        <w:tab/>
        <w:t xml:space="preserve">  </w:t>
      </w:r>
      <w:proofErr w:type="spellStart"/>
      <w:r w:rsidRPr="00EE1DB4">
        <w:rPr>
          <w:rFonts w:ascii="Times New Roman" w:hAnsi="Times New Roman" w:cs="Times New Roman"/>
          <w:sz w:val="28"/>
          <w:szCs w:val="28"/>
        </w:rPr>
        <w:t>A.Ašeradens</w:t>
      </w:r>
      <w:proofErr w:type="spellEnd"/>
    </w:p>
    <w:p w14:paraId="0D47F52F" w14:textId="77777777" w:rsidR="00107ED1" w:rsidRDefault="00107ED1" w:rsidP="00107ED1">
      <w:pPr>
        <w:spacing w:after="0" w:line="240" w:lineRule="auto"/>
        <w:contextualSpacing/>
        <w:rPr>
          <w:rFonts w:ascii="Times New Roman" w:hAnsi="Times New Roman" w:cs="Times New Roman"/>
          <w:bCs/>
          <w:sz w:val="28"/>
          <w:szCs w:val="28"/>
        </w:rPr>
      </w:pPr>
    </w:p>
    <w:p w14:paraId="1C95C6AC" w14:textId="77777777" w:rsidR="000F7C23" w:rsidRPr="00EE1DB4" w:rsidRDefault="000F7C23" w:rsidP="00107ED1">
      <w:pPr>
        <w:spacing w:after="0" w:line="240" w:lineRule="auto"/>
        <w:contextualSpacing/>
        <w:rPr>
          <w:rFonts w:ascii="Times New Roman" w:hAnsi="Times New Roman" w:cs="Times New Roman"/>
          <w:bCs/>
          <w:sz w:val="28"/>
          <w:szCs w:val="28"/>
        </w:rPr>
      </w:pPr>
    </w:p>
    <w:p w14:paraId="38F3699C" w14:textId="77777777" w:rsidR="00107ED1" w:rsidRPr="00EE1DB4" w:rsidRDefault="00107ED1" w:rsidP="00107ED1">
      <w:pPr>
        <w:spacing w:after="0" w:line="240" w:lineRule="auto"/>
        <w:contextualSpacing/>
        <w:rPr>
          <w:rFonts w:ascii="Times New Roman" w:hAnsi="Times New Roman" w:cs="Times New Roman"/>
          <w:sz w:val="28"/>
          <w:szCs w:val="28"/>
        </w:rPr>
      </w:pPr>
      <w:r w:rsidRPr="00EE1DB4">
        <w:rPr>
          <w:rFonts w:ascii="Times New Roman" w:hAnsi="Times New Roman" w:cs="Times New Roman"/>
          <w:bCs/>
          <w:sz w:val="28"/>
          <w:szCs w:val="28"/>
        </w:rPr>
        <w:t>Vīza:</w:t>
      </w:r>
    </w:p>
    <w:p w14:paraId="6D275731" w14:textId="77777777" w:rsidR="00107ED1" w:rsidRPr="00EE1DB4" w:rsidRDefault="00107ED1" w:rsidP="00107ED1">
      <w:pPr>
        <w:spacing w:after="0" w:line="240" w:lineRule="auto"/>
        <w:contextualSpacing/>
        <w:rPr>
          <w:rFonts w:ascii="Times New Roman" w:eastAsia="Calibri" w:hAnsi="Times New Roman" w:cs="Times New Roman"/>
          <w:sz w:val="20"/>
          <w:szCs w:val="20"/>
        </w:rPr>
      </w:pPr>
      <w:r w:rsidRPr="00EE1DB4">
        <w:rPr>
          <w:rFonts w:ascii="Times New Roman" w:hAnsi="Times New Roman" w:cs="Times New Roman"/>
          <w:sz w:val="28"/>
          <w:szCs w:val="28"/>
        </w:rPr>
        <w:t>Valsts sekretārs</w:t>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r>
      <w:r w:rsidRPr="00EE1DB4">
        <w:rPr>
          <w:rFonts w:ascii="Times New Roman" w:eastAsia="Calibri" w:hAnsi="Times New Roman" w:cs="Times New Roman"/>
          <w:sz w:val="28"/>
          <w:szCs w:val="28"/>
        </w:rPr>
        <w:tab/>
        <w:t xml:space="preserve">            </w:t>
      </w:r>
      <w:proofErr w:type="spellStart"/>
      <w:r w:rsidRPr="00EE1DB4">
        <w:rPr>
          <w:rFonts w:ascii="Times New Roman" w:eastAsia="Calibri" w:hAnsi="Times New Roman" w:cs="Times New Roman"/>
          <w:sz w:val="28"/>
          <w:szCs w:val="28"/>
        </w:rPr>
        <w:t>Ē.Eglītis</w:t>
      </w:r>
      <w:proofErr w:type="spellEnd"/>
    </w:p>
    <w:p w14:paraId="1948E49F" w14:textId="77777777" w:rsidR="00775CBA" w:rsidRDefault="00775CBA" w:rsidP="00107ED1">
      <w:pPr>
        <w:tabs>
          <w:tab w:val="left" w:pos="6237"/>
        </w:tabs>
        <w:spacing w:after="0" w:line="240" w:lineRule="auto"/>
        <w:contextualSpacing/>
        <w:rPr>
          <w:rFonts w:ascii="Times New Roman" w:hAnsi="Times New Roman" w:cs="Times New Roman"/>
          <w:sz w:val="28"/>
          <w:szCs w:val="28"/>
        </w:rPr>
      </w:pPr>
    </w:p>
    <w:p w14:paraId="1C7757F1" w14:textId="77777777" w:rsidR="000F7C23" w:rsidRDefault="000F7C23" w:rsidP="00107ED1">
      <w:pPr>
        <w:tabs>
          <w:tab w:val="left" w:pos="6237"/>
        </w:tabs>
        <w:spacing w:after="0" w:line="240" w:lineRule="auto"/>
        <w:contextualSpacing/>
        <w:rPr>
          <w:rFonts w:ascii="Times New Roman" w:hAnsi="Times New Roman" w:cs="Times New Roman"/>
          <w:sz w:val="28"/>
          <w:szCs w:val="28"/>
        </w:rPr>
      </w:pPr>
    </w:p>
    <w:p w14:paraId="29758A86" w14:textId="77777777" w:rsidR="000F7C23" w:rsidRDefault="000F7C23" w:rsidP="00107ED1">
      <w:pPr>
        <w:tabs>
          <w:tab w:val="left" w:pos="6237"/>
        </w:tabs>
        <w:spacing w:after="0" w:line="240" w:lineRule="auto"/>
        <w:contextualSpacing/>
        <w:rPr>
          <w:rFonts w:ascii="Times New Roman" w:hAnsi="Times New Roman" w:cs="Times New Roman"/>
          <w:sz w:val="28"/>
          <w:szCs w:val="28"/>
        </w:rPr>
      </w:pPr>
    </w:p>
    <w:p w14:paraId="1D500595" w14:textId="77777777" w:rsidR="000F7C23" w:rsidRDefault="000F7C23" w:rsidP="00107ED1">
      <w:pPr>
        <w:tabs>
          <w:tab w:val="left" w:pos="6237"/>
        </w:tabs>
        <w:spacing w:after="0" w:line="240" w:lineRule="auto"/>
        <w:contextualSpacing/>
        <w:rPr>
          <w:rFonts w:ascii="Times New Roman" w:hAnsi="Times New Roman" w:cs="Times New Roman"/>
          <w:sz w:val="28"/>
          <w:szCs w:val="28"/>
        </w:rPr>
      </w:pPr>
    </w:p>
    <w:p w14:paraId="21F2E2DF" w14:textId="77777777" w:rsidR="000F7C23" w:rsidRDefault="000F7C23" w:rsidP="00107ED1">
      <w:pPr>
        <w:tabs>
          <w:tab w:val="left" w:pos="6237"/>
        </w:tabs>
        <w:spacing w:after="0" w:line="240" w:lineRule="auto"/>
        <w:contextualSpacing/>
        <w:rPr>
          <w:rFonts w:ascii="Times New Roman" w:hAnsi="Times New Roman" w:cs="Times New Roman"/>
          <w:sz w:val="28"/>
          <w:szCs w:val="28"/>
        </w:rPr>
      </w:pPr>
    </w:p>
    <w:p w14:paraId="7DF65242" w14:textId="77777777" w:rsidR="000F7C23" w:rsidRDefault="000F7C23" w:rsidP="00107ED1">
      <w:pPr>
        <w:tabs>
          <w:tab w:val="left" w:pos="6237"/>
        </w:tabs>
        <w:spacing w:after="0" w:line="240" w:lineRule="auto"/>
        <w:contextualSpacing/>
        <w:rPr>
          <w:rFonts w:ascii="Times New Roman" w:hAnsi="Times New Roman" w:cs="Times New Roman"/>
          <w:sz w:val="28"/>
          <w:szCs w:val="28"/>
        </w:rPr>
      </w:pPr>
    </w:p>
    <w:p w14:paraId="6DBEB897" w14:textId="77777777" w:rsidR="000F7C23" w:rsidRDefault="000F7C23" w:rsidP="00107ED1">
      <w:pPr>
        <w:tabs>
          <w:tab w:val="left" w:pos="6237"/>
        </w:tabs>
        <w:spacing w:after="0" w:line="240" w:lineRule="auto"/>
        <w:contextualSpacing/>
        <w:rPr>
          <w:rFonts w:ascii="Times New Roman" w:hAnsi="Times New Roman" w:cs="Times New Roman"/>
          <w:sz w:val="28"/>
          <w:szCs w:val="28"/>
        </w:rPr>
      </w:pPr>
    </w:p>
    <w:p w14:paraId="48BC7A8E" w14:textId="77777777" w:rsidR="00775CBA" w:rsidRDefault="00775CBA" w:rsidP="00107ED1">
      <w:pPr>
        <w:tabs>
          <w:tab w:val="left" w:pos="6237"/>
        </w:tabs>
        <w:spacing w:after="0" w:line="240" w:lineRule="auto"/>
        <w:contextualSpacing/>
        <w:rPr>
          <w:rFonts w:ascii="Times New Roman" w:hAnsi="Times New Roman" w:cs="Times New Roman"/>
          <w:sz w:val="28"/>
          <w:szCs w:val="28"/>
        </w:rPr>
      </w:pPr>
    </w:p>
    <w:p w14:paraId="01B6839D" w14:textId="77777777" w:rsidR="00107ED1" w:rsidRPr="00EE1DB4" w:rsidRDefault="008517ED" w:rsidP="00107ED1">
      <w:pPr>
        <w:tabs>
          <w:tab w:val="left" w:pos="6237"/>
        </w:tabs>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E.Avota</w:t>
      </w:r>
      <w:proofErr w:type="spellEnd"/>
    </w:p>
    <w:p w14:paraId="51E3D256" w14:textId="77777777" w:rsidR="00107ED1" w:rsidRPr="00EE1DB4" w:rsidRDefault="008517ED" w:rsidP="00107ED1">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67013262</w:t>
      </w:r>
    </w:p>
    <w:p w14:paraId="2C08FED8" w14:textId="77777777" w:rsidR="00107ED1" w:rsidRPr="00EE1DB4" w:rsidRDefault="00A4194A" w:rsidP="00DB707D">
      <w:pPr>
        <w:tabs>
          <w:tab w:val="left" w:pos="6237"/>
        </w:tabs>
        <w:spacing w:after="0" w:line="240" w:lineRule="auto"/>
        <w:contextualSpacing/>
      </w:pPr>
      <w:hyperlink r:id="rId8" w:history="1">
        <w:r w:rsidR="008517ED" w:rsidRPr="00A34B4B">
          <w:rPr>
            <w:rStyle w:val="Hyperlink"/>
            <w:rFonts w:ascii="Times New Roman" w:hAnsi="Times New Roman" w:cs="Times New Roman"/>
            <w:sz w:val="20"/>
            <w:szCs w:val="20"/>
          </w:rPr>
          <w:t>Evija.Avota@em.gov.lv</w:t>
        </w:r>
      </w:hyperlink>
    </w:p>
    <w:sectPr w:rsidR="00107ED1" w:rsidRPr="00EE1DB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14FE" w14:textId="77777777" w:rsidR="003503D8" w:rsidRDefault="003503D8" w:rsidP="00291DF8">
      <w:pPr>
        <w:spacing w:after="0" w:line="240" w:lineRule="auto"/>
      </w:pPr>
      <w:r>
        <w:separator/>
      </w:r>
    </w:p>
  </w:endnote>
  <w:endnote w:type="continuationSeparator" w:id="0">
    <w:p w14:paraId="5BAD1813" w14:textId="77777777" w:rsidR="003503D8" w:rsidRDefault="003503D8" w:rsidP="0029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B63A" w14:textId="77777777" w:rsidR="00593A5A" w:rsidRDefault="00593A5A" w:rsidP="00593A5A">
    <w:pPr>
      <w:pStyle w:val="Footer"/>
      <w:jc w:val="both"/>
    </w:pPr>
    <w:r w:rsidRPr="00593A5A">
      <w:rPr>
        <w:rFonts w:ascii="Times New Roman" w:hAnsi="Times New Roman" w:cs="Times New Roman"/>
        <w:sz w:val="20"/>
        <w:szCs w:val="20"/>
      </w:rPr>
      <w:fldChar w:fldCharType="begin"/>
    </w:r>
    <w:r w:rsidRPr="00593A5A">
      <w:rPr>
        <w:rFonts w:ascii="Times New Roman" w:hAnsi="Times New Roman" w:cs="Times New Roman"/>
        <w:sz w:val="20"/>
        <w:szCs w:val="20"/>
      </w:rPr>
      <w:instrText xml:space="preserve"> FILENAME   \* MERGEFORMAT </w:instrText>
    </w:r>
    <w:r w:rsidRPr="00593A5A">
      <w:rPr>
        <w:rFonts w:ascii="Times New Roman" w:hAnsi="Times New Roman" w:cs="Times New Roman"/>
        <w:sz w:val="20"/>
        <w:szCs w:val="20"/>
      </w:rPr>
      <w:fldChar w:fldCharType="separate"/>
    </w:r>
    <w:r w:rsidR="006D5840">
      <w:rPr>
        <w:rFonts w:ascii="Times New Roman" w:hAnsi="Times New Roman" w:cs="Times New Roman"/>
        <w:noProof/>
        <w:sz w:val="20"/>
        <w:szCs w:val="20"/>
      </w:rPr>
      <w:t>EManot_111218_groz_SBN.docx</w:t>
    </w:r>
    <w:r w:rsidRPr="00593A5A">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4DC5">
      <w:rPr>
        <w:rFonts w:ascii="Times New Roman" w:hAnsi="Times New Roman" w:cs="Times New Roman"/>
        <w:sz w:val="20"/>
        <w:szCs w:val="20"/>
      </w:rPr>
      <w:t>Ministru kabineta noteikumu projektu par grozījumiem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83F1" w14:textId="77777777" w:rsidR="00593A5A" w:rsidRDefault="00593A5A" w:rsidP="00593A5A">
    <w:pPr>
      <w:pStyle w:val="Footer"/>
      <w:jc w:val="both"/>
    </w:pPr>
    <w:r w:rsidRPr="00593A5A">
      <w:rPr>
        <w:rFonts w:ascii="Times New Roman" w:hAnsi="Times New Roman" w:cs="Times New Roman"/>
        <w:sz w:val="20"/>
        <w:szCs w:val="20"/>
      </w:rPr>
      <w:fldChar w:fldCharType="begin"/>
    </w:r>
    <w:r w:rsidRPr="00593A5A">
      <w:rPr>
        <w:rFonts w:ascii="Times New Roman" w:hAnsi="Times New Roman" w:cs="Times New Roman"/>
        <w:sz w:val="20"/>
        <w:szCs w:val="20"/>
      </w:rPr>
      <w:instrText xml:space="preserve"> FILENAME   \* MERGEFORMAT </w:instrText>
    </w:r>
    <w:r w:rsidRPr="00593A5A">
      <w:rPr>
        <w:rFonts w:ascii="Times New Roman" w:hAnsi="Times New Roman" w:cs="Times New Roman"/>
        <w:sz w:val="20"/>
        <w:szCs w:val="20"/>
      </w:rPr>
      <w:fldChar w:fldCharType="separate"/>
    </w:r>
    <w:r w:rsidR="006D5840">
      <w:rPr>
        <w:rFonts w:ascii="Times New Roman" w:hAnsi="Times New Roman" w:cs="Times New Roman"/>
        <w:noProof/>
        <w:sz w:val="20"/>
        <w:szCs w:val="20"/>
      </w:rPr>
      <w:t>EManot_111218_groz_SBN.docx</w:t>
    </w:r>
    <w:r w:rsidRPr="00593A5A">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4DC5">
      <w:rPr>
        <w:rFonts w:ascii="Times New Roman" w:hAnsi="Times New Roman" w:cs="Times New Roman"/>
        <w:sz w:val="20"/>
        <w:szCs w:val="20"/>
      </w:rPr>
      <w:t>Ministru kabineta noteikumu projektu par grozījumiem speciālajos būvnoteikumos sākotnējās ietekmes novērtējuma apvienotais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195AF" w14:textId="77777777" w:rsidR="003503D8" w:rsidRDefault="003503D8" w:rsidP="00291DF8">
      <w:pPr>
        <w:spacing w:after="0" w:line="240" w:lineRule="auto"/>
      </w:pPr>
      <w:r>
        <w:separator/>
      </w:r>
    </w:p>
  </w:footnote>
  <w:footnote w:type="continuationSeparator" w:id="0">
    <w:p w14:paraId="3619ED3F" w14:textId="77777777" w:rsidR="003503D8" w:rsidRDefault="003503D8" w:rsidP="0029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42638"/>
      <w:docPartObj>
        <w:docPartGallery w:val="Page Numbers (Top of Page)"/>
        <w:docPartUnique/>
      </w:docPartObj>
    </w:sdtPr>
    <w:sdtEndPr>
      <w:rPr>
        <w:noProof/>
      </w:rPr>
    </w:sdtEndPr>
    <w:sdtContent>
      <w:p w14:paraId="742D7292" w14:textId="76C4011F" w:rsidR="00291DF8" w:rsidRDefault="00291DF8">
        <w:pPr>
          <w:pStyle w:val="Header"/>
          <w:jc w:val="center"/>
        </w:pPr>
        <w:r>
          <w:fldChar w:fldCharType="begin"/>
        </w:r>
        <w:r>
          <w:instrText xml:space="preserve"> PAGE   \* MERGEFORMAT </w:instrText>
        </w:r>
        <w:r>
          <w:fldChar w:fldCharType="separate"/>
        </w:r>
        <w:r w:rsidR="00A4194A">
          <w:rPr>
            <w:noProof/>
          </w:rPr>
          <w:t>9</w:t>
        </w:r>
        <w:r>
          <w:rPr>
            <w:noProof/>
          </w:rPr>
          <w:fldChar w:fldCharType="end"/>
        </w:r>
      </w:p>
    </w:sdtContent>
  </w:sdt>
  <w:p w14:paraId="0E912FF9" w14:textId="77777777" w:rsidR="00517162" w:rsidRPr="00C25B49" w:rsidRDefault="00A4194A">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03820"/>
    <w:multiLevelType w:val="hybridMultilevel"/>
    <w:tmpl w:val="CEF8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1"/>
    <w:rsid w:val="0005256B"/>
    <w:rsid w:val="0008146C"/>
    <w:rsid w:val="000F7C23"/>
    <w:rsid w:val="00107ED1"/>
    <w:rsid w:val="001D6DD4"/>
    <w:rsid w:val="002441CA"/>
    <w:rsid w:val="00251EA2"/>
    <w:rsid w:val="002603BD"/>
    <w:rsid w:val="0026096A"/>
    <w:rsid w:val="00266EC1"/>
    <w:rsid w:val="002721CB"/>
    <w:rsid w:val="00291DF8"/>
    <w:rsid w:val="0029565D"/>
    <w:rsid w:val="00297CDA"/>
    <w:rsid w:val="002F3EE1"/>
    <w:rsid w:val="003503D8"/>
    <w:rsid w:val="003C1790"/>
    <w:rsid w:val="00402133"/>
    <w:rsid w:val="00446B20"/>
    <w:rsid w:val="00454B0B"/>
    <w:rsid w:val="00494925"/>
    <w:rsid w:val="004E3BB4"/>
    <w:rsid w:val="004F6498"/>
    <w:rsid w:val="00502A3E"/>
    <w:rsid w:val="0051486F"/>
    <w:rsid w:val="0052538F"/>
    <w:rsid w:val="00593A5A"/>
    <w:rsid w:val="005A42B1"/>
    <w:rsid w:val="005F23A9"/>
    <w:rsid w:val="0061494A"/>
    <w:rsid w:val="00645405"/>
    <w:rsid w:val="006513DA"/>
    <w:rsid w:val="00676CD7"/>
    <w:rsid w:val="006D5840"/>
    <w:rsid w:val="00736D2D"/>
    <w:rsid w:val="00775CBA"/>
    <w:rsid w:val="00787F1A"/>
    <w:rsid w:val="0080632C"/>
    <w:rsid w:val="00835673"/>
    <w:rsid w:val="008517ED"/>
    <w:rsid w:val="00890DDE"/>
    <w:rsid w:val="008F6689"/>
    <w:rsid w:val="008F7112"/>
    <w:rsid w:val="00972026"/>
    <w:rsid w:val="009A13F5"/>
    <w:rsid w:val="00A4194A"/>
    <w:rsid w:val="00AE61A0"/>
    <w:rsid w:val="00AF122F"/>
    <w:rsid w:val="00B37C90"/>
    <w:rsid w:val="00B7434E"/>
    <w:rsid w:val="00C61CDA"/>
    <w:rsid w:val="00C61E91"/>
    <w:rsid w:val="00C711FC"/>
    <w:rsid w:val="00C71A55"/>
    <w:rsid w:val="00C91EC5"/>
    <w:rsid w:val="00CE0460"/>
    <w:rsid w:val="00D17525"/>
    <w:rsid w:val="00D65627"/>
    <w:rsid w:val="00D8400A"/>
    <w:rsid w:val="00D85F73"/>
    <w:rsid w:val="00DB707D"/>
    <w:rsid w:val="00DE098F"/>
    <w:rsid w:val="00E03E46"/>
    <w:rsid w:val="00E31741"/>
    <w:rsid w:val="00EE1DB4"/>
    <w:rsid w:val="00F039C1"/>
    <w:rsid w:val="00F55738"/>
    <w:rsid w:val="00F60BBA"/>
    <w:rsid w:val="00F70928"/>
    <w:rsid w:val="00F7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DAD2"/>
  <w15:chartTrackingRefBased/>
  <w15:docId w15:val="{7E9AF3C6-B699-40BD-A808-1BD702B1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ED1"/>
  </w:style>
  <w:style w:type="paragraph" w:styleId="Footer">
    <w:name w:val="footer"/>
    <w:basedOn w:val="Normal"/>
    <w:link w:val="FooterChar"/>
    <w:uiPriority w:val="99"/>
    <w:unhideWhenUsed/>
    <w:rsid w:val="00107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ED1"/>
  </w:style>
  <w:style w:type="paragraph" w:styleId="ListParagraph">
    <w:name w:val="List Paragraph"/>
    <w:basedOn w:val="Normal"/>
    <w:uiPriority w:val="34"/>
    <w:qFormat/>
    <w:rsid w:val="00107ED1"/>
    <w:pPr>
      <w:ind w:left="720"/>
      <w:contextualSpacing/>
    </w:pPr>
  </w:style>
  <w:style w:type="character" w:styleId="Hyperlink">
    <w:name w:val="Hyperlink"/>
    <w:basedOn w:val="DefaultParagraphFont"/>
    <w:uiPriority w:val="99"/>
    <w:unhideWhenUsed/>
    <w:rsid w:val="00107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214">
      <w:bodyDiv w:val="1"/>
      <w:marLeft w:val="0"/>
      <w:marRight w:val="0"/>
      <w:marTop w:val="0"/>
      <w:marBottom w:val="0"/>
      <w:divBdr>
        <w:top w:val="none" w:sz="0" w:space="0" w:color="auto"/>
        <w:left w:val="none" w:sz="0" w:space="0" w:color="auto"/>
        <w:bottom w:val="none" w:sz="0" w:space="0" w:color="auto"/>
        <w:right w:val="none" w:sz="0" w:space="0" w:color="auto"/>
      </w:divBdr>
    </w:div>
    <w:div w:id="414715042">
      <w:bodyDiv w:val="1"/>
      <w:marLeft w:val="0"/>
      <w:marRight w:val="0"/>
      <w:marTop w:val="0"/>
      <w:marBottom w:val="0"/>
      <w:divBdr>
        <w:top w:val="none" w:sz="0" w:space="0" w:color="auto"/>
        <w:left w:val="none" w:sz="0" w:space="0" w:color="auto"/>
        <w:bottom w:val="none" w:sz="0" w:space="0" w:color="auto"/>
        <w:right w:val="none" w:sz="0" w:space="0" w:color="auto"/>
      </w:divBdr>
      <w:divsChild>
        <w:div w:id="199705617">
          <w:marLeft w:val="0"/>
          <w:marRight w:val="0"/>
          <w:marTop w:val="0"/>
          <w:marBottom w:val="0"/>
          <w:divBdr>
            <w:top w:val="none" w:sz="0" w:space="0" w:color="auto"/>
            <w:left w:val="none" w:sz="0" w:space="0" w:color="auto"/>
            <w:bottom w:val="none" w:sz="0" w:space="0" w:color="auto"/>
            <w:right w:val="none" w:sz="0" w:space="0" w:color="auto"/>
          </w:divBdr>
        </w:div>
        <w:div w:id="1248345224">
          <w:marLeft w:val="0"/>
          <w:marRight w:val="0"/>
          <w:marTop w:val="0"/>
          <w:marBottom w:val="0"/>
          <w:divBdr>
            <w:top w:val="none" w:sz="0" w:space="0" w:color="auto"/>
            <w:left w:val="none" w:sz="0" w:space="0" w:color="auto"/>
            <w:bottom w:val="none" w:sz="0" w:space="0" w:color="auto"/>
            <w:right w:val="none" w:sz="0" w:space="0" w:color="auto"/>
          </w:divBdr>
        </w:div>
        <w:div w:id="1294484363">
          <w:marLeft w:val="0"/>
          <w:marRight w:val="0"/>
          <w:marTop w:val="0"/>
          <w:marBottom w:val="0"/>
          <w:divBdr>
            <w:top w:val="none" w:sz="0" w:space="0" w:color="auto"/>
            <w:left w:val="none" w:sz="0" w:space="0" w:color="auto"/>
            <w:bottom w:val="none" w:sz="0" w:space="0" w:color="auto"/>
            <w:right w:val="none" w:sz="0" w:space="0" w:color="auto"/>
          </w:divBdr>
        </w:div>
        <w:div w:id="1207765844">
          <w:marLeft w:val="0"/>
          <w:marRight w:val="0"/>
          <w:marTop w:val="0"/>
          <w:marBottom w:val="0"/>
          <w:divBdr>
            <w:top w:val="none" w:sz="0" w:space="0" w:color="auto"/>
            <w:left w:val="none" w:sz="0" w:space="0" w:color="auto"/>
            <w:bottom w:val="none" w:sz="0" w:space="0" w:color="auto"/>
            <w:right w:val="none" w:sz="0" w:space="0" w:color="auto"/>
          </w:divBdr>
        </w:div>
        <w:div w:id="685863932">
          <w:marLeft w:val="0"/>
          <w:marRight w:val="0"/>
          <w:marTop w:val="0"/>
          <w:marBottom w:val="0"/>
          <w:divBdr>
            <w:top w:val="none" w:sz="0" w:space="0" w:color="auto"/>
            <w:left w:val="none" w:sz="0" w:space="0" w:color="auto"/>
            <w:bottom w:val="none" w:sz="0" w:space="0" w:color="auto"/>
            <w:right w:val="none" w:sz="0" w:space="0" w:color="auto"/>
          </w:divBdr>
        </w:div>
        <w:div w:id="1105730254">
          <w:marLeft w:val="0"/>
          <w:marRight w:val="0"/>
          <w:marTop w:val="0"/>
          <w:marBottom w:val="0"/>
          <w:divBdr>
            <w:top w:val="none" w:sz="0" w:space="0" w:color="auto"/>
            <w:left w:val="none" w:sz="0" w:space="0" w:color="auto"/>
            <w:bottom w:val="none" w:sz="0" w:space="0" w:color="auto"/>
            <w:right w:val="none" w:sz="0" w:space="0" w:color="auto"/>
          </w:divBdr>
        </w:div>
        <w:div w:id="1941332614">
          <w:marLeft w:val="0"/>
          <w:marRight w:val="0"/>
          <w:marTop w:val="0"/>
          <w:marBottom w:val="0"/>
          <w:divBdr>
            <w:top w:val="none" w:sz="0" w:space="0" w:color="auto"/>
            <w:left w:val="none" w:sz="0" w:space="0" w:color="auto"/>
            <w:bottom w:val="none" w:sz="0" w:space="0" w:color="auto"/>
            <w:right w:val="none" w:sz="0" w:space="0" w:color="auto"/>
          </w:divBdr>
        </w:div>
        <w:div w:id="1361664122">
          <w:marLeft w:val="0"/>
          <w:marRight w:val="0"/>
          <w:marTop w:val="0"/>
          <w:marBottom w:val="0"/>
          <w:divBdr>
            <w:top w:val="none" w:sz="0" w:space="0" w:color="auto"/>
            <w:left w:val="none" w:sz="0" w:space="0" w:color="auto"/>
            <w:bottom w:val="none" w:sz="0" w:space="0" w:color="auto"/>
            <w:right w:val="none" w:sz="0" w:space="0" w:color="auto"/>
          </w:divBdr>
        </w:div>
        <w:div w:id="1411463720">
          <w:marLeft w:val="0"/>
          <w:marRight w:val="0"/>
          <w:marTop w:val="0"/>
          <w:marBottom w:val="0"/>
          <w:divBdr>
            <w:top w:val="none" w:sz="0" w:space="0" w:color="auto"/>
            <w:left w:val="none" w:sz="0" w:space="0" w:color="auto"/>
            <w:bottom w:val="none" w:sz="0" w:space="0" w:color="auto"/>
            <w:right w:val="none" w:sz="0" w:space="0" w:color="auto"/>
          </w:divBdr>
        </w:div>
      </w:divsChild>
    </w:div>
    <w:div w:id="535390828">
      <w:bodyDiv w:val="1"/>
      <w:marLeft w:val="0"/>
      <w:marRight w:val="0"/>
      <w:marTop w:val="0"/>
      <w:marBottom w:val="0"/>
      <w:divBdr>
        <w:top w:val="none" w:sz="0" w:space="0" w:color="auto"/>
        <w:left w:val="none" w:sz="0" w:space="0" w:color="auto"/>
        <w:bottom w:val="none" w:sz="0" w:space="0" w:color="auto"/>
        <w:right w:val="none" w:sz="0" w:space="0" w:color="auto"/>
      </w:divBdr>
      <w:divsChild>
        <w:div w:id="1312250358">
          <w:marLeft w:val="0"/>
          <w:marRight w:val="0"/>
          <w:marTop w:val="0"/>
          <w:marBottom w:val="0"/>
          <w:divBdr>
            <w:top w:val="none" w:sz="0" w:space="0" w:color="auto"/>
            <w:left w:val="none" w:sz="0" w:space="0" w:color="auto"/>
            <w:bottom w:val="none" w:sz="0" w:space="0" w:color="auto"/>
            <w:right w:val="none" w:sz="0" w:space="0" w:color="auto"/>
          </w:divBdr>
        </w:div>
        <w:div w:id="1560820797">
          <w:marLeft w:val="0"/>
          <w:marRight w:val="0"/>
          <w:marTop w:val="0"/>
          <w:marBottom w:val="0"/>
          <w:divBdr>
            <w:top w:val="none" w:sz="0" w:space="0" w:color="auto"/>
            <w:left w:val="none" w:sz="0" w:space="0" w:color="auto"/>
            <w:bottom w:val="none" w:sz="0" w:space="0" w:color="auto"/>
            <w:right w:val="none" w:sz="0" w:space="0" w:color="auto"/>
          </w:divBdr>
        </w:div>
        <w:div w:id="2018456208">
          <w:marLeft w:val="0"/>
          <w:marRight w:val="0"/>
          <w:marTop w:val="0"/>
          <w:marBottom w:val="0"/>
          <w:divBdr>
            <w:top w:val="none" w:sz="0" w:space="0" w:color="auto"/>
            <w:left w:val="none" w:sz="0" w:space="0" w:color="auto"/>
            <w:bottom w:val="none" w:sz="0" w:space="0" w:color="auto"/>
            <w:right w:val="none" w:sz="0" w:space="0" w:color="auto"/>
          </w:divBdr>
        </w:div>
        <w:div w:id="1494688438">
          <w:marLeft w:val="0"/>
          <w:marRight w:val="0"/>
          <w:marTop w:val="0"/>
          <w:marBottom w:val="0"/>
          <w:divBdr>
            <w:top w:val="none" w:sz="0" w:space="0" w:color="auto"/>
            <w:left w:val="none" w:sz="0" w:space="0" w:color="auto"/>
            <w:bottom w:val="none" w:sz="0" w:space="0" w:color="auto"/>
            <w:right w:val="none" w:sz="0" w:space="0" w:color="auto"/>
          </w:divBdr>
        </w:div>
      </w:divsChild>
    </w:div>
    <w:div w:id="698891440">
      <w:bodyDiv w:val="1"/>
      <w:marLeft w:val="0"/>
      <w:marRight w:val="0"/>
      <w:marTop w:val="0"/>
      <w:marBottom w:val="0"/>
      <w:divBdr>
        <w:top w:val="none" w:sz="0" w:space="0" w:color="auto"/>
        <w:left w:val="none" w:sz="0" w:space="0" w:color="auto"/>
        <w:bottom w:val="none" w:sz="0" w:space="0" w:color="auto"/>
        <w:right w:val="none" w:sz="0" w:space="0" w:color="auto"/>
      </w:divBdr>
    </w:div>
    <w:div w:id="1357536681">
      <w:bodyDiv w:val="1"/>
      <w:marLeft w:val="0"/>
      <w:marRight w:val="0"/>
      <w:marTop w:val="0"/>
      <w:marBottom w:val="0"/>
      <w:divBdr>
        <w:top w:val="none" w:sz="0" w:space="0" w:color="auto"/>
        <w:left w:val="none" w:sz="0" w:space="0" w:color="auto"/>
        <w:bottom w:val="none" w:sz="0" w:space="0" w:color="auto"/>
        <w:right w:val="none" w:sz="0" w:space="0" w:color="auto"/>
      </w:divBdr>
      <w:divsChild>
        <w:div w:id="418792281">
          <w:marLeft w:val="0"/>
          <w:marRight w:val="0"/>
          <w:marTop w:val="0"/>
          <w:marBottom w:val="0"/>
          <w:divBdr>
            <w:top w:val="none" w:sz="0" w:space="0" w:color="auto"/>
            <w:left w:val="none" w:sz="0" w:space="0" w:color="auto"/>
            <w:bottom w:val="none" w:sz="0" w:space="0" w:color="auto"/>
            <w:right w:val="none" w:sz="0" w:space="0" w:color="auto"/>
          </w:divBdr>
        </w:div>
        <w:div w:id="1437217504">
          <w:marLeft w:val="0"/>
          <w:marRight w:val="0"/>
          <w:marTop w:val="0"/>
          <w:marBottom w:val="0"/>
          <w:divBdr>
            <w:top w:val="none" w:sz="0" w:space="0" w:color="auto"/>
            <w:left w:val="none" w:sz="0" w:space="0" w:color="auto"/>
            <w:bottom w:val="none" w:sz="0" w:space="0" w:color="auto"/>
            <w:right w:val="none" w:sz="0" w:space="0" w:color="auto"/>
          </w:divBdr>
        </w:div>
      </w:divsChild>
    </w:div>
    <w:div w:id="1636375805">
      <w:bodyDiv w:val="1"/>
      <w:marLeft w:val="0"/>
      <w:marRight w:val="0"/>
      <w:marTop w:val="0"/>
      <w:marBottom w:val="0"/>
      <w:divBdr>
        <w:top w:val="none" w:sz="0" w:space="0" w:color="auto"/>
        <w:left w:val="none" w:sz="0" w:space="0" w:color="auto"/>
        <w:bottom w:val="none" w:sz="0" w:space="0" w:color="auto"/>
        <w:right w:val="none" w:sz="0" w:space="0" w:color="auto"/>
      </w:divBdr>
    </w:div>
    <w:div w:id="1860045095">
      <w:bodyDiv w:val="1"/>
      <w:marLeft w:val="0"/>
      <w:marRight w:val="0"/>
      <w:marTop w:val="0"/>
      <w:marBottom w:val="0"/>
      <w:divBdr>
        <w:top w:val="none" w:sz="0" w:space="0" w:color="auto"/>
        <w:left w:val="none" w:sz="0" w:space="0" w:color="auto"/>
        <w:bottom w:val="none" w:sz="0" w:space="0" w:color="auto"/>
        <w:right w:val="none" w:sz="0" w:space="0" w:color="auto"/>
      </w:divBdr>
      <w:divsChild>
        <w:div w:id="2045590487">
          <w:marLeft w:val="0"/>
          <w:marRight w:val="0"/>
          <w:marTop w:val="0"/>
          <w:marBottom w:val="0"/>
          <w:divBdr>
            <w:top w:val="none" w:sz="0" w:space="0" w:color="auto"/>
            <w:left w:val="none" w:sz="0" w:space="0" w:color="auto"/>
            <w:bottom w:val="none" w:sz="0" w:space="0" w:color="auto"/>
            <w:right w:val="none" w:sz="0" w:space="0" w:color="auto"/>
          </w:divBdr>
        </w:div>
        <w:div w:id="1027289941">
          <w:marLeft w:val="0"/>
          <w:marRight w:val="0"/>
          <w:marTop w:val="0"/>
          <w:marBottom w:val="0"/>
          <w:divBdr>
            <w:top w:val="none" w:sz="0" w:space="0" w:color="auto"/>
            <w:left w:val="none" w:sz="0" w:space="0" w:color="auto"/>
            <w:bottom w:val="none" w:sz="0" w:space="0" w:color="auto"/>
            <w:right w:val="none" w:sz="0" w:space="0" w:color="auto"/>
          </w:divBdr>
        </w:div>
        <w:div w:id="1283732316">
          <w:marLeft w:val="0"/>
          <w:marRight w:val="0"/>
          <w:marTop w:val="0"/>
          <w:marBottom w:val="0"/>
          <w:divBdr>
            <w:top w:val="none" w:sz="0" w:space="0" w:color="auto"/>
            <w:left w:val="none" w:sz="0" w:space="0" w:color="auto"/>
            <w:bottom w:val="none" w:sz="0" w:space="0" w:color="auto"/>
            <w:right w:val="none" w:sz="0" w:space="0" w:color="auto"/>
          </w:divBdr>
        </w:div>
        <w:div w:id="1706056519">
          <w:marLeft w:val="0"/>
          <w:marRight w:val="0"/>
          <w:marTop w:val="0"/>
          <w:marBottom w:val="0"/>
          <w:divBdr>
            <w:top w:val="none" w:sz="0" w:space="0" w:color="auto"/>
            <w:left w:val="none" w:sz="0" w:space="0" w:color="auto"/>
            <w:bottom w:val="none" w:sz="0" w:space="0" w:color="auto"/>
            <w:right w:val="none" w:sz="0" w:space="0" w:color="auto"/>
          </w:divBdr>
        </w:div>
        <w:div w:id="1746338257">
          <w:marLeft w:val="0"/>
          <w:marRight w:val="0"/>
          <w:marTop w:val="0"/>
          <w:marBottom w:val="0"/>
          <w:divBdr>
            <w:top w:val="none" w:sz="0" w:space="0" w:color="auto"/>
            <w:left w:val="none" w:sz="0" w:space="0" w:color="auto"/>
            <w:bottom w:val="none" w:sz="0" w:space="0" w:color="auto"/>
            <w:right w:val="none" w:sz="0" w:space="0" w:color="auto"/>
          </w:divBdr>
        </w:div>
        <w:div w:id="856431520">
          <w:marLeft w:val="0"/>
          <w:marRight w:val="0"/>
          <w:marTop w:val="0"/>
          <w:marBottom w:val="0"/>
          <w:divBdr>
            <w:top w:val="none" w:sz="0" w:space="0" w:color="auto"/>
            <w:left w:val="none" w:sz="0" w:space="0" w:color="auto"/>
            <w:bottom w:val="none" w:sz="0" w:space="0" w:color="auto"/>
            <w:right w:val="none" w:sz="0" w:space="0" w:color="auto"/>
          </w:divBdr>
        </w:div>
        <w:div w:id="1469008472">
          <w:marLeft w:val="0"/>
          <w:marRight w:val="0"/>
          <w:marTop w:val="0"/>
          <w:marBottom w:val="0"/>
          <w:divBdr>
            <w:top w:val="none" w:sz="0" w:space="0" w:color="auto"/>
            <w:left w:val="none" w:sz="0" w:space="0" w:color="auto"/>
            <w:bottom w:val="none" w:sz="0" w:space="0" w:color="auto"/>
            <w:right w:val="none" w:sz="0" w:space="0" w:color="auto"/>
          </w:divBdr>
        </w:div>
        <w:div w:id="580022640">
          <w:marLeft w:val="0"/>
          <w:marRight w:val="0"/>
          <w:marTop w:val="0"/>
          <w:marBottom w:val="0"/>
          <w:divBdr>
            <w:top w:val="none" w:sz="0" w:space="0" w:color="auto"/>
            <w:left w:val="none" w:sz="0" w:space="0" w:color="auto"/>
            <w:bottom w:val="none" w:sz="0" w:space="0" w:color="auto"/>
            <w:right w:val="none" w:sz="0" w:space="0" w:color="auto"/>
          </w:divBdr>
        </w:div>
        <w:div w:id="1920289442">
          <w:marLeft w:val="0"/>
          <w:marRight w:val="0"/>
          <w:marTop w:val="0"/>
          <w:marBottom w:val="0"/>
          <w:divBdr>
            <w:top w:val="none" w:sz="0" w:space="0" w:color="auto"/>
            <w:left w:val="none" w:sz="0" w:space="0" w:color="auto"/>
            <w:bottom w:val="none" w:sz="0" w:space="0" w:color="auto"/>
            <w:right w:val="none" w:sz="0" w:space="0" w:color="auto"/>
          </w:divBdr>
        </w:div>
        <w:div w:id="1011758534">
          <w:marLeft w:val="0"/>
          <w:marRight w:val="0"/>
          <w:marTop w:val="0"/>
          <w:marBottom w:val="0"/>
          <w:divBdr>
            <w:top w:val="none" w:sz="0" w:space="0" w:color="auto"/>
            <w:left w:val="none" w:sz="0" w:space="0" w:color="auto"/>
            <w:bottom w:val="none" w:sz="0" w:space="0" w:color="auto"/>
            <w:right w:val="none" w:sz="0" w:space="0" w:color="auto"/>
          </w:divBdr>
        </w:div>
        <w:div w:id="331219561">
          <w:marLeft w:val="0"/>
          <w:marRight w:val="0"/>
          <w:marTop w:val="0"/>
          <w:marBottom w:val="0"/>
          <w:divBdr>
            <w:top w:val="none" w:sz="0" w:space="0" w:color="auto"/>
            <w:left w:val="none" w:sz="0" w:space="0" w:color="auto"/>
            <w:bottom w:val="none" w:sz="0" w:space="0" w:color="auto"/>
            <w:right w:val="none" w:sz="0" w:space="0" w:color="auto"/>
          </w:divBdr>
        </w:div>
        <w:div w:id="1831631272">
          <w:marLeft w:val="0"/>
          <w:marRight w:val="0"/>
          <w:marTop w:val="0"/>
          <w:marBottom w:val="0"/>
          <w:divBdr>
            <w:top w:val="none" w:sz="0" w:space="0" w:color="auto"/>
            <w:left w:val="none" w:sz="0" w:space="0" w:color="auto"/>
            <w:bottom w:val="none" w:sz="0" w:space="0" w:color="auto"/>
            <w:right w:val="none" w:sz="0" w:space="0" w:color="auto"/>
          </w:divBdr>
        </w:div>
        <w:div w:id="114650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m.gov.lv/lv/par_ministriju/sabiedribas_lidzdaliba/diskusiju_dokumenti/buvniecibas_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3BB2BBE2D457E9DCADDA4C1830BE4"/>
        <w:category>
          <w:name w:val="General"/>
          <w:gallery w:val="placeholder"/>
        </w:category>
        <w:types>
          <w:type w:val="bbPlcHdr"/>
        </w:types>
        <w:behaviors>
          <w:behavior w:val="content"/>
        </w:behaviors>
        <w:guid w:val="{80C37276-4120-48DD-A518-230D22F66F6B}"/>
      </w:docPartPr>
      <w:docPartBody>
        <w:p w:rsidR="00507DE2" w:rsidRDefault="00E57C10" w:rsidP="00E57C10">
          <w:pPr>
            <w:pStyle w:val="0333BB2BBE2D457E9DCADDA4C1830BE4"/>
          </w:pPr>
          <w:r w:rsidRPr="00E90C01">
            <w:rPr>
              <w:rStyle w:val="PlaceholderText"/>
              <w:rFonts w:ascii="Times New Roman" w:hAnsi="Times New Roman" w:cs="Times New Roman"/>
              <w:sz w:val="28"/>
              <w:szCs w:val="28"/>
            </w:rPr>
            <w:t>Tiesību akta</w:t>
          </w:r>
        </w:p>
      </w:docPartBody>
    </w:docPart>
    <w:docPart>
      <w:docPartPr>
        <w:name w:val="63354F8080D546D79192D4256EA6831C"/>
        <w:category>
          <w:name w:val="General"/>
          <w:gallery w:val="placeholder"/>
        </w:category>
        <w:types>
          <w:type w:val="bbPlcHdr"/>
        </w:types>
        <w:behaviors>
          <w:behavior w:val="content"/>
        </w:behaviors>
        <w:guid w:val="{8A1C4C99-7D9A-413E-ADB4-14569744E1D1}"/>
      </w:docPartPr>
      <w:docPartBody>
        <w:p w:rsidR="00507DE2" w:rsidRDefault="00E57C10" w:rsidP="00E57C10">
          <w:pPr>
            <w:pStyle w:val="63354F8080D546D79192D4256EA6831C"/>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10"/>
    <w:rsid w:val="00090747"/>
    <w:rsid w:val="001B4C68"/>
    <w:rsid w:val="004B1017"/>
    <w:rsid w:val="00507DE2"/>
    <w:rsid w:val="00512907"/>
    <w:rsid w:val="009E0A83"/>
    <w:rsid w:val="00A422E1"/>
    <w:rsid w:val="00DF7BA6"/>
    <w:rsid w:val="00E2144C"/>
    <w:rsid w:val="00E5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C10"/>
    <w:rPr>
      <w:color w:val="808080"/>
    </w:rPr>
  </w:style>
  <w:style w:type="paragraph" w:customStyle="1" w:styleId="0333BB2BBE2D457E9DCADDA4C1830BE4">
    <w:name w:val="0333BB2BBE2D457E9DCADDA4C1830BE4"/>
    <w:rsid w:val="00E57C10"/>
  </w:style>
  <w:style w:type="paragraph" w:customStyle="1" w:styleId="63354F8080D546D79192D4256EA6831C">
    <w:name w:val="63354F8080D546D79192D4256EA6831C"/>
    <w:rsid w:val="00E57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9745</Words>
  <Characters>5556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Andris Lazarevs</cp:lastModifiedBy>
  <cp:revision>4</cp:revision>
  <dcterms:created xsi:type="dcterms:W3CDTF">2018-12-11T15:15:00Z</dcterms:created>
  <dcterms:modified xsi:type="dcterms:W3CDTF">2018-12-16T14:16:00Z</dcterms:modified>
</cp:coreProperties>
</file>