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3DE7" w14:textId="16C1C8C7" w:rsid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2340472C" w14:textId="77777777" w:rsidR="00BA52D3" w:rsidRP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30EDB1" w14:textId="42696555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KABINETS</w:t>
      </w:r>
    </w:p>
    <w:p w14:paraId="601B77A4" w14:textId="77777777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9AE57" w14:textId="77777777" w:rsidR="005F4F96" w:rsidRPr="00ED4824" w:rsidRDefault="005F4F96" w:rsidP="005F4F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>. gada _____________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0C31F854" w14:textId="77777777" w:rsidR="005F4F96" w:rsidRPr="00ED4824" w:rsidRDefault="005F4F96" w:rsidP="005F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(prot. Nr.___, ____§)</w:t>
      </w:r>
    </w:p>
    <w:p w14:paraId="7410753F" w14:textId="77777777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B60DD" w14:textId="164490EE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septembr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noteikumos Nr.</w:t>
      </w:r>
      <w:r w:rsidR="0088115D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57728A" w:rsidRPr="005772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Elektroenerģijas ražošanas, pārvades un sadales būvju būvnoteikumi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43FCEB0" w14:textId="77777777" w:rsidR="005F4F96" w:rsidRPr="00ED4824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3C14988" w14:textId="4AB0D259" w:rsidR="002D2159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67F06A78" w14:textId="10DF973B" w:rsidR="004D7F56" w:rsidRDefault="004D7F5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7F56">
        <w:rPr>
          <w:rFonts w:ascii="Times New Roman" w:eastAsia="Times New Roman" w:hAnsi="Times New Roman" w:cs="Times New Roman"/>
          <w:sz w:val="28"/>
          <w:szCs w:val="28"/>
        </w:rPr>
        <w:t>Enerģētikas likuma</w:t>
      </w:r>
      <w:r w:rsidRPr="004D7F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7F56">
        <w:rPr>
          <w:rFonts w:ascii="Times New Roman" w:eastAsia="Times New Roman" w:hAnsi="Times New Roman" w:cs="Times New Roman"/>
          <w:sz w:val="28"/>
          <w:szCs w:val="28"/>
        </w:rPr>
        <w:t>76.</w:t>
      </w:r>
      <w:r w:rsidR="001304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F56">
        <w:rPr>
          <w:rFonts w:ascii="Times New Roman" w:eastAsia="Times New Roman" w:hAnsi="Times New Roman" w:cs="Times New Roman"/>
          <w:sz w:val="28"/>
          <w:szCs w:val="28"/>
        </w:rPr>
        <w:t>panta</w:t>
      </w:r>
      <w:r w:rsidRPr="004D7F56">
        <w:rPr>
          <w:rFonts w:ascii="Times New Roman" w:eastAsia="Times New Roman" w:hAnsi="Times New Roman" w:cs="Times New Roman"/>
          <w:iCs/>
          <w:sz w:val="28"/>
          <w:szCs w:val="28"/>
        </w:rPr>
        <w:t xml:space="preserve"> otro daļu</w:t>
      </w:r>
      <w:r w:rsidR="0088115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14:paraId="1B2F3813" w14:textId="0F1D0909" w:rsidR="005F4F96" w:rsidRPr="00ED4824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70F7B500" w14:textId="7491B252" w:rsidR="002D2159" w:rsidRDefault="00EE2FC2" w:rsidP="00C340C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</w:t>
      </w:r>
      <w:r w:rsidR="005F4F96"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695C89F4" w14:textId="6CB96B27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4F96">
        <w:rPr>
          <w:rFonts w:ascii="Times New Roman" w:eastAsia="Times New Roman" w:hAnsi="Times New Roman" w:cs="Times New Roman"/>
          <w:iCs/>
          <w:sz w:val="28"/>
          <w:szCs w:val="28"/>
        </w:rPr>
        <w:t>un otrās daļas</w:t>
      </w:r>
      <w:r w:rsidR="007743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81491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EE2FC2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  <w:r w:rsidR="00781491" w:rsidRPr="00781491">
        <w:t xml:space="preserve"> </w:t>
      </w:r>
      <w:r w:rsidR="00781491" w:rsidRPr="00781491">
        <w:rPr>
          <w:rFonts w:ascii="Times New Roman" w:eastAsia="Times New Roman" w:hAnsi="Times New Roman" w:cs="Times New Roman"/>
          <w:iCs/>
          <w:sz w:val="28"/>
          <w:szCs w:val="28"/>
        </w:rPr>
        <w:t xml:space="preserve">un </w:t>
      </w:r>
      <w:r w:rsidR="00781491" w:rsidRPr="00781491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1304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1491" w:rsidRPr="00781491">
        <w:rPr>
          <w:rFonts w:ascii="Times New Roman" w:eastAsia="Times New Roman" w:hAnsi="Times New Roman" w:cs="Times New Roman"/>
          <w:sz w:val="28"/>
          <w:szCs w:val="28"/>
        </w:rPr>
        <w:t>panta</w:t>
      </w:r>
      <w:r w:rsidR="00781491" w:rsidRPr="00781491">
        <w:rPr>
          <w:rFonts w:ascii="Times New Roman" w:eastAsia="Times New Roman" w:hAnsi="Times New Roman" w:cs="Times New Roman"/>
          <w:iCs/>
          <w:sz w:val="28"/>
          <w:szCs w:val="28"/>
        </w:rPr>
        <w:t xml:space="preserve"> septīto daļu</w:t>
      </w:r>
    </w:p>
    <w:p w14:paraId="2F34E4CB" w14:textId="0998F0C0" w:rsidR="00EE2FC2" w:rsidRPr="00EE2FC2" w:rsidRDefault="007743F5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un </w:t>
      </w:r>
      <w:r w:rsidR="00EE2FC2" w:rsidRPr="00EE2FC2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1B3A0CB3" w14:textId="77777777" w:rsidR="00EE2FC2" w:rsidRPr="00EE2FC2" w:rsidRDefault="00EE2FC2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2FC2">
        <w:rPr>
          <w:rFonts w:ascii="Times New Roman" w:eastAsia="Times New Roman" w:hAnsi="Times New Roman" w:cs="Times New Roman"/>
          <w:iCs/>
          <w:sz w:val="28"/>
          <w:szCs w:val="28"/>
        </w:rPr>
        <w:t>24. panta piekto daļu</w:t>
      </w:r>
    </w:p>
    <w:p w14:paraId="15058310" w14:textId="56B2911F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B764654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9A2748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67AC1E" w14:textId="305BC5AF" w:rsidR="00AB79F5" w:rsidRDefault="00A25C09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F96">
        <w:rPr>
          <w:rFonts w:ascii="Times New Roman" w:hAnsi="Times New Roman" w:cs="Times New Roman"/>
          <w:sz w:val="28"/>
          <w:szCs w:val="28"/>
        </w:rPr>
        <w:t>Izdarīt Ministru kabineta 201</w:t>
      </w:r>
      <w:r w:rsidR="004D7F56">
        <w:rPr>
          <w:rFonts w:ascii="Times New Roman" w:hAnsi="Times New Roman" w:cs="Times New Roman"/>
          <w:sz w:val="28"/>
          <w:szCs w:val="28"/>
        </w:rPr>
        <w:t>4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 xml:space="preserve">gada </w:t>
      </w:r>
      <w:r w:rsidR="004D7F56">
        <w:rPr>
          <w:rFonts w:ascii="Times New Roman" w:hAnsi="Times New Roman" w:cs="Times New Roman"/>
          <w:sz w:val="28"/>
          <w:szCs w:val="28"/>
        </w:rPr>
        <w:t>30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="004D7F56">
        <w:rPr>
          <w:rFonts w:ascii="Times New Roman" w:hAnsi="Times New Roman" w:cs="Times New Roman"/>
          <w:sz w:val="28"/>
          <w:szCs w:val="28"/>
        </w:rPr>
        <w:t>septembr</w:t>
      </w:r>
      <w:r w:rsidR="0088115D">
        <w:rPr>
          <w:rFonts w:ascii="Times New Roman" w:hAnsi="Times New Roman" w:cs="Times New Roman"/>
          <w:sz w:val="28"/>
          <w:szCs w:val="28"/>
        </w:rPr>
        <w:t>a noteikumos Nr.573</w:t>
      </w:r>
      <w:r w:rsidRPr="005F4F96">
        <w:rPr>
          <w:rFonts w:ascii="Times New Roman" w:hAnsi="Times New Roman" w:cs="Times New Roman"/>
          <w:sz w:val="28"/>
          <w:szCs w:val="28"/>
        </w:rPr>
        <w:t xml:space="preserve"> “</w:t>
      </w:r>
      <w:r w:rsidR="0057728A" w:rsidRPr="0057728A">
        <w:rPr>
          <w:rFonts w:ascii="Times New Roman" w:hAnsi="Times New Roman" w:cs="Times New Roman"/>
          <w:bCs/>
          <w:iCs/>
          <w:sz w:val="28"/>
          <w:szCs w:val="28"/>
        </w:rPr>
        <w:t>Elektroenerģijas ražošanas, pārvades un sadales būvju būvnoteikumi</w:t>
      </w:r>
      <w:r w:rsidRPr="005F4F96">
        <w:rPr>
          <w:rFonts w:ascii="Times New Roman" w:hAnsi="Times New Roman" w:cs="Times New Roman"/>
          <w:sz w:val="28"/>
          <w:szCs w:val="28"/>
        </w:rPr>
        <w:t>” (Latvijas Vēstnesis, 201</w:t>
      </w:r>
      <w:r w:rsidR="0088115D">
        <w:rPr>
          <w:rFonts w:ascii="Times New Roman" w:hAnsi="Times New Roman" w:cs="Times New Roman"/>
          <w:sz w:val="28"/>
          <w:szCs w:val="28"/>
        </w:rPr>
        <w:t>4</w:t>
      </w:r>
      <w:r w:rsidR="00793A3A">
        <w:rPr>
          <w:rFonts w:ascii="Times New Roman" w:hAnsi="Times New Roman" w:cs="Times New Roman"/>
          <w:sz w:val="28"/>
          <w:szCs w:val="28"/>
        </w:rPr>
        <w:t>, 194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>nr.</w:t>
      </w:r>
      <w:r w:rsidR="00793A3A">
        <w:rPr>
          <w:rFonts w:ascii="Times New Roman" w:hAnsi="Times New Roman" w:cs="Times New Roman"/>
          <w:sz w:val="28"/>
          <w:szCs w:val="28"/>
        </w:rPr>
        <w:t>; 2018, 84</w:t>
      </w:r>
      <w:r w:rsidR="00CC1C8B">
        <w:rPr>
          <w:rFonts w:ascii="Times New Roman" w:hAnsi="Times New Roman" w:cs="Times New Roman"/>
          <w:sz w:val="28"/>
          <w:szCs w:val="28"/>
        </w:rPr>
        <w:t>. nr.</w:t>
      </w:r>
      <w:r w:rsidR="00EE2FC2">
        <w:rPr>
          <w:rFonts w:ascii="Times New Roman" w:hAnsi="Times New Roman" w:cs="Times New Roman"/>
          <w:sz w:val="28"/>
          <w:szCs w:val="28"/>
        </w:rPr>
        <w:t>;</w:t>
      </w:r>
      <w:r w:rsidR="00EE2FC2" w:rsidRPr="00EE2F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E2FC2" w:rsidRPr="00EE2FC2">
        <w:rPr>
          <w:rFonts w:ascii="Times New Roman" w:hAnsi="Times New Roman" w:cs="Times New Roman"/>
          <w:bCs/>
          <w:sz w:val="28"/>
          <w:szCs w:val="28"/>
        </w:rPr>
        <w:t>2018, 191. nr.</w:t>
      </w:r>
      <w:r w:rsidRPr="005F4F9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9CEDA03" w14:textId="77777777" w:rsidR="00AB79F5" w:rsidRDefault="00AB79F5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4E9B70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1. Izteikt norādi, uz kāda likuma pamata noteikumi izdoti, šādā redakcijā:</w:t>
      </w:r>
    </w:p>
    <w:p w14:paraId="79ADCF0E" w14:textId="23F78873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 xml:space="preserve">“Izdoti saskaņā ar </w:t>
      </w:r>
      <w:r w:rsidR="00BC4BAC" w:rsidRPr="00BC4BAC">
        <w:rPr>
          <w:rFonts w:ascii="Times New Roman" w:hAnsi="Times New Roman" w:cs="Times New Roman"/>
          <w:sz w:val="28"/>
          <w:szCs w:val="28"/>
        </w:rPr>
        <w:t>Enerģētikas likuma</w:t>
      </w:r>
      <w:r w:rsidR="00BC4BAC" w:rsidRPr="00BC4B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4BAC" w:rsidRPr="00BC4BAC">
        <w:rPr>
          <w:rFonts w:ascii="Times New Roman" w:hAnsi="Times New Roman" w:cs="Times New Roman"/>
          <w:sz w:val="28"/>
          <w:szCs w:val="28"/>
        </w:rPr>
        <w:t>76.</w:t>
      </w:r>
      <w:r w:rsidR="00D37025">
        <w:rPr>
          <w:rFonts w:ascii="Times New Roman" w:hAnsi="Times New Roman" w:cs="Times New Roman"/>
          <w:sz w:val="28"/>
          <w:szCs w:val="28"/>
        </w:rPr>
        <w:t> </w:t>
      </w:r>
      <w:r w:rsidR="00BC4BAC" w:rsidRPr="00BC4BAC">
        <w:rPr>
          <w:rFonts w:ascii="Times New Roman" w:hAnsi="Times New Roman" w:cs="Times New Roman"/>
          <w:sz w:val="28"/>
          <w:szCs w:val="28"/>
        </w:rPr>
        <w:t>panta</w:t>
      </w:r>
      <w:r w:rsidR="00BC4BAC" w:rsidRPr="00BC4BAC">
        <w:rPr>
          <w:rFonts w:ascii="Times New Roman" w:hAnsi="Times New Roman" w:cs="Times New Roman"/>
          <w:iCs/>
          <w:sz w:val="28"/>
          <w:szCs w:val="28"/>
        </w:rPr>
        <w:t xml:space="preserve"> otro daļu</w:t>
      </w:r>
      <w:r w:rsidR="00BC4BAC">
        <w:rPr>
          <w:rFonts w:ascii="Times New Roman" w:hAnsi="Times New Roman" w:cs="Times New Roman"/>
          <w:iCs/>
          <w:sz w:val="28"/>
          <w:szCs w:val="28"/>
        </w:rPr>
        <w:t>,</w:t>
      </w:r>
      <w:r w:rsidR="00BC4BAC" w:rsidRPr="00BC4B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iCs/>
          <w:sz w:val="28"/>
          <w:szCs w:val="28"/>
        </w:rPr>
        <w:t>Būvniecības likuma 5. panta pirmās daļas 2. punktu un otrās daļas</w:t>
      </w:r>
      <w:r w:rsidR="00781491">
        <w:rPr>
          <w:rFonts w:ascii="Times New Roman" w:hAnsi="Times New Roman" w:cs="Times New Roman"/>
          <w:iCs/>
          <w:sz w:val="28"/>
          <w:szCs w:val="28"/>
        </w:rPr>
        <w:t xml:space="preserve"> 5.</w:t>
      </w:r>
      <w:r w:rsidRPr="00EE2FC2">
        <w:rPr>
          <w:rFonts w:ascii="Times New Roman" w:hAnsi="Times New Roman" w:cs="Times New Roman"/>
          <w:iCs/>
          <w:sz w:val="28"/>
          <w:szCs w:val="28"/>
        </w:rPr>
        <w:t xml:space="preserve"> punktu </w:t>
      </w:r>
      <w:r w:rsidR="00781491" w:rsidRPr="00781491">
        <w:rPr>
          <w:rFonts w:ascii="Times New Roman" w:hAnsi="Times New Roman" w:cs="Times New Roman"/>
          <w:iCs/>
          <w:sz w:val="28"/>
          <w:szCs w:val="28"/>
        </w:rPr>
        <w:t>un 14.</w:t>
      </w:r>
      <w:r w:rsidR="00D37025">
        <w:rPr>
          <w:rFonts w:ascii="Times New Roman" w:hAnsi="Times New Roman" w:cs="Times New Roman"/>
          <w:iCs/>
          <w:sz w:val="28"/>
          <w:szCs w:val="28"/>
        </w:rPr>
        <w:t> </w:t>
      </w:r>
      <w:r w:rsidR="00781491" w:rsidRPr="00781491">
        <w:rPr>
          <w:rFonts w:ascii="Times New Roman" w:hAnsi="Times New Roman" w:cs="Times New Roman"/>
          <w:iCs/>
          <w:sz w:val="28"/>
          <w:szCs w:val="28"/>
        </w:rPr>
        <w:t xml:space="preserve">panta septīto daļu </w:t>
      </w:r>
      <w:r w:rsidRPr="00EE2FC2">
        <w:rPr>
          <w:rFonts w:ascii="Times New Roman" w:hAnsi="Times New Roman" w:cs="Times New Roman"/>
          <w:iCs/>
          <w:sz w:val="28"/>
          <w:szCs w:val="28"/>
        </w:rPr>
        <w:t xml:space="preserve">un </w:t>
      </w:r>
      <w:r w:rsidRPr="00EE2FC2">
        <w:rPr>
          <w:rFonts w:ascii="Times New Roman" w:hAnsi="Times New Roman" w:cs="Times New Roman"/>
          <w:sz w:val="28"/>
          <w:szCs w:val="28"/>
        </w:rPr>
        <w:t>Nekustamā īpašuma valsts kadastra likuma 24. panta piekto daļu”.</w:t>
      </w:r>
    </w:p>
    <w:p w14:paraId="1BED5536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AAC3D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2. Papildināt noteikumus ar 1.11. apakšpunktu šādā redakcijā:</w:t>
      </w:r>
    </w:p>
    <w:p w14:paraId="17DEA622" w14:textId="229FCBFA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“1.11. gadījumus, kad būvniecības procesa ietvaros iesniegtais iesniegums vienlaikus ir uzskatāms arī par Nekustamā īpašuma valsts kadastra likuma 24.</w:t>
      </w:r>
      <w:r w:rsidR="0023457B">
        <w:rPr>
          <w:rFonts w:ascii="Times New Roman" w:hAnsi="Times New Roman" w:cs="Times New Roman"/>
          <w:sz w:val="28"/>
          <w:szCs w:val="28"/>
        </w:rPr>
        <w:t> </w:t>
      </w:r>
      <w:r w:rsidRPr="00EE2FC2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veidošanu vai tā sastāva grozīšanu.”.</w:t>
      </w:r>
    </w:p>
    <w:p w14:paraId="167E9AB9" w14:textId="6AA1D86B" w:rsidR="00DF555A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873A9" w14:textId="6CCF4265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Papildināt noteikumu 1.</w:t>
      </w:r>
      <w:r w:rsidR="00CC43E9">
        <w:rPr>
          <w:rFonts w:ascii="Times New Roman" w:hAnsi="Times New Roman" w:cs="Times New Roman"/>
          <w:bCs/>
          <w:sz w:val="28"/>
          <w:szCs w:val="28"/>
        </w:rPr>
        <w:t> </w:t>
      </w:r>
      <w:r w:rsidR="00793A3A">
        <w:rPr>
          <w:rFonts w:ascii="Times New Roman" w:hAnsi="Times New Roman" w:cs="Times New Roman"/>
          <w:bCs/>
          <w:sz w:val="28"/>
          <w:szCs w:val="28"/>
        </w:rPr>
        <w:t>nodaļu ar 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punktu šādā redakcijā:</w:t>
      </w:r>
    </w:p>
    <w:p w14:paraId="0E37A58E" w14:textId="15271B58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</w:t>
      </w:r>
      <w:r w:rsidR="00793A3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Ierosinot pirmās, otrās, trešās grupas 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pieņemšanu ekspluatā</w:t>
      </w:r>
      <w:r w:rsidR="00595E69">
        <w:rPr>
          <w:rFonts w:ascii="Times New Roman" w:hAnsi="Times New Roman" w:cs="Times New Roman"/>
          <w:bCs/>
          <w:sz w:val="28"/>
          <w:szCs w:val="28"/>
        </w:rPr>
        <w:t>cijā vai būvdarbu pabeigšanu (</w:t>
      </w:r>
      <w:bookmarkStart w:id="0" w:name="_GoBack"/>
      <w:bookmarkEnd w:id="0"/>
      <w:r w:rsidRPr="00EE2FC2">
        <w:rPr>
          <w:rFonts w:ascii="Times New Roman" w:hAnsi="Times New Roman" w:cs="Times New Roman"/>
          <w:bCs/>
          <w:sz w:val="28"/>
          <w:szCs w:val="28"/>
        </w:rPr>
        <w:t>izņemot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iekšējo inženiertīklu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būvniecību un 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</w:t>
      </w:r>
      <w:r w:rsidR="006114DB">
        <w:rPr>
          <w:rFonts w:ascii="Times New Roman" w:hAnsi="Times New Roman" w:cs="Times New Roman"/>
          <w:bCs/>
          <w:sz w:val="28"/>
          <w:szCs w:val="28"/>
        </w:rPr>
        <w:t>,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E69">
        <w:rPr>
          <w:rFonts w:ascii="Times New Roman" w:hAnsi="Times New Roman" w:cs="Times New Roman"/>
          <w:bCs/>
          <w:sz w:val="28"/>
          <w:szCs w:val="28"/>
        </w:rPr>
        <w:t>kā arī izņemot objektu, kuri</w:t>
      </w:r>
      <w:r w:rsidR="00595E69" w:rsidRPr="00EE2FC2">
        <w:rPr>
          <w:rFonts w:ascii="Times New Roman" w:hAnsi="Times New Roman" w:cs="Times New Roman"/>
          <w:bCs/>
          <w:sz w:val="28"/>
          <w:szCs w:val="28"/>
        </w:rPr>
        <w:t xml:space="preserve"> neatbilst būvju klasifikācijai</w:t>
      </w:r>
      <w:r w:rsidR="00595E69">
        <w:rPr>
          <w:rFonts w:ascii="Times New Roman" w:hAnsi="Times New Roman" w:cs="Times New Roman"/>
          <w:bCs/>
          <w:sz w:val="28"/>
          <w:szCs w:val="28"/>
        </w:rPr>
        <w:t>, pieņemšanu ekspluatācijā)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būvniecības ierosinātāja iesniegums </w:t>
      </w:r>
      <w:r w:rsidR="006114DB">
        <w:rPr>
          <w:rFonts w:ascii="Times New Roman" w:hAnsi="Times New Roman" w:cs="Times New Roman"/>
          <w:bCs/>
          <w:sz w:val="28"/>
          <w:szCs w:val="28"/>
        </w:rPr>
        <w:t xml:space="preserve">par būvdarbu pabeigšanu </w:t>
      </w:r>
      <w:r w:rsidRPr="00EE2FC2">
        <w:rPr>
          <w:rFonts w:ascii="Times New Roman" w:hAnsi="Times New Roman" w:cs="Times New Roman"/>
          <w:bCs/>
          <w:sz w:val="28"/>
          <w:szCs w:val="28"/>
        </w:rPr>
        <w:t>(paskaidrojuma rakst</w:t>
      </w:r>
      <w:r w:rsidR="006114DB">
        <w:rPr>
          <w:rFonts w:ascii="Times New Roman" w:hAnsi="Times New Roman" w:cs="Times New Roman"/>
          <w:bCs/>
          <w:sz w:val="28"/>
          <w:szCs w:val="28"/>
        </w:rPr>
        <w:t>a II. daļa</w:t>
      </w:r>
      <w:r w:rsidRPr="00EE2FC2">
        <w:rPr>
          <w:rFonts w:ascii="Times New Roman" w:hAnsi="Times New Roman" w:cs="Times New Roman"/>
          <w:bCs/>
          <w:sz w:val="28"/>
          <w:szCs w:val="28"/>
        </w:rPr>
        <w:t>, apliecinājuma karte</w:t>
      </w:r>
      <w:r w:rsidR="006114DB">
        <w:rPr>
          <w:rFonts w:ascii="Times New Roman" w:hAnsi="Times New Roman" w:cs="Times New Roman"/>
          <w:bCs/>
          <w:sz w:val="28"/>
          <w:szCs w:val="28"/>
        </w:rPr>
        <w:t>s II. daļa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, apliecinājums par 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gatavību ekspluatācijai vai 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nojaukšanu) vienlaikus ir uzskatāms par iesniegumu Valsts zemes dienestam </w:t>
      </w:r>
      <w:r>
        <w:rPr>
          <w:rFonts w:ascii="Times New Roman" w:hAnsi="Times New Roman" w:cs="Times New Roman"/>
          <w:bCs/>
          <w:sz w:val="28"/>
          <w:szCs w:val="28"/>
        </w:rPr>
        <w:t>būvju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datu reģistrācijai vai </w:t>
      </w:r>
      <w:r w:rsidRPr="00EE2F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aktualizācijai Nekustamā īpašuma valsts kadastra informācijas sistēmā, ja institūcija, kas pilda būvvaldes funkcijas, ir akceptējusi šo būvniecības ieceri un </w:t>
      </w:r>
      <w:r>
        <w:rPr>
          <w:rFonts w:ascii="Times New Roman" w:hAnsi="Times New Roman" w:cs="Times New Roman"/>
          <w:bCs/>
          <w:sz w:val="28"/>
          <w:szCs w:val="28"/>
        </w:rPr>
        <w:t>būvi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pieņēmusi ekspluatācijā.”</w:t>
      </w:r>
      <w:r w:rsidR="00CC43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BA8A29" w14:textId="1BC6DFAA" w:rsidR="00130410" w:rsidRDefault="00130410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7F32EF" w14:textId="4E5BE372" w:rsidR="00130410" w:rsidRDefault="00130410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Svītrot 75.8. un 76.2. apakšpunktu.</w:t>
      </w:r>
    </w:p>
    <w:p w14:paraId="1313EC68" w14:textId="21A15A55" w:rsidR="00E1586C" w:rsidRDefault="00E1586C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132CD8" w14:textId="77777777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8C098" w14:textId="77777777" w:rsidR="00E1586C" w:rsidRPr="00E1586C" w:rsidRDefault="00E1586C" w:rsidP="00E1586C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M.Kučinskis</w:t>
      </w:r>
      <w:proofErr w:type="spellEnd"/>
    </w:p>
    <w:p w14:paraId="6111895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8CFC89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6503DB3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5F5BCFDF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04281AA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27546EC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14:paraId="182EC8B8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5D6ED6B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315F1304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7693E92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B9230C6" w14:textId="77777777" w:rsidR="00E1586C" w:rsidRPr="00E1586C" w:rsidRDefault="00E1586C" w:rsidP="00E15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14:paraId="0265C538" w14:textId="77777777" w:rsidR="00E1586C" w:rsidRPr="00E1586C" w:rsidRDefault="00E1586C" w:rsidP="00E1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Ē.Eglītis</w:t>
      </w:r>
      <w:proofErr w:type="spellEnd"/>
    </w:p>
    <w:p w14:paraId="03ABC693" w14:textId="00129A65" w:rsidR="00CB7E6D" w:rsidRDefault="00CB7E6D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B7E750" w14:textId="77777777" w:rsidR="00CB7E6D" w:rsidRPr="00CB7E6D" w:rsidRDefault="00CB7E6D" w:rsidP="00CB7E6D"/>
    <w:sectPr w:rsidR="00CB7E6D" w:rsidRPr="00CB7E6D" w:rsidSect="00E23E8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C4B4" w14:textId="77777777" w:rsidR="0090782D" w:rsidRDefault="0090782D" w:rsidP="0078352C">
      <w:pPr>
        <w:spacing w:after="0" w:line="240" w:lineRule="auto"/>
      </w:pPr>
      <w:r>
        <w:separator/>
      </w:r>
    </w:p>
  </w:endnote>
  <w:endnote w:type="continuationSeparator" w:id="0">
    <w:p w14:paraId="292A7441" w14:textId="77777777" w:rsidR="0090782D" w:rsidRDefault="0090782D" w:rsidP="007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05DC" w14:textId="0BB91502" w:rsidR="0013435F" w:rsidRPr="0078352C" w:rsidRDefault="0013435F" w:rsidP="0078352C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7263B6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EMnot_111218_groz573_elektriba.docx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>
      <w:rPr>
        <w:rFonts w:ascii="Times New Roman" w:eastAsia="Times New Roman" w:hAnsi="Times New Roman" w:cs="Times New Roman"/>
        <w:sz w:val="20"/>
        <w:szCs w:val="20"/>
      </w:rPr>
      <w:t>201</w:t>
    </w:r>
    <w:r w:rsidR="0088115D">
      <w:rPr>
        <w:rFonts w:ascii="Times New Roman" w:eastAsia="Times New Roman" w:hAnsi="Times New Roman" w:cs="Times New Roman"/>
        <w:sz w:val="20"/>
        <w:szCs w:val="20"/>
      </w:rPr>
      <w:t>4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. gada </w:t>
    </w:r>
    <w:r w:rsidR="0088115D">
      <w:rPr>
        <w:rFonts w:ascii="Times New Roman" w:eastAsia="Times New Roman" w:hAnsi="Times New Roman" w:cs="Times New Roman"/>
        <w:sz w:val="20"/>
        <w:szCs w:val="20"/>
      </w:rPr>
      <w:t>30</w:t>
    </w:r>
    <w:r w:rsidRPr="00013E38">
      <w:rPr>
        <w:rFonts w:ascii="Times New Roman" w:eastAsia="Times New Roman" w:hAnsi="Times New Roman" w:cs="Times New Roman"/>
        <w:sz w:val="20"/>
        <w:szCs w:val="20"/>
      </w:rPr>
      <w:t>. </w:t>
    </w:r>
    <w:r w:rsidR="0088115D">
      <w:rPr>
        <w:rFonts w:ascii="Times New Roman" w:eastAsia="Times New Roman" w:hAnsi="Times New Roman" w:cs="Times New Roman"/>
        <w:sz w:val="20"/>
        <w:szCs w:val="20"/>
      </w:rPr>
      <w:t>septembr</w:t>
    </w:r>
    <w:r>
      <w:rPr>
        <w:rFonts w:ascii="Times New Roman" w:eastAsia="Times New Roman" w:hAnsi="Times New Roman" w:cs="Times New Roman"/>
        <w:sz w:val="20"/>
        <w:szCs w:val="20"/>
      </w:rPr>
      <w:t>a noteikumos</w:t>
    </w:r>
    <w:r w:rsidR="0088115D">
      <w:rPr>
        <w:rFonts w:ascii="Times New Roman" w:eastAsia="Times New Roman" w:hAnsi="Times New Roman" w:cs="Times New Roman"/>
        <w:sz w:val="20"/>
        <w:szCs w:val="20"/>
      </w:rPr>
      <w:t xml:space="preserve"> Nr.57</w:t>
    </w:r>
    <w:r>
      <w:rPr>
        <w:rFonts w:ascii="Times New Roman" w:eastAsia="Times New Roman" w:hAnsi="Times New Roman" w:cs="Times New Roman"/>
        <w:sz w:val="20"/>
        <w:szCs w:val="20"/>
      </w:rPr>
      <w:t>3</w:t>
    </w:r>
    <w:r w:rsidR="0057728A">
      <w:rPr>
        <w:rFonts w:ascii="Times New Roman" w:eastAsia="Times New Roman" w:hAnsi="Times New Roman" w:cs="Times New Roman"/>
        <w:sz w:val="20"/>
        <w:szCs w:val="20"/>
      </w:rPr>
      <w:t xml:space="preserve"> “</w:t>
    </w:r>
    <w:r w:rsidR="0057728A" w:rsidRPr="0057728A">
      <w:rPr>
        <w:rFonts w:ascii="Times New Roman" w:eastAsia="Times New Roman" w:hAnsi="Times New Roman" w:cs="Times New Roman"/>
        <w:bCs/>
        <w:iCs/>
        <w:sz w:val="20"/>
        <w:szCs w:val="20"/>
      </w:rPr>
      <w:t>Elektroenerģijas ražošanas, pārvades un sadales būvju būvnoteikumi</w:t>
    </w:r>
    <w:r w:rsidRPr="00013E38">
      <w:rPr>
        <w:rFonts w:ascii="Times New Roman" w:eastAsia="Times New Roman" w:hAnsi="Times New Roman" w:cs="Times New Roman"/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9BE4" w14:textId="3B1094C2" w:rsidR="0013435F" w:rsidRDefault="0013435F" w:rsidP="00E23E81">
    <w:pPr>
      <w:tabs>
        <w:tab w:val="center" w:pos="4153"/>
        <w:tab w:val="right" w:pos="8306"/>
      </w:tabs>
      <w:spacing w:after="0" w:line="240" w:lineRule="auto"/>
      <w:jc w:val="both"/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7263B6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EMnot_111218_groz573_elektriba.docx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>
      <w:rPr>
        <w:rFonts w:ascii="Times New Roman" w:eastAsia="Times New Roman" w:hAnsi="Times New Roman" w:cs="Times New Roman"/>
        <w:sz w:val="20"/>
        <w:szCs w:val="20"/>
      </w:rPr>
      <w:t>201</w:t>
    </w:r>
    <w:r w:rsidR="0088115D">
      <w:rPr>
        <w:rFonts w:ascii="Times New Roman" w:eastAsia="Times New Roman" w:hAnsi="Times New Roman" w:cs="Times New Roman"/>
        <w:sz w:val="20"/>
        <w:szCs w:val="20"/>
      </w:rPr>
      <w:t>4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. gada </w:t>
    </w:r>
    <w:r w:rsidR="0088115D">
      <w:rPr>
        <w:rFonts w:ascii="Times New Roman" w:eastAsia="Times New Roman" w:hAnsi="Times New Roman" w:cs="Times New Roman"/>
        <w:sz w:val="20"/>
        <w:szCs w:val="20"/>
      </w:rPr>
      <w:t>30</w:t>
    </w:r>
    <w:r w:rsidRPr="00013E38">
      <w:rPr>
        <w:rFonts w:ascii="Times New Roman" w:eastAsia="Times New Roman" w:hAnsi="Times New Roman" w:cs="Times New Roman"/>
        <w:sz w:val="20"/>
        <w:szCs w:val="20"/>
      </w:rPr>
      <w:t>. </w:t>
    </w:r>
    <w:r w:rsidR="0088115D">
      <w:rPr>
        <w:rFonts w:ascii="Times New Roman" w:eastAsia="Times New Roman" w:hAnsi="Times New Roman" w:cs="Times New Roman"/>
        <w:sz w:val="20"/>
        <w:szCs w:val="20"/>
      </w:rPr>
      <w:t>septembra noteikumos Nr.573</w:t>
    </w:r>
    <w:r w:rsidR="0057728A">
      <w:rPr>
        <w:rFonts w:ascii="Times New Roman" w:eastAsia="Times New Roman" w:hAnsi="Times New Roman" w:cs="Times New Roman"/>
        <w:sz w:val="20"/>
        <w:szCs w:val="20"/>
      </w:rPr>
      <w:t xml:space="preserve"> “</w:t>
    </w:r>
    <w:r w:rsidR="0057728A" w:rsidRPr="0057728A">
      <w:rPr>
        <w:rFonts w:ascii="Times New Roman" w:eastAsia="Times New Roman" w:hAnsi="Times New Roman" w:cs="Times New Roman"/>
        <w:bCs/>
        <w:iCs/>
        <w:sz w:val="20"/>
        <w:szCs w:val="20"/>
      </w:rPr>
      <w:t>Elektroenerģijas ražošanas, pārvades un sadales būvju būvnoteikumi</w:t>
    </w:r>
    <w:r w:rsidRPr="00013E38">
      <w:rPr>
        <w:rFonts w:ascii="Times New Roman" w:eastAsia="Times New Roman" w:hAnsi="Times New Roman" w:cs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6360" w14:textId="77777777" w:rsidR="0090782D" w:rsidRDefault="0090782D" w:rsidP="0078352C">
      <w:pPr>
        <w:spacing w:after="0" w:line="240" w:lineRule="auto"/>
      </w:pPr>
      <w:r>
        <w:separator/>
      </w:r>
    </w:p>
  </w:footnote>
  <w:footnote w:type="continuationSeparator" w:id="0">
    <w:p w14:paraId="56A964B5" w14:textId="77777777" w:rsidR="0090782D" w:rsidRDefault="0090782D" w:rsidP="007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909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7957DE" w14:textId="05C9BBAF" w:rsidR="0013435F" w:rsidRDefault="001343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8C688" w14:textId="77777777" w:rsidR="0013435F" w:rsidRDefault="0013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6C"/>
    <w:multiLevelType w:val="hybridMultilevel"/>
    <w:tmpl w:val="16365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21C"/>
    <w:multiLevelType w:val="hybridMultilevel"/>
    <w:tmpl w:val="8B6AF7B0"/>
    <w:lvl w:ilvl="0" w:tplc="32681A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41E32"/>
    <w:multiLevelType w:val="hybridMultilevel"/>
    <w:tmpl w:val="6D1C3E04"/>
    <w:lvl w:ilvl="0" w:tplc="6B0AC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D0A"/>
    <w:multiLevelType w:val="hybridMultilevel"/>
    <w:tmpl w:val="42C279E4"/>
    <w:lvl w:ilvl="0" w:tplc="5AD0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80935"/>
    <w:multiLevelType w:val="hybridMultilevel"/>
    <w:tmpl w:val="A38CC6D4"/>
    <w:lvl w:ilvl="0" w:tplc="3D14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646F8"/>
    <w:multiLevelType w:val="hybridMultilevel"/>
    <w:tmpl w:val="B082E87C"/>
    <w:lvl w:ilvl="0" w:tplc="5DF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949B0"/>
    <w:multiLevelType w:val="hybridMultilevel"/>
    <w:tmpl w:val="7B62F13A"/>
    <w:lvl w:ilvl="0" w:tplc="555A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C5AEC"/>
    <w:multiLevelType w:val="hybridMultilevel"/>
    <w:tmpl w:val="47F87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728A7"/>
    <w:multiLevelType w:val="hybridMultilevel"/>
    <w:tmpl w:val="D96EFE24"/>
    <w:lvl w:ilvl="0" w:tplc="1D186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9"/>
    <w:rsid w:val="00037106"/>
    <w:rsid w:val="00056E0C"/>
    <w:rsid w:val="00060A88"/>
    <w:rsid w:val="00060D81"/>
    <w:rsid w:val="00071B59"/>
    <w:rsid w:val="00092BA9"/>
    <w:rsid w:val="00093D2B"/>
    <w:rsid w:val="000C011D"/>
    <w:rsid w:val="000C4E15"/>
    <w:rsid w:val="000D43B3"/>
    <w:rsid w:val="000E2DCB"/>
    <w:rsid w:val="000E4C9C"/>
    <w:rsid w:val="000F3376"/>
    <w:rsid w:val="00112745"/>
    <w:rsid w:val="00130410"/>
    <w:rsid w:val="0013435F"/>
    <w:rsid w:val="00140C8D"/>
    <w:rsid w:val="001426B2"/>
    <w:rsid w:val="001565F8"/>
    <w:rsid w:val="00165D83"/>
    <w:rsid w:val="00173A62"/>
    <w:rsid w:val="001772FE"/>
    <w:rsid w:val="00180FC1"/>
    <w:rsid w:val="001D2F6E"/>
    <w:rsid w:val="001F521B"/>
    <w:rsid w:val="001F76D9"/>
    <w:rsid w:val="001F78E7"/>
    <w:rsid w:val="00231B33"/>
    <w:rsid w:val="0023457B"/>
    <w:rsid w:val="00235E78"/>
    <w:rsid w:val="0025681B"/>
    <w:rsid w:val="00261405"/>
    <w:rsid w:val="00261AC4"/>
    <w:rsid w:val="00283B01"/>
    <w:rsid w:val="002B04C6"/>
    <w:rsid w:val="002D2159"/>
    <w:rsid w:val="002D379C"/>
    <w:rsid w:val="002F0A07"/>
    <w:rsid w:val="002F6AB2"/>
    <w:rsid w:val="00332E51"/>
    <w:rsid w:val="0034379D"/>
    <w:rsid w:val="00350AFF"/>
    <w:rsid w:val="0036633A"/>
    <w:rsid w:val="003854CD"/>
    <w:rsid w:val="0039764E"/>
    <w:rsid w:val="003A071C"/>
    <w:rsid w:val="003D2989"/>
    <w:rsid w:val="003F3B68"/>
    <w:rsid w:val="00405820"/>
    <w:rsid w:val="0040683F"/>
    <w:rsid w:val="00437328"/>
    <w:rsid w:val="00446675"/>
    <w:rsid w:val="00462273"/>
    <w:rsid w:val="004956F7"/>
    <w:rsid w:val="00495850"/>
    <w:rsid w:val="004C03D7"/>
    <w:rsid w:val="004C134B"/>
    <w:rsid w:val="004C3A72"/>
    <w:rsid w:val="004C3BA9"/>
    <w:rsid w:val="004C4D6E"/>
    <w:rsid w:val="004D7F56"/>
    <w:rsid w:val="004F3E7A"/>
    <w:rsid w:val="005017F5"/>
    <w:rsid w:val="00523190"/>
    <w:rsid w:val="0052623A"/>
    <w:rsid w:val="0052635D"/>
    <w:rsid w:val="00534FD1"/>
    <w:rsid w:val="00543787"/>
    <w:rsid w:val="00547483"/>
    <w:rsid w:val="00555810"/>
    <w:rsid w:val="00557996"/>
    <w:rsid w:val="00563DB5"/>
    <w:rsid w:val="00564C8B"/>
    <w:rsid w:val="0057728A"/>
    <w:rsid w:val="0058094F"/>
    <w:rsid w:val="00581E31"/>
    <w:rsid w:val="005914EB"/>
    <w:rsid w:val="00593FCE"/>
    <w:rsid w:val="00595E69"/>
    <w:rsid w:val="005A6A69"/>
    <w:rsid w:val="005F4F96"/>
    <w:rsid w:val="005F7B7E"/>
    <w:rsid w:val="006114DB"/>
    <w:rsid w:val="00616FCC"/>
    <w:rsid w:val="006263DA"/>
    <w:rsid w:val="00632B1C"/>
    <w:rsid w:val="00636CCB"/>
    <w:rsid w:val="00640932"/>
    <w:rsid w:val="00650593"/>
    <w:rsid w:val="006840C0"/>
    <w:rsid w:val="006871FB"/>
    <w:rsid w:val="00695412"/>
    <w:rsid w:val="006A67D0"/>
    <w:rsid w:val="006B1C7F"/>
    <w:rsid w:val="006C40F0"/>
    <w:rsid w:val="006D15C1"/>
    <w:rsid w:val="006D4F3B"/>
    <w:rsid w:val="00721C35"/>
    <w:rsid w:val="007263B6"/>
    <w:rsid w:val="00733C02"/>
    <w:rsid w:val="00736B59"/>
    <w:rsid w:val="007414DD"/>
    <w:rsid w:val="007743F5"/>
    <w:rsid w:val="00775844"/>
    <w:rsid w:val="00781491"/>
    <w:rsid w:val="0078352C"/>
    <w:rsid w:val="00784630"/>
    <w:rsid w:val="00793A3A"/>
    <w:rsid w:val="00793C92"/>
    <w:rsid w:val="007A1F49"/>
    <w:rsid w:val="007B6911"/>
    <w:rsid w:val="007C791F"/>
    <w:rsid w:val="007D1777"/>
    <w:rsid w:val="007E1D17"/>
    <w:rsid w:val="00800132"/>
    <w:rsid w:val="00800C96"/>
    <w:rsid w:val="008210A9"/>
    <w:rsid w:val="00833A5F"/>
    <w:rsid w:val="008369E9"/>
    <w:rsid w:val="00844463"/>
    <w:rsid w:val="0084567C"/>
    <w:rsid w:val="0086524A"/>
    <w:rsid w:val="0087047A"/>
    <w:rsid w:val="008715C1"/>
    <w:rsid w:val="0088115D"/>
    <w:rsid w:val="00884B52"/>
    <w:rsid w:val="008A0969"/>
    <w:rsid w:val="008A2B33"/>
    <w:rsid w:val="008A582B"/>
    <w:rsid w:val="008D39B9"/>
    <w:rsid w:val="008D6E53"/>
    <w:rsid w:val="0090782D"/>
    <w:rsid w:val="00914AF4"/>
    <w:rsid w:val="00916021"/>
    <w:rsid w:val="00920444"/>
    <w:rsid w:val="00927371"/>
    <w:rsid w:val="00943F3A"/>
    <w:rsid w:val="00944EA1"/>
    <w:rsid w:val="00953B14"/>
    <w:rsid w:val="009561CB"/>
    <w:rsid w:val="00991766"/>
    <w:rsid w:val="00995C71"/>
    <w:rsid w:val="009C1440"/>
    <w:rsid w:val="009C2B83"/>
    <w:rsid w:val="009C5A49"/>
    <w:rsid w:val="009C6E26"/>
    <w:rsid w:val="009E27E4"/>
    <w:rsid w:val="009F6D2B"/>
    <w:rsid w:val="00A00F5D"/>
    <w:rsid w:val="00A10773"/>
    <w:rsid w:val="00A17121"/>
    <w:rsid w:val="00A25C09"/>
    <w:rsid w:val="00A6169B"/>
    <w:rsid w:val="00A868EF"/>
    <w:rsid w:val="00AA20A5"/>
    <w:rsid w:val="00AA6188"/>
    <w:rsid w:val="00AB79F5"/>
    <w:rsid w:val="00AC04BE"/>
    <w:rsid w:val="00AD5884"/>
    <w:rsid w:val="00AE549D"/>
    <w:rsid w:val="00AE6530"/>
    <w:rsid w:val="00AE7910"/>
    <w:rsid w:val="00AF32E5"/>
    <w:rsid w:val="00B15779"/>
    <w:rsid w:val="00B2303C"/>
    <w:rsid w:val="00B25F9D"/>
    <w:rsid w:val="00B316A6"/>
    <w:rsid w:val="00B51774"/>
    <w:rsid w:val="00B65A0F"/>
    <w:rsid w:val="00B65DF5"/>
    <w:rsid w:val="00B6732D"/>
    <w:rsid w:val="00B721E2"/>
    <w:rsid w:val="00B84776"/>
    <w:rsid w:val="00B95D51"/>
    <w:rsid w:val="00B975FE"/>
    <w:rsid w:val="00B97B08"/>
    <w:rsid w:val="00BA52D3"/>
    <w:rsid w:val="00BB2B65"/>
    <w:rsid w:val="00BC405C"/>
    <w:rsid w:val="00BC4BAC"/>
    <w:rsid w:val="00BD34EA"/>
    <w:rsid w:val="00BF53E3"/>
    <w:rsid w:val="00C07E77"/>
    <w:rsid w:val="00C33888"/>
    <w:rsid w:val="00C340C9"/>
    <w:rsid w:val="00C5494A"/>
    <w:rsid w:val="00C65486"/>
    <w:rsid w:val="00C74009"/>
    <w:rsid w:val="00C747D2"/>
    <w:rsid w:val="00C8178D"/>
    <w:rsid w:val="00C8541A"/>
    <w:rsid w:val="00C863DE"/>
    <w:rsid w:val="00CB3881"/>
    <w:rsid w:val="00CB7E6D"/>
    <w:rsid w:val="00CC1C8B"/>
    <w:rsid w:val="00CC43E9"/>
    <w:rsid w:val="00CE4C21"/>
    <w:rsid w:val="00D12A13"/>
    <w:rsid w:val="00D25771"/>
    <w:rsid w:val="00D26CBF"/>
    <w:rsid w:val="00D3077E"/>
    <w:rsid w:val="00D37025"/>
    <w:rsid w:val="00D41257"/>
    <w:rsid w:val="00D60EB6"/>
    <w:rsid w:val="00D773B3"/>
    <w:rsid w:val="00D84337"/>
    <w:rsid w:val="00DB56E6"/>
    <w:rsid w:val="00DC0C23"/>
    <w:rsid w:val="00DF4DD4"/>
    <w:rsid w:val="00DF555A"/>
    <w:rsid w:val="00DF5B88"/>
    <w:rsid w:val="00E11081"/>
    <w:rsid w:val="00E1253B"/>
    <w:rsid w:val="00E1586C"/>
    <w:rsid w:val="00E1762C"/>
    <w:rsid w:val="00E23E81"/>
    <w:rsid w:val="00E26DE5"/>
    <w:rsid w:val="00E40AD9"/>
    <w:rsid w:val="00E438E0"/>
    <w:rsid w:val="00EA65A1"/>
    <w:rsid w:val="00EC1A17"/>
    <w:rsid w:val="00EE2FC2"/>
    <w:rsid w:val="00EE7000"/>
    <w:rsid w:val="00EF0335"/>
    <w:rsid w:val="00EF4756"/>
    <w:rsid w:val="00F118CA"/>
    <w:rsid w:val="00F2573F"/>
    <w:rsid w:val="00F447CC"/>
    <w:rsid w:val="00F51E11"/>
    <w:rsid w:val="00F73CAC"/>
    <w:rsid w:val="00F8417C"/>
    <w:rsid w:val="00F84977"/>
    <w:rsid w:val="00F9055F"/>
    <w:rsid w:val="00FB0EF6"/>
    <w:rsid w:val="00FB234E"/>
    <w:rsid w:val="00FC269E"/>
    <w:rsid w:val="00FC5ABD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D37"/>
  <w15:chartTrackingRefBased/>
  <w15:docId w15:val="{E7685A21-2B3D-490C-BF20-9469EC8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C0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09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AF4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D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2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2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1240-9D6E-43C3-907A-6B93E689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Andris Lazarevs</cp:lastModifiedBy>
  <cp:revision>4</cp:revision>
  <dcterms:created xsi:type="dcterms:W3CDTF">2018-12-11T12:23:00Z</dcterms:created>
  <dcterms:modified xsi:type="dcterms:W3CDTF">2018-12-16T14:00:00Z</dcterms:modified>
</cp:coreProperties>
</file>